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line="480" w:lineRule="auto" w:before="60"/>
        <w:ind w:left="2708" w:right="2871"/>
        <w:jc w:val="center"/>
      </w:pPr>
      <w:bookmarkStart w:name="1" w:id="1"/>
      <w:bookmarkEnd w:id="1"/>
      <w:r>
        <w:rPr/>
      </w:r>
      <w:r>
        <w:rPr>
          <w:spacing w:val="-4"/>
        </w:rPr>
        <w:t>UNIVERSITY</w:t>
      </w:r>
      <w:r>
        <w:rPr>
          <w:spacing w:val="-13"/>
        </w:rPr>
        <w:t> </w:t>
      </w:r>
      <w:r>
        <w:rPr>
          <w:spacing w:val="-4"/>
        </w:rPr>
        <w:t>OF</w:t>
      </w:r>
      <w:r>
        <w:rPr>
          <w:spacing w:val="-14"/>
        </w:rPr>
        <w:t> </w:t>
      </w:r>
      <w:r>
        <w:rPr>
          <w:spacing w:val="-4"/>
        </w:rPr>
        <w:t>OKLAHOMA </w:t>
      </w:r>
      <w:r>
        <w:rPr/>
        <w:t>GRADUATE COLLEGE</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161"/>
        <w:ind w:left="2708" w:right="2858"/>
        <w:jc w:val="center"/>
      </w:pPr>
      <w:r>
        <w:rPr/>
        <w:t>Navigating</w:t>
      </w:r>
      <w:r>
        <w:rPr>
          <w:spacing w:val="-6"/>
        </w:rPr>
        <w:t> </w:t>
      </w:r>
      <w:r>
        <w:rPr/>
        <w:t>the</w:t>
      </w:r>
      <w:r>
        <w:rPr>
          <w:spacing w:val="-5"/>
        </w:rPr>
        <w:t> </w:t>
      </w:r>
      <w:r>
        <w:rPr/>
        <w:t>Paradox</w:t>
      </w:r>
      <w:r>
        <w:rPr>
          <w:spacing w:val="-7"/>
        </w:rPr>
        <w:t> </w:t>
      </w:r>
      <w:r>
        <w:rPr/>
        <w:t>of</w:t>
      </w:r>
      <w:r>
        <w:rPr>
          <w:spacing w:val="-4"/>
        </w:rPr>
        <w:t> </w:t>
      </w:r>
      <w:r>
        <w:rPr>
          <w:spacing w:val="-2"/>
        </w:rPr>
        <w:t>Resilience:</w:t>
      </w:r>
    </w:p>
    <w:p>
      <w:pPr>
        <w:pStyle w:val="BodyText"/>
        <w:spacing w:before="10"/>
        <w:rPr>
          <w:sz w:val="23"/>
        </w:rPr>
      </w:pPr>
    </w:p>
    <w:p>
      <w:pPr>
        <w:pStyle w:val="BodyText"/>
        <w:ind w:left="1595" w:right="1739"/>
        <w:jc w:val="center"/>
      </w:pPr>
      <w:r>
        <w:rPr/>
        <w:t>Colonial</w:t>
      </w:r>
      <w:r>
        <w:rPr>
          <w:spacing w:val="-4"/>
        </w:rPr>
        <w:t> </w:t>
      </w:r>
      <w:r>
        <w:rPr/>
        <w:t>Legacies,</w:t>
      </w:r>
      <w:r>
        <w:rPr>
          <w:spacing w:val="-4"/>
        </w:rPr>
        <w:t> </w:t>
      </w:r>
      <w:r>
        <w:rPr/>
        <w:t>Climate</w:t>
      </w:r>
      <w:r>
        <w:rPr>
          <w:spacing w:val="-5"/>
        </w:rPr>
        <w:t> </w:t>
      </w:r>
      <w:r>
        <w:rPr/>
        <w:t>Change,</w:t>
      </w:r>
      <w:r>
        <w:rPr>
          <w:spacing w:val="-5"/>
        </w:rPr>
        <w:t> </w:t>
      </w:r>
      <w:r>
        <w:rPr/>
        <w:t>and</w:t>
      </w:r>
      <w:r>
        <w:rPr>
          <w:spacing w:val="-5"/>
        </w:rPr>
        <w:t> </w:t>
      </w:r>
      <w:r>
        <w:rPr/>
        <w:t>Hurricanes</w:t>
      </w:r>
      <w:r>
        <w:rPr>
          <w:spacing w:val="-6"/>
        </w:rPr>
        <w:t> </w:t>
      </w:r>
      <w:r>
        <w:rPr/>
        <w:t>in</w:t>
      </w:r>
      <w:r>
        <w:rPr>
          <w:spacing w:val="-5"/>
        </w:rPr>
        <w:t> </w:t>
      </w:r>
      <w:r>
        <w:rPr/>
        <w:t>Puerto</w:t>
      </w:r>
      <w:r>
        <w:rPr>
          <w:spacing w:val="-4"/>
        </w:rPr>
        <w:t> Rico</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34"/>
        </w:rPr>
      </w:pPr>
    </w:p>
    <w:p>
      <w:pPr>
        <w:pStyle w:val="BodyText"/>
        <w:ind w:left="2703" w:right="2871"/>
        <w:jc w:val="center"/>
      </w:pPr>
      <w:r>
        <w:rPr/>
        <w:t>A</w:t>
      </w:r>
      <w:r>
        <w:rPr>
          <w:spacing w:val="-21"/>
        </w:rPr>
        <w:t> </w:t>
      </w:r>
      <w:r>
        <w:rPr>
          <w:spacing w:val="-2"/>
        </w:rPr>
        <w:t>THESIS</w:t>
      </w:r>
    </w:p>
    <w:p>
      <w:pPr>
        <w:pStyle w:val="BodyText"/>
      </w:pPr>
    </w:p>
    <w:p>
      <w:pPr>
        <w:pStyle w:val="BodyText"/>
        <w:spacing w:before="1"/>
        <w:ind w:left="2410" w:right="2568"/>
        <w:jc w:val="center"/>
      </w:pPr>
      <w:r>
        <w:rPr>
          <w:spacing w:val="-2"/>
        </w:rPr>
        <w:t>SUBMITTED</w:t>
      </w:r>
      <w:r>
        <w:rPr>
          <w:spacing w:val="-8"/>
        </w:rPr>
        <w:t> </w:t>
      </w:r>
      <w:r>
        <w:rPr>
          <w:spacing w:val="-2"/>
        </w:rPr>
        <w:t>TO</w:t>
      </w:r>
      <w:r>
        <w:rPr>
          <w:spacing w:val="-8"/>
        </w:rPr>
        <w:t> </w:t>
      </w:r>
      <w:r>
        <w:rPr>
          <w:spacing w:val="-2"/>
        </w:rPr>
        <w:t>THE</w:t>
      </w:r>
      <w:r>
        <w:rPr>
          <w:spacing w:val="-6"/>
        </w:rPr>
        <w:t> </w:t>
      </w:r>
      <w:r>
        <w:rPr>
          <w:spacing w:val="-2"/>
        </w:rPr>
        <w:t>GRADUATE</w:t>
      </w:r>
      <w:r>
        <w:rPr>
          <w:spacing w:val="-6"/>
        </w:rPr>
        <w:t> </w:t>
      </w:r>
      <w:r>
        <w:rPr>
          <w:spacing w:val="-2"/>
        </w:rPr>
        <w:t>FACULTY</w:t>
      </w:r>
    </w:p>
    <w:p>
      <w:pPr>
        <w:pStyle w:val="BodyText"/>
        <w:spacing w:before="11"/>
        <w:rPr>
          <w:sz w:val="23"/>
        </w:rPr>
      </w:pPr>
    </w:p>
    <w:p>
      <w:pPr>
        <w:pStyle w:val="BodyText"/>
        <w:spacing w:line="480" w:lineRule="auto"/>
        <w:ind w:left="2410" w:right="2562"/>
        <w:jc w:val="center"/>
      </w:pPr>
      <w:r>
        <w:rPr/>
        <w:t>in</w:t>
      </w:r>
      <w:r>
        <w:rPr>
          <w:spacing w:val="-15"/>
        </w:rPr>
        <w:t> </w:t>
      </w:r>
      <w:r>
        <w:rPr/>
        <w:t>partial</w:t>
      </w:r>
      <w:r>
        <w:rPr>
          <w:spacing w:val="-15"/>
        </w:rPr>
        <w:t> </w:t>
      </w:r>
      <w:r>
        <w:rPr/>
        <w:t>fulfillment</w:t>
      </w:r>
      <w:r>
        <w:rPr>
          <w:spacing w:val="-15"/>
        </w:rPr>
        <w:t> </w:t>
      </w:r>
      <w:r>
        <w:rPr/>
        <w:t>of</w:t>
      </w:r>
      <w:r>
        <w:rPr>
          <w:spacing w:val="-15"/>
        </w:rPr>
        <w:t> </w:t>
      </w:r>
      <w:r>
        <w:rPr/>
        <w:t>the</w:t>
      </w:r>
      <w:r>
        <w:rPr>
          <w:spacing w:val="-15"/>
        </w:rPr>
        <w:t> </w:t>
      </w:r>
      <w:r>
        <w:rPr/>
        <w:t>requirements</w:t>
      </w:r>
      <w:r>
        <w:rPr>
          <w:spacing w:val="-15"/>
        </w:rPr>
        <w:t> </w:t>
      </w:r>
      <w:r>
        <w:rPr/>
        <w:t>for</w:t>
      </w:r>
      <w:r>
        <w:rPr>
          <w:spacing w:val="-15"/>
        </w:rPr>
        <w:t> </w:t>
      </w:r>
      <w:r>
        <w:rPr/>
        <w:t>the Degree of</w:t>
      </w:r>
    </w:p>
    <w:p>
      <w:pPr>
        <w:pStyle w:val="BodyText"/>
        <w:ind w:left="348" w:right="525"/>
        <w:jc w:val="center"/>
      </w:pPr>
      <w:r>
        <w:rPr>
          <w:spacing w:val="-2"/>
        </w:rPr>
        <w:t>MASTER</w:t>
      </w:r>
      <w:r>
        <w:rPr>
          <w:spacing w:val="-10"/>
        </w:rPr>
        <w:t> </w:t>
      </w:r>
      <w:r>
        <w:rPr>
          <w:spacing w:val="-2"/>
        </w:rPr>
        <w:t>OF</w:t>
      </w:r>
      <w:r>
        <w:rPr>
          <w:spacing w:val="-11"/>
        </w:rPr>
        <w:t> </w:t>
      </w:r>
      <w:r>
        <w:rPr>
          <w:spacing w:val="-2"/>
        </w:rPr>
        <w:t>ARTS</w:t>
      </w:r>
      <w:r>
        <w:rPr>
          <w:spacing w:val="-8"/>
        </w:rPr>
        <w:t> </w:t>
      </w:r>
      <w:r>
        <w:rPr>
          <w:spacing w:val="-2"/>
        </w:rPr>
        <w:t>IN</w:t>
      </w:r>
      <w:r>
        <w:rPr>
          <w:spacing w:val="-5"/>
        </w:rPr>
        <w:t> </w:t>
      </w:r>
      <w:r>
        <w:rPr>
          <w:spacing w:val="-2"/>
        </w:rPr>
        <w:t>INTERNATIONAL</w:t>
      </w:r>
      <w:r>
        <w:rPr>
          <w:spacing w:val="-9"/>
        </w:rPr>
        <w:t> </w:t>
      </w:r>
      <w:r>
        <w:rPr>
          <w:spacing w:val="-2"/>
        </w:rPr>
        <w:t>STUDIES</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2"/>
        <w:rPr>
          <w:sz w:val="36"/>
        </w:rPr>
      </w:pPr>
    </w:p>
    <w:p>
      <w:pPr>
        <w:pStyle w:val="BodyText"/>
        <w:spacing w:line="550" w:lineRule="atLeast"/>
        <w:ind w:left="3248" w:right="3454" w:firstLine="1411"/>
      </w:pPr>
      <w:r>
        <w:rPr>
          <w:spacing w:val="-6"/>
        </w:rPr>
        <w:t>By</w:t>
      </w:r>
      <w:r>
        <w:rPr/>
        <w:t> </w:t>
      </w:r>
      <w:r>
        <w:rPr>
          <w:spacing w:val="-6"/>
        </w:rPr>
        <w:t>FATHIMATH</w:t>
      </w:r>
      <w:r>
        <w:rPr>
          <w:spacing w:val="-22"/>
        </w:rPr>
        <w:t> </w:t>
      </w:r>
      <w:r>
        <w:rPr>
          <w:spacing w:val="-6"/>
        </w:rPr>
        <w:t>NAYIFA</w:t>
      </w:r>
      <w:r>
        <w:rPr>
          <w:spacing w:val="-26"/>
        </w:rPr>
        <w:t> </w:t>
      </w:r>
      <w:r>
        <w:rPr>
          <w:spacing w:val="-6"/>
        </w:rPr>
        <w:t>NIHAD</w:t>
      </w:r>
    </w:p>
    <w:p>
      <w:pPr>
        <w:pStyle w:val="BodyText"/>
        <w:spacing w:before="2"/>
        <w:ind w:left="3871" w:right="4025"/>
        <w:jc w:val="center"/>
      </w:pPr>
      <w:r>
        <w:rPr>
          <w:spacing w:val="-4"/>
        </w:rPr>
        <w:t>Norman,</w:t>
      </w:r>
      <w:r>
        <w:rPr>
          <w:spacing w:val="-18"/>
        </w:rPr>
        <w:t> </w:t>
      </w:r>
      <w:r>
        <w:rPr>
          <w:spacing w:val="-4"/>
        </w:rPr>
        <w:t>Oklahoma 2022</w:t>
      </w:r>
    </w:p>
    <w:p>
      <w:pPr>
        <w:spacing w:after="0"/>
        <w:jc w:val="center"/>
        <w:sectPr>
          <w:type w:val="continuous"/>
          <w:pgSz w:w="12240" w:h="15840"/>
          <w:pgMar w:top="1380" w:bottom="280" w:left="1320" w:right="1160"/>
        </w:sectPr>
      </w:pPr>
    </w:p>
    <w:p>
      <w:pPr>
        <w:pStyle w:val="BodyText"/>
        <w:spacing w:line="480" w:lineRule="auto" w:before="60"/>
        <w:ind w:left="371" w:right="525"/>
        <w:jc w:val="center"/>
      </w:pPr>
      <w:r>
        <w:rPr/>
        <w:t>Navigating</w:t>
      </w:r>
      <w:r>
        <w:rPr>
          <w:spacing w:val="-12"/>
        </w:rPr>
        <w:t> </w:t>
      </w:r>
      <w:r>
        <w:rPr/>
        <w:t>the</w:t>
      </w:r>
      <w:r>
        <w:rPr>
          <w:spacing w:val="-12"/>
        </w:rPr>
        <w:t> </w:t>
      </w:r>
      <w:r>
        <w:rPr/>
        <w:t>Paradox</w:t>
      </w:r>
      <w:r>
        <w:rPr>
          <w:spacing w:val="-11"/>
        </w:rPr>
        <w:t> </w:t>
      </w:r>
      <w:r>
        <w:rPr/>
        <w:t>of</w:t>
      </w:r>
      <w:r>
        <w:rPr>
          <w:spacing w:val="-11"/>
        </w:rPr>
        <w:t> </w:t>
      </w:r>
      <w:r>
        <w:rPr/>
        <w:t>Resilience:</w:t>
      </w:r>
      <w:r>
        <w:rPr>
          <w:spacing w:val="-10"/>
        </w:rPr>
        <w:t> </w:t>
      </w:r>
      <w:r>
        <w:rPr/>
        <w:t>Colonial</w:t>
      </w:r>
      <w:r>
        <w:rPr>
          <w:spacing w:val="-11"/>
        </w:rPr>
        <w:t> </w:t>
      </w:r>
      <w:r>
        <w:rPr/>
        <w:t>Legacies,</w:t>
      </w:r>
      <w:r>
        <w:rPr>
          <w:spacing w:val="-13"/>
        </w:rPr>
        <w:t> </w:t>
      </w:r>
      <w:r>
        <w:rPr/>
        <w:t>Climate</w:t>
      </w:r>
      <w:r>
        <w:rPr>
          <w:spacing w:val="-13"/>
        </w:rPr>
        <w:t> </w:t>
      </w:r>
      <w:r>
        <w:rPr/>
        <w:t>Change,</w:t>
      </w:r>
      <w:r>
        <w:rPr>
          <w:spacing w:val="-11"/>
        </w:rPr>
        <w:t> </w:t>
      </w:r>
      <w:r>
        <w:rPr/>
        <w:t>and</w:t>
      </w:r>
      <w:r>
        <w:rPr>
          <w:spacing w:val="-12"/>
        </w:rPr>
        <w:t> </w:t>
      </w:r>
      <w:r>
        <w:rPr/>
        <w:t>Hurricanes</w:t>
      </w:r>
      <w:r>
        <w:rPr>
          <w:spacing w:val="-11"/>
        </w:rPr>
        <w:t> </w:t>
      </w:r>
      <w:r>
        <w:rPr/>
        <w:t>in Puerto Rico</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36"/>
        </w:rPr>
      </w:pPr>
    </w:p>
    <w:p>
      <w:pPr>
        <w:pStyle w:val="BodyText"/>
        <w:spacing w:line="480" w:lineRule="auto"/>
        <w:ind w:left="2584" w:right="2747" w:hanging="30"/>
        <w:jc w:val="center"/>
      </w:pPr>
      <w:r>
        <w:rPr/>
        <w:t>A THESIS APPROVED FOR THE </w:t>
      </w:r>
      <w:r>
        <w:rPr>
          <w:spacing w:val="-2"/>
        </w:rPr>
        <w:t>COLLEGE</w:t>
      </w:r>
      <w:r>
        <w:rPr>
          <w:spacing w:val="-13"/>
        </w:rPr>
        <w:t> </w:t>
      </w:r>
      <w:r>
        <w:rPr>
          <w:spacing w:val="-2"/>
        </w:rPr>
        <w:t>OF</w:t>
      </w:r>
      <w:r>
        <w:rPr>
          <w:spacing w:val="-13"/>
        </w:rPr>
        <w:t> </w:t>
      </w:r>
      <w:r>
        <w:rPr>
          <w:spacing w:val="-2"/>
        </w:rPr>
        <w:t>INTERNATIONAL</w:t>
      </w:r>
      <w:r>
        <w:rPr>
          <w:spacing w:val="-13"/>
        </w:rPr>
        <w:t> </w:t>
      </w:r>
      <w:r>
        <w:rPr>
          <w:spacing w:val="-2"/>
        </w:rPr>
        <w:t>STUDIES</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11"/>
        <w:rPr>
          <w:sz w:val="33"/>
        </w:rPr>
      </w:pPr>
    </w:p>
    <w:p>
      <w:pPr>
        <w:pStyle w:val="BodyText"/>
        <w:ind w:left="2708" w:right="2871"/>
        <w:jc w:val="center"/>
      </w:pPr>
      <w:r>
        <w:rPr/>
        <w:t>BY</w:t>
      </w:r>
      <w:r>
        <w:rPr>
          <w:spacing w:val="-19"/>
        </w:rPr>
        <w:t> </w:t>
      </w:r>
      <w:r>
        <w:rPr/>
        <w:t>THE</w:t>
      </w:r>
      <w:r>
        <w:rPr>
          <w:spacing w:val="-14"/>
        </w:rPr>
        <w:t> </w:t>
      </w:r>
      <w:r>
        <w:rPr/>
        <w:t>COMMITTEE</w:t>
      </w:r>
      <w:r>
        <w:rPr>
          <w:spacing w:val="-9"/>
        </w:rPr>
        <w:t> </w:t>
      </w:r>
      <w:r>
        <w:rPr/>
        <w:t>CONSISTING</w:t>
      </w:r>
      <w:r>
        <w:rPr>
          <w:spacing w:val="-8"/>
        </w:rPr>
        <w:t> </w:t>
      </w:r>
      <w:r>
        <w:rPr>
          <w:spacing w:val="-5"/>
        </w:rPr>
        <w:t>OF</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line="480" w:lineRule="auto"/>
        <w:ind w:left="6264" w:right="269" w:firstLine="872"/>
        <w:jc w:val="right"/>
      </w:pPr>
      <w:r>
        <w:rPr>
          <w:spacing w:val="-2"/>
        </w:rPr>
        <w:t>Dr.</w:t>
      </w:r>
      <w:r>
        <w:rPr>
          <w:spacing w:val="-15"/>
        </w:rPr>
        <w:t> </w:t>
      </w:r>
      <w:r>
        <w:rPr>
          <w:spacing w:val="-2"/>
        </w:rPr>
        <w:t>Suzette</w:t>
      </w:r>
      <w:r>
        <w:rPr>
          <w:spacing w:val="-15"/>
        </w:rPr>
        <w:t> </w:t>
      </w:r>
      <w:r>
        <w:rPr>
          <w:spacing w:val="-2"/>
        </w:rPr>
        <w:t>Grillot,</w:t>
      </w:r>
      <w:r>
        <w:rPr>
          <w:spacing w:val="-15"/>
        </w:rPr>
        <w:t> </w:t>
      </w:r>
      <w:r>
        <w:rPr>
          <w:spacing w:val="-2"/>
        </w:rPr>
        <w:t>Chair </w:t>
      </w:r>
      <w:r>
        <w:rPr/>
        <w:t>Dr.</w:t>
      </w:r>
      <w:r>
        <w:rPr>
          <w:spacing w:val="-7"/>
        </w:rPr>
        <w:t> </w:t>
      </w:r>
      <w:r>
        <w:rPr/>
        <w:t>Michelle</w:t>
      </w:r>
      <w:r>
        <w:rPr>
          <w:spacing w:val="-7"/>
        </w:rPr>
        <w:t> </w:t>
      </w:r>
      <w:r>
        <w:rPr/>
        <w:t>Morais</w:t>
      </w:r>
      <w:r>
        <w:rPr>
          <w:spacing w:val="-7"/>
        </w:rPr>
        <w:t> </w:t>
      </w:r>
      <w:r>
        <w:rPr/>
        <w:t>de</w:t>
      </w:r>
      <w:r>
        <w:rPr>
          <w:spacing w:val="-6"/>
        </w:rPr>
        <w:t> </w:t>
      </w:r>
      <w:r>
        <w:rPr/>
        <w:t>Sa</w:t>
      </w:r>
      <w:r>
        <w:rPr>
          <w:spacing w:val="-7"/>
        </w:rPr>
        <w:t> </w:t>
      </w:r>
      <w:r>
        <w:rPr/>
        <w:t>e</w:t>
      </w:r>
      <w:r>
        <w:rPr>
          <w:spacing w:val="-6"/>
        </w:rPr>
        <w:t> </w:t>
      </w:r>
      <w:r>
        <w:rPr>
          <w:spacing w:val="-5"/>
        </w:rPr>
        <w:t>Silva</w:t>
      </w:r>
    </w:p>
    <w:p>
      <w:pPr>
        <w:pStyle w:val="BodyText"/>
        <w:ind w:right="276"/>
        <w:jc w:val="right"/>
      </w:pPr>
      <w:r>
        <w:rPr/>
        <w:t>Dr.</w:t>
      </w:r>
      <w:r>
        <w:rPr>
          <w:spacing w:val="-14"/>
        </w:rPr>
        <w:t> </w:t>
      </w:r>
      <w:r>
        <w:rPr/>
        <w:t>Mirelsie</w:t>
      </w:r>
      <w:r>
        <w:rPr>
          <w:spacing w:val="-15"/>
        </w:rPr>
        <w:t> </w:t>
      </w:r>
      <w:r>
        <w:rPr>
          <w:spacing w:val="-2"/>
        </w:rPr>
        <w:t>Velázquez</w:t>
      </w:r>
    </w:p>
    <w:p>
      <w:pPr>
        <w:spacing w:after="0"/>
        <w:jc w:val="right"/>
        <w:sectPr>
          <w:pgSz w:w="12240" w:h="15840"/>
          <w:pgMar w:top="1380" w:bottom="280" w:left="1320" w:right="116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22"/>
        </w:rPr>
      </w:pPr>
    </w:p>
    <w:p>
      <w:pPr>
        <w:pStyle w:val="BodyText"/>
        <w:ind w:left="3796" w:right="2401" w:hanging="1608"/>
      </w:pPr>
      <w:r>
        <w:rPr>
          <w:spacing w:val="-2"/>
        </w:rPr>
        <w:t>©</w:t>
      </w:r>
      <w:r>
        <w:rPr>
          <w:spacing w:val="-17"/>
        </w:rPr>
        <w:t> </w:t>
      </w:r>
      <w:r>
        <w:rPr>
          <w:spacing w:val="-2"/>
        </w:rPr>
        <w:t>Copyright</w:t>
      </w:r>
      <w:r>
        <w:rPr>
          <w:spacing w:val="-16"/>
        </w:rPr>
        <w:t> </w:t>
      </w:r>
      <w:r>
        <w:rPr>
          <w:spacing w:val="-2"/>
        </w:rPr>
        <w:t>by</w:t>
      </w:r>
      <w:r>
        <w:rPr>
          <w:spacing w:val="-18"/>
        </w:rPr>
        <w:t> </w:t>
      </w:r>
      <w:r>
        <w:rPr>
          <w:spacing w:val="-2"/>
        </w:rPr>
        <w:t>FATHIMATH</w:t>
      </w:r>
      <w:r>
        <w:rPr>
          <w:spacing w:val="-19"/>
        </w:rPr>
        <w:t> </w:t>
      </w:r>
      <w:r>
        <w:rPr>
          <w:spacing w:val="-2"/>
        </w:rPr>
        <w:t>NAYIFA</w:t>
      </w:r>
      <w:r>
        <w:rPr>
          <w:spacing w:val="-18"/>
        </w:rPr>
        <w:t> </w:t>
      </w:r>
      <w:r>
        <w:rPr>
          <w:spacing w:val="-2"/>
        </w:rPr>
        <w:t>NIHAD</w:t>
      </w:r>
      <w:r>
        <w:rPr>
          <w:spacing w:val="-18"/>
        </w:rPr>
        <w:t> </w:t>
      </w:r>
      <w:r>
        <w:rPr>
          <w:spacing w:val="-2"/>
        </w:rPr>
        <w:t>2022 </w:t>
      </w:r>
      <w:r>
        <w:rPr/>
        <w:t>All Rights Reserved.</w:t>
      </w:r>
    </w:p>
    <w:p>
      <w:pPr>
        <w:spacing w:after="0"/>
        <w:sectPr>
          <w:pgSz w:w="12240" w:h="15840"/>
          <w:pgMar w:top="1820" w:bottom="280" w:left="1320" w:right="1160"/>
        </w:sectPr>
      </w:pPr>
    </w:p>
    <w:p>
      <w:pPr>
        <w:pStyle w:val="Heading1"/>
        <w:spacing w:before="61"/>
      </w:pPr>
      <w:bookmarkStart w:name="Table of Content" w:id="2"/>
      <w:bookmarkEnd w:id="2"/>
      <w:r>
        <w:rPr/>
      </w:r>
      <w:r>
        <w:rPr/>
        <w:t>Table</w:t>
      </w:r>
      <w:r>
        <w:rPr>
          <w:spacing w:val="-15"/>
        </w:rPr>
        <w:t> </w:t>
      </w:r>
      <w:r>
        <w:rPr/>
        <w:t>of</w:t>
      </w:r>
      <w:r>
        <w:rPr>
          <w:spacing w:val="-15"/>
        </w:rPr>
        <w:t> </w:t>
      </w:r>
      <w:r>
        <w:rPr>
          <w:spacing w:val="-2"/>
        </w:rPr>
        <w:t>Content</w:t>
      </w:r>
    </w:p>
    <w:p>
      <w:pPr>
        <w:pStyle w:val="BodyText"/>
        <w:rPr>
          <w:sz w:val="43"/>
        </w:rPr>
      </w:pPr>
    </w:p>
    <w:p>
      <w:pPr>
        <w:tabs>
          <w:tab w:pos="8819" w:val="left" w:leader="none"/>
        </w:tabs>
        <w:spacing w:before="0"/>
        <w:ind w:left="120" w:right="0" w:firstLine="0"/>
        <w:jc w:val="left"/>
        <w:rPr>
          <w:b/>
          <w:sz w:val="24"/>
        </w:rPr>
      </w:pPr>
      <w:r>
        <w:rPr>
          <w:b/>
          <w:spacing w:val="-2"/>
          <w:sz w:val="24"/>
        </w:rPr>
        <w:t>Acknowledgments</w:t>
      </w:r>
      <w:r>
        <w:rPr>
          <w:b/>
          <w:sz w:val="24"/>
        </w:rPr>
        <w:tab/>
      </w:r>
      <w:r>
        <w:rPr>
          <w:b/>
          <w:spacing w:val="-10"/>
          <w:sz w:val="24"/>
        </w:rPr>
        <w:t>v</w:t>
      </w:r>
    </w:p>
    <w:sdt>
      <w:sdtPr>
        <w:docPartObj>
          <w:docPartGallery w:val="Table of Contents"/>
          <w:docPartUnique/>
        </w:docPartObj>
      </w:sdtPr>
      <w:sdtEndPr/>
      <w:sdtContent>
        <w:p>
          <w:pPr>
            <w:pStyle w:val="TOC1"/>
            <w:tabs>
              <w:tab w:pos="8947" w:val="right" w:leader="none"/>
            </w:tabs>
            <w:spacing w:before="296"/>
            <w:ind w:left="120"/>
          </w:pPr>
          <w:hyperlink w:history="true" w:anchor="_bookmark0">
            <w:r>
              <w:rPr>
                <w:spacing w:val="-2"/>
              </w:rPr>
              <w:t>Abstract</w:t>
            </w:r>
            <w:r>
              <w:rPr/>
              <w:tab/>
            </w:r>
            <w:r>
              <w:rPr>
                <w:spacing w:val="-5"/>
              </w:rPr>
              <w:t>vi</w:t>
            </w:r>
          </w:hyperlink>
        </w:p>
        <w:p>
          <w:pPr>
            <w:pStyle w:val="TOC1"/>
            <w:tabs>
              <w:tab w:pos="8949" w:val="right" w:leader="none"/>
            </w:tabs>
            <w:spacing w:before="299"/>
            <w:ind w:left="120"/>
          </w:pPr>
          <w:hyperlink w:history="true" w:anchor="_TOC_250015">
            <w:r>
              <w:rPr>
                <w:spacing w:val="-2"/>
              </w:rPr>
              <w:t>Introduction</w:t>
            </w:r>
            <w:r>
              <w:rPr/>
              <w:tab/>
            </w:r>
            <w:r>
              <w:rPr>
                <w:spacing w:val="-10"/>
                <w:w w:val="95"/>
              </w:rPr>
              <w:t>1</w:t>
            </w:r>
          </w:hyperlink>
        </w:p>
        <w:p>
          <w:pPr>
            <w:pStyle w:val="TOC2"/>
            <w:tabs>
              <w:tab w:pos="8932" w:val="right" w:leader="none"/>
            </w:tabs>
            <w:spacing w:before="298"/>
            <w:ind w:left="840"/>
          </w:pPr>
          <w:hyperlink w:history="true" w:anchor="_TOC_250014">
            <w:r>
              <w:rPr/>
              <w:t>Methodology</w:t>
            </w:r>
            <w:r>
              <w:rPr>
                <w:spacing w:val="-4"/>
              </w:rPr>
              <w:t> </w:t>
            </w:r>
            <w:r>
              <w:rPr/>
              <w:t>and</w:t>
            </w:r>
            <w:r>
              <w:rPr>
                <w:spacing w:val="-3"/>
              </w:rPr>
              <w:t> </w:t>
            </w:r>
            <w:r>
              <w:rPr/>
              <w:t>chapter</w:t>
            </w:r>
            <w:r>
              <w:rPr>
                <w:spacing w:val="-3"/>
              </w:rPr>
              <w:t> </w:t>
            </w:r>
            <w:r>
              <w:rPr>
                <w:spacing w:val="-2"/>
              </w:rPr>
              <w:t>overview</w:t>
            </w:r>
            <w:r>
              <w:rPr/>
              <w:tab/>
            </w:r>
            <w:r>
              <w:rPr>
                <w:spacing w:val="-10"/>
              </w:rPr>
              <w:t>7</w:t>
            </w:r>
          </w:hyperlink>
        </w:p>
        <w:p>
          <w:pPr>
            <w:pStyle w:val="TOC1"/>
            <w:tabs>
              <w:tab w:pos="9004" w:val="right" w:leader="none"/>
            </w:tabs>
            <w:spacing w:before="297"/>
          </w:pPr>
          <w:hyperlink w:history="true" w:anchor="_TOC_250013">
            <w:r>
              <w:rPr/>
              <w:t>Chapter</w:t>
            </w:r>
            <w:r>
              <w:rPr>
                <w:spacing w:val="-13"/>
              </w:rPr>
              <w:t> </w:t>
            </w:r>
            <w:r>
              <w:rPr/>
              <w:t>One:</w:t>
            </w:r>
            <w:r>
              <w:rPr>
                <w:spacing w:val="-13"/>
              </w:rPr>
              <w:t> </w:t>
            </w:r>
            <w:r>
              <w:rPr/>
              <w:t>Literature</w:t>
            </w:r>
            <w:r>
              <w:rPr>
                <w:spacing w:val="-11"/>
              </w:rPr>
              <w:t> </w:t>
            </w:r>
            <w:r>
              <w:rPr>
                <w:spacing w:val="-2"/>
              </w:rPr>
              <w:t>Review</w:t>
            </w:r>
            <w:r>
              <w:rPr/>
              <w:tab/>
            </w:r>
            <w:r>
              <w:rPr>
                <w:spacing w:val="-5"/>
              </w:rPr>
              <w:t>10</w:t>
            </w:r>
          </w:hyperlink>
        </w:p>
        <w:p>
          <w:pPr>
            <w:pStyle w:val="TOC2"/>
            <w:tabs>
              <w:tab w:pos="9004" w:val="right" w:leader="none"/>
            </w:tabs>
            <w:ind w:left="840"/>
          </w:pPr>
          <w:hyperlink w:history="true" w:anchor="_TOC_250012">
            <w:r>
              <w:rPr/>
              <w:t>Disaster</w:t>
            </w:r>
            <w:r>
              <w:rPr>
                <w:spacing w:val="-10"/>
              </w:rPr>
              <w:t> </w:t>
            </w:r>
            <w:r>
              <w:rPr/>
              <w:t>colonialism</w:t>
            </w:r>
            <w:r>
              <w:rPr>
                <w:spacing w:val="-8"/>
              </w:rPr>
              <w:t> </w:t>
            </w:r>
            <w:r>
              <w:rPr/>
              <w:t>and</w:t>
            </w:r>
            <w:r>
              <w:rPr>
                <w:spacing w:val="-10"/>
              </w:rPr>
              <w:t> </w:t>
            </w:r>
            <w:r>
              <w:rPr/>
              <w:t>disaster</w:t>
            </w:r>
            <w:r>
              <w:rPr>
                <w:spacing w:val="-7"/>
              </w:rPr>
              <w:t> </w:t>
            </w:r>
            <w:r>
              <w:rPr/>
              <w:t>capitalism:</w:t>
            </w:r>
            <w:r>
              <w:rPr>
                <w:spacing w:val="-7"/>
              </w:rPr>
              <w:t> </w:t>
            </w:r>
            <w:r>
              <w:rPr/>
              <w:t>an</w:t>
            </w:r>
            <w:r>
              <w:rPr>
                <w:spacing w:val="-11"/>
              </w:rPr>
              <w:t> </w:t>
            </w:r>
            <w:r>
              <w:rPr/>
              <w:t>incomplete</w:t>
            </w:r>
            <w:r>
              <w:rPr>
                <w:spacing w:val="-7"/>
              </w:rPr>
              <w:t> </w:t>
            </w:r>
            <w:r>
              <w:rPr>
                <w:spacing w:val="-2"/>
              </w:rPr>
              <w:t>picture</w:t>
            </w:r>
            <w:r>
              <w:rPr/>
              <w:tab/>
            </w:r>
            <w:r>
              <w:rPr>
                <w:spacing w:val="-5"/>
              </w:rPr>
              <w:t>10</w:t>
            </w:r>
          </w:hyperlink>
        </w:p>
        <w:p>
          <w:pPr>
            <w:pStyle w:val="TOC3"/>
            <w:tabs>
              <w:tab w:pos="9004" w:val="right" w:leader="none"/>
            </w:tabs>
            <w:spacing w:before="298"/>
          </w:pPr>
          <w:hyperlink w:history="true" w:anchor="_TOC_250011">
            <w:r>
              <w:rPr/>
              <w:t>A</w:t>
            </w:r>
            <w:r>
              <w:rPr>
                <w:spacing w:val="-5"/>
              </w:rPr>
              <w:t> </w:t>
            </w:r>
            <w:r>
              <w:rPr/>
              <w:t>dilemma</w:t>
            </w:r>
            <w:r>
              <w:rPr>
                <w:spacing w:val="-2"/>
              </w:rPr>
              <w:t> </w:t>
            </w:r>
            <w:r>
              <w:rPr/>
              <w:t>of</w:t>
            </w:r>
            <w:r>
              <w:rPr>
                <w:spacing w:val="-1"/>
              </w:rPr>
              <w:t> </w:t>
            </w:r>
            <w:r>
              <w:rPr/>
              <w:t>language:</w:t>
            </w:r>
            <w:r>
              <w:rPr>
                <w:spacing w:val="-4"/>
              </w:rPr>
              <w:t> </w:t>
            </w:r>
            <w:r>
              <w:rPr/>
              <w:t>how</w:t>
            </w:r>
            <w:r>
              <w:rPr>
                <w:spacing w:val="-3"/>
              </w:rPr>
              <w:t> </w:t>
            </w:r>
            <w:r>
              <w:rPr/>
              <w:t>‘natural’</w:t>
            </w:r>
            <w:r>
              <w:rPr>
                <w:spacing w:val="-2"/>
              </w:rPr>
              <w:t> </w:t>
            </w:r>
            <w:r>
              <w:rPr/>
              <w:t>are</w:t>
            </w:r>
            <w:r>
              <w:rPr>
                <w:spacing w:val="-2"/>
              </w:rPr>
              <w:t> </w:t>
            </w:r>
            <w:r>
              <w:rPr/>
              <w:t>natural</w:t>
            </w:r>
            <w:r>
              <w:rPr>
                <w:spacing w:val="-1"/>
              </w:rPr>
              <w:t> </w:t>
            </w:r>
            <w:r>
              <w:rPr>
                <w:spacing w:val="-2"/>
              </w:rPr>
              <w:t>disasters?</w:t>
            </w:r>
            <w:r>
              <w:rPr/>
              <w:tab/>
            </w:r>
            <w:r>
              <w:rPr>
                <w:spacing w:val="-5"/>
              </w:rPr>
              <w:t>10</w:t>
            </w:r>
          </w:hyperlink>
        </w:p>
        <w:p>
          <w:pPr>
            <w:pStyle w:val="TOC3"/>
            <w:tabs>
              <w:tab w:pos="9004" w:val="right" w:leader="none"/>
            </w:tabs>
          </w:pPr>
          <w:hyperlink w:history="true" w:anchor="_TOC_250010">
            <w:r>
              <w:rPr/>
              <w:t>‘Unnatural’</w:t>
            </w:r>
            <w:r>
              <w:rPr>
                <w:spacing w:val="-7"/>
              </w:rPr>
              <w:t> </w:t>
            </w:r>
            <w:r>
              <w:rPr/>
              <w:t>disasters:</w:t>
            </w:r>
            <w:r>
              <w:rPr>
                <w:spacing w:val="-5"/>
              </w:rPr>
              <w:t> </w:t>
            </w:r>
            <w:r>
              <w:rPr/>
              <w:t>disaster</w:t>
            </w:r>
            <w:r>
              <w:rPr>
                <w:spacing w:val="-4"/>
              </w:rPr>
              <w:t> </w:t>
            </w:r>
            <w:r>
              <w:rPr/>
              <w:t>colonialism</w:t>
            </w:r>
            <w:r>
              <w:rPr>
                <w:spacing w:val="-5"/>
              </w:rPr>
              <w:t> </w:t>
            </w:r>
            <w:r>
              <w:rPr/>
              <w:t>and</w:t>
            </w:r>
            <w:r>
              <w:rPr>
                <w:spacing w:val="-4"/>
              </w:rPr>
              <w:t> </w:t>
            </w:r>
            <w:r>
              <w:rPr>
                <w:spacing w:val="-2"/>
              </w:rPr>
              <w:t>capitalism</w:t>
            </w:r>
            <w:r>
              <w:rPr/>
              <w:tab/>
            </w:r>
            <w:r>
              <w:rPr>
                <w:spacing w:val="-5"/>
              </w:rPr>
              <w:t>12</w:t>
            </w:r>
          </w:hyperlink>
        </w:p>
        <w:p>
          <w:pPr>
            <w:pStyle w:val="TOC2"/>
            <w:tabs>
              <w:tab w:pos="8999" w:val="right" w:leader="none"/>
            </w:tabs>
          </w:pPr>
          <w:hyperlink w:history="true" w:anchor="_TOC_250009">
            <w:r>
              <w:rPr/>
              <w:t>Rethinking</w:t>
            </w:r>
            <w:r>
              <w:rPr>
                <w:spacing w:val="-9"/>
              </w:rPr>
              <w:t> </w:t>
            </w:r>
            <w:r>
              <w:rPr/>
              <w:t>vulnerability</w:t>
            </w:r>
            <w:r>
              <w:rPr>
                <w:spacing w:val="-7"/>
              </w:rPr>
              <w:t> </w:t>
            </w:r>
            <w:r>
              <w:rPr/>
              <w:t>and</w:t>
            </w:r>
            <w:r>
              <w:rPr>
                <w:spacing w:val="-2"/>
              </w:rPr>
              <w:t> </w:t>
            </w:r>
            <w:r>
              <w:rPr/>
              <w:t>resilience</w:t>
            </w:r>
            <w:r>
              <w:rPr>
                <w:spacing w:val="-3"/>
              </w:rPr>
              <w:t> </w:t>
            </w:r>
            <w:r>
              <w:rPr/>
              <w:t>to</w:t>
            </w:r>
            <w:r>
              <w:rPr>
                <w:spacing w:val="-4"/>
              </w:rPr>
              <w:t> </w:t>
            </w:r>
            <w:r>
              <w:rPr/>
              <w:t>complete</w:t>
            </w:r>
            <w:r>
              <w:rPr>
                <w:spacing w:val="-1"/>
              </w:rPr>
              <w:t> </w:t>
            </w:r>
            <w:r>
              <w:rPr/>
              <w:t>the</w:t>
            </w:r>
            <w:r>
              <w:rPr>
                <w:spacing w:val="-2"/>
              </w:rPr>
              <w:t> picture</w:t>
            </w:r>
            <w:r>
              <w:rPr/>
              <w:tab/>
            </w:r>
            <w:r>
              <w:rPr>
                <w:spacing w:val="-5"/>
              </w:rPr>
              <w:t>15</w:t>
            </w:r>
          </w:hyperlink>
        </w:p>
        <w:p>
          <w:pPr>
            <w:pStyle w:val="TOC1"/>
            <w:tabs>
              <w:tab w:pos="8999" w:val="right" w:leader="none"/>
            </w:tabs>
          </w:pPr>
          <w:hyperlink w:history="true" w:anchor="_TOC_250008">
            <w:r>
              <w:rPr/>
              <w:t>Chapter</w:t>
            </w:r>
            <w:r>
              <w:rPr>
                <w:spacing w:val="-11"/>
              </w:rPr>
              <w:t> </w:t>
            </w:r>
            <w:r>
              <w:rPr/>
              <w:t>Two:</w:t>
            </w:r>
            <w:r>
              <w:rPr>
                <w:spacing w:val="-11"/>
              </w:rPr>
              <w:t> </w:t>
            </w:r>
            <w:r>
              <w:rPr/>
              <w:t>From</w:t>
            </w:r>
            <w:r>
              <w:rPr>
                <w:spacing w:val="-10"/>
              </w:rPr>
              <w:t> </w:t>
            </w:r>
            <w:r>
              <w:rPr/>
              <w:t>Colonialism</w:t>
            </w:r>
            <w:r>
              <w:rPr>
                <w:spacing w:val="-12"/>
              </w:rPr>
              <w:t> </w:t>
            </w:r>
            <w:r>
              <w:rPr/>
              <w:t>to</w:t>
            </w:r>
            <w:r>
              <w:rPr>
                <w:spacing w:val="-10"/>
              </w:rPr>
              <w:t> </w:t>
            </w:r>
            <w:r>
              <w:rPr>
                <w:spacing w:val="-2"/>
              </w:rPr>
              <w:t>Coloniality</w:t>
            </w:r>
            <w:r>
              <w:rPr/>
              <w:tab/>
            </w:r>
            <w:r>
              <w:rPr>
                <w:spacing w:val="-5"/>
              </w:rPr>
              <w:t>19</w:t>
            </w:r>
          </w:hyperlink>
        </w:p>
        <w:p>
          <w:pPr>
            <w:pStyle w:val="TOC2"/>
            <w:tabs>
              <w:tab w:pos="8999" w:val="right" w:leader="none"/>
            </w:tabs>
          </w:pPr>
          <w:hyperlink w:history="true" w:anchor="_TOC_250007">
            <w:r>
              <w:rPr/>
              <w:t>Spanish</w:t>
            </w:r>
            <w:r>
              <w:rPr>
                <w:spacing w:val="-6"/>
              </w:rPr>
              <w:t> </w:t>
            </w:r>
            <w:r>
              <w:rPr/>
              <w:t>colonialism</w:t>
            </w:r>
            <w:r>
              <w:rPr>
                <w:spacing w:val="-3"/>
              </w:rPr>
              <w:t> </w:t>
            </w:r>
            <w:r>
              <w:rPr/>
              <w:t>setting</w:t>
            </w:r>
            <w:r>
              <w:rPr>
                <w:spacing w:val="-5"/>
              </w:rPr>
              <w:t> </w:t>
            </w:r>
            <w:r>
              <w:rPr/>
              <w:t>the</w:t>
            </w:r>
            <w:r>
              <w:rPr>
                <w:spacing w:val="-4"/>
              </w:rPr>
              <w:t> </w:t>
            </w:r>
            <w:r>
              <w:rPr/>
              <w:t>stage</w:t>
            </w:r>
            <w:r>
              <w:rPr>
                <w:spacing w:val="-6"/>
              </w:rPr>
              <w:t> </w:t>
            </w:r>
            <w:r>
              <w:rPr/>
              <w:t>for</w:t>
            </w:r>
            <w:r>
              <w:rPr>
                <w:spacing w:val="-3"/>
              </w:rPr>
              <w:t> </w:t>
            </w:r>
            <w:r>
              <w:rPr/>
              <w:t>U.S.</w:t>
            </w:r>
            <w:r>
              <w:rPr>
                <w:spacing w:val="-4"/>
              </w:rPr>
              <w:t> </w:t>
            </w:r>
            <w:r>
              <w:rPr>
                <w:spacing w:val="-2"/>
              </w:rPr>
              <w:t>coloniality</w:t>
            </w:r>
            <w:r>
              <w:rPr/>
              <w:tab/>
            </w:r>
            <w:r>
              <w:rPr>
                <w:spacing w:val="-5"/>
              </w:rPr>
              <w:t>21</w:t>
            </w:r>
          </w:hyperlink>
        </w:p>
        <w:p>
          <w:pPr>
            <w:pStyle w:val="TOC2"/>
            <w:tabs>
              <w:tab w:pos="8999" w:val="right" w:leader="none"/>
            </w:tabs>
            <w:spacing w:before="298"/>
          </w:pPr>
          <w:hyperlink w:history="true" w:anchor="_TOC_250006">
            <w:r>
              <w:rPr/>
              <w:t>U.S.</w:t>
            </w:r>
            <w:r>
              <w:rPr>
                <w:spacing w:val="-7"/>
              </w:rPr>
              <w:t> </w:t>
            </w:r>
            <w:r>
              <w:rPr/>
              <w:t>coloniality</w:t>
            </w:r>
            <w:r>
              <w:rPr>
                <w:spacing w:val="-7"/>
              </w:rPr>
              <w:t> </w:t>
            </w:r>
            <w:r>
              <w:rPr/>
              <w:t>pre-Hurricane</w:t>
            </w:r>
            <w:r>
              <w:rPr>
                <w:spacing w:val="-6"/>
              </w:rPr>
              <w:t> </w:t>
            </w:r>
            <w:r>
              <w:rPr>
                <w:spacing w:val="-4"/>
              </w:rPr>
              <w:t>Maria</w:t>
            </w:r>
            <w:r>
              <w:rPr/>
              <w:tab/>
            </w:r>
            <w:r>
              <w:rPr>
                <w:spacing w:val="-5"/>
              </w:rPr>
              <w:t>24</w:t>
            </w:r>
          </w:hyperlink>
        </w:p>
        <w:p>
          <w:pPr>
            <w:pStyle w:val="TOC2"/>
            <w:tabs>
              <w:tab w:pos="8999" w:val="right" w:leader="none"/>
            </w:tabs>
            <w:spacing w:before="297"/>
          </w:pPr>
          <w:hyperlink w:history="true" w:anchor="_TOC_250005">
            <w:r>
              <w:rPr/>
              <w:t>Hurricane</w:t>
            </w:r>
            <w:r>
              <w:rPr>
                <w:spacing w:val="-14"/>
              </w:rPr>
              <w:t> </w:t>
            </w:r>
            <w:r>
              <w:rPr/>
              <w:t>Maria:</w:t>
            </w:r>
            <w:r>
              <w:rPr>
                <w:spacing w:val="-10"/>
              </w:rPr>
              <w:t> </w:t>
            </w:r>
            <w:r>
              <w:rPr/>
              <w:t>coloniality</w:t>
            </w:r>
            <w:r>
              <w:rPr>
                <w:spacing w:val="-11"/>
              </w:rPr>
              <w:t> </w:t>
            </w:r>
            <w:r>
              <w:rPr/>
              <w:t>=</w:t>
            </w:r>
            <w:r>
              <w:rPr>
                <w:spacing w:val="-11"/>
              </w:rPr>
              <w:t> </w:t>
            </w:r>
            <w:r>
              <w:rPr>
                <w:spacing w:val="-2"/>
              </w:rPr>
              <w:t>vulnerability</w:t>
            </w:r>
            <w:r>
              <w:rPr/>
              <w:tab/>
            </w:r>
            <w:r>
              <w:rPr>
                <w:spacing w:val="-5"/>
              </w:rPr>
              <w:t>27</w:t>
            </w:r>
          </w:hyperlink>
        </w:p>
        <w:p>
          <w:pPr>
            <w:pStyle w:val="TOC2"/>
            <w:tabs>
              <w:tab w:pos="8999" w:val="right" w:leader="none"/>
            </w:tabs>
          </w:pPr>
          <w:hyperlink w:history="true" w:anchor="_TOC_250004">
            <w:r>
              <w:rPr/>
              <w:t>Cascading</w:t>
            </w:r>
            <w:r>
              <w:rPr>
                <w:spacing w:val="-9"/>
              </w:rPr>
              <w:t> </w:t>
            </w:r>
            <w:r>
              <w:rPr/>
              <w:t>disasters,</w:t>
            </w:r>
            <w:r>
              <w:rPr>
                <w:spacing w:val="-8"/>
              </w:rPr>
              <w:t> </w:t>
            </w:r>
            <w:r>
              <w:rPr/>
              <w:t>enhancing</w:t>
            </w:r>
            <w:r>
              <w:rPr>
                <w:spacing w:val="-7"/>
              </w:rPr>
              <w:t> </w:t>
            </w:r>
            <w:r>
              <w:rPr>
                <w:spacing w:val="-2"/>
              </w:rPr>
              <w:t>vulnerability</w:t>
            </w:r>
            <w:r>
              <w:rPr/>
              <w:tab/>
            </w:r>
            <w:r>
              <w:rPr>
                <w:spacing w:val="-5"/>
              </w:rPr>
              <w:t>29</w:t>
            </w:r>
          </w:hyperlink>
        </w:p>
        <w:p>
          <w:pPr>
            <w:pStyle w:val="TOC1"/>
            <w:tabs>
              <w:tab w:pos="9004" w:val="right" w:leader="none"/>
            </w:tabs>
            <w:spacing w:before="296"/>
          </w:pPr>
          <w:hyperlink w:history="true" w:anchor="_TOC_250003">
            <w:r>
              <w:rPr/>
              <w:t>Chapter</w:t>
            </w:r>
            <w:r>
              <w:rPr>
                <w:spacing w:val="-11"/>
              </w:rPr>
              <w:t> </w:t>
            </w:r>
            <w:r>
              <w:rPr/>
              <w:t>Three:</w:t>
            </w:r>
            <w:r>
              <w:rPr>
                <w:spacing w:val="-10"/>
              </w:rPr>
              <w:t> </w:t>
            </w:r>
            <w:r>
              <w:rPr/>
              <w:t>The</w:t>
            </w:r>
            <w:r>
              <w:rPr>
                <w:spacing w:val="-9"/>
              </w:rPr>
              <w:t> </w:t>
            </w:r>
            <w:r>
              <w:rPr/>
              <w:t>Dangers</w:t>
            </w:r>
            <w:r>
              <w:rPr>
                <w:spacing w:val="-10"/>
              </w:rPr>
              <w:t> </w:t>
            </w:r>
            <w:r>
              <w:rPr/>
              <w:t>of</w:t>
            </w:r>
            <w:r>
              <w:rPr>
                <w:spacing w:val="-10"/>
              </w:rPr>
              <w:t> </w:t>
            </w:r>
            <w:r>
              <w:rPr/>
              <w:t>a</w:t>
            </w:r>
            <w:r>
              <w:rPr>
                <w:spacing w:val="-7"/>
              </w:rPr>
              <w:t> </w:t>
            </w:r>
            <w:r>
              <w:rPr/>
              <w:t>“Resilient”</w:t>
            </w:r>
            <w:r>
              <w:rPr>
                <w:spacing w:val="-11"/>
              </w:rPr>
              <w:t> </w:t>
            </w:r>
            <w:r>
              <w:rPr/>
              <w:t>Puerto</w:t>
            </w:r>
            <w:r>
              <w:rPr>
                <w:spacing w:val="-10"/>
              </w:rPr>
              <w:t> </w:t>
            </w:r>
            <w:r>
              <w:rPr>
                <w:spacing w:val="-4"/>
              </w:rPr>
              <w:t>Rico</w:t>
            </w:r>
            <w:r>
              <w:rPr/>
              <w:tab/>
            </w:r>
            <w:r>
              <w:rPr>
                <w:spacing w:val="-5"/>
              </w:rPr>
              <w:t>34</w:t>
            </w:r>
          </w:hyperlink>
        </w:p>
        <w:p>
          <w:pPr>
            <w:pStyle w:val="TOC1"/>
            <w:tabs>
              <w:tab w:pos="8999" w:val="right" w:leader="none"/>
            </w:tabs>
            <w:spacing w:before="299"/>
          </w:pPr>
          <w:hyperlink w:history="true" w:anchor="_TOC_250002">
            <w:r>
              <w:rPr>
                <w:spacing w:val="-2"/>
              </w:rPr>
              <w:t>Conclusion</w:t>
            </w:r>
            <w:r>
              <w:rPr/>
              <w:tab/>
            </w:r>
            <w:r>
              <w:rPr>
                <w:spacing w:val="-5"/>
              </w:rPr>
              <w:t>39</w:t>
            </w:r>
          </w:hyperlink>
        </w:p>
        <w:p>
          <w:pPr>
            <w:pStyle w:val="TOC1"/>
            <w:tabs>
              <w:tab w:pos="8999" w:val="right" w:leader="none"/>
            </w:tabs>
          </w:pPr>
          <w:hyperlink w:history="true" w:anchor="_TOC_250001">
            <w:r>
              <w:rPr>
                <w:spacing w:val="-2"/>
              </w:rPr>
              <w:t>Bibliography</w:t>
            </w:r>
            <w:r>
              <w:rPr/>
              <w:tab/>
            </w:r>
            <w:r>
              <w:rPr>
                <w:spacing w:val="-5"/>
              </w:rPr>
              <w:t>43</w:t>
            </w:r>
          </w:hyperlink>
        </w:p>
        <w:p>
          <w:pPr>
            <w:pStyle w:val="TOC1"/>
            <w:tabs>
              <w:tab w:pos="9004" w:val="right" w:leader="none"/>
            </w:tabs>
          </w:pPr>
          <w:hyperlink w:history="true" w:anchor="_TOC_250000">
            <w:r>
              <w:rPr/>
              <w:t>Annex:</w:t>
            </w:r>
            <w:r>
              <w:rPr>
                <w:spacing w:val="-12"/>
              </w:rPr>
              <w:t> </w:t>
            </w:r>
            <w:r>
              <w:rPr/>
              <w:t>Database</w:t>
            </w:r>
            <w:r>
              <w:rPr>
                <w:spacing w:val="-11"/>
              </w:rPr>
              <w:t> </w:t>
            </w:r>
            <w:r>
              <w:rPr/>
              <w:t>of</w:t>
            </w:r>
            <w:r>
              <w:rPr>
                <w:spacing w:val="-10"/>
              </w:rPr>
              <w:t> </w:t>
            </w:r>
            <w:r>
              <w:rPr/>
              <w:t>‘Resilience’</w:t>
            </w:r>
            <w:r>
              <w:rPr>
                <w:spacing w:val="-11"/>
              </w:rPr>
              <w:t> </w:t>
            </w:r>
            <w:r>
              <w:rPr>
                <w:spacing w:val="-2"/>
              </w:rPr>
              <w:t>Literature</w:t>
            </w:r>
            <w:r>
              <w:rPr/>
              <w:tab/>
            </w:r>
            <w:r>
              <w:rPr>
                <w:spacing w:val="-5"/>
              </w:rPr>
              <w:t>70</w:t>
            </w:r>
          </w:hyperlink>
        </w:p>
      </w:sdtContent>
    </w:sdt>
    <w:p>
      <w:pPr>
        <w:spacing w:after="0"/>
        <w:sectPr>
          <w:footerReference w:type="default" r:id="rId5"/>
          <w:pgSz w:w="12240" w:h="15840"/>
          <w:pgMar w:footer="1450" w:header="0" w:top="1620" w:bottom="1640" w:left="1320" w:right="1160"/>
          <w:pgNumType w:start="4"/>
        </w:sectPr>
      </w:pPr>
    </w:p>
    <w:p>
      <w:pPr>
        <w:pStyle w:val="Heading1"/>
      </w:pPr>
      <w:bookmarkStart w:name="Table of Content" w:id="3"/>
      <w:bookmarkEnd w:id="3"/>
      <w:r>
        <w:rPr/>
      </w:r>
      <w:r>
        <w:rPr>
          <w:spacing w:val="-2"/>
        </w:rPr>
        <w:t>Acknowledgments</w:t>
      </w:r>
    </w:p>
    <w:p>
      <w:pPr>
        <w:pStyle w:val="BodyText"/>
        <w:spacing w:before="10"/>
        <w:rPr>
          <w:sz w:val="41"/>
        </w:rPr>
      </w:pPr>
    </w:p>
    <w:p>
      <w:pPr>
        <w:pStyle w:val="BodyText"/>
        <w:spacing w:line="480" w:lineRule="auto"/>
        <w:ind w:left="219" w:right="404" w:firstLine="720"/>
        <w:jc w:val="both"/>
      </w:pPr>
      <w:r>
        <w:rPr>
          <w:color w:val="0D0E1A"/>
        </w:rPr>
        <w:t>Academia has not always been the most convenient space to navigate as a woman of color.</w:t>
      </w:r>
      <w:r>
        <w:rPr>
          <w:color w:val="0D0E1A"/>
          <w:spacing w:val="-2"/>
        </w:rPr>
        <w:t> </w:t>
      </w:r>
      <w:r>
        <w:rPr>
          <w:color w:val="0D0E1A"/>
        </w:rPr>
        <w:t>And,</w:t>
      </w:r>
      <w:r>
        <w:rPr>
          <w:color w:val="0D0E1A"/>
          <w:spacing w:val="-2"/>
        </w:rPr>
        <w:t> </w:t>
      </w:r>
      <w:r>
        <w:rPr>
          <w:color w:val="0D0E1A"/>
        </w:rPr>
        <w:t>researching</w:t>
      </w:r>
      <w:r>
        <w:rPr>
          <w:color w:val="0D0E1A"/>
          <w:spacing w:val="-3"/>
        </w:rPr>
        <w:t> </w:t>
      </w:r>
      <w:r>
        <w:rPr>
          <w:color w:val="0D0E1A"/>
        </w:rPr>
        <w:t>and</w:t>
      </w:r>
      <w:r>
        <w:rPr>
          <w:color w:val="0D0E1A"/>
          <w:spacing w:val="-3"/>
        </w:rPr>
        <w:t> </w:t>
      </w:r>
      <w:r>
        <w:rPr>
          <w:color w:val="0D0E1A"/>
        </w:rPr>
        <w:t>writing</w:t>
      </w:r>
      <w:r>
        <w:rPr>
          <w:color w:val="0D0E1A"/>
          <w:spacing w:val="-2"/>
        </w:rPr>
        <w:t> </w:t>
      </w:r>
      <w:r>
        <w:rPr>
          <w:color w:val="0D0E1A"/>
        </w:rPr>
        <w:t>about</w:t>
      </w:r>
      <w:r>
        <w:rPr>
          <w:color w:val="0D0E1A"/>
          <w:spacing w:val="-2"/>
        </w:rPr>
        <w:t> </w:t>
      </w:r>
      <w:r>
        <w:rPr>
          <w:color w:val="0D0E1A"/>
        </w:rPr>
        <w:t>a</w:t>
      </w:r>
      <w:r>
        <w:rPr>
          <w:color w:val="0D0E1A"/>
          <w:spacing w:val="-2"/>
        </w:rPr>
        <w:t> </w:t>
      </w:r>
      <w:r>
        <w:rPr>
          <w:color w:val="0D0E1A"/>
        </w:rPr>
        <w:t>topic</w:t>
      </w:r>
      <w:r>
        <w:rPr>
          <w:color w:val="0D0E1A"/>
          <w:spacing w:val="-3"/>
        </w:rPr>
        <w:t> </w:t>
      </w:r>
      <w:r>
        <w:rPr>
          <w:color w:val="0D0E1A"/>
        </w:rPr>
        <w:t>so</w:t>
      </w:r>
      <w:r>
        <w:rPr>
          <w:color w:val="0D0E1A"/>
          <w:spacing w:val="-2"/>
        </w:rPr>
        <w:t> </w:t>
      </w:r>
      <w:r>
        <w:rPr>
          <w:color w:val="0D0E1A"/>
        </w:rPr>
        <w:t>close</w:t>
      </w:r>
      <w:r>
        <w:rPr>
          <w:color w:val="0D0E1A"/>
          <w:spacing w:val="-2"/>
        </w:rPr>
        <w:t> </w:t>
      </w:r>
      <w:r>
        <w:rPr>
          <w:color w:val="0D0E1A"/>
        </w:rPr>
        <w:t>to</w:t>
      </w:r>
      <w:r>
        <w:rPr>
          <w:color w:val="0D0E1A"/>
          <w:spacing w:val="-2"/>
        </w:rPr>
        <w:t> </w:t>
      </w:r>
      <w:r>
        <w:rPr>
          <w:color w:val="0D0E1A"/>
        </w:rPr>
        <w:t>my</w:t>
      </w:r>
      <w:r>
        <w:rPr>
          <w:color w:val="0D0E1A"/>
          <w:spacing w:val="-2"/>
        </w:rPr>
        <w:t> </w:t>
      </w:r>
      <w:r>
        <w:rPr>
          <w:color w:val="0D0E1A"/>
        </w:rPr>
        <w:t>heart</w:t>
      </w:r>
      <w:r>
        <w:rPr>
          <w:color w:val="0D0E1A"/>
          <w:spacing w:val="-2"/>
        </w:rPr>
        <w:t> </w:t>
      </w:r>
      <w:r>
        <w:rPr>
          <w:color w:val="0D0E1A"/>
        </w:rPr>
        <w:t>added</w:t>
      </w:r>
      <w:r>
        <w:rPr>
          <w:color w:val="0D0E1A"/>
          <w:spacing w:val="-3"/>
        </w:rPr>
        <w:t> </w:t>
      </w:r>
      <w:r>
        <w:rPr>
          <w:color w:val="0D0E1A"/>
        </w:rPr>
        <w:t>layers</w:t>
      </w:r>
      <w:r>
        <w:rPr>
          <w:color w:val="0D0E1A"/>
          <w:spacing w:val="-2"/>
        </w:rPr>
        <w:t> </w:t>
      </w:r>
      <w:r>
        <w:rPr>
          <w:color w:val="0D0E1A"/>
        </w:rPr>
        <w:t>of</w:t>
      </w:r>
      <w:r>
        <w:rPr>
          <w:color w:val="0D0E1A"/>
          <w:spacing w:val="-2"/>
        </w:rPr>
        <w:t> </w:t>
      </w:r>
      <w:r>
        <w:rPr>
          <w:color w:val="0D0E1A"/>
        </w:rPr>
        <w:t>emotion, passion, and care to this work.</w:t>
      </w:r>
    </w:p>
    <w:p>
      <w:pPr>
        <w:pStyle w:val="BodyText"/>
        <w:spacing w:line="480" w:lineRule="auto" w:before="2"/>
        <w:ind w:left="219" w:right="397" w:firstLine="720"/>
        <w:jc w:val="both"/>
      </w:pPr>
      <w:r>
        <w:rPr>
          <w:color w:val="0D0E1A"/>
        </w:rPr>
        <w:t>To my chair, Dr. Suzette Grillot: thank you for stepping in and helping me regain my confidence to fall back in love with my work. Your strong advocacy on my behalf eased this process for me, and I will be forever grateful for that.</w:t>
      </w:r>
    </w:p>
    <w:p>
      <w:pPr>
        <w:pStyle w:val="BodyText"/>
        <w:spacing w:line="480" w:lineRule="auto"/>
        <w:ind w:left="237" w:right="394" w:firstLine="754"/>
        <w:jc w:val="right"/>
      </w:pPr>
      <w:r>
        <w:rPr>
          <w:color w:val="0D0E1A"/>
        </w:rPr>
        <w:t>To</w:t>
      </w:r>
      <w:r>
        <w:rPr>
          <w:color w:val="0D0E1A"/>
          <w:spacing w:val="-15"/>
        </w:rPr>
        <w:t> </w:t>
      </w:r>
      <w:r>
        <w:rPr>
          <w:color w:val="0D0E1A"/>
        </w:rPr>
        <w:t>Dr.</w:t>
      </w:r>
      <w:r>
        <w:rPr>
          <w:color w:val="0D0E1A"/>
          <w:spacing w:val="-14"/>
        </w:rPr>
        <w:t> </w:t>
      </w:r>
      <w:r>
        <w:rPr>
          <w:color w:val="0D0E1A"/>
        </w:rPr>
        <w:t>Michelle</w:t>
      </w:r>
      <w:r>
        <w:rPr>
          <w:color w:val="0D0E1A"/>
          <w:spacing w:val="-14"/>
        </w:rPr>
        <w:t> </w:t>
      </w:r>
      <w:r>
        <w:rPr>
          <w:color w:val="0D0E1A"/>
        </w:rPr>
        <w:t>Morais</w:t>
      </w:r>
      <w:r>
        <w:rPr>
          <w:color w:val="0D0E1A"/>
          <w:spacing w:val="-15"/>
        </w:rPr>
        <w:t> </w:t>
      </w:r>
      <w:r>
        <w:rPr>
          <w:color w:val="0D0E1A"/>
        </w:rPr>
        <w:t>de</w:t>
      </w:r>
      <w:r>
        <w:rPr>
          <w:color w:val="0D0E1A"/>
          <w:spacing w:val="-13"/>
        </w:rPr>
        <w:t> </w:t>
      </w:r>
      <w:r>
        <w:rPr>
          <w:color w:val="0D0E1A"/>
        </w:rPr>
        <w:t>Sa</w:t>
      </w:r>
      <w:r>
        <w:rPr>
          <w:color w:val="0D0E1A"/>
          <w:spacing w:val="-14"/>
        </w:rPr>
        <w:t> </w:t>
      </w:r>
      <w:r>
        <w:rPr>
          <w:color w:val="0D0E1A"/>
        </w:rPr>
        <w:t>e</w:t>
      </w:r>
      <w:r>
        <w:rPr>
          <w:color w:val="0D0E1A"/>
          <w:spacing w:val="-13"/>
        </w:rPr>
        <w:t> </w:t>
      </w:r>
      <w:r>
        <w:rPr>
          <w:color w:val="0D0E1A"/>
        </w:rPr>
        <w:t>Silva:</w:t>
      </w:r>
      <w:r>
        <w:rPr>
          <w:color w:val="0D0E1A"/>
          <w:spacing w:val="-13"/>
        </w:rPr>
        <w:t> </w:t>
      </w:r>
      <w:r>
        <w:rPr>
          <w:color w:val="0D0E1A"/>
        </w:rPr>
        <w:t>thank</w:t>
      </w:r>
      <w:r>
        <w:rPr>
          <w:color w:val="0D0E1A"/>
          <w:spacing w:val="-14"/>
        </w:rPr>
        <w:t> </w:t>
      </w:r>
      <w:r>
        <w:rPr>
          <w:color w:val="0D0E1A"/>
        </w:rPr>
        <w:t>you</w:t>
      </w:r>
      <w:r>
        <w:rPr>
          <w:color w:val="0D0E1A"/>
          <w:spacing w:val="-15"/>
        </w:rPr>
        <w:t> </w:t>
      </w:r>
      <w:r>
        <w:rPr>
          <w:color w:val="0D0E1A"/>
        </w:rPr>
        <w:t>for</w:t>
      </w:r>
      <w:r>
        <w:rPr>
          <w:color w:val="0D0E1A"/>
          <w:spacing w:val="-15"/>
        </w:rPr>
        <w:t> </w:t>
      </w:r>
      <w:r>
        <w:rPr>
          <w:color w:val="0D0E1A"/>
        </w:rPr>
        <w:t>your</w:t>
      </w:r>
      <w:r>
        <w:rPr>
          <w:color w:val="0D0E1A"/>
          <w:spacing w:val="-15"/>
        </w:rPr>
        <w:t> </w:t>
      </w:r>
      <w:r>
        <w:rPr>
          <w:color w:val="0D0E1A"/>
        </w:rPr>
        <w:t>intentional</w:t>
      </w:r>
      <w:r>
        <w:rPr>
          <w:color w:val="0D0E1A"/>
          <w:spacing w:val="-15"/>
        </w:rPr>
        <w:t> </w:t>
      </w:r>
      <w:r>
        <w:rPr>
          <w:color w:val="0D0E1A"/>
        </w:rPr>
        <w:t>care</w:t>
      </w:r>
      <w:r>
        <w:rPr>
          <w:color w:val="0D0E1A"/>
          <w:spacing w:val="-15"/>
        </w:rPr>
        <w:t> </w:t>
      </w:r>
      <w:r>
        <w:rPr>
          <w:color w:val="0D0E1A"/>
        </w:rPr>
        <w:t>throughout</w:t>
      </w:r>
      <w:r>
        <w:rPr>
          <w:color w:val="0D0E1A"/>
          <w:spacing w:val="-15"/>
        </w:rPr>
        <w:t> </w:t>
      </w:r>
      <w:r>
        <w:rPr>
          <w:color w:val="0D0E1A"/>
        </w:rPr>
        <w:t>my graduate years at OU. You have repeatedly gone over and beyond to</w:t>
      </w:r>
      <w:r>
        <w:rPr>
          <w:color w:val="0D0E1A"/>
          <w:spacing w:val="-1"/>
        </w:rPr>
        <w:t> </w:t>
      </w:r>
      <w:r>
        <w:rPr>
          <w:color w:val="0D0E1A"/>
        </w:rPr>
        <w:t>make</w:t>
      </w:r>
      <w:r>
        <w:rPr>
          <w:color w:val="0D0E1A"/>
          <w:spacing w:val="-2"/>
        </w:rPr>
        <w:t> </w:t>
      </w:r>
      <w:r>
        <w:rPr>
          <w:color w:val="0D0E1A"/>
        </w:rPr>
        <w:t>me</w:t>
      </w:r>
      <w:r>
        <w:rPr>
          <w:color w:val="0D0E1A"/>
          <w:spacing w:val="-1"/>
        </w:rPr>
        <w:t> </w:t>
      </w:r>
      <w:r>
        <w:rPr>
          <w:color w:val="0D0E1A"/>
        </w:rPr>
        <w:t>feel</w:t>
      </w:r>
      <w:r>
        <w:rPr>
          <w:color w:val="0D0E1A"/>
          <w:spacing w:val="-4"/>
        </w:rPr>
        <w:t> </w:t>
      </w:r>
      <w:r>
        <w:rPr>
          <w:color w:val="0D0E1A"/>
        </w:rPr>
        <w:t>supported. Thank</w:t>
      </w:r>
      <w:r>
        <w:rPr>
          <w:color w:val="0D0E1A"/>
          <w:spacing w:val="-17"/>
        </w:rPr>
        <w:t> </w:t>
      </w:r>
      <w:r>
        <w:rPr>
          <w:color w:val="0D0E1A"/>
        </w:rPr>
        <w:t>you</w:t>
      </w:r>
      <w:r>
        <w:rPr>
          <w:color w:val="0D0E1A"/>
          <w:spacing w:val="-12"/>
        </w:rPr>
        <w:t> </w:t>
      </w:r>
      <w:r>
        <w:rPr>
          <w:color w:val="0D0E1A"/>
        </w:rPr>
        <w:t>for</w:t>
      </w:r>
      <w:r>
        <w:rPr>
          <w:color w:val="0D0E1A"/>
          <w:spacing w:val="-12"/>
        </w:rPr>
        <w:t> </w:t>
      </w:r>
      <w:r>
        <w:rPr>
          <w:color w:val="0D0E1A"/>
        </w:rPr>
        <w:t>listening</w:t>
      </w:r>
      <w:r>
        <w:rPr>
          <w:color w:val="0D0E1A"/>
          <w:spacing w:val="-12"/>
        </w:rPr>
        <w:t> </w:t>
      </w:r>
      <w:r>
        <w:rPr>
          <w:color w:val="0D0E1A"/>
        </w:rPr>
        <w:t>to</w:t>
      </w:r>
      <w:r>
        <w:rPr>
          <w:color w:val="0D0E1A"/>
          <w:spacing w:val="-12"/>
        </w:rPr>
        <w:t> </w:t>
      </w:r>
      <w:r>
        <w:rPr>
          <w:color w:val="0D0E1A"/>
        </w:rPr>
        <w:t>me</w:t>
      </w:r>
      <w:r>
        <w:rPr>
          <w:color w:val="0D0E1A"/>
          <w:spacing w:val="-11"/>
        </w:rPr>
        <w:t> </w:t>
      </w:r>
      <w:r>
        <w:rPr>
          <w:color w:val="0D0E1A"/>
        </w:rPr>
        <w:t>and</w:t>
      </w:r>
      <w:r>
        <w:rPr>
          <w:color w:val="0D0E1A"/>
          <w:spacing w:val="-12"/>
        </w:rPr>
        <w:t> </w:t>
      </w:r>
      <w:r>
        <w:rPr>
          <w:color w:val="0D0E1A"/>
        </w:rPr>
        <w:t>helping</w:t>
      </w:r>
      <w:r>
        <w:rPr>
          <w:color w:val="0D0E1A"/>
          <w:spacing w:val="-13"/>
        </w:rPr>
        <w:t> </w:t>
      </w:r>
      <w:r>
        <w:rPr>
          <w:color w:val="0D0E1A"/>
        </w:rPr>
        <w:t>me</w:t>
      </w:r>
      <w:r>
        <w:rPr>
          <w:color w:val="0D0E1A"/>
          <w:spacing w:val="-13"/>
        </w:rPr>
        <w:t> </w:t>
      </w:r>
      <w:r>
        <w:rPr>
          <w:color w:val="0D0E1A"/>
        </w:rPr>
        <w:t>reaffirm</w:t>
      </w:r>
      <w:r>
        <w:rPr>
          <w:color w:val="0D0E1A"/>
          <w:spacing w:val="-10"/>
        </w:rPr>
        <w:t> </w:t>
      </w:r>
      <w:r>
        <w:rPr>
          <w:color w:val="0D0E1A"/>
        </w:rPr>
        <w:t>that</w:t>
      </w:r>
      <w:r>
        <w:rPr>
          <w:color w:val="0D0E1A"/>
          <w:spacing w:val="-13"/>
        </w:rPr>
        <w:t> </w:t>
      </w:r>
      <w:r>
        <w:rPr>
          <w:color w:val="0D0E1A"/>
        </w:rPr>
        <w:t>I</w:t>
      </w:r>
      <w:r>
        <w:rPr>
          <w:color w:val="0D0E1A"/>
          <w:spacing w:val="-11"/>
        </w:rPr>
        <w:t> </w:t>
      </w:r>
      <w:r>
        <w:rPr>
          <w:color w:val="0D0E1A"/>
        </w:rPr>
        <w:t>have</w:t>
      </w:r>
      <w:r>
        <w:rPr>
          <w:color w:val="0D0E1A"/>
          <w:spacing w:val="-12"/>
        </w:rPr>
        <w:t> </w:t>
      </w:r>
      <w:r>
        <w:rPr>
          <w:color w:val="0D0E1A"/>
        </w:rPr>
        <w:t>a</w:t>
      </w:r>
      <w:r>
        <w:rPr>
          <w:color w:val="0D0E1A"/>
          <w:spacing w:val="-11"/>
        </w:rPr>
        <w:t> </w:t>
      </w:r>
      <w:r>
        <w:rPr>
          <w:color w:val="0D0E1A"/>
        </w:rPr>
        <w:t>voice</w:t>
      </w:r>
      <w:r>
        <w:rPr>
          <w:color w:val="0D0E1A"/>
          <w:spacing w:val="-13"/>
        </w:rPr>
        <w:t> </w:t>
      </w:r>
      <w:r>
        <w:rPr>
          <w:color w:val="0D0E1A"/>
        </w:rPr>
        <w:t>and</w:t>
      </w:r>
      <w:r>
        <w:rPr>
          <w:color w:val="0D0E1A"/>
          <w:spacing w:val="-12"/>
        </w:rPr>
        <w:t> </w:t>
      </w:r>
      <w:r>
        <w:rPr>
          <w:color w:val="0D0E1A"/>
        </w:rPr>
        <w:t>space</w:t>
      </w:r>
      <w:r>
        <w:rPr>
          <w:color w:val="0D0E1A"/>
          <w:spacing w:val="-13"/>
        </w:rPr>
        <w:t> </w:t>
      </w:r>
      <w:r>
        <w:rPr>
          <w:color w:val="0D0E1A"/>
        </w:rPr>
        <w:t>in</w:t>
      </w:r>
      <w:r>
        <w:rPr>
          <w:color w:val="0D0E1A"/>
          <w:spacing w:val="-10"/>
        </w:rPr>
        <w:t> </w:t>
      </w:r>
      <w:r>
        <w:rPr>
          <w:color w:val="0D0E1A"/>
          <w:spacing w:val="-2"/>
        </w:rPr>
        <w:t>academia.</w:t>
      </w:r>
    </w:p>
    <w:p>
      <w:pPr>
        <w:pStyle w:val="BodyText"/>
        <w:spacing w:line="480" w:lineRule="auto"/>
        <w:ind w:left="219" w:right="400" w:firstLine="720"/>
        <w:jc w:val="both"/>
      </w:pPr>
      <w:r>
        <w:rPr>
          <w:color w:val="0D0E1A"/>
        </w:rPr>
        <w:t>To Dr. Mirelsie Velázquez: your presence in my committee has been an honor. I have looked up to you for years from afar, and thank you for helping me find the missing pieces to complete my research. Witnessing the strength and </w:t>
      </w:r>
      <w:r>
        <w:rPr>
          <w:i/>
          <w:color w:val="0D0E1A"/>
        </w:rPr>
        <w:t>resistance </w:t>
      </w:r>
      <w:r>
        <w:rPr>
          <w:color w:val="0D0E1A"/>
        </w:rPr>
        <w:t>of Puerto Ricans has fueled my passion even more to continue this work.</w:t>
      </w:r>
    </w:p>
    <w:p>
      <w:pPr>
        <w:pStyle w:val="BodyText"/>
        <w:spacing w:line="480" w:lineRule="auto"/>
        <w:ind w:left="219" w:right="405" w:firstLine="720"/>
        <w:jc w:val="both"/>
      </w:pPr>
      <w:r>
        <w:rPr>
          <w:color w:val="0D0E1A"/>
        </w:rPr>
        <w:t>To</w:t>
      </w:r>
      <w:r>
        <w:rPr>
          <w:color w:val="0D0E1A"/>
          <w:spacing w:val="-2"/>
        </w:rPr>
        <w:t> </w:t>
      </w:r>
      <w:r>
        <w:rPr>
          <w:color w:val="0D0E1A"/>
        </w:rPr>
        <w:t>my</w:t>
      </w:r>
      <w:r>
        <w:rPr>
          <w:color w:val="0D0E1A"/>
          <w:spacing w:val="-2"/>
        </w:rPr>
        <w:t> </w:t>
      </w:r>
      <w:r>
        <w:rPr>
          <w:color w:val="0D0E1A"/>
        </w:rPr>
        <w:t>mom</w:t>
      </w:r>
      <w:r>
        <w:rPr>
          <w:color w:val="0D0E1A"/>
          <w:spacing w:val="-2"/>
        </w:rPr>
        <w:t> </w:t>
      </w:r>
      <w:r>
        <w:rPr>
          <w:color w:val="0D0E1A"/>
        </w:rPr>
        <w:t>and</w:t>
      </w:r>
      <w:r>
        <w:rPr>
          <w:color w:val="0D0E1A"/>
          <w:spacing w:val="-2"/>
        </w:rPr>
        <w:t> </w:t>
      </w:r>
      <w:r>
        <w:rPr>
          <w:color w:val="0D0E1A"/>
        </w:rPr>
        <w:t>sister:</w:t>
      </w:r>
      <w:r>
        <w:rPr>
          <w:color w:val="0D0E1A"/>
          <w:spacing w:val="-3"/>
        </w:rPr>
        <w:t> </w:t>
      </w:r>
      <w:r>
        <w:rPr>
          <w:color w:val="0D0E1A"/>
        </w:rPr>
        <w:t>thank</w:t>
      </w:r>
      <w:r>
        <w:rPr>
          <w:color w:val="0D0E1A"/>
          <w:spacing w:val="-2"/>
        </w:rPr>
        <w:t> </w:t>
      </w:r>
      <w:r>
        <w:rPr>
          <w:color w:val="0D0E1A"/>
        </w:rPr>
        <w:t>you</w:t>
      </w:r>
      <w:r>
        <w:rPr>
          <w:color w:val="0D0E1A"/>
          <w:spacing w:val="-2"/>
        </w:rPr>
        <w:t> </w:t>
      </w:r>
      <w:r>
        <w:rPr>
          <w:color w:val="0D0E1A"/>
        </w:rPr>
        <w:t>for</w:t>
      </w:r>
      <w:r>
        <w:rPr>
          <w:color w:val="0D0E1A"/>
          <w:spacing w:val="-2"/>
        </w:rPr>
        <w:t> </w:t>
      </w:r>
      <w:r>
        <w:rPr>
          <w:color w:val="0D0E1A"/>
        </w:rPr>
        <w:t>being</w:t>
      </w:r>
      <w:r>
        <w:rPr>
          <w:color w:val="0D0E1A"/>
          <w:spacing w:val="-2"/>
        </w:rPr>
        <w:t> </w:t>
      </w:r>
      <w:r>
        <w:rPr>
          <w:color w:val="0D0E1A"/>
        </w:rPr>
        <w:t>my</w:t>
      </w:r>
      <w:r>
        <w:rPr>
          <w:color w:val="0D0E1A"/>
          <w:spacing w:val="-2"/>
        </w:rPr>
        <w:t> </w:t>
      </w:r>
      <w:r>
        <w:rPr>
          <w:color w:val="0D0E1A"/>
        </w:rPr>
        <w:t>strength.</w:t>
      </w:r>
      <w:r>
        <w:rPr>
          <w:color w:val="0D0E1A"/>
          <w:spacing w:val="-2"/>
        </w:rPr>
        <w:t> </w:t>
      </w:r>
      <w:r>
        <w:rPr>
          <w:color w:val="0D0E1A"/>
        </w:rPr>
        <w:t>9,957</w:t>
      </w:r>
      <w:r>
        <w:rPr>
          <w:color w:val="0D0E1A"/>
          <w:spacing w:val="-2"/>
        </w:rPr>
        <w:t> </w:t>
      </w:r>
      <w:r>
        <w:rPr>
          <w:color w:val="0D0E1A"/>
        </w:rPr>
        <w:t>miles</w:t>
      </w:r>
      <w:r>
        <w:rPr>
          <w:color w:val="0D0E1A"/>
          <w:spacing w:val="-2"/>
        </w:rPr>
        <w:t> </w:t>
      </w:r>
      <w:r>
        <w:rPr>
          <w:color w:val="0D0E1A"/>
        </w:rPr>
        <w:t>and</w:t>
      </w:r>
      <w:r>
        <w:rPr>
          <w:color w:val="0D0E1A"/>
          <w:spacing w:val="-2"/>
        </w:rPr>
        <w:t> </w:t>
      </w:r>
      <w:r>
        <w:rPr>
          <w:color w:val="0D0E1A"/>
        </w:rPr>
        <w:t>a</w:t>
      </w:r>
      <w:r>
        <w:rPr>
          <w:color w:val="0D0E1A"/>
          <w:spacing w:val="-2"/>
        </w:rPr>
        <w:t> </w:t>
      </w:r>
      <w:r>
        <w:rPr>
          <w:color w:val="0D0E1A"/>
        </w:rPr>
        <w:t>twelve-hour time difference feel insignificant compared to the love you show me everyday.</w:t>
      </w:r>
    </w:p>
    <w:p>
      <w:pPr>
        <w:pStyle w:val="BodyText"/>
        <w:spacing w:line="480" w:lineRule="auto"/>
        <w:ind w:left="219" w:right="393" w:firstLine="720"/>
        <w:jc w:val="both"/>
      </w:pPr>
      <w:r>
        <w:rPr>
          <w:color w:val="0D0E1A"/>
        </w:rPr>
        <w:t>To</w:t>
      </w:r>
      <w:r>
        <w:rPr>
          <w:color w:val="0D0E1A"/>
          <w:spacing w:val="-7"/>
        </w:rPr>
        <w:t> </w:t>
      </w:r>
      <w:r>
        <w:rPr>
          <w:color w:val="0D0E1A"/>
        </w:rPr>
        <w:t>my</w:t>
      </w:r>
      <w:r>
        <w:rPr>
          <w:color w:val="0D0E1A"/>
          <w:spacing w:val="-7"/>
        </w:rPr>
        <w:t> </w:t>
      </w:r>
      <w:r>
        <w:rPr>
          <w:color w:val="0D0E1A"/>
        </w:rPr>
        <w:t>support</w:t>
      </w:r>
      <w:r>
        <w:rPr>
          <w:color w:val="0D0E1A"/>
          <w:spacing w:val="-7"/>
        </w:rPr>
        <w:t> </w:t>
      </w:r>
      <w:r>
        <w:rPr>
          <w:color w:val="0D0E1A"/>
        </w:rPr>
        <w:t>system,</w:t>
      </w:r>
      <w:r>
        <w:rPr>
          <w:color w:val="0D0E1A"/>
          <w:spacing w:val="-10"/>
        </w:rPr>
        <w:t> </w:t>
      </w:r>
      <w:r>
        <w:rPr>
          <w:color w:val="0D0E1A"/>
        </w:rPr>
        <w:t>Neira</w:t>
      </w:r>
      <w:r>
        <w:rPr>
          <w:color w:val="0D0E1A"/>
          <w:spacing w:val="-7"/>
        </w:rPr>
        <w:t> </w:t>
      </w:r>
      <w:r>
        <w:rPr>
          <w:color w:val="0D0E1A"/>
        </w:rPr>
        <w:t>and</w:t>
      </w:r>
      <w:r>
        <w:rPr>
          <w:color w:val="0D0E1A"/>
          <w:spacing w:val="-7"/>
        </w:rPr>
        <w:t> </w:t>
      </w:r>
      <w:r>
        <w:rPr>
          <w:color w:val="0D0E1A"/>
        </w:rPr>
        <w:t>Youssef:</w:t>
      </w:r>
      <w:r>
        <w:rPr>
          <w:color w:val="0D0E1A"/>
          <w:spacing w:val="-8"/>
        </w:rPr>
        <w:t> </w:t>
      </w:r>
      <w:r>
        <w:rPr>
          <w:color w:val="0D0E1A"/>
        </w:rPr>
        <w:t>I</w:t>
      </w:r>
      <w:r>
        <w:rPr>
          <w:color w:val="0D0E1A"/>
          <w:spacing w:val="-7"/>
        </w:rPr>
        <w:t> </w:t>
      </w:r>
      <w:r>
        <w:rPr>
          <w:color w:val="0D0E1A"/>
        </w:rPr>
        <w:t>would</w:t>
      </w:r>
      <w:r>
        <w:rPr>
          <w:color w:val="0D0E1A"/>
          <w:spacing w:val="-7"/>
        </w:rPr>
        <w:t> </w:t>
      </w:r>
      <w:r>
        <w:rPr>
          <w:color w:val="0D0E1A"/>
        </w:rPr>
        <w:t>not</w:t>
      </w:r>
      <w:r>
        <w:rPr>
          <w:color w:val="0D0E1A"/>
          <w:spacing w:val="-7"/>
        </w:rPr>
        <w:t> </w:t>
      </w:r>
      <w:r>
        <w:rPr>
          <w:color w:val="0D0E1A"/>
        </w:rPr>
        <w:t>have</w:t>
      </w:r>
      <w:r>
        <w:rPr>
          <w:color w:val="0D0E1A"/>
          <w:spacing w:val="-9"/>
        </w:rPr>
        <w:t> </w:t>
      </w:r>
      <w:r>
        <w:rPr>
          <w:color w:val="0D0E1A"/>
        </w:rPr>
        <w:t>been</w:t>
      </w:r>
      <w:r>
        <w:rPr>
          <w:color w:val="0D0E1A"/>
          <w:spacing w:val="-8"/>
        </w:rPr>
        <w:t> </w:t>
      </w:r>
      <w:r>
        <w:rPr>
          <w:color w:val="0D0E1A"/>
        </w:rPr>
        <w:t>able</w:t>
      </w:r>
      <w:r>
        <w:rPr>
          <w:color w:val="0D0E1A"/>
          <w:spacing w:val="-9"/>
        </w:rPr>
        <w:t> </w:t>
      </w:r>
      <w:r>
        <w:rPr>
          <w:color w:val="0D0E1A"/>
        </w:rPr>
        <w:t>to</w:t>
      </w:r>
      <w:r>
        <w:rPr>
          <w:color w:val="0D0E1A"/>
          <w:spacing w:val="-11"/>
        </w:rPr>
        <w:t> </w:t>
      </w:r>
      <w:r>
        <w:rPr>
          <w:color w:val="0D0E1A"/>
        </w:rPr>
        <w:t>persist</w:t>
      </w:r>
      <w:r>
        <w:rPr>
          <w:color w:val="0D0E1A"/>
          <w:spacing w:val="-9"/>
        </w:rPr>
        <w:t> </w:t>
      </w:r>
      <w:r>
        <w:rPr>
          <w:color w:val="0D0E1A"/>
        </w:rPr>
        <w:t>through my higher education without you both. Neira, you have been more than a best friend and a big sister; thank you for helping me believe that I have it in me to succeed.</w:t>
      </w:r>
    </w:p>
    <w:p>
      <w:pPr>
        <w:pStyle w:val="BodyText"/>
        <w:spacing w:line="480" w:lineRule="auto"/>
        <w:ind w:left="219" w:right="397" w:firstLine="720"/>
        <w:jc w:val="both"/>
      </w:pPr>
      <w:r>
        <w:rPr>
          <w:color w:val="0D0E1A"/>
        </w:rPr>
        <w:t>Finally,</w:t>
      </w:r>
      <w:r>
        <w:rPr>
          <w:color w:val="0D0E1A"/>
          <w:spacing w:val="-5"/>
        </w:rPr>
        <w:t> </w:t>
      </w:r>
      <w:r>
        <w:rPr>
          <w:color w:val="0D0E1A"/>
        </w:rPr>
        <w:t>to</w:t>
      </w:r>
      <w:r>
        <w:rPr>
          <w:color w:val="0D0E1A"/>
          <w:spacing w:val="-5"/>
        </w:rPr>
        <w:t> </w:t>
      </w:r>
      <w:r>
        <w:rPr>
          <w:color w:val="0D0E1A"/>
        </w:rPr>
        <w:t>my</w:t>
      </w:r>
      <w:r>
        <w:rPr>
          <w:color w:val="0D0E1A"/>
          <w:spacing w:val="-4"/>
        </w:rPr>
        <w:t> </w:t>
      </w:r>
      <w:r>
        <w:rPr>
          <w:color w:val="0D0E1A"/>
        </w:rPr>
        <w:t>partner,</w:t>
      </w:r>
      <w:r>
        <w:rPr>
          <w:color w:val="0D0E1A"/>
          <w:spacing w:val="-6"/>
        </w:rPr>
        <w:t> </w:t>
      </w:r>
      <w:r>
        <w:rPr>
          <w:color w:val="0D0E1A"/>
        </w:rPr>
        <w:t>Sebastian:</w:t>
      </w:r>
      <w:r>
        <w:rPr>
          <w:color w:val="0D0E1A"/>
          <w:spacing w:val="-5"/>
        </w:rPr>
        <w:t> </w:t>
      </w:r>
      <w:r>
        <w:rPr>
          <w:color w:val="0D0E1A"/>
        </w:rPr>
        <w:t>thank</w:t>
      </w:r>
      <w:r>
        <w:rPr>
          <w:color w:val="0D0E1A"/>
          <w:spacing w:val="-4"/>
        </w:rPr>
        <w:t> </w:t>
      </w:r>
      <w:r>
        <w:rPr>
          <w:color w:val="0D0E1A"/>
        </w:rPr>
        <w:t>you</w:t>
      </w:r>
      <w:r>
        <w:rPr>
          <w:color w:val="0D0E1A"/>
          <w:spacing w:val="-4"/>
        </w:rPr>
        <w:t> </w:t>
      </w:r>
      <w:r>
        <w:rPr>
          <w:color w:val="0D0E1A"/>
        </w:rPr>
        <w:t>for</w:t>
      </w:r>
      <w:r>
        <w:rPr>
          <w:color w:val="0D0E1A"/>
          <w:spacing w:val="-6"/>
        </w:rPr>
        <w:t> </w:t>
      </w:r>
      <w:r>
        <w:rPr>
          <w:color w:val="0D0E1A"/>
        </w:rPr>
        <w:t>all</w:t>
      </w:r>
      <w:r>
        <w:rPr>
          <w:color w:val="0D0E1A"/>
          <w:spacing w:val="-3"/>
        </w:rPr>
        <w:t> </w:t>
      </w:r>
      <w:r>
        <w:rPr>
          <w:color w:val="0D0E1A"/>
        </w:rPr>
        <w:t>you</w:t>
      </w:r>
      <w:r>
        <w:rPr>
          <w:color w:val="0D0E1A"/>
          <w:spacing w:val="-4"/>
        </w:rPr>
        <w:t> </w:t>
      </w:r>
      <w:r>
        <w:rPr>
          <w:color w:val="0D0E1A"/>
        </w:rPr>
        <w:t>do</w:t>
      </w:r>
      <w:r>
        <w:rPr>
          <w:color w:val="0D0E1A"/>
          <w:spacing w:val="-5"/>
        </w:rPr>
        <w:t> </w:t>
      </w:r>
      <w:r>
        <w:rPr>
          <w:color w:val="0D0E1A"/>
        </w:rPr>
        <w:t>for</w:t>
      </w:r>
      <w:r>
        <w:rPr>
          <w:color w:val="0D0E1A"/>
          <w:spacing w:val="-3"/>
        </w:rPr>
        <w:t> </w:t>
      </w:r>
      <w:r>
        <w:rPr>
          <w:color w:val="0D0E1A"/>
        </w:rPr>
        <w:t>me</w:t>
      </w:r>
      <w:r>
        <w:rPr>
          <w:color w:val="0D0E1A"/>
          <w:spacing w:val="-5"/>
        </w:rPr>
        <w:t> </w:t>
      </w:r>
      <w:r>
        <w:rPr>
          <w:color w:val="0D0E1A"/>
        </w:rPr>
        <w:t>and</w:t>
      </w:r>
      <w:r>
        <w:rPr>
          <w:color w:val="0D0E1A"/>
          <w:spacing w:val="-5"/>
        </w:rPr>
        <w:t> </w:t>
      </w:r>
      <w:r>
        <w:rPr>
          <w:color w:val="0D0E1A"/>
        </w:rPr>
        <w:t>for</w:t>
      </w:r>
      <w:r>
        <w:rPr>
          <w:color w:val="0D0E1A"/>
          <w:spacing w:val="-6"/>
        </w:rPr>
        <w:t> </w:t>
      </w:r>
      <w:r>
        <w:rPr>
          <w:color w:val="0D0E1A"/>
        </w:rPr>
        <w:t>supporting</w:t>
      </w:r>
      <w:r>
        <w:rPr>
          <w:color w:val="0D0E1A"/>
          <w:spacing w:val="-7"/>
        </w:rPr>
        <w:t> </w:t>
      </w:r>
      <w:r>
        <w:rPr>
          <w:color w:val="0D0E1A"/>
        </w:rPr>
        <w:t>me throughout this journey. I am incredibly lucky to have you by my side.</w:t>
      </w:r>
    </w:p>
    <w:p>
      <w:pPr>
        <w:spacing w:after="0" w:line="480" w:lineRule="auto"/>
        <w:jc w:val="both"/>
        <w:sectPr>
          <w:pgSz w:w="12240" w:h="15840"/>
          <w:pgMar w:header="0" w:footer="1450" w:top="1380" w:bottom="1640" w:left="1320" w:right="1160"/>
        </w:sectPr>
      </w:pPr>
    </w:p>
    <w:p>
      <w:pPr>
        <w:pStyle w:val="Heading1"/>
        <w:spacing w:before="68"/>
      </w:pPr>
      <w:bookmarkStart w:name="Table of Content" w:id="4"/>
      <w:bookmarkEnd w:id="4"/>
      <w:r>
        <w:rPr/>
      </w:r>
      <w:bookmarkStart w:name="_bookmark0" w:id="5"/>
      <w:bookmarkEnd w:id="5"/>
      <w:r>
        <w:rPr/>
      </w:r>
      <w:r>
        <w:rPr>
          <w:spacing w:val="-2"/>
        </w:rPr>
        <w:t>Abstract</w:t>
      </w:r>
    </w:p>
    <w:p>
      <w:pPr>
        <w:pStyle w:val="BodyText"/>
        <w:spacing w:before="3"/>
        <w:rPr>
          <w:sz w:val="44"/>
        </w:rPr>
      </w:pPr>
    </w:p>
    <w:p>
      <w:pPr>
        <w:pStyle w:val="BodyText"/>
        <w:spacing w:line="480" w:lineRule="auto"/>
        <w:ind w:left="219" w:right="390"/>
        <w:jc w:val="both"/>
      </w:pPr>
      <w:r>
        <w:rPr/>
        <w:t>Vulnerability</w:t>
      </w:r>
      <w:r>
        <w:rPr>
          <w:spacing w:val="-9"/>
        </w:rPr>
        <w:t> </w:t>
      </w:r>
      <w:r>
        <w:rPr/>
        <w:t>is</w:t>
      </w:r>
      <w:r>
        <w:rPr>
          <w:spacing w:val="-7"/>
        </w:rPr>
        <w:t> </w:t>
      </w:r>
      <w:r>
        <w:rPr/>
        <w:t>a</w:t>
      </w:r>
      <w:r>
        <w:rPr>
          <w:spacing w:val="-7"/>
        </w:rPr>
        <w:t> </w:t>
      </w:r>
      <w:r>
        <w:rPr/>
        <w:t>significant</w:t>
      </w:r>
      <w:r>
        <w:rPr>
          <w:spacing w:val="-7"/>
        </w:rPr>
        <w:t> </w:t>
      </w:r>
      <w:r>
        <w:rPr/>
        <w:t>concept</w:t>
      </w:r>
      <w:r>
        <w:rPr>
          <w:spacing w:val="-9"/>
        </w:rPr>
        <w:t> </w:t>
      </w:r>
      <w:r>
        <w:rPr/>
        <w:t>in</w:t>
      </w:r>
      <w:r>
        <w:rPr>
          <w:spacing w:val="-7"/>
        </w:rPr>
        <w:t> </w:t>
      </w:r>
      <w:r>
        <w:rPr/>
        <w:t>disaster</w:t>
      </w:r>
      <w:r>
        <w:rPr>
          <w:spacing w:val="-7"/>
        </w:rPr>
        <w:t> </w:t>
      </w:r>
      <w:r>
        <w:rPr/>
        <w:t>studies</w:t>
      </w:r>
      <w:r>
        <w:rPr>
          <w:spacing w:val="-7"/>
        </w:rPr>
        <w:t> </w:t>
      </w:r>
      <w:r>
        <w:rPr/>
        <w:t>because</w:t>
      </w:r>
      <w:r>
        <w:rPr>
          <w:spacing w:val="-7"/>
        </w:rPr>
        <w:t> </w:t>
      </w:r>
      <w:r>
        <w:rPr/>
        <w:t>reducing</w:t>
      </w:r>
      <w:r>
        <w:rPr>
          <w:spacing w:val="-8"/>
        </w:rPr>
        <w:t> </w:t>
      </w:r>
      <w:r>
        <w:rPr/>
        <w:t>vulnerability</w:t>
      </w:r>
      <w:r>
        <w:rPr>
          <w:spacing w:val="-10"/>
        </w:rPr>
        <w:t> </w:t>
      </w:r>
      <w:r>
        <w:rPr/>
        <w:t>is</w:t>
      </w:r>
      <w:r>
        <w:rPr>
          <w:spacing w:val="-6"/>
        </w:rPr>
        <w:t> </w:t>
      </w:r>
      <w:r>
        <w:rPr/>
        <w:t>one</w:t>
      </w:r>
      <w:r>
        <w:rPr>
          <w:spacing w:val="-7"/>
        </w:rPr>
        <w:t> </w:t>
      </w:r>
      <w:r>
        <w:rPr/>
        <w:t>of </w:t>
      </w:r>
      <w:r>
        <w:rPr>
          <w:spacing w:val="-2"/>
        </w:rPr>
        <w:t>the</w:t>
      </w:r>
      <w:r>
        <w:rPr>
          <w:spacing w:val="-5"/>
        </w:rPr>
        <w:t> </w:t>
      </w:r>
      <w:r>
        <w:rPr>
          <w:spacing w:val="-2"/>
        </w:rPr>
        <w:t>main</w:t>
      </w:r>
      <w:r>
        <w:rPr>
          <w:spacing w:val="-6"/>
        </w:rPr>
        <w:t> </w:t>
      </w:r>
      <w:r>
        <w:rPr>
          <w:spacing w:val="-2"/>
        </w:rPr>
        <w:t>opportunities</w:t>
      </w:r>
      <w:r>
        <w:rPr>
          <w:spacing w:val="-6"/>
        </w:rPr>
        <w:t> </w:t>
      </w:r>
      <w:r>
        <w:rPr>
          <w:spacing w:val="-2"/>
        </w:rPr>
        <w:t>for</w:t>
      </w:r>
      <w:r>
        <w:rPr>
          <w:spacing w:val="-6"/>
        </w:rPr>
        <w:t> </w:t>
      </w:r>
      <w:r>
        <w:rPr>
          <w:spacing w:val="-2"/>
        </w:rPr>
        <w:t>reducing</w:t>
      </w:r>
      <w:r>
        <w:rPr>
          <w:spacing w:val="-5"/>
        </w:rPr>
        <w:t> </w:t>
      </w:r>
      <w:r>
        <w:rPr>
          <w:spacing w:val="-2"/>
        </w:rPr>
        <w:t>disaster</w:t>
      </w:r>
      <w:r>
        <w:rPr>
          <w:spacing w:val="-7"/>
        </w:rPr>
        <w:t> </w:t>
      </w:r>
      <w:r>
        <w:rPr>
          <w:spacing w:val="-2"/>
        </w:rPr>
        <w:t>risk</w:t>
      </w:r>
      <w:r>
        <w:rPr>
          <w:spacing w:val="-5"/>
        </w:rPr>
        <w:t> </w:t>
      </w:r>
      <w:r>
        <w:rPr>
          <w:spacing w:val="-2"/>
        </w:rPr>
        <w:t>and</w:t>
      </w:r>
      <w:r>
        <w:rPr>
          <w:spacing w:val="-6"/>
        </w:rPr>
        <w:t> </w:t>
      </w:r>
      <w:r>
        <w:rPr>
          <w:spacing w:val="-2"/>
        </w:rPr>
        <w:t>impact.</w:t>
      </w:r>
      <w:r>
        <w:rPr>
          <w:spacing w:val="-5"/>
        </w:rPr>
        <w:t> </w:t>
      </w:r>
      <w:r>
        <w:rPr>
          <w:spacing w:val="-2"/>
        </w:rPr>
        <w:t>However,</w:t>
      </w:r>
      <w:r>
        <w:rPr>
          <w:spacing w:val="-6"/>
        </w:rPr>
        <w:t> </w:t>
      </w:r>
      <w:r>
        <w:rPr>
          <w:spacing w:val="-2"/>
        </w:rPr>
        <w:t>the</w:t>
      </w:r>
      <w:r>
        <w:rPr>
          <w:spacing w:val="-6"/>
        </w:rPr>
        <w:t> </w:t>
      </w:r>
      <w:r>
        <w:rPr>
          <w:spacing w:val="-2"/>
        </w:rPr>
        <w:t>nature</w:t>
      </w:r>
      <w:r>
        <w:rPr>
          <w:spacing w:val="-7"/>
        </w:rPr>
        <w:t> </w:t>
      </w:r>
      <w:r>
        <w:rPr>
          <w:spacing w:val="-2"/>
        </w:rPr>
        <w:t>of</w:t>
      </w:r>
      <w:r>
        <w:rPr>
          <w:spacing w:val="-6"/>
        </w:rPr>
        <w:t> </w:t>
      </w:r>
      <w:r>
        <w:rPr>
          <w:spacing w:val="-2"/>
        </w:rPr>
        <w:t>vulnerability </w:t>
      </w:r>
      <w:r>
        <w:rPr/>
        <w:t>is constantly</w:t>
      </w:r>
      <w:r>
        <w:rPr>
          <w:spacing w:val="-1"/>
        </w:rPr>
        <w:t> </w:t>
      </w:r>
      <w:r>
        <w:rPr/>
        <w:t>changing and the processes that influence vulnerability</w:t>
      </w:r>
      <w:r>
        <w:rPr>
          <w:spacing w:val="-1"/>
        </w:rPr>
        <w:t> </w:t>
      </w:r>
      <w:r>
        <w:rPr/>
        <w:t>are</w:t>
      </w:r>
      <w:r>
        <w:rPr>
          <w:spacing w:val="-1"/>
        </w:rPr>
        <w:t> </w:t>
      </w:r>
      <w:r>
        <w:rPr/>
        <w:t>dynamic</w:t>
      </w:r>
      <w:r>
        <w:rPr>
          <w:spacing w:val="-1"/>
        </w:rPr>
        <w:t> </w:t>
      </w:r>
      <w:r>
        <w:rPr/>
        <w:t>and rooted in varying</w:t>
      </w:r>
      <w:r>
        <w:rPr>
          <w:spacing w:val="-13"/>
        </w:rPr>
        <w:t> </w:t>
      </w:r>
      <w:r>
        <w:rPr/>
        <w:t>conditions.</w:t>
      </w:r>
      <w:r>
        <w:rPr>
          <w:spacing w:val="-12"/>
        </w:rPr>
        <w:t> </w:t>
      </w:r>
      <w:r>
        <w:rPr/>
        <w:t>Puerto</w:t>
      </w:r>
      <w:r>
        <w:rPr>
          <w:spacing w:val="-12"/>
        </w:rPr>
        <w:t> </w:t>
      </w:r>
      <w:r>
        <w:rPr/>
        <w:t>Rico</w:t>
      </w:r>
      <w:r>
        <w:rPr>
          <w:spacing w:val="-12"/>
        </w:rPr>
        <w:t> </w:t>
      </w:r>
      <w:r>
        <w:rPr/>
        <w:t>has</w:t>
      </w:r>
      <w:r>
        <w:rPr>
          <w:spacing w:val="-13"/>
        </w:rPr>
        <w:t> </w:t>
      </w:r>
      <w:r>
        <w:rPr/>
        <w:t>remained</w:t>
      </w:r>
      <w:r>
        <w:rPr>
          <w:spacing w:val="-13"/>
        </w:rPr>
        <w:t> </w:t>
      </w:r>
      <w:r>
        <w:rPr/>
        <w:t>on</w:t>
      </w:r>
      <w:r>
        <w:rPr>
          <w:spacing w:val="-14"/>
        </w:rPr>
        <w:t> </w:t>
      </w:r>
      <w:r>
        <w:rPr/>
        <w:t>the</w:t>
      </w:r>
      <w:r>
        <w:rPr>
          <w:spacing w:val="-13"/>
        </w:rPr>
        <w:t> </w:t>
      </w:r>
      <w:r>
        <w:rPr/>
        <w:t>most</w:t>
      </w:r>
      <w:r>
        <w:rPr>
          <w:spacing w:val="-13"/>
        </w:rPr>
        <w:t> </w:t>
      </w:r>
      <w:r>
        <w:rPr/>
        <w:t>topmost</w:t>
      </w:r>
      <w:r>
        <w:rPr>
          <w:spacing w:val="-13"/>
        </w:rPr>
        <w:t> </w:t>
      </w:r>
      <w:r>
        <w:rPr/>
        <w:t>vulnerable</w:t>
      </w:r>
      <w:r>
        <w:rPr>
          <w:spacing w:val="-13"/>
        </w:rPr>
        <w:t> </w:t>
      </w:r>
      <w:r>
        <w:rPr/>
        <w:t>islands</w:t>
      </w:r>
      <w:r>
        <w:rPr>
          <w:spacing w:val="-14"/>
        </w:rPr>
        <w:t> </w:t>
      </w:r>
      <w:r>
        <w:rPr/>
        <w:t>to</w:t>
      </w:r>
      <w:r>
        <w:rPr>
          <w:spacing w:val="-14"/>
        </w:rPr>
        <w:t> </w:t>
      </w:r>
      <w:r>
        <w:rPr/>
        <w:t>extreme weather</w:t>
      </w:r>
      <w:r>
        <w:rPr>
          <w:spacing w:val="-15"/>
        </w:rPr>
        <w:t> </w:t>
      </w:r>
      <w:r>
        <w:rPr/>
        <w:t>events,</w:t>
      </w:r>
      <w:r>
        <w:rPr>
          <w:spacing w:val="-15"/>
        </w:rPr>
        <w:t> </w:t>
      </w:r>
      <w:r>
        <w:rPr/>
        <w:t>according</w:t>
      </w:r>
      <w:r>
        <w:rPr>
          <w:spacing w:val="-15"/>
        </w:rPr>
        <w:t> </w:t>
      </w:r>
      <w:r>
        <w:rPr/>
        <w:t>to</w:t>
      </w:r>
      <w:r>
        <w:rPr>
          <w:spacing w:val="-15"/>
        </w:rPr>
        <w:t> </w:t>
      </w:r>
      <w:r>
        <w:rPr/>
        <w:t>the</w:t>
      </w:r>
      <w:r>
        <w:rPr>
          <w:spacing w:val="-15"/>
        </w:rPr>
        <w:t> </w:t>
      </w:r>
      <w:r>
        <w:rPr/>
        <w:t>Global</w:t>
      </w:r>
      <w:r>
        <w:rPr>
          <w:spacing w:val="-15"/>
        </w:rPr>
        <w:t> </w:t>
      </w:r>
      <w:r>
        <w:rPr/>
        <w:t>Climate</w:t>
      </w:r>
      <w:r>
        <w:rPr>
          <w:spacing w:val="-15"/>
        </w:rPr>
        <w:t> </w:t>
      </w:r>
      <w:r>
        <w:rPr/>
        <w:t>Risk</w:t>
      </w:r>
      <w:r>
        <w:rPr>
          <w:spacing w:val="-15"/>
        </w:rPr>
        <w:t> </w:t>
      </w:r>
      <w:r>
        <w:rPr/>
        <w:t>Index,</w:t>
      </w:r>
      <w:r>
        <w:rPr>
          <w:spacing w:val="-15"/>
        </w:rPr>
        <w:t> </w:t>
      </w:r>
      <w:r>
        <w:rPr/>
        <w:t>for</w:t>
      </w:r>
      <w:r>
        <w:rPr>
          <w:spacing w:val="-15"/>
        </w:rPr>
        <w:t> </w:t>
      </w:r>
      <w:r>
        <w:rPr/>
        <w:t>two</w:t>
      </w:r>
      <w:r>
        <w:rPr>
          <w:spacing w:val="-15"/>
        </w:rPr>
        <w:t> </w:t>
      </w:r>
      <w:r>
        <w:rPr/>
        <w:t>consecutive</w:t>
      </w:r>
      <w:r>
        <w:rPr>
          <w:spacing w:val="-15"/>
        </w:rPr>
        <w:t> </w:t>
      </w:r>
      <w:r>
        <w:rPr/>
        <w:t>decades.</w:t>
      </w:r>
      <w:r>
        <w:rPr>
          <w:spacing w:val="-15"/>
        </w:rPr>
        <w:t> </w:t>
      </w:r>
      <w:r>
        <w:rPr/>
        <w:t>Puerto Rico’s</w:t>
      </w:r>
      <w:r>
        <w:rPr>
          <w:spacing w:val="-1"/>
        </w:rPr>
        <w:t> </w:t>
      </w:r>
      <w:r>
        <w:rPr/>
        <w:t>vulnerability</w:t>
      </w:r>
      <w:r>
        <w:rPr>
          <w:spacing w:val="-2"/>
        </w:rPr>
        <w:t> </w:t>
      </w:r>
      <w:r>
        <w:rPr/>
        <w:t>does</w:t>
      </w:r>
      <w:r>
        <w:rPr>
          <w:spacing w:val="-3"/>
        </w:rPr>
        <w:t> </w:t>
      </w:r>
      <w:r>
        <w:rPr/>
        <w:t>not</w:t>
      </w:r>
      <w:r>
        <w:rPr>
          <w:spacing w:val="-1"/>
        </w:rPr>
        <w:t> </w:t>
      </w:r>
      <w:r>
        <w:rPr/>
        <w:t>only</w:t>
      </w:r>
      <w:r>
        <w:rPr>
          <w:spacing w:val="-1"/>
        </w:rPr>
        <w:t> </w:t>
      </w:r>
      <w:r>
        <w:rPr/>
        <w:t>come</w:t>
      </w:r>
      <w:r>
        <w:rPr>
          <w:spacing w:val="-1"/>
        </w:rPr>
        <w:t> </w:t>
      </w:r>
      <w:r>
        <w:rPr/>
        <w:t>from</w:t>
      </w:r>
      <w:r>
        <w:rPr>
          <w:spacing w:val="-1"/>
        </w:rPr>
        <w:t> </w:t>
      </w:r>
      <w:r>
        <w:rPr/>
        <w:t>its</w:t>
      </w:r>
      <w:r>
        <w:rPr>
          <w:spacing w:val="-2"/>
        </w:rPr>
        <w:t> </w:t>
      </w:r>
      <w:r>
        <w:rPr/>
        <w:t>geographical</w:t>
      </w:r>
      <w:r>
        <w:rPr>
          <w:spacing w:val="-1"/>
        </w:rPr>
        <w:t> </w:t>
      </w:r>
      <w:r>
        <w:rPr/>
        <w:t>location.</w:t>
      </w:r>
      <w:r>
        <w:rPr>
          <w:spacing w:val="-1"/>
        </w:rPr>
        <w:t> </w:t>
      </w:r>
      <w:r>
        <w:rPr/>
        <w:t>The</w:t>
      </w:r>
      <w:r>
        <w:rPr>
          <w:spacing w:val="-1"/>
        </w:rPr>
        <w:t> </w:t>
      </w:r>
      <w:r>
        <w:rPr/>
        <w:t>island</w:t>
      </w:r>
      <w:r>
        <w:rPr>
          <w:spacing w:val="-1"/>
        </w:rPr>
        <w:t> </w:t>
      </w:r>
      <w:r>
        <w:rPr/>
        <w:t>nation</w:t>
      </w:r>
      <w:r>
        <w:rPr>
          <w:spacing w:val="-1"/>
        </w:rPr>
        <w:t> </w:t>
      </w:r>
      <w:r>
        <w:rPr/>
        <w:t>has</w:t>
      </w:r>
      <w:r>
        <w:rPr>
          <w:spacing w:val="-1"/>
        </w:rPr>
        <w:t> </w:t>
      </w:r>
      <w:r>
        <w:rPr/>
        <w:t>a history</w:t>
      </w:r>
      <w:r>
        <w:rPr>
          <w:spacing w:val="-8"/>
        </w:rPr>
        <w:t> </w:t>
      </w:r>
      <w:r>
        <w:rPr/>
        <w:t>of</w:t>
      </w:r>
      <w:r>
        <w:rPr>
          <w:spacing w:val="-8"/>
        </w:rPr>
        <w:t> </w:t>
      </w:r>
      <w:r>
        <w:rPr/>
        <w:t>harm</w:t>
      </w:r>
      <w:r>
        <w:rPr>
          <w:spacing w:val="-7"/>
        </w:rPr>
        <w:t> </w:t>
      </w:r>
      <w:r>
        <w:rPr/>
        <w:t>and</w:t>
      </w:r>
      <w:r>
        <w:rPr>
          <w:spacing w:val="-8"/>
        </w:rPr>
        <w:t> </w:t>
      </w:r>
      <w:r>
        <w:rPr/>
        <w:t>unjust</w:t>
      </w:r>
      <w:r>
        <w:rPr>
          <w:spacing w:val="-7"/>
        </w:rPr>
        <w:t> </w:t>
      </w:r>
      <w:r>
        <w:rPr/>
        <w:t>caused</w:t>
      </w:r>
      <w:r>
        <w:rPr>
          <w:spacing w:val="-8"/>
        </w:rPr>
        <w:t> </w:t>
      </w:r>
      <w:r>
        <w:rPr/>
        <w:t>by</w:t>
      </w:r>
      <w:r>
        <w:rPr>
          <w:spacing w:val="-10"/>
        </w:rPr>
        <w:t> </w:t>
      </w:r>
      <w:r>
        <w:rPr/>
        <w:t>colonialism</w:t>
      </w:r>
      <w:r>
        <w:rPr>
          <w:spacing w:val="-10"/>
        </w:rPr>
        <w:t> </w:t>
      </w:r>
      <w:r>
        <w:rPr/>
        <w:t>and</w:t>
      </w:r>
      <w:r>
        <w:rPr>
          <w:spacing w:val="-9"/>
        </w:rPr>
        <w:t> </w:t>
      </w:r>
      <w:r>
        <w:rPr/>
        <w:t>its</w:t>
      </w:r>
      <w:r>
        <w:rPr>
          <w:spacing w:val="-9"/>
        </w:rPr>
        <w:t> </w:t>
      </w:r>
      <w:r>
        <w:rPr/>
        <w:t>continuation,</w:t>
      </w:r>
      <w:r>
        <w:rPr>
          <w:spacing w:val="-9"/>
        </w:rPr>
        <w:t> </w:t>
      </w:r>
      <w:r>
        <w:rPr/>
        <w:t>which</w:t>
      </w:r>
      <w:r>
        <w:rPr>
          <w:spacing w:val="-8"/>
        </w:rPr>
        <w:t> </w:t>
      </w:r>
      <w:r>
        <w:rPr/>
        <w:t>was</w:t>
      </w:r>
      <w:r>
        <w:rPr>
          <w:spacing w:val="-9"/>
        </w:rPr>
        <w:t> </w:t>
      </w:r>
      <w:r>
        <w:rPr/>
        <w:t>unveiled</w:t>
      </w:r>
      <w:r>
        <w:rPr>
          <w:spacing w:val="-9"/>
        </w:rPr>
        <w:t> </w:t>
      </w:r>
      <w:r>
        <w:rPr/>
        <w:t>even further</w:t>
      </w:r>
      <w:r>
        <w:rPr>
          <w:spacing w:val="-3"/>
        </w:rPr>
        <w:t> </w:t>
      </w:r>
      <w:r>
        <w:rPr/>
        <w:t>by</w:t>
      </w:r>
      <w:r>
        <w:rPr>
          <w:spacing w:val="-3"/>
        </w:rPr>
        <w:t> </w:t>
      </w:r>
      <w:r>
        <w:rPr/>
        <w:t>Hurricane</w:t>
      </w:r>
      <w:r>
        <w:rPr>
          <w:spacing w:val="-3"/>
        </w:rPr>
        <w:t> </w:t>
      </w:r>
      <w:r>
        <w:rPr/>
        <w:t>Maria</w:t>
      </w:r>
      <w:r>
        <w:rPr>
          <w:spacing w:val="-3"/>
        </w:rPr>
        <w:t> </w:t>
      </w:r>
      <w:r>
        <w:rPr/>
        <w:t>of</w:t>
      </w:r>
      <w:r>
        <w:rPr>
          <w:spacing w:val="-3"/>
        </w:rPr>
        <w:t> </w:t>
      </w:r>
      <w:r>
        <w:rPr/>
        <w:t>2017.</w:t>
      </w:r>
      <w:r>
        <w:rPr>
          <w:spacing w:val="-3"/>
        </w:rPr>
        <w:t> </w:t>
      </w:r>
      <w:r>
        <w:rPr/>
        <w:t>However,</w:t>
      </w:r>
      <w:r>
        <w:rPr>
          <w:spacing w:val="-3"/>
        </w:rPr>
        <w:t> </w:t>
      </w:r>
      <w:r>
        <w:rPr/>
        <w:t>even</w:t>
      </w:r>
      <w:r>
        <w:rPr>
          <w:spacing w:val="-4"/>
        </w:rPr>
        <w:t> </w:t>
      </w:r>
      <w:r>
        <w:rPr/>
        <w:t>though</w:t>
      </w:r>
      <w:r>
        <w:rPr>
          <w:spacing w:val="-3"/>
        </w:rPr>
        <w:t> </w:t>
      </w:r>
      <w:r>
        <w:rPr/>
        <w:t>coloniality</w:t>
      </w:r>
      <w:r>
        <w:rPr>
          <w:spacing w:val="-4"/>
        </w:rPr>
        <w:t> </w:t>
      </w:r>
      <w:r>
        <w:rPr/>
        <w:t>is</w:t>
      </w:r>
      <w:r>
        <w:rPr>
          <w:spacing w:val="-5"/>
        </w:rPr>
        <w:t> </w:t>
      </w:r>
      <w:r>
        <w:rPr/>
        <w:t>a</w:t>
      </w:r>
      <w:r>
        <w:rPr>
          <w:spacing w:val="-4"/>
        </w:rPr>
        <w:t> </w:t>
      </w:r>
      <w:r>
        <w:rPr/>
        <w:t>recognizable</w:t>
      </w:r>
      <w:r>
        <w:rPr>
          <w:spacing w:val="-3"/>
        </w:rPr>
        <w:t> </w:t>
      </w:r>
      <w:r>
        <w:rPr/>
        <w:t>factor, it does not show the full extent to why Puerto Rico has remained vulnerable. The missing component is a framework of disaster resilience, which enhances the explanations of Puerto Rico’s</w:t>
      </w:r>
      <w:r>
        <w:rPr>
          <w:spacing w:val="-7"/>
        </w:rPr>
        <w:t> </w:t>
      </w:r>
      <w:r>
        <w:rPr/>
        <w:t>vulnerability</w:t>
      </w:r>
      <w:r>
        <w:rPr>
          <w:spacing w:val="-7"/>
        </w:rPr>
        <w:t> </w:t>
      </w:r>
      <w:r>
        <w:rPr/>
        <w:t>by</w:t>
      </w:r>
      <w:r>
        <w:rPr>
          <w:spacing w:val="-7"/>
        </w:rPr>
        <w:t> </w:t>
      </w:r>
      <w:r>
        <w:rPr/>
        <w:t>exhibiting</w:t>
      </w:r>
      <w:r>
        <w:rPr>
          <w:spacing w:val="-7"/>
        </w:rPr>
        <w:t> </w:t>
      </w:r>
      <w:r>
        <w:rPr/>
        <w:t>the</w:t>
      </w:r>
      <w:r>
        <w:rPr>
          <w:spacing w:val="-8"/>
        </w:rPr>
        <w:t> </w:t>
      </w:r>
      <w:r>
        <w:rPr/>
        <w:t>additional</w:t>
      </w:r>
      <w:r>
        <w:rPr>
          <w:spacing w:val="-5"/>
        </w:rPr>
        <w:t> </w:t>
      </w:r>
      <w:r>
        <w:rPr/>
        <w:t>dangers</w:t>
      </w:r>
      <w:r>
        <w:rPr>
          <w:spacing w:val="-7"/>
        </w:rPr>
        <w:t> </w:t>
      </w:r>
      <w:r>
        <w:rPr/>
        <w:t>of</w:t>
      </w:r>
      <w:r>
        <w:rPr>
          <w:spacing w:val="-7"/>
        </w:rPr>
        <w:t> </w:t>
      </w:r>
      <w:r>
        <w:rPr/>
        <w:t>framing</w:t>
      </w:r>
      <w:r>
        <w:rPr>
          <w:spacing w:val="-7"/>
        </w:rPr>
        <w:t> </w:t>
      </w:r>
      <w:r>
        <w:rPr/>
        <w:t>disaster</w:t>
      </w:r>
      <w:r>
        <w:rPr>
          <w:spacing w:val="-7"/>
        </w:rPr>
        <w:t> </w:t>
      </w:r>
      <w:r>
        <w:rPr/>
        <w:t>risk</w:t>
      </w:r>
      <w:r>
        <w:rPr>
          <w:spacing w:val="-7"/>
        </w:rPr>
        <w:t> </w:t>
      </w:r>
      <w:r>
        <w:rPr/>
        <w:t>and</w:t>
      </w:r>
      <w:r>
        <w:rPr>
          <w:spacing w:val="-7"/>
        </w:rPr>
        <w:t> </w:t>
      </w:r>
      <w:r>
        <w:rPr/>
        <w:t>adaptation as a responsibility by the community. Engaging with a more recent narrative is necessary for a more comprehensive understanding of Puerto Rico’s vulnerability to climate change.</w:t>
      </w:r>
    </w:p>
    <w:p>
      <w:pPr>
        <w:pStyle w:val="BodyText"/>
        <w:rPr>
          <w:sz w:val="26"/>
        </w:rPr>
      </w:pPr>
    </w:p>
    <w:p>
      <w:pPr>
        <w:pStyle w:val="BodyText"/>
        <w:rPr>
          <w:sz w:val="22"/>
        </w:rPr>
      </w:pPr>
    </w:p>
    <w:p>
      <w:pPr>
        <w:pStyle w:val="BodyText"/>
        <w:ind w:left="219"/>
        <w:jc w:val="both"/>
      </w:pPr>
      <w:r>
        <w:rPr>
          <w:b/>
        </w:rPr>
        <w:t>Keywords:</w:t>
      </w:r>
      <w:r>
        <w:rPr>
          <w:b/>
          <w:spacing w:val="-15"/>
        </w:rPr>
        <w:t> </w:t>
      </w:r>
      <w:r>
        <w:rPr/>
        <w:t>disaster</w:t>
      </w:r>
      <w:r>
        <w:rPr>
          <w:spacing w:val="-11"/>
        </w:rPr>
        <w:t> </w:t>
      </w:r>
      <w:r>
        <w:rPr/>
        <w:t>resilience,</w:t>
      </w:r>
      <w:r>
        <w:rPr>
          <w:spacing w:val="-11"/>
        </w:rPr>
        <w:t> </w:t>
      </w:r>
      <w:r>
        <w:rPr/>
        <w:t>disaster</w:t>
      </w:r>
      <w:r>
        <w:rPr>
          <w:spacing w:val="-12"/>
        </w:rPr>
        <w:t> </w:t>
      </w:r>
      <w:r>
        <w:rPr/>
        <w:t>capitalism,</w:t>
      </w:r>
      <w:r>
        <w:rPr>
          <w:spacing w:val="-8"/>
        </w:rPr>
        <w:t> </w:t>
      </w:r>
      <w:r>
        <w:rPr/>
        <w:t>disaster</w:t>
      </w:r>
      <w:r>
        <w:rPr>
          <w:spacing w:val="-11"/>
        </w:rPr>
        <w:t> </w:t>
      </w:r>
      <w:r>
        <w:rPr/>
        <w:t>colonialism,</w:t>
      </w:r>
      <w:r>
        <w:rPr>
          <w:spacing w:val="-11"/>
        </w:rPr>
        <w:t> </w:t>
      </w:r>
      <w:r>
        <w:rPr/>
        <w:t>coloniality,</w:t>
      </w:r>
      <w:r>
        <w:rPr>
          <w:spacing w:val="-13"/>
        </w:rPr>
        <w:t> </w:t>
      </w:r>
      <w:r>
        <w:rPr/>
        <w:t>Puerto</w:t>
      </w:r>
      <w:r>
        <w:rPr>
          <w:spacing w:val="-10"/>
        </w:rPr>
        <w:t> </w:t>
      </w:r>
      <w:r>
        <w:rPr>
          <w:spacing w:val="-2"/>
        </w:rPr>
        <w:t>Rico.</w:t>
      </w:r>
    </w:p>
    <w:p>
      <w:pPr>
        <w:spacing w:after="0"/>
        <w:jc w:val="both"/>
        <w:sectPr>
          <w:pgSz w:w="12240" w:h="15840"/>
          <w:pgMar w:header="0" w:footer="1450" w:top="1820" w:bottom="1640" w:left="1320" w:right="1160"/>
        </w:sectPr>
      </w:pPr>
    </w:p>
    <w:p>
      <w:pPr>
        <w:pStyle w:val="Heading1"/>
      </w:pPr>
      <w:bookmarkStart w:name="_TOC_250015" w:id="6"/>
      <w:bookmarkStart w:name="22" w:id="7"/>
      <w:r>
        <w:rPr/>
      </w:r>
      <w:bookmarkStart w:name="Introduction" w:id="8"/>
      <w:bookmarkEnd w:id="8"/>
      <w:r>
        <w:rPr/>
      </w:r>
      <w:bookmarkEnd w:id="6"/>
      <w:r>
        <w:rPr>
          <w:spacing w:val="-2"/>
        </w:rPr>
        <w:t>Introduction</w:t>
      </w:r>
    </w:p>
    <w:p>
      <w:pPr>
        <w:pStyle w:val="BodyText"/>
        <w:spacing w:before="10"/>
        <w:rPr>
          <w:sz w:val="41"/>
        </w:rPr>
      </w:pPr>
    </w:p>
    <w:p>
      <w:pPr>
        <w:pStyle w:val="BodyText"/>
        <w:spacing w:line="480" w:lineRule="auto"/>
        <w:ind w:left="119" w:right="269"/>
        <w:jc w:val="both"/>
      </w:pPr>
      <w:r>
        <w:rPr/>
        <w:t>The</w:t>
      </w:r>
      <w:r>
        <w:rPr>
          <w:spacing w:val="-2"/>
        </w:rPr>
        <w:t> </w:t>
      </w:r>
      <w:r>
        <w:rPr/>
        <w:t>hurricane</w:t>
      </w:r>
      <w:r>
        <w:rPr>
          <w:spacing w:val="-2"/>
        </w:rPr>
        <w:t> </w:t>
      </w:r>
      <w:r>
        <w:rPr/>
        <w:t>season</w:t>
      </w:r>
      <w:r>
        <w:rPr>
          <w:spacing w:val="-2"/>
        </w:rPr>
        <w:t> </w:t>
      </w:r>
      <w:r>
        <w:rPr/>
        <w:t>of</w:t>
      </w:r>
      <w:r>
        <w:rPr>
          <w:spacing w:val="-3"/>
        </w:rPr>
        <w:t> </w:t>
      </w:r>
      <w:r>
        <w:rPr/>
        <w:t>2017</w:t>
      </w:r>
      <w:r>
        <w:rPr>
          <w:spacing w:val="-1"/>
        </w:rPr>
        <w:t> </w:t>
      </w:r>
      <w:r>
        <w:rPr/>
        <w:t>was</w:t>
      </w:r>
      <w:r>
        <w:rPr>
          <w:spacing w:val="-2"/>
        </w:rPr>
        <w:t> </w:t>
      </w:r>
      <w:r>
        <w:rPr/>
        <w:t>one</w:t>
      </w:r>
      <w:r>
        <w:rPr>
          <w:spacing w:val="-2"/>
        </w:rPr>
        <w:t> </w:t>
      </w:r>
      <w:r>
        <w:rPr/>
        <w:t>of</w:t>
      </w:r>
      <w:r>
        <w:rPr>
          <w:spacing w:val="-2"/>
        </w:rPr>
        <w:t> </w:t>
      </w:r>
      <w:r>
        <w:rPr/>
        <w:t>the</w:t>
      </w:r>
      <w:r>
        <w:rPr>
          <w:spacing w:val="-2"/>
        </w:rPr>
        <w:t> </w:t>
      </w:r>
      <w:r>
        <w:rPr/>
        <w:t>deadliest</w:t>
      </w:r>
      <w:r>
        <w:rPr>
          <w:spacing w:val="-1"/>
        </w:rPr>
        <w:t> </w:t>
      </w:r>
      <w:r>
        <w:rPr/>
        <w:t>for</w:t>
      </w:r>
      <w:r>
        <w:rPr>
          <w:spacing w:val="-3"/>
        </w:rPr>
        <w:t> </w:t>
      </w:r>
      <w:r>
        <w:rPr/>
        <w:t>the</w:t>
      </w:r>
      <w:r>
        <w:rPr>
          <w:spacing w:val="-2"/>
        </w:rPr>
        <w:t> </w:t>
      </w:r>
      <w:r>
        <w:rPr/>
        <w:t>Caribbean</w:t>
      </w:r>
      <w:r>
        <w:rPr>
          <w:spacing w:val="-4"/>
        </w:rPr>
        <w:t> </w:t>
      </w:r>
      <w:r>
        <w:rPr/>
        <w:t>island</w:t>
      </w:r>
      <w:r>
        <w:rPr>
          <w:spacing w:val="-2"/>
        </w:rPr>
        <w:t> </w:t>
      </w:r>
      <w:r>
        <w:rPr/>
        <w:t>of</w:t>
      </w:r>
      <w:r>
        <w:rPr>
          <w:spacing w:val="-2"/>
        </w:rPr>
        <w:t> </w:t>
      </w:r>
      <w:r>
        <w:rPr/>
        <w:t>Puerto</w:t>
      </w:r>
      <w:r>
        <w:rPr>
          <w:spacing w:val="-4"/>
        </w:rPr>
        <w:t> </w:t>
      </w:r>
      <w:r>
        <w:rPr/>
        <w:t>Rico.</w:t>
      </w:r>
      <w:r>
        <w:rPr>
          <w:spacing w:val="-4"/>
        </w:rPr>
        <w:t> </w:t>
      </w:r>
      <w:r>
        <w:rPr/>
        <w:t>In early September 2017, Hurricane Irma struck Puerto Rico, and two weeks later, Hurricane Maria made landfall in the Puerto Rican municipality of Yabucoa.</w:t>
      </w:r>
      <w:r>
        <w:rPr>
          <w:vertAlign w:val="superscript"/>
        </w:rPr>
        <w:t>1</w:t>
      </w:r>
      <w:r>
        <w:rPr>
          <w:spacing w:val="-2"/>
          <w:vertAlign w:val="baseline"/>
        </w:rPr>
        <w:t> </w:t>
      </w:r>
      <w:r>
        <w:rPr>
          <w:vertAlign w:val="baseline"/>
        </w:rPr>
        <w:t>The latter hurricane quickly set</w:t>
      </w:r>
      <w:r>
        <w:rPr>
          <w:spacing w:val="-1"/>
          <w:vertAlign w:val="baseline"/>
        </w:rPr>
        <w:t> </w:t>
      </w:r>
      <w:r>
        <w:rPr>
          <w:vertAlign w:val="baseline"/>
        </w:rPr>
        <w:t>foot in historical records as one of the worst natural disasters to affect the region in U.S. history.</w:t>
      </w:r>
      <w:r>
        <w:rPr>
          <w:vertAlign w:val="superscript"/>
        </w:rPr>
        <w:t>2</w:t>
      </w:r>
      <w:r>
        <w:rPr>
          <w:vertAlign w:val="baseline"/>
        </w:rPr>
        <w:t> </w:t>
      </w:r>
      <w:r>
        <w:rPr>
          <w:color w:val="0D0E1A"/>
          <w:vertAlign w:val="baseline"/>
        </w:rPr>
        <w:t>According to the National Oceanic and Atmospheric Administration’s National Centers for Environmental Information (NCEI), in consultation with the National Hurricane Center (NHC), Hurricane Maria is the third costliest storm on record, with more than $90 billion in destroyed property, as found in the NOAA memorandum </w:t>
      </w:r>
      <w:r>
        <w:rPr>
          <w:i/>
          <w:color w:val="0D0E1A"/>
          <w:vertAlign w:val="baseline"/>
        </w:rPr>
        <w:t>The Deadliest, Costliest and Most Intense U.S.</w:t>
      </w:r>
      <w:r>
        <w:rPr>
          <w:i/>
          <w:color w:val="0D0E1A"/>
          <w:vertAlign w:val="baseline"/>
        </w:rPr>
        <w:t> Tropical Cyclones.</w:t>
      </w:r>
      <w:r>
        <w:rPr>
          <w:vertAlign w:val="superscript"/>
        </w:rPr>
        <w:t>3</w:t>
      </w:r>
    </w:p>
    <w:p>
      <w:pPr>
        <w:pStyle w:val="BodyText"/>
        <w:spacing w:line="480" w:lineRule="auto"/>
        <w:ind w:left="120" w:right="273" w:firstLine="720"/>
        <w:jc w:val="both"/>
      </w:pPr>
      <w:r>
        <w:rPr/>
        <w:t>To Puerto Rico, Hurricane Maria, a category 4 hurricane, caused immediate loss of electricity, cell service, damage to roads and buildings, and other critical infrastructures such as water supplies and medical facilities.</w:t>
      </w:r>
      <w:r>
        <w:rPr>
          <w:vertAlign w:val="superscript"/>
        </w:rPr>
        <w:t>4</w:t>
      </w:r>
      <w:r>
        <w:rPr>
          <w:vertAlign w:val="baseline"/>
        </w:rPr>
        <w:t> However, hurricanes are no novelty to Puerto Ricans. A hurricane, by definition, is a type of tropical cyclone, and Puerto Rico’s location in the heart of hurricane</w:t>
      </w:r>
      <w:r>
        <w:rPr>
          <w:spacing w:val="-13"/>
          <w:vertAlign w:val="baseline"/>
        </w:rPr>
        <w:t> </w:t>
      </w:r>
      <w:r>
        <w:rPr>
          <w:vertAlign w:val="baseline"/>
        </w:rPr>
        <w:t>territory</w:t>
      </w:r>
      <w:r>
        <w:rPr>
          <w:spacing w:val="-9"/>
          <w:vertAlign w:val="baseline"/>
        </w:rPr>
        <w:t> </w:t>
      </w:r>
      <w:r>
        <w:rPr>
          <w:vertAlign w:val="baseline"/>
        </w:rPr>
        <w:t>has</w:t>
      </w:r>
      <w:r>
        <w:rPr>
          <w:spacing w:val="-10"/>
          <w:vertAlign w:val="baseline"/>
        </w:rPr>
        <w:t> </w:t>
      </w:r>
      <w:r>
        <w:rPr>
          <w:vertAlign w:val="baseline"/>
        </w:rPr>
        <w:t>shown</w:t>
      </w:r>
      <w:r>
        <w:rPr>
          <w:spacing w:val="-11"/>
          <w:vertAlign w:val="baseline"/>
        </w:rPr>
        <w:t> </w:t>
      </w:r>
      <w:r>
        <w:rPr>
          <w:vertAlign w:val="baseline"/>
        </w:rPr>
        <w:t>a</w:t>
      </w:r>
      <w:r>
        <w:rPr>
          <w:spacing w:val="-9"/>
          <w:vertAlign w:val="baseline"/>
        </w:rPr>
        <w:t> </w:t>
      </w:r>
      <w:r>
        <w:rPr>
          <w:vertAlign w:val="baseline"/>
        </w:rPr>
        <w:t>long</w:t>
      </w:r>
      <w:r>
        <w:rPr>
          <w:spacing w:val="-11"/>
          <w:vertAlign w:val="baseline"/>
        </w:rPr>
        <w:t> </w:t>
      </w:r>
      <w:r>
        <w:rPr>
          <w:vertAlign w:val="baseline"/>
        </w:rPr>
        <w:t>history</w:t>
      </w:r>
      <w:r>
        <w:rPr>
          <w:spacing w:val="-12"/>
          <w:vertAlign w:val="baseline"/>
        </w:rPr>
        <w:t> </w:t>
      </w:r>
      <w:r>
        <w:rPr>
          <w:vertAlign w:val="baseline"/>
        </w:rPr>
        <w:t>with</w:t>
      </w:r>
      <w:r>
        <w:rPr>
          <w:spacing w:val="-12"/>
          <w:vertAlign w:val="baseline"/>
        </w:rPr>
        <w:t> </w:t>
      </w:r>
      <w:r>
        <w:rPr>
          <w:vertAlign w:val="baseline"/>
        </w:rPr>
        <w:t>tropical</w:t>
      </w:r>
      <w:r>
        <w:rPr>
          <w:spacing w:val="-11"/>
          <w:vertAlign w:val="baseline"/>
        </w:rPr>
        <w:t> </w:t>
      </w:r>
      <w:r>
        <w:rPr>
          <w:vertAlign w:val="baseline"/>
        </w:rPr>
        <w:t>storms.</w:t>
      </w:r>
      <w:r>
        <w:rPr>
          <w:spacing w:val="-9"/>
          <w:vertAlign w:val="baseline"/>
        </w:rPr>
        <w:t> </w:t>
      </w:r>
      <w:r>
        <w:rPr>
          <w:vertAlign w:val="baseline"/>
        </w:rPr>
        <w:t>Puerto</w:t>
      </w:r>
      <w:r>
        <w:rPr>
          <w:spacing w:val="-12"/>
          <w:vertAlign w:val="baseline"/>
        </w:rPr>
        <w:t> </w:t>
      </w:r>
      <w:r>
        <w:rPr>
          <w:vertAlign w:val="baseline"/>
        </w:rPr>
        <w:t>Rico,</w:t>
      </w:r>
      <w:r>
        <w:rPr>
          <w:spacing w:val="-11"/>
          <w:vertAlign w:val="baseline"/>
        </w:rPr>
        <w:t> </w:t>
      </w:r>
      <w:r>
        <w:rPr>
          <w:vertAlign w:val="baseline"/>
        </w:rPr>
        <w:t>located</w:t>
      </w:r>
      <w:r>
        <w:rPr>
          <w:spacing w:val="-9"/>
          <w:vertAlign w:val="baseline"/>
        </w:rPr>
        <w:t> </w:t>
      </w:r>
      <w:r>
        <w:rPr>
          <w:vertAlign w:val="baseline"/>
        </w:rPr>
        <w:t>between</w:t>
      </w:r>
      <w:r>
        <w:rPr>
          <w:spacing w:val="-9"/>
          <w:vertAlign w:val="baseline"/>
        </w:rPr>
        <w:t> </w:t>
      </w:r>
      <w:r>
        <w:rPr>
          <w:vertAlign w:val="baseline"/>
        </w:rPr>
        <w:t>the Caribbean</w:t>
      </w:r>
      <w:r>
        <w:rPr>
          <w:spacing w:val="-3"/>
          <w:vertAlign w:val="baseline"/>
        </w:rPr>
        <w:t> </w:t>
      </w:r>
      <w:r>
        <w:rPr>
          <w:vertAlign w:val="baseline"/>
        </w:rPr>
        <w:t>Sea</w:t>
      </w:r>
      <w:r>
        <w:rPr>
          <w:spacing w:val="-2"/>
          <w:vertAlign w:val="baseline"/>
        </w:rPr>
        <w:t> </w:t>
      </w:r>
      <w:r>
        <w:rPr>
          <w:vertAlign w:val="baseline"/>
        </w:rPr>
        <w:t>and</w:t>
      </w:r>
      <w:r>
        <w:rPr>
          <w:spacing w:val="-3"/>
          <w:vertAlign w:val="baseline"/>
        </w:rPr>
        <w:t> </w:t>
      </w:r>
      <w:r>
        <w:rPr>
          <w:vertAlign w:val="baseline"/>
        </w:rPr>
        <w:t>the</w:t>
      </w:r>
      <w:r>
        <w:rPr>
          <w:spacing w:val="-2"/>
          <w:vertAlign w:val="baseline"/>
        </w:rPr>
        <w:t> </w:t>
      </w:r>
      <w:r>
        <w:rPr>
          <w:vertAlign w:val="baseline"/>
        </w:rPr>
        <w:t>North</w:t>
      </w:r>
      <w:r>
        <w:rPr>
          <w:spacing w:val="-3"/>
          <w:vertAlign w:val="baseline"/>
        </w:rPr>
        <w:t> </w:t>
      </w:r>
      <w:r>
        <w:rPr>
          <w:vertAlign w:val="baseline"/>
        </w:rPr>
        <w:t>Atlantic</w:t>
      </w:r>
      <w:r>
        <w:rPr>
          <w:spacing w:val="-5"/>
          <w:vertAlign w:val="baseline"/>
        </w:rPr>
        <w:t> </w:t>
      </w:r>
      <w:r>
        <w:rPr>
          <w:vertAlign w:val="baseline"/>
        </w:rPr>
        <w:t>Ocean,</w:t>
      </w:r>
      <w:r>
        <w:rPr>
          <w:spacing w:val="-3"/>
          <w:vertAlign w:val="baseline"/>
        </w:rPr>
        <w:t> </w:t>
      </w:r>
      <w:r>
        <w:rPr>
          <w:vertAlign w:val="baseline"/>
        </w:rPr>
        <w:t>facilitates</w:t>
      </w:r>
      <w:r>
        <w:rPr>
          <w:spacing w:val="-3"/>
          <w:vertAlign w:val="baseline"/>
        </w:rPr>
        <w:t> </w:t>
      </w:r>
      <w:r>
        <w:rPr>
          <w:vertAlign w:val="baseline"/>
        </w:rPr>
        <w:t>favorable</w:t>
      </w:r>
      <w:r>
        <w:rPr>
          <w:spacing w:val="-2"/>
          <w:vertAlign w:val="baseline"/>
        </w:rPr>
        <w:t> </w:t>
      </w:r>
      <w:r>
        <w:rPr>
          <w:vertAlign w:val="baseline"/>
        </w:rPr>
        <w:t>climatic</w:t>
      </w:r>
      <w:r>
        <w:rPr>
          <w:spacing w:val="-3"/>
          <w:vertAlign w:val="baseline"/>
        </w:rPr>
        <w:t> </w:t>
      </w:r>
      <w:r>
        <w:rPr>
          <w:vertAlign w:val="baseline"/>
        </w:rPr>
        <w:t>conditions</w:t>
      </w:r>
      <w:r>
        <w:rPr>
          <w:spacing w:val="-2"/>
          <w:vertAlign w:val="baseline"/>
        </w:rPr>
        <w:t> </w:t>
      </w:r>
      <w:r>
        <w:rPr>
          <w:vertAlign w:val="baseline"/>
        </w:rPr>
        <w:t>that</w:t>
      </w:r>
      <w:r>
        <w:rPr>
          <w:spacing w:val="-1"/>
          <w:vertAlign w:val="baseline"/>
        </w:rPr>
        <w:t> </w:t>
      </w:r>
      <w:r>
        <w:rPr>
          <w:vertAlign w:val="baseline"/>
        </w:rPr>
        <w:t>subject</w:t>
      </w:r>
    </w:p>
    <w:p>
      <w:pPr>
        <w:pStyle w:val="BodyText"/>
        <w:spacing w:before="1"/>
        <w:ind w:left="120"/>
        <w:jc w:val="both"/>
      </w:pPr>
      <w:r>
        <w:rPr/>
        <w:t>the</w:t>
      </w:r>
      <w:r>
        <w:rPr>
          <w:spacing w:val="25"/>
        </w:rPr>
        <w:t> </w:t>
      </w:r>
      <w:r>
        <w:rPr/>
        <w:t>island</w:t>
      </w:r>
      <w:r>
        <w:rPr>
          <w:spacing w:val="26"/>
        </w:rPr>
        <w:t> </w:t>
      </w:r>
      <w:r>
        <w:rPr/>
        <w:t>to</w:t>
      </w:r>
      <w:r>
        <w:rPr>
          <w:spacing w:val="26"/>
        </w:rPr>
        <w:t> </w:t>
      </w:r>
      <w:r>
        <w:rPr/>
        <w:t>frequent</w:t>
      </w:r>
      <w:r>
        <w:rPr>
          <w:spacing w:val="27"/>
        </w:rPr>
        <w:t> </w:t>
      </w:r>
      <w:r>
        <w:rPr/>
        <w:t>and</w:t>
      </w:r>
      <w:r>
        <w:rPr>
          <w:spacing w:val="26"/>
        </w:rPr>
        <w:t> </w:t>
      </w:r>
      <w:r>
        <w:rPr/>
        <w:t>severe</w:t>
      </w:r>
      <w:r>
        <w:rPr>
          <w:spacing w:val="25"/>
        </w:rPr>
        <w:t> </w:t>
      </w:r>
      <w:r>
        <w:rPr/>
        <w:t>impacts</w:t>
      </w:r>
      <w:r>
        <w:rPr>
          <w:spacing w:val="25"/>
        </w:rPr>
        <w:t> </w:t>
      </w:r>
      <w:r>
        <w:rPr/>
        <w:t>from</w:t>
      </w:r>
      <w:r>
        <w:rPr>
          <w:spacing w:val="27"/>
        </w:rPr>
        <w:t> </w:t>
      </w:r>
      <w:r>
        <w:rPr/>
        <w:t>hurricanes.</w:t>
      </w:r>
      <w:r>
        <w:rPr>
          <w:vertAlign w:val="superscript"/>
        </w:rPr>
        <w:t>5</w:t>
      </w:r>
      <w:r>
        <w:rPr>
          <w:spacing w:val="26"/>
          <w:vertAlign w:val="baseline"/>
        </w:rPr>
        <w:t> </w:t>
      </w:r>
      <w:r>
        <w:rPr>
          <w:vertAlign w:val="baseline"/>
        </w:rPr>
        <w:t>Hurricane</w:t>
      </w:r>
      <w:r>
        <w:rPr>
          <w:spacing w:val="26"/>
          <w:vertAlign w:val="baseline"/>
        </w:rPr>
        <w:t> </w:t>
      </w:r>
      <w:r>
        <w:rPr>
          <w:vertAlign w:val="baseline"/>
        </w:rPr>
        <w:t>Maria,</w:t>
      </w:r>
      <w:r>
        <w:rPr>
          <w:spacing w:val="25"/>
          <w:vertAlign w:val="baseline"/>
        </w:rPr>
        <w:t> </w:t>
      </w:r>
      <w:r>
        <w:rPr>
          <w:vertAlign w:val="baseline"/>
        </w:rPr>
        <w:t>the</w:t>
      </w:r>
      <w:r>
        <w:rPr>
          <w:spacing w:val="25"/>
          <w:vertAlign w:val="baseline"/>
        </w:rPr>
        <w:t> </w:t>
      </w:r>
      <w:r>
        <w:rPr>
          <w:spacing w:val="-4"/>
          <w:vertAlign w:val="baseline"/>
        </w:rPr>
        <w:t>most</w:t>
      </w:r>
    </w:p>
    <w:p>
      <w:pPr>
        <w:pStyle w:val="BodyText"/>
        <w:spacing w:before="11"/>
        <w:rPr>
          <w:sz w:val="8"/>
        </w:rPr>
      </w:pPr>
      <w:r>
        <w:rPr/>
        <w:pict>
          <v:shape style="position:absolute;margin-left:72pt;margin-top:6.350083pt;width:144pt;height:.1pt;mso-position-horizontal-relative:page;mso-position-vertical-relative:paragraph;z-index:-15728640;mso-wrap-distance-left:0;mso-wrap-distance-right:0" id="docshape3" coordorigin="1440,127" coordsize="2880,0" path="m1440,127l4320,127e" filled="false" stroked="true" strokeweight=".75pt" strokecolor="#000000">
            <v:path arrowok="t"/>
            <v:stroke dashstyle="solid"/>
            <w10:wrap type="topAndBottom"/>
          </v:shape>
        </w:pict>
      </w:r>
    </w:p>
    <w:p>
      <w:pPr>
        <w:spacing w:before="129"/>
        <w:ind w:left="121" w:right="378" w:hanging="2"/>
        <w:jc w:val="left"/>
        <w:rPr>
          <w:rFonts w:ascii="Arial" w:hAnsi="Arial"/>
          <w:sz w:val="20"/>
        </w:rPr>
      </w:pPr>
      <w:r>
        <w:rPr>
          <w:rFonts w:ascii="Arial" w:hAnsi="Arial"/>
          <w:sz w:val="20"/>
          <w:vertAlign w:val="superscript"/>
        </w:rPr>
        <w:t>1</w:t>
      </w:r>
      <w:r>
        <w:rPr>
          <w:rFonts w:ascii="Arial" w:hAnsi="Arial"/>
          <w:spacing w:val="-11"/>
          <w:sz w:val="20"/>
          <w:vertAlign w:val="baseline"/>
        </w:rPr>
        <w:t> </w:t>
      </w:r>
      <w:r>
        <w:rPr>
          <w:rFonts w:ascii="Arial" w:hAnsi="Arial"/>
          <w:sz w:val="20"/>
          <w:vertAlign w:val="baseline"/>
        </w:rPr>
        <w:t>Agrelo,</w:t>
      </w:r>
      <w:r>
        <w:rPr>
          <w:rFonts w:ascii="Arial" w:hAnsi="Arial"/>
          <w:spacing w:val="-12"/>
          <w:sz w:val="20"/>
          <w:vertAlign w:val="baseline"/>
        </w:rPr>
        <w:t> </w:t>
      </w:r>
      <w:r>
        <w:rPr>
          <w:rFonts w:ascii="Arial" w:hAnsi="Arial"/>
          <w:sz w:val="20"/>
          <w:vertAlign w:val="baseline"/>
        </w:rPr>
        <w:t>Justin.</w:t>
      </w:r>
      <w:r>
        <w:rPr>
          <w:rFonts w:ascii="Arial" w:hAnsi="Arial"/>
          <w:spacing w:val="-12"/>
          <w:sz w:val="20"/>
          <w:vertAlign w:val="baseline"/>
        </w:rPr>
        <w:t> </w:t>
      </w:r>
      <w:r>
        <w:rPr>
          <w:rFonts w:ascii="Arial" w:hAnsi="Arial"/>
          <w:sz w:val="20"/>
          <w:vertAlign w:val="baseline"/>
        </w:rPr>
        <w:t>“5</w:t>
      </w:r>
      <w:r>
        <w:rPr>
          <w:rFonts w:ascii="Arial" w:hAnsi="Arial"/>
          <w:spacing w:val="-11"/>
          <w:sz w:val="20"/>
          <w:vertAlign w:val="baseline"/>
        </w:rPr>
        <w:t> </w:t>
      </w:r>
      <w:r>
        <w:rPr>
          <w:rFonts w:ascii="Arial" w:hAnsi="Arial"/>
          <w:sz w:val="20"/>
          <w:vertAlign w:val="baseline"/>
        </w:rPr>
        <w:t>ways</w:t>
      </w:r>
      <w:r>
        <w:rPr>
          <w:rFonts w:ascii="Arial" w:hAnsi="Arial"/>
          <w:spacing w:val="-10"/>
          <w:sz w:val="20"/>
          <w:vertAlign w:val="baseline"/>
        </w:rPr>
        <w:t> </w:t>
      </w:r>
      <w:r>
        <w:rPr>
          <w:rFonts w:ascii="Arial" w:hAnsi="Arial"/>
          <w:sz w:val="20"/>
          <w:vertAlign w:val="baseline"/>
        </w:rPr>
        <w:t>Puerto</w:t>
      </w:r>
      <w:r>
        <w:rPr>
          <w:rFonts w:ascii="Arial" w:hAnsi="Arial"/>
          <w:spacing w:val="-11"/>
          <w:sz w:val="20"/>
          <w:vertAlign w:val="baseline"/>
        </w:rPr>
        <w:t> </w:t>
      </w:r>
      <w:r>
        <w:rPr>
          <w:rFonts w:ascii="Arial" w:hAnsi="Arial"/>
          <w:sz w:val="20"/>
          <w:vertAlign w:val="baseline"/>
        </w:rPr>
        <w:t>Rico</w:t>
      </w:r>
      <w:r>
        <w:rPr>
          <w:rFonts w:ascii="Arial" w:hAnsi="Arial"/>
          <w:spacing w:val="-11"/>
          <w:sz w:val="20"/>
          <w:vertAlign w:val="baseline"/>
        </w:rPr>
        <w:t> </w:t>
      </w:r>
      <w:r>
        <w:rPr>
          <w:rFonts w:ascii="Arial" w:hAnsi="Arial"/>
          <w:sz w:val="20"/>
          <w:vertAlign w:val="baseline"/>
        </w:rPr>
        <w:t>is</w:t>
      </w:r>
      <w:r>
        <w:rPr>
          <w:rFonts w:ascii="Arial" w:hAnsi="Arial"/>
          <w:spacing w:val="-11"/>
          <w:sz w:val="20"/>
          <w:vertAlign w:val="baseline"/>
        </w:rPr>
        <w:t> </w:t>
      </w:r>
      <w:r>
        <w:rPr>
          <w:rFonts w:ascii="Arial" w:hAnsi="Arial"/>
          <w:sz w:val="20"/>
          <w:vertAlign w:val="baseline"/>
        </w:rPr>
        <w:t>still</w:t>
      </w:r>
      <w:r>
        <w:rPr>
          <w:rFonts w:ascii="Arial" w:hAnsi="Arial"/>
          <w:spacing w:val="-11"/>
          <w:sz w:val="20"/>
          <w:vertAlign w:val="baseline"/>
        </w:rPr>
        <w:t> </w:t>
      </w:r>
      <w:r>
        <w:rPr>
          <w:rFonts w:ascii="Arial" w:hAnsi="Arial"/>
          <w:sz w:val="20"/>
          <w:vertAlign w:val="baseline"/>
        </w:rPr>
        <w:t>struggling</w:t>
      </w:r>
      <w:r>
        <w:rPr>
          <w:rFonts w:ascii="Arial" w:hAnsi="Arial"/>
          <w:spacing w:val="-10"/>
          <w:sz w:val="20"/>
          <w:vertAlign w:val="baseline"/>
        </w:rPr>
        <w:t> </w:t>
      </w:r>
      <w:r>
        <w:rPr>
          <w:rFonts w:ascii="Arial" w:hAnsi="Arial"/>
          <w:sz w:val="20"/>
          <w:vertAlign w:val="baseline"/>
        </w:rPr>
        <w:t>to</w:t>
      </w:r>
      <w:r>
        <w:rPr>
          <w:rFonts w:ascii="Arial" w:hAnsi="Arial"/>
          <w:spacing w:val="-11"/>
          <w:sz w:val="20"/>
          <w:vertAlign w:val="baseline"/>
        </w:rPr>
        <w:t> </w:t>
      </w:r>
      <w:r>
        <w:rPr>
          <w:rFonts w:ascii="Arial" w:hAnsi="Arial"/>
          <w:sz w:val="20"/>
          <w:vertAlign w:val="baseline"/>
        </w:rPr>
        <w:t>recover</w:t>
      </w:r>
      <w:r>
        <w:rPr>
          <w:rFonts w:ascii="Arial" w:hAnsi="Arial"/>
          <w:spacing w:val="-10"/>
          <w:sz w:val="20"/>
          <w:vertAlign w:val="baseline"/>
        </w:rPr>
        <w:t> </w:t>
      </w:r>
      <w:r>
        <w:rPr>
          <w:rFonts w:ascii="Arial" w:hAnsi="Arial"/>
          <w:sz w:val="20"/>
          <w:vertAlign w:val="baseline"/>
        </w:rPr>
        <w:t>from</w:t>
      </w:r>
      <w:r>
        <w:rPr>
          <w:rFonts w:ascii="Arial" w:hAnsi="Arial"/>
          <w:spacing w:val="-12"/>
          <w:sz w:val="20"/>
          <w:vertAlign w:val="baseline"/>
        </w:rPr>
        <w:t> </w:t>
      </w:r>
      <w:r>
        <w:rPr>
          <w:rFonts w:ascii="Arial" w:hAnsi="Arial"/>
          <w:sz w:val="20"/>
          <w:vertAlign w:val="baseline"/>
        </w:rPr>
        <w:t>Hurricane</w:t>
      </w:r>
      <w:r>
        <w:rPr>
          <w:rFonts w:ascii="Arial" w:hAnsi="Arial"/>
          <w:spacing w:val="-12"/>
          <w:sz w:val="20"/>
          <w:vertAlign w:val="baseline"/>
        </w:rPr>
        <w:t> </w:t>
      </w:r>
      <w:r>
        <w:rPr>
          <w:rFonts w:ascii="Arial" w:hAnsi="Arial"/>
          <w:sz w:val="20"/>
          <w:vertAlign w:val="baseline"/>
        </w:rPr>
        <w:t>Maria.”</w:t>
      </w:r>
      <w:r>
        <w:rPr>
          <w:rFonts w:ascii="Arial" w:hAnsi="Arial"/>
          <w:spacing w:val="-11"/>
          <w:sz w:val="20"/>
          <w:vertAlign w:val="baseline"/>
        </w:rPr>
        <w:t> </w:t>
      </w:r>
      <w:r>
        <w:rPr>
          <w:rFonts w:ascii="Arial" w:hAnsi="Arial"/>
          <w:i/>
          <w:sz w:val="20"/>
          <w:vertAlign w:val="baseline"/>
        </w:rPr>
        <w:t>Grist.</w:t>
      </w:r>
      <w:r>
        <w:rPr>
          <w:rFonts w:ascii="Arial" w:hAnsi="Arial"/>
          <w:i/>
          <w:spacing w:val="-12"/>
          <w:sz w:val="20"/>
          <w:vertAlign w:val="baseline"/>
        </w:rPr>
        <w:t> </w:t>
      </w:r>
      <w:r>
        <w:rPr>
          <w:rFonts w:ascii="Arial" w:hAnsi="Arial"/>
          <w:sz w:val="20"/>
          <w:vertAlign w:val="baseline"/>
        </w:rPr>
        <w:t>August</w:t>
      </w:r>
      <w:r>
        <w:rPr>
          <w:rFonts w:ascii="Arial" w:hAnsi="Arial"/>
          <w:spacing w:val="-12"/>
          <w:sz w:val="20"/>
          <w:vertAlign w:val="baseline"/>
        </w:rPr>
        <w:t> </w:t>
      </w:r>
      <w:r>
        <w:rPr>
          <w:rFonts w:ascii="Arial" w:hAnsi="Arial"/>
          <w:sz w:val="20"/>
          <w:vertAlign w:val="baseline"/>
        </w:rPr>
        <w:t>29, </w:t>
      </w:r>
      <w:r>
        <w:rPr>
          <w:rFonts w:ascii="Arial" w:hAnsi="Arial"/>
          <w:spacing w:val="-2"/>
          <w:sz w:val="20"/>
          <w:vertAlign w:val="baseline"/>
        </w:rPr>
        <w:t>2019.</w:t>
      </w:r>
    </w:p>
    <w:p>
      <w:pPr>
        <w:spacing w:before="0"/>
        <w:ind w:left="119" w:right="378" w:firstLine="0"/>
        <w:jc w:val="left"/>
        <w:rPr>
          <w:rFonts w:ascii="Arial" w:hAnsi="Arial"/>
          <w:sz w:val="20"/>
        </w:rPr>
      </w:pPr>
      <w:r>
        <w:rPr>
          <w:rFonts w:ascii="Arial" w:hAnsi="Arial"/>
          <w:sz w:val="20"/>
          <w:vertAlign w:val="superscript"/>
        </w:rPr>
        <w:t>2</w:t>
      </w:r>
      <w:r>
        <w:rPr>
          <w:rFonts w:ascii="Arial" w:hAnsi="Arial"/>
          <w:sz w:val="20"/>
          <w:vertAlign w:val="baseline"/>
        </w:rPr>
        <w:t> “U.S. history” is used here because Puerto Rico has been an island territory of the United States since 1898.</w:t>
      </w:r>
      <w:r>
        <w:rPr>
          <w:rFonts w:ascii="Arial" w:hAnsi="Arial"/>
          <w:spacing w:val="-5"/>
          <w:sz w:val="20"/>
          <w:vertAlign w:val="baseline"/>
        </w:rPr>
        <w:t> </w:t>
      </w:r>
      <w:r>
        <w:rPr>
          <w:rFonts w:ascii="Arial" w:hAnsi="Arial"/>
          <w:sz w:val="20"/>
          <w:vertAlign w:val="baseline"/>
        </w:rPr>
        <w:t>Although Puerto Rico was officially granted commonwealth status in 1952, I will refer to the island as</w:t>
      </w:r>
      <w:r>
        <w:rPr>
          <w:rFonts w:ascii="Arial" w:hAnsi="Arial"/>
          <w:spacing w:val="-7"/>
          <w:sz w:val="20"/>
          <w:vertAlign w:val="baseline"/>
        </w:rPr>
        <w:t> </w:t>
      </w:r>
      <w:r>
        <w:rPr>
          <w:rFonts w:ascii="Arial" w:hAnsi="Arial"/>
          <w:sz w:val="20"/>
          <w:vertAlign w:val="baseline"/>
        </w:rPr>
        <w:t>a</w:t>
      </w:r>
      <w:r>
        <w:rPr>
          <w:rFonts w:ascii="Arial" w:hAnsi="Arial"/>
          <w:spacing w:val="-7"/>
          <w:sz w:val="20"/>
          <w:vertAlign w:val="baseline"/>
        </w:rPr>
        <w:t> </w:t>
      </w:r>
      <w:r>
        <w:rPr>
          <w:rFonts w:ascii="Arial" w:hAnsi="Arial"/>
          <w:sz w:val="20"/>
          <w:vertAlign w:val="baseline"/>
        </w:rPr>
        <w:t>territory</w:t>
      </w:r>
      <w:r>
        <w:rPr>
          <w:rFonts w:ascii="Arial" w:hAnsi="Arial"/>
          <w:spacing w:val="-8"/>
          <w:sz w:val="20"/>
          <w:vertAlign w:val="baseline"/>
        </w:rPr>
        <w:t> </w:t>
      </w:r>
      <w:r>
        <w:rPr>
          <w:rFonts w:ascii="Arial" w:hAnsi="Arial"/>
          <w:sz w:val="20"/>
          <w:vertAlign w:val="baseline"/>
        </w:rPr>
        <w:t>or</w:t>
      </w:r>
      <w:r>
        <w:rPr>
          <w:rFonts w:ascii="Arial" w:hAnsi="Arial"/>
          <w:spacing w:val="-7"/>
          <w:sz w:val="20"/>
          <w:vertAlign w:val="baseline"/>
        </w:rPr>
        <w:t> </w:t>
      </w:r>
      <w:r>
        <w:rPr>
          <w:rFonts w:ascii="Arial" w:hAnsi="Arial"/>
          <w:sz w:val="20"/>
          <w:vertAlign w:val="baseline"/>
        </w:rPr>
        <w:t>a</w:t>
      </w:r>
      <w:r>
        <w:rPr>
          <w:rFonts w:ascii="Arial" w:hAnsi="Arial"/>
          <w:spacing w:val="-9"/>
          <w:sz w:val="20"/>
          <w:vertAlign w:val="baseline"/>
        </w:rPr>
        <w:t> </w:t>
      </w:r>
      <w:r>
        <w:rPr>
          <w:rFonts w:ascii="Arial" w:hAnsi="Arial"/>
          <w:sz w:val="20"/>
          <w:vertAlign w:val="baseline"/>
        </w:rPr>
        <w:t>colony</w:t>
      </w:r>
      <w:r>
        <w:rPr>
          <w:rFonts w:ascii="Arial" w:hAnsi="Arial"/>
          <w:spacing w:val="-7"/>
          <w:sz w:val="20"/>
          <w:vertAlign w:val="baseline"/>
        </w:rPr>
        <w:t> </w:t>
      </w:r>
      <w:r>
        <w:rPr>
          <w:rFonts w:ascii="Arial" w:hAnsi="Arial"/>
          <w:sz w:val="20"/>
          <w:vertAlign w:val="baseline"/>
        </w:rPr>
        <w:t>of</w:t>
      </w:r>
      <w:r>
        <w:rPr>
          <w:rFonts w:ascii="Arial" w:hAnsi="Arial"/>
          <w:spacing w:val="-11"/>
          <w:sz w:val="20"/>
          <w:vertAlign w:val="baseline"/>
        </w:rPr>
        <w:t> </w:t>
      </w:r>
      <w:r>
        <w:rPr>
          <w:rFonts w:ascii="Arial" w:hAnsi="Arial"/>
          <w:sz w:val="20"/>
          <w:vertAlign w:val="baseline"/>
        </w:rPr>
        <w:t>the</w:t>
      </w:r>
      <w:r>
        <w:rPr>
          <w:rFonts w:ascii="Arial" w:hAnsi="Arial"/>
          <w:spacing w:val="-9"/>
          <w:sz w:val="20"/>
          <w:vertAlign w:val="baseline"/>
        </w:rPr>
        <w:t> </w:t>
      </w:r>
      <w:r>
        <w:rPr>
          <w:rFonts w:ascii="Arial" w:hAnsi="Arial"/>
          <w:sz w:val="20"/>
          <w:vertAlign w:val="baseline"/>
        </w:rPr>
        <w:t>United</w:t>
      </w:r>
      <w:r>
        <w:rPr>
          <w:rFonts w:ascii="Arial" w:hAnsi="Arial"/>
          <w:spacing w:val="-7"/>
          <w:sz w:val="20"/>
          <w:vertAlign w:val="baseline"/>
        </w:rPr>
        <w:t> </w:t>
      </w:r>
      <w:r>
        <w:rPr>
          <w:rFonts w:ascii="Arial" w:hAnsi="Arial"/>
          <w:sz w:val="20"/>
          <w:vertAlign w:val="baseline"/>
        </w:rPr>
        <w:t>States</w:t>
      </w:r>
      <w:r>
        <w:rPr>
          <w:rFonts w:ascii="Arial" w:hAnsi="Arial"/>
          <w:spacing w:val="-7"/>
          <w:sz w:val="20"/>
          <w:vertAlign w:val="baseline"/>
        </w:rPr>
        <w:t> </w:t>
      </w:r>
      <w:r>
        <w:rPr>
          <w:rFonts w:ascii="Arial" w:hAnsi="Arial"/>
          <w:sz w:val="20"/>
          <w:vertAlign w:val="baseline"/>
        </w:rPr>
        <w:t>to</w:t>
      </w:r>
      <w:r>
        <w:rPr>
          <w:rFonts w:ascii="Arial" w:hAnsi="Arial"/>
          <w:spacing w:val="-7"/>
          <w:sz w:val="20"/>
          <w:vertAlign w:val="baseline"/>
        </w:rPr>
        <w:t> </w:t>
      </w:r>
      <w:r>
        <w:rPr>
          <w:rFonts w:ascii="Arial" w:hAnsi="Arial"/>
          <w:sz w:val="20"/>
          <w:vertAlign w:val="baseline"/>
        </w:rPr>
        <w:t>tie</w:t>
      </w:r>
      <w:r>
        <w:rPr>
          <w:rFonts w:ascii="Arial" w:hAnsi="Arial"/>
          <w:spacing w:val="-9"/>
          <w:sz w:val="20"/>
          <w:vertAlign w:val="baseline"/>
        </w:rPr>
        <w:t> </w:t>
      </w:r>
      <w:r>
        <w:rPr>
          <w:rFonts w:ascii="Arial" w:hAnsi="Arial"/>
          <w:sz w:val="20"/>
          <w:vertAlign w:val="baseline"/>
        </w:rPr>
        <w:t>into</w:t>
      </w:r>
      <w:r>
        <w:rPr>
          <w:rFonts w:ascii="Arial" w:hAnsi="Arial"/>
          <w:spacing w:val="-8"/>
          <w:sz w:val="20"/>
          <w:vertAlign w:val="baseline"/>
        </w:rPr>
        <w:t> </w:t>
      </w:r>
      <w:r>
        <w:rPr>
          <w:rFonts w:ascii="Arial" w:hAnsi="Arial"/>
          <w:sz w:val="20"/>
          <w:vertAlign w:val="baseline"/>
        </w:rPr>
        <w:t>my</w:t>
      </w:r>
      <w:r>
        <w:rPr>
          <w:rFonts w:ascii="Arial" w:hAnsi="Arial"/>
          <w:spacing w:val="-6"/>
          <w:sz w:val="20"/>
          <w:vertAlign w:val="baseline"/>
        </w:rPr>
        <w:t> </w:t>
      </w:r>
      <w:r>
        <w:rPr>
          <w:rFonts w:ascii="Arial" w:hAnsi="Arial"/>
          <w:sz w:val="20"/>
          <w:vertAlign w:val="baseline"/>
        </w:rPr>
        <w:t>arguments</w:t>
      </w:r>
      <w:r>
        <w:rPr>
          <w:rFonts w:ascii="Arial" w:hAnsi="Arial"/>
          <w:spacing w:val="-7"/>
          <w:sz w:val="20"/>
          <w:vertAlign w:val="baseline"/>
        </w:rPr>
        <w:t> </w:t>
      </w:r>
      <w:r>
        <w:rPr>
          <w:rFonts w:ascii="Arial" w:hAnsi="Arial"/>
          <w:sz w:val="20"/>
          <w:vertAlign w:val="baseline"/>
        </w:rPr>
        <w:t>of</w:t>
      </w:r>
      <w:r>
        <w:rPr>
          <w:rFonts w:ascii="Arial" w:hAnsi="Arial"/>
          <w:spacing w:val="-9"/>
          <w:sz w:val="20"/>
          <w:vertAlign w:val="baseline"/>
        </w:rPr>
        <w:t> </w:t>
      </w:r>
      <w:r>
        <w:rPr>
          <w:rFonts w:ascii="Arial" w:hAnsi="Arial"/>
          <w:sz w:val="20"/>
          <w:vertAlign w:val="baseline"/>
        </w:rPr>
        <w:t>disaster</w:t>
      </w:r>
      <w:r>
        <w:rPr>
          <w:rFonts w:ascii="Arial" w:hAnsi="Arial"/>
          <w:spacing w:val="-6"/>
          <w:sz w:val="20"/>
          <w:vertAlign w:val="baseline"/>
        </w:rPr>
        <w:t> </w:t>
      </w:r>
      <w:r>
        <w:rPr>
          <w:rFonts w:ascii="Arial" w:hAnsi="Arial"/>
          <w:sz w:val="20"/>
          <w:vertAlign w:val="baseline"/>
        </w:rPr>
        <w:t>colonialism</w:t>
      </w:r>
      <w:r>
        <w:rPr>
          <w:rFonts w:ascii="Arial" w:hAnsi="Arial"/>
          <w:spacing w:val="-10"/>
          <w:sz w:val="20"/>
          <w:vertAlign w:val="baseline"/>
        </w:rPr>
        <w:t> </w:t>
      </w:r>
      <w:r>
        <w:rPr>
          <w:rFonts w:ascii="Arial" w:hAnsi="Arial"/>
          <w:sz w:val="20"/>
          <w:vertAlign w:val="baseline"/>
        </w:rPr>
        <w:t>and</w:t>
      </w:r>
      <w:r>
        <w:rPr>
          <w:rFonts w:ascii="Arial" w:hAnsi="Arial"/>
          <w:spacing w:val="-8"/>
          <w:sz w:val="20"/>
          <w:vertAlign w:val="baseline"/>
        </w:rPr>
        <w:t> </w:t>
      </w:r>
      <w:r>
        <w:rPr>
          <w:rFonts w:ascii="Arial" w:hAnsi="Arial"/>
          <w:sz w:val="20"/>
          <w:vertAlign w:val="baseline"/>
        </w:rPr>
        <w:t>disaster capitalism</w:t>
      </w:r>
      <w:r>
        <w:rPr>
          <w:rFonts w:ascii="Arial" w:hAnsi="Arial"/>
          <w:spacing w:val="-2"/>
          <w:sz w:val="20"/>
          <w:vertAlign w:val="baseline"/>
        </w:rPr>
        <w:t> </w:t>
      </w:r>
      <w:r>
        <w:rPr>
          <w:rFonts w:ascii="Arial" w:hAnsi="Arial"/>
          <w:sz w:val="20"/>
          <w:vertAlign w:val="baseline"/>
        </w:rPr>
        <w:t>affecting</w:t>
      </w:r>
      <w:r>
        <w:rPr>
          <w:rFonts w:ascii="Arial" w:hAnsi="Arial"/>
          <w:spacing w:val="-2"/>
          <w:sz w:val="20"/>
          <w:vertAlign w:val="baseline"/>
        </w:rPr>
        <w:t> </w:t>
      </w:r>
      <w:r>
        <w:rPr>
          <w:rFonts w:ascii="Arial" w:hAnsi="Arial"/>
          <w:sz w:val="20"/>
          <w:vertAlign w:val="baseline"/>
        </w:rPr>
        <w:t>the</w:t>
      </w:r>
      <w:r>
        <w:rPr>
          <w:rFonts w:ascii="Arial" w:hAnsi="Arial"/>
          <w:spacing w:val="-2"/>
          <w:sz w:val="20"/>
          <w:vertAlign w:val="baseline"/>
        </w:rPr>
        <w:t> </w:t>
      </w:r>
      <w:r>
        <w:rPr>
          <w:rFonts w:ascii="Arial" w:hAnsi="Arial"/>
          <w:sz w:val="20"/>
          <w:vertAlign w:val="baseline"/>
        </w:rPr>
        <w:t>island’s</w:t>
      </w:r>
      <w:r>
        <w:rPr>
          <w:rFonts w:ascii="Arial" w:hAnsi="Arial"/>
          <w:spacing w:val="-3"/>
          <w:sz w:val="20"/>
          <w:vertAlign w:val="baseline"/>
        </w:rPr>
        <w:t> </w:t>
      </w:r>
      <w:r>
        <w:rPr>
          <w:rFonts w:ascii="Arial" w:hAnsi="Arial"/>
          <w:sz w:val="20"/>
          <w:vertAlign w:val="baseline"/>
        </w:rPr>
        <w:t>vulnerability</w:t>
      </w:r>
      <w:r>
        <w:rPr>
          <w:rFonts w:ascii="Arial" w:hAnsi="Arial"/>
          <w:spacing w:val="-1"/>
          <w:sz w:val="20"/>
          <w:vertAlign w:val="baseline"/>
        </w:rPr>
        <w:t> </w:t>
      </w:r>
      <w:r>
        <w:rPr>
          <w:rFonts w:ascii="Arial" w:hAnsi="Arial"/>
          <w:sz w:val="20"/>
          <w:vertAlign w:val="baseline"/>
        </w:rPr>
        <w:t>to</w:t>
      </w:r>
      <w:r>
        <w:rPr>
          <w:rFonts w:ascii="Arial" w:hAnsi="Arial"/>
          <w:spacing w:val="-2"/>
          <w:sz w:val="20"/>
          <w:vertAlign w:val="baseline"/>
        </w:rPr>
        <w:t> </w:t>
      </w:r>
      <w:r>
        <w:rPr>
          <w:rFonts w:ascii="Arial" w:hAnsi="Arial"/>
          <w:sz w:val="20"/>
          <w:vertAlign w:val="baseline"/>
        </w:rPr>
        <w:t>hurricanes;</w:t>
      </w:r>
      <w:r>
        <w:rPr>
          <w:rFonts w:ascii="Arial" w:hAnsi="Arial"/>
          <w:spacing w:val="-2"/>
          <w:sz w:val="20"/>
          <w:vertAlign w:val="baseline"/>
        </w:rPr>
        <w:t> </w:t>
      </w:r>
      <w:r>
        <w:rPr>
          <w:rFonts w:ascii="Arial" w:hAnsi="Arial"/>
          <w:sz w:val="20"/>
          <w:vertAlign w:val="baseline"/>
        </w:rPr>
        <w:t>Branigan,</w:t>
      </w:r>
      <w:r>
        <w:rPr>
          <w:rFonts w:ascii="Arial" w:hAnsi="Arial"/>
          <w:spacing w:val="-12"/>
          <w:sz w:val="20"/>
          <w:vertAlign w:val="baseline"/>
        </w:rPr>
        <w:t> </w:t>
      </w:r>
      <w:r>
        <w:rPr>
          <w:rFonts w:ascii="Arial" w:hAnsi="Arial"/>
          <w:sz w:val="20"/>
          <w:vertAlign w:val="baseline"/>
        </w:rPr>
        <w:t>A.</w:t>
      </w:r>
      <w:r>
        <w:rPr>
          <w:rFonts w:ascii="Arial" w:hAnsi="Arial"/>
          <w:spacing w:val="-1"/>
          <w:sz w:val="20"/>
          <w:vertAlign w:val="baseline"/>
        </w:rPr>
        <w:t> </w:t>
      </w:r>
      <w:r>
        <w:rPr>
          <w:rFonts w:ascii="Arial" w:hAnsi="Arial"/>
          <w:sz w:val="20"/>
          <w:vertAlign w:val="baseline"/>
        </w:rPr>
        <w:t>“Puerto</w:t>
      </w:r>
      <w:r>
        <w:rPr>
          <w:rFonts w:ascii="Arial" w:hAnsi="Arial"/>
          <w:spacing w:val="-3"/>
          <w:sz w:val="20"/>
          <w:vertAlign w:val="baseline"/>
        </w:rPr>
        <w:t> </w:t>
      </w:r>
      <w:r>
        <w:rPr>
          <w:rFonts w:ascii="Arial" w:hAnsi="Arial"/>
          <w:sz w:val="20"/>
          <w:vertAlign w:val="baseline"/>
        </w:rPr>
        <w:t>Rico’s</w:t>
      </w:r>
      <w:r>
        <w:rPr>
          <w:rFonts w:ascii="Arial" w:hAnsi="Arial"/>
          <w:spacing w:val="-3"/>
          <w:sz w:val="20"/>
          <w:vertAlign w:val="baseline"/>
        </w:rPr>
        <w:t> </w:t>
      </w:r>
      <w:r>
        <w:rPr>
          <w:rFonts w:ascii="Arial" w:hAnsi="Arial"/>
          <w:sz w:val="20"/>
          <w:vertAlign w:val="baseline"/>
        </w:rPr>
        <w:t>Death</w:t>
      </w:r>
      <w:r>
        <w:rPr>
          <w:rFonts w:ascii="Arial" w:hAnsi="Arial"/>
          <w:spacing w:val="-4"/>
          <w:sz w:val="20"/>
          <w:vertAlign w:val="baseline"/>
        </w:rPr>
        <w:t> </w:t>
      </w:r>
      <w:r>
        <w:rPr>
          <w:rFonts w:ascii="Arial" w:hAnsi="Arial"/>
          <w:sz w:val="20"/>
          <w:vertAlign w:val="baseline"/>
        </w:rPr>
        <w:t>Toll</w:t>
      </w:r>
      <w:r>
        <w:rPr>
          <w:rFonts w:ascii="Arial" w:hAnsi="Arial"/>
          <w:spacing w:val="-2"/>
          <w:sz w:val="20"/>
          <w:vertAlign w:val="baseline"/>
        </w:rPr>
        <w:t> </w:t>
      </w:r>
      <w:r>
        <w:rPr>
          <w:rFonts w:ascii="Arial" w:hAnsi="Arial"/>
          <w:sz w:val="20"/>
          <w:vertAlign w:val="baseline"/>
        </w:rPr>
        <w:t>on</w:t>
      </w:r>
      <w:r>
        <w:rPr>
          <w:rFonts w:ascii="Arial" w:hAnsi="Arial"/>
          <w:spacing w:val="-2"/>
          <w:sz w:val="20"/>
          <w:vertAlign w:val="baseline"/>
        </w:rPr>
        <w:t> </w:t>
      </w:r>
      <w:r>
        <w:rPr>
          <w:rFonts w:ascii="Arial" w:hAnsi="Arial"/>
          <w:sz w:val="20"/>
          <w:vertAlign w:val="baseline"/>
        </w:rPr>
        <w:t>Par with</w:t>
      </w:r>
      <w:r>
        <w:rPr>
          <w:rFonts w:ascii="Arial" w:hAnsi="Arial"/>
          <w:spacing w:val="-7"/>
          <w:sz w:val="20"/>
          <w:vertAlign w:val="baseline"/>
        </w:rPr>
        <w:t> </w:t>
      </w:r>
      <w:r>
        <w:rPr>
          <w:rFonts w:ascii="Arial" w:hAnsi="Arial"/>
          <w:sz w:val="20"/>
          <w:vertAlign w:val="baseline"/>
        </w:rPr>
        <w:t>9/11</w:t>
      </w:r>
      <w:r>
        <w:rPr>
          <w:rFonts w:ascii="Arial" w:hAnsi="Arial"/>
          <w:spacing w:val="-8"/>
          <w:sz w:val="20"/>
          <w:vertAlign w:val="baseline"/>
        </w:rPr>
        <w:t> </w:t>
      </w:r>
      <w:r>
        <w:rPr>
          <w:rFonts w:ascii="Arial" w:hAnsi="Arial"/>
          <w:sz w:val="20"/>
          <w:vertAlign w:val="baseline"/>
        </w:rPr>
        <w:t>Tourist</w:t>
      </w:r>
      <w:r>
        <w:rPr>
          <w:rFonts w:ascii="Arial" w:hAnsi="Arial"/>
          <w:spacing w:val="-16"/>
          <w:sz w:val="20"/>
          <w:vertAlign w:val="baseline"/>
        </w:rPr>
        <w:t> </w:t>
      </w:r>
      <w:r>
        <w:rPr>
          <w:rFonts w:ascii="Arial" w:hAnsi="Arial"/>
          <w:sz w:val="20"/>
          <w:vertAlign w:val="baseline"/>
        </w:rPr>
        <w:t>Attack.”</w:t>
      </w:r>
      <w:r>
        <w:rPr>
          <w:rFonts w:ascii="Arial" w:hAnsi="Arial"/>
          <w:spacing w:val="-4"/>
          <w:sz w:val="20"/>
          <w:vertAlign w:val="baseline"/>
        </w:rPr>
        <w:t> </w:t>
      </w:r>
      <w:r>
        <w:rPr>
          <w:rFonts w:ascii="Arial" w:hAnsi="Arial"/>
          <w:i/>
          <w:sz w:val="20"/>
          <w:vertAlign w:val="baseline"/>
        </w:rPr>
        <w:t>The</w:t>
      </w:r>
      <w:r>
        <w:rPr>
          <w:rFonts w:ascii="Arial" w:hAnsi="Arial"/>
          <w:i/>
          <w:spacing w:val="-5"/>
          <w:sz w:val="20"/>
          <w:vertAlign w:val="baseline"/>
        </w:rPr>
        <w:t> </w:t>
      </w:r>
      <w:r>
        <w:rPr>
          <w:rFonts w:ascii="Arial" w:hAnsi="Arial"/>
          <w:i/>
          <w:sz w:val="20"/>
          <w:vertAlign w:val="baseline"/>
        </w:rPr>
        <w:t>Root.</w:t>
      </w:r>
      <w:r>
        <w:rPr>
          <w:rFonts w:ascii="Arial" w:hAnsi="Arial"/>
          <w:i/>
          <w:spacing w:val="-7"/>
          <w:sz w:val="20"/>
          <w:vertAlign w:val="baseline"/>
        </w:rPr>
        <w:t> </w:t>
      </w:r>
      <w:r>
        <w:rPr>
          <w:rFonts w:ascii="Arial" w:hAnsi="Arial"/>
          <w:sz w:val="20"/>
          <w:vertAlign w:val="baseline"/>
        </w:rPr>
        <w:t>August,</w:t>
      </w:r>
      <w:r>
        <w:rPr>
          <w:rFonts w:ascii="Arial" w:hAnsi="Arial"/>
          <w:spacing w:val="-7"/>
          <w:sz w:val="20"/>
          <w:vertAlign w:val="baseline"/>
        </w:rPr>
        <w:t> </w:t>
      </w:r>
      <w:r>
        <w:rPr>
          <w:rFonts w:ascii="Arial" w:hAnsi="Arial"/>
          <w:sz w:val="20"/>
          <w:vertAlign w:val="baseline"/>
        </w:rPr>
        <w:t>2018;</w:t>
      </w:r>
      <w:r>
        <w:rPr>
          <w:rFonts w:ascii="Arial" w:hAnsi="Arial"/>
          <w:spacing w:val="-7"/>
          <w:sz w:val="20"/>
          <w:vertAlign w:val="baseline"/>
        </w:rPr>
        <w:t> </w:t>
      </w:r>
      <w:r>
        <w:rPr>
          <w:rFonts w:ascii="Arial" w:hAnsi="Arial"/>
          <w:sz w:val="20"/>
          <w:vertAlign w:val="baseline"/>
        </w:rPr>
        <w:t>Schwartz,</w:t>
      </w:r>
      <w:r>
        <w:rPr>
          <w:rFonts w:ascii="Arial" w:hAnsi="Arial"/>
          <w:spacing w:val="-6"/>
          <w:sz w:val="20"/>
          <w:vertAlign w:val="baseline"/>
        </w:rPr>
        <w:t> </w:t>
      </w:r>
      <w:r>
        <w:rPr>
          <w:rFonts w:ascii="Arial" w:hAnsi="Arial"/>
          <w:sz w:val="20"/>
          <w:vertAlign w:val="baseline"/>
        </w:rPr>
        <w:t>E.</w:t>
      </w:r>
      <w:r>
        <w:rPr>
          <w:rFonts w:ascii="Arial" w:hAnsi="Arial"/>
          <w:spacing w:val="-7"/>
          <w:sz w:val="20"/>
          <w:vertAlign w:val="baseline"/>
        </w:rPr>
        <w:t> </w:t>
      </w:r>
      <w:r>
        <w:rPr>
          <w:rFonts w:ascii="Arial" w:hAnsi="Arial"/>
          <w:sz w:val="20"/>
          <w:vertAlign w:val="baseline"/>
        </w:rPr>
        <w:t>“Quick</w:t>
      </w:r>
      <w:r>
        <w:rPr>
          <w:rFonts w:ascii="Arial" w:hAnsi="Arial"/>
          <w:spacing w:val="-5"/>
          <w:sz w:val="20"/>
          <w:vertAlign w:val="baseline"/>
        </w:rPr>
        <w:t> </w:t>
      </w:r>
      <w:r>
        <w:rPr>
          <w:rFonts w:ascii="Arial" w:hAnsi="Arial"/>
          <w:sz w:val="20"/>
          <w:vertAlign w:val="baseline"/>
        </w:rPr>
        <w:t>Facts:</w:t>
      </w:r>
      <w:r>
        <w:rPr>
          <w:rFonts w:ascii="Arial" w:hAnsi="Arial"/>
          <w:spacing w:val="-7"/>
          <w:sz w:val="20"/>
          <w:vertAlign w:val="baseline"/>
        </w:rPr>
        <w:t> </w:t>
      </w:r>
      <w:r>
        <w:rPr>
          <w:rFonts w:ascii="Arial" w:hAnsi="Arial"/>
          <w:sz w:val="20"/>
          <w:vertAlign w:val="baseline"/>
        </w:rPr>
        <w:t>Hurricane</w:t>
      </w:r>
      <w:r>
        <w:rPr>
          <w:rFonts w:ascii="Arial" w:hAnsi="Arial"/>
          <w:spacing w:val="-5"/>
          <w:sz w:val="20"/>
          <w:vertAlign w:val="baseline"/>
        </w:rPr>
        <w:t> </w:t>
      </w:r>
      <w:r>
        <w:rPr>
          <w:rFonts w:ascii="Arial" w:hAnsi="Arial"/>
          <w:sz w:val="20"/>
          <w:vertAlign w:val="baseline"/>
        </w:rPr>
        <w:t>Maria’s</w:t>
      </w:r>
      <w:r>
        <w:rPr>
          <w:rFonts w:ascii="Arial" w:hAnsi="Arial"/>
          <w:spacing w:val="-5"/>
          <w:sz w:val="20"/>
          <w:vertAlign w:val="baseline"/>
        </w:rPr>
        <w:t> </w:t>
      </w:r>
      <w:r>
        <w:rPr>
          <w:rFonts w:ascii="Arial" w:hAnsi="Arial"/>
          <w:sz w:val="20"/>
          <w:vertAlign w:val="baseline"/>
        </w:rPr>
        <w:t>effect</w:t>
      </w:r>
      <w:r>
        <w:rPr>
          <w:rFonts w:ascii="Arial" w:hAnsi="Arial"/>
          <w:spacing w:val="-6"/>
          <w:sz w:val="20"/>
          <w:vertAlign w:val="baseline"/>
        </w:rPr>
        <w:t> </w:t>
      </w:r>
      <w:r>
        <w:rPr>
          <w:rFonts w:ascii="Arial" w:hAnsi="Arial"/>
          <w:sz w:val="20"/>
          <w:vertAlign w:val="baseline"/>
        </w:rPr>
        <w:t>on Puerto Rico.” Mercy Corps. January, 2018.</w:t>
      </w:r>
    </w:p>
    <w:p>
      <w:pPr>
        <w:spacing w:before="0"/>
        <w:ind w:left="120" w:right="0" w:hanging="1"/>
        <w:jc w:val="left"/>
        <w:rPr>
          <w:rFonts w:ascii="Arial" w:hAnsi="Arial"/>
          <w:sz w:val="20"/>
        </w:rPr>
      </w:pPr>
      <w:r>
        <w:rPr>
          <w:rFonts w:ascii="Arial" w:hAnsi="Arial"/>
          <w:sz w:val="20"/>
          <w:vertAlign w:val="superscript"/>
        </w:rPr>
        <w:t>3</w:t>
      </w:r>
      <w:r>
        <w:rPr>
          <w:rFonts w:ascii="Arial" w:hAnsi="Arial"/>
          <w:spacing w:val="-10"/>
          <w:sz w:val="20"/>
          <w:vertAlign w:val="baseline"/>
        </w:rPr>
        <w:t> </w:t>
      </w:r>
      <w:r>
        <w:rPr>
          <w:rFonts w:ascii="Arial" w:hAnsi="Arial"/>
          <w:sz w:val="20"/>
          <w:vertAlign w:val="baseline"/>
        </w:rPr>
        <w:t>“Puerto</w:t>
      </w:r>
      <w:r>
        <w:rPr>
          <w:rFonts w:ascii="Arial" w:hAnsi="Arial"/>
          <w:spacing w:val="-10"/>
          <w:sz w:val="20"/>
          <w:vertAlign w:val="baseline"/>
        </w:rPr>
        <w:t> </w:t>
      </w:r>
      <w:r>
        <w:rPr>
          <w:rFonts w:ascii="Arial" w:hAnsi="Arial"/>
          <w:sz w:val="20"/>
          <w:vertAlign w:val="baseline"/>
        </w:rPr>
        <w:t>Rico</w:t>
      </w:r>
      <w:r>
        <w:rPr>
          <w:rFonts w:ascii="Arial" w:hAnsi="Arial"/>
          <w:spacing w:val="-11"/>
          <w:sz w:val="20"/>
          <w:vertAlign w:val="baseline"/>
        </w:rPr>
        <w:t> </w:t>
      </w:r>
      <w:r>
        <w:rPr>
          <w:rFonts w:ascii="Arial" w:hAnsi="Arial"/>
          <w:sz w:val="20"/>
          <w:vertAlign w:val="baseline"/>
        </w:rPr>
        <w:t>particularly</w:t>
      </w:r>
      <w:r>
        <w:rPr>
          <w:rFonts w:ascii="Arial" w:hAnsi="Arial"/>
          <w:spacing w:val="-9"/>
          <w:sz w:val="20"/>
          <w:vertAlign w:val="baseline"/>
        </w:rPr>
        <w:t> </w:t>
      </w:r>
      <w:r>
        <w:rPr>
          <w:rFonts w:ascii="Arial" w:hAnsi="Arial"/>
          <w:sz w:val="20"/>
          <w:vertAlign w:val="baseline"/>
        </w:rPr>
        <w:t>vulnerable</w:t>
      </w:r>
      <w:r>
        <w:rPr>
          <w:rFonts w:ascii="Arial" w:hAnsi="Arial"/>
          <w:spacing w:val="-9"/>
          <w:sz w:val="20"/>
          <w:vertAlign w:val="baseline"/>
        </w:rPr>
        <w:t> </w:t>
      </w:r>
      <w:r>
        <w:rPr>
          <w:rFonts w:ascii="Arial" w:hAnsi="Arial"/>
          <w:sz w:val="20"/>
          <w:vertAlign w:val="baseline"/>
        </w:rPr>
        <w:t>to</w:t>
      </w:r>
      <w:r>
        <w:rPr>
          <w:rFonts w:ascii="Arial" w:hAnsi="Arial"/>
          <w:spacing w:val="-11"/>
          <w:sz w:val="20"/>
          <w:vertAlign w:val="baseline"/>
        </w:rPr>
        <w:t> </w:t>
      </w:r>
      <w:r>
        <w:rPr>
          <w:rFonts w:ascii="Arial" w:hAnsi="Arial"/>
          <w:sz w:val="20"/>
          <w:vertAlign w:val="baseline"/>
        </w:rPr>
        <w:t>climate</w:t>
      </w:r>
      <w:r>
        <w:rPr>
          <w:rFonts w:ascii="Arial" w:hAnsi="Arial"/>
          <w:spacing w:val="-11"/>
          <w:sz w:val="20"/>
          <w:vertAlign w:val="baseline"/>
        </w:rPr>
        <w:t> </w:t>
      </w:r>
      <w:r>
        <w:rPr>
          <w:rFonts w:ascii="Arial" w:hAnsi="Arial"/>
          <w:sz w:val="20"/>
          <w:vertAlign w:val="baseline"/>
        </w:rPr>
        <w:t>change,</w:t>
      </w:r>
      <w:r>
        <w:rPr>
          <w:rFonts w:ascii="Arial" w:hAnsi="Arial"/>
          <w:spacing w:val="-9"/>
          <w:sz w:val="20"/>
          <w:vertAlign w:val="baseline"/>
        </w:rPr>
        <w:t> </w:t>
      </w:r>
      <w:r>
        <w:rPr>
          <w:rFonts w:ascii="Arial" w:hAnsi="Arial"/>
          <w:sz w:val="20"/>
          <w:vertAlign w:val="baseline"/>
        </w:rPr>
        <w:t>research</w:t>
      </w:r>
      <w:r>
        <w:rPr>
          <w:rFonts w:ascii="Arial" w:hAnsi="Arial"/>
          <w:spacing w:val="-10"/>
          <w:sz w:val="20"/>
          <w:vertAlign w:val="baseline"/>
        </w:rPr>
        <w:t> </w:t>
      </w:r>
      <w:r>
        <w:rPr>
          <w:rFonts w:ascii="Arial" w:hAnsi="Arial"/>
          <w:sz w:val="20"/>
          <w:vertAlign w:val="baseline"/>
        </w:rPr>
        <w:t>suggests.”</w:t>
      </w:r>
      <w:r>
        <w:rPr>
          <w:rFonts w:ascii="Arial" w:hAnsi="Arial"/>
          <w:spacing w:val="-8"/>
          <w:sz w:val="20"/>
          <w:vertAlign w:val="baseline"/>
        </w:rPr>
        <w:t> </w:t>
      </w:r>
      <w:r>
        <w:rPr>
          <w:rFonts w:ascii="Arial" w:hAnsi="Arial"/>
          <w:i/>
          <w:sz w:val="20"/>
          <w:vertAlign w:val="baseline"/>
        </w:rPr>
        <w:t>Stormwater</w:t>
      </w:r>
      <w:r>
        <w:rPr>
          <w:rFonts w:ascii="Arial" w:hAnsi="Arial"/>
          <w:i/>
          <w:spacing w:val="-9"/>
          <w:sz w:val="20"/>
          <w:vertAlign w:val="baseline"/>
        </w:rPr>
        <w:t> </w:t>
      </w:r>
      <w:r>
        <w:rPr>
          <w:rFonts w:ascii="Arial" w:hAnsi="Arial"/>
          <w:i/>
          <w:sz w:val="20"/>
          <w:vertAlign w:val="baseline"/>
        </w:rPr>
        <w:t>Report.</w:t>
      </w:r>
      <w:r>
        <w:rPr>
          <w:rFonts w:ascii="Arial" w:hAnsi="Arial"/>
          <w:i/>
          <w:spacing w:val="-11"/>
          <w:sz w:val="20"/>
          <w:vertAlign w:val="baseline"/>
        </w:rPr>
        <w:t> </w:t>
      </w:r>
      <w:r>
        <w:rPr>
          <w:rFonts w:ascii="Arial" w:hAnsi="Arial"/>
          <w:sz w:val="20"/>
          <w:vertAlign w:val="baseline"/>
        </w:rPr>
        <w:t>June</w:t>
      </w:r>
      <w:r>
        <w:rPr>
          <w:rFonts w:ascii="Arial" w:hAnsi="Arial"/>
          <w:spacing w:val="-10"/>
          <w:sz w:val="20"/>
          <w:vertAlign w:val="baseline"/>
        </w:rPr>
        <w:t> </w:t>
      </w:r>
      <w:r>
        <w:rPr>
          <w:rFonts w:ascii="Arial" w:hAnsi="Arial"/>
          <w:sz w:val="20"/>
          <w:vertAlign w:val="baseline"/>
        </w:rPr>
        <w:t>21, </w:t>
      </w:r>
      <w:r>
        <w:rPr>
          <w:rFonts w:ascii="Arial" w:hAnsi="Arial"/>
          <w:spacing w:val="-2"/>
          <w:sz w:val="20"/>
          <w:vertAlign w:val="baseline"/>
        </w:rPr>
        <w:t>2021.</w:t>
      </w:r>
    </w:p>
    <w:p>
      <w:pPr>
        <w:spacing w:line="226" w:lineRule="exact" w:before="0"/>
        <w:ind w:left="120" w:right="0" w:firstLine="0"/>
        <w:jc w:val="left"/>
        <w:rPr>
          <w:rFonts w:ascii="Arial" w:hAnsi="Arial"/>
          <w:sz w:val="20"/>
        </w:rPr>
      </w:pPr>
      <w:r>
        <w:rPr>
          <w:rFonts w:ascii="Arial" w:hAnsi="Arial"/>
          <w:spacing w:val="-2"/>
          <w:sz w:val="20"/>
          <w:vertAlign w:val="superscript"/>
        </w:rPr>
        <w:t>4</w:t>
      </w:r>
      <w:r>
        <w:rPr>
          <w:rFonts w:ascii="Arial" w:hAnsi="Arial"/>
          <w:spacing w:val="-5"/>
          <w:sz w:val="20"/>
          <w:vertAlign w:val="baseline"/>
        </w:rPr>
        <w:t> </w:t>
      </w:r>
      <w:r>
        <w:rPr>
          <w:rFonts w:ascii="Arial" w:hAnsi="Arial"/>
          <w:spacing w:val="-2"/>
          <w:sz w:val="20"/>
          <w:vertAlign w:val="baseline"/>
        </w:rPr>
        <w:t>Schwartz,</w:t>
      </w:r>
      <w:r>
        <w:rPr>
          <w:rFonts w:ascii="Arial" w:hAnsi="Arial"/>
          <w:spacing w:val="-3"/>
          <w:sz w:val="20"/>
          <w:vertAlign w:val="baseline"/>
        </w:rPr>
        <w:t> </w:t>
      </w:r>
      <w:r>
        <w:rPr>
          <w:rFonts w:ascii="Arial" w:hAnsi="Arial"/>
          <w:spacing w:val="-2"/>
          <w:sz w:val="20"/>
          <w:vertAlign w:val="baseline"/>
        </w:rPr>
        <w:t>E.</w:t>
      </w:r>
      <w:r>
        <w:rPr>
          <w:rFonts w:ascii="Arial" w:hAnsi="Arial"/>
          <w:spacing w:val="-5"/>
          <w:sz w:val="20"/>
          <w:vertAlign w:val="baseline"/>
        </w:rPr>
        <w:t> </w:t>
      </w:r>
      <w:r>
        <w:rPr>
          <w:rFonts w:ascii="Arial" w:hAnsi="Arial"/>
          <w:spacing w:val="-2"/>
          <w:sz w:val="20"/>
          <w:vertAlign w:val="baseline"/>
        </w:rPr>
        <w:t>“Quick</w:t>
      </w:r>
      <w:r>
        <w:rPr>
          <w:rFonts w:ascii="Arial" w:hAnsi="Arial"/>
          <w:spacing w:val="-1"/>
          <w:sz w:val="20"/>
          <w:vertAlign w:val="baseline"/>
        </w:rPr>
        <w:t> </w:t>
      </w:r>
      <w:r>
        <w:rPr>
          <w:rFonts w:ascii="Arial" w:hAnsi="Arial"/>
          <w:spacing w:val="-2"/>
          <w:sz w:val="20"/>
          <w:vertAlign w:val="baseline"/>
        </w:rPr>
        <w:t>Facts:</w:t>
      </w:r>
      <w:r>
        <w:rPr>
          <w:rFonts w:ascii="Arial" w:hAnsi="Arial"/>
          <w:spacing w:val="-5"/>
          <w:sz w:val="20"/>
          <w:vertAlign w:val="baseline"/>
        </w:rPr>
        <w:t> </w:t>
      </w:r>
      <w:r>
        <w:rPr>
          <w:rFonts w:ascii="Arial" w:hAnsi="Arial"/>
          <w:spacing w:val="-2"/>
          <w:sz w:val="20"/>
          <w:vertAlign w:val="baseline"/>
        </w:rPr>
        <w:t>Hurricane</w:t>
      </w:r>
      <w:r>
        <w:rPr>
          <w:rFonts w:ascii="Arial" w:hAnsi="Arial"/>
          <w:spacing w:val="-1"/>
          <w:sz w:val="20"/>
          <w:vertAlign w:val="baseline"/>
        </w:rPr>
        <w:t> </w:t>
      </w:r>
      <w:r>
        <w:rPr>
          <w:rFonts w:ascii="Arial" w:hAnsi="Arial"/>
          <w:spacing w:val="-2"/>
          <w:sz w:val="20"/>
          <w:vertAlign w:val="baseline"/>
        </w:rPr>
        <w:t>Maria’s</w:t>
      </w:r>
      <w:r>
        <w:rPr>
          <w:rFonts w:ascii="Arial" w:hAnsi="Arial"/>
          <w:spacing w:val="-3"/>
          <w:sz w:val="20"/>
          <w:vertAlign w:val="baseline"/>
        </w:rPr>
        <w:t> </w:t>
      </w:r>
      <w:r>
        <w:rPr>
          <w:rFonts w:ascii="Arial" w:hAnsi="Arial"/>
          <w:spacing w:val="-2"/>
          <w:sz w:val="20"/>
          <w:vertAlign w:val="baseline"/>
        </w:rPr>
        <w:t>effect on Puerto</w:t>
      </w:r>
      <w:r>
        <w:rPr>
          <w:rFonts w:ascii="Arial" w:hAnsi="Arial"/>
          <w:spacing w:val="-4"/>
          <w:sz w:val="20"/>
          <w:vertAlign w:val="baseline"/>
        </w:rPr>
        <w:t> </w:t>
      </w:r>
      <w:r>
        <w:rPr>
          <w:rFonts w:ascii="Arial" w:hAnsi="Arial"/>
          <w:spacing w:val="-2"/>
          <w:sz w:val="20"/>
          <w:vertAlign w:val="baseline"/>
        </w:rPr>
        <w:t>Rico.”</w:t>
      </w:r>
      <w:r>
        <w:rPr>
          <w:rFonts w:ascii="Arial" w:hAnsi="Arial"/>
          <w:spacing w:val="-3"/>
          <w:sz w:val="20"/>
          <w:vertAlign w:val="baseline"/>
        </w:rPr>
        <w:t> </w:t>
      </w:r>
      <w:r>
        <w:rPr>
          <w:rFonts w:ascii="Arial" w:hAnsi="Arial"/>
          <w:spacing w:val="-2"/>
          <w:sz w:val="20"/>
          <w:vertAlign w:val="baseline"/>
        </w:rPr>
        <w:t>Mercy Corps.</w:t>
      </w:r>
      <w:r>
        <w:rPr>
          <w:rFonts w:ascii="Arial" w:hAnsi="Arial"/>
          <w:spacing w:val="-4"/>
          <w:sz w:val="20"/>
          <w:vertAlign w:val="baseline"/>
        </w:rPr>
        <w:t> </w:t>
      </w:r>
      <w:r>
        <w:rPr>
          <w:rFonts w:ascii="Arial" w:hAnsi="Arial"/>
          <w:spacing w:val="-2"/>
          <w:sz w:val="20"/>
          <w:vertAlign w:val="baseline"/>
        </w:rPr>
        <w:t>January, 2018.</w:t>
      </w:r>
    </w:p>
    <w:p>
      <w:pPr>
        <w:spacing w:before="3"/>
        <w:ind w:left="119" w:right="378" w:firstLine="0"/>
        <w:jc w:val="left"/>
        <w:rPr>
          <w:rFonts w:ascii="Arial" w:hAnsi="Arial"/>
          <w:sz w:val="20"/>
        </w:rPr>
      </w:pPr>
      <w:r>
        <w:rPr>
          <w:rFonts w:ascii="Arial" w:hAnsi="Arial"/>
          <w:sz w:val="20"/>
          <w:vertAlign w:val="superscript"/>
        </w:rPr>
        <w:t>5</w:t>
      </w:r>
      <w:r>
        <w:rPr>
          <w:rFonts w:ascii="Arial" w:hAnsi="Arial"/>
          <w:sz w:val="20"/>
          <w:vertAlign w:val="baseline"/>
        </w:rPr>
        <w:t> Ramos-Scharrón, Carlos. “A Catalogue of Tropical Cyclone Induced Instantaneous Peak Flows Recorded</w:t>
      </w:r>
      <w:r>
        <w:rPr>
          <w:rFonts w:ascii="Arial" w:hAnsi="Arial"/>
          <w:spacing w:val="-13"/>
          <w:sz w:val="20"/>
          <w:vertAlign w:val="baseline"/>
        </w:rPr>
        <w:t> </w:t>
      </w:r>
      <w:r>
        <w:rPr>
          <w:rFonts w:ascii="Arial" w:hAnsi="Arial"/>
          <w:sz w:val="20"/>
          <w:vertAlign w:val="baseline"/>
        </w:rPr>
        <w:t>in</w:t>
      </w:r>
      <w:r>
        <w:rPr>
          <w:rFonts w:ascii="Arial" w:hAnsi="Arial"/>
          <w:spacing w:val="-12"/>
          <w:sz w:val="20"/>
          <w:vertAlign w:val="baseline"/>
        </w:rPr>
        <w:t> </w:t>
      </w:r>
      <w:r>
        <w:rPr>
          <w:rFonts w:ascii="Arial" w:hAnsi="Arial"/>
          <w:sz w:val="20"/>
          <w:vertAlign w:val="baseline"/>
        </w:rPr>
        <w:t>Puerto</w:t>
      </w:r>
      <w:r>
        <w:rPr>
          <w:rFonts w:ascii="Arial" w:hAnsi="Arial"/>
          <w:spacing w:val="-11"/>
          <w:sz w:val="20"/>
          <w:vertAlign w:val="baseline"/>
        </w:rPr>
        <w:t> </w:t>
      </w:r>
      <w:r>
        <w:rPr>
          <w:rFonts w:ascii="Arial" w:hAnsi="Arial"/>
          <w:sz w:val="20"/>
          <w:vertAlign w:val="baseline"/>
        </w:rPr>
        <w:t>Rico</w:t>
      </w:r>
      <w:r>
        <w:rPr>
          <w:rFonts w:ascii="Arial" w:hAnsi="Arial"/>
          <w:spacing w:val="-11"/>
          <w:sz w:val="20"/>
          <w:vertAlign w:val="baseline"/>
        </w:rPr>
        <w:t> </w:t>
      </w:r>
      <w:r>
        <w:rPr>
          <w:rFonts w:ascii="Arial" w:hAnsi="Arial"/>
          <w:sz w:val="20"/>
          <w:vertAlign w:val="baseline"/>
        </w:rPr>
        <w:t>and</w:t>
      </w:r>
      <w:r>
        <w:rPr>
          <w:rFonts w:ascii="Arial" w:hAnsi="Arial"/>
          <w:spacing w:val="-10"/>
          <w:sz w:val="20"/>
          <w:vertAlign w:val="baseline"/>
        </w:rPr>
        <w:t> </w:t>
      </w:r>
      <w:r>
        <w:rPr>
          <w:rFonts w:ascii="Arial" w:hAnsi="Arial"/>
          <w:sz w:val="20"/>
          <w:vertAlign w:val="baseline"/>
        </w:rPr>
        <w:t>a</w:t>
      </w:r>
      <w:r>
        <w:rPr>
          <w:rFonts w:ascii="Arial" w:hAnsi="Arial"/>
          <w:spacing w:val="-11"/>
          <w:sz w:val="20"/>
          <w:vertAlign w:val="baseline"/>
        </w:rPr>
        <w:t> </w:t>
      </w:r>
      <w:r>
        <w:rPr>
          <w:rFonts w:ascii="Arial" w:hAnsi="Arial"/>
          <w:sz w:val="20"/>
          <w:vertAlign w:val="baseline"/>
        </w:rPr>
        <w:t>Comparison</w:t>
      </w:r>
      <w:r>
        <w:rPr>
          <w:rFonts w:ascii="Arial" w:hAnsi="Arial"/>
          <w:spacing w:val="-12"/>
          <w:sz w:val="20"/>
          <w:vertAlign w:val="baseline"/>
        </w:rPr>
        <w:t> </w:t>
      </w:r>
      <w:r>
        <w:rPr>
          <w:rFonts w:ascii="Arial" w:hAnsi="Arial"/>
          <w:sz w:val="20"/>
          <w:vertAlign w:val="baseline"/>
        </w:rPr>
        <w:t>with</w:t>
      </w:r>
      <w:r>
        <w:rPr>
          <w:rFonts w:ascii="Arial" w:hAnsi="Arial"/>
          <w:spacing w:val="-11"/>
          <w:sz w:val="20"/>
          <w:vertAlign w:val="baseline"/>
        </w:rPr>
        <w:t> </w:t>
      </w:r>
      <w:r>
        <w:rPr>
          <w:rFonts w:ascii="Arial" w:hAnsi="Arial"/>
          <w:sz w:val="20"/>
          <w:vertAlign w:val="baseline"/>
        </w:rPr>
        <w:t>the</w:t>
      </w:r>
      <w:r>
        <w:rPr>
          <w:rFonts w:ascii="Arial" w:hAnsi="Arial"/>
          <w:spacing w:val="-12"/>
          <w:sz w:val="20"/>
          <w:vertAlign w:val="baseline"/>
        </w:rPr>
        <w:t> </w:t>
      </w:r>
      <w:r>
        <w:rPr>
          <w:rFonts w:ascii="Arial" w:hAnsi="Arial"/>
          <w:sz w:val="20"/>
          <w:vertAlign w:val="baseline"/>
        </w:rPr>
        <w:t>World’s</w:t>
      </w:r>
      <w:r>
        <w:rPr>
          <w:rFonts w:ascii="Arial" w:hAnsi="Arial"/>
          <w:spacing w:val="-9"/>
          <w:sz w:val="20"/>
          <w:vertAlign w:val="baseline"/>
        </w:rPr>
        <w:t> </w:t>
      </w:r>
      <w:r>
        <w:rPr>
          <w:rFonts w:ascii="Arial" w:hAnsi="Arial"/>
          <w:sz w:val="20"/>
          <w:vertAlign w:val="baseline"/>
        </w:rPr>
        <w:t>Maxima.”</w:t>
      </w:r>
      <w:r>
        <w:rPr>
          <w:rFonts w:ascii="Arial" w:hAnsi="Arial"/>
          <w:spacing w:val="-13"/>
          <w:sz w:val="20"/>
          <w:vertAlign w:val="baseline"/>
        </w:rPr>
        <w:t> </w:t>
      </w:r>
      <w:r>
        <w:rPr>
          <w:rFonts w:ascii="Arial" w:hAnsi="Arial"/>
          <w:sz w:val="20"/>
          <w:vertAlign w:val="baseline"/>
        </w:rPr>
        <w:t>The</w:t>
      </w:r>
      <w:r>
        <w:rPr>
          <w:rFonts w:ascii="Arial" w:hAnsi="Arial"/>
          <w:spacing w:val="-11"/>
          <w:sz w:val="20"/>
          <w:vertAlign w:val="baseline"/>
        </w:rPr>
        <w:t> </w:t>
      </w:r>
      <w:r>
        <w:rPr>
          <w:rFonts w:ascii="Arial" w:hAnsi="Arial"/>
          <w:sz w:val="20"/>
          <w:vertAlign w:val="baseline"/>
        </w:rPr>
        <w:t>University</w:t>
      </w:r>
      <w:r>
        <w:rPr>
          <w:rFonts w:ascii="Arial" w:hAnsi="Arial"/>
          <w:spacing w:val="-11"/>
          <w:sz w:val="20"/>
          <w:vertAlign w:val="baseline"/>
        </w:rPr>
        <w:t> </w:t>
      </w:r>
      <w:r>
        <w:rPr>
          <w:rFonts w:ascii="Arial" w:hAnsi="Arial"/>
          <w:sz w:val="20"/>
          <w:vertAlign w:val="baseline"/>
        </w:rPr>
        <w:t>of</w:t>
      </w:r>
      <w:r>
        <w:rPr>
          <w:rFonts w:ascii="Arial" w:hAnsi="Arial"/>
          <w:spacing w:val="-14"/>
          <w:sz w:val="20"/>
          <w:vertAlign w:val="baseline"/>
        </w:rPr>
        <w:t> </w:t>
      </w:r>
      <w:r>
        <w:rPr>
          <w:rFonts w:ascii="Arial" w:hAnsi="Arial"/>
          <w:sz w:val="20"/>
          <w:vertAlign w:val="baseline"/>
        </w:rPr>
        <w:t>Texas</w:t>
      </w:r>
      <w:r>
        <w:rPr>
          <w:rFonts w:ascii="Arial" w:hAnsi="Arial"/>
          <w:spacing w:val="-9"/>
          <w:sz w:val="20"/>
          <w:vertAlign w:val="baseline"/>
        </w:rPr>
        <w:t> </w:t>
      </w:r>
      <w:r>
        <w:rPr>
          <w:rFonts w:ascii="Arial" w:hAnsi="Arial"/>
          <w:sz w:val="20"/>
          <w:vertAlign w:val="baseline"/>
        </w:rPr>
        <w:t>at</w:t>
      </w:r>
      <w:r>
        <w:rPr>
          <w:rFonts w:ascii="Arial" w:hAnsi="Arial"/>
          <w:spacing w:val="-17"/>
          <w:sz w:val="20"/>
          <w:vertAlign w:val="baseline"/>
        </w:rPr>
        <w:t> </w:t>
      </w:r>
      <w:r>
        <w:rPr>
          <w:rFonts w:ascii="Arial" w:hAnsi="Arial"/>
          <w:sz w:val="20"/>
          <w:vertAlign w:val="baseline"/>
        </w:rPr>
        <w:t>Austin. May 21, 2021.</w:t>
      </w:r>
    </w:p>
    <w:p>
      <w:pPr>
        <w:spacing w:after="0"/>
        <w:jc w:val="left"/>
        <w:rPr>
          <w:rFonts w:ascii="Arial" w:hAnsi="Arial"/>
          <w:sz w:val="20"/>
        </w:rPr>
        <w:sectPr>
          <w:footerReference w:type="default" r:id="rId6"/>
          <w:pgSz w:w="12240" w:h="15840"/>
          <w:pgMar w:footer="1017" w:header="0" w:top="1380" w:bottom="1200" w:left="1320" w:right="1160"/>
          <w:pgNumType w:start="1"/>
        </w:sectPr>
      </w:pPr>
    </w:p>
    <w:p>
      <w:pPr>
        <w:pStyle w:val="BodyText"/>
        <w:spacing w:line="480" w:lineRule="auto" w:before="60"/>
        <w:ind w:left="120" w:right="278"/>
        <w:jc w:val="both"/>
      </w:pPr>
      <w:r>
        <w:rPr/>
        <w:t>recent deadliest hurricane for Puerto Ricans, plunged its 3.4 million residents into a desperate humanitarian crisis. When the debris of Hurricane Maria settled, the storm unveiled a history of vulnerability and structural neglect.</w:t>
      </w:r>
    </w:p>
    <w:p>
      <w:pPr>
        <w:pStyle w:val="BodyText"/>
        <w:spacing w:line="480" w:lineRule="auto" w:before="1"/>
        <w:ind w:left="120" w:right="270" w:firstLine="720"/>
        <w:jc w:val="both"/>
      </w:pPr>
      <w:r>
        <w:rPr>
          <w:color w:val="0D0E1A"/>
        </w:rPr>
        <w:t>My thesis is guided by the curiosity</w:t>
      </w:r>
      <w:r>
        <w:rPr>
          <w:color w:val="0D0E1A"/>
          <w:spacing w:val="-1"/>
        </w:rPr>
        <w:t> </w:t>
      </w:r>
      <w:r>
        <w:rPr>
          <w:color w:val="0D0E1A"/>
        </w:rPr>
        <w:t>to explore the causes of</w:t>
      </w:r>
      <w:r>
        <w:rPr>
          <w:color w:val="0D0E1A"/>
          <w:spacing w:val="-1"/>
        </w:rPr>
        <w:t> </w:t>
      </w:r>
      <w:r>
        <w:rPr>
          <w:color w:val="0D0E1A"/>
        </w:rPr>
        <w:t>Puerto Rican vulnerability to hurricanes. </w:t>
      </w:r>
      <w:r>
        <w:rPr>
          <w:i/>
          <w:color w:val="0D0E1A"/>
        </w:rPr>
        <w:t>Vulnerability </w:t>
      </w:r>
      <w:r>
        <w:rPr>
          <w:color w:val="0D0E1A"/>
        </w:rPr>
        <w:t>is “the characteristics of a person or group and their situation that influences their capacity to anticipate, cope with, resist, and recover from the impact of a natural hazard.”</w:t>
      </w:r>
      <w:r>
        <w:rPr>
          <w:vertAlign w:val="superscript"/>
        </w:rPr>
        <w:t>6</w:t>
      </w:r>
      <w:r>
        <w:rPr>
          <w:vertAlign w:val="baseline"/>
        </w:rPr>
        <w:t> </w:t>
      </w:r>
      <w:r>
        <w:rPr>
          <w:i/>
          <w:color w:val="0D0E1A"/>
          <w:vertAlign w:val="baseline"/>
        </w:rPr>
        <w:t>Vulnerability </w:t>
      </w:r>
      <w:r>
        <w:rPr>
          <w:color w:val="0D0E1A"/>
          <w:vertAlign w:val="baseline"/>
        </w:rPr>
        <w:t>is a complex concept that broadly concerns susceptibility to harm, the environmental and social conditions that limit the capacity to cope with the impact of disasters, economic</w:t>
      </w:r>
      <w:r>
        <w:rPr>
          <w:color w:val="0D0E1A"/>
          <w:spacing w:val="-4"/>
          <w:vertAlign w:val="baseline"/>
        </w:rPr>
        <w:t> </w:t>
      </w:r>
      <w:r>
        <w:rPr>
          <w:color w:val="0D0E1A"/>
          <w:vertAlign w:val="baseline"/>
        </w:rPr>
        <w:t>factors,</w:t>
      </w:r>
      <w:r>
        <w:rPr>
          <w:color w:val="0D0E1A"/>
          <w:spacing w:val="-5"/>
          <w:vertAlign w:val="baseline"/>
        </w:rPr>
        <w:t> </w:t>
      </w:r>
      <w:r>
        <w:rPr>
          <w:color w:val="0D0E1A"/>
          <w:vertAlign w:val="baseline"/>
        </w:rPr>
        <w:t>psychological</w:t>
      </w:r>
      <w:r>
        <w:rPr>
          <w:color w:val="0D0E1A"/>
          <w:spacing w:val="-4"/>
          <w:vertAlign w:val="baseline"/>
        </w:rPr>
        <w:t> </w:t>
      </w:r>
      <w:r>
        <w:rPr>
          <w:color w:val="0D0E1A"/>
          <w:vertAlign w:val="baseline"/>
        </w:rPr>
        <w:t>factors,</w:t>
      </w:r>
      <w:r>
        <w:rPr>
          <w:color w:val="0D0E1A"/>
          <w:spacing w:val="-5"/>
          <w:vertAlign w:val="baseline"/>
        </w:rPr>
        <w:t> </w:t>
      </w:r>
      <w:r>
        <w:rPr>
          <w:color w:val="0D0E1A"/>
          <w:vertAlign w:val="baseline"/>
        </w:rPr>
        <w:t>and</w:t>
      </w:r>
      <w:r>
        <w:rPr>
          <w:color w:val="0D0E1A"/>
          <w:spacing w:val="-5"/>
          <w:vertAlign w:val="baseline"/>
        </w:rPr>
        <w:t> </w:t>
      </w:r>
      <w:r>
        <w:rPr>
          <w:color w:val="0D0E1A"/>
          <w:vertAlign w:val="baseline"/>
        </w:rPr>
        <w:t>a</w:t>
      </w:r>
      <w:r>
        <w:rPr>
          <w:color w:val="0D0E1A"/>
          <w:spacing w:val="-4"/>
          <w:vertAlign w:val="baseline"/>
        </w:rPr>
        <w:t> </w:t>
      </w:r>
      <w:r>
        <w:rPr>
          <w:color w:val="0D0E1A"/>
          <w:vertAlign w:val="baseline"/>
        </w:rPr>
        <w:t>wide</w:t>
      </w:r>
      <w:r>
        <w:rPr>
          <w:color w:val="0D0E1A"/>
          <w:spacing w:val="-4"/>
          <w:vertAlign w:val="baseline"/>
        </w:rPr>
        <w:t> </w:t>
      </w:r>
      <w:r>
        <w:rPr>
          <w:color w:val="0D0E1A"/>
          <w:vertAlign w:val="baseline"/>
        </w:rPr>
        <w:t>array</w:t>
      </w:r>
      <w:r>
        <w:rPr>
          <w:color w:val="0D0E1A"/>
          <w:spacing w:val="-5"/>
          <w:vertAlign w:val="baseline"/>
        </w:rPr>
        <w:t> </w:t>
      </w:r>
      <w:r>
        <w:rPr>
          <w:color w:val="0D0E1A"/>
          <w:vertAlign w:val="baseline"/>
        </w:rPr>
        <w:t>of</w:t>
      </w:r>
      <w:r>
        <w:rPr>
          <w:color w:val="0D0E1A"/>
          <w:spacing w:val="-4"/>
          <w:vertAlign w:val="baseline"/>
        </w:rPr>
        <w:t> </w:t>
      </w:r>
      <w:r>
        <w:rPr>
          <w:color w:val="0D0E1A"/>
          <w:vertAlign w:val="baseline"/>
        </w:rPr>
        <w:t>systemic</w:t>
      </w:r>
      <w:r>
        <w:rPr>
          <w:color w:val="0D0E1A"/>
          <w:spacing w:val="-4"/>
          <w:vertAlign w:val="baseline"/>
        </w:rPr>
        <w:t> </w:t>
      </w:r>
      <w:r>
        <w:rPr>
          <w:color w:val="0D0E1A"/>
          <w:vertAlign w:val="baseline"/>
        </w:rPr>
        <w:t>inequities.</w:t>
      </w:r>
      <w:r>
        <w:rPr>
          <w:vertAlign w:val="superscript"/>
        </w:rPr>
        <w:t>7</w:t>
      </w:r>
      <w:r>
        <w:rPr>
          <w:spacing w:val="-5"/>
          <w:vertAlign w:val="baseline"/>
        </w:rPr>
        <w:t> </w:t>
      </w:r>
      <w:r>
        <w:rPr>
          <w:vertAlign w:val="baseline"/>
        </w:rPr>
        <w:t>Vulnerability</w:t>
      </w:r>
      <w:r>
        <w:rPr>
          <w:spacing w:val="-5"/>
          <w:vertAlign w:val="baseline"/>
        </w:rPr>
        <w:t> </w:t>
      </w:r>
      <w:r>
        <w:rPr>
          <w:vertAlign w:val="baseline"/>
        </w:rPr>
        <w:t>is a significant concept in disaster studies because reducing vulnerability is regarded as one of the main opportunities for reducing disaster risk and impact. The complexity also arises from the nature of vulnerability as constantly changing because the processes that influence vulnerability are dynamic and are rooted in varying conditions.</w:t>
      </w:r>
    </w:p>
    <w:p>
      <w:pPr>
        <w:pStyle w:val="BodyText"/>
        <w:spacing w:line="272" w:lineRule="exact"/>
        <w:ind w:left="840"/>
      </w:pPr>
      <w:r>
        <w:rPr/>
        <w:t>I</w:t>
      </w:r>
      <w:r>
        <w:rPr>
          <w:spacing w:val="-13"/>
        </w:rPr>
        <w:t> </w:t>
      </w:r>
      <w:r>
        <w:rPr/>
        <w:t>chose</w:t>
      </w:r>
      <w:r>
        <w:rPr>
          <w:spacing w:val="-11"/>
        </w:rPr>
        <w:t> </w:t>
      </w:r>
      <w:r>
        <w:rPr/>
        <w:t>Puerto</w:t>
      </w:r>
      <w:r>
        <w:rPr>
          <w:spacing w:val="-10"/>
        </w:rPr>
        <w:t> </w:t>
      </w:r>
      <w:r>
        <w:rPr/>
        <w:t>Rico</w:t>
      </w:r>
      <w:r>
        <w:rPr>
          <w:spacing w:val="-10"/>
        </w:rPr>
        <w:t> </w:t>
      </w:r>
      <w:r>
        <w:rPr/>
        <w:t>as</w:t>
      </w:r>
      <w:r>
        <w:rPr>
          <w:spacing w:val="-11"/>
        </w:rPr>
        <w:t> </w:t>
      </w:r>
      <w:r>
        <w:rPr/>
        <w:t>my</w:t>
      </w:r>
      <w:r>
        <w:rPr>
          <w:spacing w:val="-11"/>
        </w:rPr>
        <w:t> </w:t>
      </w:r>
      <w:r>
        <w:rPr/>
        <w:t>case</w:t>
      </w:r>
      <w:r>
        <w:rPr>
          <w:spacing w:val="-10"/>
        </w:rPr>
        <w:t> </w:t>
      </w:r>
      <w:r>
        <w:rPr/>
        <w:t>study</w:t>
      </w:r>
      <w:r>
        <w:rPr>
          <w:spacing w:val="-12"/>
        </w:rPr>
        <w:t> </w:t>
      </w:r>
      <w:r>
        <w:rPr/>
        <w:t>to</w:t>
      </w:r>
      <w:r>
        <w:rPr>
          <w:spacing w:val="-10"/>
        </w:rPr>
        <w:t> </w:t>
      </w:r>
      <w:r>
        <w:rPr/>
        <w:t>analyze</w:t>
      </w:r>
      <w:r>
        <w:rPr>
          <w:spacing w:val="-11"/>
        </w:rPr>
        <w:t> </w:t>
      </w:r>
      <w:r>
        <w:rPr/>
        <w:t>the</w:t>
      </w:r>
      <w:r>
        <w:rPr>
          <w:spacing w:val="-11"/>
        </w:rPr>
        <w:t> </w:t>
      </w:r>
      <w:r>
        <w:rPr/>
        <w:t>vulnerability</w:t>
      </w:r>
      <w:r>
        <w:rPr>
          <w:spacing w:val="-11"/>
        </w:rPr>
        <w:t> </w:t>
      </w:r>
      <w:r>
        <w:rPr/>
        <w:t>discourse</w:t>
      </w:r>
      <w:r>
        <w:rPr>
          <w:spacing w:val="-12"/>
        </w:rPr>
        <w:t> </w:t>
      </w:r>
      <w:r>
        <w:rPr/>
        <w:t>for</w:t>
      </w:r>
      <w:r>
        <w:rPr>
          <w:spacing w:val="-9"/>
        </w:rPr>
        <w:t> </w:t>
      </w:r>
      <w:r>
        <w:rPr/>
        <w:t>two</w:t>
      </w:r>
      <w:r>
        <w:rPr>
          <w:spacing w:val="-11"/>
        </w:rPr>
        <w:t> </w:t>
      </w:r>
      <w:r>
        <w:rPr>
          <w:spacing w:val="-2"/>
        </w:rPr>
        <w:t>reasons</w:t>
      </w:r>
    </w:p>
    <w:p>
      <w:pPr>
        <w:pStyle w:val="BodyText"/>
        <w:spacing w:before="4"/>
      </w:pPr>
    </w:p>
    <w:p>
      <w:pPr>
        <w:pStyle w:val="BodyText"/>
        <w:spacing w:line="480" w:lineRule="auto"/>
        <w:ind w:left="119" w:right="273"/>
        <w:jc w:val="both"/>
      </w:pPr>
      <w:r>
        <w:rPr/>
        <w:t>-</w:t>
      </w:r>
      <w:r>
        <w:rPr>
          <w:spacing w:val="-13"/>
        </w:rPr>
        <w:t> </w:t>
      </w:r>
      <w:r>
        <w:rPr/>
        <w:t>one</w:t>
      </w:r>
      <w:r>
        <w:rPr>
          <w:spacing w:val="-14"/>
        </w:rPr>
        <w:t> </w:t>
      </w:r>
      <w:r>
        <w:rPr/>
        <w:t>that</w:t>
      </w:r>
      <w:r>
        <w:rPr>
          <w:spacing w:val="-13"/>
        </w:rPr>
        <w:t> </w:t>
      </w:r>
      <w:r>
        <w:rPr/>
        <w:t>guides</w:t>
      </w:r>
      <w:r>
        <w:rPr>
          <w:spacing w:val="-14"/>
        </w:rPr>
        <w:t> </w:t>
      </w:r>
      <w:r>
        <w:rPr/>
        <w:t>the</w:t>
      </w:r>
      <w:r>
        <w:rPr>
          <w:spacing w:val="-14"/>
        </w:rPr>
        <w:t> </w:t>
      </w:r>
      <w:r>
        <w:rPr/>
        <w:t>rest</w:t>
      </w:r>
      <w:r>
        <w:rPr>
          <w:spacing w:val="-15"/>
        </w:rPr>
        <w:t> </w:t>
      </w:r>
      <w:r>
        <w:rPr/>
        <w:t>of</w:t>
      </w:r>
      <w:r>
        <w:rPr>
          <w:spacing w:val="-13"/>
        </w:rPr>
        <w:t> </w:t>
      </w:r>
      <w:r>
        <w:rPr/>
        <w:t>my</w:t>
      </w:r>
      <w:r>
        <w:rPr>
          <w:spacing w:val="-14"/>
        </w:rPr>
        <w:t> </w:t>
      </w:r>
      <w:r>
        <w:rPr/>
        <w:t>thesis</w:t>
      </w:r>
      <w:r>
        <w:rPr>
          <w:spacing w:val="-14"/>
        </w:rPr>
        <w:t> </w:t>
      </w:r>
      <w:r>
        <w:rPr/>
        <w:t>and</w:t>
      </w:r>
      <w:r>
        <w:rPr>
          <w:spacing w:val="-13"/>
        </w:rPr>
        <w:t> </w:t>
      </w:r>
      <w:r>
        <w:rPr/>
        <w:t>one</w:t>
      </w:r>
      <w:r>
        <w:rPr>
          <w:spacing w:val="-14"/>
        </w:rPr>
        <w:t> </w:t>
      </w:r>
      <w:r>
        <w:rPr/>
        <w:t>I</w:t>
      </w:r>
      <w:r>
        <w:rPr>
          <w:spacing w:val="-14"/>
        </w:rPr>
        <w:t> </w:t>
      </w:r>
      <w:r>
        <w:rPr/>
        <w:t>include</w:t>
      </w:r>
      <w:r>
        <w:rPr>
          <w:spacing w:val="-13"/>
        </w:rPr>
        <w:t> </w:t>
      </w:r>
      <w:r>
        <w:rPr/>
        <w:t>as</w:t>
      </w:r>
      <w:r>
        <w:rPr>
          <w:spacing w:val="-14"/>
        </w:rPr>
        <w:t> </w:t>
      </w:r>
      <w:r>
        <w:rPr/>
        <w:t>a</w:t>
      </w:r>
      <w:r>
        <w:rPr>
          <w:spacing w:val="-13"/>
        </w:rPr>
        <w:t> </w:t>
      </w:r>
      <w:r>
        <w:rPr/>
        <w:t>personal</w:t>
      </w:r>
      <w:r>
        <w:rPr>
          <w:spacing w:val="-13"/>
        </w:rPr>
        <w:t> </w:t>
      </w:r>
      <w:r>
        <w:rPr/>
        <w:t>note.</w:t>
      </w:r>
      <w:r>
        <w:rPr>
          <w:spacing w:val="-13"/>
        </w:rPr>
        <w:t> </w:t>
      </w:r>
      <w:r>
        <w:rPr/>
        <w:t>First,</w:t>
      </w:r>
      <w:r>
        <w:rPr>
          <w:spacing w:val="-15"/>
        </w:rPr>
        <w:t> </w:t>
      </w:r>
      <w:r>
        <w:rPr/>
        <w:t>the</w:t>
      </w:r>
      <w:r>
        <w:rPr>
          <w:spacing w:val="-13"/>
        </w:rPr>
        <w:t> </w:t>
      </w:r>
      <w:r>
        <w:rPr/>
        <w:t>Global</w:t>
      </w:r>
      <w:r>
        <w:rPr>
          <w:spacing w:val="-13"/>
        </w:rPr>
        <w:t> </w:t>
      </w:r>
      <w:r>
        <w:rPr/>
        <w:t>Climate Risk</w:t>
      </w:r>
      <w:r>
        <w:rPr>
          <w:spacing w:val="-8"/>
        </w:rPr>
        <w:t> </w:t>
      </w:r>
      <w:r>
        <w:rPr/>
        <w:t>Index</w:t>
      </w:r>
      <w:r>
        <w:rPr>
          <w:spacing w:val="-8"/>
        </w:rPr>
        <w:t> </w:t>
      </w:r>
      <w:r>
        <w:rPr/>
        <w:t>ranked</w:t>
      </w:r>
      <w:r>
        <w:rPr>
          <w:spacing w:val="-10"/>
        </w:rPr>
        <w:t> </w:t>
      </w:r>
      <w:r>
        <w:rPr/>
        <w:t>Puerto</w:t>
      </w:r>
      <w:r>
        <w:rPr>
          <w:spacing w:val="-10"/>
        </w:rPr>
        <w:t> </w:t>
      </w:r>
      <w:r>
        <w:rPr/>
        <w:t>Rico</w:t>
      </w:r>
      <w:r>
        <w:rPr>
          <w:spacing w:val="-8"/>
        </w:rPr>
        <w:t> </w:t>
      </w:r>
      <w:r>
        <w:rPr/>
        <w:t>as</w:t>
      </w:r>
      <w:r>
        <w:rPr>
          <w:spacing w:val="-7"/>
        </w:rPr>
        <w:t> </w:t>
      </w:r>
      <w:r>
        <w:rPr/>
        <w:t>one</w:t>
      </w:r>
      <w:r>
        <w:rPr>
          <w:spacing w:val="-8"/>
        </w:rPr>
        <w:t> </w:t>
      </w:r>
      <w:r>
        <w:rPr/>
        <w:t>of</w:t>
      </w:r>
      <w:r>
        <w:rPr>
          <w:spacing w:val="-8"/>
        </w:rPr>
        <w:t> </w:t>
      </w:r>
      <w:r>
        <w:rPr/>
        <w:t>the</w:t>
      </w:r>
      <w:r>
        <w:rPr>
          <w:spacing w:val="-8"/>
        </w:rPr>
        <w:t> </w:t>
      </w:r>
      <w:r>
        <w:rPr/>
        <w:t>topmost</w:t>
      </w:r>
      <w:r>
        <w:rPr>
          <w:spacing w:val="-8"/>
        </w:rPr>
        <w:t> </w:t>
      </w:r>
      <w:r>
        <w:rPr/>
        <w:t>vulnerable</w:t>
      </w:r>
      <w:r>
        <w:rPr>
          <w:spacing w:val="-8"/>
        </w:rPr>
        <w:t> </w:t>
      </w:r>
      <w:r>
        <w:rPr/>
        <w:t>islands</w:t>
      </w:r>
      <w:r>
        <w:rPr>
          <w:spacing w:val="-9"/>
        </w:rPr>
        <w:t> </w:t>
      </w:r>
      <w:r>
        <w:rPr/>
        <w:t>to</w:t>
      </w:r>
      <w:r>
        <w:rPr>
          <w:spacing w:val="-8"/>
        </w:rPr>
        <w:t> </w:t>
      </w:r>
      <w:r>
        <w:rPr/>
        <w:t>extreme</w:t>
      </w:r>
      <w:r>
        <w:rPr>
          <w:spacing w:val="-9"/>
        </w:rPr>
        <w:t> </w:t>
      </w:r>
      <w:r>
        <w:rPr/>
        <w:t>weather</w:t>
      </w:r>
      <w:r>
        <w:rPr>
          <w:spacing w:val="-8"/>
        </w:rPr>
        <w:t> </w:t>
      </w:r>
      <w:r>
        <w:rPr/>
        <w:t>events from 2000 to 2019.</w:t>
      </w:r>
      <w:r>
        <w:rPr>
          <w:vertAlign w:val="superscript"/>
        </w:rPr>
        <w:t>8</w:t>
      </w:r>
      <w:r>
        <w:rPr>
          <w:vertAlign w:val="baseline"/>
        </w:rPr>
        <w:t> The Global Climate Risk Index for Puerto Rico is alarming because as illuminated</w:t>
      </w:r>
      <w:r>
        <w:rPr>
          <w:spacing w:val="-10"/>
          <w:vertAlign w:val="baseline"/>
        </w:rPr>
        <w:t> </w:t>
      </w:r>
      <w:r>
        <w:rPr>
          <w:vertAlign w:val="baseline"/>
        </w:rPr>
        <w:t>by</w:t>
      </w:r>
      <w:r>
        <w:rPr>
          <w:spacing w:val="-7"/>
          <w:vertAlign w:val="baseline"/>
        </w:rPr>
        <w:t> </w:t>
      </w:r>
      <w:r>
        <w:rPr>
          <w:vertAlign w:val="baseline"/>
        </w:rPr>
        <w:t>the</w:t>
      </w:r>
      <w:r>
        <w:rPr>
          <w:spacing w:val="-6"/>
          <w:vertAlign w:val="baseline"/>
        </w:rPr>
        <w:t> </w:t>
      </w:r>
      <w:r>
        <w:rPr>
          <w:vertAlign w:val="baseline"/>
        </w:rPr>
        <w:t>most</w:t>
      </w:r>
      <w:r>
        <w:rPr>
          <w:spacing w:val="-9"/>
          <w:vertAlign w:val="baseline"/>
        </w:rPr>
        <w:t> </w:t>
      </w:r>
      <w:r>
        <w:rPr>
          <w:vertAlign w:val="baseline"/>
        </w:rPr>
        <w:t>recent</w:t>
      </w:r>
      <w:r>
        <w:rPr>
          <w:spacing w:val="-9"/>
          <w:vertAlign w:val="baseline"/>
        </w:rPr>
        <w:t> </w:t>
      </w:r>
      <w:r>
        <w:rPr>
          <w:vertAlign w:val="baseline"/>
        </w:rPr>
        <w:t>Intergovernmental</w:t>
      </w:r>
      <w:r>
        <w:rPr>
          <w:spacing w:val="-10"/>
          <w:vertAlign w:val="baseline"/>
        </w:rPr>
        <w:t> </w:t>
      </w:r>
      <w:r>
        <w:rPr>
          <w:vertAlign w:val="baseline"/>
        </w:rPr>
        <w:t>Panel</w:t>
      </w:r>
      <w:r>
        <w:rPr>
          <w:spacing w:val="-9"/>
          <w:vertAlign w:val="baseline"/>
        </w:rPr>
        <w:t> </w:t>
      </w:r>
      <w:r>
        <w:rPr>
          <w:vertAlign w:val="baseline"/>
        </w:rPr>
        <w:t>on</w:t>
      </w:r>
      <w:r>
        <w:rPr>
          <w:spacing w:val="-10"/>
          <w:vertAlign w:val="baseline"/>
        </w:rPr>
        <w:t> </w:t>
      </w:r>
      <w:r>
        <w:rPr>
          <w:vertAlign w:val="baseline"/>
        </w:rPr>
        <w:t>Climate</w:t>
      </w:r>
      <w:r>
        <w:rPr>
          <w:spacing w:val="-9"/>
          <w:vertAlign w:val="baseline"/>
        </w:rPr>
        <w:t> </w:t>
      </w:r>
      <w:r>
        <w:rPr>
          <w:vertAlign w:val="baseline"/>
        </w:rPr>
        <w:t>Change</w:t>
      </w:r>
      <w:r>
        <w:rPr>
          <w:spacing w:val="-7"/>
          <w:vertAlign w:val="baseline"/>
        </w:rPr>
        <w:t> </w:t>
      </w:r>
      <w:r>
        <w:rPr>
          <w:vertAlign w:val="baseline"/>
        </w:rPr>
        <w:t>(IPCC)’s</w:t>
      </w:r>
      <w:r>
        <w:rPr>
          <w:spacing w:val="-7"/>
          <w:vertAlign w:val="baseline"/>
        </w:rPr>
        <w:t> </w:t>
      </w:r>
      <w:r>
        <w:rPr>
          <w:vertAlign w:val="baseline"/>
        </w:rPr>
        <w:t>2022</w:t>
      </w:r>
      <w:r>
        <w:rPr>
          <w:spacing w:val="-7"/>
          <w:vertAlign w:val="baseline"/>
        </w:rPr>
        <w:t> </w:t>
      </w:r>
      <w:r>
        <w:rPr>
          <w:vertAlign w:val="baseline"/>
        </w:rPr>
        <w:t>report, climate</w:t>
      </w:r>
      <w:r>
        <w:rPr>
          <w:spacing w:val="-14"/>
          <w:vertAlign w:val="baseline"/>
        </w:rPr>
        <w:t> </w:t>
      </w:r>
      <w:r>
        <w:rPr>
          <w:vertAlign w:val="baseline"/>
        </w:rPr>
        <w:t>change</w:t>
      </w:r>
      <w:r>
        <w:rPr>
          <w:spacing w:val="-13"/>
          <w:vertAlign w:val="baseline"/>
        </w:rPr>
        <w:t> </w:t>
      </w:r>
      <w:r>
        <w:rPr>
          <w:vertAlign w:val="baseline"/>
        </w:rPr>
        <w:t>impacts,</w:t>
      </w:r>
      <w:r>
        <w:rPr>
          <w:spacing w:val="-13"/>
          <w:vertAlign w:val="baseline"/>
        </w:rPr>
        <w:t> </w:t>
      </w:r>
      <w:r>
        <w:rPr>
          <w:vertAlign w:val="baseline"/>
        </w:rPr>
        <w:t>including</w:t>
      </w:r>
      <w:r>
        <w:rPr>
          <w:spacing w:val="-13"/>
          <w:vertAlign w:val="baseline"/>
        </w:rPr>
        <w:t> </w:t>
      </w:r>
      <w:r>
        <w:rPr>
          <w:vertAlign w:val="baseline"/>
        </w:rPr>
        <w:t>natural</w:t>
      </w:r>
      <w:r>
        <w:rPr>
          <w:spacing w:val="-13"/>
          <w:vertAlign w:val="baseline"/>
        </w:rPr>
        <w:t> </w:t>
      </w:r>
      <w:r>
        <w:rPr>
          <w:vertAlign w:val="baseline"/>
        </w:rPr>
        <w:t>disasters</w:t>
      </w:r>
      <w:r>
        <w:rPr>
          <w:spacing w:val="-13"/>
          <w:vertAlign w:val="baseline"/>
        </w:rPr>
        <w:t> </w:t>
      </w:r>
      <w:r>
        <w:rPr>
          <w:vertAlign w:val="baseline"/>
        </w:rPr>
        <w:t>like</w:t>
      </w:r>
      <w:r>
        <w:rPr>
          <w:spacing w:val="-13"/>
          <w:vertAlign w:val="baseline"/>
        </w:rPr>
        <w:t> </w:t>
      </w:r>
      <w:r>
        <w:rPr>
          <w:vertAlign w:val="baseline"/>
        </w:rPr>
        <w:t>hurricanes,</w:t>
      </w:r>
      <w:r>
        <w:rPr>
          <w:spacing w:val="-13"/>
          <w:vertAlign w:val="baseline"/>
        </w:rPr>
        <w:t> </w:t>
      </w:r>
      <w:r>
        <w:rPr>
          <w:vertAlign w:val="baseline"/>
        </w:rPr>
        <w:t>are</w:t>
      </w:r>
      <w:r>
        <w:rPr>
          <w:spacing w:val="-13"/>
          <w:vertAlign w:val="baseline"/>
        </w:rPr>
        <w:t> </w:t>
      </w:r>
      <w:r>
        <w:rPr>
          <w:vertAlign w:val="baseline"/>
        </w:rPr>
        <w:t>expected</w:t>
      </w:r>
      <w:r>
        <w:rPr>
          <w:spacing w:val="18"/>
          <w:vertAlign w:val="baseline"/>
        </w:rPr>
        <w:t> </w:t>
      </w:r>
      <w:r>
        <w:rPr>
          <w:vertAlign w:val="baseline"/>
        </w:rPr>
        <w:t>to</w:t>
      </w:r>
      <w:r>
        <w:rPr>
          <w:spacing w:val="18"/>
          <w:vertAlign w:val="baseline"/>
        </w:rPr>
        <w:t> </w:t>
      </w:r>
      <w:r>
        <w:rPr>
          <w:vertAlign w:val="baseline"/>
        </w:rPr>
        <w:t>intensify.</w:t>
      </w:r>
      <w:r>
        <w:rPr>
          <w:vertAlign w:val="superscript"/>
        </w:rPr>
        <w:t>9</w:t>
      </w:r>
      <w:r>
        <w:rPr>
          <w:spacing w:val="-14"/>
          <w:vertAlign w:val="baseline"/>
        </w:rPr>
        <w:t> </w:t>
      </w:r>
      <w:r>
        <w:rPr>
          <w:vertAlign w:val="baseline"/>
        </w:rPr>
        <w:t>The IPCC</w:t>
      </w:r>
      <w:r>
        <w:rPr>
          <w:spacing w:val="40"/>
          <w:vertAlign w:val="baseline"/>
        </w:rPr>
        <w:t> </w:t>
      </w:r>
      <w:r>
        <w:rPr>
          <w:vertAlign w:val="baseline"/>
        </w:rPr>
        <w:t>2022</w:t>
      </w:r>
      <w:r>
        <w:rPr>
          <w:spacing w:val="40"/>
          <w:vertAlign w:val="baseline"/>
        </w:rPr>
        <w:t> </w:t>
      </w:r>
      <w:r>
        <w:rPr>
          <w:vertAlign w:val="baseline"/>
        </w:rPr>
        <w:t>report</w:t>
      </w:r>
      <w:r>
        <w:rPr>
          <w:spacing w:val="40"/>
          <w:vertAlign w:val="baseline"/>
        </w:rPr>
        <w:t> </w:t>
      </w:r>
      <w:r>
        <w:rPr>
          <w:vertAlign w:val="baseline"/>
        </w:rPr>
        <w:t>shows</w:t>
      </w:r>
      <w:r>
        <w:rPr>
          <w:spacing w:val="40"/>
          <w:vertAlign w:val="baseline"/>
        </w:rPr>
        <w:t> </w:t>
      </w:r>
      <w:r>
        <w:rPr>
          <w:vertAlign w:val="baseline"/>
        </w:rPr>
        <w:t>that</w:t>
      </w:r>
      <w:r>
        <w:rPr>
          <w:spacing w:val="40"/>
          <w:vertAlign w:val="baseline"/>
        </w:rPr>
        <w:t> </w:t>
      </w:r>
      <w:r>
        <w:rPr>
          <w:vertAlign w:val="baseline"/>
        </w:rPr>
        <w:t>climate</w:t>
      </w:r>
      <w:r>
        <w:rPr>
          <w:spacing w:val="40"/>
          <w:vertAlign w:val="baseline"/>
        </w:rPr>
        <w:t> </w:t>
      </w:r>
      <w:r>
        <w:rPr>
          <w:vertAlign w:val="baseline"/>
        </w:rPr>
        <w:t>change</w:t>
      </w:r>
      <w:r>
        <w:rPr>
          <w:spacing w:val="40"/>
          <w:vertAlign w:val="baseline"/>
        </w:rPr>
        <w:t> </w:t>
      </w:r>
      <w:r>
        <w:rPr>
          <w:vertAlign w:val="baseline"/>
        </w:rPr>
        <w:t>is</w:t>
      </w:r>
      <w:r>
        <w:rPr>
          <w:spacing w:val="40"/>
          <w:vertAlign w:val="baseline"/>
        </w:rPr>
        <w:t> </w:t>
      </w:r>
      <w:r>
        <w:rPr>
          <w:vertAlign w:val="baseline"/>
        </w:rPr>
        <w:t>already</w:t>
      </w:r>
      <w:r>
        <w:rPr>
          <w:spacing w:val="40"/>
          <w:vertAlign w:val="baseline"/>
        </w:rPr>
        <w:t> </w:t>
      </w:r>
      <w:r>
        <w:rPr>
          <w:vertAlign w:val="baseline"/>
        </w:rPr>
        <w:t>bringing</w:t>
      </w:r>
    </w:p>
    <w:p>
      <w:pPr>
        <w:pStyle w:val="BodyText"/>
        <w:spacing w:before="6"/>
        <w:rPr>
          <w:sz w:val="15"/>
        </w:rPr>
      </w:pPr>
      <w:r>
        <w:rPr/>
        <w:pict>
          <v:shape style="position:absolute;margin-left:72pt;margin-top:10.142859pt;width:144pt;height:.1pt;mso-position-horizontal-relative:page;mso-position-vertical-relative:paragraph;z-index:-15728128;mso-wrap-distance-left:0;mso-wrap-distance-right:0" id="docshape4" coordorigin="1440,203" coordsize="2880,0" path="m1440,203l4320,203e" filled="false" stroked="true" strokeweight=".75pt" strokecolor="#000000">
            <v:path arrowok="t"/>
            <v:stroke dashstyle="solid"/>
            <w10:wrap type="topAndBottom"/>
          </v:shape>
        </w:pict>
      </w:r>
    </w:p>
    <w:p>
      <w:pPr>
        <w:spacing w:line="228" w:lineRule="exact" w:before="116"/>
        <w:ind w:left="120" w:right="0" w:firstLine="0"/>
        <w:jc w:val="left"/>
        <w:rPr>
          <w:rFonts w:ascii="Arial" w:hAnsi="Arial"/>
          <w:sz w:val="20"/>
        </w:rPr>
      </w:pPr>
      <w:r>
        <w:rPr>
          <w:rFonts w:ascii="Arial" w:hAnsi="Arial"/>
          <w:spacing w:val="-2"/>
          <w:sz w:val="20"/>
          <w:vertAlign w:val="superscript"/>
        </w:rPr>
        <w:t>6</w:t>
      </w:r>
      <w:r>
        <w:rPr>
          <w:rFonts w:ascii="Arial" w:hAnsi="Arial"/>
          <w:spacing w:val="-5"/>
          <w:sz w:val="20"/>
          <w:vertAlign w:val="baseline"/>
        </w:rPr>
        <w:t> </w:t>
      </w:r>
      <w:r>
        <w:rPr>
          <w:rFonts w:ascii="Arial" w:hAnsi="Arial"/>
          <w:spacing w:val="-2"/>
          <w:sz w:val="20"/>
          <w:vertAlign w:val="baseline"/>
        </w:rPr>
        <w:t>Wisner,</w:t>
      </w:r>
      <w:r>
        <w:rPr>
          <w:rFonts w:ascii="Arial" w:hAnsi="Arial"/>
          <w:spacing w:val="-3"/>
          <w:sz w:val="20"/>
          <w:vertAlign w:val="baseline"/>
        </w:rPr>
        <w:t> </w:t>
      </w:r>
      <w:r>
        <w:rPr>
          <w:rFonts w:ascii="Arial" w:hAnsi="Arial"/>
          <w:spacing w:val="-2"/>
          <w:sz w:val="20"/>
          <w:vertAlign w:val="baseline"/>
        </w:rPr>
        <w:t>Ben.</w:t>
      </w:r>
      <w:r>
        <w:rPr>
          <w:rFonts w:ascii="Arial" w:hAnsi="Arial"/>
          <w:spacing w:val="-5"/>
          <w:sz w:val="20"/>
          <w:vertAlign w:val="baseline"/>
        </w:rPr>
        <w:t> </w:t>
      </w:r>
      <w:r>
        <w:rPr>
          <w:rFonts w:ascii="Arial" w:hAnsi="Arial"/>
          <w:i/>
          <w:spacing w:val="-2"/>
          <w:sz w:val="20"/>
          <w:vertAlign w:val="baseline"/>
        </w:rPr>
        <w:t>At</w:t>
      </w:r>
      <w:r>
        <w:rPr>
          <w:rFonts w:ascii="Arial" w:hAnsi="Arial"/>
          <w:i/>
          <w:spacing w:val="-3"/>
          <w:sz w:val="20"/>
          <w:vertAlign w:val="baseline"/>
        </w:rPr>
        <w:t> </w:t>
      </w:r>
      <w:r>
        <w:rPr>
          <w:rFonts w:ascii="Arial" w:hAnsi="Arial"/>
          <w:i/>
          <w:spacing w:val="-2"/>
          <w:sz w:val="20"/>
          <w:vertAlign w:val="baseline"/>
        </w:rPr>
        <w:t>Risk:</w:t>
      </w:r>
      <w:r>
        <w:rPr>
          <w:rFonts w:ascii="Arial" w:hAnsi="Arial"/>
          <w:i/>
          <w:spacing w:val="-4"/>
          <w:sz w:val="20"/>
          <w:vertAlign w:val="baseline"/>
        </w:rPr>
        <w:t> </w:t>
      </w:r>
      <w:r>
        <w:rPr>
          <w:rFonts w:ascii="Arial" w:hAnsi="Arial"/>
          <w:i/>
          <w:spacing w:val="-2"/>
          <w:sz w:val="20"/>
          <w:vertAlign w:val="baseline"/>
        </w:rPr>
        <w:t>Natural</w:t>
      </w:r>
      <w:r>
        <w:rPr>
          <w:rFonts w:ascii="Arial" w:hAnsi="Arial"/>
          <w:i/>
          <w:spacing w:val="-3"/>
          <w:sz w:val="20"/>
          <w:vertAlign w:val="baseline"/>
        </w:rPr>
        <w:t> </w:t>
      </w:r>
      <w:r>
        <w:rPr>
          <w:rFonts w:ascii="Arial" w:hAnsi="Arial"/>
          <w:i/>
          <w:spacing w:val="-2"/>
          <w:sz w:val="20"/>
          <w:vertAlign w:val="baseline"/>
        </w:rPr>
        <w:t>Hazards,</w:t>
      </w:r>
      <w:r>
        <w:rPr>
          <w:rFonts w:ascii="Arial" w:hAnsi="Arial"/>
          <w:i/>
          <w:spacing w:val="-5"/>
          <w:sz w:val="20"/>
          <w:vertAlign w:val="baseline"/>
        </w:rPr>
        <w:t> </w:t>
      </w:r>
      <w:r>
        <w:rPr>
          <w:rFonts w:ascii="Arial" w:hAnsi="Arial"/>
          <w:i/>
          <w:spacing w:val="-2"/>
          <w:sz w:val="20"/>
          <w:vertAlign w:val="baseline"/>
        </w:rPr>
        <w:t>People’s Vulnerability,</w:t>
      </w:r>
      <w:r>
        <w:rPr>
          <w:rFonts w:ascii="Arial" w:hAnsi="Arial"/>
          <w:i/>
          <w:spacing w:val="-3"/>
          <w:sz w:val="20"/>
          <w:vertAlign w:val="baseline"/>
        </w:rPr>
        <w:t> </w:t>
      </w:r>
      <w:r>
        <w:rPr>
          <w:rFonts w:ascii="Arial" w:hAnsi="Arial"/>
          <w:i/>
          <w:spacing w:val="-2"/>
          <w:sz w:val="20"/>
          <w:vertAlign w:val="baseline"/>
        </w:rPr>
        <w:t>and</w:t>
      </w:r>
      <w:r>
        <w:rPr>
          <w:rFonts w:ascii="Arial" w:hAnsi="Arial"/>
          <w:i/>
          <w:spacing w:val="-6"/>
          <w:sz w:val="20"/>
          <w:vertAlign w:val="baseline"/>
        </w:rPr>
        <w:t> </w:t>
      </w:r>
      <w:r>
        <w:rPr>
          <w:rFonts w:ascii="Arial" w:hAnsi="Arial"/>
          <w:i/>
          <w:spacing w:val="-2"/>
          <w:sz w:val="20"/>
          <w:vertAlign w:val="baseline"/>
        </w:rPr>
        <w:t>Disasters.</w:t>
      </w:r>
      <w:r>
        <w:rPr>
          <w:rFonts w:ascii="Arial" w:hAnsi="Arial"/>
          <w:i/>
          <w:spacing w:val="-4"/>
          <w:sz w:val="20"/>
          <w:vertAlign w:val="baseline"/>
        </w:rPr>
        <w:t> </w:t>
      </w:r>
      <w:r>
        <w:rPr>
          <w:rFonts w:ascii="Arial" w:hAnsi="Arial"/>
          <w:spacing w:val="-2"/>
          <w:sz w:val="20"/>
          <w:vertAlign w:val="baseline"/>
        </w:rPr>
        <w:t>2004.</w:t>
      </w:r>
    </w:p>
    <w:p>
      <w:pPr>
        <w:spacing w:line="228" w:lineRule="exact" w:before="0"/>
        <w:ind w:left="120" w:right="0" w:firstLine="0"/>
        <w:jc w:val="left"/>
        <w:rPr>
          <w:rFonts w:ascii="Arial" w:hAnsi="Arial"/>
          <w:i/>
          <w:sz w:val="20"/>
        </w:rPr>
      </w:pPr>
      <w:r>
        <w:rPr>
          <w:rFonts w:ascii="Arial" w:hAnsi="Arial"/>
          <w:spacing w:val="-2"/>
          <w:sz w:val="20"/>
          <w:vertAlign w:val="superscript"/>
        </w:rPr>
        <w:t>7</w:t>
      </w:r>
      <w:r>
        <w:rPr>
          <w:rFonts w:ascii="Arial" w:hAnsi="Arial"/>
          <w:spacing w:val="-6"/>
          <w:sz w:val="20"/>
          <w:vertAlign w:val="baseline"/>
        </w:rPr>
        <w:t> </w:t>
      </w:r>
      <w:r>
        <w:rPr>
          <w:rFonts w:ascii="Arial" w:hAnsi="Arial"/>
          <w:spacing w:val="-2"/>
          <w:sz w:val="20"/>
          <w:vertAlign w:val="baseline"/>
        </w:rPr>
        <w:t>“Understanding</w:t>
      </w:r>
      <w:r>
        <w:rPr>
          <w:rFonts w:ascii="Arial" w:hAnsi="Arial"/>
          <w:spacing w:val="-4"/>
          <w:sz w:val="20"/>
          <w:vertAlign w:val="baseline"/>
        </w:rPr>
        <w:t> </w:t>
      </w:r>
      <w:r>
        <w:rPr>
          <w:rFonts w:ascii="Arial" w:hAnsi="Arial"/>
          <w:spacing w:val="-2"/>
          <w:sz w:val="20"/>
          <w:vertAlign w:val="baseline"/>
        </w:rPr>
        <w:t>Disaster</w:t>
      </w:r>
      <w:r>
        <w:rPr>
          <w:rFonts w:ascii="Arial" w:hAnsi="Arial"/>
          <w:spacing w:val="-3"/>
          <w:sz w:val="20"/>
          <w:vertAlign w:val="baseline"/>
        </w:rPr>
        <w:t> </w:t>
      </w:r>
      <w:r>
        <w:rPr>
          <w:rFonts w:ascii="Arial" w:hAnsi="Arial"/>
          <w:spacing w:val="-2"/>
          <w:sz w:val="20"/>
          <w:vertAlign w:val="baseline"/>
        </w:rPr>
        <w:t>Risk.”</w:t>
      </w:r>
      <w:r>
        <w:rPr>
          <w:rFonts w:ascii="Arial" w:hAnsi="Arial"/>
          <w:spacing w:val="-4"/>
          <w:sz w:val="20"/>
          <w:vertAlign w:val="baseline"/>
        </w:rPr>
        <w:t> </w:t>
      </w:r>
      <w:r>
        <w:rPr>
          <w:rFonts w:ascii="Arial" w:hAnsi="Arial"/>
          <w:i/>
          <w:spacing w:val="-2"/>
          <w:sz w:val="20"/>
          <w:vertAlign w:val="baseline"/>
        </w:rPr>
        <w:t>Prevention</w:t>
      </w:r>
      <w:r>
        <w:rPr>
          <w:rFonts w:ascii="Arial" w:hAnsi="Arial"/>
          <w:i/>
          <w:spacing w:val="-4"/>
          <w:sz w:val="20"/>
          <w:vertAlign w:val="baseline"/>
        </w:rPr>
        <w:t> Web.</w:t>
      </w:r>
    </w:p>
    <w:p>
      <w:pPr>
        <w:spacing w:before="0"/>
        <w:ind w:left="120" w:right="0" w:firstLine="0"/>
        <w:jc w:val="left"/>
        <w:rPr>
          <w:rFonts w:ascii="Arial" w:hAnsi="Arial"/>
          <w:sz w:val="20"/>
        </w:rPr>
      </w:pPr>
      <w:r>
        <w:rPr>
          <w:rFonts w:ascii="Arial" w:hAnsi="Arial"/>
          <w:spacing w:val="-2"/>
          <w:sz w:val="20"/>
          <w:vertAlign w:val="superscript"/>
        </w:rPr>
        <w:t>8</w:t>
      </w:r>
      <w:r>
        <w:rPr>
          <w:rFonts w:ascii="Arial" w:hAnsi="Arial"/>
          <w:spacing w:val="-5"/>
          <w:sz w:val="20"/>
          <w:vertAlign w:val="baseline"/>
        </w:rPr>
        <w:t> </w:t>
      </w:r>
      <w:r>
        <w:rPr>
          <w:rFonts w:ascii="Arial" w:hAnsi="Arial"/>
          <w:spacing w:val="-2"/>
          <w:sz w:val="20"/>
          <w:vertAlign w:val="baseline"/>
        </w:rPr>
        <w:t>“Global</w:t>
      </w:r>
      <w:r>
        <w:rPr>
          <w:rFonts w:ascii="Arial" w:hAnsi="Arial"/>
          <w:spacing w:val="-3"/>
          <w:sz w:val="20"/>
          <w:vertAlign w:val="baseline"/>
        </w:rPr>
        <w:t> </w:t>
      </w:r>
      <w:r>
        <w:rPr>
          <w:rFonts w:ascii="Arial" w:hAnsi="Arial"/>
          <w:spacing w:val="-2"/>
          <w:sz w:val="20"/>
          <w:vertAlign w:val="baseline"/>
        </w:rPr>
        <w:t>Climate</w:t>
      </w:r>
      <w:r>
        <w:rPr>
          <w:rFonts w:ascii="Arial" w:hAnsi="Arial"/>
          <w:spacing w:val="-1"/>
          <w:sz w:val="20"/>
          <w:vertAlign w:val="baseline"/>
        </w:rPr>
        <w:t> </w:t>
      </w:r>
      <w:r>
        <w:rPr>
          <w:rFonts w:ascii="Arial" w:hAnsi="Arial"/>
          <w:spacing w:val="-2"/>
          <w:sz w:val="20"/>
          <w:vertAlign w:val="baseline"/>
        </w:rPr>
        <w:t>Risk</w:t>
      </w:r>
      <w:r>
        <w:rPr>
          <w:rFonts w:ascii="Arial" w:hAnsi="Arial"/>
          <w:spacing w:val="-3"/>
          <w:sz w:val="20"/>
          <w:vertAlign w:val="baseline"/>
        </w:rPr>
        <w:t> </w:t>
      </w:r>
      <w:r>
        <w:rPr>
          <w:rFonts w:ascii="Arial" w:hAnsi="Arial"/>
          <w:spacing w:val="-2"/>
          <w:sz w:val="20"/>
          <w:vertAlign w:val="baseline"/>
        </w:rPr>
        <w:t>Index</w:t>
      </w:r>
      <w:r>
        <w:rPr>
          <w:rFonts w:ascii="Arial" w:hAnsi="Arial"/>
          <w:sz w:val="20"/>
          <w:vertAlign w:val="baseline"/>
        </w:rPr>
        <w:t> </w:t>
      </w:r>
      <w:r>
        <w:rPr>
          <w:rFonts w:ascii="Arial" w:hAnsi="Arial"/>
          <w:spacing w:val="-2"/>
          <w:sz w:val="20"/>
          <w:vertAlign w:val="baseline"/>
        </w:rPr>
        <w:t>2021.” </w:t>
      </w:r>
      <w:r>
        <w:rPr>
          <w:rFonts w:ascii="Arial" w:hAnsi="Arial"/>
          <w:i/>
          <w:spacing w:val="-2"/>
          <w:sz w:val="20"/>
          <w:vertAlign w:val="baseline"/>
        </w:rPr>
        <w:t>GermanWatch.</w:t>
      </w:r>
      <w:r>
        <w:rPr>
          <w:rFonts w:ascii="Arial" w:hAnsi="Arial"/>
          <w:i/>
          <w:spacing w:val="-3"/>
          <w:sz w:val="20"/>
          <w:vertAlign w:val="baseline"/>
        </w:rPr>
        <w:t> </w:t>
      </w:r>
      <w:r>
        <w:rPr>
          <w:rFonts w:ascii="Arial" w:hAnsi="Arial"/>
          <w:spacing w:val="-4"/>
          <w:sz w:val="20"/>
          <w:vertAlign w:val="baseline"/>
        </w:rPr>
        <w:t>2021.</w:t>
      </w:r>
    </w:p>
    <w:p>
      <w:pPr>
        <w:spacing w:before="4"/>
        <w:ind w:left="119" w:right="378" w:firstLine="0"/>
        <w:jc w:val="left"/>
        <w:rPr>
          <w:rFonts w:ascii="Arial" w:hAnsi="Arial"/>
          <w:sz w:val="20"/>
        </w:rPr>
      </w:pPr>
      <w:r>
        <w:rPr>
          <w:rFonts w:ascii="Arial" w:hAnsi="Arial"/>
          <w:sz w:val="20"/>
          <w:vertAlign w:val="superscript"/>
        </w:rPr>
        <w:t>9</w:t>
      </w:r>
      <w:r>
        <w:rPr>
          <w:rFonts w:ascii="Arial" w:hAnsi="Arial"/>
          <w:sz w:val="20"/>
          <w:vertAlign w:val="baseline"/>
        </w:rPr>
        <w:t> The Intergovernmental Panel on Climate Change is an intergovernmental body of the United Nations responsible</w:t>
      </w:r>
      <w:r>
        <w:rPr>
          <w:rFonts w:ascii="Arial" w:hAnsi="Arial"/>
          <w:spacing w:val="-9"/>
          <w:sz w:val="20"/>
          <w:vertAlign w:val="baseline"/>
        </w:rPr>
        <w:t> </w:t>
      </w:r>
      <w:r>
        <w:rPr>
          <w:rFonts w:ascii="Arial" w:hAnsi="Arial"/>
          <w:sz w:val="20"/>
          <w:vertAlign w:val="baseline"/>
        </w:rPr>
        <w:t>for</w:t>
      </w:r>
      <w:r>
        <w:rPr>
          <w:rFonts w:ascii="Arial" w:hAnsi="Arial"/>
          <w:spacing w:val="-8"/>
          <w:sz w:val="20"/>
          <w:vertAlign w:val="baseline"/>
        </w:rPr>
        <w:t> </w:t>
      </w:r>
      <w:r>
        <w:rPr>
          <w:rFonts w:ascii="Arial" w:hAnsi="Arial"/>
          <w:sz w:val="20"/>
          <w:vertAlign w:val="baseline"/>
        </w:rPr>
        <w:t>advancing</w:t>
      </w:r>
      <w:r>
        <w:rPr>
          <w:rFonts w:ascii="Arial" w:hAnsi="Arial"/>
          <w:spacing w:val="-9"/>
          <w:sz w:val="20"/>
          <w:vertAlign w:val="baseline"/>
        </w:rPr>
        <w:t> </w:t>
      </w:r>
      <w:r>
        <w:rPr>
          <w:rFonts w:ascii="Arial" w:hAnsi="Arial"/>
          <w:sz w:val="20"/>
          <w:vertAlign w:val="baseline"/>
        </w:rPr>
        <w:t>knowledge</w:t>
      </w:r>
      <w:r>
        <w:rPr>
          <w:rFonts w:ascii="Arial" w:hAnsi="Arial"/>
          <w:spacing w:val="-9"/>
          <w:sz w:val="20"/>
          <w:vertAlign w:val="baseline"/>
        </w:rPr>
        <w:t> </w:t>
      </w:r>
      <w:r>
        <w:rPr>
          <w:rFonts w:ascii="Arial" w:hAnsi="Arial"/>
          <w:sz w:val="20"/>
          <w:vertAlign w:val="baseline"/>
        </w:rPr>
        <w:t>on</w:t>
      </w:r>
      <w:r>
        <w:rPr>
          <w:rFonts w:ascii="Arial" w:hAnsi="Arial"/>
          <w:spacing w:val="-9"/>
          <w:sz w:val="20"/>
          <w:vertAlign w:val="baseline"/>
        </w:rPr>
        <w:t> </w:t>
      </w:r>
      <w:r>
        <w:rPr>
          <w:rFonts w:ascii="Arial" w:hAnsi="Arial"/>
          <w:sz w:val="20"/>
          <w:vertAlign w:val="baseline"/>
        </w:rPr>
        <w:t>human-induced</w:t>
      </w:r>
      <w:r>
        <w:rPr>
          <w:rFonts w:ascii="Arial" w:hAnsi="Arial"/>
          <w:spacing w:val="-10"/>
          <w:sz w:val="20"/>
          <w:vertAlign w:val="baseline"/>
        </w:rPr>
        <w:t> </w:t>
      </w:r>
      <w:r>
        <w:rPr>
          <w:rFonts w:ascii="Arial" w:hAnsi="Arial"/>
          <w:sz w:val="20"/>
          <w:vertAlign w:val="baseline"/>
        </w:rPr>
        <w:t>climate</w:t>
      </w:r>
      <w:r>
        <w:rPr>
          <w:rFonts w:ascii="Arial" w:hAnsi="Arial"/>
          <w:spacing w:val="-10"/>
          <w:sz w:val="20"/>
          <w:vertAlign w:val="baseline"/>
        </w:rPr>
        <w:t> </w:t>
      </w:r>
      <w:r>
        <w:rPr>
          <w:rFonts w:ascii="Arial" w:hAnsi="Arial"/>
          <w:sz w:val="20"/>
          <w:vertAlign w:val="baseline"/>
        </w:rPr>
        <w:t>change.</w:t>
      </w:r>
      <w:r>
        <w:rPr>
          <w:rFonts w:ascii="Arial" w:hAnsi="Arial"/>
          <w:spacing w:val="-11"/>
          <w:sz w:val="20"/>
          <w:vertAlign w:val="baseline"/>
        </w:rPr>
        <w:t> </w:t>
      </w:r>
      <w:r>
        <w:rPr>
          <w:rFonts w:ascii="Arial" w:hAnsi="Arial"/>
          <w:sz w:val="20"/>
          <w:vertAlign w:val="baseline"/>
        </w:rPr>
        <w:t>It</w:t>
      </w:r>
      <w:r>
        <w:rPr>
          <w:rFonts w:ascii="Arial" w:hAnsi="Arial"/>
          <w:spacing w:val="-9"/>
          <w:sz w:val="20"/>
          <w:vertAlign w:val="baseline"/>
        </w:rPr>
        <w:t> </w:t>
      </w:r>
      <w:r>
        <w:rPr>
          <w:rFonts w:ascii="Arial" w:hAnsi="Arial"/>
          <w:sz w:val="20"/>
          <w:vertAlign w:val="baseline"/>
        </w:rPr>
        <w:t>was</w:t>
      </w:r>
      <w:r>
        <w:rPr>
          <w:rFonts w:ascii="Arial" w:hAnsi="Arial"/>
          <w:spacing w:val="-9"/>
          <w:sz w:val="20"/>
          <w:vertAlign w:val="baseline"/>
        </w:rPr>
        <w:t> </w:t>
      </w:r>
      <w:r>
        <w:rPr>
          <w:rFonts w:ascii="Arial" w:hAnsi="Arial"/>
          <w:sz w:val="20"/>
          <w:vertAlign w:val="baseline"/>
        </w:rPr>
        <w:t>founded</w:t>
      </w:r>
      <w:r>
        <w:rPr>
          <w:rFonts w:ascii="Arial" w:hAnsi="Arial"/>
          <w:spacing w:val="-9"/>
          <w:sz w:val="20"/>
          <w:vertAlign w:val="baseline"/>
        </w:rPr>
        <w:t> </w:t>
      </w:r>
      <w:r>
        <w:rPr>
          <w:rFonts w:ascii="Arial" w:hAnsi="Arial"/>
          <w:sz w:val="20"/>
          <w:vertAlign w:val="baseline"/>
        </w:rPr>
        <w:t>in</w:t>
      </w:r>
      <w:r>
        <w:rPr>
          <w:rFonts w:ascii="Arial" w:hAnsi="Arial"/>
          <w:spacing w:val="-9"/>
          <w:sz w:val="20"/>
          <w:vertAlign w:val="baseline"/>
        </w:rPr>
        <w:t> </w:t>
      </w:r>
      <w:r>
        <w:rPr>
          <w:rFonts w:ascii="Arial" w:hAnsi="Arial"/>
          <w:sz w:val="20"/>
          <w:vertAlign w:val="baseline"/>
        </w:rPr>
        <w:t>1988</w:t>
      </w:r>
      <w:r>
        <w:rPr>
          <w:rFonts w:ascii="Arial" w:hAnsi="Arial"/>
          <w:spacing w:val="-9"/>
          <w:sz w:val="20"/>
          <w:vertAlign w:val="baseline"/>
        </w:rPr>
        <w:t> </w:t>
      </w:r>
      <w:r>
        <w:rPr>
          <w:rFonts w:ascii="Arial" w:hAnsi="Arial"/>
          <w:sz w:val="20"/>
          <w:vertAlign w:val="baseline"/>
        </w:rPr>
        <w:t>and</w:t>
      </w:r>
      <w:r>
        <w:rPr>
          <w:rFonts w:ascii="Arial" w:hAnsi="Arial"/>
          <w:spacing w:val="-9"/>
          <w:sz w:val="20"/>
          <w:vertAlign w:val="baseline"/>
        </w:rPr>
        <w:t> </w:t>
      </w:r>
      <w:r>
        <w:rPr>
          <w:rFonts w:ascii="Arial" w:hAnsi="Arial"/>
          <w:sz w:val="20"/>
          <w:vertAlign w:val="baseline"/>
        </w:rPr>
        <w:t>its headquarters are located in Geneva, Switzerland. “IPCC Sixth Assessment Report.” </w:t>
      </w:r>
      <w:r>
        <w:rPr>
          <w:rFonts w:ascii="Arial" w:hAnsi="Arial"/>
          <w:i/>
          <w:sz w:val="20"/>
          <w:vertAlign w:val="baseline"/>
        </w:rPr>
        <w:t>IPCC (United</w:t>
      </w:r>
      <w:r>
        <w:rPr>
          <w:rFonts w:ascii="Arial" w:hAnsi="Arial"/>
          <w:i/>
          <w:sz w:val="20"/>
          <w:vertAlign w:val="baseline"/>
        </w:rPr>
        <w:t> Nations). </w:t>
      </w:r>
      <w:r>
        <w:rPr>
          <w:rFonts w:ascii="Arial" w:hAnsi="Arial"/>
          <w:sz w:val="20"/>
          <w:vertAlign w:val="baseline"/>
        </w:rPr>
        <w:t>2022.</w:t>
      </w:r>
    </w:p>
    <w:p>
      <w:pPr>
        <w:spacing w:after="0"/>
        <w:jc w:val="left"/>
        <w:rPr>
          <w:rFonts w:ascii="Arial" w:hAnsi="Arial"/>
          <w:sz w:val="20"/>
        </w:rPr>
        <w:sectPr>
          <w:pgSz w:w="12240" w:h="15840"/>
          <w:pgMar w:header="0" w:footer="1017" w:top="1380" w:bottom="1200" w:left="1320" w:right="1160"/>
        </w:sectPr>
      </w:pPr>
    </w:p>
    <w:p>
      <w:pPr>
        <w:pStyle w:val="BodyText"/>
        <w:spacing w:line="480" w:lineRule="auto" w:before="60"/>
        <w:ind w:left="120" w:right="269"/>
        <w:jc w:val="both"/>
      </w:pPr>
      <w:r>
        <w:rPr/>
        <w:t>multiple different modifications, such as intensifying the water cycle, which affects rainfall patterns that increase flooding, and changes to the ocean, including warming and acidification. Puerto Rico, as an already naturally vulnerable and - as I will show in this thesis - politically and socially vulnerable island, faces future risks of intensified coastal flooding, changes to monsoon that might cause more devastating hurricanes, and further harm to an already vulnerable </w:t>
      </w:r>
      <w:r>
        <w:rPr>
          <w:spacing w:val="-2"/>
        </w:rPr>
        <w:t>community.</w:t>
      </w:r>
      <w:r>
        <w:rPr>
          <w:spacing w:val="-2"/>
          <w:vertAlign w:val="superscript"/>
        </w:rPr>
        <w:t>10</w:t>
      </w:r>
    </w:p>
    <w:p>
      <w:pPr>
        <w:pStyle w:val="BodyText"/>
        <w:spacing w:line="480" w:lineRule="auto" w:before="2"/>
        <w:ind w:left="119" w:right="270" w:firstLine="720"/>
        <w:jc w:val="both"/>
      </w:pPr>
      <w:r>
        <w:rPr/>
        <w:t>Second, as an environmentalist from the Maldives, it is even more disheartening to recognize that Puerto Rico has remained on the global list of the most vulnerable countries to climate</w:t>
      </w:r>
      <w:r>
        <w:rPr>
          <w:spacing w:val="-10"/>
        </w:rPr>
        <w:t> </w:t>
      </w:r>
      <w:r>
        <w:rPr/>
        <w:t>change</w:t>
      </w:r>
      <w:r>
        <w:rPr>
          <w:spacing w:val="-9"/>
        </w:rPr>
        <w:t> </w:t>
      </w:r>
      <w:r>
        <w:rPr/>
        <w:t>for</w:t>
      </w:r>
      <w:r>
        <w:rPr>
          <w:spacing w:val="-10"/>
        </w:rPr>
        <w:t> </w:t>
      </w:r>
      <w:r>
        <w:rPr/>
        <w:t>two</w:t>
      </w:r>
      <w:r>
        <w:rPr>
          <w:spacing w:val="-11"/>
        </w:rPr>
        <w:t> </w:t>
      </w:r>
      <w:r>
        <w:rPr/>
        <w:t>consecutive</w:t>
      </w:r>
      <w:r>
        <w:rPr>
          <w:spacing w:val="-9"/>
        </w:rPr>
        <w:t> </w:t>
      </w:r>
      <w:r>
        <w:rPr/>
        <w:t>decades.</w:t>
      </w:r>
      <w:r>
        <w:rPr>
          <w:spacing w:val="-10"/>
        </w:rPr>
        <w:t> </w:t>
      </w:r>
      <w:r>
        <w:rPr/>
        <w:t>Especially</w:t>
      </w:r>
      <w:r>
        <w:rPr>
          <w:spacing w:val="-11"/>
        </w:rPr>
        <w:t> </w:t>
      </w:r>
      <w:r>
        <w:rPr/>
        <w:t>with</w:t>
      </w:r>
      <w:r>
        <w:rPr>
          <w:spacing w:val="-11"/>
        </w:rPr>
        <w:t> </w:t>
      </w:r>
      <w:r>
        <w:rPr/>
        <w:t>extensive</w:t>
      </w:r>
      <w:r>
        <w:rPr>
          <w:spacing w:val="-9"/>
        </w:rPr>
        <w:t> </w:t>
      </w:r>
      <w:r>
        <w:rPr/>
        <w:t>research</w:t>
      </w:r>
      <w:r>
        <w:rPr>
          <w:spacing w:val="-10"/>
        </w:rPr>
        <w:t> </w:t>
      </w:r>
      <w:r>
        <w:rPr/>
        <w:t>and</w:t>
      </w:r>
      <w:r>
        <w:rPr>
          <w:spacing w:val="-10"/>
        </w:rPr>
        <w:t> </w:t>
      </w:r>
      <w:r>
        <w:rPr/>
        <w:t>data</w:t>
      </w:r>
      <w:r>
        <w:rPr>
          <w:spacing w:val="-9"/>
        </w:rPr>
        <w:t> </w:t>
      </w:r>
      <w:r>
        <w:rPr/>
        <w:t>available from</w:t>
      </w:r>
      <w:r>
        <w:rPr>
          <w:spacing w:val="-15"/>
        </w:rPr>
        <w:t> </w:t>
      </w:r>
      <w:r>
        <w:rPr/>
        <w:t>historical</w:t>
      </w:r>
      <w:r>
        <w:rPr>
          <w:spacing w:val="-13"/>
        </w:rPr>
        <w:t> </w:t>
      </w:r>
      <w:r>
        <w:rPr/>
        <w:t>hurricanes,</w:t>
      </w:r>
      <w:r>
        <w:rPr>
          <w:spacing w:val="-13"/>
        </w:rPr>
        <w:t> </w:t>
      </w:r>
      <w:r>
        <w:rPr/>
        <w:t>like</w:t>
      </w:r>
      <w:r>
        <w:rPr>
          <w:spacing w:val="-13"/>
        </w:rPr>
        <w:t> </w:t>
      </w:r>
      <w:r>
        <w:rPr/>
        <w:t>Hurricane</w:t>
      </w:r>
      <w:r>
        <w:rPr>
          <w:spacing w:val="-13"/>
        </w:rPr>
        <w:t> </w:t>
      </w:r>
      <w:r>
        <w:rPr/>
        <w:t>Maria,</w:t>
      </w:r>
      <w:r>
        <w:rPr>
          <w:spacing w:val="-15"/>
        </w:rPr>
        <w:t> </w:t>
      </w:r>
      <w:r>
        <w:rPr/>
        <w:t>it</w:t>
      </w:r>
      <w:r>
        <w:rPr>
          <w:spacing w:val="-14"/>
        </w:rPr>
        <w:t> </w:t>
      </w:r>
      <w:r>
        <w:rPr/>
        <w:t>made</w:t>
      </w:r>
      <w:r>
        <w:rPr>
          <w:spacing w:val="-14"/>
        </w:rPr>
        <w:t> </w:t>
      </w:r>
      <w:r>
        <w:rPr/>
        <w:t>me</w:t>
      </w:r>
      <w:r>
        <w:rPr>
          <w:spacing w:val="-15"/>
        </w:rPr>
        <w:t> </w:t>
      </w:r>
      <w:r>
        <w:rPr/>
        <w:t>curious</w:t>
      </w:r>
      <w:r>
        <w:rPr>
          <w:spacing w:val="-14"/>
        </w:rPr>
        <w:t> </w:t>
      </w:r>
      <w:r>
        <w:rPr/>
        <w:t>as</w:t>
      </w:r>
      <w:r>
        <w:rPr>
          <w:spacing w:val="-14"/>
        </w:rPr>
        <w:t> </w:t>
      </w:r>
      <w:r>
        <w:rPr/>
        <w:t>to</w:t>
      </w:r>
      <w:r>
        <w:rPr>
          <w:spacing w:val="-15"/>
        </w:rPr>
        <w:t> </w:t>
      </w:r>
      <w:r>
        <w:rPr/>
        <w:t>why</w:t>
      </w:r>
      <w:r>
        <w:rPr>
          <w:spacing w:val="-14"/>
        </w:rPr>
        <w:t> </w:t>
      </w:r>
      <w:r>
        <w:rPr/>
        <w:t>and</w:t>
      </w:r>
      <w:r>
        <w:rPr>
          <w:spacing w:val="-13"/>
        </w:rPr>
        <w:t> </w:t>
      </w:r>
      <w:r>
        <w:rPr/>
        <w:t>what</w:t>
      </w:r>
      <w:r>
        <w:rPr>
          <w:spacing w:val="-13"/>
        </w:rPr>
        <w:t> </w:t>
      </w:r>
      <w:r>
        <w:rPr/>
        <w:t>conditions may</w:t>
      </w:r>
      <w:r>
        <w:rPr>
          <w:spacing w:val="-2"/>
        </w:rPr>
        <w:t> </w:t>
      </w:r>
      <w:r>
        <w:rPr/>
        <w:t>persist</w:t>
      </w:r>
      <w:r>
        <w:rPr>
          <w:spacing w:val="-2"/>
        </w:rPr>
        <w:t> </w:t>
      </w:r>
      <w:r>
        <w:rPr/>
        <w:t>that</w:t>
      </w:r>
      <w:r>
        <w:rPr>
          <w:spacing w:val="-2"/>
        </w:rPr>
        <w:t> </w:t>
      </w:r>
      <w:r>
        <w:rPr/>
        <w:t>continue</w:t>
      </w:r>
      <w:r>
        <w:rPr>
          <w:spacing w:val="-3"/>
        </w:rPr>
        <w:t> </w:t>
      </w:r>
      <w:r>
        <w:rPr/>
        <w:t>to</w:t>
      </w:r>
      <w:r>
        <w:rPr>
          <w:spacing w:val="-4"/>
        </w:rPr>
        <w:t> </w:t>
      </w:r>
      <w:r>
        <w:rPr/>
        <w:t>make</w:t>
      </w:r>
      <w:r>
        <w:rPr>
          <w:spacing w:val="-2"/>
        </w:rPr>
        <w:t> </w:t>
      </w:r>
      <w:r>
        <w:rPr/>
        <w:t>Puerto</w:t>
      </w:r>
      <w:r>
        <w:rPr>
          <w:spacing w:val="-4"/>
        </w:rPr>
        <w:t> </w:t>
      </w:r>
      <w:r>
        <w:rPr/>
        <w:t>Rico</w:t>
      </w:r>
      <w:r>
        <w:rPr>
          <w:spacing w:val="-4"/>
        </w:rPr>
        <w:t> </w:t>
      </w:r>
      <w:r>
        <w:rPr/>
        <w:t>remain</w:t>
      </w:r>
      <w:r>
        <w:rPr>
          <w:spacing w:val="-4"/>
        </w:rPr>
        <w:t> </w:t>
      </w:r>
      <w:r>
        <w:rPr/>
        <w:t>vulnerable</w:t>
      </w:r>
      <w:r>
        <w:rPr>
          <w:spacing w:val="-3"/>
        </w:rPr>
        <w:t> </w:t>
      </w:r>
      <w:r>
        <w:rPr/>
        <w:t>to</w:t>
      </w:r>
      <w:r>
        <w:rPr>
          <w:spacing w:val="-2"/>
        </w:rPr>
        <w:t> </w:t>
      </w:r>
      <w:r>
        <w:rPr/>
        <w:t>climatic</w:t>
      </w:r>
      <w:r>
        <w:rPr>
          <w:spacing w:val="-3"/>
        </w:rPr>
        <w:t> </w:t>
      </w:r>
      <w:r>
        <w:rPr/>
        <w:t>changes</w:t>
      </w:r>
      <w:r>
        <w:rPr>
          <w:spacing w:val="-3"/>
        </w:rPr>
        <w:t> </w:t>
      </w:r>
      <w:r>
        <w:rPr/>
        <w:t>and</w:t>
      </w:r>
      <w:r>
        <w:rPr>
          <w:spacing w:val="-2"/>
        </w:rPr>
        <w:t> </w:t>
      </w:r>
      <w:r>
        <w:rPr/>
        <w:t>weather events.</w:t>
      </w:r>
      <w:r>
        <w:rPr>
          <w:spacing w:val="-11"/>
        </w:rPr>
        <w:t> </w:t>
      </w:r>
      <w:r>
        <w:rPr/>
        <w:t>One</w:t>
      </w:r>
      <w:r>
        <w:rPr>
          <w:spacing w:val="-13"/>
        </w:rPr>
        <w:t> </w:t>
      </w:r>
      <w:r>
        <w:rPr/>
        <w:t>of</w:t>
      </w:r>
      <w:r>
        <w:rPr>
          <w:spacing w:val="-10"/>
        </w:rPr>
        <w:t> </w:t>
      </w:r>
      <w:r>
        <w:rPr/>
        <w:t>the</w:t>
      </w:r>
      <w:r>
        <w:rPr>
          <w:spacing w:val="-11"/>
        </w:rPr>
        <w:t> </w:t>
      </w:r>
      <w:r>
        <w:rPr/>
        <w:t>conditions</w:t>
      </w:r>
      <w:r>
        <w:rPr>
          <w:spacing w:val="-10"/>
        </w:rPr>
        <w:t> </w:t>
      </w:r>
      <w:r>
        <w:rPr/>
        <w:t>that</w:t>
      </w:r>
      <w:r>
        <w:rPr>
          <w:spacing w:val="-10"/>
        </w:rPr>
        <w:t> </w:t>
      </w:r>
      <w:r>
        <w:rPr/>
        <w:t>prevent</w:t>
      </w:r>
      <w:r>
        <w:rPr>
          <w:spacing w:val="-10"/>
        </w:rPr>
        <w:t> </w:t>
      </w:r>
      <w:r>
        <w:rPr/>
        <w:t>the</w:t>
      </w:r>
      <w:r>
        <w:rPr>
          <w:spacing w:val="-11"/>
        </w:rPr>
        <w:t> </w:t>
      </w:r>
      <w:r>
        <w:rPr/>
        <w:t>Maldivian</w:t>
      </w:r>
      <w:r>
        <w:rPr>
          <w:spacing w:val="-13"/>
        </w:rPr>
        <w:t> </w:t>
      </w:r>
      <w:r>
        <w:rPr/>
        <w:t>islands</w:t>
      </w:r>
      <w:r>
        <w:rPr>
          <w:spacing w:val="-9"/>
        </w:rPr>
        <w:t> </w:t>
      </w:r>
      <w:r>
        <w:rPr/>
        <w:t>-</w:t>
      </w:r>
      <w:r>
        <w:rPr>
          <w:spacing w:val="-10"/>
        </w:rPr>
        <w:t> </w:t>
      </w:r>
      <w:r>
        <w:rPr/>
        <w:t>and</w:t>
      </w:r>
      <w:r>
        <w:rPr>
          <w:spacing w:val="-11"/>
        </w:rPr>
        <w:t> </w:t>
      </w:r>
      <w:r>
        <w:rPr/>
        <w:t>Puerto</w:t>
      </w:r>
      <w:r>
        <w:rPr>
          <w:spacing w:val="-11"/>
        </w:rPr>
        <w:t> </w:t>
      </w:r>
      <w:r>
        <w:rPr/>
        <w:t>Rico</w:t>
      </w:r>
      <w:r>
        <w:rPr>
          <w:spacing w:val="-11"/>
        </w:rPr>
        <w:t> </w:t>
      </w:r>
      <w:r>
        <w:rPr/>
        <w:t>-</w:t>
      </w:r>
      <w:r>
        <w:rPr>
          <w:spacing w:val="-10"/>
        </w:rPr>
        <w:t> </w:t>
      </w:r>
      <w:r>
        <w:rPr/>
        <w:t>from</w:t>
      </w:r>
      <w:r>
        <w:rPr>
          <w:spacing w:val="-10"/>
        </w:rPr>
        <w:t> </w:t>
      </w:r>
      <w:r>
        <w:rPr/>
        <w:t>receiving appropriate and adequate global attention and resources to combat the effects of climate change has</w:t>
      </w:r>
      <w:r>
        <w:rPr>
          <w:spacing w:val="-15"/>
        </w:rPr>
        <w:t> </w:t>
      </w:r>
      <w:r>
        <w:rPr/>
        <w:t>been</w:t>
      </w:r>
      <w:r>
        <w:rPr>
          <w:spacing w:val="-15"/>
        </w:rPr>
        <w:t> </w:t>
      </w:r>
      <w:r>
        <w:rPr/>
        <w:t>a</w:t>
      </w:r>
      <w:r>
        <w:rPr>
          <w:spacing w:val="-14"/>
        </w:rPr>
        <w:t> </w:t>
      </w:r>
      <w:r>
        <w:rPr/>
        <w:t>normalization</w:t>
      </w:r>
      <w:r>
        <w:rPr>
          <w:spacing w:val="-15"/>
        </w:rPr>
        <w:t> </w:t>
      </w:r>
      <w:r>
        <w:rPr/>
        <w:t>of</w:t>
      </w:r>
      <w:r>
        <w:rPr>
          <w:spacing w:val="-15"/>
        </w:rPr>
        <w:t> </w:t>
      </w:r>
      <w:r>
        <w:rPr/>
        <w:t>the</w:t>
      </w:r>
      <w:r>
        <w:rPr>
          <w:spacing w:val="-15"/>
        </w:rPr>
        <w:t> </w:t>
      </w:r>
      <w:r>
        <w:rPr/>
        <w:t>archipelago's</w:t>
      </w:r>
      <w:r>
        <w:rPr>
          <w:spacing w:val="-15"/>
        </w:rPr>
        <w:t> </w:t>
      </w:r>
      <w:r>
        <w:rPr/>
        <w:t>vulnerability</w:t>
      </w:r>
      <w:r>
        <w:rPr>
          <w:spacing w:val="-15"/>
        </w:rPr>
        <w:t> </w:t>
      </w:r>
      <w:r>
        <w:rPr/>
        <w:t>and</w:t>
      </w:r>
      <w:r>
        <w:rPr>
          <w:spacing w:val="-15"/>
        </w:rPr>
        <w:t> </w:t>
      </w:r>
      <w:r>
        <w:rPr/>
        <w:t>the</w:t>
      </w:r>
      <w:r>
        <w:rPr>
          <w:spacing w:val="-14"/>
        </w:rPr>
        <w:t> </w:t>
      </w:r>
      <w:r>
        <w:rPr/>
        <w:t>expectation</w:t>
      </w:r>
      <w:r>
        <w:rPr>
          <w:spacing w:val="-15"/>
        </w:rPr>
        <w:t> </w:t>
      </w:r>
      <w:r>
        <w:rPr/>
        <w:t>to</w:t>
      </w:r>
      <w:r>
        <w:rPr>
          <w:spacing w:val="-14"/>
        </w:rPr>
        <w:t> </w:t>
      </w:r>
      <w:r>
        <w:rPr/>
        <w:t>persistently</w:t>
      </w:r>
      <w:r>
        <w:rPr>
          <w:spacing w:val="-15"/>
        </w:rPr>
        <w:t> </w:t>
      </w:r>
      <w:r>
        <w:rPr/>
        <w:t>resist harsh</w:t>
      </w:r>
      <w:r>
        <w:rPr>
          <w:spacing w:val="-7"/>
        </w:rPr>
        <w:t> </w:t>
      </w:r>
      <w:r>
        <w:rPr/>
        <w:t>weather</w:t>
      </w:r>
      <w:r>
        <w:rPr>
          <w:spacing w:val="-7"/>
        </w:rPr>
        <w:t> </w:t>
      </w:r>
      <w:r>
        <w:rPr/>
        <w:t>conditions.</w:t>
      </w:r>
      <w:r>
        <w:rPr>
          <w:spacing w:val="-7"/>
        </w:rPr>
        <w:t> </w:t>
      </w:r>
      <w:r>
        <w:rPr/>
        <w:t>I</w:t>
      </w:r>
      <w:r>
        <w:rPr>
          <w:spacing w:val="-8"/>
        </w:rPr>
        <w:t> </w:t>
      </w:r>
      <w:r>
        <w:rPr/>
        <w:t>initially</w:t>
      </w:r>
      <w:r>
        <w:rPr>
          <w:spacing w:val="-9"/>
        </w:rPr>
        <w:t> </w:t>
      </w:r>
      <w:r>
        <w:rPr/>
        <w:t>intended</w:t>
      </w:r>
      <w:r>
        <w:rPr>
          <w:spacing w:val="-8"/>
        </w:rPr>
        <w:t> </w:t>
      </w:r>
      <w:r>
        <w:rPr/>
        <w:t>to</w:t>
      </w:r>
      <w:r>
        <w:rPr>
          <w:spacing w:val="-7"/>
        </w:rPr>
        <w:t> </w:t>
      </w:r>
      <w:r>
        <w:rPr/>
        <w:t>focus</w:t>
      </w:r>
      <w:r>
        <w:rPr>
          <w:spacing w:val="-8"/>
        </w:rPr>
        <w:t> </w:t>
      </w:r>
      <w:r>
        <w:rPr/>
        <w:t>my</w:t>
      </w:r>
      <w:r>
        <w:rPr>
          <w:spacing w:val="-8"/>
        </w:rPr>
        <w:t> </w:t>
      </w:r>
      <w:r>
        <w:rPr/>
        <w:t>research</w:t>
      </w:r>
      <w:r>
        <w:rPr>
          <w:spacing w:val="-7"/>
        </w:rPr>
        <w:t> </w:t>
      </w:r>
      <w:r>
        <w:rPr/>
        <w:t>on</w:t>
      </w:r>
      <w:r>
        <w:rPr>
          <w:spacing w:val="-8"/>
        </w:rPr>
        <w:t> </w:t>
      </w:r>
      <w:r>
        <w:rPr/>
        <w:t>the</w:t>
      </w:r>
      <w:r>
        <w:rPr>
          <w:spacing w:val="-9"/>
        </w:rPr>
        <w:t> </w:t>
      </w:r>
      <w:r>
        <w:rPr/>
        <w:t>Maldives,</w:t>
      </w:r>
      <w:r>
        <w:rPr>
          <w:spacing w:val="-7"/>
        </w:rPr>
        <w:t> </w:t>
      </w:r>
      <w:r>
        <w:rPr/>
        <w:t>but,</w:t>
      </w:r>
      <w:r>
        <w:rPr>
          <w:spacing w:val="-7"/>
        </w:rPr>
        <w:t> </w:t>
      </w:r>
      <w:r>
        <w:rPr/>
        <w:t>due</w:t>
      </w:r>
      <w:r>
        <w:rPr>
          <w:spacing w:val="-8"/>
        </w:rPr>
        <w:t> </w:t>
      </w:r>
      <w:r>
        <w:rPr/>
        <w:t>to</w:t>
      </w:r>
      <w:r>
        <w:rPr>
          <w:spacing w:val="-7"/>
        </w:rPr>
        <w:t> </w:t>
      </w:r>
      <w:r>
        <w:rPr/>
        <w:t>the lack of available resources, I switched my focus</w:t>
      </w:r>
      <w:r>
        <w:rPr>
          <w:spacing w:val="-1"/>
        </w:rPr>
        <w:t> </w:t>
      </w:r>
      <w:r>
        <w:rPr/>
        <w:t>to Puerto Rico. As luck would have it, hurricane scholarship on Puerto Rico, especially those written by Puerto Ricans, offered an invaluable opportunity to understand a parallel reality as a Maldivian, and solidarity for vulnerable communities in the very present fight against climate change as a result of colonialism and </w:t>
      </w:r>
      <w:r>
        <w:rPr>
          <w:spacing w:val="-2"/>
        </w:rPr>
        <w:t>capitalism.</w:t>
      </w:r>
    </w:p>
    <w:p>
      <w:pPr>
        <w:pStyle w:val="BodyText"/>
        <w:spacing w:line="275" w:lineRule="exact"/>
        <w:ind w:left="839"/>
      </w:pPr>
      <w:r>
        <w:rPr/>
        <w:t>Although</w:t>
      </w:r>
      <w:r>
        <w:rPr>
          <w:spacing w:val="78"/>
        </w:rPr>
        <w:t> </w:t>
      </w:r>
      <w:r>
        <w:rPr/>
        <w:t>I</w:t>
      </w:r>
      <w:r>
        <w:rPr>
          <w:spacing w:val="77"/>
        </w:rPr>
        <w:t> </w:t>
      </w:r>
      <w:r>
        <w:rPr/>
        <w:t>previously</w:t>
      </w:r>
      <w:r>
        <w:rPr>
          <w:spacing w:val="77"/>
        </w:rPr>
        <w:t> </w:t>
      </w:r>
      <w:r>
        <w:rPr/>
        <w:t>highlighted</w:t>
      </w:r>
      <w:r>
        <w:rPr>
          <w:spacing w:val="79"/>
        </w:rPr>
        <w:t> </w:t>
      </w:r>
      <w:r>
        <w:rPr/>
        <w:t>environmental</w:t>
      </w:r>
      <w:r>
        <w:rPr>
          <w:spacing w:val="76"/>
        </w:rPr>
        <w:t> </w:t>
      </w:r>
      <w:r>
        <w:rPr/>
        <w:t>variables</w:t>
      </w:r>
      <w:r>
        <w:rPr>
          <w:spacing w:val="79"/>
        </w:rPr>
        <w:t> </w:t>
      </w:r>
      <w:r>
        <w:rPr/>
        <w:t>that</w:t>
      </w:r>
      <w:r>
        <w:rPr>
          <w:spacing w:val="78"/>
        </w:rPr>
        <w:t> </w:t>
      </w:r>
      <w:r>
        <w:rPr/>
        <w:t>make</w:t>
      </w:r>
      <w:r>
        <w:rPr>
          <w:spacing w:val="50"/>
          <w:w w:val="150"/>
        </w:rPr>
        <w:t> </w:t>
      </w:r>
      <w:r>
        <w:rPr/>
        <w:t>Puerto</w:t>
      </w:r>
      <w:r>
        <w:rPr>
          <w:spacing w:val="77"/>
        </w:rPr>
        <w:t> </w:t>
      </w:r>
      <w:r>
        <w:rPr>
          <w:spacing w:val="-4"/>
        </w:rPr>
        <w:t>Rico</w:t>
      </w:r>
    </w:p>
    <w:p>
      <w:pPr>
        <w:pStyle w:val="BodyText"/>
        <w:spacing w:before="1"/>
      </w:pPr>
    </w:p>
    <w:p>
      <w:pPr>
        <w:spacing w:line="489" w:lineRule="auto" w:before="0"/>
        <w:ind w:left="120" w:right="276" w:firstLine="0"/>
        <w:jc w:val="both"/>
        <w:rPr>
          <w:rFonts w:ascii="Arial" w:hAnsi="Arial"/>
          <w:sz w:val="20"/>
        </w:rPr>
      </w:pPr>
      <w:r>
        <w:rPr/>
        <w:pict>
          <v:line style="position:absolute;mso-position-horizontal-relative:page;mso-position-vertical-relative:paragraph;z-index:-17509888" from="72pt,51.41312pt" to="216pt,51.41312pt" stroked="true" strokeweight=".75pt" strokecolor="#000000">
            <v:stroke dashstyle="solid"/>
            <w10:wrap type="none"/>
          </v:line>
        </w:pict>
      </w:r>
      <w:r>
        <w:rPr>
          <w:sz w:val="24"/>
        </w:rPr>
        <w:t>vulnerable, I limit the broader conceptual scope of vulnerability to social vulnerability for the remainder</w:t>
      </w:r>
      <w:r>
        <w:rPr>
          <w:spacing w:val="-7"/>
          <w:sz w:val="24"/>
        </w:rPr>
        <w:t> </w:t>
      </w:r>
      <w:r>
        <w:rPr>
          <w:sz w:val="24"/>
        </w:rPr>
        <w:t>of</w:t>
      </w:r>
      <w:r>
        <w:rPr>
          <w:spacing w:val="-7"/>
          <w:sz w:val="24"/>
        </w:rPr>
        <w:t> </w:t>
      </w:r>
      <w:r>
        <w:rPr>
          <w:sz w:val="24"/>
        </w:rPr>
        <w:t>my</w:t>
      </w:r>
      <w:r>
        <w:rPr>
          <w:spacing w:val="-7"/>
          <w:sz w:val="24"/>
        </w:rPr>
        <w:t> </w:t>
      </w:r>
      <w:r>
        <w:rPr>
          <w:sz w:val="24"/>
        </w:rPr>
        <w:t>thesis.</w:t>
      </w:r>
      <w:r>
        <w:rPr>
          <w:spacing w:val="-8"/>
          <w:sz w:val="24"/>
        </w:rPr>
        <w:t> </w:t>
      </w:r>
      <w:r>
        <w:rPr>
          <w:i/>
          <w:sz w:val="24"/>
        </w:rPr>
        <w:t>Social</w:t>
      </w:r>
      <w:r>
        <w:rPr>
          <w:i/>
          <w:spacing w:val="-6"/>
          <w:sz w:val="24"/>
        </w:rPr>
        <w:t> </w:t>
      </w:r>
      <w:r>
        <w:rPr>
          <w:i/>
          <w:sz w:val="24"/>
        </w:rPr>
        <w:t>vulnerability</w:t>
      </w:r>
      <w:r>
        <w:rPr>
          <w:i/>
          <w:spacing w:val="-7"/>
          <w:sz w:val="24"/>
        </w:rPr>
        <w:t> </w:t>
      </w:r>
      <w:r>
        <w:rPr>
          <w:sz w:val="24"/>
        </w:rPr>
        <w:t>includes</w:t>
      </w:r>
      <w:r>
        <w:rPr>
          <w:spacing w:val="-6"/>
          <w:sz w:val="24"/>
        </w:rPr>
        <w:t> </w:t>
      </w:r>
      <w:r>
        <w:rPr>
          <w:sz w:val="24"/>
        </w:rPr>
        <w:t>all</w:t>
      </w:r>
      <w:r>
        <w:rPr>
          <w:spacing w:val="-6"/>
          <w:sz w:val="24"/>
        </w:rPr>
        <w:t> </w:t>
      </w:r>
      <w:r>
        <w:rPr>
          <w:sz w:val="24"/>
        </w:rPr>
        <w:t>the</w:t>
      </w:r>
      <w:r>
        <w:rPr>
          <w:spacing w:val="-8"/>
          <w:sz w:val="24"/>
        </w:rPr>
        <w:t> </w:t>
      </w:r>
      <w:r>
        <w:rPr>
          <w:sz w:val="24"/>
        </w:rPr>
        <w:t>properties</w:t>
      </w:r>
      <w:r>
        <w:rPr>
          <w:spacing w:val="-6"/>
          <w:sz w:val="24"/>
        </w:rPr>
        <w:t> </w:t>
      </w:r>
      <w:r>
        <w:rPr>
          <w:sz w:val="24"/>
        </w:rPr>
        <w:t>of</w:t>
      </w:r>
      <w:r>
        <w:rPr>
          <w:spacing w:val="-7"/>
          <w:sz w:val="24"/>
        </w:rPr>
        <w:t> </w:t>
      </w:r>
      <w:r>
        <w:rPr>
          <w:sz w:val="24"/>
        </w:rPr>
        <w:t>a</w:t>
      </w:r>
      <w:r>
        <w:rPr>
          <w:spacing w:val="-7"/>
          <w:sz w:val="24"/>
        </w:rPr>
        <w:t> </w:t>
      </w:r>
      <w:r>
        <w:rPr>
          <w:sz w:val="24"/>
        </w:rPr>
        <w:t>system</w:t>
      </w:r>
      <w:r>
        <w:rPr>
          <w:spacing w:val="-6"/>
          <w:sz w:val="24"/>
        </w:rPr>
        <w:t> </w:t>
      </w:r>
      <w:r>
        <w:rPr>
          <w:sz w:val="24"/>
        </w:rPr>
        <w:t>that</w:t>
      </w:r>
      <w:r>
        <w:rPr>
          <w:spacing w:val="-6"/>
          <w:sz w:val="24"/>
        </w:rPr>
        <w:t> </w:t>
      </w:r>
      <w:r>
        <w:rPr>
          <w:sz w:val="24"/>
        </w:rPr>
        <w:t>mediate</w:t>
      </w:r>
      <w:r>
        <w:rPr>
          <w:spacing w:val="40"/>
          <w:sz w:val="24"/>
        </w:rPr>
        <w:t> </w:t>
      </w:r>
      <w:r>
        <w:rPr>
          <w:rFonts w:ascii="Arial" w:hAnsi="Arial"/>
          <w:position w:val="7"/>
          <w:sz w:val="13"/>
        </w:rPr>
        <w:t>10</w:t>
      </w:r>
      <w:r>
        <w:rPr>
          <w:rFonts w:ascii="Arial" w:hAnsi="Arial"/>
          <w:spacing w:val="40"/>
          <w:position w:val="7"/>
          <w:sz w:val="13"/>
        </w:rPr>
        <w:t> </w:t>
      </w:r>
      <w:r>
        <w:rPr>
          <w:rFonts w:ascii="Arial" w:hAnsi="Arial"/>
          <w:sz w:val="20"/>
        </w:rPr>
        <w:t>“IPCC Sixth Assessment Report.” </w:t>
      </w:r>
      <w:r>
        <w:rPr>
          <w:rFonts w:ascii="Arial" w:hAnsi="Arial"/>
          <w:i/>
          <w:sz w:val="20"/>
        </w:rPr>
        <w:t>IPCC (United Nations). </w:t>
      </w:r>
      <w:r>
        <w:rPr>
          <w:rFonts w:ascii="Arial" w:hAnsi="Arial"/>
          <w:sz w:val="20"/>
        </w:rPr>
        <w:t>2022.</w:t>
      </w:r>
    </w:p>
    <w:p>
      <w:pPr>
        <w:spacing w:after="0" w:line="489" w:lineRule="auto"/>
        <w:jc w:val="both"/>
        <w:rPr>
          <w:rFonts w:ascii="Arial" w:hAnsi="Arial"/>
          <w:sz w:val="20"/>
        </w:rPr>
        <w:sectPr>
          <w:pgSz w:w="12240" w:h="15840"/>
          <w:pgMar w:header="0" w:footer="1017" w:top="1380" w:bottom="1200" w:left="1320" w:right="1160"/>
        </w:sectPr>
      </w:pPr>
    </w:p>
    <w:p>
      <w:pPr>
        <w:pStyle w:val="BodyText"/>
        <w:spacing w:line="480" w:lineRule="auto" w:before="60"/>
        <w:ind w:left="119" w:right="269"/>
        <w:jc w:val="both"/>
      </w:pPr>
      <w:r>
        <w:rPr/>
        <w:t>the outcome of a disaster, except the hazard itself to which it is exposed. I chose to focus on the social conditions that continue to make Puerto Rico vulnerable to hurricanes rather than the characteristics of the hurricane and its limitations because human activities have significantly amplified the causes and effects of climate change. The United Nations has confirmed a “more than ninety-five</w:t>
      </w:r>
      <w:r>
        <w:rPr>
          <w:spacing w:val="-1"/>
        </w:rPr>
        <w:t> </w:t>
      </w:r>
      <w:r>
        <w:rPr/>
        <w:t>percent</w:t>
      </w:r>
      <w:r>
        <w:rPr>
          <w:spacing w:val="-2"/>
        </w:rPr>
        <w:t> </w:t>
      </w:r>
      <w:r>
        <w:rPr/>
        <w:t>probability</w:t>
      </w:r>
      <w:r>
        <w:rPr>
          <w:spacing w:val="-1"/>
        </w:rPr>
        <w:t> </w:t>
      </w:r>
      <w:r>
        <w:rPr/>
        <w:t>that</w:t>
      </w:r>
      <w:r>
        <w:rPr>
          <w:spacing w:val="-1"/>
        </w:rPr>
        <w:t> </w:t>
      </w:r>
      <w:r>
        <w:rPr/>
        <w:t>human</w:t>
      </w:r>
      <w:r>
        <w:rPr>
          <w:spacing w:val="-2"/>
        </w:rPr>
        <w:t> </w:t>
      </w:r>
      <w:r>
        <w:rPr/>
        <w:t>activities</w:t>
      </w:r>
      <w:r>
        <w:rPr>
          <w:spacing w:val="-1"/>
        </w:rPr>
        <w:t> </w:t>
      </w:r>
      <w:r>
        <w:rPr/>
        <w:t>over</w:t>
      </w:r>
      <w:r>
        <w:rPr>
          <w:spacing w:val="-1"/>
        </w:rPr>
        <w:t> </w:t>
      </w:r>
      <w:r>
        <w:rPr/>
        <w:t>the</w:t>
      </w:r>
      <w:r>
        <w:rPr>
          <w:spacing w:val="-1"/>
        </w:rPr>
        <w:t> </w:t>
      </w:r>
      <w:r>
        <w:rPr/>
        <w:t>past 50</w:t>
      </w:r>
      <w:r>
        <w:rPr>
          <w:spacing w:val="-1"/>
        </w:rPr>
        <w:t> </w:t>
      </w:r>
      <w:r>
        <w:rPr/>
        <w:t>years</w:t>
      </w:r>
      <w:r>
        <w:rPr>
          <w:spacing w:val="-1"/>
        </w:rPr>
        <w:t> </w:t>
      </w:r>
      <w:r>
        <w:rPr/>
        <w:t>have</w:t>
      </w:r>
      <w:r>
        <w:rPr>
          <w:spacing w:val="-1"/>
        </w:rPr>
        <w:t> </w:t>
      </w:r>
      <w:r>
        <w:rPr/>
        <w:t>warmed</w:t>
      </w:r>
      <w:r>
        <w:rPr>
          <w:spacing w:val="-1"/>
        </w:rPr>
        <w:t> </w:t>
      </w:r>
      <w:r>
        <w:rPr/>
        <w:t>our planet.”</w:t>
      </w:r>
      <w:r>
        <w:rPr>
          <w:vertAlign w:val="superscript"/>
        </w:rPr>
        <w:t>11</w:t>
      </w:r>
      <w:r>
        <w:rPr>
          <w:vertAlign w:val="baseline"/>
        </w:rPr>
        <w:t> Without human intervention, natural drivers would have pushed our planet towards an innate cooling period. Human activities are rapidly changing the concentration of atmospheric gasses, making highly vulnerable regions more susceptible to climate change. Therefore, social vulnerability</w:t>
      </w:r>
      <w:r>
        <w:rPr>
          <w:spacing w:val="40"/>
          <w:vertAlign w:val="baseline"/>
        </w:rPr>
        <w:t> </w:t>
      </w:r>
      <w:r>
        <w:rPr>
          <w:vertAlign w:val="baseline"/>
        </w:rPr>
        <w:t>is</w:t>
      </w:r>
      <w:r>
        <w:rPr>
          <w:spacing w:val="40"/>
          <w:vertAlign w:val="baseline"/>
        </w:rPr>
        <w:t> </w:t>
      </w:r>
      <w:r>
        <w:rPr>
          <w:vertAlign w:val="baseline"/>
        </w:rPr>
        <w:t>a</w:t>
      </w:r>
      <w:r>
        <w:rPr>
          <w:spacing w:val="40"/>
          <w:vertAlign w:val="baseline"/>
        </w:rPr>
        <w:t> </w:t>
      </w:r>
      <w:r>
        <w:rPr>
          <w:vertAlign w:val="baseline"/>
        </w:rPr>
        <w:t>clear</w:t>
      </w:r>
      <w:r>
        <w:rPr>
          <w:spacing w:val="40"/>
          <w:vertAlign w:val="baseline"/>
        </w:rPr>
        <w:t> </w:t>
      </w:r>
      <w:r>
        <w:rPr>
          <w:vertAlign w:val="baseline"/>
        </w:rPr>
        <w:t>link</w:t>
      </w:r>
      <w:r>
        <w:rPr>
          <w:spacing w:val="40"/>
          <w:vertAlign w:val="baseline"/>
        </w:rPr>
        <w:t> </w:t>
      </w:r>
      <w:r>
        <w:rPr>
          <w:vertAlign w:val="baseline"/>
        </w:rPr>
        <w:t>between</w:t>
      </w:r>
      <w:r>
        <w:rPr>
          <w:spacing w:val="40"/>
          <w:vertAlign w:val="baseline"/>
        </w:rPr>
        <w:t> </w:t>
      </w:r>
      <w:r>
        <w:rPr>
          <w:vertAlign w:val="baseline"/>
        </w:rPr>
        <w:t>climate</w:t>
      </w:r>
      <w:r>
        <w:rPr>
          <w:spacing w:val="40"/>
          <w:vertAlign w:val="baseline"/>
        </w:rPr>
        <w:t> </w:t>
      </w:r>
      <w:r>
        <w:rPr>
          <w:vertAlign w:val="baseline"/>
        </w:rPr>
        <w:t>change and human influence. Masson-Delmotte, Co-Chair of IPCC Working Group 1 for the 2022 report, highlights that “it has been clear for decades</w:t>
      </w:r>
      <w:r>
        <w:rPr>
          <w:spacing w:val="-14"/>
          <w:vertAlign w:val="baseline"/>
        </w:rPr>
        <w:t> </w:t>
      </w:r>
      <w:r>
        <w:rPr>
          <w:vertAlign w:val="baseline"/>
        </w:rPr>
        <w:t>that</w:t>
      </w:r>
      <w:r>
        <w:rPr>
          <w:spacing w:val="-14"/>
          <w:vertAlign w:val="baseline"/>
        </w:rPr>
        <w:t> </w:t>
      </w:r>
      <w:r>
        <w:rPr>
          <w:vertAlign w:val="baseline"/>
        </w:rPr>
        <w:t>the</w:t>
      </w:r>
      <w:r>
        <w:rPr>
          <w:spacing w:val="-12"/>
          <w:vertAlign w:val="baseline"/>
        </w:rPr>
        <w:t> </w:t>
      </w:r>
      <w:r>
        <w:rPr>
          <w:vertAlign w:val="baseline"/>
        </w:rPr>
        <w:t>Earth’s</w:t>
      </w:r>
      <w:r>
        <w:rPr>
          <w:spacing w:val="-14"/>
          <w:vertAlign w:val="baseline"/>
        </w:rPr>
        <w:t> </w:t>
      </w:r>
      <w:r>
        <w:rPr>
          <w:vertAlign w:val="baseline"/>
        </w:rPr>
        <w:t>climate</w:t>
      </w:r>
      <w:r>
        <w:rPr>
          <w:spacing w:val="-14"/>
          <w:vertAlign w:val="baseline"/>
        </w:rPr>
        <w:t> </w:t>
      </w:r>
      <w:r>
        <w:rPr>
          <w:vertAlign w:val="baseline"/>
        </w:rPr>
        <w:t>is</w:t>
      </w:r>
      <w:r>
        <w:rPr>
          <w:spacing w:val="-12"/>
          <w:vertAlign w:val="baseline"/>
        </w:rPr>
        <w:t> </w:t>
      </w:r>
      <w:r>
        <w:rPr>
          <w:vertAlign w:val="baseline"/>
        </w:rPr>
        <w:t>changing,</w:t>
      </w:r>
      <w:r>
        <w:rPr>
          <w:spacing w:val="-13"/>
          <w:vertAlign w:val="baseline"/>
        </w:rPr>
        <w:t> </w:t>
      </w:r>
      <w:r>
        <w:rPr>
          <w:vertAlign w:val="baseline"/>
        </w:rPr>
        <w:t>and</w:t>
      </w:r>
      <w:r>
        <w:rPr>
          <w:spacing w:val="-13"/>
          <w:vertAlign w:val="baseline"/>
        </w:rPr>
        <w:t> </w:t>
      </w:r>
      <w:r>
        <w:rPr>
          <w:vertAlign w:val="baseline"/>
        </w:rPr>
        <w:t>the</w:t>
      </w:r>
      <w:r>
        <w:rPr>
          <w:spacing w:val="-13"/>
          <w:vertAlign w:val="baseline"/>
        </w:rPr>
        <w:t> </w:t>
      </w:r>
      <w:r>
        <w:rPr>
          <w:vertAlign w:val="baseline"/>
        </w:rPr>
        <w:t>role</w:t>
      </w:r>
      <w:r>
        <w:rPr>
          <w:spacing w:val="-14"/>
          <w:vertAlign w:val="baseline"/>
        </w:rPr>
        <w:t> </w:t>
      </w:r>
      <w:r>
        <w:rPr>
          <w:vertAlign w:val="baseline"/>
        </w:rPr>
        <w:t>of</w:t>
      </w:r>
      <w:r>
        <w:rPr>
          <w:spacing w:val="-13"/>
          <w:vertAlign w:val="baseline"/>
        </w:rPr>
        <w:t> </w:t>
      </w:r>
      <w:r>
        <w:rPr>
          <w:vertAlign w:val="baseline"/>
        </w:rPr>
        <w:t>human</w:t>
      </w:r>
      <w:r>
        <w:rPr>
          <w:spacing w:val="-12"/>
          <w:vertAlign w:val="baseline"/>
        </w:rPr>
        <w:t> </w:t>
      </w:r>
      <w:r>
        <w:rPr>
          <w:vertAlign w:val="baseline"/>
        </w:rPr>
        <w:t>influence</w:t>
      </w:r>
      <w:r>
        <w:rPr>
          <w:spacing w:val="-13"/>
          <w:vertAlign w:val="baseline"/>
        </w:rPr>
        <w:t> </w:t>
      </w:r>
      <w:r>
        <w:rPr>
          <w:vertAlign w:val="baseline"/>
        </w:rPr>
        <w:t>on</w:t>
      </w:r>
      <w:r>
        <w:rPr>
          <w:spacing w:val="-13"/>
          <w:vertAlign w:val="baseline"/>
        </w:rPr>
        <w:t> </w:t>
      </w:r>
      <w:r>
        <w:rPr>
          <w:vertAlign w:val="baseline"/>
        </w:rPr>
        <w:t>the</w:t>
      </w:r>
      <w:r>
        <w:rPr>
          <w:spacing w:val="-14"/>
          <w:vertAlign w:val="baseline"/>
        </w:rPr>
        <w:t> </w:t>
      </w:r>
      <w:r>
        <w:rPr>
          <w:vertAlign w:val="baseline"/>
        </w:rPr>
        <w:t>climate</w:t>
      </w:r>
      <w:r>
        <w:rPr>
          <w:spacing w:val="-14"/>
          <w:vertAlign w:val="baseline"/>
        </w:rPr>
        <w:t> </w:t>
      </w:r>
      <w:r>
        <w:rPr>
          <w:vertAlign w:val="baseline"/>
        </w:rPr>
        <w:t>system is undisputed.”</w:t>
      </w:r>
      <w:r>
        <w:rPr>
          <w:vertAlign w:val="superscript"/>
        </w:rPr>
        <w:t>12</w:t>
      </w:r>
      <w:r>
        <w:rPr>
          <w:vertAlign w:val="baseline"/>
        </w:rPr>
        <w:t> Hence, irrespective of the geophysical vulnerability, focusing explicitly on the social vulnerability of Puerto Rico allows me to explore disaster colonialism</w:t>
      </w:r>
      <w:r>
        <w:rPr>
          <w:vertAlign w:val="superscript"/>
        </w:rPr>
        <w:t>13</w:t>
      </w:r>
      <w:r>
        <w:rPr>
          <w:vertAlign w:val="baseline"/>
        </w:rPr>
        <w:t> and disaster capitalism</w:t>
      </w:r>
      <w:r>
        <w:rPr>
          <w:vertAlign w:val="superscript"/>
        </w:rPr>
        <w:t>14</w:t>
      </w:r>
      <w:r>
        <w:rPr>
          <w:vertAlign w:val="baseline"/>
        </w:rPr>
        <w:t> to analyze how and to what extent colonial legacies and economic structures make Puerto Rico vulnerable to natural events like hurricanes.</w:t>
      </w:r>
    </w:p>
    <w:p>
      <w:pPr>
        <w:pStyle w:val="BodyText"/>
        <w:spacing w:line="480" w:lineRule="auto"/>
        <w:ind w:left="120" w:right="273" w:firstLine="720"/>
        <w:jc w:val="both"/>
      </w:pPr>
      <w:r>
        <w:rPr>
          <w:color w:val="0D0E1A"/>
        </w:rPr>
        <w:t>As explained by Danielle Zoe Rivera, </w:t>
      </w:r>
      <w:r>
        <w:rPr>
          <w:i/>
          <w:color w:val="0D0E1A"/>
        </w:rPr>
        <w:t>disaster colonialism </w:t>
      </w:r>
      <w:r>
        <w:rPr>
          <w:color w:val="0D0E1A"/>
        </w:rPr>
        <w:t>foregrounds the systems of violence and dispossession at the heart of disaster planning and recovery.</w:t>
      </w:r>
      <w:r>
        <w:rPr>
          <w:vertAlign w:val="superscript"/>
        </w:rPr>
        <w:t>15</w:t>
      </w:r>
      <w:r>
        <w:rPr>
          <w:vertAlign w:val="baseline"/>
        </w:rPr>
        <w:t> </w:t>
      </w:r>
      <w:r>
        <w:rPr>
          <w:i/>
          <w:color w:val="0D0E1A"/>
          <w:vertAlign w:val="baseline"/>
        </w:rPr>
        <w:t>Disaster capitalism,</w:t>
      </w:r>
      <w:r>
        <w:rPr>
          <w:i/>
          <w:color w:val="0D0E1A"/>
          <w:vertAlign w:val="baseline"/>
        </w:rPr>
        <w:t> </w:t>
      </w:r>
      <w:r>
        <w:rPr>
          <w:color w:val="0D0E1A"/>
          <w:vertAlign w:val="baseline"/>
        </w:rPr>
        <w:t>coined by Naomi Klein in 2005, also shows clear examples of neoliberal capitalism that precipitates</w:t>
      </w:r>
      <w:r>
        <w:rPr>
          <w:color w:val="0D0E1A"/>
          <w:spacing w:val="38"/>
          <w:vertAlign w:val="baseline"/>
        </w:rPr>
        <w:t> </w:t>
      </w:r>
      <w:r>
        <w:rPr>
          <w:color w:val="0D0E1A"/>
          <w:vertAlign w:val="baseline"/>
        </w:rPr>
        <w:t>and</w:t>
      </w:r>
      <w:r>
        <w:rPr>
          <w:color w:val="0D0E1A"/>
          <w:spacing w:val="40"/>
          <w:vertAlign w:val="baseline"/>
        </w:rPr>
        <w:t> </w:t>
      </w:r>
      <w:r>
        <w:rPr>
          <w:color w:val="0D0E1A"/>
          <w:vertAlign w:val="baseline"/>
        </w:rPr>
        <w:t>uses</w:t>
      </w:r>
      <w:r>
        <w:rPr>
          <w:color w:val="0D0E1A"/>
          <w:spacing w:val="40"/>
          <w:vertAlign w:val="baseline"/>
        </w:rPr>
        <w:t> </w:t>
      </w:r>
      <w:r>
        <w:rPr>
          <w:color w:val="0D0E1A"/>
          <w:vertAlign w:val="baseline"/>
        </w:rPr>
        <w:t>disasters</w:t>
      </w:r>
      <w:r>
        <w:rPr>
          <w:color w:val="0D0E1A"/>
          <w:spacing w:val="40"/>
          <w:vertAlign w:val="baseline"/>
        </w:rPr>
        <w:t> </w:t>
      </w:r>
      <w:r>
        <w:rPr>
          <w:color w:val="0D0E1A"/>
          <w:vertAlign w:val="baseline"/>
        </w:rPr>
        <w:t>as</w:t>
      </w:r>
      <w:r>
        <w:rPr>
          <w:color w:val="0D0E1A"/>
          <w:spacing w:val="40"/>
          <w:vertAlign w:val="baseline"/>
        </w:rPr>
        <w:t> </w:t>
      </w:r>
      <w:r>
        <w:rPr>
          <w:color w:val="0D0E1A"/>
          <w:vertAlign w:val="baseline"/>
        </w:rPr>
        <w:t>an</w:t>
      </w:r>
      <w:r>
        <w:rPr>
          <w:color w:val="0D0E1A"/>
          <w:spacing w:val="40"/>
          <w:vertAlign w:val="baseline"/>
        </w:rPr>
        <w:t> </w:t>
      </w:r>
      <w:r>
        <w:rPr>
          <w:color w:val="0D0E1A"/>
          <w:vertAlign w:val="baseline"/>
        </w:rPr>
        <w:t>opportunity</w:t>
      </w:r>
      <w:r>
        <w:rPr>
          <w:color w:val="0D0E1A"/>
          <w:spacing w:val="40"/>
          <w:vertAlign w:val="baseline"/>
        </w:rPr>
        <w:t> </w:t>
      </w:r>
      <w:r>
        <w:rPr>
          <w:color w:val="0D0E1A"/>
          <w:vertAlign w:val="baseline"/>
        </w:rPr>
        <w:t>to</w:t>
      </w:r>
      <w:r>
        <w:rPr>
          <w:color w:val="0D0E1A"/>
          <w:spacing w:val="26"/>
          <w:vertAlign w:val="baseline"/>
        </w:rPr>
        <w:t> </w:t>
      </w:r>
      <w:r>
        <w:rPr>
          <w:color w:val="0D0E1A"/>
          <w:vertAlign w:val="baseline"/>
        </w:rPr>
        <w:t>harm</w:t>
      </w:r>
      <w:r>
        <w:rPr>
          <w:color w:val="0D0E1A"/>
          <w:spacing w:val="26"/>
          <w:vertAlign w:val="baseline"/>
        </w:rPr>
        <w:t> </w:t>
      </w:r>
      <w:r>
        <w:rPr>
          <w:color w:val="0D0E1A"/>
          <w:vertAlign w:val="baseline"/>
        </w:rPr>
        <w:t>the</w:t>
      </w:r>
      <w:r>
        <w:rPr>
          <w:color w:val="0D0E1A"/>
          <w:spacing w:val="26"/>
          <w:vertAlign w:val="baseline"/>
        </w:rPr>
        <w:t> </w:t>
      </w:r>
      <w:r>
        <w:rPr>
          <w:color w:val="0D0E1A"/>
          <w:vertAlign w:val="baseline"/>
        </w:rPr>
        <w:t>vulnerable</w:t>
      </w:r>
      <w:r>
        <w:rPr>
          <w:color w:val="0D0E1A"/>
          <w:spacing w:val="26"/>
          <w:vertAlign w:val="baseline"/>
        </w:rPr>
        <w:t> </w:t>
      </w:r>
      <w:r>
        <w:rPr>
          <w:color w:val="0D0E1A"/>
          <w:vertAlign w:val="baseline"/>
        </w:rPr>
        <w:t>community</w:t>
      </w:r>
      <w:r>
        <w:rPr>
          <w:color w:val="0D0E1A"/>
          <w:spacing w:val="26"/>
          <w:vertAlign w:val="baseline"/>
        </w:rPr>
        <w:t> </w:t>
      </w:r>
      <w:r>
        <w:rPr>
          <w:color w:val="0D0E1A"/>
          <w:vertAlign w:val="baseline"/>
        </w:rPr>
        <w:t>further.</w:t>
      </w:r>
      <w:r>
        <w:rPr>
          <w:vertAlign w:val="superscript"/>
        </w:rPr>
        <w:t>16</w:t>
      </w:r>
    </w:p>
    <w:p>
      <w:pPr>
        <w:pStyle w:val="BodyText"/>
        <w:spacing w:before="6"/>
        <w:rPr>
          <w:sz w:val="3"/>
        </w:rPr>
      </w:pPr>
      <w:r>
        <w:rPr/>
        <w:pict>
          <v:shape style="position:absolute;margin-left:72pt;margin-top:3.249931pt;width:144pt;height:.1pt;mso-position-horizontal-relative:page;mso-position-vertical-relative:paragraph;z-index:-15727104;mso-wrap-distance-left:0;mso-wrap-distance-right:0" id="docshape5" coordorigin="1440,65" coordsize="2880,0" path="m1440,65l4320,65e" filled="false" stroked="true" strokeweight=".75pt" strokecolor="#000000">
            <v:path arrowok="t"/>
            <v:stroke dashstyle="solid"/>
            <w10:wrap type="topAndBottom"/>
          </v:shape>
        </w:pict>
      </w:r>
    </w:p>
    <w:p>
      <w:pPr>
        <w:spacing w:line="228" w:lineRule="exact" w:before="102"/>
        <w:ind w:left="120" w:right="0" w:firstLine="0"/>
        <w:jc w:val="left"/>
        <w:rPr>
          <w:rFonts w:ascii="Arial" w:hAnsi="Arial"/>
          <w:sz w:val="20"/>
        </w:rPr>
      </w:pPr>
      <w:r>
        <w:rPr>
          <w:rFonts w:ascii="Arial" w:hAnsi="Arial"/>
          <w:sz w:val="20"/>
          <w:vertAlign w:val="superscript"/>
        </w:rPr>
        <w:t>11</w:t>
      </w:r>
      <w:r>
        <w:rPr>
          <w:rFonts w:ascii="Arial" w:hAnsi="Arial"/>
          <w:spacing w:val="-14"/>
          <w:sz w:val="20"/>
          <w:vertAlign w:val="baseline"/>
        </w:rPr>
        <w:t> </w:t>
      </w:r>
      <w:r>
        <w:rPr>
          <w:rFonts w:ascii="Arial" w:hAnsi="Arial"/>
          <w:sz w:val="20"/>
          <w:vertAlign w:val="baseline"/>
        </w:rPr>
        <w:t>“The</w:t>
      </w:r>
      <w:r>
        <w:rPr>
          <w:rFonts w:ascii="Arial" w:hAnsi="Arial"/>
          <w:spacing w:val="-14"/>
          <w:sz w:val="20"/>
          <w:vertAlign w:val="baseline"/>
        </w:rPr>
        <w:t> </w:t>
      </w:r>
      <w:r>
        <w:rPr>
          <w:rFonts w:ascii="Arial" w:hAnsi="Arial"/>
          <w:sz w:val="20"/>
          <w:vertAlign w:val="baseline"/>
        </w:rPr>
        <w:t>Causes</w:t>
      </w:r>
      <w:r>
        <w:rPr>
          <w:rFonts w:ascii="Arial" w:hAnsi="Arial"/>
          <w:spacing w:val="-14"/>
          <w:sz w:val="20"/>
          <w:vertAlign w:val="baseline"/>
        </w:rPr>
        <w:t> </w:t>
      </w:r>
      <w:r>
        <w:rPr>
          <w:rFonts w:ascii="Arial" w:hAnsi="Arial"/>
          <w:sz w:val="20"/>
          <w:vertAlign w:val="baseline"/>
        </w:rPr>
        <w:t>of</w:t>
      </w:r>
      <w:r>
        <w:rPr>
          <w:rFonts w:ascii="Arial" w:hAnsi="Arial"/>
          <w:spacing w:val="-14"/>
          <w:sz w:val="20"/>
          <w:vertAlign w:val="baseline"/>
        </w:rPr>
        <w:t> </w:t>
      </w:r>
      <w:r>
        <w:rPr>
          <w:rFonts w:ascii="Arial" w:hAnsi="Arial"/>
          <w:sz w:val="20"/>
          <w:vertAlign w:val="baseline"/>
        </w:rPr>
        <w:t>Climate</w:t>
      </w:r>
      <w:r>
        <w:rPr>
          <w:rFonts w:ascii="Arial" w:hAnsi="Arial"/>
          <w:spacing w:val="-14"/>
          <w:sz w:val="20"/>
          <w:vertAlign w:val="baseline"/>
        </w:rPr>
        <w:t> </w:t>
      </w:r>
      <w:r>
        <w:rPr>
          <w:rFonts w:ascii="Arial" w:hAnsi="Arial"/>
          <w:sz w:val="20"/>
          <w:vertAlign w:val="baseline"/>
        </w:rPr>
        <w:t>Change.”</w:t>
      </w:r>
      <w:r>
        <w:rPr>
          <w:rFonts w:ascii="Arial" w:hAnsi="Arial"/>
          <w:spacing w:val="-14"/>
          <w:sz w:val="20"/>
          <w:vertAlign w:val="baseline"/>
        </w:rPr>
        <w:t> </w:t>
      </w:r>
      <w:r>
        <w:rPr>
          <w:rFonts w:ascii="Arial" w:hAnsi="Arial"/>
          <w:i/>
          <w:sz w:val="20"/>
          <w:vertAlign w:val="baseline"/>
        </w:rPr>
        <w:t>Climate</w:t>
      </w:r>
      <w:r>
        <w:rPr>
          <w:rFonts w:ascii="Arial" w:hAnsi="Arial"/>
          <w:i/>
          <w:spacing w:val="-13"/>
          <w:sz w:val="20"/>
          <w:vertAlign w:val="baseline"/>
        </w:rPr>
        <w:t> </w:t>
      </w:r>
      <w:r>
        <w:rPr>
          <w:rFonts w:ascii="Arial" w:hAnsi="Arial"/>
          <w:i/>
          <w:sz w:val="20"/>
          <w:vertAlign w:val="baseline"/>
        </w:rPr>
        <w:t>Nasa.</w:t>
      </w:r>
      <w:r>
        <w:rPr>
          <w:rFonts w:ascii="Arial" w:hAnsi="Arial"/>
          <w:i/>
          <w:spacing w:val="-14"/>
          <w:sz w:val="20"/>
          <w:vertAlign w:val="baseline"/>
        </w:rPr>
        <w:t> </w:t>
      </w:r>
      <w:r>
        <w:rPr>
          <w:rFonts w:ascii="Arial" w:hAnsi="Arial"/>
          <w:spacing w:val="-4"/>
          <w:sz w:val="20"/>
          <w:vertAlign w:val="baseline"/>
        </w:rPr>
        <w:t>2022.</w:t>
      </w:r>
    </w:p>
    <w:p>
      <w:pPr>
        <w:spacing w:line="228" w:lineRule="exact" w:before="0"/>
        <w:ind w:left="120" w:right="0" w:firstLine="0"/>
        <w:jc w:val="left"/>
        <w:rPr>
          <w:rFonts w:ascii="Arial" w:hAnsi="Arial"/>
          <w:sz w:val="20"/>
        </w:rPr>
      </w:pPr>
      <w:r>
        <w:rPr>
          <w:rFonts w:ascii="Arial" w:hAnsi="Arial"/>
          <w:spacing w:val="-2"/>
          <w:sz w:val="20"/>
          <w:vertAlign w:val="superscript"/>
        </w:rPr>
        <w:t>12</w:t>
      </w:r>
      <w:r>
        <w:rPr>
          <w:rFonts w:ascii="Arial" w:hAnsi="Arial"/>
          <w:spacing w:val="-7"/>
          <w:sz w:val="20"/>
          <w:vertAlign w:val="baseline"/>
        </w:rPr>
        <w:t> </w:t>
      </w:r>
      <w:r>
        <w:rPr>
          <w:rFonts w:ascii="Arial" w:hAnsi="Arial"/>
          <w:spacing w:val="-2"/>
          <w:sz w:val="20"/>
          <w:vertAlign w:val="baseline"/>
        </w:rPr>
        <w:t>“IPCC</w:t>
      </w:r>
      <w:r>
        <w:rPr>
          <w:rFonts w:ascii="Arial" w:hAnsi="Arial"/>
          <w:spacing w:val="-6"/>
          <w:sz w:val="20"/>
          <w:vertAlign w:val="baseline"/>
        </w:rPr>
        <w:t> </w:t>
      </w:r>
      <w:r>
        <w:rPr>
          <w:rFonts w:ascii="Arial" w:hAnsi="Arial"/>
          <w:spacing w:val="-2"/>
          <w:sz w:val="20"/>
          <w:vertAlign w:val="baseline"/>
        </w:rPr>
        <w:t>Sixth</w:t>
      </w:r>
      <w:r>
        <w:rPr>
          <w:rFonts w:ascii="Arial" w:hAnsi="Arial"/>
          <w:spacing w:val="-9"/>
          <w:sz w:val="20"/>
          <w:vertAlign w:val="baseline"/>
        </w:rPr>
        <w:t> </w:t>
      </w:r>
      <w:r>
        <w:rPr>
          <w:rFonts w:ascii="Arial" w:hAnsi="Arial"/>
          <w:spacing w:val="-2"/>
          <w:sz w:val="20"/>
          <w:vertAlign w:val="baseline"/>
        </w:rPr>
        <w:t>Assessment</w:t>
      </w:r>
      <w:r>
        <w:rPr>
          <w:rFonts w:ascii="Arial" w:hAnsi="Arial"/>
          <w:spacing w:val="-7"/>
          <w:sz w:val="20"/>
          <w:vertAlign w:val="baseline"/>
        </w:rPr>
        <w:t> </w:t>
      </w:r>
      <w:r>
        <w:rPr>
          <w:rFonts w:ascii="Arial" w:hAnsi="Arial"/>
          <w:spacing w:val="-2"/>
          <w:sz w:val="20"/>
          <w:vertAlign w:val="baseline"/>
        </w:rPr>
        <w:t>Report.”</w:t>
      </w:r>
      <w:r>
        <w:rPr>
          <w:rFonts w:ascii="Arial" w:hAnsi="Arial"/>
          <w:spacing w:val="8"/>
          <w:sz w:val="20"/>
          <w:vertAlign w:val="baseline"/>
        </w:rPr>
        <w:t> </w:t>
      </w:r>
      <w:r>
        <w:rPr>
          <w:rFonts w:ascii="Arial" w:hAnsi="Arial"/>
          <w:i/>
          <w:spacing w:val="-2"/>
          <w:sz w:val="20"/>
          <w:vertAlign w:val="baseline"/>
        </w:rPr>
        <w:t>IPCC (United</w:t>
      </w:r>
      <w:r>
        <w:rPr>
          <w:rFonts w:ascii="Arial" w:hAnsi="Arial"/>
          <w:i/>
          <w:spacing w:val="-4"/>
          <w:sz w:val="20"/>
          <w:vertAlign w:val="baseline"/>
        </w:rPr>
        <w:t> </w:t>
      </w:r>
      <w:r>
        <w:rPr>
          <w:rFonts w:ascii="Arial" w:hAnsi="Arial"/>
          <w:i/>
          <w:spacing w:val="-2"/>
          <w:sz w:val="20"/>
          <w:vertAlign w:val="baseline"/>
        </w:rPr>
        <w:t>Nations).</w:t>
      </w:r>
      <w:r>
        <w:rPr>
          <w:rFonts w:ascii="Arial" w:hAnsi="Arial"/>
          <w:i/>
          <w:spacing w:val="-4"/>
          <w:sz w:val="20"/>
          <w:vertAlign w:val="baseline"/>
        </w:rPr>
        <w:t> </w:t>
      </w:r>
      <w:r>
        <w:rPr>
          <w:rFonts w:ascii="Arial" w:hAnsi="Arial"/>
          <w:spacing w:val="-2"/>
          <w:sz w:val="20"/>
          <w:vertAlign w:val="baseline"/>
        </w:rPr>
        <w:t>2022.</w:t>
      </w:r>
    </w:p>
    <w:p>
      <w:pPr>
        <w:spacing w:before="4"/>
        <w:ind w:left="119" w:right="378" w:firstLine="0"/>
        <w:jc w:val="left"/>
        <w:rPr>
          <w:rFonts w:ascii="Arial" w:hAnsi="Arial"/>
          <w:sz w:val="20"/>
        </w:rPr>
      </w:pPr>
      <w:r>
        <w:rPr>
          <w:rFonts w:ascii="Arial" w:hAnsi="Arial"/>
          <w:sz w:val="20"/>
          <w:vertAlign w:val="superscript"/>
        </w:rPr>
        <w:t>13</w:t>
      </w:r>
      <w:r>
        <w:rPr>
          <w:rFonts w:ascii="Arial" w:hAnsi="Arial"/>
          <w:sz w:val="20"/>
          <w:vertAlign w:val="baseline"/>
        </w:rPr>
        <w:t> Rivera, Danielle Zoe. “Disaster Colonialism: A Commentary on Disasters beyond Singular Events to Structural</w:t>
      </w:r>
      <w:r>
        <w:rPr>
          <w:rFonts w:ascii="Arial" w:hAnsi="Arial"/>
          <w:spacing w:val="-11"/>
          <w:sz w:val="20"/>
          <w:vertAlign w:val="baseline"/>
        </w:rPr>
        <w:t> </w:t>
      </w:r>
      <w:r>
        <w:rPr>
          <w:rFonts w:ascii="Arial" w:hAnsi="Arial"/>
          <w:sz w:val="20"/>
          <w:vertAlign w:val="baseline"/>
        </w:rPr>
        <w:t>Violence.”</w:t>
      </w:r>
      <w:r>
        <w:rPr>
          <w:rFonts w:ascii="Arial" w:hAnsi="Arial"/>
          <w:spacing w:val="-11"/>
          <w:sz w:val="20"/>
          <w:vertAlign w:val="baseline"/>
        </w:rPr>
        <w:t> </w:t>
      </w:r>
      <w:r>
        <w:rPr>
          <w:rFonts w:ascii="Arial" w:hAnsi="Arial"/>
          <w:sz w:val="20"/>
          <w:vertAlign w:val="baseline"/>
        </w:rPr>
        <w:t>International</w:t>
      </w:r>
      <w:r>
        <w:rPr>
          <w:rFonts w:ascii="Arial" w:hAnsi="Arial"/>
          <w:spacing w:val="-11"/>
          <w:sz w:val="20"/>
          <w:vertAlign w:val="baseline"/>
        </w:rPr>
        <w:t> </w:t>
      </w:r>
      <w:r>
        <w:rPr>
          <w:rFonts w:ascii="Arial" w:hAnsi="Arial"/>
          <w:sz w:val="20"/>
          <w:vertAlign w:val="baseline"/>
        </w:rPr>
        <w:t>Journal</w:t>
      </w:r>
      <w:r>
        <w:rPr>
          <w:rFonts w:ascii="Arial" w:hAnsi="Arial"/>
          <w:spacing w:val="-13"/>
          <w:sz w:val="20"/>
          <w:vertAlign w:val="baseline"/>
        </w:rPr>
        <w:t> </w:t>
      </w:r>
      <w:r>
        <w:rPr>
          <w:rFonts w:ascii="Arial" w:hAnsi="Arial"/>
          <w:sz w:val="20"/>
          <w:vertAlign w:val="baseline"/>
        </w:rPr>
        <w:t>of</w:t>
      </w:r>
      <w:r>
        <w:rPr>
          <w:rFonts w:ascii="Arial" w:hAnsi="Arial"/>
          <w:spacing w:val="-13"/>
          <w:sz w:val="20"/>
          <w:vertAlign w:val="baseline"/>
        </w:rPr>
        <w:t> </w:t>
      </w:r>
      <w:r>
        <w:rPr>
          <w:rFonts w:ascii="Arial" w:hAnsi="Arial"/>
          <w:sz w:val="20"/>
          <w:vertAlign w:val="baseline"/>
        </w:rPr>
        <w:t>Urban</w:t>
      </w:r>
      <w:r>
        <w:rPr>
          <w:rFonts w:ascii="Arial" w:hAnsi="Arial"/>
          <w:spacing w:val="-11"/>
          <w:sz w:val="20"/>
          <w:vertAlign w:val="baseline"/>
        </w:rPr>
        <w:t> </w:t>
      </w:r>
      <w:r>
        <w:rPr>
          <w:rFonts w:ascii="Arial" w:hAnsi="Arial"/>
          <w:sz w:val="20"/>
          <w:vertAlign w:val="baseline"/>
        </w:rPr>
        <w:t>and</w:t>
      </w:r>
      <w:r>
        <w:rPr>
          <w:rFonts w:ascii="Arial" w:hAnsi="Arial"/>
          <w:spacing w:val="-11"/>
          <w:sz w:val="20"/>
          <w:vertAlign w:val="baseline"/>
        </w:rPr>
        <w:t> </w:t>
      </w:r>
      <w:r>
        <w:rPr>
          <w:rFonts w:ascii="Arial" w:hAnsi="Arial"/>
          <w:sz w:val="20"/>
          <w:vertAlign w:val="baseline"/>
        </w:rPr>
        <w:t>Regional</w:t>
      </w:r>
      <w:r>
        <w:rPr>
          <w:rFonts w:ascii="Arial" w:hAnsi="Arial"/>
          <w:spacing w:val="-13"/>
          <w:sz w:val="20"/>
          <w:vertAlign w:val="baseline"/>
        </w:rPr>
        <w:t> </w:t>
      </w:r>
      <w:r>
        <w:rPr>
          <w:rFonts w:ascii="Arial" w:hAnsi="Arial"/>
          <w:sz w:val="20"/>
          <w:vertAlign w:val="baseline"/>
        </w:rPr>
        <w:t>Research.</w:t>
      </w:r>
      <w:r>
        <w:rPr>
          <w:rFonts w:ascii="Arial" w:hAnsi="Arial"/>
          <w:spacing w:val="-13"/>
          <w:sz w:val="20"/>
          <w:vertAlign w:val="baseline"/>
        </w:rPr>
        <w:t> </w:t>
      </w:r>
      <w:r>
        <w:rPr>
          <w:rFonts w:ascii="Arial" w:hAnsi="Arial"/>
          <w:sz w:val="20"/>
          <w:vertAlign w:val="baseline"/>
        </w:rPr>
        <w:t>September,</w:t>
      </w:r>
      <w:r>
        <w:rPr>
          <w:rFonts w:ascii="Arial" w:hAnsi="Arial"/>
          <w:spacing w:val="-13"/>
          <w:sz w:val="20"/>
          <w:vertAlign w:val="baseline"/>
        </w:rPr>
        <w:t> </w:t>
      </w:r>
      <w:r>
        <w:rPr>
          <w:rFonts w:ascii="Arial" w:hAnsi="Arial"/>
          <w:sz w:val="20"/>
          <w:vertAlign w:val="baseline"/>
        </w:rPr>
        <w:t>2020.</w:t>
      </w:r>
      <w:r>
        <w:rPr>
          <w:rFonts w:ascii="Arial" w:hAnsi="Arial"/>
          <w:spacing w:val="-13"/>
          <w:sz w:val="20"/>
          <w:vertAlign w:val="baseline"/>
        </w:rPr>
        <w:t> </w:t>
      </w:r>
      <w:r>
        <w:rPr>
          <w:rFonts w:ascii="Arial" w:hAnsi="Arial"/>
          <w:sz w:val="20"/>
          <w:vertAlign w:val="baseline"/>
        </w:rPr>
        <w:t>See</w:t>
      </w:r>
      <w:r>
        <w:rPr>
          <w:rFonts w:ascii="Arial" w:hAnsi="Arial"/>
          <w:spacing w:val="-12"/>
          <w:sz w:val="20"/>
          <w:vertAlign w:val="baseline"/>
        </w:rPr>
        <w:t> </w:t>
      </w:r>
      <w:r>
        <w:rPr>
          <w:rFonts w:ascii="Arial" w:hAnsi="Arial"/>
          <w:sz w:val="20"/>
          <w:vertAlign w:val="baseline"/>
        </w:rPr>
        <w:t>more of my analysis of Rivera’s disaster colonialism concept in chapter one.</w:t>
      </w:r>
    </w:p>
    <w:p>
      <w:pPr>
        <w:spacing w:before="0"/>
        <w:ind w:left="120" w:right="298" w:hanging="1"/>
        <w:jc w:val="left"/>
        <w:rPr>
          <w:rFonts w:ascii="Arial" w:hAnsi="Arial"/>
          <w:sz w:val="20"/>
        </w:rPr>
      </w:pPr>
      <w:r>
        <w:rPr>
          <w:rFonts w:ascii="Arial" w:hAnsi="Arial"/>
          <w:sz w:val="20"/>
          <w:vertAlign w:val="superscript"/>
        </w:rPr>
        <w:t>14</w:t>
      </w:r>
      <w:r>
        <w:rPr>
          <w:rFonts w:ascii="Arial" w:hAnsi="Arial"/>
          <w:spacing w:val="-13"/>
          <w:sz w:val="20"/>
          <w:vertAlign w:val="baseline"/>
        </w:rPr>
        <w:t> </w:t>
      </w:r>
      <w:r>
        <w:rPr>
          <w:rFonts w:ascii="Arial" w:hAnsi="Arial"/>
          <w:sz w:val="20"/>
          <w:vertAlign w:val="baseline"/>
        </w:rPr>
        <w:t>Klein,</w:t>
      </w:r>
      <w:r>
        <w:rPr>
          <w:rFonts w:ascii="Arial" w:hAnsi="Arial"/>
          <w:spacing w:val="-9"/>
          <w:sz w:val="20"/>
          <w:vertAlign w:val="baseline"/>
        </w:rPr>
        <w:t> </w:t>
      </w:r>
      <w:r>
        <w:rPr>
          <w:rFonts w:ascii="Arial" w:hAnsi="Arial"/>
          <w:sz w:val="20"/>
          <w:vertAlign w:val="baseline"/>
        </w:rPr>
        <w:t>Naomi.</w:t>
      </w:r>
      <w:r>
        <w:rPr>
          <w:rFonts w:ascii="Arial" w:hAnsi="Arial"/>
          <w:spacing w:val="-10"/>
          <w:sz w:val="20"/>
          <w:vertAlign w:val="baseline"/>
        </w:rPr>
        <w:t> </w:t>
      </w:r>
      <w:r>
        <w:rPr>
          <w:rFonts w:ascii="Arial" w:hAnsi="Arial"/>
          <w:sz w:val="20"/>
          <w:vertAlign w:val="baseline"/>
        </w:rPr>
        <w:t>“Disaster</w:t>
      </w:r>
      <w:r>
        <w:rPr>
          <w:rFonts w:ascii="Arial" w:hAnsi="Arial"/>
          <w:spacing w:val="-9"/>
          <w:sz w:val="20"/>
          <w:vertAlign w:val="baseline"/>
        </w:rPr>
        <w:t> </w:t>
      </w:r>
      <w:r>
        <w:rPr>
          <w:rFonts w:ascii="Arial" w:hAnsi="Arial"/>
          <w:sz w:val="20"/>
          <w:vertAlign w:val="baseline"/>
        </w:rPr>
        <w:t>Capitalism:</w:t>
      </w:r>
      <w:r>
        <w:rPr>
          <w:rFonts w:ascii="Arial" w:hAnsi="Arial"/>
          <w:spacing w:val="-13"/>
          <w:sz w:val="20"/>
          <w:vertAlign w:val="baseline"/>
        </w:rPr>
        <w:t> </w:t>
      </w:r>
      <w:r>
        <w:rPr>
          <w:rFonts w:ascii="Arial" w:hAnsi="Arial"/>
          <w:sz w:val="20"/>
          <w:vertAlign w:val="baseline"/>
        </w:rPr>
        <w:t>The</w:t>
      </w:r>
      <w:r>
        <w:rPr>
          <w:rFonts w:ascii="Arial" w:hAnsi="Arial"/>
          <w:spacing w:val="-9"/>
          <w:sz w:val="20"/>
          <w:vertAlign w:val="baseline"/>
        </w:rPr>
        <w:t> </w:t>
      </w:r>
      <w:r>
        <w:rPr>
          <w:rFonts w:ascii="Arial" w:hAnsi="Arial"/>
          <w:sz w:val="20"/>
          <w:vertAlign w:val="baseline"/>
        </w:rPr>
        <w:t>new</w:t>
      </w:r>
      <w:r>
        <w:rPr>
          <w:rFonts w:ascii="Arial" w:hAnsi="Arial"/>
          <w:spacing w:val="-8"/>
          <w:sz w:val="20"/>
          <w:vertAlign w:val="baseline"/>
        </w:rPr>
        <w:t> </w:t>
      </w:r>
      <w:r>
        <w:rPr>
          <w:rFonts w:ascii="Arial" w:hAnsi="Arial"/>
          <w:sz w:val="20"/>
          <w:vertAlign w:val="baseline"/>
        </w:rPr>
        <w:t>economy</w:t>
      </w:r>
      <w:r>
        <w:rPr>
          <w:rFonts w:ascii="Arial" w:hAnsi="Arial"/>
          <w:spacing w:val="-8"/>
          <w:sz w:val="20"/>
          <w:vertAlign w:val="baseline"/>
        </w:rPr>
        <w:t> </w:t>
      </w:r>
      <w:r>
        <w:rPr>
          <w:rFonts w:ascii="Arial" w:hAnsi="Arial"/>
          <w:sz w:val="20"/>
          <w:vertAlign w:val="baseline"/>
        </w:rPr>
        <w:t>of</w:t>
      </w:r>
      <w:r>
        <w:rPr>
          <w:rFonts w:ascii="Arial" w:hAnsi="Arial"/>
          <w:spacing w:val="-12"/>
          <w:sz w:val="20"/>
          <w:vertAlign w:val="baseline"/>
        </w:rPr>
        <w:t> </w:t>
      </w:r>
      <w:r>
        <w:rPr>
          <w:rFonts w:ascii="Arial" w:hAnsi="Arial"/>
          <w:sz w:val="20"/>
          <w:vertAlign w:val="baseline"/>
        </w:rPr>
        <w:t>catastrophe.”</w:t>
      </w:r>
      <w:r>
        <w:rPr>
          <w:rFonts w:ascii="Arial" w:hAnsi="Arial"/>
          <w:spacing w:val="-16"/>
          <w:sz w:val="20"/>
          <w:vertAlign w:val="baseline"/>
        </w:rPr>
        <w:t> </w:t>
      </w:r>
      <w:r>
        <w:rPr>
          <w:rFonts w:ascii="Arial" w:hAnsi="Arial"/>
          <w:sz w:val="20"/>
          <w:vertAlign w:val="baseline"/>
        </w:rPr>
        <w:t>Also</w:t>
      </w:r>
      <w:r>
        <w:rPr>
          <w:rFonts w:ascii="Arial" w:hAnsi="Arial"/>
          <w:spacing w:val="-10"/>
          <w:sz w:val="20"/>
          <w:vertAlign w:val="baseline"/>
        </w:rPr>
        <w:t> </w:t>
      </w:r>
      <w:r>
        <w:rPr>
          <w:rFonts w:ascii="Arial" w:hAnsi="Arial"/>
          <w:sz w:val="20"/>
          <w:vertAlign w:val="baseline"/>
        </w:rPr>
        <w:t>see</w:t>
      </w:r>
      <w:r>
        <w:rPr>
          <w:rFonts w:ascii="Arial" w:hAnsi="Arial"/>
          <w:spacing w:val="-10"/>
          <w:sz w:val="20"/>
          <w:vertAlign w:val="baseline"/>
        </w:rPr>
        <w:t> </w:t>
      </w:r>
      <w:r>
        <w:rPr>
          <w:rFonts w:ascii="Arial" w:hAnsi="Arial"/>
          <w:sz w:val="20"/>
          <w:vertAlign w:val="baseline"/>
        </w:rPr>
        <w:t>my</w:t>
      </w:r>
      <w:r>
        <w:rPr>
          <w:rFonts w:ascii="Arial" w:hAnsi="Arial"/>
          <w:spacing w:val="-9"/>
          <w:sz w:val="20"/>
          <w:vertAlign w:val="baseline"/>
        </w:rPr>
        <w:t> </w:t>
      </w:r>
      <w:r>
        <w:rPr>
          <w:rFonts w:ascii="Arial" w:hAnsi="Arial"/>
          <w:sz w:val="20"/>
          <w:vertAlign w:val="baseline"/>
        </w:rPr>
        <w:t>reference</w:t>
      </w:r>
      <w:r>
        <w:rPr>
          <w:rFonts w:ascii="Arial" w:hAnsi="Arial"/>
          <w:spacing w:val="-8"/>
          <w:sz w:val="20"/>
          <w:vertAlign w:val="baseline"/>
        </w:rPr>
        <w:t> </w:t>
      </w:r>
      <w:r>
        <w:rPr>
          <w:rFonts w:ascii="Arial" w:hAnsi="Arial"/>
          <w:sz w:val="20"/>
          <w:vertAlign w:val="baseline"/>
        </w:rPr>
        <w:t>to</w:t>
      </w:r>
      <w:r>
        <w:rPr>
          <w:rFonts w:ascii="Arial" w:hAnsi="Arial"/>
          <w:spacing w:val="-6"/>
          <w:sz w:val="20"/>
          <w:vertAlign w:val="baseline"/>
        </w:rPr>
        <w:t> </w:t>
      </w:r>
      <w:r>
        <w:rPr>
          <w:rFonts w:ascii="Arial" w:hAnsi="Arial"/>
          <w:i/>
          <w:sz w:val="20"/>
          <w:vertAlign w:val="baseline"/>
        </w:rPr>
        <w:t>The</w:t>
      </w:r>
      <w:r>
        <w:rPr>
          <w:rFonts w:ascii="Arial" w:hAnsi="Arial"/>
          <w:i/>
          <w:sz w:val="20"/>
          <w:vertAlign w:val="baseline"/>
        </w:rPr>
        <w:t> Shock Doctrine </w:t>
      </w:r>
      <w:r>
        <w:rPr>
          <w:rFonts w:ascii="Arial" w:hAnsi="Arial"/>
          <w:sz w:val="20"/>
          <w:vertAlign w:val="baseline"/>
        </w:rPr>
        <w:t>by Naomi Klein (2007).</w:t>
      </w:r>
    </w:p>
    <w:p>
      <w:pPr>
        <w:spacing w:before="1"/>
        <w:ind w:left="121" w:right="0" w:hanging="2"/>
        <w:jc w:val="left"/>
        <w:rPr>
          <w:rFonts w:ascii="Arial" w:hAnsi="Arial"/>
          <w:sz w:val="20"/>
        </w:rPr>
      </w:pPr>
      <w:r>
        <w:rPr>
          <w:rFonts w:ascii="Arial" w:hAnsi="Arial"/>
          <w:sz w:val="20"/>
          <w:vertAlign w:val="superscript"/>
        </w:rPr>
        <w:t>15</w:t>
      </w:r>
      <w:r>
        <w:rPr>
          <w:rFonts w:ascii="Arial" w:hAnsi="Arial"/>
          <w:spacing w:val="-14"/>
          <w:sz w:val="20"/>
          <w:vertAlign w:val="baseline"/>
        </w:rPr>
        <w:t> </w:t>
      </w:r>
      <w:r>
        <w:rPr>
          <w:rFonts w:ascii="Arial" w:hAnsi="Arial"/>
          <w:sz w:val="20"/>
          <w:vertAlign w:val="baseline"/>
        </w:rPr>
        <w:t>Rivera,</w:t>
      </w:r>
      <w:r>
        <w:rPr>
          <w:rFonts w:ascii="Arial" w:hAnsi="Arial"/>
          <w:spacing w:val="-14"/>
          <w:sz w:val="20"/>
          <w:vertAlign w:val="baseline"/>
        </w:rPr>
        <w:t> </w:t>
      </w:r>
      <w:r>
        <w:rPr>
          <w:rFonts w:ascii="Arial" w:hAnsi="Arial"/>
          <w:sz w:val="20"/>
          <w:vertAlign w:val="baseline"/>
        </w:rPr>
        <w:t>Danielle</w:t>
      </w:r>
      <w:r>
        <w:rPr>
          <w:rFonts w:ascii="Arial" w:hAnsi="Arial"/>
          <w:spacing w:val="-13"/>
          <w:sz w:val="20"/>
          <w:vertAlign w:val="baseline"/>
        </w:rPr>
        <w:t> </w:t>
      </w:r>
      <w:r>
        <w:rPr>
          <w:rFonts w:ascii="Arial" w:hAnsi="Arial"/>
          <w:sz w:val="20"/>
          <w:vertAlign w:val="baseline"/>
        </w:rPr>
        <w:t>Zoe.</w:t>
      </w:r>
      <w:r>
        <w:rPr>
          <w:rFonts w:ascii="Arial" w:hAnsi="Arial"/>
          <w:spacing w:val="-12"/>
          <w:sz w:val="20"/>
          <w:vertAlign w:val="baseline"/>
        </w:rPr>
        <w:t> </w:t>
      </w:r>
      <w:r>
        <w:rPr>
          <w:rFonts w:ascii="Arial" w:hAnsi="Arial"/>
          <w:sz w:val="20"/>
          <w:vertAlign w:val="baseline"/>
        </w:rPr>
        <w:t>“Disaster</w:t>
      </w:r>
      <w:r>
        <w:rPr>
          <w:rFonts w:ascii="Arial" w:hAnsi="Arial"/>
          <w:spacing w:val="-12"/>
          <w:sz w:val="20"/>
          <w:vertAlign w:val="baseline"/>
        </w:rPr>
        <w:t> </w:t>
      </w:r>
      <w:r>
        <w:rPr>
          <w:rFonts w:ascii="Arial" w:hAnsi="Arial"/>
          <w:sz w:val="20"/>
          <w:vertAlign w:val="baseline"/>
        </w:rPr>
        <w:t>Colonialism:</w:t>
      </w:r>
      <w:r>
        <w:rPr>
          <w:rFonts w:ascii="Arial" w:hAnsi="Arial"/>
          <w:spacing w:val="-17"/>
          <w:sz w:val="20"/>
          <w:vertAlign w:val="baseline"/>
        </w:rPr>
        <w:t> </w:t>
      </w:r>
      <w:r>
        <w:rPr>
          <w:rFonts w:ascii="Arial" w:hAnsi="Arial"/>
          <w:sz w:val="20"/>
          <w:vertAlign w:val="baseline"/>
        </w:rPr>
        <w:t>A</w:t>
      </w:r>
      <w:r>
        <w:rPr>
          <w:rFonts w:ascii="Arial" w:hAnsi="Arial"/>
          <w:spacing w:val="-17"/>
          <w:sz w:val="20"/>
          <w:vertAlign w:val="baseline"/>
        </w:rPr>
        <w:t> </w:t>
      </w:r>
      <w:r>
        <w:rPr>
          <w:rFonts w:ascii="Arial" w:hAnsi="Arial"/>
          <w:sz w:val="20"/>
          <w:vertAlign w:val="baseline"/>
        </w:rPr>
        <w:t>Commentary</w:t>
      </w:r>
      <w:r>
        <w:rPr>
          <w:rFonts w:ascii="Arial" w:hAnsi="Arial"/>
          <w:spacing w:val="-8"/>
          <w:sz w:val="20"/>
          <w:vertAlign w:val="baseline"/>
        </w:rPr>
        <w:t> </w:t>
      </w:r>
      <w:r>
        <w:rPr>
          <w:rFonts w:ascii="Arial" w:hAnsi="Arial"/>
          <w:sz w:val="20"/>
          <w:vertAlign w:val="baseline"/>
        </w:rPr>
        <w:t>on</w:t>
      </w:r>
      <w:r>
        <w:rPr>
          <w:rFonts w:ascii="Arial" w:hAnsi="Arial"/>
          <w:spacing w:val="-11"/>
          <w:sz w:val="20"/>
          <w:vertAlign w:val="baseline"/>
        </w:rPr>
        <w:t> </w:t>
      </w:r>
      <w:r>
        <w:rPr>
          <w:rFonts w:ascii="Arial" w:hAnsi="Arial"/>
          <w:sz w:val="20"/>
          <w:vertAlign w:val="baseline"/>
        </w:rPr>
        <w:t>Disasters</w:t>
      </w:r>
      <w:r>
        <w:rPr>
          <w:rFonts w:ascii="Arial" w:hAnsi="Arial"/>
          <w:spacing w:val="-10"/>
          <w:sz w:val="20"/>
          <w:vertAlign w:val="baseline"/>
        </w:rPr>
        <w:t> </w:t>
      </w:r>
      <w:r>
        <w:rPr>
          <w:rFonts w:ascii="Arial" w:hAnsi="Arial"/>
          <w:sz w:val="20"/>
          <w:vertAlign w:val="baseline"/>
        </w:rPr>
        <w:t>beyond</w:t>
      </w:r>
      <w:r>
        <w:rPr>
          <w:rFonts w:ascii="Arial" w:hAnsi="Arial"/>
          <w:spacing w:val="-11"/>
          <w:sz w:val="20"/>
          <w:vertAlign w:val="baseline"/>
        </w:rPr>
        <w:t> </w:t>
      </w:r>
      <w:r>
        <w:rPr>
          <w:rFonts w:ascii="Arial" w:hAnsi="Arial"/>
          <w:sz w:val="20"/>
          <w:vertAlign w:val="baseline"/>
        </w:rPr>
        <w:t>Singular</w:t>
      </w:r>
      <w:r>
        <w:rPr>
          <w:rFonts w:ascii="Arial" w:hAnsi="Arial"/>
          <w:spacing w:val="-11"/>
          <w:sz w:val="20"/>
          <w:vertAlign w:val="baseline"/>
        </w:rPr>
        <w:t> </w:t>
      </w:r>
      <w:r>
        <w:rPr>
          <w:rFonts w:ascii="Arial" w:hAnsi="Arial"/>
          <w:sz w:val="20"/>
          <w:vertAlign w:val="baseline"/>
        </w:rPr>
        <w:t>Events</w:t>
      </w:r>
      <w:r>
        <w:rPr>
          <w:rFonts w:ascii="Arial" w:hAnsi="Arial"/>
          <w:spacing w:val="-11"/>
          <w:sz w:val="20"/>
          <w:vertAlign w:val="baseline"/>
        </w:rPr>
        <w:t> </w:t>
      </w:r>
      <w:r>
        <w:rPr>
          <w:rFonts w:ascii="Arial" w:hAnsi="Arial"/>
          <w:sz w:val="20"/>
          <w:vertAlign w:val="baseline"/>
        </w:rPr>
        <w:t>to Structural Violence.” International Journal of Urban and Regional Research. September, 2020.</w:t>
      </w:r>
    </w:p>
    <w:p>
      <w:pPr>
        <w:spacing w:line="226" w:lineRule="exact" w:before="0"/>
        <w:ind w:left="120" w:right="0" w:firstLine="0"/>
        <w:jc w:val="left"/>
        <w:rPr>
          <w:rFonts w:ascii="Arial" w:hAnsi="Arial"/>
          <w:sz w:val="20"/>
        </w:rPr>
      </w:pPr>
      <w:r>
        <w:rPr>
          <w:rFonts w:ascii="Arial" w:hAnsi="Arial"/>
          <w:spacing w:val="-2"/>
          <w:sz w:val="20"/>
          <w:vertAlign w:val="superscript"/>
        </w:rPr>
        <w:t>16</w:t>
      </w:r>
      <w:r>
        <w:rPr>
          <w:rFonts w:ascii="Arial" w:hAnsi="Arial"/>
          <w:spacing w:val="-5"/>
          <w:sz w:val="20"/>
          <w:vertAlign w:val="baseline"/>
        </w:rPr>
        <w:t> </w:t>
      </w:r>
      <w:r>
        <w:rPr>
          <w:rFonts w:ascii="Arial" w:hAnsi="Arial"/>
          <w:spacing w:val="-2"/>
          <w:sz w:val="20"/>
          <w:vertAlign w:val="baseline"/>
        </w:rPr>
        <w:t>Klein,</w:t>
      </w:r>
      <w:r>
        <w:rPr>
          <w:rFonts w:ascii="Arial" w:hAnsi="Arial"/>
          <w:spacing w:val="-5"/>
          <w:sz w:val="20"/>
          <w:vertAlign w:val="baseline"/>
        </w:rPr>
        <w:t> </w:t>
      </w:r>
      <w:r>
        <w:rPr>
          <w:rFonts w:ascii="Arial" w:hAnsi="Arial"/>
          <w:spacing w:val="-2"/>
          <w:sz w:val="20"/>
          <w:vertAlign w:val="baseline"/>
        </w:rPr>
        <w:t>Naomi.</w:t>
      </w:r>
      <w:r>
        <w:rPr>
          <w:rFonts w:ascii="Arial" w:hAnsi="Arial"/>
          <w:spacing w:val="-4"/>
          <w:sz w:val="20"/>
          <w:vertAlign w:val="baseline"/>
        </w:rPr>
        <w:t> </w:t>
      </w:r>
      <w:r>
        <w:rPr>
          <w:rFonts w:ascii="Arial" w:hAnsi="Arial"/>
          <w:spacing w:val="-2"/>
          <w:sz w:val="20"/>
          <w:vertAlign w:val="baseline"/>
        </w:rPr>
        <w:t>“Disaster</w:t>
      </w:r>
      <w:r>
        <w:rPr>
          <w:rFonts w:ascii="Arial" w:hAnsi="Arial"/>
          <w:spacing w:val="-3"/>
          <w:sz w:val="20"/>
          <w:vertAlign w:val="baseline"/>
        </w:rPr>
        <w:t> </w:t>
      </w:r>
      <w:r>
        <w:rPr>
          <w:rFonts w:ascii="Arial" w:hAnsi="Arial"/>
          <w:spacing w:val="-2"/>
          <w:sz w:val="20"/>
          <w:vertAlign w:val="baseline"/>
        </w:rPr>
        <w:t>Capitalism:</w:t>
      </w:r>
      <w:r>
        <w:rPr>
          <w:rFonts w:ascii="Arial" w:hAnsi="Arial"/>
          <w:spacing w:val="-5"/>
          <w:sz w:val="20"/>
          <w:vertAlign w:val="baseline"/>
        </w:rPr>
        <w:t> </w:t>
      </w:r>
      <w:r>
        <w:rPr>
          <w:rFonts w:ascii="Arial" w:hAnsi="Arial"/>
          <w:spacing w:val="-2"/>
          <w:sz w:val="20"/>
          <w:vertAlign w:val="baseline"/>
        </w:rPr>
        <w:t>The</w:t>
      </w:r>
      <w:r>
        <w:rPr>
          <w:rFonts w:ascii="Arial" w:hAnsi="Arial"/>
          <w:spacing w:val="-3"/>
          <w:sz w:val="20"/>
          <w:vertAlign w:val="baseline"/>
        </w:rPr>
        <w:t> </w:t>
      </w:r>
      <w:r>
        <w:rPr>
          <w:rFonts w:ascii="Arial" w:hAnsi="Arial"/>
          <w:spacing w:val="-2"/>
          <w:sz w:val="20"/>
          <w:vertAlign w:val="baseline"/>
        </w:rPr>
        <w:t>new</w:t>
      </w:r>
      <w:r>
        <w:rPr>
          <w:rFonts w:ascii="Arial" w:hAnsi="Arial"/>
          <w:spacing w:val="-4"/>
          <w:sz w:val="20"/>
          <w:vertAlign w:val="baseline"/>
        </w:rPr>
        <w:t> </w:t>
      </w:r>
      <w:r>
        <w:rPr>
          <w:rFonts w:ascii="Arial" w:hAnsi="Arial"/>
          <w:spacing w:val="-2"/>
          <w:sz w:val="20"/>
          <w:vertAlign w:val="baseline"/>
        </w:rPr>
        <w:t>economy</w:t>
      </w:r>
      <w:r>
        <w:rPr>
          <w:rFonts w:ascii="Arial" w:hAnsi="Arial"/>
          <w:sz w:val="20"/>
          <w:vertAlign w:val="baseline"/>
        </w:rPr>
        <w:t> </w:t>
      </w:r>
      <w:r>
        <w:rPr>
          <w:rFonts w:ascii="Arial" w:hAnsi="Arial"/>
          <w:spacing w:val="-2"/>
          <w:sz w:val="20"/>
          <w:vertAlign w:val="baseline"/>
        </w:rPr>
        <w:t>of</w:t>
      </w:r>
      <w:r>
        <w:rPr>
          <w:rFonts w:ascii="Arial" w:hAnsi="Arial"/>
          <w:spacing w:val="-6"/>
          <w:sz w:val="20"/>
          <w:vertAlign w:val="baseline"/>
        </w:rPr>
        <w:t> </w:t>
      </w:r>
      <w:r>
        <w:rPr>
          <w:rFonts w:ascii="Arial" w:hAnsi="Arial"/>
          <w:spacing w:val="-2"/>
          <w:sz w:val="20"/>
          <w:vertAlign w:val="baseline"/>
        </w:rPr>
        <w:t>catastrophe.”</w:t>
      </w:r>
    </w:p>
    <w:p>
      <w:pPr>
        <w:spacing w:after="0" w:line="226" w:lineRule="exact"/>
        <w:jc w:val="left"/>
        <w:rPr>
          <w:rFonts w:ascii="Arial" w:hAnsi="Arial"/>
          <w:sz w:val="20"/>
        </w:rPr>
        <w:sectPr>
          <w:pgSz w:w="12240" w:h="15840"/>
          <w:pgMar w:header="0" w:footer="1017" w:top="1380" w:bottom="1200" w:left="1320" w:right="1160"/>
        </w:sectPr>
      </w:pPr>
    </w:p>
    <w:p>
      <w:pPr>
        <w:pStyle w:val="BodyText"/>
        <w:spacing w:line="480" w:lineRule="auto" w:before="60"/>
        <w:ind w:left="119" w:right="268"/>
        <w:jc w:val="both"/>
      </w:pPr>
      <w:r>
        <w:rPr/>
        <w:t>Nonetheless, when I explored Puerto Rico’s history of colonialism and its continuity through coloniality,</w:t>
      </w:r>
      <w:r>
        <w:rPr>
          <w:spacing w:val="-13"/>
        </w:rPr>
        <w:t> </w:t>
      </w:r>
      <w:r>
        <w:rPr/>
        <w:t>neither</w:t>
      </w:r>
      <w:r>
        <w:rPr>
          <w:spacing w:val="-11"/>
        </w:rPr>
        <w:t> </w:t>
      </w:r>
      <w:r>
        <w:rPr/>
        <w:t>frameworks</w:t>
      </w:r>
      <w:r>
        <w:rPr>
          <w:spacing w:val="-12"/>
        </w:rPr>
        <w:t> </w:t>
      </w:r>
      <w:r>
        <w:rPr/>
        <w:t>of</w:t>
      </w:r>
      <w:r>
        <w:rPr>
          <w:spacing w:val="-11"/>
        </w:rPr>
        <w:t> </w:t>
      </w:r>
      <w:r>
        <w:rPr/>
        <w:t>disaster</w:t>
      </w:r>
      <w:r>
        <w:rPr>
          <w:spacing w:val="-11"/>
        </w:rPr>
        <w:t> </w:t>
      </w:r>
      <w:r>
        <w:rPr/>
        <w:t>colonialism</w:t>
      </w:r>
      <w:r>
        <w:rPr>
          <w:spacing w:val="-11"/>
        </w:rPr>
        <w:t> </w:t>
      </w:r>
      <w:r>
        <w:rPr/>
        <w:t>nor</w:t>
      </w:r>
      <w:r>
        <w:rPr>
          <w:spacing w:val="-13"/>
        </w:rPr>
        <w:t> </w:t>
      </w:r>
      <w:r>
        <w:rPr/>
        <w:t>capitalism</w:t>
      </w:r>
      <w:r>
        <w:rPr>
          <w:spacing w:val="-11"/>
        </w:rPr>
        <w:t> </w:t>
      </w:r>
      <w:r>
        <w:rPr/>
        <w:t>by</w:t>
      </w:r>
      <w:r>
        <w:rPr>
          <w:spacing w:val="-12"/>
        </w:rPr>
        <w:t> </w:t>
      </w:r>
      <w:r>
        <w:rPr/>
        <w:t>itself</w:t>
      </w:r>
      <w:r>
        <w:rPr>
          <w:spacing w:val="-11"/>
        </w:rPr>
        <w:t> </w:t>
      </w:r>
      <w:r>
        <w:rPr/>
        <w:t>captured</w:t>
      </w:r>
      <w:r>
        <w:rPr>
          <w:spacing w:val="-13"/>
        </w:rPr>
        <w:t> </w:t>
      </w:r>
      <w:r>
        <w:rPr/>
        <w:t>the</w:t>
      </w:r>
      <w:r>
        <w:rPr>
          <w:spacing w:val="-12"/>
        </w:rPr>
        <w:t> </w:t>
      </w:r>
      <w:r>
        <w:rPr/>
        <w:t>unique case</w:t>
      </w:r>
      <w:r>
        <w:rPr>
          <w:spacing w:val="-2"/>
        </w:rPr>
        <w:t> </w:t>
      </w:r>
      <w:r>
        <w:rPr/>
        <w:t>study</w:t>
      </w:r>
      <w:r>
        <w:rPr>
          <w:spacing w:val="-2"/>
        </w:rPr>
        <w:t> </w:t>
      </w:r>
      <w:r>
        <w:rPr/>
        <w:t>of</w:t>
      </w:r>
      <w:r>
        <w:rPr>
          <w:spacing w:val="-2"/>
        </w:rPr>
        <w:t> </w:t>
      </w:r>
      <w:r>
        <w:rPr/>
        <w:t>Puerto</w:t>
      </w:r>
      <w:r>
        <w:rPr>
          <w:spacing w:val="-2"/>
        </w:rPr>
        <w:t> </w:t>
      </w:r>
      <w:r>
        <w:rPr/>
        <w:t>Rican</w:t>
      </w:r>
      <w:r>
        <w:rPr>
          <w:spacing w:val="-2"/>
        </w:rPr>
        <w:t> </w:t>
      </w:r>
      <w:r>
        <w:rPr/>
        <w:t>vulnerability.</w:t>
      </w:r>
      <w:r>
        <w:rPr>
          <w:spacing w:val="-2"/>
        </w:rPr>
        <w:t> </w:t>
      </w:r>
      <w:r>
        <w:rPr/>
        <w:t>Due</w:t>
      </w:r>
      <w:r>
        <w:rPr>
          <w:spacing w:val="-3"/>
        </w:rPr>
        <w:t> </w:t>
      </w:r>
      <w:r>
        <w:rPr/>
        <w:t>to</w:t>
      </w:r>
      <w:r>
        <w:rPr>
          <w:spacing w:val="-2"/>
        </w:rPr>
        <w:t> </w:t>
      </w:r>
      <w:r>
        <w:rPr/>
        <w:t>the</w:t>
      </w:r>
      <w:r>
        <w:rPr>
          <w:spacing w:val="-2"/>
        </w:rPr>
        <w:t> </w:t>
      </w:r>
      <w:r>
        <w:rPr/>
        <w:t>distinctive</w:t>
      </w:r>
      <w:r>
        <w:rPr>
          <w:spacing w:val="-2"/>
        </w:rPr>
        <w:t> </w:t>
      </w:r>
      <w:r>
        <w:rPr/>
        <w:t>history</w:t>
      </w:r>
      <w:r>
        <w:rPr>
          <w:spacing w:val="-3"/>
        </w:rPr>
        <w:t> </w:t>
      </w:r>
      <w:r>
        <w:rPr/>
        <w:t>of</w:t>
      </w:r>
      <w:r>
        <w:rPr>
          <w:spacing w:val="-3"/>
        </w:rPr>
        <w:t> </w:t>
      </w:r>
      <w:r>
        <w:rPr/>
        <w:t>Puerto</w:t>
      </w:r>
      <w:r>
        <w:rPr>
          <w:spacing w:val="-3"/>
        </w:rPr>
        <w:t> </w:t>
      </w:r>
      <w:r>
        <w:rPr/>
        <w:t>Rico,</w:t>
      </w:r>
      <w:r>
        <w:rPr>
          <w:spacing w:val="-6"/>
        </w:rPr>
        <w:t> </w:t>
      </w:r>
      <w:r>
        <w:rPr/>
        <w:t>coloniality does remain</w:t>
      </w:r>
      <w:r>
        <w:rPr>
          <w:spacing w:val="-1"/>
        </w:rPr>
        <w:t> </w:t>
      </w:r>
      <w:r>
        <w:rPr/>
        <w:t>a recognizable factor that heavily politicizes natural disasters.</w:t>
      </w:r>
      <w:r>
        <w:rPr>
          <w:vertAlign w:val="superscript"/>
        </w:rPr>
        <w:t>17</w:t>
      </w:r>
      <w:r>
        <w:rPr>
          <w:spacing w:val="40"/>
          <w:vertAlign w:val="baseline"/>
        </w:rPr>
        <w:t> </w:t>
      </w:r>
      <w:r>
        <w:rPr>
          <w:vertAlign w:val="baseline"/>
        </w:rPr>
        <w:t>However, a missing component complements the arguments of disaster colonialism and disaster capitalism by exhibiting additional dangers of framing disaster risk and adaptation as a responsibility of the community — the framework of resilience. </w:t>
      </w:r>
      <w:r>
        <w:rPr>
          <w:i/>
          <w:vertAlign w:val="baseline"/>
        </w:rPr>
        <w:t>Disaster resilience </w:t>
      </w:r>
      <w:r>
        <w:rPr>
          <w:vertAlign w:val="baseline"/>
        </w:rPr>
        <w:t>as a framework is commonly understood</w:t>
      </w:r>
      <w:r>
        <w:rPr>
          <w:spacing w:val="-7"/>
          <w:vertAlign w:val="baseline"/>
        </w:rPr>
        <w:t> </w:t>
      </w:r>
      <w:r>
        <w:rPr>
          <w:vertAlign w:val="baseline"/>
        </w:rPr>
        <w:t>to</w:t>
      </w:r>
      <w:r>
        <w:rPr>
          <w:spacing w:val="-7"/>
          <w:vertAlign w:val="baseline"/>
        </w:rPr>
        <w:t> </w:t>
      </w:r>
      <w:r>
        <w:rPr>
          <w:vertAlign w:val="baseline"/>
        </w:rPr>
        <w:t>help</w:t>
      </w:r>
      <w:r>
        <w:rPr>
          <w:spacing w:val="-5"/>
          <w:vertAlign w:val="baseline"/>
        </w:rPr>
        <w:t> </w:t>
      </w:r>
      <w:r>
        <w:rPr>
          <w:vertAlign w:val="baseline"/>
        </w:rPr>
        <w:t>reduce</w:t>
      </w:r>
      <w:r>
        <w:rPr>
          <w:spacing w:val="-6"/>
          <w:vertAlign w:val="baseline"/>
        </w:rPr>
        <w:t> </w:t>
      </w:r>
      <w:r>
        <w:rPr>
          <w:vertAlign w:val="baseline"/>
        </w:rPr>
        <w:t>the</w:t>
      </w:r>
      <w:r>
        <w:rPr>
          <w:spacing w:val="-7"/>
          <w:vertAlign w:val="baseline"/>
        </w:rPr>
        <w:t> </w:t>
      </w:r>
      <w:r>
        <w:rPr>
          <w:vertAlign w:val="baseline"/>
        </w:rPr>
        <w:t>impact</w:t>
      </w:r>
      <w:r>
        <w:rPr>
          <w:spacing w:val="-7"/>
          <w:vertAlign w:val="baseline"/>
        </w:rPr>
        <w:t> </w:t>
      </w:r>
      <w:r>
        <w:rPr>
          <w:vertAlign w:val="baseline"/>
        </w:rPr>
        <w:t>of</w:t>
      </w:r>
      <w:r>
        <w:rPr>
          <w:spacing w:val="-6"/>
          <w:vertAlign w:val="baseline"/>
        </w:rPr>
        <w:t> </w:t>
      </w:r>
      <w:r>
        <w:rPr>
          <w:vertAlign w:val="baseline"/>
        </w:rPr>
        <w:t>climate-related</w:t>
      </w:r>
      <w:r>
        <w:rPr>
          <w:spacing w:val="-6"/>
          <w:vertAlign w:val="baseline"/>
        </w:rPr>
        <w:t> </w:t>
      </w:r>
      <w:r>
        <w:rPr>
          <w:vertAlign w:val="baseline"/>
        </w:rPr>
        <w:t>events.</w:t>
      </w:r>
      <w:r>
        <w:rPr>
          <w:spacing w:val="-7"/>
          <w:vertAlign w:val="baseline"/>
        </w:rPr>
        <w:t> </w:t>
      </w:r>
      <w:r>
        <w:rPr>
          <w:vertAlign w:val="baseline"/>
        </w:rPr>
        <w:t>Resilience</w:t>
      </w:r>
      <w:r>
        <w:rPr>
          <w:spacing w:val="-7"/>
          <w:vertAlign w:val="baseline"/>
        </w:rPr>
        <w:t> </w:t>
      </w:r>
      <w:r>
        <w:rPr>
          <w:vertAlign w:val="baseline"/>
        </w:rPr>
        <w:t>is</w:t>
      </w:r>
      <w:r>
        <w:rPr>
          <w:spacing w:val="-5"/>
          <w:vertAlign w:val="baseline"/>
        </w:rPr>
        <w:t> </w:t>
      </w:r>
      <w:r>
        <w:rPr>
          <w:vertAlign w:val="baseline"/>
        </w:rPr>
        <w:t>often</w:t>
      </w:r>
      <w:r>
        <w:rPr>
          <w:spacing w:val="-6"/>
          <w:vertAlign w:val="baseline"/>
        </w:rPr>
        <w:t> </w:t>
      </w:r>
      <w:r>
        <w:rPr>
          <w:vertAlign w:val="baseline"/>
        </w:rPr>
        <w:t>associated</w:t>
      </w:r>
      <w:r>
        <w:rPr>
          <w:spacing w:val="-7"/>
          <w:vertAlign w:val="baseline"/>
        </w:rPr>
        <w:t> </w:t>
      </w:r>
      <w:r>
        <w:rPr>
          <w:vertAlign w:val="baseline"/>
        </w:rPr>
        <w:t>with bouncing</w:t>
      </w:r>
      <w:r>
        <w:rPr>
          <w:spacing w:val="-15"/>
          <w:vertAlign w:val="baseline"/>
        </w:rPr>
        <w:t> </w:t>
      </w:r>
      <w:r>
        <w:rPr>
          <w:vertAlign w:val="baseline"/>
        </w:rPr>
        <w:t>back</w:t>
      </w:r>
      <w:r>
        <w:rPr>
          <w:spacing w:val="-15"/>
          <w:vertAlign w:val="baseline"/>
        </w:rPr>
        <w:t> </w:t>
      </w:r>
      <w:r>
        <w:rPr>
          <w:vertAlign w:val="baseline"/>
        </w:rPr>
        <w:t>or</w:t>
      </w:r>
      <w:r>
        <w:rPr>
          <w:spacing w:val="-15"/>
          <w:vertAlign w:val="baseline"/>
        </w:rPr>
        <w:t> </w:t>
      </w:r>
      <w:r>
        <w:rPr>
          <w:vertAlign w:val="baseline"/>
        </w:rPr>
        <w:t>withstanding</w:t>
      </w:r>
      <w:r>
        <w:rPr>
          <w:spacing w:val="-15"/>
          <w:vertAlign w:val="baseline"/>
        </w:rPr>
        <w:t> </w:t>
      </w:r>
      <w:r>
        <w:rPr>
          <w:vertAlign w:val="baseline"/>
        </w:rPr>
        <w:t>and</w:t>
      </w:r>
      <w:r>
        <w:rPr>
          <w:spacing w:val="-15"/>
          <w:vertAlign w:val="baseline"/>
        </w:rPr>
        <w:t> </w:t>
      </w:r>
      <w:r>
        <w:rPr>
          <w:vertAlign w:val="baseline"/>
        </w:rPr>
        <w:t>recovering</w:t>
      </w:r>
      <w:r>
        <w:rPr>
          <w:spacing w:val="-15"/>
          <w:vertAlign w:val="baseline"/>
        </w:rPr>
        <w:t> </w:t>
      </w:r>
      <w:r>
        <w:rPr>
          <w:vertAlign w:val="baseline"/>
        </w:rPr>
        <w:t>from</w:t>
      </w:r>
      <w:r>
        <w:rPr>
          <w:spacing w:val="-15"/>
          <w:vertAlign w:val="baseline"/>
        </w:rPr>
        <w:t> </w:t>
      </w:r>
      <w:r>
        <w:rPr>
          <w:vertAlign w:val="baseline"/>
        </w:rPr>
        <w:t>natural</w:t>
      </w:r>
      <w:r>
        <w:rPr>
          <w:spacing w:val="-15"/>
          <w:vertAlign w:val="baseline"/>
        </w:rPr>
        <w:t> </w:t>
      </w:r>
      <w:r>
        <w:rPr>
          <w:vertAlign w:val="baseline"/>
        </w:rPr>
        <w:t>disasters.</w:t>
      </w:r>
      <w:r>
        <w:rPr>
          <w:spacing w:val="-15"/>
          <w:vertAlign w:val="baseline"/>
        </w:rPr>
        <w:t> </w:t>
      </w:r>
      <w:r>
        <w:rPr>
          <w:vertAlign w:val="baseline"/>
        </w:rPr>
        <w:t>However,</w:t>
      </w:r>
      <w:r>
        <w:rPr>
          <w:spacing w:val="-15"/>
          <w:vertAlign w:val="baseline"/>
        </w:rPr>
        <w:t> </w:t>
      </w:r>
      <w:r>
        <w:rPr>
          <w:vertAlign w:val="baseline"/>
        </w:rPr>
        <w:t>with</w:t>
      </w:r>
      <w:r>
        <w:rPr>
          <w:spacing w:val="-15"/>
          <w:vertAlign w:val="baseline"/>
        </w:rPr>
        <w:t> </w:t>
      </w:r>
      <w:r>
        <w:rPr>
          <w:vertAlign w:val="baseline"/>
        </w:rPr>
        <w:t>the</w:t>
      </w:r>
      <w:r>
        <w:rPr>
          <w:spacing w:val="-15"/>
          <w:vertAlign w:val="baseline"/>
        </w:rPr>
        <w:t> </w:t>
      </w:r>
      <w:r>
        <w:rPr>
          <w:vertAlign w:val="baseline"/>
        </w:rPr>
        <w:t>case</w:t>
      </w:r>
      <w:r>
        <w:rPr>
          <w:spacing w:val="-15"/>
          <w:vertAlign w:val="baseline"/>
        </w:rPr>
        <w:t> </w:t>
      </w:r>
      <w:r>
        <w:rPr>
          <w:vertAlign w:val="baseline"/>
        </w:rPr>
        <w:t>study of Puerto Rico, I show how overlooking the normalization of resilience-building can also normalize the vulnerability of impacted communities. Therefore, the resilience framework enhances the explanations of Puerto Rico’s vulnerability by exhibiting the additional dangers of framing disaster risk and adaptation as a responsibility by the community. Although disaster colonialism</w:t>
      </w:r>
      <w:r>
        <w:rPr>
          <w:spacing w:val="-1"/>
          <w:vertAlign w:val="baseline"/>
        </w:rPr>
        <w:t> </w:t>
      </w:r>
      <w:r>
        <w:rPr>
          <w:vertAlign w:val="baseline"/>
        </w:rPr>
        <w:t>and capitalism</w:t>
      </w:r>
      <w:r>
        <w:rPr>
          <w:spacing w:val="-1"/>
          <w:vertAlign w:val="baseline"/>
        </w:rPr>
        <w:t> </w:t>
      </w:r>
      <w:r>
        <w:rPr>
          <w:vertAlign w:val="baseline"/>
        </w:rPr>
        <w:t>are</w:t>
      </w:r>
      <w:r>
        <w:rPr>
          <w:spacing w:val="-1"/>
          <w:vertAlign w:val="baseline"/>
        </w:rPr>
        <w:t> </w:t>
      </w:r>
      <w:r>
        <w:rPr>
          <w:vertAlign w:val="baseline"/>
        </w:rPr>
        <w:t>essential</w:t>
      </w:r>
      <w:r>
        <w:rPr>
          <w:spacing w:val="-1"/>
          <w:vertAlign w:val="baseline"/>
        </w:rPr>
        <w:t> </w:t>
      </w:r>
      <w:r>
        <w:rPr>
          <w:vertAlign w:val="baseline"/>
        </w:rPr>
        <w:t>components, engagement with a</w:t>
      </w:r>
      <w:r>
        <w:rPr>
          <w:spacing w:val="-3"/>
          <w:vertAlign w:val="baseline"/>
        </w:rPr>
        <w:t> </w:t>
      </w:r>
      <w:r>
        <w:rPr>
          <w:vertAlign w:val="baseline"/>
        </w:rPr>
        <w:t>more</w:t>
      </w:r>
      <w:r>
        <w:rPr>
          <w:spacing w:val="-1"/>
          <w:vertAlign w:val="baseline"/>
        </w:rPr>
        <w:t> </w:t>
      </w:r>
      <w:r>
        <w:rPr>
          <w:vertAlign w:val="baseline"/>
        </w:rPr>
        <w:t>recent</w:t>
      </w:r>
      <w:r>
        <w:rPr>
          <w:spacing w:val="-1"/>
          <w:vertAlign w:val="baseline"/>
        </w:rPr>
        <w:t> </w:t>
      </w:r>
      <w:r>
        <w:rPr>
          <w:vertAlign w:val="baseline"/>
        </w:rPr>
        <w:t>narrative</w:t>
      </w:r>
      <w:r>
        <w:rPr>
          <w:spacing w:val="-1"/>
          <w:vertAlign w:val="baseline"/>
        </w:rPr>
        <w:t> </w:t>
      </w:r>
      <w:r>
        <w:rPr>
          <w:vertAlign w:val="baseline"/>
        </w:rPr>
        <w:t>of resilience is necessary to comprehensively understand Puerto Rico’s vulnerability to climate </w:t>
      </w:r>
      <w:r>
        <w:rPr>
          <w:spacing w:val="-2"/>
          <w:vertAlign w:val="baseline"/>
        </w:rPr>
        <w:t>change.</w:t>
      </w:r>
    </w:p>
    <w:p>
      <w:pPr>
        <w:pStyle w:val="BodyText"/>
        <w:spacing w:line="480" w:lineRule="auto"/>
        <w:ind w:left="119" w:right="269" w:firstLine="720"/>
        <w:jc w:val="both"/>
      </w:pPr>
      <w:r>
        <w:rPr/>
        <w:t>Thus, I argue that including the concept of resilience in what scholars have already researched about disaster colonialism</w:t>
      </w:r>
      <w:r>
        <w:rPr>
          <w:spacing w:val="-1"/>
        </w:rPr>
        <w:t> </w:t>
      </w:r>
      <w:r>
        <w:rPr/>
        <w:t>and disaster capitalism offers a comprehensive explanation of</w:t>
      </w:r>
      <w:r>
        <w:rPr>
          <w:spacing w:val="-7"/>
        </w:rPr>
        <w:t> </w:t>
      </w:r>
      <w:r>
        <w:rPr/>
        <w:t>Puerto</w:t>
      </w:r>
      <w:r>
        <w:rPr>
          <w:spacing w:val="-7"/>
        </w:rPr>
        <w:t> </w:t>
      </w:r>
      <w:r>
        <w:rPr/>
        <w:t>Rican</w:t>
      </w:r>
      <w:r>
        <w:rPr>
          <w:spacing w:val="-7"/>
        </w:rPr>
        <w:t> </w:t>
      </w:r>
      <w:r>
        <w:rPr/>
        <w:t>vulnerability.</w:t>
      </w:r>
      <w:r>
        <w:rPr>
          <w:spacing w:val="-7"/>
        </w:rPr>
        <w:t> </w:t>
      </w:r>
      <w:r>
        <w:rPr/>
        <w:t>Disaster</w:t>
      </w:r>
      <w:r>
        <w:rPr>
          <w:spacing w:val="-7"/>
        </w:rPr>
        <w:t> </w:t>
      </w:r>
      <w:r>
        <w:rPr/>
        <w:t>colonialism</w:t>
      </w:r>
      <w:r>
        <w:rPr>
          <w:spacing w:val="-7"/>
        </w:rPr>
        <w:t> </w:t>
      </w:r>
      <w:r>
        <w:rPr/>
        <w:t>and</w:t>
      </w:r>
      <w:r>
        <w:rPr>
          <w:spacing w:val="-7"/>
        </w:rPr>
        <w:t> </w:t>
      </w:r>
      <w:r>
        <w:rPr/>
        <w:t>disaster</w:t>
      </w:r>
      <w:r>
        <w:rPr>
          <w:spacing w:val="-8"/>
        </w:rPr>
        <w:t> </w:t>
      </w:r>
      <w:r>
        <w:rPr/>
        <w:t>capitalism</w:t>
      </w:r>
      <w:r>
        <w:rPr>
          <w:spacing w:val="-9"/>
        </w:rPr>
        <w:t> </w:t>
      </w:r>
      <w:r>
        <w:rPr/>
        <w:t>broadly</w:t>
      </w:r>
      <w:r>
        <w:rPr>
          <w:spacing w:val="-8"/>
        </w:rPr>
        <w:t> </w:t>
      </w:r>
      <w:r>
        <w:rPr/>
        <w:t>cover</w:t>
      </w:r>
      <w:r>
        <w:rPr>
          <w:spacing w:val="-8"/>
        </w:rPr>
        <w:t> </w:t>
      </w:r>
      <w:r>
        <w:rPr/>
        <w:t>systemic injustices</w:t>
      </w:r>
      <w:r>
        <w:rPr>
          <w:spacing w:val="-15"/>
        </w:rPr>
        <w:t> </w:t>
      </w:r>
      <w:r>
        <w:rPr/>
        <w:t>due</w:t>
      </w:r>
      <w:r>
        <w:rPr>
          <w:spacing w:val="-15"/>
        </w:rPr>
        <w:t> </w:t>
      </w:r>
      <w:r>
        <w:rPr/>
        <w:t>to</w:t>
      </w:r>
      <w:r>
        <w:rPr>
          <w:spacing w:val="-15"/>
        </w:rPr>
        <w:t> </w:t>
      </w:r>
      <w:r>
        <w:rPr/>
        <w:t>the</w:t>
      </w:r>
      <w:r>
        <w:rPr>
          <w:spacing w:val="-15"/>
        </w:rPr>
        <w:t> </w:t>
      </w:r>
      <w:r>
        <w:rPr/>
        <w:t>legacies</w:t>
      </w:r>
      <w:r>
        <w:rPr>
          <w:spacing w:val="-15"/>
        </w:rPr>
        <w:t> </w:t>
      </w:r>
      <w:r>
        <w:rPr/>
        <w:t>of</w:t>
      </w:r>
      <w:r>
        <w:rPr>
          <w:spacing w:val="-15"/>
        </w:rPr>
        <w:t> </w:t>
      </w:r>
      <w:r>
        <w:rPr/>
        <w:t>colonialism</w:t>
      </w:r>
      <w:r>
        <w:rPr>
          <w:spacing w:val="-15"/>
        </w:rPr>
        <w:t> </w:t>
      </w:r>
      <w:r>
        <w:rPr/>
        <w:t>through</w:t>
      </w:r>
      <w:r>
        <w:rPr>
          <w:spacing w:val="-15"/>
        </w:rPr>
        <w:t> </w:t>
      </w:r>
      <w:r>
        <w:rPr/>
        <w:t>a</w:t>
      </w:r>
      <w:r>
        <w:rPr>
          <w:spacing w:val="-15"/>
        </w:rPr>
        <w:t> </w:t>
      </w:r>
      <w:r>
        <w:rPr/>
        <w:t>timeline</w:t>
      </w:r>
      <w:r>
        <w:rPr>
          <w:spacing w:val="-14"/>
        </w:rPr>
        <w:t> </w:t>
      </w:r>
      <w:r>
        <w:rPr/>
        <w:t>starting</w:t>
      </w:r>
      <w:r>
        <w:rPr>
          <w:spacing w:val="-15"/>
        </w:rPr>
        <w:t> </w:t>
      </w:r>
      <w:r>
        <w:rPr/>
        <w:t>from</w:t>
      </w:r>
      <w:r>
        <w:rPr>
          <w:spacing w:val="-15"/>
        </w:rPr>
        <w:t> </w:t>
      </w:r>
      <w:r>
        <w:rPr/>
        <w:t>Spanish</w:t>
      </w:r>
      <w:r>
        <w:rPr>
          <w:spacing w:val="-15"/>
        </w:rPr>
        <w:t> </w:t>
      </w:r>
      <w:r>
        <w:rPr/>
        <w:t>conquistadors in the fifteenth century to present-day colonial conditions under the U.S. My reservations</w:t>
      </w:r>
      <w:r>
        <w:rPr>
          <w:spacing w:val="40"/>
        </w:rPr>
        <w:t> </w:t>
      </w:r>
      <w:r>
        <w:rPr/>
        <w:t>about only</w:t>
      </w:r>
      <w:r>
        <w:rPr>
          <w:spacing w:val="40"/>
        </w:rPr>
        <w:t> </w:t>
      </w:r>
      <w:r>
        <w:rPr/>
        <w:t>considering</w:t>
      </w:r>
      <w:r>
        <w:rPr>
          <w:spacing w:val="40"/>
        </w:rPr>
        <w:t> </w:t>
      </w:r>
      <w:r>
        <w:rPr/>
        <w:t>colonial</w:t>
      </w:r>
      <w:r>
        <w:rPr>
          <w:spacing w:val="40"/>
        </w:rPr>
        <w:t> </w:t>
      </w:r>
      <w:r>
        <w:rPr/>
        <w:t>legacies</w:t>
      </w:r>
      <w:r>
        <w:rPr>
          <w:spacing w:val="40"/>
        </w:rPr>
        <w:t> </w:t>
      </w:r>
      <w:r>
        <w:rPr/>
        <w:t>are</w:t>
      </w:r>
      <w:r>
        <w:rPr>
          <w:spacing w:val="40"/>
        </w:rPr>
        <w:t> </w:t>
      </w:r>
      <w:r>
        <w:rPr/>
        <w:t>not</w:t>
      </w:r>
      <w:r>
        <w:rPr>
          <w:spacing w:val="40"/>
        </w:rPr>
        <w:t> </w:t>
      </w:r>
      <w:r>
        <w:rPr/>
        <w:t>to</w:t>
      </w:r>
      <w:r>
        <w:rPr>
          <w:spacing w:val="40"/>
        </w:rPr>
        <w:t> </w:t>
      </w:r>
      <w:r>
        <w:rPr/>
        <w:t>diminish</w:t>
      </w:r>
      <w:r>
        <w:rPr>
          <w:spacing w:val="40"/>
        </w:rPr>
        <w:t> </w:t>
      </w:r>
      <w:r>
        <w:rPr/>
        <w:t>its</w:t>
      </w:r>
      <w:r>
        <w:rPr>
          <w:spacing w:val="40"/>
        </w:rPr>
        <w:t> </w:t>
      </w:r>
      <w:r>
        <w:rPr/>
        <w:t>importance,</w:t>
      </w:r>
      <w:r>
        <w:rPr>
          <w:spacing w:val="40"/>
        </w:rPr>
        <w:t> </w:t>
      </w:r>
      <w:r>
        <w:rPr/>
        <w:t>but</w:t>
      </w:r>
    </w:p>
    <w:p>
      <w:pPr>
        <w:pStyle w:val="BodyText"/>
        <w:spacing w:before="9"/>
        <w:rPr>
          <w:sz w:val="18"/>
        </w:rPr>
      </w:pPr>
      <w:r>
        <w:rPr/>
        <w:pict>
          <v:shape style="position:absolute;margin-left:72pt;margin-top:11.999963pt;width:144pt;height:.1pt;mso-position-horizontal-relative:page;mso-position-vertical-relative:paragraph;z-index:-15726592;mso-wrap-distance-left:0;mso-wrap-distance-right:0" id="docshape6" coordorigin="1440,240" coordsize="2880,0" path="m1440,240l4320,240e" filled="false" stroked="true" strokeweight=".75pt" strokecolor="#000000">
            <v:path arrowok="t"/>
            <v:stroke dashstyle="solid"/>
            <w10:wrap type="topAndBottom"/>
          </v:shape>
        </w:pict>
      </w:r>
    </w:p>
    <w:p>
      <w:pPr>
        <w:spacing w:before="139"/>
        <w:ind w:left="120" w:right="1162" w:hanging="1"/>
        <w:jc w:val="left"/>
        <w:rPr>
          <w:rFonts w:ascii="Arial" w:hAnsi="Arial"/>
          <w:sz w:val="20"/>
        </w:rPr>
      </w:pPr>
      <w:r>
        <w:rPr>
          <w:rFonts w:ascii="Arial" w:hAnsi="Arial"/>
          <w:sz w:val="20"/>
          <w:vertAlign w:val="superscript"/>
        </w:rPr>
        <w:t>17</w:t>
      </w:r>
      <w:r>
        <w:rPr>
          <w:rFonts w:ascii="Arial" w:hAnsi="Arial"/>
          <w:spacing w:val="-12"/>
          <w:sz w:val="20"/>
          <w:vertAlign w:val="baseline"/>
        </w:rPr>
        <w:t> </w:t>
      </w:r>
      <w:r>
        <w:rPr>
          <w:rFonts w:ascii="Arial" w:hAnsi="Arial"/>
          <w:sz w:val="20"/>
          <w:vertAlign w:val="baseline"/>
        </w:rPr>
        <w:t>Atiles-Osoria,</w:t>
      </w:r>
      <w:r>
        <w:rPr>
          <w:rFonts w:ascii="Arial" w:hAnsi="Arial"/>
          <w:spacing w:val="-13"/>
          <w:sz w:val="20"/>
          <w:vertAlign w:val="baseline"/>
        </w:rPr>
        <w:t> </w:t>
      </w:r>
      <w:r>
        <w:rPr>
          <w:rFonts w:ascii="Arial" w:hAnsi="Arial"/>
          <w:sz w:val="20"/>
          <w:vertAlign w:val="baseline"/>
        </w:rPr>
        <w:t>J.</w:t>
      </w:r>
      <w:r>
        <w:rPr>
          <w:rFonts w:ascii="Arial" w:hAnsi="Arial"/>
          <w:spacing w:val="-13"/>
          <w:sz w:val="20"/>
          <w:vertAlign w:val="baseline"/>
        </w:rPr>
        <w:t> </w:t>
      </w:r>
      <w:r>
        <w:rPr>
          <w:rFonts w:ascii="Arial" w:hAnsi="Arial"/>
          <w:sz w:val="20"/>
          <w:vertAlign w:val="baseline"/>
        </w:rPr>
        <w:t>M.</w:t>
      </w:r>
      <w:r>
        <w:rPr>
          <w:rFonts w:ascii="Arial" w:hAnsi="Arial"/>
          <w:spacing w:val="-12"/>
          <w:sz w:val="20"/>
          <w:vertAlign w:val="baseline"/>
        </w:rPr>
        <w:t> </w:t>
      </w:r>
      <w:r>
        <w:rPr>
          <w:rFonts w:ascii="Arial" w:hAnsi="Arial"/>
          <w:sz w:val="20"/>
          <w:vertAlign w:val="baseline"/>
        </w:rPr>
        <w:t>“The</w:t>
      </w:r>
      <w:r>
        <w:rPr>
          <w:rFonts w:ascii="Arial" w:hAnsi="Arial"/>
          <w:spacing w:val="-11"/>
          <w:sz w:val="20"/>
          <w:vertAlign w:val="baseline"/>
        </w:rPr>
        <w:t> </w:t>
      </w:r>
      <w:r>
        <w:rPr>
          <w:rFonts w:ascii="Arial" w:hAnsi="Arial"/>
          <w:sz w:val="20"/>
          <w:vertAlign w:val="baseline"/>
        </w:rPr>
        <w:t>criminalization</w:t>
      </w:r>
      <w:r>
        <w:rPr>
          <w:rFonts w:ascii="Arial" w:hAnsi="Arial"/>
          <w:spacing w:val="-11"/>
          <w:sz w:val="20"/>
          <w:vertAlign w:val="baseline"/>
        </w:rPr>
        <w:t> </w:t>
      </w:r>
      <w:r>
        <w:rPr>
          <w:rFonts w:ascii="Arial" w:hAnsi="Arial"/>
          <w:sz w:val="20"/>
          <w:vertAlign w:val="baseline"/>
        </w:rPr>
        <w:t>of</w:t>
      </w:r>
      <w:r>
        <w:rPr>
          <w:rFonts w:ascii="Arial" w:hAnsi="Arial"/>
          <w:spacing w:val="-13"/>
          <w:sz w:val="20"/>
          <w:vertAlign w:val="baseline"/>
        </w:rPr>
        <w:t> </w:t>
      </w:r>
      <w:r>
        <w:rPr>
          <w:rFonts w:ascii="Arial" w:hAnsi="Arial"/>
          <w:sz w:val="20"/>
          <w:vertAlign w:val="baseline"/>
        </w:rPr>
        <w:t>socio-environmental</w:t>
      </w:r>
      <w:r>
        <w:rPr>
          <w:rFonts w:ascii="Arial" w:hAnsi="Arial"/>
          <w:spacing w:val="-11"/>
          <w:sz w:val="20"/>
          <w:vertAlign w:val="baseline"/>
        </w:rPr>
        <w:t> </w:t>
      </w:r>
      <w:r>
        <w:rPr>
          <w:rFonts w:ascii="Arial" w:hAnsi="Arial"/>
          <w:sz w:val="20"/>
          <w:vertAlign w:val="baseline"/>
        </w:rPr>
        <w:t>struggles</w:t>
      </w:r>
      <w:r>
        <w:rPr>
          <w:rFonts w:ascii="Arial" w:hAnsi="Arial"/>
          <w:spacing w:val="-11"/>
          <w:sz w:val="20"/>
          <w:vertAlign w:val="baseline"/>
        </w:rPr>
        <w:t> </w:t>
      </w:r>
      <w:r>
        <w:rPr>
          <w:rFonts w:ascii="Arial" w:hAnsi="Arial"/>
          <w:sz w:val="20"/>
          <w:vertAlign w:val="baseline"/>
        </w:rPr>
        <w:t>in</w:t>
      </w:r>
      <w:r>
        <w:rPr>
          <w:rFonts w:ascii="Arial" w:hAnsi="Arial"/>
          <w:spacing w:val="-12"/>
          <w:sz w:val="20"/>
          <w:vertAlign w:val="baseline"/>
        </w:rPr>
        <w:t> </w:t>
      </w:r>
      <w:r>
        <w:rPr>
          <w:rFonts w:ascii="Arial" w:hAnsi="Arial"/>
          <w:sz w:val="20"/>
          <w:vertAlign w:val="baseline"/>
        </w:rPr>
        <w:t>Puerto</w:t>
      </w:r>
      <w:r>
        <w:rPr>
          <w:rFonts w:ascii="Arial" w:hAnsi="Arial"/>
          <w:spacing w:val="-12"/>
          <w:sz w:val="20"/>
          <w:vertAlign w:val="baseline"/>
        </w:rPr>
        <w:t> </w:t>
      </w:r>
      <w:r>
        <w:rPr>
          <w:rFonts w:ascii="Arial" w:hAnsi="Arial"/>
          <w:sz w:val="20"/>
          <w:vertAlign w:val="baseline"/>
        </w:rPr>
        <w:t>Rico.”</w:t>
      </w:r>
      <w:r>
        <w:rPr>
          <w:rFonts w:ascii="Arial" w:hAnsi="Arial"/>
          <w:spacing w:val="-13"/>
          <w:sz w:val="20"/>
          <w:vertAlign w:val="baseline"/>
        </w:rPr>
        <w:t> </w:t>
      </w:r>
      <w:r>
        <w:rPr>
          <w:rFonts w:ascii="Arial" w:hAnsi="Arial"/>
          <w:i/>
          <w:sz w:val="20"/>
          <w:vertAlign w:val="baseline"/>
        </w:rPr>
        <w:t>Oñati</w:t>
      </w:r>
      <w:r>
        <w:rPr>
          <w:rFonts w:ascii="Arial" w:hAnsi="Arial"/>
          <w:i/>
          <w:sz w:val="20"/>
          <w:vertAlign w:val="baseline"/>
        </w:rPr>
        <w:t> Socio-Legal Series. </w:t>
      </w:r>
      <w:r>
        <w:rPr>
          <w:rFonts w:ascii="Arial" w:hAnsi="Arial"/>
          <w:sz w:val="20"/>
          <w:vertAlign w:val="baseline"/>
        </w:rPr>
        <w:t>2014. pp. 85-103.</w:t>
      </w:r>
    </w:p>
    <w:p>
      <w:pPr>
        <w:spacing w:after="0"/>
        <w:jc w:val="left"/>
        <w:rPr>
          <w:rFonts w:ascii="Arial" w:hAnsi="Arial"/>
          <w:sz w:val="20"/>
        </w:rPr>
        <w:sectPr>
          <w:pgSz w:w="12240" w:h="15840"/>
          <w:pgMar w:header="0" w:footer="1017" w:top="1380" w:bottom="1200" w:left="1320" w:right="1160"/>
        </w:sectPr>
      </w:pPr>
    </w:p>
    <w:p>
      <w:pPr>
        <w:pStyle w:val="BodyText"/>
        <w:spacing w:line="480" w:lineRule="auto" w:before="60"/>
        <w:ind w:left="119" w:right="285"/>
        <w:jc w:val="both"/>
      </w:pPr>
      <w:r>
        <w:rPr/>
        <w:t>rather</w:t>
      </w:r>
      <w:r>
        <w:rPr>
          <w:spacing w:val="-9"/>
        </w:rPr>
        <w:t> </w:t>
      </w:r>
      <w:r>
        <w:rPr/>
        <w:t>to</w:t>
      </w:r>
      <w:r>
        <w:rPr>
          <w:spacing w:val="-9"/>
        </w:rPr>
        <w:t> </w:t>
      </w:r>
      <w:r>
        <w:rPr/>
        <w:t>argue</w:t>
      </w:r>
      <w:r>
        <w:rPr>
          <w:spacing w:val="-9"/>
        </w:rPr>
        <w:t> </w:t>
      </w:r>
      <w:r>
        <w:rPr/>
        <w:t>that</w:t>
      </w:r>
      <w:r>
        <w:rPr>
          <w:spacing w:val="-9"/>
        </w:rPr>
        <w:t> </w:t>
      </w:r>
      <w:r>
        <w:rPr/>
        <w:t>disaster</w:t>
      </w:r>
      <w:r>
        <w:rPr>
          <w:spacing w:val="-8"/>
        </w:rPr>
        <w:t> </w:t>
      </w:r>
      <w:r>
        <w:rPr/>
        <w:t>colonialism</w:t>
      </w:r>
      <w:r>
        <w:rPr>
          <w:spacing w:val="-9"/>
        </w:rPr>
        <w:t> </w:t>
      </w:r>
      <w:r>
        <w:rPr/>
        <w:t>does</w:t>
      </w:r>
      <w:r>
        <w:rPr>
          <w:spacing w:val="-9"/>
        </w:rPr>
        <w:t> </w:t>
      </w:r>
      <w:r>
        <w:rPr/>
        <w:t>not</w:t>
      </w:r>
      <w:r>
        <w:rPr>
          <w:spacing w:val="-8"/>
        </w:rPr>
        <w:t> </w:t>
      </w:r>
      <w:r>
        <w:rPr/>
        <w:t>necessarily</w:t>
      </w:r>
      <w:r>
        <w:rPr>
          <w:spacing w:val="-9"/>
        </w:rPr>
        <w:t> </w:t>
      </w:r>
      <w:r>
        <w:rPr/>
        <w:t>address</w:t>
      </w:r>
      <w:r>
        <w:rPr>
          <w:spacing w:val="-9"/>
        </w:rPr>
        <w:t> </w:t>
      </w:r>
      <w:r>
        <w:rPr/>
        <w:t>more</w:t>
      </w:r>
      <w:r>
        <w:rPr>
          <w:spacing w:val="-9"/>
        </w:rPr>
        <w:t> </w:t>
      </w:r>
      <w:r>
        <w:rPr/>
        <w:t>contemporary</w:t>
      </w:r>
      <w:r>
        <w:rPr>
          <w:spacing w:val="-8"/>
        </w:rPr>
        <w:t> </w:t>
      </w:r>
      <w:r>
        <w:rPr/>
        <w:t>concepts that usually have a positive connotation, like resilience, that might further harm the community.</w:t>
      </w:r>
    </w:p>
    <w:p>
      <w:pPr>
        <w:pStyle w:val="BodyText"/>
        <w:spacing w:line="480" w:lineRule="auto" w:before="1"/>
        <w:ind w:left="119" w:right="270" w:firstLine="720"/>
        <w:jc w:val="both"/>
      </w:pPr>
      <w:r>
        <w:rPr/>
        <w:t>Resilience as a framework has become a buzzword in Puerto Rico, especially after the devastation of Hurricane Maria.</w:t>
      </w:r>
      <w:r>
        <w:rPr>
          <w:vertAlign w:val="superscript"/>
        </w:rPr>
        <w:t>18</w:t>
      </w:r>
      <w:r>
        <w:rPr>
          <w:vertAlign w:val="baseline"/>
        </w:rPr>
        <w:t> Although the origin of the association of the word resilience with Puerto Rico is unknown, a ‘resilient Puerto Rico’ narrative was abundant.</w:t>
      </w:r>
      <w:r>
        <w:rPr>
          <w:vertAlign w:val="superscript"/>
        </w:rPr>
        <w:t>19</w:t>
      </w:r>
      <w:r>
        <w:rPr>
          <w:vertAlign w:val="baseline"/>
        </w:rPr>
        <w:t> </w:t>
      </w:r>
      <w:r>
        <w:rPr>
          <w:i/>
          <w:vertAlign w:val="baseline"/>
        </w:rPr>
        <w:t>Disaster</w:t>
      </w:r>
      <w:r>
        <w:rPr>
          <w:i/>
          <w:vertAlign w:val="baseline"/>
        </w:rPr>
        <w:t> resilience</w:t>
      </w:r>
      <w:r>
        <w:rPr>
          <w:i/>
          <w:spacing w:val="-10"/>
          <w:vertAlign w:val="baseline"/>
        </w:rPr>
        <w:t> </w:t>
      </w:r>
      <w:r>
        <w:rPr>
          <w:vertAlign w:val="baseline"/>
        </w:rPr>
        <w:t>in</w:t>
      </w:r>
      <w:r>
        <w:rPr>
          <w:spacing w:val="-14"/>
          <w:vertAlign w:val="baseline"/>
        </w:rPr>
        <w:t> </w:t>
      </w:r>
      <w:r>
        <w:rPr>
          <w:vertAlign w:val="baseline"/>
        </w:rPr>
        <w:t>this</w:t>
      </w:r>
      <w:r>
        <w:rPr>
          <w:spacing w:val="-12"/>
          <w:vertAlign w:val="baseline"/>
        </w:rPr>
        <w:t> </w:t>
      </w:r>
      <w:r>
        <w:rPr>
          <w:vertAlign w:val="baseline"/>
        </w:rPr>
        <w:t>context</w:t>
      </w:r>
      <w:r>
        <w:rPr>
          <w:spacing w:val="-14"/>
          <w:vertAlign w:val="baseline"/>
        </w:rPr>
        <w:t> </w:t>
      </w:r>
      <w:r>
        <w:rPr>
          <w:vertAlign w:val="baseline"/>
        </w:rPr>
        <w:t>refers</w:t>
      </w:r>
      <w:r>
        <w:rPr>
          <w:spacing w:val="-12"/>
          <w:vertAlign w:val="baseline"/>
        </w:rPr>
        <w:t> </w:t>
      </w:r>
      <w:r>
        <w:rPr>
          <w:vertAlign w:val="baseline"/>
        </w:rPr>
        <w:t>to</w:t>
      </w:r>
      <w:r>
        <w:rPr>
          <w:spacing w:val="-13"/>
          <w:vertAlign w:val="baseline"/>
        </w:rPr>
        <w:t> </w:t>
      </w:r>
      <w:r>
        <w:rPr>
          <w:vertAlign w:val="baseline"/>
        </w:rPr>
        <w:t>“the</w:t>
      </w:r>
      <w:r>
        <w:rPr>
          <w:spacing w:val="-12"/>
          <w:vertAlign w:val="baseline"/>
        </w:rPr>
        <w:t> </w:t>
      </w:r>
      <w:r>
        <w:rPr>
          <w:vertAlign w:val="baseline"/>
        </w:rPr>
        <w:t>ability</w:t>
      </w:r>
      <w:r>
        <w:rPr>
          <w:spacing w:val="-12"/>
          <w:vertAlign w:val="baseline"/>
        </w:rPr>
        <w:t> </w:t>
      </w:r>
      <w:r>
        <w:rPr>
          <w:vertAlign w:val="baseline"/>
        </w:rPr>
        <w:t>of</w:t>
      </w:r>
      <w:r>
        <w:rPr>
          <w:spacing w:val="-12"/>
          <w:vertAlign w:val="baseline"/>
        </w:rPr>
        <w:t> </w:t>
      </w:r>
      <w:r>
        <w:rPr>
          <w:vertAlign w:val="baseline"/>
        </w:rPr>
        <w:t>countries,</w:t>
      </w:r>
      <w:r>
        <w:rPr>
          <w:spacing w:val="-12"/>
          <w:vertAlign w:val="baseline"/>
        </w:rPr>
        <w:t> </w:t>
      </w:r>
      <w:r>
        <w:rPr>
          <w:vertAlign w:val="baseline"/>
        </w:rPr>
        <w:t>communities</w:t>
      </w:r>
      <w:r>
        <w:rPr>
          <w:spacing w:val="-12"/>
          <w:vertAlign w:val="baseline"/>
        </w:rPr>
        <w:t> </w:t>
      </w:r>
      <w:r>
        <w:rPr>
          <w:vertAlign w:val="baseline"/>
        </w:rPr>
        <w:t>and</w:t>
      </w:r>
      <w:r>
        <w:rPr>
          <w:spacing w:val="-12"/>
          <w:vertAlign w:val="baseline"/>
        </w:rPr>
        <w:t> </w:t>
      </w:r>
      <w:r>
        <w:rPr>
          <w:vertAlign w:val="baseline"/>
        </w:rPr>
        <w:t>households</w:t>
      </w:r>
      <w:r>
        <w:rPr>
          <w:spacing w:val="-12"/>
          <w:vertAlign w:val="baseline"/>
        </w:rPr>
        <w:t> </w:t>
      </w:r>
      <w:r>
        <w:rPr>
          <w:vertAlign w:val="baseline"/>
        </w:rPr>
        <w:t>to</w:t>
      </w:r>
      <w:r>
        <w:rPr>
          <w:spacing w:val="-12"/>
          <w:vertAlign w:val="baseline"/>
        </w:rPr>
        <w:t> </w:t>
      </w:r>
      <w:r>
        <w:rPr>
          <w:vertAlign w:val="baseline"/>
        </w:rPr>
        <w:t>manage change, by maintaining or transforming living standards in the face of shocks or stresses”</w:t>
      </w:r>
      <w:r>
        <w:rPr>
          <w:vertAlign w:val="superscript"/>
        </w:rPr>
        <w:t>20</w:t>
      </w:r>
      <w:r>
        <w:rPr>
          <w:vertAlign w:val="baseline"/>
        </w:rPr>
        <w:t> and “the capacity of a system, community or society potentially exposed to hazards to adapt, by resisting or changing in order to reach and maintain an acceptable level of functioning and structure.”</w:t>
      </w:r>
      <w:r>
        <w:rPr>
          <w:vertAlign w:val="superscript"/>
        </w:rPr>
        <w:t>21</w:t>
      </w:r>
      <w:r>
        <w:rPr>
          <w:vertAlign w:val="baseline"/>
        </w:rPr>
        <w:t> Hence, resilience as a framework commonly offers a rather positive aspiration that allows the enhancement of the anticipation of disasters with better planning to reduce disaster losses. In simpler words, proponents of resilience claim that “although disasters will continue to occur, actions that move the nation from reactive approaches to disasters to a proactive stance where</w:t>
      </w:r>
      <w:r>
        <w:rPr>
          <w:spacing w:val="-9"/>
          <w:vertAlign w:val="baseline"/>
        </w:rPr>
        <w:t> </w:t>
      </w:r>
      <w:r>
        <w:rPr>
          <w:vertAlign w:val="baseline"/>
        </w:rPr>
        <w:t>communities</w:t>
      </w:r>
      <w:r>
        <w:rPr>
          <w:spacing w:val="-9"/>
          <w:vertAlign w:val="baseline"/>
        </w:rPr>
        <w:t> </w:t>
      </w:r>
      <w:r>
        <w:rPr>
          <w:vertAlign w:val="baseline"/>
        </w:rPr>
        <w:t>actively</w:t>
      </w:r>
      <w:r>
        <w:rPr>
          <w:spacing w:val="-10"/>
          <w:vertAlign w:val="baseline"/>
        </w:rPr>
        <w:t> </w:t>
      </w:r>
      <w:r>
        <w:rPr>
          <w:vertAlign w:val="baseline"/>
        </w:rPr>
        <w:t>engage</w:t>
      </w:r>
      <w:r>
        <w:rPr>
          <w:spacing w:val="-12"/>
          <w:vertAlign w:val="baseline"/>
        </w:rPr>
        <w:t> </w:t>
      </w:r>
      <w:r>
        <w:rPr>
          <w:vertAlign w:val="baseline"/>
        </w:rPr>
        <w:t>in</w:t>
      </w:r>
      <w:r>
        <w:rPr>
          <w:spacing w:val="-11"/>
          <w:vertAlign w:val="baseline"/>
        </w:rPr>
        <w:t> </w:t>
      </w:r>
      <w:r>
        <w:rPr>
          <w:vertAlign w:val="baseline"/>
        </w:rPr>
        <w:t>enhancing</w:t>
      </w:r>
      <w:r>
        <w:rPr>
          <w:spacing w:val="-13"/>
          <w:vertAlign w:val="baseline"/>
        </w:rPr>
        <w:t> </w:t>
      </w:r>
      <w:r>
        <w:rPr>
          <w:vertAlign w:val="baseline"/>
        </w:rPr>
        <w:t>resilience</w:t>
      </w:r>
      <w:r>
        <w:rPr>
          <w:spacing w:val="-8"/>
          <w:vertAlign w:val="baseline"/>
        </w:rPr>
        <w:t> </w:t>
      </w:r>
      <w:r>
        <w:rPr>
          <w:vertAlign w:val="baseline"/>
        </w:rPr>
        <w:t>will</w:t>
      </w:r>
      <w:r>
        <w:rPr>
          <w:spacing w:val="-10"/>
          <w:vertAlign w:val="baseline"/>
        </w:rPr>
        <w:t> </w:t>
      </w:r>
      <w:r>
        <w:rPr>
          <w:vertAlign w:val="baseline"/>
        </w:rPr>
        <w:t>reduce</w:t>
      </w:r>
      <w:r>
        <w:rPr>
          <w:spacing w:val="-12"/>
          <w:vertAlign w:val="baseline"/>
        </w:rPr>
        <w:t> </w:t>
      </w:r>
      <w:r>
        <w:rPr>
          <w:vertAlign w:val="baseline"/>
        </w:rPr>
        <w:t>many</w:t>
      </w:r>
      <w:r>
        <w:rPr>
          <w:spacing w:val="-11"/>
          <w:vertAlign w:val="baseline"/>
        </w:rPr>
        <w:t> </w:t>
      </w:r>
      <w:r>
        <w:rPr>
          <w:vertAlign w:val="baseline"/>
        </w:rPr>
        <w:t>of</w:t>
      </w:r>
      <w:r>
        <w:rPr>
          <w:spacing w:val="-7"/>
          <w:vertAlign w:val="baseline"/>
        </w:rPr>
        <w:t> </w:t>
      </w:r>
      <w:r>
        <w:rPr>
          <w:vertAlign w:val="baseline"/>
        </w:rPr>
        <w:t>the</w:t>
      </w:r>
      <w:r>
        <w:rPr>
          <w:spacing w:val="-8"/>
          <w:vertAlign w:val="baseline"/>
        </w:rPr>
        <w:t> </w:t>
      </w:r>
      <w:r>
        <w:rPr>
          <w:vertAlign w:val="baseline"/>
        </w:rPr>
        <w:t>broad</w:t>
      </w:r>
      <w:r>
        <w:rPr>
          <w:spacing w:val="-8"/>
          <w:vertAlign w:val="baseline"/>
        </w:rPr>
        <w:t> </w:t>
      </w:r>
      <w:r>
        <w:rPr>
          <w:vertAlign w:val="baseline"/>
        </w:rPr>
        <w:t>societal and economic burdens that disasters can cause.”</w:t>
      </w:r>
      <w:r>
        <w:rPr>
          <w:vertAlign w:val="superscript"/>
        </w:rPr>
        <w:t>22</w:t>
      </w:r>
    </w:p>
    <w:p>
      <w:pPr>
        <w:pStyle w:val="BodyText"/>
        <w:spacing w:line="480" w:lineRule="auto"/>
        <w:ind w:left="120" w:right="278" w:firstLine="720"/>
        <w:jc w:val="both"/>
      </w:pPr>
      <w:r>
        <w:rPr/>
        <w:t>However, beyond the resilience-driven narratives and policies, a paradoxical element of resilience</w:t>
      </w:r>
      <w:r>
        <w:rPr>
          <w:spacing w:val="25"/>
        </w:rPr>
        <w:t> </w:t>
      </w:r>
      <w:r>
        <w:rPr/>
        <w:t>actually</w:t>
      </w:r>
      <w:r>
        <w:rPr>
          <w:spacing w:val="27"/>
        </w:rPr>
        <w:t> </w:t>
      </w:r>
      <w:r>
        <w:rPr/>
        <w:t>makes</w:t>
      </w:r>
      <w:r>
        <w:rPr>
          <w:spacing w:val="27"/>
        </w:rPr>
        <w:t> </w:t>
      </w:r>
      <w:r>
        <w:rPr/>
        <w:t>already</w:t>
      </w:r>
      <w:r>
        <w:rPr>
          <w:spacing w:val="26"/>
        </w:rPr>
        <w:t> </w:t>
      </w:r>
      <w:r>
        <w:rPr/>
        <w:t>vulnerable</w:t>
      </w:r>
      <w:r>
        <w:rPr>
          <w:spacing w:val="27"/>
        </w:rPr>
        <w:t> </w:t>
      </w:r>
      <w:r>
        <w:rPr/>
        <w:t>communities</w:t>
      </w:r>
      <w:r>
        <w:rPr>
          <w:spacing w:val="27"/>
        </w:rPr>
        <w:t> </w:t>
      </w:r>
      <w:r>
        <w:rPr/>
        <w:t>even</w:t>
      </w:r>
      <w:r>
        <w:rPr>
          <w:spacing w:val="27"/>
        </w:rPr>
        <w:t> </w:t>
      </w:r>
      <w:r>
        <w:rPr/>
        <w:t>more</w:t>
      </w:r>
      <w:r>
        <w:rPr>
          <w:spacing w:val="27"/>
        </w:rPr>
        <w:t> </w:t>
      </w:r>
      <w:r>
        <w:rPr/>
        <w:t>vulnerable</w:t>
      </w:r>
      <w:r>
        <w:rPr>
          <w:spacing w:val="27"/>
        </w:rPr>
        <w:t> </w:t>
      </w:r>
      <w:r>
        <w:rPr/>
        <w:t>by</w:t>
      </w:r>
      <w:r>
        <w:rPr>
          <w:spacing w:val="24"/>
        </w:rPr>
        <w:t> </w:t>
      </w:r>
      <w:r>
        <w:rPr/>
        <w:t>offloading</w:t>
      </w:r>
    </w:p>
    <w:p>
      <w:pPr>
        <w:pStyle w:val="BodyText"/>
        <w:rPr>
          <w:sz w:val="11"/>
        </w:rPr>
      </w:pPr>
      <w:r>
        <w:rPr/>
        <w:pict>
          <v:shape style="position:absolute;margin-left:72pt;margin-top:7.550044pt;width:144pt;height:.1pt;mso-position-horizontal-relative:page;mso-position-vertical-relative:paragraph;z-index:-15726080;mso-wrap-distance-left:0;mso-wrap-distance-right:0" id="docshape7" coordorigin="1440,151" coordsize="2880,0" path="m1440,151l4320,151e" filled="false" stroked="true" strokeweight=".75pt" strokecolor="#000000">
            <v:path arrowok="t"/>
            <v:stroke dashstyle="solid"/>
            <w10:wrap type="topAndBottom"/>
          </v:shape>
        </w:pict>
      </w:r>
    </w:p>
    <w:p>
      <w:pPr>
        <w:spacing w:line="230" w:lineRule="exact" w:before="117"/>
        <w:ind w:left="120" w:right="0" w:firstLine="0"/>
        <w:jc w:val="left"/>
        <w:rPr>
          <w:rFonts w:ascii="Arial" w:hAnsi="Arial"/>
          <w:i/>
          <w:sz w:val="20"/>
        </w:rPr>
      </w:pPr>
      <w:r>
        <w:rPr>
          <w:rFonts w:ascii="Arial" w:hAnsi="Arial"/>
          <w:spacing w:val="-2"/>
          <w:sz w:val="20"/>
          <w:vertAlign w:val="superscript"/>
        </w:rPr>
        <w:t>18</w:t>
      </w:r>
      <w:r>
        <w:rPr>
          <w:rFonts w:ascii="Arial" w:hAnsi="Arial"/>
          <w:spacing w:val="-7"/>
          <w:sz w:val="20"/>
          <w:vertAlign w:val="baseline"/>
        </w:rPr>
        <w:t> </w:t>
      </w:r>
      <w:r>
        <w:rPr>
          <w:rFonts w:ascii="Arial" w:hAnsi="Arial"/>
          <w:spacing w:val="-2"/>
          <w:sz w:val="20"/>
          <w:vertAlign w:val="baseline"/>
        </w:rPr>
        <w:t>Wehrman,</w:t>
      </w:r>
      <w:r>
        <w:rPr>
          <w:rFonts w:ascii="Arial" w:hAnsi="Arial"/>
          <w:spacing w:val="-5"/>
          <w:sz w:val="20"/>
          <w:vertAlign w:val="baseline"/>
        </w:rPr>
        <w:t> </w:t>
      </w:r>
      <w:r>
        <w:rPr>
          <w:rFonts w:ascii="Arial" w:hAnsi="Arial"/>
          <w:spacing w:val="-2"/>
          <w:sz w:val="20"/>
          <w:vertAlign w:val="baseline"/>
        </w:rPr>
        <w:t>Jessica.</w:t>
      </w:r>
      <w:r>
        <w:rPr>
          <w:rFonts w:ascii="Arial" w:hAnsi="Arial"/>
          <w:spacing w:val="-3"/>
          <w:sz w:val="20"/>
          <w:vertAlign w:val="baseline"/>
        </w:rPr>
        <w:t> </w:t>
      </w:r>
      <w:r>
        <w:rPr>
          <w:rFonts w:ascii="Arial" w:hAnsi="Arial"/>
          <w:spacing w:val="-2"/>
          <w:sz w:val="20"/>
          <w:vertAlign w:val="baseline"/>
        </w:rPr>
        <w:t>“How</w:t>
      </w:r>
      <w:r>
        <w:rPr>
          <w:rFonts w:ascii="Arial" w:hAnsi="Arial"/>
          <w:spacing w:val="-3"/>
          <w:sz w:val="20"/>
          <w:vertAlign w:val="baseline"/>
        </w:rPr>
        <w:t> </w:t>
      </w:r>
      <w:r>
        <w:rPr>
          <w:rFonts w:ascii="Arial" w:hAnsi="Arial"/>
          <w:spacing w:val="-2"/>
          <w:sz w:val="20"/>
          <w:vertAlign w:val="baseline"/>
        </w:rPr>
        <w:t>‘resilience’</w:t>
      </w:r>
      <w:r>
        <w:rPr>
          <w:rFonts w:ascii="Arial" w:hAnsi="Arial"/>
          <w:spacing w:val="-8"/>
          <w:sz w:val="20"/>
          <w:vertAlign w:val="baseline"/>
        </w:rPr>
        <w:t> </w:t>
      </w:r>
      <w:r>
        <w:rPr>
          <w:rFonts w:ascii="Arial" w:hAnsi="Arial"/>
          <w:spacing w:val="-2"/>
          <w:sz w:val="20"/>
          <w:vertAlign w:val="baseline"/>
        </w:rPr>
        <w:t>became</w:t>
      </w:r>
      <w:r>
        <w:rPr>
          <w:rFonts w:ascii="Arial" w:hAnsi="Arial"/>
          <w:spacing w:val="-1"/>
          <w:sz w:val="20"/>
          <w:vertAlign w:val="baseline"/>
        </w:rPr>
        <w:t> </w:t>
      </w:r>
      <w:r>
        <w:rPr>
          <w:rFonts w:ascii="Arial" w:hAnsi="Arial"/>
          <w:spacing w:val="-2"/>
          <w:sz w:val="20"/>
          <w:vertAlign w:val="baseline"/>
        </w:rPr>
        <w:t>a</w:t>
      </w:r>
      <w:r>
        <w:rPr>
          <w:rFonts w:ascii="Arial" w:hAnsi="Arial"/>
          <w:spacing w:val="-4"/>
          <w:sz w:val="20"/>
          <w:vertAlign w:val="baseline"/>
        </w:rPr>
        <w:t> </w:t>
      </w:r>
      <w:r>
        <w:rPr>
          <w:rFonts w:ascii="Arial" w:hAnsi="Arial"/>
          <w:spacing w:val="-2"/>
          <w:sz w:val="20"/>
          <w:vertAlign w:val="baseline"/>
        </w:rPr>
        <w:t>politically</w:t>
      </w:r>
      <w:r>
        <w:rPr>
          <w:rFonts w:ascii="Arial" w:hAnsi="Arial"/>
          <w:spacing w:val="-3"/>
          <w:sz w:val="20"/>
          <w:vertAlign w:val="baseline"/>
        </w:rPr>
        <w:t> </w:t>
      </w:r>
      <w:r>
        <w:rPr>
          <w:rFonts w:ascii="Arial" w:hAnsi="Arial"/>
          <w:spacing w:val="-2"/>
          <w:sz w:val="20"/>
          <w:vertAlign w:val="baseline"/>
        </w:rPr>
        <w:t>safe</w:t>
      </w:r>
      <w:r>
        <w:rPr>
          <w:rFonts w:ascii="Arial" w:hAnsi="Arial"/>
          <w:spacing w:val="-4"/>
          <w:sz w:val="20"/>
          <w:vertAlign w:val="baseline"/>
        </w:rPr>
        <w:t> </w:t>
      </w:r>
      <w:r>
        <w:rPr>
          <w:rFonts w:ascii="Arial" w:hAnsi="Arial"/>
          <w:spacing w:val="-2"/>
          <w:sz w:val="20"/>
          <w:vertAlign w:val="baseline"/>
        </w:rPr>
        <w:t>word for</w:t>
      </w:r>
      <w:r>
        <w:rPr>
          <w:rFonts w:ascii="Arial" w:hAnsi="Arial"/>
          <w:spacing w:val="-3"/>
          <w:sz w:val="20"/>
          <w:vertAlign w:val="baseline"/>
        </w:rPr>
        <w:t> </w:t>
      </w:r>
      <w:r>
        <w:rPr>
          <w:rFonts w:ascii="Arial" w:hAnsi="Arial"/>
          <w:spacing w:val="-2"/>
          <w:sz w:val="20"/>
          <w:vertAlign w:val="baseline"/>
        </w:rPr>
        <w:t>‘climate</w:t>
      </w:r>
      <w:r>
        <w:rPr>
          <w:rFonts w:ascii="Arial" w:hAnsi="Arial"/>
          <w:spacing w:val="-4"/>
          <w:sz w:val="20"/>
          <w:vertAlign w:val="baseline"/>
        </w:rPr>
        <w:t> </w:t>
      </w:r>
      <w:r>
        <w:rPr>
          <w:rFonts w:ascii="Arial" w:hAnsi="Arial"/>
          <w:spacing w:val="-2"/>
          <w:sz w:val="20"/>
          <w:vertAlign w:val="baseline"/>
        </w:rPr>
        <w:t>change’.”</w:t>
      </w:r>
      <w:r>
        <w:rPr>
          <w:rFonts w:ascii="Arial" w:hAnsi="Arial"/>
          <w:spacing w:val="2"/>
          <w:sz w:val="20"/>
          <w:vertAlign w:val="baseline"/>
        </w:rPr>
        <w:t> </w:t>
      </w:r>
      <w:r>
        <w:rPr>
          <w:rFonts w:ascii="Arial" w:hAnsi="Arial"/>
          <w:i/>
          <w:spacing w:val="-2"/>
          <w:sz w:val="20"/>
          <w:vertAlign w:val="baseline"/>
        </w:rPr>
        <w:t>Roll</w:t>
      </w:r>
      <w:r>
        <w:rPr>
          <w:rFonts w:ascii="Arial" w:hAnsi="Arial"/>
          <w:i/>
          <w:spacing w:val="-4"/>
          <w:sz w:val="20"/>
          <w:vertAlign w:val="baseline"/>
        </w:rPr>
        <w:t> </w:t>
      </w:r>
      <w:r>
        <w:rPr>
          <w:rFonts w:ascii="Arial" w:hAnsi="Arial"/>
          <w:i/>
          <w:spacing w:val="-2"/>
          <w:sz w:val="20"/>
          <w:vertAlign w:val="baseline"/>
        </w:rPr>
        <w:t>Call.</w:t>
      </w:r>
    </w:p>
    <w:p>
      <w:pPr>
        <w:spacing w:line="230" w:lineRule="exact" w:before="0"/>
        <w:ind w:left="121" w:right="0" w:firstLine="0"/>
        <w:jc w:val="left"/>
        <w:rPr>
          <w:rFonts w:ascii="Arial"/>
          <w:sz w:val="20"/>
        </w:rPr>
      </w:pPr>
      <w:r>
        <w:rPr>
          <w:rFonts w:ascii="Arial"/>
          <w:spacing w:val="-4"/>
          <w:sz w:val="20"/>
        </w:rPr>
        <w:t>September,</w:t>
      </w:r>
      <w:r>
        <w:rPr>
          <w:rFonts w:ascii="Arial"/>
          <w:spacing w:val="3"/>
          <w:sz w:val="20"/>
        </w:rPr>
        <w:t> </w:t>
      </w:r>
      <w:r>
        <w:rPr>
          <w:rFonts w:ascii="Arial"/>
          <w:spacing w:val="-2"/>
          <w:sz w:val="20"/>
        </w:rPr>
        <w:t>2019.</w:t>
      </w:r>
    </w:p>
    <w:p>
      <w:pPr>
        <w:spacing w:before="4"/>
        <w:ind w:left="119" w:right="378" w:firstLine="0"/>
        <w:jc w:val="left"/>
        <w:rPr>
          <w:rFonts w:ascii="Arial" w:hAnsi="Arial"/>
          <w:sz w:val="20"/>
        </w:rPr>
      </w:pPr>
      <w:r>
        <w:rPr>
          <w:rFonts w:ascii="Arial" w:hAnsi="Arial"/>
          <w:sz w:val="20"/>
          <w:vertAlign w:val="superscript"/>
        </w:rPr>
        <w:t>19</w:t>
      </w:r>
      <w:r>
        <w:rPr>
          <w:rFonts w:ascii="Arial" w:hAnsi="Arial"/>
          <w:sz w:val="20"/>
          <w:vertAlign w:val="baseline"/>
        </w:rPr>
        <w:t> “Discussion Questions: Against The Romanticism of Resiliency.” American Documentary. Words like ‘Pa’lante’</w:t>
      </w:r>
      <w:r>
        <w:rPr>
          <w:rFonts w:ascii="Arial" w:hAnsi="Arial"/>
          <w:spacing w:val="-3"/>
          <w:sz w:val="20"/>
          <w:vertAlign w:val="baseline"/>
        </w:rPr>
        <w:t> </w:t>
      </w:r>
      <w:r>
        <w:rPr>
          <w:rFonts w:ascii="Arial" w:hAnsi="Arial"/>
          <w:sz w:val="20"/>
          <w:vertAlign w:val="baseline"/>
        </w:rPr>
        <w:t>has</w:t>
      </w:r>
      <w:r>
        <w:rPr>
          <w:rFonts w:ascii="Arial" w:hAnsi="Arial"/>
          <w:spacing w:val="-1"/>
          <w:sz w:val="20"/>
          <w:vertAlign w:val="baseline"/>
        </w:rPr>
        <w:t> </w:t>
      </w:r>
      <w:r>
        <w:rPr>
          <w:rFonts w:ascii="Arial" w:hAnsi="Arial"/>
          <w:sz w:val="20"/>
          <w:vertAlign w:val="baseline"/>
        </w:rPr>
        <w:t>a</w:t>
      </w:r>
      <w:r>
        <w:rPr>
          <w:rFonts w:ascii="Arial" w:hAnsi="Arial"/>
          <w:spacing w:val="-1"/>
          <w:sz w:val="20"/>
          <w:vertAlign w:val="baseline"/>
        </w:rPr>
        <w:t> </w:t>
      </w:r>
      <w:r>
        <w:rPr>
          <w:rFonts w:ascii="Arial" w:hAnsi="Arial"/>
          <w:sz w:val="20"/>
          <w:vertAlign w:val="baseline"/>
        </w:rPr>
        <w:t>history in</w:t>
      </w:r>
      <w:r>
        <w:rPr>
          <w:rFonts w:ascii="Arial" w:hAnsi="Arial"/>
          <w:spacing w:val="-1"/>
          <w:sz w:val="20"/>
          <w:vertAlign w:val="baseline"/>
        </w:rPr>
        <w:t> </w:t>
      </w:r>
      <w:r>
        <w:rPr>
          <w:rFonts w:ascii="Arial" w:hAnsi="Arial"/>
          <w:sz w:val="20"/>
          <w:vertAlign w:val="baseline"/>
        </w:rPr>
        <w:t>Puerto</w:t>
      </w:r>
      <w:r>
        <w:rPr>
          <w:rFonts w:ascii="Arial" w:hAnsi="Arial"/>
          <w:spacing w:val="-1"/>
          <w:sz w:val="20"/>
          <w:vertAlign w:val="baseline"/>
        </w:rPr>
        <w:t> </w:t>
      </w:r>
      <w:r>
        <w:rPr>
          <w:rFonts w:ascii="Arial" w:hAnsi="Arial"/>
          <w:sz w:val="20"/>
          <w:vertAlign w:val="baseline"/>
        </w:rPr>
        <w:t>Rico</w:t>
      </w:r>
      <w:r>
        <w:rPr>
          <w:rFonts w:ascii="Arial" w:hAnsi="Arial"/>
          <w:spacing w:val="-1"/>
          <w:sz w:val="20"/>
          <w:vertAlign w:val="baseline"/>
        </w:rPr>
        <w:t> </w:t>
      </w:r>
      <w:r>
        <w:rPr>
          <w:rFonts w:ascii="Arial" w:hAnsi="Arial"/>
          <w:sz w:val="20"/>
          <w:vertAlign w:val="baseline"/>
        </w:rPr>
        <w:t>because</w:t>
      </w:r>
      <w:r>
        <w:rPr>
          <w:rFonts w:ascii="Arial" w:hAnsi="Arial"/>
          <w:spacing w:val="-1"/>
          <w:sz w:val="20"/>
          <w:vertAlign w:val="baseline"/>
        </w:rPr>
        <w:t> </w:t>
      </w:r>
      <w:r>
        <w:rPr>
          <w:rFonts w:ascii="Arial" w:hAnsi="Arial"/>
          <w:sz w:val="20"/>
          <w:vertAlign w:val="baseline"/>
        </w:rPr>
        <w:t>of</w:t>
      </w:r>
      <w:r>
        <w:rPr>
          <w:rFonts w:ascii="Arial" w:hAnsi="Arial"/>
          <w:spacing w:val="-1"/>
          <w:sz w:val="20"/>
          <w:vertAlign w:val="baseline"/>
        </w:rPr>
        <w:t> </w:t>
      </w:r>
      <w:r>
        <w:rPr>
          <w:rFonts w:ascii="Arial" w:hAnsi="Arial"/>
          <w:sz w:val="20"/>
          <w:vertAlign w:val="baseline"/>
        </w:rPr>
        <w:t>the</w:t>
      </w:r>
      <w:r>
        <w:rPr>
          <w:rFonts w:ascii="Arial" w:hAnsi="Arial"/>
          <w:spacing w:val="-2"/>
          <w:sz w:val="20"/>
          <w:vertAlign w:val="baseline"/>
        </w:rPr>
        <w:t> </w:t>
      </w:r>
      <w:r>
        <w:rPr>
          <w:rFonts w:ascii="Arial" w:hAnsi="Arial"/>
          <w:sz w:val="20"/>
          <w:vertAlign w:val="baseline"/>
        </w:rPr>
        <w:t>migration</w:t>
      </w:r>
      <w:r>
        <w:rPr>
          <w:rFonts w:ascii="Arial" w:hAnsi="Arial"/>
          <w:spacing w:val="-1"/>
          <w:sz w:val="20"/>
          <w:vertAlign w:val="baseline"/>
        </w:rPr>
        <w:t> </w:t>
      </w:r>
      <w:r>
        <w:rPr>
          <w:rFonts w:ascii="Arial" w:hAnsi="Arial"/>
          <w:sz w:val="20"/>
          <w:vertAlign w:val="baseline"/>
        </w:rPr>
        <w:t>of</w:t>
      </w:r>
      <w:r>
        <w:rPr>
          <w:rFonts w:ascii="Arial" w:hAnsi="Arial"/>
          <w:spacing w:val="-1"/>
          <w:sz w:val="20"/>
          <w:vertAlign w:val="baseline"/>
        </w:rPr>
        <w:t> </w:t>
      </w:r>
      <w:r>
        <w:rPr>
          <w:rFonts w:ascii="Arial" w:hAnsi="Arial"/>
          <w:sz w:val="20"/>
          <w:vertAlign w:val="baseline"/>
        </w:rPr>
        <w:t>Puerto</w:t>
      </w:r>
      <w:r>
        <w:rPr>
          <w:rFonts w:ascii="Arial" w:hAnsi="Arial"/>
          <w:spacing w:val="-1"/>
          <w:sz w:val="20"/>
          <w:vertAlign w:val="baseline"/>
        </w:rPr>
        <w:t> </w:t>
      </w:r>
      <w:r>
        <w:rPr>
          <w:rFonts w:ascii="Arial" w:hAnsi="Arial"/>
          <w:sz w:val="20"/>
          <w:vertAlign w:val="baseline"/>
        </w:rPr>
        <w:t>Ricans to</w:t>
      </w:r>
      <w:r>
        <w:rPr>
          <w:rFonts w:ascii="Arial" w:hAnsi="Arial"/>
          <w:spacing w:val="-1"/>
          <w:sz w:val="20"/>
          <w:vertAlign w:val="baseline"/>
        </w:rPr>
        <w:t> </w:t>
      </w:r>
      <w:r>
        <w:rPr>
          <w:rFonts w:ascii="Arial" w:hAnsi="Arial"/>
          <w:sz w:val="20"/>
          <w:vertAlign w:val="baseline"/>
        </w:rPr>
        <w:t>United</w:t>
      </w:r>
      <w:r>
        <w:rPr>
          <w:rFonts w:ascii="Arial" w:hAnsi="Arial"/>
          <w:spacing w:val="-1"/>
          <w:sz w:val="20"/>
          <w:vertAlign w:val="baseline"/>
        </w:rPr>
        <w:t> </w:t>
      </w:r>
      <w:r>
        <w:rPr>
          <w:rFonts w:ascii="Arial" w:hAnsi="Arial"/>
          <w:sz w:val="20"/>
          <w:vertAlign w:val="baseline"/>
        </w:rPr>
        <w:t>States due</w:t>
      </w:r>
      <w:r>
        <w:rPr>
          <w:rFonts w:ascii="Arial" w:hAnsi="Arial"/>
          <w:spacing w:val="-1"/>
          <w:sz w:val="20"/>
          <w:vertAlign w:val="baseline"/>
        </w:rPr>
        <w:t> </w:t>
      </w:r>
      <w:r>
        <w:rPr>
          <w:rFonts w:ascii="Arial" w:hAnsi="Arial"/>
          <w:sz w:val="20"/>
          <w:vertAlign w:val="baseline"/>
        </w:rPr>
        <w:t>to the</w:t>
      </w:r>
      <w:r>
        <w:rPr>
          <w:rFonts w:ascii="Arial" w:hAnsi="Arial"/>
          <w:spacing w:val="-2"/>
          <w:sz w:val="20"/>
          <w:vertAlign w:val="baseline"/>
        </w:rPr>
        <w:t> </w:t>
      </w:r>
      <w:r>
        <w:rPr>
          <w:rFonts w:ascii="Arial" w:hAnsi="Arial"/>
          <w:sz w:val="20"/>
          <w:vertAlign w:val="baseline"/>
        </w:rPr>
        <w:t>economic</w:t>
      </w:r>
      <w:r>
        <w:rPr>
          <w:rFonts w:ascii="Arial" w:hAnsi="Arial"/>
          <w:spacing w:val="-4"/>
          <w:sz w:val="20"/>
          <w:vertAlign w:val="baseline"/>
        </w:rPr>
        <w:t> </w:t>
      </w:r>
      <w:r>
        <w:rPr>
          <w:rFonts w:ascii="Arial" w:hAnsi="Arial"/>
          <w:sz w:val="20"/>
          <w:vertAlign w:val="baseline"/>
        </w:rPr>
        <w:t>ravages</w:t>
      </w:r>
      <w:r>
        <w:rPr>
          <w:rFonts w:ascii="Arial" w:hAnsi="Arial"/>
          <w:spacing w:val="-1"/>
          <w:sz w:val="20"/>
          <w:vertAlign w:val="baseline"/>
        </w:rPr>
        <w:t> </w:t>
      </w:r>
      <w:r>
        <w:rPr>
          <w:rFonts w:ascii="Arial" w:hAnsi="Arial"/>
          <w:sz w:val="20"/>
          <w:vertAlign w:val="baseline"/>
        </w:rPr>
        <w:t>of</w:t>
      </w:r>
      <w:r>
        <w:rPr>
          <w:rFonts w:ascii="Arial" w:hAnsi="Arial"/>
          <w:spacing w:val="-2"/>
          <w:sz w:val="20"/>
          <w:vertAlign w:val="baseline"/>
        </w:rPr>
        <w:t> </w:t>
      </w:r>
      <w:r>
        <w:rPr>
          <w:rFonts w:ascii="Arial" w:hAnsi="Arial"/>
          <w:sz w:val="20"/>
          <w:vertAlign w:val="baseline"/>
        </w:rPr>
        <w:t>colonialism</w:t>
      </w:r>
      <w:r>
        <w:rPr>
          <w:rFonts w:ascii="Arial" w:hAnsi="Arial"/>
          <w:spacing w:val="-2"/>
          <w:sz w:val="20"/>
          <w:vertAlign w:val="baseline"/>
        </w:rPr>
        <w:t> </w:t>
      </w:r>
      <w:r>
        <w:rPr>
          <w:rFonts w:ascii="Arial" w:hAnsi="Arial"/>
          <w:sz w:val="20"/>
          <w:vertAlign w:val="baseline"/>
        </w:rPr>
        <w:t>in</w:t>
      </w:r>
      <w:r>
        <w:rPr>
          <w:rFonts w:ascii="Arial" w:hAnsi="Arial"/>
          <w:spacing w:val="-2"/>
          <w:sz w:val="20"/>
          <w:vertAlign w:val="baseline"/>
        </w:rPr>
        <w:t> </w:t>
      </w:r>
      <w:r>
        <w:rPr>
          <w:rFonts w:ascii="Arial" w:hAnsi="Arial"/>
          <w:sz w:val="20"/>
          <w:vertAlign w:val="baseline"/>
        </w:rPr>
        <w:t>the</w:t>
      </w:r>
      <w:r>
        <w:rPr>
          <w:rFonts w:ascii="Arial" w:hAnsi="Arial"/>
          <w:spacing w:val="-2"/>
          <w:sz w:val="20"/>
          <w:vertAlign w:val="baseline"/>
        </w:rPr>
        <w:t> </w:t>
      </w:r>
      <w:r>
        <w:rPr>
          <w:rFonts w:ascii="Arial" w:hAnsi="Arial"/>
          <w:sz w:val="20"/>
          <w:vertAlign w:val="baseline"/>
        </w:rPr>
        <w:t>years</w:t>
      </w:r>
      <w:r>
        <w:rPr>
          <w:rFonts w:ascii="Arial" w:hAnsi="Arial"/>
          <w:spacing w:val="-1"/>
          <w:sz w:val="20"/>
          <w:vertAlign w:val="baseline"/>
        </w:rPr>
        <w:t> </w:t>
      </w:r>
      <w:r>
        <w:rPr>
          <w:rFonts w:ascii="Arial" w:hAnsi="Arial"/>
          <w:sz w:val="20"/>
          <w:vertAlign w:val="baseline"/>
        </w:rPr>
        <w:t>after</w:t>
      </w:r>
      <w:r>
        <w:rPr>
          <w:rFonts w:ascii="Arial" w:hAnsi="Arial"/>
          <w:spacing w:val="-3"/>
          <w:sz w:val="20"/>
          <w:vertAlign w:val="baseline"/>
        </w:rPr>
        <w:t> </w:t>
      </w:r>
      <w:r>
        <w:rPr>
          <w:rFonts w:ascii="Arial" w:hAnsi="Arial"/>
          <w:sz w:val="20"/>
          <w:vertAlign w:val="baseline"/>
        </w:rPr>
        <w:t>the</w:t>
      </w:r>
      <w:r>
        <w:rPr>
          <w:rFonts w:ascii="Arial" w:hAnsi="Arial"/>
          <w:spacing w:val="-2"/>
          <w:sz w:val="20"/>
          <w:vertAlign w:val="baseline"/>
        </w:rPr>
        <w:t> </w:t>
      </w:r>
      <w:r>
        <w:rPr>
          <w:rFonts w:ascii="Arial" w:hAnsi="Arial"/>
          <w:sz w:val="20"/>
          <w:vertAlign w:val="baseline"/>
        </w:rPr>
        <w:t>Second</w:t>
      </w:r>
      <w:r>
        <w:rPr>
          <w:rFonts w:ascii="Arial" w:hAnsi="Arial"/>
          <w:spacing w:val="-4"/>
          <w:sz w:val="20"/>
          <w:vertAlign w:val="baseline"/>
        </w:rPr>
        <w:t> </w:t>
      </w:r>
      <w:r>
        <w:rPr>
          <w:rFonts w:ascii="Arial" w:hAnsi="Arial"/>
          <w:sz w:val="20"/>
          <w:vertAlign w:val="baseline"/>
        </w:rPr>
        <w:t>World</w:t>
      </w:r>
      <w:r>
        <w:rPr>
          <w:rFonts w:ascii="Arial" w:hAnsi="Arial"/>
          <w:spacing w:val="-2"/>
          <w:sz w:val="20"/>
          <w:vertAlign w:val="baseline"/>
        </w:rPr>
        <w:t> </w:t>
      </w:r>
      <w:r>
        <w:rPr>
          <w:rFonts w:ascii="Arial" w:hAnsi="Arial"/>
          <w:sz w:val="20"/>
          <w:vertAlign w:val="baseline"/>
        </w:rPr>
        <w:t>War.</w:t>
      </w:r>
      <w:r>
        <w:rPr>
          <w:rFonts w:ascii="Arial" w:hAnsi="Arial"/>
          <w:spacing w:val="-2"/>
          <w:sz w:val="20"/>
          <w:vertAlign w:val="baseline"/>
        </w:rPr>
        <w:t> </w:t>
      </w:r>
      <w:r>
        <w:rPr>
          <w:rFonts w:ascii="Arial" w:hAnsi="Arial"/>
          <w:sz w:val="20"/>
          <w:vertAlign w:val="baseline"/>
        </w:rPr>
        <w:t>The</w:t>
      </w:r>
      <w:r>
        <w:rPr>
          <w:rFonts w:ascii="Arial" w:hAnsi="Arial"/>
          <w:spacing w:val="-3"/>
          <w:sz w:val="20"/>
          <w:vertAlign w:val="baseline"/>
        </w:rPr>
        <w:t> </w:t>
      </w:r>
      <w:r>
        <w:rPr>
          <w:rFonts w:ascii="Arial" w:hAnsi="Arial"/>
          <w:sz w:val="20"/>
          <w:vertAlign w:val="baseline"/>
        </w:rPr>
        <w:t>Young</w:t>
      </w:r>
      <w:r>
        <w:rPr>
          <w:rFonts w:ascii="Arial" w:hAnsi="Arial"/>
          <w:spacing w:val="-2"/>
          <w:sz w:val="20"/>
          <w:vertAlign w:val="baseline"/>
        </w:rPr>
        <w:t> </w:t>
      </w:r>
      <w:r>
        <w:rPr>
          <w:rFonts w:ascii="Arial" w:hAnsi="Arial"/>
          <w:sz w:val="20"/>
          <w:vertAlign w:val="baseline"/>
        </w:rPr>
        <w:t>Lords</w:t>
      </w:r>
      <w:r>
        <w:rPr>
          <w:rFonts w:ascii="Arial" w:hAnsi="Arial"/>
          <w:spacing w:val="-1"/>
          <w:sz w:val="20"/>
          <w:vertAlign w:val="baseline"/>
        </w:rPr>
        <w:t> </w:t>
      </w:r>
      <w:r>
        <w:rPr>
          <w:rFonts w:ascii="Arial" w:hAnsi="Arial"/>
          <w:sz w:val="20"/>
          <w:vertAlign w:val="baseline"/>
        </w:rPr>
        <w:t>Party</w:t>
      </w:r>
      <w:r>
        <w:rPr>
          <w:rFonts w:ascii="Arial" w:hAnsi="Arial"/>
          <w:spacing w:val="-1"/>
          <w:sz w:val="20"/>
          <w:vertAlign w:val="baseline"/>
        </w:rPr>
        <w:t> </w:t>
      </w:r>
      <w:r>
        <w:rPr>
          <w:rFonts w:ascii="Arial" w:hAnsi="Arial"/>
          <w:sz w:val="20"/>
          <w:vertAlign w:val="baseline"/>
        </w:rPr>
        <w:t>is among</w:t>
      </w:r>
      <w:r>
        <w:rPr>
          <w:rFonts w:ascii="Arial" w:hAnsi="Arial"/>
          <w:spacing w:val="-11"/>
          <w:sz w:val="20"/>
          <w:vertAlign w:val="baseline"/>
        </w:rPr>
        <w:t> </w:t>
      </w:r>
      <w:r>
        <w:rPr>
          <w:rFonts w:ascii="Arial" w:hAnsi="Arial"/>
          <w:sz w:val="20"/>
          <w:vertAlign w:val="baseline"/>
        </w:rPr>
        <w:t>the</w:t>
      </w:r>
      <w:r>
        <w:rPr>
          <w:rFonts w:ascii="Arial" w:hAnsi="Arial"/>
          <w:spacing w:val="-10"/>
          <w:sz w:val="20"/>
          <w:vertAlign w:val="baseline"/>
        </w:rPr>
        <w:t> </w:t>
      </w:r>
      <w:r>
        <w:rPr>
          <w:rFonts w:ascii="Arial" w:hAnsi="Arial"/>
          <w:sz w:val="20"/>
          <w:vertAlign w:val="baseline"/>
        </w:rPr>
        <w:t>most</w:t>
      </w:r>
      <w:r>
        <w:rPr>
          <w:rFonts w:ascii="Arial" w:hAnsi="Arial"/>
          <w:spacing w:val="-12"/>
          <w:sz w:val="20"/>
          <w:vertAlign w:val="baseline"/>
        </w:rPr>
        <w:t> </w:t>
      </w:r>
      <w:r>
        <w:rPr>
          <w:rFonts w:ascii="Arial" w:hAnsi="Arial"/>
          <w:sz w:val="20"/>
          <w:vertAlign w:val="baseline"/>
        </w:rPr>
        <w:t>popular</w:t>
      </w:r>
      <w:r>
        <w:rPr>
          <w:rFonts w:ascii="Arial" w:hAnsi="Arial"/>
          <w:spacing w:val="-10"/>
          <w:sz w:val="20"/>
          <w:vertAlign w:val="baseline"/>
        </w:rPr>
        <w:t> </w:t>
      </w:r>
      <w:r>
        <w:rPr>
          <w:rFonts w:ascii="Arial" w:hAnsi="Arial"/>
          <w:sz w:val="20"/>
          <w:vertAlign w:val="baseline"/>
        </w:rPr>
        <w:t>Puerto</w:t>
      </w:r>
      <w:r>
        <w:rPr>
          <w:rFonts w:ascii="Arial" w:hAnsi="Arial"/>
          <w:spacing w:val="-12"/>
          <w:sz w:val="20"/>
          <w:vertAlign w:val="baseline"/>
        </w:rPr>
        <w:t> </w:t>
      </w:r>
      <w:r>
        <w:rPr>
          <w:rFonts w:ascii="Arial" w:hAnsi="Arial"/>
          <w:sz w:val="20"/>
          <w:vertAlign w:val="baseline"/>
        </w:rPr>
        <w:t>Rican</w:t>
      </w:r>
      <w:r>
        <w:rPr>
          <w:rFonts w:ascii="Arial" w:hAnsi="Arial"/>
          <w:spacing w:val="-10"/>
          <w:sz w:val="20"/>
          <w:vertAlign w:val="baseline"/>
        </w:rPr>
        <w:t> </w:t>
      </w:r>
      <w:r>
        <w:rPr>
          <w:rFonts w:ascii="Arial" w:hAnsi="Arial"/>
          <w:sz w:val="20"/>
          <w:vertAlign w:val="baseline"/>
        </w:rPr>
        <w:t>organizations</w:t>
      </w:r>
      <w:r>
        <w:rPr>
          <w:rFonts w:ascii="Arial" w:hAnsi="Arial"/>
          <w:spacing w:val="-8"/>
          <w:sz w:val="20"/>
          <w:vertAlign w:val="baseline"/>
        </w:rPr>
        <w:t> </w:t>
      </w:r>
      <w:r>
        <w:rPr>
          <w:rFonts w:ascii="Arial" w:hAnsi="Arial"/>
          <w:sz w:val="20"/>
          <w:vertAlign w:val="baseline"/>
        </w:rPr>
        <w:t>that</w:t>
      </w:r>
      <w:r>
        <w:rPr>
          <w:rFonts w:ascii="Arial" w:hAnsi="Arial"/>
          <w:spacing w:val="-10"/>
          <w:sz w:val="20"/>
          <w:vertAlign w:val="baseline"/>
        </w:rPr>
        <w:t> </w:t>
      </w:r>
      <w:r>
        <w:rPr>
          <w:rFonts w:ascii="Arial" w:hAnsi="Arial"/>
          <w:sz w:val="20"/>
          <w:vertAlign w:val="baseline"/>
        </w:rPr>
        <w:t>popularized</w:t>
      </w:r>
      <w:r>
        <w:rPr>
          <w:rFonts w:ascii="Arial" w:hAnsi="Arial"/>
          <w:spacing w:val="-11"/>
          <w:sz w:val="20"/>
          <w:vertAlign w:val="baseline"/>
        </w:rPr>
        <w:t> </w:t>
      </w:r>
      <w:r>
        <w:rPr>
          <w:rFonts w:ascii="Arial" w:hAnsi="Arial"/>
          <w:sz w:val="20"/>
          <w:vertAlign w:val="baseline"/>
        </w:rPr>
        <w:t>the</w:t>
      </w:r>
      <w:r>
        <w:rPr>
          <w:rFonts w:ascii="Arial" w:hAnsi="Arial"/>
          <w:spacing w:val="-11"/>
          <w:sz w:val="20"/>
          <w:vertAlign w:val="baseline"/>
        </w:rPr>
        <w:t> </w:t>
      </w:r>
      <w:r>
        <w:rPr>
          <w:rFonts w:ascii="Arial" w:hAnsi="Arial"/>
          <w:sz w:val="20"/>
          <w:vertAlign w:val="baseline"/>
        </w:rPr>
        <w:t>term</w:t>
      </w:r>
      <w:r>
        <w:rPr>
          <w:rFonts w:ascii="Arial" w:hAnsi="Arial"/>
          <w:spacing w:val="-10"/>
          <w:sz w:val="20"/>
          <w:vertAlign w:val="baseline"/>
        </w:rPr>
        <w:t> </w:t>
      </w:r>
      <w:r>
        <w:rPr>
          <w:rFonts w:ascii="Arial" w:hAnsi="Arial"/>
          <w:sz w:val="20"/>
          <w:vertAlign w:val="baseline"/>
        </w:rPr>
        <w:t>‘Pa’lante,’</w:t>
      </w:r>
      <w:r>
        <w:rPr>
          <w:rFonts w:ascii="Arial" w:hAnsi="Arial"/>
          <w:spacing w:val="-15"/>
          <w:sz w:val="20"/>
          <w:vertAlign w:val="baseline"/>
        </w:rPr>
        <w:t> </w:t>
      </w:r>
      <w:r>
        <w:rPr>
          <w:rFonts w:ascii="Arial" w:hAnsi="Arial"/>
          <w:sz w:val="20"/>
          <w:vertAlign w:val="baseline"/>
        </w:rPr>
        <w:t>often</w:t>
      </w:r>
      <w:r>
        <w:rPr>
          <w:rFonts w:ascii="Arial" w:hAnsi="Arial"/>
          <w:spacing w:val="-10"/>
          <w:sz w:val="20"/>
          <w:vertAlign w:val="baseline"/>
        </w:rPr>
        <w:t> </w:t>
      </w:r>
      <w:r>
        <w:rPr>
          <w:rFonts w:ascii="Arial" w:hAnsi="Arial"/>
          <w:sz w:val="20"/>
          <w:vertAlign w:val="baseline"/>
        </w:rPr>
        <w:t>associated with resilience, regularly reporting on the criminal activities of U.S. imperialism.</w:t>
      </w:r>
    </w:p>
    <w:p>
      <w:pPr>
        <w:spacing w:line="226" w:lineRule="exact" w:before="0"/>
        <w:ind w:left="120" w:right="0" w:firstLine="0"/>
        <w:jc w:val="left"/>
        <w:rPr>
          <w:rFonts w:ascii="Arial" w:hAnsi="Arial"/>
          <w:i/>
          <w:sz w:val="20"/>
        </w:rPr>
      </w:pPr>
      <w:r>
        <w:rPr>
          <w:rFonts w:ascii="Arial" w:hAnsi="Arial"/>
          <w:spacing w:val="-2"/>
          <w:sz w:val="20"/>
          <w:vertAlign w:val="superscript"/>
        </w:rPr>
        <w:t>20</w:t>
      </w:r>
      <w:r>
        <w:rPr>
          <w:rFonts w:ascii="Arial" w:hAnsi="Arial"/>
          <w:spacing w:val="-6"/>
          <w:sz w:val="20"/>
          <w:vertAlign w:val="baseline"/>
        </w:rPr>
        <w:t> </w:t>
      </w:r>
      <w:r>
        <w:rPr>
          <w:rFonts w:ascii="Arial" w:hAnsi="Arial"/>
          <w:spacing w:val="-2"/>
          <w:sz w:val="20"/>
          <w:vertAlign w:val="baseline"/>
        </w:rPr>
        <w:t>“Defining</w:t>
      </w:r>
      <w:r>
        <w:rPr>
          <w:rFonts w:ascii="Arial" w:hAnsi="Arial"/>
          <w:spacing w:val="-6"/>
          <w:sz w:val="20"/>
          <w:vertAlign w:val="baseline"/>
        </w:rPr>
        <w:t> </w:t>
      </w:r>
      <w:r>
        <w:rPr>
          <w:rFonts w:ascii="Arial" w:hAnsi="Arial"/>
          <w:spacing w:val="-2"/>
          <w:sz w:val="20"/>
          <w:vertAlign w:val="baseline"/>
        </w:rPr>
        <w:t>Disaster</w:t>
      </w:r>
      <w:r>
        <w:rPr>
          <w:rFonts w:ascii="Arial" w:hAnsi="Arial"/>
          <w:spacing w:val="-5"/>
          <w:sz w:val="20"/>
          <w:vertAlign w:val="baseline"/>
        </w:rPr>
        <w:t> </w:t>
      </w:r>
      <w:r>
        <w:rPr>
          <w:rFonts w:ascii="Arial" w:hAnsi="Arial"/>
          <w:spacing w:val="-2"/>
          <w:sz w:val="20"/>
          <w:vertAlign w:val="baseline"/>
        </w:rPr>
        <w:t>Resilience:</w:t>
      </w:r>
      <w:r>
        <w:rPr>
          <w:rFonts w:ascii="Arial" w:hAnsi="Arial"/>
          <w:spacing w:val="-7"/>
          <w:sz w:val="20"/>
          <w:vertAlign w:val="baseline"/>
        </w:rPr>
        <w:t> </w:t>
      </w:r>
      <w:r>
        <w:rPr>
          <w:rFonts w:ascii="Arial" w:hAnsi="Arial"/>
          <w:spacing w:val="-2"/>
          <w:sz w:val="20"/>
          <w:vertAlign w:val="baseline"/>
        </w:rPr>
        <w:t>A</w:t>
      </w:r>
      <w:r>
        <w:rPr>
          <w:rFonts w:ascii="Arial" w:hAnsi="Arial"/>
          <w:spacing w:val="-8"/>
          <w:sz w:val="20"/>
          <w:vertAlign w:val="baseline"/>
        </w:rPr>
        <w:t> </w:t>
      </w:r>
      <w:r>
        <w:rPr>
          <w:rFonts w:ascii="Arial" w:hAnsi="Arial"/>
          <w:spacing w:val="-2"/>
          <w:sz w:val="20"/>
          <w:vertAlign w:val="baseline"/>
        </w:rPr>
        <w:t>DFID</w:t>
      </w:r>
      <w:r>
        <w:rPr>
          <w:rFonts w:ascii="Arial" w:hAnsi="Arial"/>
          <w:spacing w:val="-6"/>
          <w:sz w:val="20"/>
          <w:vertAlign w:val="baseline"/>
        </w:rPr>
        <w:t> </w:t>
      </w:r>
      <w:r>
        <w:rPr>
          <w:rFonts w:ascii="Arial" w:hAnsi="Arial"/>
          <w:spacing w:val="-2"/>
          <w:sz w:val="20"/>
          <w:vertAlign w:val="baseline"/>
        </w:rPr>
        <w:t>Approach</w:t>
      </w:r>
      <w:r>
        <w:rPr>
          <w:rFonts w:ascii="Arial" w:hAnsi="Arial"/>
          <w:spacing w:val="-4"/>
          <w:sz w:val="20"/>
          <w:vertAlign w:val="baseline"/>
        </w:rPr>
        <w:t> </w:t>
      </w:r>
      <w:r>
        <w:rPr>
          <w:rFonts w:ascii="Arial" w:hAnsi="Arial"/>
          <w:spacing w:val="-2"/>
          <w:sz w:val="20"/>
          <w:vertAlign w:val="baseline"/>
        </w:rPr>
        <w:t>Paper.”</w:t>
      </w:r>
      <w:r>
        <w:rPr>
          <w:rFonts w:ascii="Arial" w:hAnsi="Arial"/>
          <w:spacing w:val="12"/>
          <w:sz w:val="20"/>
          <w:vertAlign w:val="baseline"/>
        </w:rPr>
        <w:t> </w:t>
      </w:r>
      <w:r>
        <w:rPr>
          <w:rFonts w:ascii="Arial" w:hAnsi="Arial"/>
          <w:i/>
          <w:spacing w:val="-2"/>
          <w:sz w:val="20"/>
          <w:vertAlign w:val="baseline"/>
        </w:rPr>
        <w:t>Department</w:t>
      </w:r>
      <w:r>
        <w:rPr>
          <w:rFonts w:ascii="Arial" w:hAnsi="Arial"/>
          <w:i/>
          <w:spacing w:val="-5"/>
          <w:sz w:val="20"/>
          <w:vertAlign w:val="baseline"/>
        </w:rPr>
        <w:t> </w:t>
      </w:r>
      <w:r>
        <w:rPr>
          <w:rFonts w:ascii="Arial" w:hAnsi="Arial"/>
          <w:i/>
          <w:spacing w:val="-2"/>
          <w:sz w:val="20"/>
          <w:vertAlign w:val="baseline"/>
        </w:rPr>
        <w:t>for</w:t>
      </w:r>
      <w:r>
        <w:rPr>
          <w:rFonts w:ascii="Arial" w:hAnsi="Arial"/>
          <w:i/>
          <w:spacing w:val="-1"/>
          <w:sz w:val="20"/>
          <w:vertAlign w:val="baseline"/>
        </w:rPr>
        <w:t> </w:t>
      </w:r>
      <w:r>
        <w:rPr>
          <w:rFonts w:ascii="Arial" w:hAnsi="Arial"/>
          <w:i/>
          <w:spacing w:val="-2"/>
          <w:sz w:val="20"/>
          <w:vertAlign w:val="baseline"/>
        </w:rPr>
        <w:t>International</w:t>
      </w:r>
      <w:r>
        <w:rPr>
          <w:rFonts w:ascii="Arial" w:hAnsi="Arial"/>
          <w:i/>
          <w:spacing w:val="-4"/>
          <w:sz w:val="20"/>
          <w:vertAlign w:val="baseline"/>
        </w:rPr>
        <w:t> </w:t>
      </w:r>
      <w:r>
        <w:rPr>
          <w:rFonts w:ascii="Arial" w:hAnsi="Arial"/>
          <w:i/>
          <w:spacing w:val="-2"/>
          <w:sz w:val="20"/>
          <w:vertAlign w:val="baseline"/>
        </w:rPr>
        <w:t>Development.</w:t>
      </w:r>
    </w:p>
    <w:p>
      <w:pPr>
        <w:spacing w:before="4"/>
        <w:ind w:left="120" w:right="0" w:firstLine="0"/>
        <w:jc w:val="left"/>
        <w:rPr>
          <w:rFonts w:ascii="Arial"/>
          <w:sz w:val="20"/>
        </w:rPr>
      </w:pPr>
      <w:r>
        <w:rPr>
          <w:rFonts w:ascii="Arial"/>
          <w:spacing w:val="-2"/>
          <w:sz w:val="20"/>
        </w:rPr>
        <w:t>2011.</w:t>
      </w:r>
    </w:p>
    <w:p>
      <w:pPr>
        <w:spacing w:before="0"/>
        <w:ind w:left="120" w:right="378" w:hanging="1"/>
        <w:jc w:val="left"/>
        <w:rPr>
          <w:rFonts w:ascii="Arial" w:hAnsi="Arial"/>
          <w:sz w:val="20"/>
        </w:rPr>
      </w:pPr>
      <w:r>
        <w:rPr>
          <w:rFonts w:ascii="Arial" w:hAnsi="Arial"/>
          <w:sz w:val="20"/>
          <w:vertAlign w:val="superscript"/>
        </w:rPr>
        <w:t>21</w:t>
      </w:r>
      <w:r>
        <w:rPr>
          <w:rFonts w:ascii="Arial" w:hAnsi="Arial"/>
          <w:spacing w:val="-14"/>
          <w:sz w:val="20"/>
          <w:vertAlign w:val="baseline"/>
        </w:rPr>
        <w:t> </w:t>
      </w:r>
      <w:r>
        <w:rPr>
          <w:rFonts w:ascii="Arial" w:hAnsi="Arial"/>
          <w:sz w:val="20"/>
          <w:vertAlign w:val="baseline"/>
        </w:rPr>
        <w:t>“Hyogo</w:t>
      </w:r>
      <w:r>
        <w:rPr>
          <w:rFonts w:ascii="Arial" w:hAnsi="Arial"/>
          <w:spacing w:val="-11"/>
          <w:sz w:val="20"/>
          <w:vertAlign w:val="baseline"/>
        </w:rPr>
        <w:t> </w:t>
      </w:r>
      <w:r>
        <w:rPr>
          <w:rFonts w:ascii="Arial" w:hAnsi="Arial"/>
          <w:sz w:val="20"/>
          <w:vertAlign w:val="baseline"/>
        </w:rPr>
        <w:t>Framework</w:t>
      </w:r>
      <w:r>
        <w:rPr>
          <w:rFonts w:ascii="Arial" w:hAnsi="Arial"/>
          <w:spacing w:val="-11"/>
          <w:sz w:val="20"/>
          <w:vertAlign w:val="baseline"/>
        </w:rPr>
        <w:t> </w:t>
      </w:r>
      <w:r>
        <w:rPr>
          <w:rFonts w:ascii="Arial" w:hAnsi="Arial"/>
          <w:sz w:val="20"/>
          <w:vertAlign w:val="baseline"/>
        </w:rPr>
        <w:t>for</w:t>
      </w:r>
      <w:r>
        <w:rPr>
          <w:rFonts w:ascii="Arial" w:hAnsi="Arial"/>
          <w:spacing w:val="-16"/>
          <w:sz w:val="20"/>
          <w:vertAlign w:val="baseline"/>
        </w:rPr>
        <w:t> </w:t>
      </w:r>
      <w:r>
        <w:rPr>
          <w:rFonts w:ascii="Arial" w:hAnsi="Arial"/>
          <w:sz w:val="20"/>
          <w:vertAlign w:val="baseline"/>
        </w:rPr>
        <w:t>Action</w:t>
      </w:r>
      <w:r>
        <w:rPr>
          <w:rFonts w:ascii="Arial" w:hAnsi="Arial"/>
          <w:spacing w:val="-11"/>
          <w:sz w:val="20"/>
          <w:vertAlign w:val="baseline"/>
        </w:rPr>
        <w:t> </w:t>
      </w:r>
      <w:r>
        <w:rPr>
          <w:rFonts w:ascii="Arial" w:hAnsi="Arial"/>
          <w:sz w:val="20"/>
          <w:vertAlign w:val="baseline"/>
        </w:rPr>
        <w:t>2005-2015:</w:t>
      </w:r>
      <w:r>
        <w:rPr>
          <w:rFonts w:ascii="Arial" w:hAnsi="Arial"/>
          <w:spacing w:val="-13"/>
          <w:sz w:val="20"/>
          <w:vertAlign w:val="baseline"/>
        </w:rPr>
        <w:t> </w:t>
      </w:r>
      <w:r>
        <w:rPr>
          <w:rFonts w:ascii="Arial" w:hAnsi="Arial"/>
          <w:sz w:val="20"/>
          <w:vertAlign w:val="baseline"/>
        </w:rPr>
        <w:t>Building</w:t>
      </w:r>
      <w:r>
        <w:rPr>
          <w:rFonts w:ascii="Arial" w:hAnsi="Arial"/>
          <w:spacing w:val="-12"/>
          <w:sz w:val="20"/>
          <w:vertAlign w:val="baseline"/>
        </w:rPr>
        <w:t> </w:t>
      </w:r>
      <w:r>
        <w:rPr>
          <w:rFonts w:ascii="Arial" w:hAnsi="Arial"/>
          <w:sz w:val="20"/>
          <w:vertAlign w:val="baseline"/>
        </w:rPr>
        <w:t>the</w:t>
      </w:r>
      <w:r>
        <w:rPr>
          <w:rFonts w:ascii="Arial" w:hAnsi="Arial"/>
          <w:spacing w:val="-11"/>
          <w:sz w:val="20"/>
          <w:vertAlign w:val="baseline"/>
        </w:rPr>
        <w:t> </w:t>
      </w:r>
      <w:r>
        <w:rPr>
          <w:rFonts w:ascii="Arial" w:hAnsi="Arial"/>
          <w:sz w:val="20"/>
          <w:vertAlign w:val="baseline"/>
        </w:rPr>
        <w:t>Resilience</w:t>
      </w:r>
      <w:r>
        <w:rPr>
          <w:rFonts w:ascii="Arial" w:hAnsi="Arial"/>
          <w:spacing w:val="-13"/>
          <w:sz w:val="20"/>
          <w:vertAlign w:val="baseline"/>
        </w:rPr>
        <w:t> </w:t>
      </w:r>
      <w:r>
        <w:rPr>
          <w:rFonts w:ascii="Arial" w:hAnsi="Arial"/>
          <w:sz w:val="20"/>
          <w:vertAlign w:val="baseline"/>
        </w:rPr>
        <w:t>of</w:t>
      </w:r>
      <w:r>
        <w:rPr>
          <w:rFonts w:ascii="Arial" w:hAnsi="Arial"/>
          <w:spacing w:val="-13"/>
          <w:sz w:val="20"/>
          <w:vertAlign w:val="baseline"/>
        </w:rPr>
        <w:t> </w:t>
      </w:r>
      <w:r>
        <w:rPr>
          <w:rFonts w:ascii="Arial" w:hAnsi="Arial"/>
          <w:sz w:val="20"/>
          <w:vertAlign w:val="baseline"/>
        </w:rPr>
        <w:t>Nations</w:t>
      </w:r>
      <w:r>
        <w:rPr>
          <w:rFonts w:ascii="Arial" w:hAnsi="Arial"/>
          <w:spacing w:val="-11"/>
          <w:sz w:val="20"/>
          <w:vertAlign w:val="baseline"/>
        </w:rPr>
        <w:t> </w:t>
      </w:r>
      <w:r>
        <w:rPr>
          <w:rFonts w:ascii="Arial" w:hAnsi="Arial"/>
          <w:sz w:val="20"/>
          <w:vertAlign w:val="baseline"/>
        </w:rPr>
        <w:t>and</w:t>
      </w:r>
      <w:r>
        <w:rPr>
          <w:rFonts w:ascii="Arial" w:hAnsi="Arial"/>
          <w:spacing w:val="-12"/>
          <w:sz w:val="20"/>
          <w:vertAlign w:val="baseline"/>
        </w:rPr>
        <w:t> </w:t>
      </w:r>
      <w:r>
        <w:rPr>
          <w:rFonts w:ascii="Arial" w:hAnsi="Arial"/>
          <w:sz w:val="20"/>
          <w:vertAlign w:val="baseline"/>
        </w:rPr>
        <w:t>Communities</w:t>
      </w:r>
      <w:r>
        <w:rPr>
          <w:rFonts w:ascii="Arial" w:hAnsi="Arial"/>
          <w:spacing w:val="-10"/>
          <w:sz w:val="20"/>
          <w:vertAlign w:val="baseline"/>
        </w:rPr>
        <w:t> </w:t>
      </w:r>
      <w:r>
        <w:rPr>
          <w:rFonts w:ascii="Arial" w:hAnsi="Arial"/>
          <w:sz w:val="20"/>
          <w:vertAlign w:val="baseline"/>
        </w:rPr>
        <w:t>to Disasters.” World Conference on Disaster Reduction. January, 2005.</w:t>
      </w:r>
    </w:p>
    <w:p>
      <w:pPr>
        <w:spacing w:before="1"/>
        <w:ind w:left="120" w:right="0" w:firstLine="0"/>
        <w:jc w:val="left"/>
        <w:rPr>
          <w:rFonts w:ascii="Arial"/>
          <w:sz w:val="20"/>
        </w:rPr>
      </w:pPr>
      <w:r>
        <w:rPr>
          <w:rFonts w:ascii="Arial"/>
          <w:spacing w:val="-2"/>
          <w:sz w:val="20"/>
          <w:vertAlign w:val="superscript"/>
        </w:rPr>
        <w:t>22</w:t>
      </w:r>
      <w:r>
        <w:rPr>
          <w:rFonts w:ascii="Arial"/>
          <w:spacing w:val="-6"/>
          <w:sz w:val="20"/>
          <w:vertAlign w:val="baseline"/>
        </w:rPr>
        <w:t> </w:t>
      </w:r>
      <w:r>
        <w:rPr>
          <w:rFonts w:ascii="Arial"/>
          <w:i/>
          <w:spacing w:val="-2"/>
          <w:sz w:val="20"/>
          <w:vertAlign w:val="baseline"/>
        </w:rPr>
        <w:t>Disaster</w:t>
      </w:r>
      <w:r>
        <w:rPr>
          <w:rFonts w:ascii="Arial"/>
          <w:i/>
          <w:spacing w:val="-5"/>
          <w:sz w:val="20"/>
          <w:vertAlign w:val="baseline"/>
        </w:rPr>
        <w:t> </w:t>
      </w:r>
      <w:r>
        <w:rPr>
          <w:rFonts w:ascii="Arial"/>
          <w:i/>
          <w:spacing w:val="-2"/>
          <w:sz w:val="20"/>
          <w:vertAlign w:val="baseline"/>
        </w:rPr>
        <w:t>Resilience:</w:t>
      </w:r>
      <w:r>
        <w:rPr>
          <w:rFonts w:ascii="Arial"/>
          <w:i/>
          <w:spacing w:val="-7"/>
          <w:sz w:val="20"/>
          <w:vertAlign w:val="baseline"/>
        </w:rPr>
        <w:t> </w:t>
      </w:r>
      <w:r>
        <w:rPr>
          <w:rFonts w:ascii="Arial"/>
          <w:i/>
          <w:spacing w:val="-2"/>
          <w:sz w:val="20"/>
          <w:vertAlign w:val="baseline"/>
        </w:rPr>
        <w:t>A</w:t>
      </w:r>
      <w:r>
        <w:rPr>
          <w:rFonts w:ascii="Arial"/>
          <w:i/>
          <w:spacing w:val="-8"/>
          <w:sz w:val="20"/>
          <w:vertAlign w:val="baseline"/>
        </w:rPr>
        <w:t> </w:t>
      </w:r>
      <w:r>
        <w:rPr>
          <w:rFonts w:ascii="Arial"/>
          <w:i/>
          <w:spacing w:val="-2"/>
          <w:sz w:val="20"/>
          <w:vertAlign w:val="baseline"/>
        </w:rPr>
        <w:t>National</w:t>
      </w:r>
      <w:r>
        <w:rPr>
          <w:rFonts w:ascii="Arial"/>
          <w:i/>
          <w:spacing w:val="-5"/>
          <w:sz w:val="20"/>
          <w:vertAlign w:val="baseline"/>
        </w:rPr>
        <w:t> </w:t>
      </w:r>
      <w:r>
        <w:rPr>
          <w:rFonts w:ascii="Arial"/>
          <w:i/>
          <w:spacing w:val="-2"/>
          <w:sz w:val="20"/>
          <w:vertAlign w:val="baseline"/>
        </w:rPr>
        <w:t>Imperative.</w:t>
      </w:r>
      <w:r>
        <w:rPr>
          <w:rFonts w:ascii="Arial"/>
          <w:i/>
          <w:spacing w:val="6"/>
          <w:sz w:val="20"/>
          <w:vertAlign w:val="baseline"/>
        </w:rPr>
        <w:t> </w:t>
      </w:r>
      <w:r>
        <w:rPr>
          <w:rFonts w:ascii="Arial"/>
          <w:spacing w:val="-2"/>
          <w:sz w:val="20"/>
          <w:vertAlign w:val="baseline"/>
        </w:rPr>
        <w:t>National</w:t>
      </w:r>
      <w:r>
        <w:rPr>
          <w:rFonts w:ascii="Arial"/>
          <w:spacing w:val="-4"/>
          <w:sz w:val="20"/>
          <w:vertAlign w:val="baseline"/>
        </w:rPr>
        <w:t> </w:t>
      </w:r>
      <w:r>
        <w:rPr>
          <w:rFonts w:ascii="Arial"/>
          <w:spacing w:val="-2"/>
          <w:sz w:val="20"/>
          <w:vertAlign w:val="baseline"/>
        </w:rPr>
        <w:t>Academic Press.</w:t>
      </w:r>
      <w:r>
        <w:rPr>
          <w:rFonts w:ascii="Arial"/>
          <w:spacing w:val="-4"/>
          <w:sz w:val="20"/>
          <w:vertAlign w:val="baseline"/>
        </w:rPr>
        <w:t> </w:t>
      </w:r>
      <w:r>
        <w:rPr>
          <w:rFonts w:ascii="Arial"/>
          <w:spacing w:val="-2"/>
          <w:sz w:val="20"/>
          <w:vertAlign w:val="baseline"/>
        </w:rPr>
        <w:t>2012.</w:t>
      </w:r>
    </w:p>
    <w:p>
      <w:pPr>
        <w:spacing w:after="0"/>
        <w:jc w:val="left"/>
        <w:rPr>
          <w:rFonts w:ascii="Arial"/>
          <w:sz w:val="20"/>
        </w:rPr>
        <w:sectPr>
          <w:pgSz w:w="12240" w:h="15840"/>
          <w:pgMar w:header="0" w:footer="1017" w:top="1380" w:bottom="1200" w:left="1320" w:right="1160"/>
        </w:sectPr>
      </w:pPr>
    </w:p>
    <w:p>
      <w:pPr>
        <w:pStyle w:val="BodyText"/>
        <w:spacing w:line="480" w:lineRule="auto" w:before="60"/>
        <w:ind w:left="119" w:right="271"/>
        <w:jc w:val="both"/>
      </w:pPr>
      <w:r>
        <w:rPr/>
        <w:t>the responsibility onto the affected communities for dealing with natural disasters. In the context of</w:t>
      </w:r>
      <w:r>
        <w:rPr>
          <w:spacing w:val="-7"/>
        </w:rPr>
        <w:t> </w:t>
      </w:r>
      <w:r>
        <w:rPr/>
        <w:t>Puerto</w:t>
      </w:r>
      <w:r>
        <w:rPr>
          <w:spacing w:val="-7"/>
        </w:rPr>
        <w:t> </w:t>
      </w:r>
      <w:r>
        <w:rPr/>
        <w:t>Rico,</w:t>
      </w:r>
      <w:r>
        <w:rPr>
          <w:spacing w:val="-7"/>
        </w:rPr>
        <w:t> </w:t>
      </w:r>
      <w:r>
        <w:rPr/>
        <w:t>common</w:t>
      </w:r>
      <w:r>
        <w:rPr>
          <w:spacing w:val="-8"/>
        </w:rPr>
        <w:t> </w:t>
      </w:r>
      <w:r>
        <w:rPr/>
        <w:t>uses</w:t>
      </w:r>
      <w:r>
        <w:rPr>
          <w:spacing w:val="-7"/>
        </w:rPr>
        <w:t> </w:t>
      </w:r>
      <w:r>
        <w:rPr/>
        <w:t>of</w:t>
      </w:r>
      <w:r>
        <w:rPr>
          <w:spacing w:val="-7"/>
        </w:rPr>
        <w:t> </w:t>
      </w:r>
      <w:r>
        <w:rPr/>
        <w:t>the</w:t>
      </w:r>
      <w:r>
        <w:rPr>
          <w:spacing w:val="-7"/>
        </w:rPr>
        <w:t> </w:t>
      </w:r>
      <w:r>
        <w:rPr/>
        <w:t>word</w:t>
      </w:r>
      <w:r>
        <w:rPr>
          <w:spacing w:val="-7"/>
        </w:rPr>
        <w:t> </w:t>
      </w:r>
      <w:r>
        <w:rPr/>
        <w:t>resilience,</w:t>
      </w:r>
      <w:r>
        <w:rPr>
          <w:spacing w:val="-7"/>
        </w:rPr>
        <w:t> </w:t>
      </w:r>
      <w:r>
        <w:rPr/>
        <w:t>especially</w:t>
      </w:r>
      <w:r>
        <w:rPr>
          <w:spacing w:val="-7"/>
        </w:rPr>
        <w:t> </w:t>
      </w:r>
      <w:r>
        <w:rPr/>
        <w:t>by</w:t>
      </w:r>
      <w:r>
        <w:rPr>
          <w:spacing w:val="-7"/>
        </w:rPr>
        <w:t> </w:t>
      </w:r>
      <w:r>
        <w:rPr/>
        <w:t>the</w:t>
      </w:r>
      <w:r>
        <w:rPr>
          <w:spacing w:val="-7"/>
        </w:rPr>
        <w:t> </w:t>
      </w:r>
      <w:r>
        <w:rPr/>
        <w:t>U.S.</w:t>
      </w:r>
      <w:r>
        <w:rPr>
          <w:spacing w:val="-7"/>
        </w:rPr>
        <w:t> </w:t>
      </w:r>
      <w:r>
        <w:rPr/>
        <w:t>governmental</w:t>
      </w:r>
      <w:r>
        <w:rPr>
          <w:spacing w:val="-7"/>
        </w:rPr>
        <w:t> </w:t>
      </w:r>
      <w:r>
        <w:rPr/>
        <w:t>officials and agencies, exhibit the importance of building a more resilient community by improving the infrastructure or empowering communities to develop their adaptive capacities.</w:t>
      </w:r>
      <w:r>
        <w:rPr>
          <w:vertAlign w:val="superscript"/>
        </w:rPr>
        <w:t>23</w:t>
      </w:r>
      <w:r>
        <w:rPr>
          <w:vertAlign w:val="baseline"/>
        </w:rPr>
        <w:t> However, shifting the responsibility evades the implications that scholars, like Rivera and Klein, highlight using disaster colonialism and disaster capitalism, creating a paradox in the resilience discourse. Therefore, my thesis proposes an understanding of Puerto Rico’s present day vulnerability that combines</w:t>
      </w:r>
      <w:r>
        <w:rPr>
          <w:spacing w:val="-10"/>
          <w:vertAlign w:val="baseline"/>
        </w:rPr>
        <w:t> </w:t>
      </w:r>
      <w:r>
        <w:rPr>
          <w:vertAlign w:val="baseline"/>
        </w:rPr>
        <w:t>the</w:t>
      </w:r>
      <w:r>
        <w:rPr>
          <w:spacing w:val="-9"/>
          <w:vertAlign w:val="baseline"/>
        </w:rPr>
        <w:t> </w:t>
      </w:r>
      <w:r>
        <w:rPr>
          <w:vertAlign w:val="baseline"/>
        </w:rPr>
        <w:t>frameworks</w:t>
      </w:r>
      <w:r>
        <w:rPr>
          <w:spacing w:val="-9"/>
          <w:vertAlign w:val="baseline"/>
        </w:rPr>
        <w:t> </w:t>
      </w:r>
      <w:r>
        <w:rPr>
          <w:vertAlign w:val="baseline"/>
        </w:rPr>
        <w:t>of</w:t>
      </w:r>
      <w:r>
        <w:rPr>
          <w:spacing w:val="-10"/>
          <w:vertAlign w:val="baseline"/>
        </w:rPr>
        <w:t> </w:t>
      </w:r>
      <w:r>
        <w:rPr>
          <w:vertAlign w:val="baseline"/>
        </w:rPr>
        <w:t>disaster</w:t>
      </w:r>
      <w:r>
        <w:rPr>
          <w:spacing w:val="-13"/>
          <w:vertAlign w:val="baseline"/>
        </w:rPr>
        <w:t> </w:t>
      </w:r>
      <w:r>
        <w:rPr>
          <w:vertAlign w:val="baseline"/>
        </w:rPr>
        <w:t>colonialism</w:t>
      </w:r>
      <w:r>
        <w:rPr>
          <w:spacing w:val="-11"/>
          <w:vertAlign w:val="baseline"/>
        </w:rPr>
        <w:t> </w:t>
      </w:r>
      <w:r>
        <w:rPr>
          <w:vertAlign w:val="baseline"/>
        </w:rPr>
        <w:t>and</w:t>
      </w:r>
      <w:r>
        <w:rPr>
          <w:spacing w:val="-9"/>
          <w:vertAlign w:val="baseline"/>
        </w:rPr>
        <w:t> </w:t>
      </w:r>
      <w:r>
        <w:rPr>
          <w:vertAlign w:val="baseline"/>
        </w:rPr>
        <w:t>capitalism</w:t>
      </w:r>
      <w:r>
        <w:rPr>
          <w:spacing w:val="-9"/>
          <w:vertAlign w:val="baseline"/>
        </w:rPr>
        <w:t> </w:t>
      </w:r>
      <w:r>
        <w:rPr>
          <w:vertAlign w:val="baseline"/>
        </w:rPr>
        <w:t>with</w:t>
      </w:r>
      <w:r>
        <w:rPr>
          <w:spacing w:val="-12"/>
          <w:vertAlign w:val="baseline"/>
        </w:rPr>
        <w:t> </w:t>
      </w:r>
      <w:r>
        <w:rPr>
          <w:vertAlign w:val="baseline"/>
        </w:rPr>
        <w:t>an</w:t>
      </w:r>
      <w:r>
        <w:rPr>
          <w:spacing w:val="-11"/>
          <w:vertAlign w:val="baseline"/>
        </w:rPr>
        <w:t> </w:t>
      </w:r>
      <w:r>
        <w:rPr>
          <w:vertAlign w:val="baseline"/>
        </w:rPr>
        <w:t>additional</w:t>
      </w:r>
      <w:r>
        <w:rPr>
          <w:spacing w:val="-10"/>
          <w:vertAlign w:val="baseline"/>
        </w:rPr>
        <w:t> </w:t>
      </w:r>
      <w:r>
        <w:rPr>
          <w:vertAlign w:val="baseline"/>
        </w:rPr>
        <w:t>attention</w:t>
      </w:r>
      <w:r>
        <w:rPr>
          <w:spacing w:val="-13"/>
          <w:vertAlign w:val="baseline"/>
        </w:rPr>
        <w:t> </w:t>
      </w:r>
      <w:r>
        <w:rPr>
          <w:vertAlign w:val="baseline"/>
        </w:rPr>
        <w:t>to</w:t>
      </w:r>
      <w:r>
        <w:rPr>
          <w:spacing w:val="-11"/>
          <w:vertAlign w:val="baseline"/>
        </w:rPr>
        <w:t> </w:t>
      </w:r>
      <w:r>
        <w:rPr>
          <w:vertAlign w:val="baseline"/>
        </w:rPr>
        <w:t>the effects of contemporary resiliency discourse.</w:t>
      </w:r>
    </w:p>
    <w:p>
      <w:pPr>
        <w:pStyle w:val="BodyText"/>
        <w:spacing w:before="2"/>
        <w:rPr>
          <w:sz w:val="31"/>
        </w:rPr>
      </w:pPr>
    </w:p>
    <w:p>
      <w:pPr>
        <w:pStyle w:val="Heading3"/>
      </w:pPr>
      <w:bookmarkStart w:name="_TOC_250014" w:id="9"/>
      <w:bookmarkStart w:name="Methodology and chapter overview" w:id="10"/>
      <w:r>
        <w:rPr/>
      </w:r>
      <w:r>
        <w:rPr/>
        <w:t>Methodology</w:t>
      </w:r>
      <w:r>
        <w:rPr>
          <w:spacing w:val="-14"/>
        </w:rPr>
        <w:t> </w:t>
      </w:r>
      <w:r>
        <w:rPr/>
        <w:t>and</w:t>
      </w:r>
      <w:r>
        <w:rPr>
          <w:spacing w:val="-14"/>
        </w:rPr>
        <w:t> </w:t>
      </w:r>
      <w:r>
        <w:rPr/>
        <w:t>chapter</w:t>
      </w:r>
      <w:r>
        <w:rPr>
          <w:spacing w:val="-13"/>
        </w:rPr>
        <w:t> </w:t>
      </w:r>
      <w:bookmarkEnd w:id="9"/>
      <w:r>
        <w:rPr>
          <w:spacing w:val="-2"/>
        </w:rPr>
        <w:t>overview</w:t>
      </w:r>
    </w:p>
    <w:p>
      <w:pPr>
        <w:pStyle w:val="BodyText"/>
        <w:spacing w:before="4"/>
        <w:rPr>
          <w:sz w:val="42"/>
        </w:rPr>
      </w:pPr>
    </w:p>
    <w:p>
      <w:pPr>
        <w:pStyle w:val="BodyText"/>
        <w:spacing w:line="480" w:lineRule="auto"/>
        <w:ind w:left="119" w:right="271" w:firstLine="720"/>
        <w:jc w:val="both"/>
      </w:pPr>
      <w:r>
        <w:rPr/>
        <w:t>My thesis takes a qualitative approach by first analyzing the academic literature available on</w:t>
      </w:r>
      <w:r>
        <w:rPr>
          <w:spacing w:val="-7"/>
        </w:rPr>
        <w:t> </w:t>
      </w:r>
      <w:r>
        <w:rPr/>
        <w:t>disaster</w:t>
      </w:r>
      <w:r>
        <w:rPr>
          <w:spacing w:val="-7"/>
        </w:rPr>
        <w:t> </w:t>
      </w:r>
      <w:r>
        <w:rPr/>
        <w:t>capitalism</w:t>
      </w:r>
      <w:r>
        <w:rPr>
          <w:spacing w:val="-7"/>
        </w:rPr>
        <w:t> </w:t>
      </w:r>
      <w:r>
        <w:rPr/>
        <w:t>and</w:t>
      </w:r>
      <w:r>
        <w:rPr>
          <w:spacing w:val="-7"/>
        </w:rPr>
        <w:t> </w:t>
      </w:r>
      <w:r>
        <w:rPr/>
        <w:t>disaster</w:t>
      </w:r>
      <w:r>
        <w:rPr>
          <w:spacing w:val="-7"/>
        </w:rPr>
        <w:t> </w:t>
      </w:r>
      <w:r>
        <w:rPr/>
        <w:t>colonialism</w:t>
      </w:r>
      <w:r>
        <w:rPr>
          <w:spacing w:val="-7"/>
        </w:rPr>
        <w:t> </w:t>
      </w:r>
      <w:r>
        <w:rPr/>
        <w:t>in</w:t>
      </w:r>
      <w:r>
        <w:rPr>
          <w:spacing w:val="-7"/>
        </w:rPr>
        <w:t> </w:t>
      </w:r>
      <w:r>
        <w:rPr/>
        <w:t>the</w:t>
      </w:r>
      <w:r>
        <w:rPr>
          <w:spacing w:val="-3"/>
        </w:rPr>
        <w:t> </w:t>
      </w:r>
      <w:r>
        <w:rPr/>
        <w:t>context</w:t>
      </w:r>
      <w:r>
        <w:rPr>
          <w:spacing w:val="-8"/>
        </w:rPr>
        <w:t> </w:t>
      </w:r>
      <w:r>
        <w:rPr/>
        <w:t>of</w:t>
      </w:r>
      <w:r>
        <w:rPr>
          <w:spacing w:val="-7"/>
        </w:rPr>
        <w:t> </w:t>
      </w:r>
      <w:r>
        <w:rPr/>
        <w:t>Puerto</w:t>
      </w:r>
      <w:r>
        <w:rPr>
          <w:spacing w:val="-7"/>
        </w:rPr>
        <w:t> </w:t>
      </w:r>
      <w:r>
        <w:rPr/>
        <w:t>Rico.</w:t>
      </w:r>
      <w:r>
        <w:rPr>
          <w:spacing w:val="-7"/>
        </w:rPr>
        <w:t> </w:t>
      </w:r>
      <w:r>
        <w:rPr/>
        <w:t>In</w:t>
      </w:r>
      <w:r>
        <w:rPr>
          <w:spacing w:val="-7"/>
        </w:rPr>
        <w:t> </w:t>
      </w:r>
      <w:r>
        <w:rPr/>
        <w:t>order</w:t>
      </w:r>
      <w:r>
        <w:rPr>
          <w:spacing w:val="-7"/>
        </w:rPr>
        <w:t> </w:t>
      </w:r>
      <w:r>
        <w:rPr/>
        <w:t>to</w:t>
      </w:r>
      <w:r>
        <w:rPr>
          <w:spacing w:val="-8"/>
        </w:rPr>
        <w:t> </w:t>
      </w:r>
      <w:r>
        <w:rPr/>
        <w:t>fulfill</w:t>
      </w:r>
      <w:r>
        <w:rPr>
          <w:spacing w:val="32"/>
        </w:rPr>
        <w:t> </w:t>
      </w:r>
      <w:r>
        <w:rPr/>
        <w:t>my central</w:t>
      </w:r>
      <w:r>
        <w:rPr>
          <w:spacing w:val="-9"/>
        </w:rPr>
        <w:t> </w:t>
      </w:r>
      <w:r>
        <w:rPr/>
        <w:t>argument</w:t>
      </w:r>
      <w:r>
        <w:rPr>
          <w:spacing w:val="-9"/>
        </w:rPr>
        <w:t> </w:t>
      </w:r>
      <w:r>
        <w:rPr/>
        <w:t>for</w:t>
      </w:r>
      <w:r>
        <w:rPr>
          <w:spacing w:val="-9"/>
        </w:rPr>
        <w:t> </w:t>
      </w:r>
      <w:r>
        <w:rPr/>
        <w:t>this</w:t>
      </w:r>
      <w:r>
        <w:rPr>
          <w:spacing w:val="-12"/>
        </w:rPr>
        <w:t> </w:t>
      </w:r>
      <w:r>
        <w:rPr/>
        <w:t>thesis,</w:t>
      </w:r>
      <w:r>
        <w:rPr>
          <w:spacing w:val="-10"/>
        </w:rPr>
        <w:t> </w:t>
      </w:r>
      <w:r>
        <w:rPr/>
        <w:t>which</w:t>
      </w:r>
      <w:r>
        <w:rPr>
          <w:spacing w:val="-10"/>
        </w:rPr>
        <w:t> </w:t>
      </w:r>
      <w:r>
        <w:rPr/>
        <w:t>highlights</w:t>
      </w:r>
      <w:r>
        <w:rPr>
          <w:spacing w:val="-9"/>
        </w:rPr>
        <w:t> </w:t>
      </w:r>
      <w:r>
        <w:rPr/>
        <w:t>the</w:t>
      </w:r>
      <w:r>
        <w:rPr>
          <w:spacing w:val="-9"/>
        </w:rPr>
        <w:t> </w:t>
      </w:r>
      <w:r>
        <w:rPr/>
        <w:t>addition</w:t>
      </w:r>
      <w:r>
        <w:rPr>
          <w:spacing w:val="-11"/>
        </w:rPr>
        <w:t> </w:t>
      </w:r>
      <w:r>
        <w:rPr/>
        <w:t>of</w:t>
      </w:r>
      <w:r>
        <w:rPr>
          <w:spacing w:val="-9"/>
        </w:rPr>
        <w:t> </w:t>
      </w:r>
      <w:r>
        <w:rPr/>
        <w:t>a</w:t>
      </w:r>
      <w:r>
        <w:rPr>
          <w:spacing w:val="-9"/>
        </w:rPr>
        <w:t> </w:t>
      </w:r>
      <w:r>
        <w:rPr/>
        <w:t>resilience</w:t>
      </w:r>
      <w:r>
        <w:rPr>
          <w:spacing w:val="-9"/>
        </w:rPr>
        <w:t> </w:t>
      </w:r>
      <w:r>
        <w:rPr/>
        <w:t>framework</w:t>
      </w:r>
      <w:r>
        <w:rPr>
          <w:spacing w:val="-11"/>
        </w:rPr>
        <w:t> </w:t>
      </w:r>
      <w:r>
        <w:rPr/>
        <w:t>to</w:t>
      </w:r>
      <w:r>
        <w:rPr>
          <w:spacing w:val="-10"/>
        </w:rPr>
        <w:t> </w:t>
      </w:r>
      <w:r>
        <w:rPr/>
        <w:t>disaster colonialism</w:t>
      </w:r>
      <w:r>
        <w:rPr>
          <w:spacing w:val="-8"/>
        </w:rPr>
        <w:t> </w:t>
      </w:r>
      <w:r>
        <w:rPr/>
        <w:t>and</w:t>
      </w:r>
      <w:r>
        <w:rPr>
          <w:spacing w:val="-6"/>
        </w:rPr>
        <w:t> </w:t>
      </w:r>
      <w:r>
        <w:rPr/>
        <w:t>capitalism,</w:t>
      </w:r>
      <w:r>
        <w:rPr>
          <w:spacing w:val="-6"/>
        </w:rPr>
        <w:t> </w:t>
      </w:r>
      <w:r>
        <w:rPr/>
        <w:t>I</w:t>
      </w:r>
      <w:r>
        <w:rPr>
          <w:spacing w:val="-8"/>
        </w:rPr>
        <w:t> </w:t>
      </w:r>
      <w:r>
        <w:rPr/>
        <w:t>then</w:t>
      </w:r>
      <w:r>
        <w:rPr>
          <w:spacing w:val="-7"/>
        </w:rPr>
        <w:t> </w:t>
      </w:r>
      <w:r>
        <w:rPr/>
        <w:t>explore</w:t>
      </w:r>
      <w:r>
        <w:rPr>
          <w:spacing w:val="-8"/>
        </w:rPr>
        <w:t> </w:t>
      </w:r>
      <w:r>
        <w:rPr/>
        <w:t>how</w:t>
      </w:r>
      <w:r>
        <w:rPr>
          <w:spacing w:val="-9"/>
        </w:rPr>
        <w:t> </w:t>
      </w:r>
      <w:r>
        <w:rPr/>
        <w:t>the</w:t>
      </w:r>
      <w:r>
        <w:rPr>
          <w:spacing w:val="-7"/>
        </w:rPr>
        <w:t> </w:t>
      </w:r>
      <w:r>
        <w:rPr/>
        <w:t>word</w:t>
      </w:r>
      <w:r>
        <w:rPr>
          <w:spacing w:val="-8"/>
        </w:rPr>
        <w:t> </w:t>
      </w:r>
      <w:r>
        <w:rPr/>
        <w:t>resilience</w:t>
      </w:r>
      <w:r>
        <w:rPr>
          <w:spacing w:val="-7"/>
        </w:rPr>
        <w:t> </w:t>
      </w:r>
      <w:r>
        <w:rPr/>
        <w:t>is</w:t>
      </w:r>
      <w:r>
        <w:rPr>
          <w:spacing w:val="-7"/>
        </w:rPr>
        <w:t> </w:t>
      </w:r>
      <w:r>
        <w:rPr/>
        <w:t>used</w:t>
      </w:r>
      <w:r>
        <w:rPr>
          <w:spacing w:val="-10"/>
        </w:rPr>
        <w:t> </w:t>
      </w:r>
      <w:r>
        <w:rPr/>
        <w:t>on</w:t>
      </w:r>
      <w:r>
        <w:rPr>
          <w:spacing w:val="-7"/>
        </w:rPr>
        <w:t> </w:t>
      </w:r>
      <w:r>
        <w:rPr/>
        <w:t>the</w:t>
      </w:r>
      <w:r>
        <w:rPr>
          <w:spacing w:val="-8"/>
        </w:rPr>
        <w:t> </w:t>
      </w:r>
      <w:r>
        <w:rPr/>
        <w:t>subject</w:t>
      </w:r>
      <w:r>
        <w:rPr>
          <w:spacing w:val="-4"/>
        </w:rPr>
        <w:t> </w:t>
      </w:r>
      <w:r>
        <w:rPr/>
        <w:t>of</w:t>
      </w:r>
      <w:r>
        <w:rPr>
          <w:spacing w:val="-7"/>
        </w:rPr>
        <w:t> </w:t>
      </w:r>
      <w:r>
        <w:rPr/>
        <w:t>Puerto Rican hurricanes. Upon noticing the novelty of the framework, especially using a case study of Puerto Rico, I created a database of crucial academic articles post-Hurricane Maria from 2017 to May 2022 to analyze how the concept ‘resilience’ is applied.</w:t>
      </w:r>
    </w:p>
    <w:p>
      <w:pPr>
        <w:pStyle w:val="BodyText"/>
        <w:spacing w:line="480" w:lineRule="auto" w:before="2"/>
        <w:ind w:left="119" w:right="275" w:firstLine="720"/>
        <w:jc w:val="both"/>
      </w:pPr>
      <w:r>
        <w:rPr/>
        <w:t>My</w:t>
      </w:r>
      <w:r>
        <w:rPr>
          <w:spacing w:val="-7"/>
        </w:rPr>
        <w:t> </w:t>
      </w:r>
      <w:r>
        <w:rPr/>
        <w:t>database,</w:t>
      </w:r>
      <w:r>
        <w:rPr>
          <w:spacing w:val="-7"/>
        </w:rPr>
        <w:t> </w:t>
      </w:r>
      <w:r>
        <w:rPr/>
        <w:t>included</w:t>
      </w:r>
      <w:r>
        <w:rPr>
          <w:spacing w:val="-7"/>
        </w:rPr>
        <w:t> </w:t>
      </w:r>
      <w:r>
        <w:rPr/>
        <w:t>as</w:t>
      </w:r>
      <w:r>
        <w:rPr>
          <w:spacing w:val="-9"/>
        </w:rPr>
        <w:t> </w:t>
      </w:r>
      <w:r>
        <w:rPr/>
        <w:t>an</w:t>
      </w:r>
      <w:r>
        <w:rPr>
          <w:spacing w:val="-7"/>
        </w:rPr>
        <w:t> </w:t>
      </w:r>
      <w:r>
        <w:rPr/>
        <w:t>annex</w:t>
      </w:r>
      <w:r>
        <w:rPr>
          <w:spacing w:val="-7"/>
        </w:rPr>
        <w:t> </w:t>
      </w:r>
      <w:r>
        <w:rPr/>
        <w:t>in</w:t>
      </w:r>
      <w:r>
        <w:rPr>
          <w:spacing w:val="-6"/>
        </w:rPr>
        <w:t> </w:t>
      </w:r>
      <w:r>
        <w:rPr/>
        <w:t>my</w:t>
      </w:r>
      <w:r>
        <w:rPr>
          <w:spacing w:val="-7"/>
        </w:rPr>
        <w:t> </w:t>
      </w:r>
      <w:r>
        <w:rPr/>
        <w:t>thesis,</w:t>
      </w:r>
      <w:r>
        <w:rPr>
          <w:spacing w:val="-9"/>
        </w:rPr>
        <w:t> </w:t>
      </w:r>
      <w:r>
        <w:rPr/>
        <w:t>consists</w:t>
      </w:r>
      <w:r>
        <w:rPr>
          <w:spacing w:val="-7"/>
        </w:rPr>
        <w:t> </w:t>
      </w:r>
      <w:r>
        <w:rPr/>
        <w:t>of</w:t>
      </w:r>
      <w:r>
        <w:rPr>
          <w:spacing w:val="-7"/>
        </w:rPr>
        <w:t> </w:t>
      </w:r>
      <w:r>
        <w:rPr/>
        <w:t>42</w:t>
      </w:r>
      <w:r>
        <w:rPr>
          <w:spacing w:val="-8"/>
        </w:rPr>
        <w:t> </w:t>
      </w:r>
      <w:r>
        <w:rPr/>
        <w:t>articles</w:t>
      </w:r>
      <w:r>
        <w:rPr>
          <w:spacing w:val="-7"/>
        </w:rPr>
        <w:t> </w:t>
      </w:r>
      <w:r>
        <w:rPr/>
        <w:t>from</w:t>
      </w:r>
      <w:r>
        <w:rPr>
          <w:spacing w:val="-7"/>
        </w:rPr>
        <w:t> </w:t>
      </w:r>
      <w:r>
        <w:rPr/>
        <w:t>2018</w:t>
      </w:r>
      <w:r>
        <w:rPr>
          <w:spacing w:val="-7"/>
        </w:rPr>
        <w:t> </w:t>
      </w:r>
      <w:r>
        <w:rPr/>
        <w:t>to</w:t>
      </w:r>
      <w:r>
        <w:rPr>
          <w:spacing w:val="33"/>
        </w:rPr>
        <w:t> </w:t>
      </w:r>
      <w:r>
        <w:rPr/>
        <w:t>2022, covering academic journals with any relevance to the environment, hurricanes, natural disasters, or</w:t>
      </w:r>
      <w:r>
        <w:rPr>
          <w:spacing w:val="-2"/>
        </w:rPr>
        <w:t> </w:t>
      </w:r>
      <w:r>
        <w:rPr/>
        <w:t>Puerto</w:t>
      </w:r>
      <w:r>
        <w:rPr>
          <w:spacing w:val="-4"/>
        </w:rPr>
        <w:t> </w:t>
      </w:r>
      <w:r>
        <w:rPr/>
        <w:t>Rico.</w:t>
      </w:r>
      <w:r>
        <w:rPr>
          <w:spacing w:val="-4"/>
        </w:rPr>
        <w:t> </w:t>
      </w:r>
      <w:r>
        <w:rPr/>
        <w:t>My</w:t>
      </w:r>
      <w:r>
        <w:rPr>
          <w:spacing w:val="-4"/>
        </w:rPr>
        <w:t> </w:t>
      </w:r>
      <w:r>
        <w:rPr/>
        <w:t>database</w:t>
      </w:r>
      <w:r>
        <w:rPr>
          <w:spacing w:val="-3"/>
        </w:rPr>
        <w:t> </w:t>
      </w:r>
      <w:r>
        <w:rPr/>
        <w:t>helps</w:t>
      </w:r>
      <w:r>
        <w:rPr>
          <w:spacing w:val="-5"/>
        </w:rPr>
        <w:t> </w:t>
      </w:r>
      <w:r>
        <w:rPr/>
        <w:t>identify</w:t>
      </w:r>
      <w:r>
        <w:rPr>
          <w:spacing w:val="-4"/>
        </w:rPr>
        <w:t> </w:t>
      </w:r>
      <w:r>
        <w:rPr/>
        <w:t>the</w:t>
      </w:r>
      <w:r>
        <w:rPr>
          <w:spacing w:val="-5"/>
        </w:rPr>
        <w:t> </w:t>
      </w:r>
      <w:r>
        <w:rPr/>
        <w:t>language</w:t>
      </w:r>
      <w:r>
        <w:rPr>
          <w:spacing w:val="-3"/>
        </w:rPr>
        <w:t> </w:t>
      </w:r>
      <w:r>
        <w:rPr/>
        <w:t>associated</w:t>
      </w:r>
      <w:r>
        <w:rPr>
          <w:spacing w:val="-4"/>
        </w:rPr>
        <w:t> </w:t>
      </w:r>
      <w:r>
        <w:rPr/>
        <w:t>with</w:t>
      </w:r>
      <w:r>
        <w:rPr>
          <w:spacing w:val="-7"/>
        </w:rPr>
        <w:t> </w:t>
      </w:r>
      <w:r>
        <w:rPr/>
        <w:t>a</w:t>
      </w:r>
      <w:r>
        <w:rPr>
          <w:spacing w:val="-2"/>
        </w:rPr>
        <w:t> </w:t>
      </w:r>
      <w:r>
        <w:rPr/>
        <w:t>resilient</w:t>
      </w:r>
      <w:r>
        <w:rPr>
          <w:spacing w:val="-2"/>
        </w:rPr>
        <w:t> </w:t>
      </w:r>
      <w:r>
        <w:rPr/>
        <w:t>Puerto Rico to determine whether the concept of resilience is either treated as an aspiration or an</w:t>
      </w:r>
    </w:p>
    <w:p>
      <w:pPr>
        <w:pStyle w:val="BodyText"/>
        <w:spacing w:before="9"/>
        <w:rPr>
          <w:sz w:val="29"/>
        </w:rPr>
      </w:pPr>
      <w:r>
        <w:rPr/>
        <w:pict>
          <v:shape style="position:absolute;margin-left:72pt;margin-top:18.350002pt;width:144pt;height:.1pt;mso-position-horizontal-relative:page;mso-position-vertical-relative:paragraph;z-index:-15725568;mso-wrap-distance-left:0;mso-wrap-distance-right:0" id="docshape8" coordorigin="1440,367" coordsize="2880,0" path="m1440,367l4320,367e" filled="false" stroked="true" strokeweight=".75pt" strokecolor="#000000">
            <v:path arrowok="t"/>
            <v:stroke dashstyle="solid"/>
            <w10:wrap type="topAndBottom"/>
          </v:shape>
        </w:pict>
      </w:r>
    </w:p>
    <w:p>
      <w:pPr>
        <w:spacing w:before="101"/>
        <w:ind w:left="120" w:right="0" w:firstLine="0"/>
        <w:jc w:val="both"/>
        <w:rPr>
          <w:rFonts w:ascii="Arial" w:hAnsi="Arial"/>
          <w:sz w:val="20"/>
        </w:rPr>
      </w:pPr>
      <w:r>
        <w:rPr>
          <w:rFonts w:ascii="Arial" w:hAnsi="Arial"/>
          <w:spacing w:val="-2"/>
          <w:sz w:val="20"/>
          <w:vertAlign w:val="superscript"/>
        </w:rPr>
        <w:t>23</w:t>
      </w:r>
      <w:r>
        <w:rPr>
          <w:rFonts w:ascii="Arial" w:hAnsi="Arial"/>
          <w:spacing w:val="-5"/>
          <w:sz w:val="20"/>
          <w:vertAlign w:val="baseline"/>
        </w:rPr>
        <w:t> </w:t>
      </w:r>
      <w:r>
        <w:rPr>
          <w:rFonts w:ascii="Arial" w:hAnsi="Arial"/>
          <w:spacing w:val="-2"/>
          <w:sz w:val="20"/>
          <w:vertAlign w:val="baseline"/>
        </w:rPr>
        <w:t>“Reimagina</w:t>
      </w:r>
      <w:r>
        <w:rPr>
          <w:rFonts w:ascii="Arial" w:hAnsi="Arial"/>
          <w:spacing w:val="-6"/>
          <w:sz w:val="20"/>
          <w:vertAlign w:val="baseline"/>
        </w:rPr>
        <w:t> </w:t>
      </w:r>
      <w:r>
        <w:rPr>
          <w:rFonts w:ascii="Arial" w:hAnsi="Arial"/>
          <w:spacing w:val="-2"/>
          <w:sz w:val="20"/>
          <w:vertAlign w:val="baseline"/>
        </w:rPr>
        <w:t>Puerto</w:t>
      </w:r>
      <w:r>
        <w:rPr>
          <w:rFonts w:ascii="Arial" w:hAnsi="Arial"/>
          <w:spacing w:val="-5"/>
          <w:sz w:val="20"/>
          <w:vertAlign w:val="baseline"/>
        </w:rPr>
        <w:t> </w:t>
      </w:r>
      <w:r>
        <w:rPr>
          <w:rFonts w:ascii="Arial" w:hAnsi="Arial"/>
          <w:spacing w:val="-2"/>
          <w:sz w:val="20"/>
          <w:vertAlign w:val="baseline"/>
        </w:rPr>
        <w:t>Rico.”</w:t>
      </w:r>
      <w:r>
        <w:rPr>
          <w:rFonts w:ascii="Arial" w:hAnsi="Arial"/>
          <w:spacing w:val="-6"/>
          <w:sz w:val="20"/>
          <w:vertAlign w:val="baseline"/>
        </w:rPr>
        <w:t> </w:t>
      </w:r>
      <w:r>
        <w:rPr>
          <w:rFonts w:ascii="Arial" w:hAnsi="Arial"/>
          <w:spacing w:val="-2"/>
          <w:sz w:val="20"/>
          <w:vertAlign w:val="baseline"/>
        </w:rPr>
        <w:t>Resilient</w:t>
      </w:r>
      <w:r>
        <w:rPr>
          <w:rFonts w:ascii="Arial" w:hAnsi="Arial"/>
          <w:spacing w:val="-5"/>
          <w:sz w:val="20"/>
          <w:vertAlign w:val="baseline"/>
        </w:rPr>
        <w:t> </w:t>
      </w:r>
      <w:r>
        <w:rPr>
          <w:rFonts w:ascii="Arial" w:hAnsi="Arial"/>
          <w:spacing w:val="-2"/>
          <w:sz w:val="20"/>
          <w:vertAlign w:val="baseline"/>
        </w:rPr>
        <w:t>Puerto</w:t>
      </w:r>
      <w:r>
        <w:rPr>
          <w:rFonts w:ascii="Arial" w:hAnsi="Arial"/>
          <w:spacing w:val="-5"/>
          <w:sz w:val="20"/>
          <w:vertAlign w:val="baseline"/>
        </w:rPr>
        <w:t> </w:t>
      </w:r>
      <w:r>
        <w:rPr>
          <w:rFonts w:ascii="Arial" w:hAnsi="Arial"/>
          <w:spacing w:val="-2"/>
          <w:sz w:val="20"/>
          <w:vertAlign w:val="baseline"/>
        </w:rPr>
        <w:t>Rico</w:t>
      </w:r>
      <w:r>
        <w:rPr>
          <w:rFonts w:ascii="Arial" w:hAnsi="Arial"/>
          <w:spacing w:val="-6"/>
          <w:sz w:val="20"/>
          <w:vertAlign w:val="baseline"/>
        </w:rPr>
        <w:t> </w:t>
      </w:r>
      <w:r>
        <w:rPr>
          <w:rFonts w:ascii="Arial" w:hAnsi="Arial"/>
          <w:spacing w:val="-2"/>
          <w:sz w:val="20"/>
          <w:vertAlign w:val="baseline"/>
        </w:rPr>
        <w:t>Advisory</w:t>
      </w:r>
      <w:r>
        <w:rPr>
          <w:rFonts w:ascii="Arial" w:hAnsi="Arial"/>
          <w:spacing w:val="-1"/>
          <w:sz w:val="20"/>
          <w:vertAlign w:val="baseline"/>
        </w:rPr>
        <w:t> </w:t>
      </w:r>
      <w:r>
        <w:rPr>
          <w:rFonts w:ascii="Arial" w:hAnsi="Arial"/>
          <w:spacing w:val="-2"/>
          <w:sz w:val="20"/>
          <w:vertAlign w:val="baseline"/>
        </w:rPr>
        <w:t>Commission. 2016.</w:t>
      </w:r>
    </w:p>
    <w:p>
      <w:pPr>
        <w:spacing w:after="0"/>
        <w:jc w:val="both"/>
        <w:rPr>
          <w:rFonts w:ascii="Arial" w:hAnsi="Arial"/>
          <w:sz w:val="20"/>
        </w:rPr>
        <w:sectPr>
          <w:pgSz w:w="12240" w:h="15840"/>
          <w:pgMar w:header="0" w:footer="1017" w:top="1380" w:bottom="1200" w:left="1320" w:right="1160"/>
        </w:sectPr>
      </w:pPr>
    </w:p>
    <w:p>
      <w:pPr>
        <w:pStyle w:val="BodyText"/>
        <w:spacing w:line="480" w:lineRule="auto" w:before="60"/>
        <w:ind w:left="120" w:right="269"/>
        <w:jc w:val="both"/>
      </w:pPr>
      <w:r>
        <w:rPr/>
        <w:t>obstruction to resist future natural disasters and broadly climatic changes. This data is crucial to the argument of how resilience, when used as a positive aspiration, is not captured by disaster capitalism and colonialism frameworks, highlighting the limitations of these frameworks themselves. Using my database, I find that only five journal articles (twelve percent) have addressed how</w:t>
      </w:r>
      <w:r>
        <w:rPr>
          <w:spacing w:val="-2"/>
        </w:rPr>
        <w:t> </w:t>
      </w:r>
      <w:r>
        <w:rPr/>
        <w:t>a constant</w:t>
      </w:r>
      <w:r>
        <w:rPr>
          <w:spacing w:val="-1"/>
        </w:rPr>
        <w:t> </w:t>
      </w:r>
      <w:r>
        <w:rPr/>
        <w:t>narrative</w:t>
      </w:r>
      <w:r>
        <w:rPr>
          <w:spacing w:val="-1"/>
        </w:rPr>
        <w:t> </w:t>
      </w:r>
      <w:r>
        <w:rPr/>
        <w:t>of</w:t>
      </w:r>
      <w:r>
        <w:rPr>
          <w:spacing w:val="-1"/>
        </w:rPr>
        <w:t> </w:t>
      </w:r>
      <w:r>
        <w:rPr/>
        <w:t>resilience</w:t>
      </w:r>
      <w:r>
        <w:rPr>
          <w:spacing w:val="-2"/>
        </w:rPr>
        <w:t> </w:t>
      </w:r>
      <w:r>
        <w:rPr/>
        <w:t>associated</w:t>
      </w:r>
      <w:r>
        <w:rPr>
          <w:spacing w:val="-1"/>
        </w:rPr>
        <w:t> </w:t>
      </w:r>
      <w:r>
        <w:rPr/>
        <w:t>with</w:t>
      </w:r>
      <w:r>
        <w:rPr>
          <w:spacing w:val="-1"/>
        </w:rPr>
        <w:t> </w:t>
      </w:r>
      <w:r>
        <w:rPr/>
        <w:t>Puerto</w:t>
      </w:r>
      <w:r>
        <w:rPr>
          <w:spacing w:val="-2"/>
        </w:rPr>
        <w:t> </w:t>
      </w:r>
      <w:r>
        <w:rPr/>
        <w:t>Rico</w:t>
      </w:r>
      <w:r>
        <w:rPr>
          <w:spacing w:val="-1"/>
        </w:rPr>
        <w:t> </w:t>
      </w:r>
      <w:r>
        <w:rPr/>
        <w:t>avoids the</w:t>
      </w:r>
      <w:r>
        <w:rPr>
          <w:spacing w:val="-1"/>
        </w:rPr>
        <w:t> </w:t>
      </w:r>
      <w:r>
        <w:rPr/>
        <w:t>impact</w:t>
      </w:r>
      <w:r>
        <w:rPr>
          <w:spacing w:val="-1"/>
        </w:rPr>
        <w:t> </w:t>
      </w:r>
      <w:r>
        <w:rPr/>
        <w:t>of colonialism and coloniality on pre-existing conditions, which hurricanes accentuated, supporting my argument. The remaining thirty-seven articles (eighty-eight percent) support a dominant idea that</w:t>
      </w:r>
      <w:r>
        <w:rPr>
          <w:spacing w:val="-15"/>
        </w:rPr>
        <w:t> </w:t>
      </w:r>
      <w:r>
        <w:rPr/>
        <w:t>eagerly</w:t>
      </w:r>
      <w:r>
        <w:rPr>
          <w:spacing w:val="-15"/>
        </w:rPr>
        <w:t> </w:t>
      </w:r>
      <w:r>
        <w:rPr/>
        <w:t>facilitates</w:t>
      </w:r>
      <w:r>
        <w:rPr>
          <w:spacing w:val="-15"/>
        </w:rPr>
        <w:t> </w:t>
      </w:r>
      <w:r>
        <w:rPr/>
        <w:t>building</w:t>
      </w:r>
      <w:r>
        <w:rPr>
          <w:spacing w:val="-15"/>
        </w:rPr>
        <w:t> </w:t>
      </w:r>
      <w:r>
        <w:rPr/>
        <w:t>a</w:t>
      </w:r>
      <w:r>
        <w:rPr>
          <w:spacing w:val="-15"/>
        </w:rPr>
        <w:t> </w:t>
      </w:r>
      <w:r>
        <w:rPr/>
        <w:t>resilient</w:t>
      </w:r>
      <w:r>
        <w:rPr>
          <w:spacing w:val="-15"/>
        </w:rPr>
        <w:t> </w:t>
      </w:r>
      <w:r>
        <w:rPr/>
        <w:t>community,</w:t>
      </w:r>
      <w:r>
        <w:rPr>
          <w:spacing w:val="-15"/>
        </w:rPr>
        <w:t> </w:t>
      </w:r>
      <w:r>
        <w:rPr/>
        <w:t>which</w:t>
      </w:r>
      <w:r>
        <w:rPr>
          <w:spacing w:val="-14"/>
        </w:rPr>
        <w:t> </w:t>
      </w:r>
      <w:r>
        <w:rPr/>
        <w:t>unfortunately</w:t>
      </w:r>
      <w:r>
        <w:rPr>
          <w:spacing w:val="-15"/>
        </w:rPr>
        <w:t> </w:t>
      </w:r>
      <w:r>
        <w:rPr/>
        <w:t>shifts</w:t>
      </w:r>
      <w:r>
        <w:rPr>
          <w:spacing w:val="-15"/>
        </w:rPr>
        <w:t> </w:t>
      </w:r>
      <w:r>
        <w:rPr/>
        <w:t>the</w:t>
      </w:r>
      <w:r>
        <w:rPr>
          <w:spacing w:val="-15"/>
        </w:rPr>
        <w:t> </w:t>
      </w:r>
      <w:r>
        <w:rPr/>
        <w:t>responsibility to the community. I critique the latter version of resilience, especially considering the colonial history</w:t>
      </w:r>
      <w:r>
        <w:rPr>
          <w:spacing w:val="-11"/>
        </w:rPr>
        <w:t> </w:t>
      </w:r>
      <w:r>
        <w:rPr/>
        <w:t>and</w:t>
      </w:r>
      <w:r>
        <w:rPr>
          <w:spacing w:val="-13"/>
        </w:rPr>
        <w:t> </w:t>
      </w:r>
      <w:r>
        <w:rPr/>
        <w:t>the</w:t>
      </w:r>
      <w:r>
        <w:rPr>
          <w:spacing w:val="-9"/>
        </w:rPr>
        <w:t> </w:t>
      </w:r>
      <w:r>
        <w:rPr/>
        <w:t>systemic</w:t>
      </w:r>
      <w:r>
        <w:rPr>
          <w:spacing w:val="-11"/>
        </w:rPr>
        <w:t> </w:t>
      </w:r>
      <w:r>
        <w:rPr/>
        <w:t>injustices</w:t>
      </w:r>
      <w:r>
        <w:rPr>
          <w:spacing w:val="-8"/>
        </w:rPr>
        <w:t> </w:t>
      </w:r>
      <w:r>
        <w:rPr/>
        <w:t>in</w:t>
      </w:r>
      <w:r>
        <w:rPr>
          <w:spacing w:val="-13"/>
        </w:rPr>
        <w:t> </w:t>
      </w:r>
      <w:r>
        <w:rPr/>
        <w:t>Puerto</w:t>
      </w:r>
      <w:r>
        <w:rPr>
          <w:spacing w:val="-10"/>
        </w:rPr>
        <w:t> </w:t>
      </w:r>
      <w:r>
        <w:rPr/>
        <w:t>Rico,</w:t>
      </w:r>
      <w:r>
        <w:rPr>
          <w:spacing w:val="-12"/>
        </w:rPr>
        <w:t> </w:t>
      </w:r>
      <w:r>
        <w:rPr/>
        <w:t>because</w:t>
      </w:r>
      <w:r>
        <w:rPr>
          <w:spacing w:val="-9"/>
        </w:rPr>
        <w:t> </w:t>
      </w:r>
      <w:r>
        <w:rPr/>
        <w:t>it</w:t>
      </w:r>
      <w:r>
        <w:rPr>
          <w:spacing w:val="-10"/>
        </w:rPr>
        <w:t> </w:t>
      </w:r>
      <w:r>
        <w:rPr/>
        <w:t>reduces</w:t>
      </w:r>
      <w:r>
        <w:rPr>
          <w:spacing w:val="-11"/>
        </w:rPr>
        <w:t> </w:t>
      </w:r>
      <w:r>
        <w:rPr/>
        <w:t>the</w:t>
      </w:r>
      <w:r>
        <w:rPr>
          <w:spacing w:val="-11"/>
        </w:rPr>
        <w:t> </w:t>
      </w:r>
      <w:r>
        <w:rPr/>
        <w:t>resilient</w:t>
      </w:r>
      <w:r>
        <w:rPr>
          <w:spacing w:val="-9"/>
        </w:rPr>
        <w:t> </w:t>
      </w:r>
      <w:r>
        <w:rPr/>
        <w:t>actions</w:t>
      </w:r>
      <w:r>
        <w:rPr>
          <w:spacing w:val="-8"/>
        </w:rPr>
        <w:t> </w:t>
      </w:r>
      <w:r>
        <w:rPr/>
        <w:t>of</w:t>
      </w:r>
      <w:r>
        <w:rPr>
          <w:spacing w:val="-8"/>
        </w:rPr>
        <w:t> </w:t>
      </w:r>
      <w:r>
        <w:rPr/>
        <w:t>Puerto Ricans</w:t>
      </w:r>
      <w:r>
        <w:rPr>
          <w:spacing w:val="-2"/>
        </w:rPr>
        <w:t> </w:t>
      </w:r>
      <w:r>
        <w:rPr/>
        <w:t>to</w:t>
      </w:r>
      <w:r>
        <w:rPr>
          <w:spacing w:val="-3"/>
        </w:rPr>
        <w:t> </w:t>
      </w:r>
      <w:r>
        <w:rPr/>
        <w:t>no</w:t>
      </w:r>
      <w:r>
        <w:rPr>
          <w:spacing w:val="-6"/>
        </w:rPr>
        <w:t> </w:t>
      </w:r>
      <w:r>
        <w:rPr/>
        <w:t>more</w:t>
      </w:r>
      <w:r>
        <w:rPr>
          <w:spacing w:val="-5"/>
        </w:rPr>
        <w:t> </w:t>
      </w:r>
      <w:r>
        <w:rPr/>
        <w:t>than</w:t>
      </w:r>
      <w:r>
        <w:rPr>
          <w:spacing w:val="-2"/>
        </w:rPr>
        <w:t> </w:t>
      </w:r>
      <w:r>
        <w:rPr/>
        <w:t>adapting,</w:t>
      </w:r>
      <w:r>
        <w:rPr>
          <w:spacing w:val="-5"/>
        </w:rPr>
        <w:t> </w:t>
      </w:r>
      <w:r>
        <w:rPr/>
        <w:t>mitigating,</w:t>
      </w:r>
      <w:r>
        <w:rPr>
          <w:spacing w:val="-4"/>
        </w:rPr>
        <w:t> </w:t>
      </w:r>
      <w:r>
        <w:rPr/>
        <w:t>and</w:t>
      </w:r>
      <w:r>
        <w:rPr>
          <w:spacing w:val="-6"/>
        </w:rPr>
        <w:t> </w:t>
      </w:r>
      <w:r>
        <w:rPr/>
        <w:t>constantly</w:t>
      </w:r>
      <w:r>
        <w:rPr>
          <w:spacing w:val="-4"/>
        </w:rPr>
        <w:t> </w:t>
      </w:r>
      <w:r>
        <w:rPr/>
        <w:t>recovering</w:t>
      </w:r>
      <w:r>
        <w:rPr>
          <w:spacing w:val="-2"/>
        </w:rPr>
        <w:t> </w:t>
      </w:r>
      <w:r>
        <w:rPr/>
        <w:t>from</w:t>
      </w:r>
      <w:r>
        <w:rPr>
          <w:spacing w:val="-2"/>
        </w:rPr>
        <w:t> </w:t>
      </w:r>
      <w:r>
        <w:rPr/>
        <w:t>natural</w:t>
      </w:r>
      <w:r>
        <w:rPr>
          <w:spacing w:val="-2"/>
        </w:rPr>
        <w:t> </w:t>
      </w:r>
      <w:r>
        <w:rPr/>
        <w:t>disasters</w:t>
      </w:r>
      <w:r>
        <w:rPr>
          <w:spacing w:val="-5"/>
        </w:rPr>
        <w:t> </w:t>
      </w:r>
      <w:r>
        <w:rPr/>
        <w:t>that are intensified by the colonial conditions rather than preventing the harm in the first place.</w:t>
      </w:r>
    </w:p>
    <w:p>
      <w:pPr>
        <w:pStyle w:val="BodyText"/>
        <w:spacing w:line="480" w:lineRule="auto" w:before="2"/>
        <w:ind w:left="120" w:right="272" w:firstLine="720"/>
        <w:jc w:val="both"/>
      </w:pPr>
      <w:r>
        <w:rPr/>
        <w:t>My database only consists of academic journals that use Puerto Rico as a case study. Therefore, I am limited in determining whether the dominant discourse of the resiliency framework, regardless of the geographic location or region, includes a positive connotation. In addition to the database, I also use primary sources such as reports and media articles to support my argument.</w:t>
      </w:r>
    </w:p>
    <w:p>
      <w:pPr>
        <w:pStyle w:val="BodyText"/>
        <w:spacing w:line="480" w:lineRule="auto"/>
        <w:ind w:left="119" w:right="270" w:firstLine="720"/>
        <w:jc w:val="both"/>
      </w:pPr>
      <w:r>
        <w:rPr/>
        <w:t>In</w:t>
      </w:r>
      <w:r>
        <w:rPr>
          <w:spacing w:val="-15"/>
        </w:rPr>
        <w:t> </w:t>
      </w:r>
      <w:r>
        <w:rPr/>
        <w:t>the</w:t>
      </w:r>
      <w:r>
        <w:rPr>
          <w:spacing w:val="-15"/>
        </w:rPr>
        <w:t> </w:t>
      </w:r>
      <w:r>
        <w:rPr/>
        <w:t>following</w:t>
      </w:r>
      <w:r>
        <w:rPr>
          <w:spacing w:val="-15"/>
        </w:rPr>
        <w:t> </w:t>
      </w:r>
      <w:r>
        <w:rPr/>
        <w:t>chapter,</w:t>
      </w:r>
      <w:r>
        <w:rPr>
          <w:spacing w:val="-15"/>
        </w:rPr>
        <w:t> </w:t>
      </w:r>
      <w:r>
        <w:rPr/>
        <w:t>I</w:t>
      </w:r>
      <w:r>
        <w:rPr>
          <w:spacing w:val="-15"/>
        </w:rPr>
        <w:t> </w:t>
      </w:r>
      <w:r>
        <w:rPr/>
        <w:t>analyze</w:t>
      </w:r>
      <w:r>
        <w:rPr>
          <w:spacing w:val="-15"/>
        </w:rPr>
        <w:t> </w:t>
      </w:r>
      <w:r>
        <w:rPr/>
        <w:t>the</w:t>
      </w:r>
      <w:r>
        <w:rPr>
          <w:spacing w:val="-15"/>
        </w:rPr>
        <w:t> </w:t>
      </w:r>
      <w:r>
        <w:rPr/>
        <w:t>literature</w:t>
      </w:r>
      <w:r>
        <w:rPr>
          <w:spacing w:val="-15"/>
        </w:rPr>
        <w:t> </w:t>
      </w:r>
      <w:r>
        <w:rPr/>
        <w:t>on</w:t>
      </w:r>
      <w:r>
        <w:rPr>
          <w:spacing w:val="-15"/>
        </w:rPr>
        <w:t> </w:t>
      </w:r>
      <w:r>
        <w:rPr/>
        <w:t>disaster</w:t>
      </w:r>
      <w:r>
        <w:rPr>
          <w:spacing w:val="-15"/>
        </w:rPr>
        <w:t> </w:t>
      </w:r>
      <w:r>
        <w:rPr/>
        <w:t>colonialism,</w:t>
      </w:r>
      <w:r>
        <w:rPr>
          <w:spacing w:val="-15"/>
        </w:rPr>
        <w:t> </w:t>
      </w:r>
      <w:r>
        <w:rPr/>
        <w:t>disaster</w:t>
      </w:r>
      <w:r>
        <w:rPr>
          <w:spacing w:val="-15"/>
        </w:rPr>
        <w:t> </w:t>
      </w:r>
      <w:r>
        <w:rPr/>
        <w:t>capitalism, and</w:t>
      </w:r>
      <w:r>
        <w:rPr>
          <w:spacing w:val="-3"/>
        </w:rPr>
        <w:t> </w:t>
      </w:r>
      <w:r>
        <w:rPr/>
        <w:t>resilience</w:t>
      </w:r>
      <w:r>
        <w:rPr>
          <w:spacing w:val="-3"/>
        </w:rPr>
        <w:t> </w:t>
      </w:r>
      <w:r>
        <w:rPr/>
        <w:t>to</w:t>
      </w:r>
      <w:r>
        <w:rPr>
          <w:spacing w:val="-6"/>
        </w:rPr>
        <w:t> </w:t>
      </w:r>
      <w:r>
        <w:rPr/>
        <w:t>present</w:t>
      </w:r>
      <w:r>
        <w:rPr>
          <w:spacing w:val="-5"/>
        </w:rPr>
        <w:t> </w:t>
      </w:r>
      <w:r>
        <w:rPr/>
        <w:t>the</w:t>
      </w:r>
      <w:r>
        <w:rPr>
          <w:spacing w:val="-3"/>
        </w:rPr>
        <w:t> </w:t>
      </w:r>
      <w:r>
        <w:rPr/>
        <w:t>dominant</w:t>
      </w:r>
      <w:r>
        <w:rPr>
          <w:spacing w:val="-4"/>
        </w:rPr>
        <w:t> </w:t>
      </w:r>
      <w:r>
        <w:rPr/>
        <w:t>literary</w:t>
      </w:r>
      <w:r>
        <w:rPr>
          <w:spacing w:val="-5"/>
        </w:rPr>
        <w:t> </w:t>
      </w:r>
      <w:r>
        <w:rPr/>
        <w:t>discourses</w:t>
      </w:r>
      <w:r>
        <w:rPr>
          <w:spacing w:val="-4"/>
        </w:rPr>
        <w:t> </w:t>
      </w:r>
      <w:r>
        <w:rPr/>
        <w:t>of</w:t>
      </w:r>
      <w:r>
        <w:rPr>
          <w:spacing w:val="-8"/>
        </w:rPr>
        <w:t> </w:t>
      </w:r>
      <w:r>
        <w:rPr/>
        <w:t>the</w:t>
      </w:r>
      <w:r>
        <w:rPr>
          <w:spacing w:val="-9"/>
        </w:rPr>
        <w:t> </w:t>
      </w:r>
      <w:r>
        <w:rPr/>
        <w:t>concepts</w:t>
      </w:r>
      <w:r>
        <w:rPr>
          <w:spacing w:val="-9"/>
        </w:rPr>
        <w:t> </w:t>
      </w:r>
      <w:r>
        <w:rPr/>
        <w:t>that</w:t>
      </w:r>
      <w:r>
        <w:rPr>
          <w:spacing w:val="-8"/>
        </w:rPr>
        <w:t> </w:t>
      </w:r>
      <w:r>
        <w:rPr/>
        <w:t>overall</w:t>
      </w:r>
      <w:r>
        <w:rPr>
          <w:spacing w:val="-5"/>
        </w:rPr>
        <w:t> </w:t>
      </w:r>
      <w:r>
        <w:rPr/>
        <w:t>contribute</w:t>
      </w:r>
      <w:r>
        <w:rPr>
          <w:spacing w:val="-6"/>
        </w:rPr>
        <w:t> </w:t>
      </w:r>
      <w:r>
        <w:rPr/>
        <w:t>to Puerto Rico’s vulnerability. In chapter two, I show the continuity of coloniality, which includes disaster colonialism and capitalism examples, from a timeline of 1508 until Hurricane</w:t>
      </w:r>
      <w:r>
        <w:rPr>
          <w:spacing w:val="40"/>
        </w:rPr>
        <w:t> </w:t>
      </w:r>
      <w:r>
        <w:rPr/>
        <w:t>Maria</w:t>
      </w:r>
      <w:r>
        <w:rPr>
          <w:spacing w:val="40"/>
        </w:rPr>
        <w:t> </w:t>
      </w:r>
      <w:r>
        <w:rPr/>
        <w:t>in 2017,</w:t>
      </w:r>
      <w:r>
        <w:rPr>
          <w:spacing w:val="40"/>
        </w:rPr>
        <w:t> </w:t>
      </w:r>
      <w:r>
        <w:rPr/>
        <w:t>to</w:t>
      </w:r>
      <w:r>
        <w:rPr>
          <w:spacing w:val="40"/>
        </w:rPr>
        <w:t> </w:t>
      </w:r>
      <w:r>
        <w:rPr/>
        <w:t>argue</w:t>
      </w:r>
      <w:r>
        <w:rPr>
          <w:spacing w:val="40"/>
        </w:rPr>
        <w:t> </w:t>
      </w:r>
      <w:r>
        <w:rPr/>
        <w:t>as</w:t>
      </w:r>
      <w:r>
        <w:rPr>
          <w:spacing w:val="40"/>
        </w:rPr>
        <w:t> </w:t>
      </w:r>
      <w:r>
        <w:rPr/>
        <w:t>one</w:t>
      </w:r>
      <w:r>
        <w:rPr>
          <w:spacing w:val="40"/>
        </w:rPr>
        <w:t> </w:t>
      </w:r>
      <w:r>
        <w:rPr/>
        <w:t>factor that makes Puerto Rico vulnerable. In chapter</w:t>
      </w:r>
    </w:p>
    <w:p>
      <w:pPr>
        <w:spacing w:after="0" w:line="480" w:lineRule="auto"/>
        <w:jc w:val="both"/>
        <w:sectPr>
          <w:pgSz w:w="12240" w:h="15840"/>
          <w:pgMar w:header="0" w:footer="1017" w:top="1380" w:bottom="1200" w:left="1320" w:right="1160"/>
        </w:sectPr>
      </w:pPr>
    </w:p>
    <w:p>
      <w:pPr>
        <w:pStyle w:val="BodyText"/>
        <w:spacing w:line="480" w:lineRule="auto" w:before="60"/>
        <w:ind w:left="120" w:right="287"/>
        <w:jc w:val="both"/>
      </w:pPr>
      <w:r>
        <w:rPr/>
        <w:t>three, my analysis of the varied ways resilience applies to Puerto Rico, especially as a regressive paradox, shows another factor that adds to the vulnerability.</w:t>
      </w:r>
    </w:p>
    <w:p>
      <w:pPr>
        <w:pStyle w:val="BodyText"/>
        <w:spacing w:line="480" w:lineRule="auto" w:before="1"/>
        <w:ind w:left="119" w:right="267" w:firstLine="720"/>
        <w:jc w:val="both"/>
      </w:pPr>
      <w:r>
        <w:rPr/>
        <w:t>My</w:t>
      </w:r>
      <w:r>
        <w:rPr>
          <w:spacing w:val="-2"/>
        </w:rPr>
        <w:t> </w:t>
      </w:r>
      <w:r>
        <w:rPr/>
        <w:t>analyses</w:t>
      </w:r>
      <w:r>
        <w:rPr>
          <w:spacing w:val="-4"/>
        </w:rPr>
        <w:t> </w:t>
      </w:r>
      <w:r>
        <w:rPr/>
        <w:t>in</w:t>
      </w:r>
      <w:r>
        <w:rPr>
          <w:spacing w:val="-2"/>
        </w:rPr>
        <w:t> </w:t>
      </w:r>
      <w:r>
        <w:rPr/>
        <w:t>chapters</w:t>
      </w:r>
      <w:r>
        <w:rPr>
          <w:spacing w:val="-2"/>
        </w:rPr>
        <w:t> </w:t>
      </w:r>
      <w:r>
        <w:rPr/>
        <w:t>two</w:t>
      </w:r>
      <w:r>
        <w:rPr>
          <w:spacing w:val="-2"/>
        </w:rPr>
        <w:t> </w:t>
      </w:r>
      <w:r>
        <w:rPr/>
        <w:t>and</w:t>
      </w:r>
      <w:r>
        <w:rPr>
          <w:spacing w:val="-2"/>
        </w:rPr>
        <w:t> </w:t>
      </w:r>
      <w:r>
        <w:rPr/>
        <w:t>three</w:t>
      </w:r>
      <w:r>
        <w:rPr>
          <w:spacing w:val="-2"/>
        </w:rPr>
        <w:t> </w:t>
      </w:r>
      <w:r>
        <w:rPr/>
        <w:t>complement the</w:t>
      </w:r>
      <w:r>
        <w:rPr>
          <w:spacing w:val="-2"/>
        </w:rPr>
        <w:t> </w:t>
      </w:r>
      <w:r>
        <w:rPr/>
        <w:t>nature</w:t>
      </w:r>
      <w:r>
        <w:rPr>
          <w:spacing w:val="-4"/>
        </w:rPr>
        <w:t> </w:t>
      </w:r>
      <w:r>
        <w:rPr/>
        <w:t>of</w:t>
      </w:r>
      <w:r>
        <w:rPr>
          <w:spacing w:val="-2"/>
        </w:rPr>
        <w:t> </w:t>
      </w:r>
      <w:r>
        <w:rPr/>
        <w:t>vulnerability</w:t>
      </w:r>
      <w:r>
        <w:rPr>
          <w:spacing w:val="-2"/>
        </w:rPr>
        <w:t> </w:t>
      </w:r>
      <w:r>
        <w:rPr/>
        <w:t>as</w:t>
      </w:r>
      <w:r>
        <w:rPr>
          <w:spacing w:val="-2"/>
        </w:rPr>
        <w:t> </w:t>
      </w:r>
      <w:r>
        <w:rPr/>
        <w:t>dynamic and</w:t>
      </w:r>
      <w:r>
        <w:rPr>
          <w:spacing w:val="-15"/>
        </w:rPr>
        <w:t> </w:t>
      </w:r>
      <w:r>
        <w:rPr/>
        <w:t>changing.</w:t>
      </w:r>
      <w:r>
        <w:rPr>
          <w:spacing w:val="-14"/>
        </w:rPr>
        <w:t> </w:t>
      </w:r>
      <w:r>
        <w:rPr/>
        <w:t>For</w:t>
      </w:r>
      <w:r>
        <w:rPr>
          <w:spacing w:val="-14"/>
        </w:rPr>
        <w:t> </w:t>
      </w:r>
      <w:r>
        <w:rPr/>
        <w:t>instance,</w:t>
      </w:r>
      <w:r>
        <w:rPr>
          <w:spacing w:val="-14"/>
        </w:rPr>
        <w:t> </w:t>
      </w:r>
      <w:r>
        <w:rPr/>
        <w:t>disaster</w:t>
      </w:r>
      <w:r>
        <w:rPr>
          <w:spacing w:val="-14"/>
        </w:rPr>
        <w:t> </w:t>
      </w:r>
      <w:r>
        <w:rPr/>
        <w:t>colonialism</w:t>
      </w:r>
      <w:r>
        <w:rPr>
          <w:spacing w:val="-14"/>
        </w:rPr>
        <w:t> </w:t>
      </w:r>
      <w:r>
        <w:rPr/>
        <w:t>and</w:t>
      </w:r>
      <w:r>
        <w:rPr>
          <w:spacing w:val="-14"/>
        </w:rPr>
        <w:t> </w:t>
      </w:r>
      <w:r>
        <w:rPr/>
        <w:t>capitalism</w:t>
      </w:r>
      <w:r>
        <w:rPr>
          <w:spacing w:val="-14"/>
        </w:rPr>
        <w:t> </w:t>
      </w:r>
      <w:r>
        <w:rPr/>
        <w:t>address</w:t>
      </w:r>
      <w:r>
        <w:rPr>
          <w:spacing w:val="-14"/>
        </w:rPr>
        <w:t> </w:t>
      </w:r>
      <w:r>
        <w:rPr/>
        <w:t>the</w:t>
      </w:r>
      <w:r>
        <w:rPr>
          <w:spacing w:val="-14"/>
        </w:rPr>
        <w:t> </w:t>
      </w:r>
      <w:r>
        <w:rPr/>
        <w:t>long</w:t>
      </w:r>
      <w:r>
        <w:rPr>
          <w:spacing w:val="-14"/>
        </w:rPr>
        <w:t> </w:t>
      </w:r>
      <w:r>
        <w:rPr/>
        <w:t>history</w:t>
      </w:r>
      <w:r>
        <w:rPr>
          <w:spacing w:val="-15"/>
        </w:rPr>
        <w:t> </w:t>
      </w:r>
      <w:r>
        <w:rPr/>
        <w:t>of</w:t>
      </w:r>
      <w:r>
        <w:rPr>
          <w:spacing w:val="-15"/>
        </w:rPr>
        <w:t> </w:t>
      </w:r>
      <w:r>
        <w:rPr/>
        <w:t>colonial neglect and systemic injustices that make Puerto Rico vulnerable to natural disasters like hurricanes. My inclusion of recent discourse on resilience then contributes to the literature by giving a more comprehensive understanding. My contribution to the literature illustrates that an array of reasons may make an already vulnerable community more vulnerable–i.e., for Puerto Rico, a combination of factors explaining disaster colonialism and capitalism with an added contemporary</w:t>
      </w:r>
      <w:r>
        <w:rPr>
          <w:spacing w:val="-6"/>
        </w:rPr>
        <w:t> </w:t>
      </w:r>
      <w:r>
        <w:rPr/>
        <w:t>analysis</w:t>
      </w:r>
      <w:r>
        <w:rPr>
          <w:spacing w:val="-6"/>
        </w:rPr>
        <w:t> </w:t>
      </w:r>
      <w:r>
        <w:rPr/>
        <w:t>of</w:t>
      </w:r>
      <w:r>
        <w:rPr>
          <w:spacing w:val="-8"/>
        </w:rPr>
        <w:t> </w:t>
      </w:r>
      <w:r>
        <w:rPr/>
        <w:t>the</w:t>
      </w:r>
      <w:r>
        <w:rPr>
          <w:spacing w:val="-6"/>
        </w:rPr>
        <w:t> </w:t>
      </w:r>
      <w:r>
        <w:rPr/>
        <w:t>paradox</w:t>
      </w:r>
      <w:r>
        <w:rPr>
          <w:spacing w:val="-7"/>
        </w:rPr>
        <w:t> </w:t>
      </w:r>
      <w:r>
        <w:rPr/>
        <w:t>of</w:t>
      </w:r>
      <w:r>
        <w:rPr>
          <w:spacing w:val="-6"/>
        </w:rPr>
        <w:t> </w:t>
      </w:r>
      <w:r>
        <w:rPr/>
        <w:t>resilience.</w:t>
      </w:r>
      <w:r>
        <w:rPr>
          <w:spacing w:val="-6"/>
        </w:rPr>
        <w:t> </w:t>
      </w:r>
      <w:r>
        <w:rPr/>
        <w:t>Therefore,</w:t>
      </w:r>
      <w:r>
        <w:rPr>
          <w:spacing w:val="-6"/>
        </w:rPr>
        <w:t> </w:t>
      </w:r>
      <w:r>
        <w:rPr/>
        <w:t>my</w:t>
      </w:r>
      <w:r>
        <w:rPr>
          <w:spacing w:val="-6"/>
        </w:rPr>
        <w:t> </w:t>
      </w:r>
      <w:r>
        <w:rPr/>
        <w:t>thesis</w:t>
      </w:r>
      <w:r>
        <w:rPr>
          <w:spacing w:val="-7"/>
        </w:rPr>
        <w:t> </w:t>
      </w:r>
      <w:r>
        <w:rPr/>
        <w:t>plugs</w:t>
      </w:r>
      <w:r>
        <w:rPr>
          <w:spacing w:val="-6"/>
        </w:rPr>
        <w:t> </w:t>
      </w:r>
      <w:r>
        <w:rPr/>
        <w:t>a</w:t>
      </w:r>
      <w:r>
        <w:rPr>
          <w:spacing w:val="-7"/>
        </w:rPr>
        <w:t> </w:t>
      </w:r>
      <w:r>
        <w:rPr/>
        <w:t>significant</w:t>
      </w:r>
      <w:r>
        <w:rPr>
          <w:spacing w:val="-7"/>
        </w:rPr>
        <w:t> </w:t>
      </w:r>
      <w:r>
        <w:rPr/>
        <w:t>gap</w:t>
      </w:r>
      <w:r>
        <w:rPr>
          <w:spacing w:val="-7"/>
        </w:rPr>
        <w:t> </w:t>
      </w:r>
      <w:r>
        <w:rPr/>
        <w:t>in a</w:t>
      </w:r>
      <w:r>
        <w:rPr>
          <w:spacing w:val="-7"/>
        </w:rPr>
        <w:t> </w:t>
      </w:r>
      <w:r>
        <w:rPr/>
        <w:t>novel</w:t>
      </w:r>
      <w:r>
        <w:rPr>
          <w:spacing w:val="-7"/>
        </w:rPr>
        <w:t> </w:t>
      </w:r>
      <w:r>
        <w:rPr/>
        <w:t>framework</w:t>
      </w:r>
      <w:r>
        <w:rPr>
          <w:spacing w:val="-7"/>
        </w:rPr>
        <w:t> </w:t>
      </w:r>
      <w:r>
        <w:rPr/>
        <w:t>in</w:t>
      </w:r>
      <w:r>
        <w:rPr>
          <w:spacing w:val="-7"/>
        </w:rPr>
        <w:t> </w:t>
      </w:r>
      <w:r>
        <w:rPr/>
        <w:t>academia,</w:t>
      </w:r>
      <w:r>
        <w:rPr>
          <w:spacing w:val="-8"/>
        </w:rPr>
        <w:t> </w:t>
      </w:r>
      <w:r>
        <w:rPr/>
        <w:t>resilience</w:t>
      </w:r>
      <w:r>
        <w:rPr>
          <w:spacing w:val="-7"/>
        </w:rPr>
        <w:t> </w:t>
      </w:r>
      <w:r>
        <w:rPr/>
        <w:t>theory,</w:t>
      </w:r>
      <w:r>
        <w:rPr>
          <w:spacing w:val="-11"/>
        </w:rPr>
        <w:t> </w:t>
      </w:r>
      <w:r>
        <w:rPr/>
        <w:t>by</w:t>
      </w:r>
      <w:r>
        <w:rPr>
          <w:spacing w:val="-7"/>
        </w:rPr>
        <w:t> </w:t>
      </w:r>
      <w:r>
        <w:rPr/>
        <w:t>showing</w:t>
      </w:r>
      <w:r>
        <w:rPr>
          <w:spacing w:val="-6"/>
        </w:rPr>
        <w:t> </w:t>
      </w:r>
      <w:r>
        <w:rPr/>
        <w:t>how</w:t>
      </w:r>
      <w:r>
        <w:rPr>
          <w:spacing w:val="-9"/>
        </w:rPr>
        <w:t> </w:t>
      </w:r>
      <w:r>
        <w:rPr/>
        <w:t>it</w:t>
      </w:r>
      <w:r>
        <w:rPr>
          <w:spacing w:val="-7"/>
        </w:rPr>
        <w:t> </w:t>
      </w:r>
      <w:r>
        <w:rPr/>
        <w:t>could</w:t>
      </w:r>
      <w:r>
        <w:rPr>
          <w:spacing w:val="-8"/>
        </w:rPr>
        <w:t> </w:t>
      </w:r>
      <w:r>
        <w:rPr/>
        <w:t>be</w:t>
      </w:r>
      <w:r>
        <w:rPr>
          <w:spacing w:val="-7"/>
        </w:rPr>
        <w:t> </w:t>
      </w:r>
      <w:r>
        <w:rPr/>
        <w:t>an</w:t>
      </w:r>
      <w:r>
        <w:rPr>
          <w:spacing w:val="-7"/>
        </w:rPr>
        <w:t> </w:t>
      </w:r>
      <w:r>
        <w:rPr/>
        <w:t>additional</w:t>
      </w:r>
      <w:r>
        <w:rPr>
          <w:spacing w:val="-7"/>
        </w:rPr>
        <w:t> </w:t>
      </w:r>
      <w:r>
        <w:rPr/>
        <w:t>factor that enhances the vulnerability of affected communities alongside the frameworks of disaster colonialism</w:t>
      </w:r>
      <w:r>
        <w:rPr>
          <w:spacing w:val="-4"/>
        </w:rPr>
        <w:t> </w:t>
      </w:r>
      <w:r>
        <w:rPr/>
        <w:t>and</w:t>
      </w:r>
      <w:r>
        <w:rPr>
          <w:spacing w:val="-3"/>
        </w:rPr>
        <w:t> </w:t>
      </w:r>
      <w:r>
        <w:rPr/>
        <w:t>capitalism.</w:t>
      </w:r>
      <w:r>
        <w:rPr>
          <w:spacing w:val="-5"/>
        </w:rPr>
        <w:t> </w:t>
      </w:r>
      <w:r>
        <w:rPr/>
        <w:t>Thus,</w:t>
      </w:r>
      <w:r>
        <w:rPr>
          <w:spacing w:val="-5"/>
        </w:rPr>
        <w:t> </w:t>
      </w:r>
      <w:r>
        <w:rPr/>
        <w:t>chapter</w:t>
      </w:r>
      <w:r>
        <w:rPr>
          <w:spacing w:val="-3"/>
        </w:rPr>
        <w:t> </w:t>
      </w:r>
      <w:r>
        <w:rPr/>
        <w:t>three</w:t>
      </w:r>
      <w:r>
        <w:rPr>
          <w:spacing w:val="-3"/>
        </w:rPr>
        <w:t> </w:t>
      </w:r>
      <w:r>
        <w:rPr/>
        <w:t>offers</w:t>
      </w:r>
      <w:r>
        <w:rPr>
          <w:spacing w:val="-4"/>
        </w:rPr>
        <w:t> </w:t>
      </w:r>
      <w:r>
        <w:rPr/>
        <w:t>a</w:t>
      </w:r>
      <w:r>
        <w:rPr>
          <w:spacing w:val="-3"/>
        </w:rPr>
        <w:t> </w:t>
      </w:r>
      <w:r>
        <w:rPr/>
        <w:t>critical</w:t>
      </w:r>
      <w:r>
        <w:rPr>
          <w:spacing w:val="-3"/>
        </w:rPr>
        <w:t> </w:t>
      </w:r>
      <w:r>
        <w:rPr/>
        <w:t>starting</w:t>
      </w:r>
      <w:r>
        <w:rPr>
          <w:spacing w:val="-3"/>
        </w:rPr>
        <w:t> </w:t>
      </w:r>
      <w:r>
        <w:rPr/>
        <w:t>point</w:t>
      </w:r>
      <w:r>
        <w:rPr>
          <w:spacing w:val="-4"/>
        </w:rPr>
        <w:t> </w:t>
      </w:r>
      <w:r>
        <w:rPr/>
        <w:t>to</w:t>
      </w:r>
      <w:r>
        <w:rPr>
          <w:spacing w:val="-9"/>
        </w:rPr>
        <w:t> </w:t>
      </w:r>
      <w:r>
        <w:rPr/>
        <w:t>include</w:t>
      </w:r>
      <w:r>
        <w:rPr>
          <w:spacing w:val="-3"/>
        </w:rPr>
        <w:t> </w:t>
      </w:r>
      <w:r>
        <w:rPr/>
        <w:t>resilience among the</w:t>
      </w:r>
      <w:r>
        <w:rPr>
          <w:spacing w:val="-1"/>
        </w:rPr>
        <w:t> </w:t>
      </w:r>
      <w:r>
        <w:rPr/>
        <w:t>many factors</w:t>
      </w:r>
      <w:r>
        <w:rPr>
          <w:spacing w:val="-1"/>
        </w:rPr>
        <w:t> </w:t>
      </w:r>
      <w:r>
        <w:rPr/>
        <w:t>that enhance Puerto</w:t>
      </w:r>
      <w:r>
        <w:rPr>
          <w:spacing w:val="-1"/>
        </w:rPr>
        <w:t> </w:t>
      </w:r>
      <w:r>
        <w:rPr/>
        <w:t>Rican vulnerability.</w:t>
      </w:r>
      <w:r>
        <w:rPr>
          <w:spacing w:val="-1"/>
        </w:rPr>
        <w:t> </w:t>
      </w:r>
      <w:r>
        <w:rPr/>
        <w:t>I conclude by</w:t>
      </w:r>
      <w:r>
        <w:rPr>
          <w:spacing w:val="-1"/>
        </w:rPr>
        <w:t> </w:t>
      </w:r>
      <w:r>
        <w:rPr/>
        <w:t>affirming</w:t>
      </w:r>
      <w:r>
        <w:rPr>
          <w:spacing w:val="-1"/>
        </w:rPr>
        <w:t> </w:t>
      </w:r>
      <w:r>
        <w:rPr/>
        <w:t>that the reasons that make Puerto Rico vulnerable to hurricanes are unique to the history and context of Puerto Rico. However, my contribution to the literature allows the same lenses to be applied to a similar context, i.e., the Maldives. Further, what makes the resilience framework a paradox is the continued</w:t>
      </w:r>
      <w:r>
        <w:rPr>
          <w:spacing w:val="-10"/>
        </w:rPr>
        <w:t> </w:t>
      </w:r>
      <w:r>
        <w:rPr/>
        <w:t>puzzle</w:t>
      </w:r>
      <w:r>
        <w:rPr>
          <w:spacing w:val="-9"/>
        </w:rPr>
        <w:t> </w:t>
      </w:r>
      <w:r>
        <w:rPr/>
        <w:t>of</w:t>
      </w:r>
      <w:r>
        <w:rPr>
          <w:spacing w:val="-10"/>
        </w:rPr>
        <w:t> </w:t>
      </w:r>
      <w:r>
        <w:rPr/>
        <w:t>the</w:t>
      </w:r>
      <w:r>
        <w:rPr>
          <w:spacing w:val="-12"/>
        </w:rPr>
        <w:t> </w:t>
      </w:r>
      <w:r>
        <w:rPr/>
        <w:t>context</w:t>
      </w:r>
      <w:r>
        <w:rPr>
          <w:spacing w:val="-10"/>
        </w:rPr>
        <w:t> </w:t>
      </w:r>
      <w:r>
        <w:rPr/>
        <w:t>resilience</w:t>
      </w:r>
      <w:r>
        <w:rPr>
          <w:spacing w:val="-10"/>
        </w:rPr>
        <w:t> </w:t>
      </w:r>
      <w:r>
        <w:rPr/>
        <w:t>is</w:t>
      </w:r>
      <w:r>
        <w:rPr>
          <w:spacing w:val="-11"/>
        </w:rPr>
        <w:t> </w:t>
      </w:r>
      <w:r>
        <w:rPr/>
        <w:t>framed.</w:t>
      </w:r>
      <w:r>
        <w:rPr>
          <w:spacing w:val="-8"/>
        </w:rPr>
        <w:t> </w:t>
      </w:r>
      <w:r>
        <w:rPr/>
        <w:t>Therefore,</w:t>
      </w:r>
      <w:r>
        <w:rPr>
          <w:spacing w:val="-11"/>
        </w:rPr>
        <w:t> </w:t>
      </w:r>
      <w:r>
        <w:rPr/>
        <w:t>I</w:t>
      </w:r>
      <w:r>
        <w:rPr>
          <w:spacing w:val="-8"/>
        </w:rPr>
        <w:t> </w:t>
      </w:r>
      <w:r>
        <w:rPr/>
        <w:t>also</w:t>
      </w:r>
      <w:r>
        <w:rPr>
          <w:spacing w:val="-7"/>
        </w:rPr>
        <w:t> </w:t>
      </w:r>
      <w:r>
        <w:rPr/>
        <w:t>highlight</w:t>
      </w:r>
      <w:r>
        <w:rPr>
          <w:spacing w:val="-8"/>
        </w:rPr>
        <w:t> </w:t>
      </w:r>
      <w:r>
        <w:rPr/>
        <w:t>how</w:t>
      </w:r>
      <w:r>
        <w:rPr>
          <w:spacing w:val="-9"/>
        </w:rPr>
        <w:t> </w:t>
      </w:r>
      <w:r>
        <w:rPr/>
        <w:t>Puerto</w:t>
      </w:r>
      <w:r>
        <w:rPr>
          <w:spacing w:val="-8"/>
        </w:rPr>
        <w:t> </w:t>
      </w:r>
      <w:r>
        <w:rPr/>
        <w:t>Ricans refer to the community as resilient, perhaps as a form of</w:t>
      </w:r>
      <w:r>
        <w:rPr>
          <w:spacing w:val="40"/>
        </w:rPr>
        <w:t> </w:t>
      </w:r>
      <w:r>
        <w:rPr/>
        <w:t>reclamation or internalization, which poses an additional empirical question for future research. Does resilience inform by the sense of agency then naturally challenge my argument that shows the paradox of resilience?</w:t>
      </w:r>
    </w:p>
    <w:p>
      <w:pPr>
        <w:spacing w:after="0" w:line="480" w:lineRule="auto"/>
        <w:jc w:val="both"/>
        <w:sectPr>
          <w:pgSz w:w="12240" w:h="15840"/>
          <w:pgMar w:header="0" w:footer="1017" w:top="1380" w:bottom="1200" w:left="1320" w:right="1160"/>
        </w:sectPr>
      </w:pPr>
    </w:p>
    <w:p>
      <w:pPr>
        <w:pStyle w:val="Heading1"/>
      </w:pPr>
      <w:bookmarkStart w:name="_TOC_250013" w:id="11"/>
      <w:bookmarkStart w:name="Chapter One: Literature Review" w:id="12"/>
      <w:r>
        <w:rPr/>
      </w:r>
      <w:r>
        <w:rPr>
          <w:w w:val="95"/>
        </w:rPr>
        <w:t>Chapter</w:t>
      </w:r>
      <w:r>
        <w:rPr>
          <w:spacing w:val="24"/>
        </w:rPr>
        <w:t> </w:t>
      </w:r>
      <w:r>
        <w:rPr>
          <w:w w:val="95"/>
        </w:rPr>
        <w:t>One:</w:t>
      </w:r>
      <w:r>
        <w:rPr>
          <w:spacing w:val="26"/>
        </w:rPr>
        <w:t> </w:t>
      </w:r>
      <w:r>
        <w:rPr>
          <w:w w:val="95"/>
        </w:rPr>
        <w:t>Literature</w:t>
      </w:r>
      <w:r>
        <w:rPr>
          <w:spacing w:val="26"/>
        </w:rPr>
        <w:t> </w:t>
      </w:r>
      <w:bookmarkEnd w:id="11"/>
      <w:r>
        <w:rPr>
          <w:spacing w:val="-2"/>
          <w:w w:val="95"/>
        </w:rPr>
        <w:t>Review</w:t>
      </w:r>
    </w:p>
    <w:p>
      <w:pPr>
        <w:pStyle w:val="BodyText"/>
        <w:rPr>
          <w:sz w:val="44"/>
        </w:rPr>
      </w:pPr>
    </w:p>
    <w:p>
      <w:pPr>
        <w:pStyle w:val="Heading2"/>
        <w:spacing w:before="314"/>
      </w:pPr>
      <w:bookmarkStart w:name="_TOC_250012" w:id="13"/>
      <w:bookmarkStart w:name="Disaster colonialism and disaster capita" w:id="14"/>
      <w:r>
        <w:rPr>
          <w:b w:val="0"/>
        </w:rPr>
      </w:r>
      <w:r>
        <w:rPr/>
        <w:t>Disaster</w:t>
      </w:r>
      <w:r>
        <w:rPr>
          <w:spacing w:val="-24"/>
        </w:rPr>
        <w:t> </w:t>
      </w:r>
      <w:r>
        <w:rPr/>
        <w:t>colonialism</w:t>
      </w:r>
      <w:r>
        <w:rPr>
          <w:spacing w:val="-18"/>
        </w:rPr>
        <w:t> </w:t>
      </w:r>
      <w:r>
        <w:rPr/>
        <w:t>and</w:t>
      </w:r>
      <w:r>
        <w:rPr>
          <w:spacing w:val="-16"/>
        </w:rPr>
        <w:t> </w:t>
      </w:r>
      <w:r>
        <w:rPr/>
        <w:t>disaster</w:t>
      </w:r>
      <w:r>
        <w:rPr>
          <w:spacing w:val="-19"/>
        </w:rPr>
        <w:t> </w:t>
      </w:r>
      <w:r>
        <w:rPr/>
        <w:t>capitalism:</w:t>
      </w:r>
      <w:r>
        <w:rPr>
          <w:spacing w:val="-16"/>
        </w:rPr>
        <w:t> </w:t>
      </w:r>
      <w:r>
        <w:rPr/>
        <w:t>an</w:t>
      </w:r>
      <w:r>
        <w:rPr>
          <w:spacing w:val="-14"/>
        </w:rPr>
        <w:t> </w:t>
      </w:r>
      <w:r>
        <w:rPr/>
        <w:t>incomplete</w:t>
      </w:r>
      <w:r>
        <w:rPr>
          <w:spacing w:val="-14"/>
        </w:rPr>
        <w:t> </w:t>
      </w:r>
      <w:bookmarkEnd w:id="13"/>
      <w:r>
        <w:rPr>
          <w:spacing w:val="-2"/>
        </w:rPr>
        <w:t>picture</w:t>
      </w:r>
    </w:p>
    <w:p>
      <w:pPr>
        <w:pStyle w:val="BodyText"/>
        <w:rPr>
          <w:b/>
          <w:sz w:val="34"/>
        </w:rPr>
      </w:pPr>
    </w:p>
    <w:p>
      <w:pPr>
        <w:pStyle w:val="BodyText"/>
        <w:spacing w:before="5"/>
        <w:rPr>
          <w:b/>
          <w:sz w:val="34"/>
        </w:rPr>
      </w:pPr>
    </w:p>
    <w:p>
      <w:pPr>
        <w:pStyle w:val="Heading4"/>
        <w:spacing w:before="1"/>
      </w:pPr>
      <w:bookmarkStart w:name="_TOC_250011" w:id="15"/>
      <w:bookmarkStart w:name="A dilemma of language: how ‘natural’ are" w:id="16"/>
      <w:r>
        <w:rPr>
          <w:b w:val="0"/>
        </w:rPr>
      </w:r>
      <w:r>
        <w:rPr>
          <w:w w:val="95"/>
        </w:rPr>
        <w:t>A</w:t>
      </w:r>
      <w:r>
        <w:rPr>
          <w:spacing w:val="1"/>
        </w:rPr>
        <w:t> </w:t>
      </w:r>
      <w:r>
        <w:rPr>
          <w:w w:val="95"/>
        </w:rPr>
        <w:t>dilemma</w:t>
      </w:r>
      <w:r>
        <w:rPr>
          <w:spacing w:val="9"/>
        </w:rPr>
        <w:t> </w:t>
      </w:r>
      <w:r>
        <w:rPr>
          <w:w w:val="95"/>
        </w:rPr>
        <w:t>of</w:t>
      </w:r>
      <w:r>
        <w:rPr>
          <w:spacing w:val="10"/>
        </w:rPr>
        <w:t> </w:t>
      </w:r>
      <w:r>
        <w:rPr>
          <w:w w:val="95"/>
        </w:rPr>
        <w:t>language:</w:t>
      </w:r>
      <w:r>
        <w:rPr>
          <w:spacing w:val="9"/>
        </w:rPr>
        <w:t> </w:t>
      </w:r>
      <w:r>
        <w:rPr>
          <w:w w:val="95"/>
        </w:rPr>
        <w:t>how</w:t>
      </w:r>
      <w:r>
        <w:rPr>
          <w:spacing w:val="9"/>
        </w:rPr>
        <w:t> </w:t>
      </w:r>
      <w:r>
        <w:rPr>
          <w:w w:val="95"/>
        </w:rPr>
        <w:t>‘natural’</w:t>
      </w:r>
      <w:r>
        <w:rPr>
          <w:spacing w:val="3"/>
        </w:rPr>
        <w:t> </w:t>
      </w:r>
      <w:r>
        <w:rPr>
          <w:w w:val="95"/>
        </w:rPr>
        <w:t>are</w:t>
      </w:r>
      <w:r>
        <w:rPr>
          <w:spacing w:val="7"/>
        </w:rPr>
        <w:t> </w:t>
      </w:r>
      <w:r>
        <w:rPr>
          <w:w w:val="95"/>
        </w:rPr>
        <w:t>natural</w:t>
      </w:r>
      <w:r>
        <w:rPr>
          <w:spacing w:val="12"/>
        </w:rPr>
        <w:t> </w:t>
      </w:r>
      <w:bookmarkEnd w:id="15"/>
      <w:r>
        <w:rPr>
          <w:spacing w:val="-2"/>
          <w:w w:val="95"/>
        </w:rPr>
        <w:t>disasters?</w:t>
      </w:r>
    </w:p>
    <w:p>
      <w:pPr>
        <w:pStyle w:val="BodyText"/>
        <w:rPr>
          <w:b/>
          <w:sz w:val="30"/>
        </w:rPr>
      </w:pPr>
    </w:p>
    <w:p>
      <w:pPr>
        <w:pStyle w:val="BodyText"/>
        <w:spacing w:before="2"/>
        <w:rPr>
          <w:b/>
          <w:sz w:val="29"/>
        </w:rPr>
      </w:pPr>
    </w:p>
    <w:p>
      <w:pPr>
        <w:pStyle w:val="BodyText"/>
        <w:spacing w:line="480" w:lineRule="auto" w:before="1"/>
        <w:ind w:left="119" w:right="270"/>
        <w:jc w:val="both"/>
      </w:pPr>
      <w:r>
        <w:rPr/>
        <w:pict>
          <v:shape style="position:absolute;margin-left:72pt;margin-top:332.554718pt;width:144pt;height:.1pt;mso-position-horizontal-relative:page;mso-position-vertical-relative:paragraph;z-index:-15725056;mso-wrap-distance-left:0;mso-wrap-distance-right:0" id="docshape9" coordorigin="1440,6651" coordsize="2880,0" path="m1440,6651l4320,6651e" filled="false" stroked="true" strokeweight=".75pt" strokecolor="#000000">
            <v:path arrowok="t"/>
            <v:stroke dashstyle="solid"/>
            <w10:wrap type="topAndBottom"/>
          </v:shape>
        </w:pict>
      </w:r>
      <w:r>
        <w:rPr/>
        <w:t>Disasters have long been the subject of research and concern for academics and those belonging to disaster-prone regions. The earliest discourse on natural disasters takes after the natural- mystical understanding of disasters and an abundance of God-fearing language.</w:t>
      </w:r>
      <w:r>
        <w:rPr>
          <w:vertAlign w:val="superscript"/>
        </w:rPr>
        <w:t>24</w:t>
      </w:r>
      <w:r>
        <w:rPr>
          <w:vertAlign w:val="baseline"/>
        </w:rPr>
        <w:t> Historically, almost all-natural disasters were regarded as ‘acts of God.’</w:t>
      </w:r>
      <w:r>
        <w:rPr>
          <w:vertAlign w:val="superscript"/>
        </w:rPr>
        <w:t>25</w:t>
      </w:r>
      <w:r>
        <w:rPr>
          <w:vertAlign w:val="baseline"/>
        </w:rPr>
        <w:t> For instance, most colonists viewed natural disasters through the lens of providentialism, and the cause of the disaster was simple— human</w:t>
      </w:r>
      <w:r>
        <w:rPr>
          <w:spacing w:val="-9"/>
          <w:vertAlign w:val="baseline"/>
        </w:rPr>
        <w:t> </w:t>
      </w:r>
      <w:r>
        <w:rPr>
          <w:vertAlign w:val="baseline"/>
        </w:rPr>
        <w:t>sin.</w:t>
      </w:r>
      <w:r>
        <w:rPr>
          <w:vertAlign w:val="superscript"/>
        </w:rPr>
        <w:t>26</w:t>
      </w:r>
      <w:r>
        <w:rPr>
          <w:spacing w:val="-11"/>
          <w:vertAlign w:val="baseline"/>
        </w:rPr>
        <w:t> </w:t>
      </w:r>
      <w:r>
        <w:rPr>
          <w:vertAlign w:val="baseline"/>
        </w:rPr>
        <w:t>For</w:t>
      </w:r>
      <w:r>
        <w:rPr>
          <w:spacing w:val="-9"/>
          <w:vertAlign w:val="baseline"/>
        </w:rPr>
        <w:t> </w:t>
      </w:r>
      <w:r>
        <w:rPr>
          <w:vertAlign w:val="baseline"/>
        </w:rPr>
        <w:t>the</w:t>
      </w:r>
      <w:r>
        <w:rPr>
          <w:spacing w:val="-10"/>
          <w:vertAlign w:val="baseline"/>
        </w:rPr>
        <w:t> </w:t>
      </w:r>
      <w:r>
        <w:rPr>
          <w:vertAlign w:val="baseline"/>
        </w:rPr>
        <w:t>providential</w:t>
      </w:r>
      <w:r>
        <w:rPr>
          <w:spacing w:val="-10"/>
          <w:vertAlign w:val="baseline"/>
        </w:rPr>
        <w:t> </w:t>
      </w:r>
      <w:r>
        <w:rPr>
          <w:vertAlign w:val="baseline"/>
        </w:rPr>
        <w:t>school</w:t>
      </w:r>
      <w:r>
        <w:rPr>
          <w:spacing w:val="-9"/>
          <w:vertAlign w:val="baseline"/>
        </w:rPr>
        <w:t> </w:t>
      </w:r>
      <w:r>
        <w:rPr>
          <w:vertAlign w:val="baseline"/>
        </w:rPr>
        <w:t>of</w:t>
      </w:r>
      <w:r>
        <w:rPr>
          <w:spacing w:val="-10"/>
          <w:vertAlign w:val="baseline"/>
        </w:rPr>
        <w:t> </w:t>
      </w:r>
      <w:r>
        <w:rPr>
          <w:vertAlign w:val="baseline"/>
        </w:rPr>
        <w:t>thought,</w:t>
      </w:r>
      <w:r>
        <w:rPr>
          <w:spacing w:val="-11"/>
          <w:vertAlign w:val="baseline"/>
        </w:rPr>
        <w:t> </w:t>
      </w:r>
      <w:r>
        <w:rPr>
          <w:vertAlign w:val="baseline"/>
        </w:rPr>
        <w:t>natural</w:t>
      </w:r>
      <w:r>
        <w:rPr>
          <w:spacing w:val="-13"/>
          <w:vertAlign w:val="baseline"/>
        </w:rPr>
        <w:t> </w:t>
      </w:r>
      <w:r>
        <w:rPr>
          <w:vertAlign w:val="baseline"/>
        </w:rPr>
        <w:t>disasters</w:t>
      </w:r>
      <w:r>
        <w:rPr>
          <w:spacing w:val="-13"/>
          <w:vertAlign w:val="baseline"/>
        </w:rPr>
        <w:t> </w:t>
      </w:r>
      <w:r>
        <w:rPr>
          <w:vertAlign w:val="baseline"/>
        </w:rPr>
        <w:t>have</w:t>
      </w:r>
      <w:r>
        <w:rPr>
          <w:spacing w:val="-9"/>
          <w:vertAlign w:val="baseline"/>
        </w:rPr>
        <w:t> </w:t>
      </w:r>
      <w:r>
        <w:rPr>
          <w:vertAlign w:val="baseline"/>
        </w:rPr>
        <w:t>simply</w:t>
      </w:r>
      <w:r>
        <w:rPr>
          <w:spacing w:val="-10"/>
          <w:vertAlign w:val="baseline"/>
        </w:rPr>
        <w:t> </w:t>
      </w:r>
      <w:r>
        <w:rPr>
          <w:vertAlign w:val="baseline"/>
        </w:rPr>
        <w:t>been</w:t>
      </w:r>
      <w:r>
        <w:rPr>
          <w:spacing w:val="-9"/>
          <w:vertAlign w:val="baseline"/>
        </w:rPr>
        <w:t> </w:t>
      </w:r>
      <w:r>
        <w:rPr>
          <w:vertAlign w:val="baseline"/>
        </w:rPr>
        <w:t>understood as “disasters</w:t>
      </w:r>
      <w:r>
        <w:rPr>
          <w:spacing w:val="-2"/>
          <w:vertAlign w:val="baseline"/>
        </w:rPr>
        <w:t> </w:t>
      </w:r>
      <w:r>
        <w:rPr>
          <w:vertAlign w:val="baseline"/>
        </w:rPr>
        <w:t>that result</w:t>
      </w:r>
      <w:r>
        <w:rPr>
          <w:spacing w:val="-1"/>
          <w:vertAlign w:val="baseline"/>
        </w:rPr>
        <w:t> </w:t>
      </w:r>
      <w:r>
        <w:rPr>
          <w:vertAlign w:val="baseline"/>
        </w:rPr>
        <w:t>from natural</w:t>
      </w:r>
      <w:r>
        <w:rPr>
          <w:spacing w:val="-1"/>
          <w:vertAlign w:val="baseline"/>
        </w:rPr>
        <w:t> </w:t>
      </w:r>
      <w:r>
        <w:rPr>
          <w:vertAlign w:val="baseline"/>
        </w:rPr>
        <w:t>forces.”</w:t>
      </w:r>
      <w:r>
        <w:rPr>
          <w:vertAlign w:val="superscript"/>
        </w:rPr>
        <w:t>27</w:t>
      </w:r>
      <w:r>
        <w:rPr>
          <w:spacing w:val="-1"/>
          <w:vertAlign w:val="baseline"/>
        </w:rPr>
        <w:t> </w:t>
      </w:r>
      <w:r>
        <w:rPr>
          <w:vertAlign w:val="baseline"/>
        </w:rPr>
        <w:t>Providential</w:t>
      </w:r>
      <w:r>
        <w:rPr>
          <w:spacing w:val="-1"/>
          <w:vertAlign w:val="baseline"/>
        </w:rPr>
        <w:t> </w:t>
      </w:r>
      <w:r>
        <w:rPr>
          <w:vertAlign w:val="baseline"/>
        </w:rPr>
        <w:t>interpretations</w:t>
      </w:r>
      <w:r>
        <w:rPr>
          <w:spacing w:val="-2"/>
          <w:vertAlign w:val="baseline"/>
        </w:rPr>
        <w:t> </w:t>
      </w:r>
      <w:r>
        <w:rPr>
          <w:vertAlign w:val="baseline"/>
        </w:rPr>
        <w:t>of natural disasters</w:t>
      </w:r>
      <w:r>
        <w:rPr>
          <w:spacing w:val="-1"/>
          <w:vertAlign w:val="baseline"/>
        </w:rPr>
        <w:t> </w:t>
      </w:r>
      <w:r>
        <w:rPr>
          <w:vertAlign w:val="baseline"/>
        </w:rPr>
        <w:t>are also</w:t>
      </w:r>
      <w:r>
        <w:rPr>
          <w:spacing w:val="-12"/>
          <w:vertAlign w:val="baseline"/>
        </w:rPr>
        <w:t> </w:t>
      </w:r>
      <w:r>
        <w:rPr>
          <w:vertAlign w:val="baseline"/>
        </w:rPr>
        <w:t>prevalent</w:t>
      </w:r>
      <w:r>
        <w:rPr>
          <w:spacing w:val="-11"/>
          <w:vertAlign w:val="baseline"/>
        </w:rPr>
        <w:t> </w:t>
      </w:r>
      <w:r>
        <w:rPr>
          <w:vertAlign w:val="baseline"/>
        </w:rPr>
        <w:t>in</w:t>
      </w:r>
      <w:r>
        <w:rPr>
          <w:spacing w:val="-13"/>
          <w:vertAlign w:val="baseline"/>
        </w:rPr>
        <w:t> </w:t>
      </w:r>
      <w:r>
        <w:rPr>
          <w:vertAlign w:val="baseline"/>
        </w:rPr>
        <w:t>religious</w:t>
      </w:r>
      <w:r>
        <w:rPr>
          <w:spacing w:val="-12"/>
          <w:vertAlign w:val="baseline"/>
        </w:rPr>
        <w:t> </w:t>
      </w:r>
      <w:r>
        <w:rPr>
          <w:vertAlign w:val="baseline"/>
        </w:rPr>
        <w:t>communities</w:t>
      </w:r>
      <w:r>
        <w:rPr>
          <w:spacing w:val="-12"/>
          <w:vertAlign w:val="baseline"/>
        </w:rPr>
        <w:t> </w:t>
      </w:r>
      <w:r>
        <w:rPr>
          <w:vertAlign w:val="baseline"/>
        </w:rPr>
        <w:t>because</w:t>
      </w:r>
      <w:r>
        <w:rPr>
          <w:spacing w:val="-15"/>
          <w:vertAlign w:val="baseline"/>
        </w:rPr>
        <w:t> </w:t>
      </w:r>
      <w:r>
        <w:rPr>
          <w:vertAlign w:val="baseline"/>
        </w:rPr>
        <w:t>there</w:t>
      </w:r>
      <w:r>
        <w:rPr>
          <w:spacing w:val="-14"/>
          <w:vertAlign w:val="baseline"/>
        </w:rPr>
        <w:t> </w:t>
      </w:r>
      <w:r>
        <w:rPr>
          <w:vertAlign w:val="baseline"/>
        </w:rPr>
        <w:t>is</w:t>
      </w:r>
      <w:r>
        <w:rPr>
          <w:spacing w:val="-15"/>
          <w:vertAlign w:val="baseline"/>
        </w:rPr>
        <w:t> </w:t>
      </w:r>
      <w:r>
        <w:rPr>
          <w:vertAlign w:val="baseline"/>
        </w:rPr>
        <w:t>a</w:t>
      </w:r>
      <w:r>
        <w:rPr>
          <w:spacing w:val="-13"/>
          <w:vertAlign w:val="baseline"/>
        </w:rPr>
        <w:t> </w:t>
      </w:r>
      <w:r>
        <w:rPr>
          <w:vertAlign w:val="baseline"/>
        </w:rPr>
        <w:t>robust</w:t>
      </w:r>
      <w:r>
        <w:rPr>
          <w:spacing w:val="-11"/>
          <w:vertAlign w:val="baseline"/>
        </w:rPr>
        <w:t> </w:t>
      </w:r>
      <w:r>
        <w:rPr>
          <w:vertAlign w:val="baseline"/>
        </w:rPr>
        <w:t>theological</w:t>
      </w:r>
      <w:r>
        <w:rPr>
          <w:spacing w:val="-10"/>
          <w:vertAlign w:val="baseline"/>
        </w:rPr>
        <w:t> </w:t>
      </w:r>
      <w:r>
        <w:rPr>
          <w:vertAlign w:val="baseline"/>
        </w:rPr>
        <w:t>perspective</w:t>
      </w:r>
      <w:r>
        <w:rPr>
          <w:spacing w:val="-12"/>
          <w:vertAlign w:val="baseline"/>
        </w:rPr>
        <w:t> </w:t>
      </w:r>
      <w:r>
        <w:rPr>
          <w:vertAlign w:val="baseline"/>
        </w:rPr>
        <w:t>and</w:t>
      </w:r>
      <w:r>
        <w:rPr>
          <w:spacing w:val="-12"/>
          <w:vertAlign w:val="baseline"/>
        </w:rPr>
        <w:t> </w:t>
      </w:r>
      <w:r>
        <w:rPr>
          <w:vertAlign w:val="baseline"/>
        </w:rPr>
        <w:t>belief that</w:t>
      </w:r>
      <w:r>
        <w:rPr>
          <w:spacing w:val="-1"/>
          <w:vertAlign w:val="baseline"/>
        </w:rPr>
        <w:t> </w:t>
      </w:r>
      <w:r>
        <w:rPr>
          <w:vertAlign w:val="baseline"/>
        </w:rPr>
        <w:t>focuses</w:t>
      </w:r>
      <w:r>
        <w:rPr>
          <w:spacing w:val="-2"/>
          <w:vertAlign w:val="baseline"/>
        </w:rPr>
        <w:t> </w:t>
      </w:r>
      <w:r>
        <w:rPr>
          <w:vertAlign w:val="baseline"/>
        </w:rPr>
        <w:t>on a higher</w:t>
      </w:r>
      <w:r>
        <w:rPr>
          <w:spacing w:val="-2"/>
          <w:vertAlign w:val="baseline"/>
        </w:rPr>
        <w:t> </w:t>
      </w:r>
      <w:r>
        <w:rPr>
          <w:vertAlign w:val="baseline"/>
        </w:rPr>
        <w:t>power to</w:t>
      </w:r>
      <w:r>
        <w:rPr>
          <w:spacing w:val="-1"/>
          <w:vertAlign w:val="baseline"/>
        </w:rPr>
        <w:t> </w:t>
      </w:r>
      <w:r>
        <w:rPr>
          <w:vertAlign w:val="baseline"/>
        </w:rPr>
        <w:t>justify</w:t>
      </w:r>
      <w:r>
        <w:rPr>
          <w:spacing w:val="-3"/>
          <w:vertAlign w:val="baseline"/>
        </w:rPr>
        <w:t> </w:t>
      </w:r>
      <w:r>
        <w:rPr>
          <w:vertAlign w:val="baseline"/>
        </w:rPr>
        <w:t>the reasoning behind</w:t>
      </w:r>
      <w:r>
        <w:rPr>
          <w:spacing w:val="-1"/>
          <w:vertAlign w:val="baseline"/>
        </w:rPr>
        <w:t> </w:t>
      </w:r>
      <w:r>
        <w:rPr>
          <w:vertAlign w:val="baseline"/>
        </w:rPr>
        <w:t>the disaster.</w:t>
      </w:r>
      <w:r>
        <w:rPr>
          <w:spacing w:val="-4"/>
          <w:vertAlign w:val="baseline"/>
        </w:rPr>
        <w:t> </w:t>
      </w:r>
      <w:r>
        <w:rPr>
          <w:vertAlign w:val="baseline"/>
        </w:rPr>
        <w:t>For</w:t>
      </w:r>
      <w:r>
        <w:rPr>
          <w:spacing w:val="-3"/>
          <w:vertAlign w:val="baseline"/>
        </w:rPr>
        <w:t> </w:t>
      </w:r>
      <w:r>
        <w:rPr>
          <w:vertAlign w:val="baseline"/>
        </w:rPr>
        <w:t>example,</w:t>
      </w:r>
      <w:r>
        <w:rPr>
          <w:spacing w:val="-4"/>
          <w:vertAlign w:val="baseline"/>
        </w:rPr>
        <w:t> </w:t>
      </w:r>
      <w:r>
        <w:rPr>
          <w:vertAlign w:val="baseline"/>
        </w:rPr>
        <w:t>there</w:t>
      </w:r>
      <w:r>
        <w:rPr>
          <w:spacing w:val="-3"/>
          <w:vertAlign w:val="baseline"/>
        </w:rPr>
        <w:t> </w:t>
      </w:r>
      <w:r>
        <w:rPr>
          <w:vertAlign w:val="baseline"/>
        </w:rPr>
        <w:t>are biblical accounts of disasters and references to natural disasters as a judgment for human sin and as</w:t>
      </w:r>
      <w:r>
        <w:rPr>
          <w:spacing w:val="-15"/>
          <w:vertAlign w:val="baseline"/>
        </w:rPr>
        <w:t> </w:t>
      </w:r>
      <w:r>
        <w:rPr>
          <w:vertAlign w:val="baseline"/>
        </w:rPr>
        <w:t>a</w:t>
      </w:r>
      <w:r>
        <w:rPr>
          <w:spacing w:val="-15"/>
          <w:vertAlign w:val="baseline"/>
        </w:rPr>
        <w:t> </w:t>
      </w:r>
      <w:r>
        <w:rPr>
          <w:vertAlign w:val="baseline"/>
        </w:rPr>
        <w:t>method</w:t>
      </w:r>
      <w:r>
        <w:rPr>
          <w:spacing w:val="-15"/>
          <w:vertAlign w:val="baseline"/>
        </w:rPr>
        <w:t> </w:t>
      </w:r>
      <w:r>
        <w:rPr>
          <w:vertAlign w:val="baseline"/>
        </w:rPr>
        <w:t>of</w:t>
      </w:r>
      <w:r>
        <w:rPr>
          <w:spacing w:val="-15"/>
          <w:vertAlign w:val="baseline"/>
        </w:rPr>
        <w:t> </w:t>
      </w:r>
      <w:r>
        <w:rPr>
          <w:vertAlign w:val="baseline"/>
        </w:rPr>
        <w:t>hope</w:t>
      </w:r>
      <w:r>
        <w:rPr>
          <w:spacing w:val="-15"/>
          <w:vertAlign w:val="baseline"/>
        </w:rPr>
        <w:t> </w:t>
      </w:r>
      <w:r>
        <w:rPr>
          <w:vertAlign w:val="baseline"/>
        </w:rPr>
        <w:t>and</w:t>
      </w:r>
      <w:r>
        <w:rPr>
          <w:spacing w:val="-15"/>
          <w:vertAlign w:val="baseline"/>
        </w:rPr>
        <w:t> </w:t>
      </w:r>
      <w:r>
        <w:rPr>
          <w:vertAlign w:val="baseline"/>
        </w:rPr>
        <w:t>comfort</w:t>
      </w:r>
      <w:r>
        <w:rPr>
          <w:spacing w:val="-15"/>
          <w:vertAlign w:val="baseline"/>
        </w:rPr>
        <w:t> </w:t>
      </w:r>
      <w:r>
        <w:rPr>
          <w:vertAlign w:val="baseline"/>
        </w:rPr>
        <w:t>for</w:t>
      </w:r>
      <w:r>
        <w:rPr>
          <w:spacing w:val="-15"/>
          <w:vertAlign w:val="baseline"/>
        </w:rPr>
        <w:t> </w:t>
      </w:r>
      <w:r>
        <w:rPr>
          <w:vertAlign w:val="baseline"/>
        </w:rPr>
        <w:t>those</w:t>
      </w:r>
      <w:r>
        <w:rPr>
          <w:spacing w:val="-15"/>
          <w:vertAlign w:val="baseline"/>
        </w:rPr>
        <w:t> </w:t>
      </w:r>
      <w:r>
        <w:rPr>
          <w:vertAlign w:val="baseline"/>
        </w:rPr>
        <w:t>affected</w:t>
      </w:r>
      <w:r>
        <w:rPr>
          <w:spacing w:val="-15"/>
          <w:vertAlign w:val="baseline"/>
        </w:rPr>
        <w:t> </w:t>
      </w:r>
      <w:r>
        <w:rPr>
          <w:vertAlign w:val="baseline"/>
        </w:rPr>
        <w:t>by</w:t>
      </w:r>
      <w:r>
        <w:rPr>
          <w:spacing w:val="-15"/>
          <w:vertAlign w:val="baseline"/>
        </w:rPr>
        <w:t> </w:t>
      </w:r>
      <w:r>
        <w:rPr>
          <w:vertAlign w:val="baseline"/>
        </w:rPr>
        <w:t>disasters.</w:t>
      </w:r>
      <w:r>
        <w:rPr>
          <w:vertAlign w:val="superscript"/>
        </w:rPr>
        <w:t>28</w:t>
      </w:r>
      <w:r>
        <w:rPr>
          <w:spacing w:val="6"/>
          <w:vertAlign w:val="baseline"/>
        </w:rPr>
        <w:t> </w:t>
      </w:r>
      <w:r>
        <w:rPr>
          <w:vertAlign w:val="baseline"/>
        </w:rPr>
        <w:t>However,</w:t>
      </w:r>
      <w:r>
        <w:rPr>
          <w:spacing w:val="13"/>
          <w:vertAlign w:val="baseline"/>
        </w:rPr>
        <w:t> </w:t>
      </w:r>
      <w:r>
        <w:rPr>
          <w:vertAlign w:val="baseline"/>
        </w:rPr>
        <w:t>an</w:t>
      </w:r>
      <w:r>
        <w:rPr>
          <w:spacing w:val="13"/>
          <w:vertAlign w:val="baseline"/>
        </w:rPr>
        <w:t> </w:t>
      </w:r>
      <w:r>
        <w:rPr>
          <w:vertAlign w:val="baseline"/>
        </w:rPr>
        <w:t>element</w:t>
      </w:r>
      <w:r>
        <w:rPr>
          <w:spacing w:val="14"/>
          <w:vertAlign w:val="baseline"/>
        </w:rPr>
        <w:t> </w:t>
      </w:r>
      <w:r>
        <w:rPr>
          <w:vertAlign w:val="baseline"/>
        </w:rPr>
        <w:t>of</w:t>
      </w:r>
      <w:r>
        <w:rPr>
          <w:spacing w:val="-15"/>
          <w:vertAlign w:val="baseline"/>
        </w:rPr>
        <w:t> </w:t>
      </w:r>
      <w:r>
        <w:rPr>
          <w:vertAlign w:val="baseline"/>
        </w:rPr>
        <w:t>societal responsibility</w:t>
      </w:r>
      <w:r>
        <w:rPr>
          <w:spacing w:val="40"/>
          <w:vertAlign w:val="baseline"/>
        </w:rPr>
        <w:t> </w:t>
      </w:r>
      <w:r>
        <w:rPr>
          <w:vertAlign w:val="baseline"/>
        </w:rPr>
        <w:t>is</w:t>
      </w:r>
      <w:r>
        <w:rPr>
          <w:spacing w:val="40"/>
          <w:vertAlign w:val="baseline"/>
        </w:rPr>
        <w:t> </w:t>
      </w:r>
      <w:r>
        <w:rPr>
          <w:vertAlign w:val="baseline"/>
        </w:rPr>
        <w:t>omitted</w:t>
      </w:r>
      <w:r>
        <w:rPr>
          <w:spacing w:val="40"/>
          <w:vertAlign w:val="baseline"/>
        </w:rPr>
        <w:t> </w:t>
      </w:r>
      <w:r>
        <w:rPr>
          <w:vertAlign w:val="baseline"/>
        </w:rPr>
        <w:t>or</w:t>
      </w:r>
      <w:r>
        <w:rPr>
          <w:spacing w:val="40"/>
          <w:vertAlign w:val="baseline"/>
        </w:rPr>
        <w:t> </w:t>
      </w:r>
      <w:r>
        <w:rPr>
          <w:vertAlign w:val="baseline"/>
        </w:rPr>
        <w:t>evaded</w:t>
      </w:r>
      <w:r>
        <w:rPr>
          <w:spacing w:val="40"/>
          <w:vertAlign w:val="baseline"/>
        </w:rPr>
        <w:t> </w:t>
      </w:r>
      <w:r>
        <w:rPr>
          <w:vertAlign w:val="baseline"/>
        </w:rPr>
        <w:t>by</w:t>
      </w:r>
      <w:r>
        <w:rPr>
          <w:spacing w:val="40"/>
          <w:vertAlign w:val="baseline"/>
        </w:rPr>
        <w:t> </w:t>
      </w:r>
      <w:r>
        <w:rPr>
          <w:vertAlign w:val="baseline"/>
        </w:rPr>
        <w:t>viewing</w:t>
      </w:r>
    </w:p>
    <w:p>
      <w:pPr>
        <w:spacing w:before="108"/>
        <w:ind w:left="121" w:right="378" w:hanging="2"/>
        <w:jc w:val="left"/>
        <w:rPr>
          <w:rFonts w:ascii="Arial"/>
          <w:sz w:val="20"/>
        </w:rPr>
      </w:pPr>
      <w:r>
        <w:rPr>
          <w:rFonts w:ascii="Arial"/>
          <w:sz w:val="20"/>
          <w:vertAlign w:val="superscript"/>
        </w:rPr>
        <w:t>24</w:t>
      </w:r>
      <w:r>
        <w:rPr>
          <w:rFonts w:ascii="Arial"/>
          <w:spacing w:val="-15"/>
          <w:sz w:val="20"/>
          <w:vertAlign w:val="baseline"/>
        </w:rPr>
        <w:t> </w:t>
      </w:r>
      <w:r>
        <w:rPr>
          <w:rFonts w:ascii="Arial"/>
          <w:sz w:val="20"/>
          <w:vertAlign w:val="baseline"/>
        </w:rPr>
        <w:t>Steinberg,</w:t>
      </w:r>
      <w:r>
        <w:rPr>
          <w:rFonts w:ascii="Arial"/>
          <w:spacing w:val="-14"/>
          <w:sz w:val="20"/>
          <w:vertAlign w:val="baseline"/>
        </w:rPr>
        <w:t> </w:t>
      </w:r>
      <w:r>
        <w:rPr>
          <w:rFonts w:ascii="Arial"/>
          <w:sz w:val="20"/>
          <w:vertAlign w:val="baseline"/>
        </w:rPr>
        <w:t>Ted.</w:t>
      </w:r>
      <w:r>
        <w:rPr>
          <w:rFonts w:ascii="Arial"/>
          <w:spacing w:val="-17"/>
          <w:sz w:val="20"/>
          <w:vertAlign w:val="baseline"/>
        </w:rPr>
        <w:t> </w:t>
      </w:r>
      <w:r>
        <w:rPr>
          <w:rFonts w:ascii="Arial"/>
          <w:sz w:val="20"/>
          <w:vertAlign w:val="baseline"/>
        </w:rPr>
        <w:t>Acts</w:t>
      </w:r>
      <w:r>
        <w:rPr>
          <w:rFonts w:ascii="Arial"/>
          <w:spacing w:val="-14"/>
          <w:sz w:val="20"/>
          <w:vertAlign w:val="baseline"/>
        </w:rPr>
        <w:t> </w:t>
      </w:r>
      <w:r>
        <w:rPr>
          <w:rFonts w:ascii="Arial"/>
          <w:sz w:val="20"/>
          <w:vertAlign w:val="baseline"/>
        </w:rPr>
        <w:t>of</w:t>
      </w:r>
      <w:r>
        <w:rPr>
          <w:rFonts w:ascii="Arial"/>
          <w:spacing w:val="-14"/>
          <w:sz w:val="20"/>
          <w:vertAlign w:val="baseline"/>
        </w:rPr>
        <w:t> </w:t>
      </w:r>
      <w:r>
        <w:rPr>
          <w:rFonts w:ascii="Arial"/>
          <w:sz w:val="20"/>
          <w:vertAlign w:val="baseline"/>
        </w:rPr>
        <w:t>God:</w:t>
      </w:r>
      <w:r>
        <w:rPr>
          <w:rFonts w:ascii="Arial"/>
          <w:spacing w:val="-14"/>
          <w:sz w:val="20"/>
          <w:vertAlign w:val="baseline"/>
        </w:rPr>
        <w:t> </w:t>
      </w:r>
      <w:r>
        <w:rPr>
          <w:rFonts w:ascii="Arial"/>
          <w:sz w:val="20"/>
          <w:vertAlign w:val="baseline"/>
        </w:rPr>
        <w:t>The</w:t>
      </w:r>
      <w:r>
        <w:rPr>
          <w:rFonts w:ascii="Arial"/>
          <w:spacing w:val="-11"/>
          <w:sz w:val="20"/>
          <w:vertAlign w:val="baseline"/>
        </w:rPr>
        <w:t> </w:t>
      </w:r>
      <w:r>
        <w:rPr>
          <w:rFonts w:ascii="Arial"/>
          <w:sz w:val="20"/>
          <w:vertAlign w:val="baseline"/>
        </w:rPr>
        <w:t>Unnatural</w:t>
      </w:r>
      <w:r>
        <w:rPr>
          <w:rFonts w:ascii="Arial"/>
          <w:spacing w:val="-14"/>
          <w:sz w:val="20"/>
          <w:vertAlign w:val="baseline"/>
        </w:rPr>
        <w:t> </w:t>
      </w:r>
      <w:r>
        <w:rPr>
          <w:rFonts w:ascii="Arial"/>
          <w:sz w:val="20"/>
          <w:vertAlign w:val="baseline"/>
        </w:rPr>
        <w:t>History</w:t>
      </w:r>
      <w:r>
        <w:rPr>
          <w:rFonts w:ascii="Arial"/>
          <w:spacing w:val="-10"/>
          <w:sz w:val="20"/>
          <w:vertAlign w:val="baseline"/>
        </w:rPr>
        <w:t> </w:t>
      </w:r>
      <w:r>
        <w:rPr>
          <w:rFonts w:ascii="Arial"/>
          <w:sz w:val="20"/>
          <w:vertAlign w:val="baseline"/>
        </w:rPr>
        <w:t>of</w:t>
      </w:r>
      <w:r>
        <w:rPr>
          <w:rFonts w:ascii="Arial"/>
          <w:spacing w:val="-13"/>
          <w:sz w:val="20"/>
          <w:vertAlign w:val="baseline"/>
        </w:rPr>
        <w:t> </w:t>
      </w:r>
      <w:r>
        <w:rPr>
          <w:rFonts w:ascii="Arial"/>
          <w:sz w:val="20"/>
          <w:vertAlign w:val="baseline"/>
        </w:rPr>
        <w:t>Natural</w:t>
      </w:r>
      <w:r>
        <w:rPr>
          <w:rFonts w:ascii="Arial"/>
          <w:spacing w:val="-12"/>
          <w:sz w:val="20"/>
          <w:vertAlign w:val="baseline"/>
        </w:rPr>
        <w:t> </w:t>
      </w:r>
      <w:r>
        <w:rPr>
          <w:rFonts w:ascii="Arial"/>
          <w:sz w:val="20"/>
          <w:vertAlign w:val="baseline"/>
        </w:rPr>
        <w:t>Disasters</w:t>
      </w:r>
      <w:r>
        <w:rPr>
          <w:rFonts w:ascii="Arial"/>
          <w:spacing w:val="-10"/>
          <w:sz w:val="20"/>
          <w:vertAlign w:val="baseline"/>
        </w:rPr>
        <w:t> </w:t>
      </w:r>
      <w:r>
        <w:rPr>
          <w:rFonts w:ascii="Arial"/>
          <w:sz w:val="20"/>
          <w:vertAlign w:val="baseline"/>
        </w:rPr>
        <w:t>in</w:t>
      </w:r>
      <w:r>
        <w:rPr>
          <w:rFonts w:ascii="Arial"/>
          <w:spacing w:val="-16"/>
          <w:sz w:val="20"/>
          <w:vertAlign w:val="baseline"/>
        </w:rPr>
        <w:t> </w:t>
      </w:r>
      <w:r>
        <w:rPr>
          <w:rFonts w:ascii="Arial"/>
          <w:sz w:val="20"/>
          <w:vertAlign w:val="baseline"/>
        </w:rPr>
        <w:t>America.</w:t>
      </w:r>
      <w:r>
        <w:rPr>
          <w:rFonts w:ascii="Arial"/>
          <w:spacing w:val="-13"/>
          <w:sz w:val="20"/>
          <w:vertAlign w:val="baseline"/>
        </w:rPr>
        <w:t> </w:t>
      </w:r>
      <w:r>
        <w:rPr>
          <w:rFonts w:ascii="Arial"/>
          <w:sz w:val="20"/>
          <w:vertAlign w:val="baseline"/>
        </w:rPr>
        <w:t>Oxford</w:t>
      </w:r>
      <w:r>
        <w:rPr>
          <w:rFonts w:ascii="Arial"/>
          <w:spacing w:val="-11"/>
          <w:sz w:val="20"/>
          <w:vertAlign w:val="baseline"/>
        </w:rPr>
        <w:t> </w:t>
      </w:r>
      <w:r>
        <w:rPr>
          <w:rFonts w:ascii="Arial"/>
          <w:sz w:val="20"/>
          <w:vertAlign w:val="baseline"/>
        </w:rPr>
        <w:t>University Press. 2000.</w:t>
      </w:r>
    </w:p>
    <w:p>
      <w:pPr>
        <w:spacing w:before="0"/>
        <w:ind w:left="119" w:right="378" w:firstLine="0"/>
        <w:jc w:val="left"/>
        <w:rPr>
          <w:rFonts w:ascii="Arial" w:hAnsi="Arial"/>
          <w:sz w:val="20"/>
        </w:rPr>
      </w:pPr>
      <w:r>
        <w:rPr>
          <w:rFonts w:ascii="Arial" w:hAnsi="Arial"/>
          <w:sz w:val="20"/>
          <w:vertAlign w:val="superscript"/>
        </w:rPr>
        <w:t>25</w:t>
      </w:r>
      <w:r>
        <w:rPr>
          <w:rFonts w:ascii="Arial" w:hAnsi="Arial"/>
          <w:sz w:val="20"/>
          <w:vertAlign w:val="baseline"/>
        </w:rPr>
        <w:t> McCaughey, Hoffman, and Llewellyn. “The human experience of earthquake.” Individual and community</w:t>
      </w:r>
      <w:r>
        <w:rPr>
          <w:rFonts w:ascii="Arial" w:hAnsi="Arial"/>
          <w:spacing w:val="-11"/>
          <w:sz w:val="20"/>
          <w:vertAlign w:val="baseline"/>
        </w:rPr>
        <w:t> </w:t>
      </w:r>
      <w:r>
        <w:rPr>
          <w:rFonts w:ascii="Arial" w:hAnsi="Arial"/>
          <w:sz w:val="20"/>
          <w:vertAlign w:val="baseline"/>
        </w:rPr>
        <w:t>responses</w:t>
      </w:r>
      <w:r>
        <w:rPr>
          <w:rFonts w:ascii="Arial" w:hAnsi="Arial"/>
          <w:spacing w:val="-9"/>
          <w:sz w:val="20"/>
          <w:vertAlign w:val="baseline"/>
        </w:rPr>
        <w:t> </w:t>
      </w:r>
      <w:r>
        <w:rPr>
          <w:rFonts w:ascii="Arial" w:hAnsi="Arial"/>
          <w:sz w:val="20"/>
          <w:vertAlign w:val="baseline"/>
        </w:rPr>
        <w:t>to</w:t>
      </w:r>
      <w:r>
        <w:rPr>
          <w:rFonts w:ascii="Arial" w:hAnsi="Arial"/>
          <w:spacing w:val="-10"/>
          <w:sz w:val="20"/>
          <w:vertAlign w:val="baseline"/>
        </w:rPr>
        <w:t> </w:t>
      </w:r>
      <w:r>
        <w:rPr>
          <w:rFonts w:ascii="Arial" w:hAnsi="Arial"/>
          <w:sz w:val="20"/>
          <w:vertAlign w:val="baseline"/>
        </w:rPr>
        <w:t>trauma</w:t>
      </w:r>
      <w:r>
        <w:rPr>
          <w:rFonts w:ascii="Arial" w:hAnsi="Arial"/>
          <w:spacing w:val="-10"/>
          <w:sz w:val="20"/>
          <w:vertAlign w:val="baseline"/>
        </w:rPr>
        <w:t> </w:t>
      </w:r>
      <w:r>
        <w:rPr>
          <w:rFonts w:ascii="Arial" w:hAnsi="Arial"/>
          <w:sz w:val="20"/>
          <w:vertAlign w:val="baseline"/>
        </w:rPr>
        <w:t>and</w:t>
      </w:r>
      <w:r>
        <w:rPr>
          <w:rFonts w:ascii="Arial" w:hAnsi="Arial"/>
          <w:spacing w:val="-10"/>
          <w:sz w:val="20"/>
          <w:vertAlign w:val="baseline"/>
        </w:rPr>
        <w:t> </w:t>
      </w:r>
      <w:r>
        <w:rPr>
          <w:rFonts w:ascii="Arial" w:hAnsi="Arial"/>
          <w:sz w:val="20"/>
          <w:vertAlign w:val="baseline"/>
        </w:rPr>
        <w:t>disaster:</w:t>
      </w:r>
      <w:r>
        <w:rPr>
          <w:rFonts w:ascii="Arial" w:hAnsi="Arial"/>
          <w:spacing w:val="-12"/>
          <w:sz w:val="20"/>
          <w:vertAlign w:val="baseline"/>
        </w:rPr>
        <w:t> </w:t>
      </w:r>
      <w:r>
        <w:rPr>
          <w:rFonts w:ascii="Arial" w:hAnsi="Arial"/>
          <w:sz w:val="20"/>
          <w:vertAlign w:val="baseline"/>
        </w:rPr>
        <w:t>the</w:t>
      </w:r>
      <w:r>
        <w:rPr>
          <w:rFonts w:ascii="Arial" w:hAnsi="Arial"/>
          <w:spacing w:val="-10"/>
          <w:sz w:val="20"/>
          <w:vertAlign w:val="baseline"/>
        </w:rPr>
        <w:t> </w:t>
      </w:r>
      <w:r>
        <w:rPr>
          <w:rFonts w:ascii="Arial" w:hAnsi="Arial"/>
          <w:sz w:val="20"/>
          <w:vertAlign w:val="baseline"/>
        </w:rPr>
        <w:t>structure</w:t>
      </w:r>
      <w:r>
        <w:rPr>
          <w:rFonts w:ascii="Arial" w:hAnsi="Arial"/>
          <w:spacing w:val="-11"/>
          <w:sz w:val="20"/>
          <w:vertAlign w:val="baseline"/>
        </w:rPr>
        <w:t> </w:t>
      </w:r>
      <w:r>
        <w:rPr>
          <w:rFonts w:ascii="Arial" w:hAnsi="Arial"/>
          <w:sz w:val="20"/>
          <w:vertAlign w:val="baseline"/>
        </w:rPr>
        <w:t>of</w:t>
      </w:r>
      <w:r>
        <w:rPr>
          <w:rFonts w:ascii="Arial" w:hAnsi="Arial"/>
          <w:spacing w:val="-12"/>
          <w:sz w:val="20"/>
          <w:vertAlign w:val="baseline"/>
        </w:rPr>
        <w:t> </w:t>
      </w:r>
      <w:r>
        <w:rPr>
          <w:rFonts w:ascii="Arial" w:hAnsi="Arial"/>
          <w:sz w:val="20"/>
          <w:vertAlign w:val="baseline"/>
        </w:rPr>
        <w:t>human</w:t>
      </w:r>
      <w:r>
        <w:rPr>
          <w:rFonts w:ascii="Arial" w:hAnsi="Arial"/>
          <w:spacing w:val="-10"/>
          <w:sz w:val="20"/>
          <w:vertAlign w:val="baseline"/>
        </w:rPr>
        <w:t> </w:t>
      </w:r>
      <w:r>
        <w:rPr>
          <w:rFonts w:ascii="Arial" w:hAnsi="Arial"/>
          <w:sz w:val="20"/>
          <w:vertAlign w:val="baseline"/>
        </w:rPr>
        <w:t>chaos.</w:t>
      </w:r>
      <w:r>
        <w:rPr>
          <w:rFonts w:ascii="Arial" w:hAnsi="Arial"/>
          <w:spacing w:val="-12"/>
          <w:sz w:val="20"/>
          <w:vertAlign w:val="baseline"/>
        </w:rPr>
        <w:t> </w:t>
      </w:r>
      <w:r>
        <w:rPr>
          <w:rFonts w:ascii="Arial" w:hAnsi="Arial"/>
          <w:sz w:val="20"/>
          <w:vertAlign w:val="baseline"/>
        </w:rPr>
        <w:t>Cambridge</w:t>
      </w:r>
      <w:r>
        <w:rPr>
          <w:rFonts w:ascii="Arial" w:hAnsi="Arial"/>
          <w:spacing w:val="-10"/>
          <w:sz w:val="20"/>
          <w:vertAlign w:val="baseline"/>
        </w:rPr>
        <w:t> </w:t>
      </w:r>
      <w:r>
        <w:rPr>
          <w:rFonts w:ascii="Arial" w:hAnsi="Arial"/>
          <w:sz w:val="20"/>
          <w:vertAlign w:val="baseline"/>
        </w:rPr>
        <w:t>University</w:t>
      </w:r>
      <w:r>
        <w:rPr>
          <w:rFonts w:ascii="Arial" w:hAnsi="Arial"/>
          <w:spacing w:val="-9"/>
          <w:sz w:val="20"/>
          <w:vertAlign w:val="baseline"/>
        </w:rPr>
        <w:t> </w:t>
      </w:r>
      <w:r>
        <w:rPr>
          <w:rFonts w:ascii="Arial" w:hAnsi="Arial"/>
          <w:sz w:val="20"/>
          <w:vertAlign w:val="baseline"/>
        </w:rPr>
        <w:t>Press. 1994;</w:t>
      </w:r>
      <w:r>
        <w:rPr>
          <w:rFonts w:ascii="Arial" w:hAnsi="Arial"/>
          <w:spacing w:val="-7"/>
          <w:sz w:val="20"/>
          <w:vertAlign w:val="baseline"/>
        </w:rPr>
        <w:t> </w:t>
      </w:r>
      <w:r>
        <w:rPr>
          <w:rFonts w:ascii="Arial" w:hAnsi="Arial"/>
          <w:sz w:val="20"/>
          <w:vertAlign w:val="baseline"/>
        </w:rPr>
        <w:t>Kumagai,</w:t>
      </w:r>
      <w:r>
        <w:rPr>
          <w:rFonts w:ascii="Arial" w:hAnsi="Arial"/>
          <w:spacing w:val="-8"/>
          <w:sz w:val="20"/>
          <w:vertAlign w:val="baseline"/>
        </w:rPr>
        <w:t> </w:t>
      </w:r>
      <w:r>
        <w:rPr>
          <w:rFonts w:ascii="Arial" w:hAnsi="Arial"/>
          <w:sz w:val="20"/>
          <w:vertAlign w:val="baseline"/>
        </w:rPr>
        <w:t>Yoshitaka,</w:t>
      </w:r>
      <w:r>
        <w:rPr>
          <w:rFonts w:ascii="Arial" w:hAnsi="Arial"/>
          <w:spacing w:val="-8"/>
          <w:sz w:val="20"/>
          <w:vertAlign w:val="baseline"/>
        </w:rPr>
        <w:t> </w:t>
      </w:r>
      <w:r>
        <w:rPr>
          <w:rFonts w:ascii="Arial" w:hAnsi="Arial"/>
          <w:sz w:val="20"/>
          <w:vertAlign w:val="baseline"/>
        </w:rPr>
        <w:t>Edwards,</w:t>
      </w:r>
      <w:r>
        <w:rPr>
          <w:rFonts w:ascii="Arial" w:hAnsi="Arial"/>
          <w:spacing w:val="-7"/>
          <w:sz w:val="20"/>
          <w:vertAlign w:val="baseline"/>
        </w:rPr>
        <w:t> </w:t>
      </w:r>
      <w:r>
        <w:rPr>
          <w:rFonts w:ascii="Arial" w:hAnsi="Arial"/>
          <w:sz w:val="20"/>
          <w:vertAlign w:val="baseline"/>
        </w:rPr>
        <w:t>John,</w:t>
      </w:r>
      <w:r>
        <w:rPr>
          <w:rFonts w:ascii="Arial" w:hAnsi="Arial"/>
          <w:spacing w:val="-7"/>
          <w:sz w:val="20"/>
          <w:vertAlign w:val="baseline"/>
        </w:rPr>
        <w:t> </w:t>
      </w:r>
      <w:r>
        <w:rPr>
          <w:rFonts w:ascii="Arial" w:hAnsi="Arial"/>
          <w:sz w:val="20"/>
          <w:vertAlign w:val="baseline"/>
        </w:rPr>
        <w:t>and</w:t>
      </w:r>
      <w:r>
        <w:rPr>
          <w:rFonts w:ascii="Arial" w:hAnsi="Arial"/>
          <w:spacing w:val="-5"/>
          <w:sz w:val="20"/>
          <w:vertAlign w:val="baseline"/>
        </w:rPr>
        <w:t> </w:t>
      </w:r>
      <w:r>
        <w:rPr>
          <w:rFonts w:ascii="Arial" w:hAnsi="Arial"/>
          <w:sz w:val="20"/>
          <w:vertAlign w:val="baseline"/>
        </w:rPr>
        <w:t>Carroll,</w:t>
      </w:r>
      <w:r>
        <w:rPr>
          <w:rFonts w:ascii="Arial" w:hAnsi="Arial"/>
          <w:spacing w:val="-7"/>
          <w:sz w:val="20"/>
          <w:vertAlign w:val="baseline"/>
        </w:rPr>
        <w:t> </w:t>
      </w:r>
      <w:r>
        <w:rPr>
          <w:rFonts w:ascii="Arial" w:hAnsi="Arial"/>
          <w:sz w:val="20"/>
          <w:vertAlign w:val="baseline"/>
        </w:rPr>
        <w:t>MAtthew.</w:t>
      </w:r>
      <w:r>
        <w:rPr>
          <w:rFonts w:ascii="Arial" w:hAnsi="Arial"/>
          <w:spacing w:val="-7"/>
          <w:sz w:val="20"/>
          <w:vertAlign w:val="baseline"/>
        </w:rPr>
        <w:t> </w:t>
      </w:r>
      <w:r>
        <w:rPr>
          <w:rFonts w:ascii="Arial" w:hAnsi="Arial"/>
          <w:sz w:val="20"/>
          <w:vertAlign w:val="baseline"/>
        </w:rPr>
        <w:t>“Why</w:t>
      </w:r>
      <w:r>
        <w:rPr>
          <w:rFonts w:ascii="Arial" w:hAnsi="Arial"/>
          <w:spacing w:val="-5"/>
          <w:sz w:val="20"/>
          <w:vertAlign w:val="baseline"/>
        </w:rPr>
        <w:t> </w:t>
      </w:r>
      <w:r>
        <w:rPr>
          <w:rFonts w:ascii="Arial" w:hAnsi="Arial"/>
          <w:sz w:val="20"/>
          <w:vertAlign w:val="baseline"/>
        </w:rPr>
        <w:t>are</w:t>
      </w:r>
      <w:r>
        <w:rPr>
          <w:rFonts w:ascii="Arial" w:hAnsi="Arial"/>
          <w:spacing w:val="-6"/>
          <w:sz w:val="20"/>
          <w:vertAlign w:val="baseline"/>
        </w:rPr>
        <w:t> </w:t>
      </w:r>
      <w:r>
        <w:rPr>
          <w:rFonts w:ascii="Arial" w:hAnsi="Arial"/>
          <w:sz w:val="20"/>
          <w:vertAlign w:val="baseline"/>
        </w:rPr>
        <w:t>natural</w:t>
      </w:r>
      <w:r>
        <w:rPr>
          <w:rFonts w:ascii="Arial" w:hAnsi="Arial"/>
          <w:spacing w:val="-5"/>
          <w:sz w:val="20"/>
          <w:vertAlign w:val="baseline"/>
        </w:rPr>
        <w:t> </w:t>
      </w:r>
      <w:r>
        <w:rPr>
          <w:rFonts w:ascii="Arial" w:hAnsi="Arial"/>
          <w:sz w:val="20"/>
          <w:vertAlign w:val="baseline"/>
        </w:rPr>
        <w:t>disasters</w:t>
      </w:r>
      <w:r>
        <w:rPr>
          <w:rFonts w:ascii="Arial" w:hAnsi="Arial"/>
          <w:spacing w:val="-6"/>
          <w:sz w:val="20"/>
          <w:vertAlign w:val="baseline"/>
        </w:rPr>
        <w:t> </w:t>
      </w:r>
      <w:r>
        <w:rPr>
          <w:rFonts w:ascii="Arial" w:hAnsi="Arial"/>
          <w:sz w:val="20"/>
          <w:vertAlign w:val="baseline"/>
        </w:rPr>
        <w:t>not</w:t>
      </w:r>
      <w:r>
        <w:rPr>
          <w:rFonts w:ascii="Arial" w:hAnsi="Arial"/>
          <w:spacing w:val="-6"/>
          <w:sz w:val="20"/>
          <w:vertAlign w:val="baseline"/>
        </w:rPr>
        <w:t> </w:t>
      </w:r>
      <w:r>
        <w:rPr>
          <w:rFonts w:ascii="Arial" w:hAnsi="Arial"/>
          <w:sz w:val="20"/>
          <w:vertAlign w:val="baseline"/>
        </w:rPr>
        <w:t>‘natural’ for victims?” Environmental Impact Assessment Review. January 2006. pp. 106-119.</w:t>
      </w:r>
    </w:p>
    <w:p>
      <w:pPr>
        <w:spacing w:before="0"/>
        <w:ind w:left="120" w:right="539" w:hanging="1"/>
        <w:jc w:val="left"/>
        <w:rPr>
          <w:rFonts w:ascii="Arial" w:hAnsi="Arial"/>
          <w:sz w:val="20"/>
        </w:rPr>
      </w:pPr>
      <w:r>
        <w:rPr>
          <w:rFonts w:ascii="Arial" w:hAnsi="Arial"/>
          <w:sz w:val="20"/>
          <w:vertAlign w:val="superscript"/>
        </w:rPr>
        <w:t>26</w:t>
      </w:r>
      <w:r>
        <w:rPr>
          <w:rFonts w:ascii="Arial" w:hAnsi="Arial"/>
          <w:spacing w:val="-16"/>
          <w:sz w:val="20"/>
          <w:vertAlign w:val="baseline"/>
        </w:rPr>
        <w:t> </w:t>
      </w:r>
      <w:r>
        <w:rPr>
          <w:rFonts w:ascii="Arial" w:hAnsi="Arial"/>
          <w:sz w:val="20"/>
          <w:vertAlign w:val="baseline"/>
        </w:rPr>
        <w:t>Mulcahy,</w:t>
      </w:r>
      <w:r>
        <w:rPr>
          <w:rFonts w:ascii="Arial" w:hAnsi="Arial"/>
          <w:spacing w:val="-17"/>
          <w:sz w:val="20"/>
          <w:vertAlign w:val="baseline"/>
        </w:rPr>
        <w:t> </w:t>
      </w:r>
      <w:r>
        <w:rPr>
          <w:rFonts w:ascii="Arial" w:hAnsi="Arial"/>
          <w:sz w:val="20"/>
          <w:vertAlign w:val="baseline"/>
        </w:rPr>
        <w:t>Matthew.</w:t>
      </w:r>
      <w:r>
        <w:rPr>
          <w:rFonts w:ascii="Arial" w:hAnsi="Arial"/>
          <w:spacing w:val="-16"/>
          <w:sz w:val="20"/>
          <w:vertAlign w:val="baseline"/>
        </w:rPr>
        <w:t> </w:t>
      </w:r>
      <w:r>
        <w:rPr>
          <w:rFonts w:ascii="Arial" w:hAnsi="Arial"/>
          <w:sz w:val="20"/>
          <w:vertAlign w:val="baseline"/>
        </w:rPr>
        <w:t>“Making</w:t>
      </w:r>
      <w:r>
        <w:rPr>
          <w:rFonts w:ascii="Arial" w:hAnsi="Arial"/>
          <w:spacing w:val="-15"/>
          <w:sz w:val="20"/>
          <w:vertAlign w:val="baseline"/>
        </w:rPr>
        <w:t> </w:t>
      </w:r>
      <w:r>
        <w:rPr>
          <w:rFonts w:ascii="Arial" w:hAnsi="Arial"/>
          <w:sz w:val="20"/>
          <w:vertAlign w:val="baseline"/>
        </w:rPr>
        <w:t>Sence</w:t>
      </w:r>
      <w:r>
        <w:rPr>
          <w:rFonts w:ascii="Arial" w:hAnsi="Arial"/>
          <w:spacing w:val="-15"/>
          <w:sz w:val="20"/>
          <w:vertAlign w:val="baseline"/>
        </w:rPr>
        <w:t> </w:t>
      </w:r>
      <w:r>
        <w:rPr>
          <w:rFonts w:ascii="Arial" w:hAnsi="Arial"/>
          <w:sz w:val="20"/>
          <w:vertAlign w:val="baseline"/>
        </w:rPr>
        <w:t>of</w:t>
      </w:r>
      <w:r>
        <w:rPr>
          <w:rFonts w:ascii="Arial" w:hAnsi="Arial"/>
          <w:spacing w:val="-16"/>
          <w:sz w:val="20"/>
          <w:vertAlign w:val="baseline"/>
        </w:rPr>
        <w:t> </w:t>
      </w:r>
      <w:r>
        <w:rPr>
          <w:rFonts w:ascii="Arial" w:hAnsi="Arial"/>
          <w:sz w:val="20"/>
          <w:vertAlign w:val="baseline"/>
        </w:rPr>
        <w:t>Disasters</w:t>
      </w:r>
      <w:r>
        <w:rPr>
          <w:rFonts w:ascii="Arial" w:hAnsi="Arial"/>
          <w:spacing w:val="-14"/>
          <w:sz w:val="20"/>
          <w:vertAlign w:val="baseline"/>
        </w:rPr>
        <w:t> </w:t>
      </w:r>
      <w:r>
        <w:rPr>
          <w:rFonts w:ascii="Arial" w:hAnsi="Arial"/>
          <w:sz w:val="20"/>
          <w:vertAlign w:val="baseline"/>
        </w:rPr>
        <w:t>in</w:t>
      </w:r>
      <w:r>
        <w:rPr>
          <w:rFonts w:ascii="Arial" w:hAnsi="Arial"/>
          <w:spacing w:val="-15"/>
          <w:sz w:val="20"/>
          <w:vertAlign w:val="baseline"/>
        </w:rPr>
        <w:t> </w:t>
      </w:r>
      <w:r>
        <w:rPr>
          <w:rFonts w:ascii="Arial" w:hAnsi="Arial"/>
          <w:sz w:val="20"/>
          <w:vertAlign w:val="baseline"/>
        </w:rPr>
        <w:t>Early</w:t>
      </w:r>
      <w:r>
        <w:rPr>
          <w:rFonts w:ascii="Arial" w:hAnsi="Arial"/>
          <w:spacing w:val="-15"/>
          <w:sz w:val="20"/>
          <w:vertAlign w:val="baseline"/>
        </w:rPr>
        <w:t> </w:t>
      </w:r>
      <w:r>
        <w:rPr>
          <w:rFonts w:ascii="Arial" w:hAnsi="Arial"/>
          <w:sz w:val="20"/>
          <w:vertAlign w:val="baseline"/>
        </w:rPr>
        <w:t>America–And</w:t>
      </w:r>
      <w:r>
        <w:rPr>
          <w:rFonts w:ascii="Arial" w:hAnsi="Arial"/>
          <w:spacing w:val="-15"/>
          <w:sz w:val="20"/>
          <w:vertAlign w:val="baseline"/>
        </w:rPr>
        <w:t> </w:t>
      </w:r>
      <w:r>
        <w:rPr>
          <w:rFonts w:ascii="Arial" w:hAnsi="Arial"/>
          <w:sz w:val="20"/>
          <w:vertAlign w:val="baseline"/>
        </w:rPr>
        <w:t>Today.”</w:t>
      </w:r>
      <w:r>
        <w:rPr>
          <w:rFonts w:ascii="Arial" w:hAnsi="Arial"/>
          <w:spacing w:val="-15"/>
          <w:sz w:val="20"/>
          <w:vertAlign w:val="baseline"/>
        </w:rPr>
        <w:t> </w:t>
      </w:r>
      <w:r>
        <w:rPr>
          <w:rFonts w:ascii="Arial" w:hAnsi="Arial"/>
          <w:sz w:val="20"/>
          <w:vertAlign w:val="baseline"/>
        </w:rPr>
        <w:t>The</w:t>
      </w:r>
      <w:r>
        <w:rPr>
          <w:rFonts w:ascii="Arial" w:hAnsi="Arial"/>
          <w:spacing w:val="-16"/>
          <w:sz w:val="20"/>
          <w:vertAlign w:val="baseline"/>
        </w:rPr>
        <w:t> </w:t>
      </w:r>
      <w:r>
        <w:rPr>
          <w:rFonts w:ascii="Arial" w:hAnsi="Arial"/>
          <w:sz w:val="20"/>
          <w:vertAlign w:val="baseline"/>
        </w:rPr>
        <w:t>American</w:t>
      </w:r>
      <w:r>
        <w:rPr>
          <w:rFonts w:ascii="Arial" w:hAnsi="Arial"/>
          <w:spacing w:val="-15"/>
          <w:sz w:val="20"/>
          <w:vertAlign w:val="baseline"/>
        </w:rPr>
        <w:t> </w:t>
      </w:r>
      <w:r>
        <w:rPr>
          <w:rFonts w:ascii="Arial" w:hAnsi="Arial"/>
          <w:sz w:val="20"/>
          <w:vertAlign w:val="baseline"/>
        </w:rPr>
        <w:t>Historian. February, 2018.</w:t>
      </w:r>
    </w:p>
    <w:p>
      <w:pPr>
        <w:spacing w:before="0"/>
        <w:ind w:left="121" w:right="378" w:hanging="2"/>
        <w:jc w:val="left"/>
        <w:rPr>
          <w:rFonts w:ascii="Arial" w:hAnsi="Arial"/>
          <w:sz w:val="20"/>
        </w:rPr>
      </w:pPr>
      <w:r>
        <w:rPr>
          <w:rFonts w:ascii="Arial" w:hAnsi="Arial"/>
          <w:sz w:val="20"/>
          <w:vertAlign w:val="superscript"/>
        </w:rPr>
        <w:t>27</w:t>
      </w:r>
      <w:r>
        <w:rPr>
          <w:rFonts w:ascii="Arial" w:hAnsi="Arial"/>
          <w:spacing w:val="-11"/>
          <w:sz w:val="20"/>
          <w:vertAlign w:val="baseline"/>
        </w:rPr>
        <w:t> </w:t>
      </w:r>
      <w:r>
        <w:rPr>
          <w:rFonts w:ascii="Arial" w:hAnsi="Arial"/>
          <w:sz w:val="20"/>
          <w:vertAlign w:val="baseline"/>
        </w:rPr>
        <w:t>Shaluf,</w:t>
      </w:r>
      <w:r>
        <w:rPr>
          <w:rFonts w:ascii="Arial" w:hAnsi="Arial"/>
          <w:spacing w:val="-10"/>
          <w:sz w:val="20"/>
          <w:vertAlign w:val="baseline"/>
        </w:rPr>
        <w:t> </w:t>
      </w:r>
      <w:r>
        <w:rPr>
          <w:rFonts w:ascii="Arial" w:hAnsi="Arial"/>
          <w:sz w:val="20"/>
          <w:vertAlign w:val="baseline"/>
        </w:rPr>
        <w:t>Ibrahim</w:t>
      </w:r>
      <w:r>
        <w:rPr>
          <w:rFonts w:ascii="Arial" w:hAnsi="Arial"/>
          <w:spacing w:val="-11"/>
          <w:sz w:val="20"/>
          <w:vertAlign w:val="baseline"/>
        </w:rPr>
        <w:t> </w:t>
      </w:r>
      <w:r>
        <w:rPr>
          <w:rFonts w:ascii="Arial" w:hAnsi="Arial"/>
          <w:sz w:val="20"/>
          <w:vertAlign w:val="baseline"/>
        </w:rPr>
        <w:t>Mohamed.</w:t>
      </w:r>
      <w:r>
        <w:rPr>
          <w:rFonts w:ascii="Arial" w:hAnsi="Arial"/>
          <w:spacing w:val="-12"/>
          <w:sz w:val="20"/>
          <w:vertAlign w:val="baseline"/>
        </w:rPr>
        <w:t> </w:t>
      </w:r>
      <w:r>
        <w:rPr>
          <w:rFonts w:ascii="Arial" w:hAnsi="Arial"/>
          <w:sz w:val="20"/>
          <w:vertAlign w:val="baseline"/>
        </w:rPr>
        <w:t>“An</w:t>
      </w:r>
      <w:r>
        <w:rPr>
          <w:rFonts w:ascii="Arial" w:hAnsi="Arial"/>
          <w:spacing w:val="-11"/>
          <w:sz w:val="20"/>
          <w:vertAlign w:val="baseline"/>
        </w:rPr>
        <w:t> </w:t>
      </w:r>
      <w:r>
        <w:rPr>
          <w:rFonts w:ascii="Arial" w:hAnsi="Arial"/>
          <w:sz w:val="20"/>
          <w:vertAlign w:val="baseline"/>
        </w:rPr>
        <w:t>overview</w:t>
      </w:r>
      <w:r>
        <w:rPr>
          <w:rFonts w:ascii="Arial" w:hAnsi="Arial"/>
          <w:spacing w:val="-11"/>
          <w:sz w:val="20"/>
          <w:vertAlign w:val="baseline"/>
        </w:rPr>
        <w:t> </w:t>
      </w:r>
      <w:r>
        <w:rPr>
          <w:rFonts w:ascii="Arial" w:hAnsi="Arial"/>
          <w:sz w:val="20"/>
          <w:vertAlign w:val="baseline"/>
        </w:rPr>
        <w:t>on</w:t>
      </w:r>
      <w:r>
        <w:rPr>
          <w:rFonts w:ascii="Arial" w:hAnsi="Arial"/>
          <w:spacing w:val="-11"/>
          <w:sz w:val="20"/>
          <w:vertAlign w:val="baseline"/>
        </w:rPr>
        <w:t> </w:t>
      </w:r>
      <w:r>
        <w:rPr>
          <w:rFonts w:ascii="Arial" w:hAnsi="Arial"/>
          <w:sz w:val="20"/>
          <w:vertAlign w:val="baseline"/>
        </w:rPr>
        <w:t>disasters.”</w:t>
      </w:r>
      <w:r>
        <w:rPr>
          <w:rFonts w:ascii="Arial" w:hAnsi="Arial"/>
          <w:spacing w:val="-9"/>
          <w:sz w:val="20"/>
          <w:vertAlign w:val="baseline"/>
        </w:rPr>
        <w:t> </w:t>
      </w:r>
      <w:r>
        <w:rPr>
          <w:rFonts w:ascii="Arial" w:hAnsi="Arial"/>
          <w:sz w:val="20"/>
          <w:vertAlign w:val="baseline"/>
        </w:rPr>
        <w:t>Disaster</w:t>
      </w:r>
      <w:r>
        <w:rPr>
          <w:rFonts w:ascii="Arial" w:hAnsi="Arial"/>
          <w:spacing w:val="-9"/>
          <w:sz w:val="20"/>
          <w:vertAlign w:val="baseline"/>
        </w:rPr>
        <w:t> </w:t>
      </w:r>
      <w:r>
        <w:rPr>
          <w:rFonts w:ascii="Arial" w:hAnsi="Arial"/>
          <w:sz w:val="20"/>
          <w:vertAlign w:val="baseline"/>
        </w:rPr>
        <w:t>Prevention</w:t>
      </w:r>
      <w:r>
        <w:rPr>
          <w:rFonts w:ascii="Arial" w:hAnsi="Arial"/>
          <w:spacing w:val="-12"/>
          <w:sz w:val="20"/>
          <w:vertAlign w:val="baseline"/>
        </w:rPr>
        <w:t> </w:t>
      </w:r>
      <w:r>
        <w:rPr>
          <w:rFonts w:ascii="Arial" w:hAnsi="Arial"/>
          <w:sz w:val="20"/>
          <w:vertAlign w:val="baseline"/>
        </w:rPr>
        <w:t>and</w:t>
      </w:r>
      <w:r>
        <w:rPr>
          <w:rFonts w:ascii="Arial" w:hAnsi="Arial"/>
          <w:spacing w:val="-14"/>
          <w:sz w:val="20"/>
          <w:vertAlign w:val="baseline"/>
        </w:rPr>
        <w:t> </w:t>
      </w:r>
      <w:r>
        <w:rPr>
          <w:rFonts w:ascii="Arial" w:hAnsi="Arial"/>
          <w:sz w:val="20"/>
          <w:vertAlign w:val="baseline"/>
        </w:rPr>
        <w:t>Management.</w:t>
      </w:r>
      <w:r>
        <w:rPr>
          <w:rFonts w:ascii="Arial" w:hAnsi="Arial"/>
          <w:spacing w:val="-12"/>
          <w:sz w:val="20"/>
          <w:vertAlign w:val="baseline"/>
        </w:rPr>
        <w:t> </w:t>
      </w:r>
      <w:r>
        <w:rPr>
          <w:rFonts w:ascii="Arial" w:hAnsi="Arial"/>
          <w:sz w:val="20"/>
          <w:vertAlign w:val="baseline"/>
        </w:rPr>
        <w:t>Vol.</w:t>
      </w:r>
      <w:r>
        <w:rPr>
          <w:rFonts w:ascii="Arial" w:hAnsi="Arial"/>
          <w:spacing w:val="-12"/>
          <w:sz w:val="20"/>
          <w:vertAlign w:val="baseline"/>
        </w:rPr>
        <w:t> </w:t>
      </w:r>
      <w:r>
        <w:rPr>
          <w:rFonts w:ascii="Arial" w:hAnsi="Arial"/>
          <w:sz w:val="20"/>
          <w:vertAlign w:val="baseline"/>
        </w:rPr>
        <w:t>16. Iss. 5. 2007.</w:t>
      </w:r>
    </w:p>
    <w:p>
      <w:pPr>
        <w:spacing w:before="0"/>
        <w:ind w:left="121" w:right="378" w:hanging="2"/>
        <w:jc w:val="left"/>
        <w:rPr>
          <w:rFonts w:ascii="Arial" w:hAnsi="Arial"/>
          <w:sz w:val="20"/>
        </w:rPr>
      </w:pPr>
      <w:r>
        <w:rPr>
          <w:rFonts w:ascii="Arial" w:hAnsi="Arial"/>
          <w:sz w:val="20"/>
          <w:vertAlign w:val="superscript"/>
        </w:rPr>
        <w:t>28</w:t>
      </w:r>
      <w:r>
        <w:rPr>
          <w:rFonts w:ascii="Arial" w:hAnsi="Arial"/>
          <w:spacing w:val="-14"/>
          <w:sz w:val="20"/>
          <w:vertAlign w:val="baseline"/>
        </w:rPr>
        <w:t> </w:t>
      </w:r>
      <w:r>
        <w:rPr>
          <w:rFonts w:ascii="Arial" w:hAnsi="Arial"/>
          <w:sz w:val="20"/>
          <w:vertAlign w:val="baseline"/>
        </w:rPr>
        <w:t>O’Mathúna,</w:t>
      </w:r>
      <w:r>
        <w:rPr>
          <w:rFonts w:ascii="Arial" w:hAnsi="Arial"/>
          <w:spacing w:val="-14"/>
          <w:sz w:val="20"/>
          <w:vertAlign w:val="baseline"/>
        </w:rPr>
        <w:t> </w:t>
      </w:r>
      <w:r>
        <w:rPr>
          <w:rFonts w:ascii="Arial" w:hAnsi="Arial"/>
          <w:sz w:val="20"/>
          <w:vertAlign w:val="baseline"/>
        </w:rPr>
        <w:t>Dónal</w:t>
      </w:r>
      <w:r>
        <w:rPr>
          <w:rFonts w:ascii="Arial" w:hAnsi="Arial"/>
          <w:spacing w:val="-11"/>
          <w:sz w:val="20"/>
          <w:vertAlign w:val="baseline"/>
        </w:rPr>
        <w:t> </w:t>
      </w:r>
      <w:r>
        <w:rPr>
          <w:rFonts w:ascii="Arial" w:hAnsi="Arial"/>
          <w:sz w:val="20"/>
          <w:vertAlign w:val="baseline"/>
        </w:rPr>
        <w:t>P.</w:t>
      </w:r>
      <w:r>
        <w:rPr>
          <w:rFonts w:ascii="Arial" w:hAnsi="Arial"/>
          <w:spacing w:val="-12"/>
          <w:sz w:val="20"/>
          <w:vertAlign w:val="baseline"/>
        </w:rPr>
        <w:t> </w:t>
      </w:r>
      <w:r>
        <w:rPr>
          <w:rFonts w:ascii="Arial" w:hAnsi="Arial"/>
          <w:sz w:val="20"/>
          <w:vertAlign w:val="baseline"/>
        </w:rPr>
        <w:t>“Christian</w:t>
      </w:r>
      <w:r>
        <w:rPr>
          <w:rFonts w:ascii="Arial" w:hAnsi="Arial"/>
          <w:spacing w:val="-14"/>
          <w:sz w:val="20"/>
          <w:vertAlign w:val="baseline"/>
        </w:rPr>
        <w:t> </w:t>
      </w:r>
      <w:r>
        <w:rPr>
          <w:rFonts w:ascii="Arial" w:hAnsi="Arial"/>
          <w:sz w:val="20"/>
          <w:vertAlign w:val="baseline"/>
        </w:rPr>
        <w:t>Theology</w:t>
      </w:r>
      <w:r>
        <w:rPr>
          <w:rFonts w:ascii="Arial" w:hAnsi="Arial"/>
          <w:spacing w:val="-10"/>
          <w:sz w:val="20"/>
          <w:vertAlign w:val="baseline"/>
        </w:rPr>
        <w:t> </w:t>
      </w:r>
      <w:r>
        <w:rPr>
          <w:rFonts w:ascii="Arial" w:hAnsi="Arial"/>
          <w:sz w:val="20"/>
          <w:vertAlign w:val="baseline"/>
        </w:rPr>
        <w:t>and</w:t>
      </w:r>
      <w:r>
        <w:rPr>
          <w:rFonts w:ascii="Arial" w:hAnsi="Arial"/>
          <w:spacing w:val="-11"/>
          <w:sz w:val="20"/>
          <w:vertAlign w:val="baseline"/>
        </w:rPr>
        <w:t> </w:t>
      </w:r>
      <w:r>
        <w:rPr>
          <w:rFonts w:ascii="Arial" w:hAnsi="Arial"/>
          <w:sz w:val="20"/>
          <w:vertAlign w:val="baseline"/>
        </w:rPr>
        <w:t>Disasters:</w:t>
      </w:r>
      <w:r>
        <w:rPr>
          <w:rFonts w:ascii="Arial" w:hAnsi="Arial"/>
          <w:spacing w:val="-13"/>
          <w:sz w:val="20"/>
          <w:vertAlign w:val="baseline"/>
        </w:rPr>
        <w:t> </w:t>
      </w:r>
      <w:r>
        <w:rPr>
          <w:rFonts w:ascii="Arial" w:hAnsi="Arial"/>
          <w:sz w:val="20"/>
          <w:vertAlign w:val="baseline"/>
        </w:rPr>
        <w:t>Where</w:t>
      </w:r>
      <w:r>
        <w:rPr>
          <w:rFonts w:ascii="Arial" w:hAnsi="Arial"/>
          <w:spacing w:val="-11"/>
          <w:sz w:val="20"/>
          <w:vertAlign w:val="baseline"/>
        </w:rPr>
        <w:t> </w:t>
      </w:r>
      <w:r>
        <w:rPr>
          <w:rFonts w:ascii="Arial" w:hAnsi="Arial"/>
          <w:sz w:val="20"/>
          <w:vertAlign w:val="baseline"/>
        </w:rPr>
        <w:t>is</w:t>
      </w:r>
      <w:r>
        <w:rPr>
          <w:rFonts w:ascii="Arial" w:hAnsi="Arial"/>
          <w:spacing w:val="-11"/>
          <w:sz w:val="20"/>
          <w:vertAlign w:val="baseline"/>
        </w:rPr>
        <w:t> </w:t>
      </w:r>
      <w:r>
        <w:rPr>
          <w:rFonts w:ascii="Arial" w:hAnsi="Arial"/>
          <w:sz w:val="20"/>
          <w:vertAlign w:val="baseline"/>
        </w:rPr>
        <w:t>God</w:t>
      </w:r>
      <w:r>
        <w:rPr>
          <w:rFonts w:ascii="Arial" w:hAnsi="Arial"/>
          <w:spacing w:val="-11"/>
          <w:sz w:val="20"/>
          <w:vertAlign w:val="baseline"/>
        </w:rPr>
        <w:t> </w:t>
      </w:r>
      <w:r>
        <w:rPr>
          <w:rFonts w:ascii="Arial" w:hAnsi="Arial"/>
          <w:sz w:val="20"/>
          <w:vertAlign w:val="baseline"/>
        </w:rPr>
        <w:t>in</w:t>
      </w:r>
      <w:r>
        <w:rPr>
          <w:rFonts w:ascii="Arial" w:hAnsi="Arial"/>
          <w:spacing w:val="-16"/>
          <w:sz w:val="20"/>
          <w:vertAlign w:val="baseline"/>
        </w:rPr>
        <w:t> </w:t>
      </w:r>
      <w:r>
        <w:rPr>
          <w:rFonts w:ascii="Arial" w:hAnsi="Arial"/>
          <w:sz w:val="20"/>
          <w:vertAlign w:val="baseline"/>
        </w:rPr>
        <w:t>All</w:t>
      </w:r>
      <w:r>
        <w:rPr>
          <w:rFonts w:ascii="Arial" w:hAnsi="Arial"/>
          <w:spacing w:val="-14"/>
          <w:sz w:val="20"/>
          <w:vertAlign w:val="baseline"/>
        </w:rPr>
        <w:t> </w:t>
      </w:r>
      <w:r>
        <w:rPr>
          <w:rFonts w:ascii="Arial" w:hAnsi="Arial"/>
          <w:sz w:val="20"/>
          <w:vertAlign w:val="baseline"/>
        </w:rPr>
        <w:t>This?”</w:t>
      </w:r>
      <w:r>
        <w:rPr>
          <w:rFonts w:ascii="Arial" w:hAnsi="Arial"/>
          <w:spacing w:val="-11"/>
          <w:sz w:val="20"/>
          <w:vertAlign w:val="baseline"/>
        </w:rPr>
        <w:t> </w:t>
      </w:r>
      <w:r>
        <w:rPr>
          <w:rFonts w:ascii="Arial" w:hAnsi="Arial"/>
          <w:sz w:val="20"/>
          <w:vertAlign w:val="baseline"/>
        </w:rPr>
        <w:t>Disasters:</w:t>
      </w:r>
      <w:r>
        <w:rPr>
          <w:rFonts w:ascii="Arial" w:hAnsi="Arial"/>
          <w:spacing w:val="-13"/>
          <w:sz w:val="20"/>
          <w:vertAlign w:val="baseline"/>
        </w:rPr>
        <w:t> </w:t>
      </w:r>
      <w:r>
        <w:rPr>
          <w:rFonts w:ascii="Arial" w:hAnsi="Arial"/>
          <w:sz w:val="20"/>
          <w:vertAlign w:val="baseline"/>
        </w:rPr>
        <w:t>Core Concepts and Ethical Theories. 2018.</w:t>
      </w:r>
    </w:p>
    <w:p>
      <w:pPr>
        <w:spacing w:after="0"/>
        <w:jc w:val="left"/>
        <w:rPr>
          <w:rFonts w:ascii="Arial" w:hAnsi="Arial"/>
          <w:sz w:val="20"/>
        </w:rPr>
        <w:sectPr>
          <w:pgSz w:w="12240" w:h="15840"/>
          <w:pgMar w:header="0" w:footer="1017" w:top="1380" w:bottom="1200" w:left="1320" w:right="1160"/>
        </w:sectPr>
      </w:pPr>
    </w:p>
    <w:p>
      <w:pPr>
        <w:pStyle w:val="BodyText"/>
        <w:spacing w:line="480" w:lineRule="auto" w:before="60"/>
        <w:ind w:left="119" w:right="275"/>
        <w:jc w:val="both"/>
      </w:pPr>
      <w:r>
        <w:rPr/>
        <w:t>disasters</w:t>
      </w:r>
      <w:r>
        <w:rPr>
          <w:spacing w:val="-7"/>
        </w:rPr>
        <w:t> </w:t>
      </w:r>
      <w:r>
        <w:rPr/>
        <w:t>as</w:t>
      </w:r>
      <w:r>
        <w:rPr>
          <w:spacing w:val="-9"/>
        </w:rPr>
        <w:t> </w:t>
      </w:r>
      <w:r>
        <w:rPr/>
        <w:t>caused</w:t>
      </w:r>
      <w:r>
        <w:rPr>
          <w:spacing w:val="-6"/>
        </w:rPr>
        <w:t> </w:t>
      </w:r>
      <w:r>
        <w:rPr/>
        <w:t>by</w:t>
      </w:r>
      <w:r>
        <w:rPr>
          <w:spacing w:val="-7"/>
        </w:rPr>
        <w:t> </w:t>
      </w:r>
      <w:r>
        <w:rPr/>
        <w:t>natural</w:t>
      </w:r>
      <w:r>
        <w:rPr>
          <w:spacing w:val="-7"/>
        </w:rPr>
        <w:t> </w:t>
      </w:r>
      <w:r>
        <w:rPr/>
        <w:t>forces</w:t>
      </w:r>
      <w:r>
        <w:rPr>
          <w:spacing w:val="-8"/>
        </w:rPr>
        <w:t> </w:t>
      </w:r>
      <w:r>
        <w:rPr/>
        <w:t>only</w:t>
      </w:r>
      <w:r>
        <w:rPr>
          <w:spacing w:val="-7"/>
        </w:rPr>
        <w:t> </w:t>
      </w:r>
      <w:r>
        <w:rPr/>
        <w:t>and</w:t>
      </w:r>
      <w:r>
        <w:rPr>
          <w:spacing w:val="-6"/>
        </w:rPr>
        <w:t> </w:t>
      </w:r>
      <w:r>
        <w:rPr/>
        <w:t>thus</w:t>
      </w:r>
      <w:r>
        <w:rPr>
          <w:spacing w:val="-6"/>
        </w:rPr>
        <w:t> </w:t>
      </w:r>
      <w:r>
        <w:rPr/>
        <w:t>beyond</w:t>
      </w:r>
      <w:r>
        <w:rPr>
          <w:spacing w:val="-7"/>
        </w:rPr>
        <w:t> </w:t>
      </w:r>
      <w:r>
        <w:rPr/>
        <w:t>the</w:t>
      </w:r>
      <w:r>
        <w:rPr>
          <w:spacing w:val="-6"/>
        </w:rPr>
        <w:t> </w:t>
      </w:r>
      <w:r>
        <w:rPr/>
        <w:t>scope</w:t>
      </w:r>
      <w:r>
        <w:rPr>
          <w:spacing w:val="-7"/>
        </w:rPr>
        <w:t> </w:t>
      </w:r>
      <w:r>
        <w:rPr/>
        <w:t>of</w:t>
      </w:r>
      <w:r>
        <w:rPr>
          <w:spacing w:val="-7"/>
        </w:rPr>
        <w:t> </w:t>
      </w:r>
      <w:r>
        <w:rPr/>
        <w:t>human</w:t>
      </w:r>
      <w:r>
        <w:rPr>
          <w:spacing w:val="-5"/>
        </w:rPr>
        <w:t> </w:t>
      </w:r>
      <w:r>
        <w:rPr/>
        <w:t>choices</w:t>
      </w:r>
      <w:r>
        <w:rPr>
          <w:spacing w:val="-6"/>
        </w:rPr>
        <w:t> </w:t>
      </w:r>
      <w:r>
        <w:rPr/>
        <w:t>and</w:t>
      </w:r>
      <w:r>
        <w:rPr>
          <w:spacing w:val="-6"/>
        </w:rPr>
        <w:t> </w:t>
      </w:r>
      <w:r>
        <w:rPr/>
        <w:t>human affairs.</w:t>
      </w:r>
      <w:r>
        <w:rPr>
          <w:spacing w:val="-15"/>
        </w:rPr>
        <w:t> </w:t>
      </w:r>
      <w:r>
        <w:rPr/>
        <w:t>Yet,</w:t>
      </w:r>
      <w:r>
        <w:rPr>
          <w:spacing w:val="-14"/>
        </w:rPr>
        <w:t> </w:t>
      </w:r>
      <w:r>
        <w:rPr/>
        <w:t>briefly</w:t>
      </w:r>
      <w:r>
        <w:rPr>
          <w:spacing w:val="-14"/>
        </w:rPr>
        <w:t> </w:t>
      </w:r>
      <w:r>
        <w:rPr/>
        <w:t>highlighting</w:t>
      </w:r>
      <w:r>
        <w:rPr>
          <w:spacing w:val="-14"/>
        </w:rPr>
        <w:t> </w:t>
      </w:r>
      <w:r>
        <w:rPr/>
        <w:t>natural</w:t>
      </w:r>
      <w:r>
        <w:rPr>
          <w:spacing w:val="-14"/>
        </w:rPr>
        <w:t> </w:t>
      </w:r>
      <w:r>
        <w:rPr/>
        <w:t>disasters</w:t>
      </w:r>
      <w:r>
        <w:rPr>
          <w:spacing w:val="-14"/>
        </w:rPr>
        <w:t> </w:t>
      </w:r>
      <w:r>
        <w:rPr/>
        <w:t>through</w:t>
      </w:r>
      <w:r>
        <w:rPr>
          <w:spacing w:val="-14"/>
        </w:rPr>
        <w:t> </w:t>
      </w:r>
      <w:r>
        <w:rPr/>
        <w:t>the</w:t>
      </w:r>
      <w:r>
        <w:rPr>
          <w:spacing w:val="-14"/>
        </w:rPr>
        <w:t> </w:t>
      </w:r>
      <w:r>
        <w:rPr/>
        <w:t>lens</w:t>
      </w:r>
      <w:r>
        <w:rPr>
          <w:spacing w:val="-14"/>
        </w:rPr>
        <w:t> </w:t>
      </w:r>
      <w:r>
        <w:rPr/>
        <w:t>of</w:t>
      </w:r>
      <w:r>
        <w:rPr>
          <w:spacing w:val="-14"/>
        </w:rPr>
        <w:t> </w:t>
      </w:r>
      <w:r>
        <w:rPr/>
        <w:t>providentialism</w:t>
      </w:r>
      <w:r>
        <w:rPr>
          <w:spacing w:val="-14"/>
        </w:rPr>
        <w:t> </w:t>
      </w:r>
      <w:r>
        <w:rPr/>
        <w:t>is</w:t>
      </w:r>
      <w:r>
        <w:rPr>
          <w:spacing w:val="-15"/>
        </w:rPr>
        <w:t> </w:t>
      </w:r>
      <w:r>
        <w:rPr/>
        <w:t>appropriate for the case study of Puerto Rico because of the significance of prayer as a symbol of hope, </w:t>
      </w:r>
      <w:r>
        <w:rPr>
          <w:spacing w:val="-2"/>
        </w:rPr>
        <w:t>especially</w:t>
      </w:r>
      <w:r>
        <w:rPr>
          <w:spacing w:val="-5"/>
        </w:rPr>
        <w:t> </w:t>
      </w:r>
      <w:r>
        <w:rPr>
          <w:spacing w:val="-2"/>
        </w:rPr>
        <w:t>after</w:t>
      </w:r>
      <w:r>
        <w:rPr>
          <w:spacing w:val="-3"/>
        </w:rPr>
        <w:t> </w:t>
      </w:r>
      <w:r>
        <w:rPr>
          <w:spacing w:val="-2"/>
        </w:rPr>
        <w:t>the</w:t>
      </w:r>
      <w:r>
        <w:rPr>
          <w:spacing w:val="-4"/>
        </w:rPr>
        <w:t> </w:t>
      </w:r>
      <w:r>
        <w:rPr>
          <w:spacing w:val="-2"/>
        </w:rPr>
        <w:t>devastation</w:t>
      </w:r>
      <w:r>
        <w:rPr>
          <w:spacing w:val="-4"/>
        </w:rPr>
        <w:t> </w:t>
      </w:r>
      <w:r>
        <w:rPr>
          <w:spacing w:val="-2"/>
        </w:rPr>
        <w:t>of</w:t>
      </w:r>
      <w:r>
        <w:rPr>
          <w:spacing w:val="-5"/>
        </w:rPr>
        <w:t> </w:t>
      </w:r>
      <w:r>
        <w:rPr>
          <w:spacing w:val="-2"/>
        </w:rPr>
        <w:t>hurricanes.</w:t>
      </w:r>
      <w:r>
        <w:rPr>
          <w:spacing w:val="-2"/>
          <w:vertAlign w:val="superscript"/>
        </w:rPr>
        <w:t>29</w:t>
      </w:r>
      <w:r>
        <w:rPr>
          <w:spacing w:val="-3"/>
          <w:vertAlign w:val="baseline"/>
        </w:rPr>
        <w:t> </w:t>
      </w:r>
      <w:r>
        <w:rPr>
          <w:spacing w:val="-2"/>
          <w:vertAlign w:val="baseline"/>
        </w:rPr>
        <w:t>The</w:t>
      </w:r>
      <w:r>
        <w:rPr>
          <w:spacing w:val="-4"/>
          <w:vertAlign w:val="baseline"/>
        </w:rPr>
        <w:t> </w:t>
      </w:r>
      <w:r>
        <w:rPr>
          <w:i/>
          <w:spacing w:val="-2"/>
          <w:vertAlign w:val="baseline"/>
        </w:rPr>
        <w:t>ad</w:t>
      </w:r>
      <w:r>
        <w:rPr>
          <w:i/>
          <w:spacing w:val="-4"/>
          <w:vertAlign w:val="baseline"/>
        </w:rPr>
        <w:t> </w:t>
      </w:r>
      <w:r>
        <w:rPr>
          <w:i/>
          <w:spacing w:val="-2"/>
          <w:vertAlign w:val="baseline"/>
        </w:rPr>
        <w:t>repelendas</w:t>
      </w:r>
      <w:r>
        <w:rPr>
          <w:i/>
          <w:spacing w:val="-4"/>
          <w:vertAlign w:val="baseline"/>
        </w:rPr>
        <w:t> </w:t>
      </w:r>
      <w:r>
        <w:rPr>
          <w:i/>
          <w:spacing w:val="-2"/>
          <w:vertAlign w:val="baseline"/>
        </w:rPr>
        <w:t>tempestates </w:t>
      </w:r>
      <w:r>
        <w:rPr>
          <w:spacing w:val="-2"/>
          <w:vertAlign w:val="baseline"/>
        </w:rPr>
        <w:t>prayer,</w:t>
      </w:r>
      <w:r>
        <w:rPr>
          <w:spacing w:val="-5"/>
          <w:vertAlign w:val="baseline"/>
        </w:rPr>
        <w:t> </w:t>
      </w:r>
      <w:r>
        <w:rPr>
          <w:spacing w:val="-2"/>
          <w:vertAlign w:val="baseline"/>
        </w:rPr>
        <w:t>for</w:t>
      </w:r>
      <w:r>
        <w:rPr>
          <w:spacing w:val="-3"/>
          <w:vertAlign w:val="baseline"/>
        </w:rPr>
        <w:t> </w:t>
      </w:r>
      <w:r>
        <w:rPr>
          <w:spacing w:val="-2"/>
          <w:vertAlign w:val="baseline"/>
        </w:rPr>
        <w:t>example, </w:t>
      </w:r>
      <w:r>
        <w:rPr>
          <w:vertAlign w:val="baseline"/>
        </w:rPr>
        <w:t>commonly</w:t>
      </w:r>
      <w:r>
        <w:rPr>
          <w:spacing w:val="-4"/>
          <w:vertAlign w:val="baseline"/>
        </w:rPr>
        <w:t> </w:t>
      </w:r>
      <w:r>
        <w:rPr>
          <w:vertAlign w:val="baseline"/>
        </w:rPr>
        <w:t>recited</w:t>
      </w:r>
      <w:r>
        <w:rPr>
          <w:spacing w:val="-5"/>
          <w:vertAlign w:val="baseline"/>
        </w:rPr>
        <w:t> </w:t>
      </w:r>
      <w:r>
        <w:rPr>
          <w:vertAlign w:val="baseline"/>
        </w:rPr>
        <w:t>during</w:t>
      </w:r>
      <w:r>
        <w:rPr>
          <w:spacing w:val="-5"/>
          <w:vertAlign w:val="baseline"/>
        </w:rPr>
        <w:t> </w:t>
      </w:r>
      <w:r>
        <w:rPr>
          <w:vertAlign w:val="baseline"/>
        </w:rPr>
        <w:t>the</w:t>
      </w:r>
      <w:r>
        <w:rPr>
          <w:spacing w:val="-3"/>
          <w:vertAlign w:val="baseline"/>
        </w:rPr>
        <w:t> </w:t>
      </w:r>
      <w:r>
        <w:rPr>
          <w:vertAlign w:val="baseline"/>
        </w:rPr>
        <w:t>prime</w:t>
      </w:r>
      <w:r>
        <w:rPr>
          <w:spacing w:val="-4"/>
          <w:vertAlign w:val="baseline"/>
        </w:rPr>
        <w:t> </w:t>
      </w:r>
      <w:r>
        <w:rPr>
          <w:vertAlign w:val="baseline"/>
        </w:rPr>
        <w:t>hurricane</w:t>
      </w:r>
      <w:r>
        <w:rPr>
          <w:spacing w:val="-5"/>
          <w:vertAlign w:val="baseline"/>
        </w:rPr>
        <w:t> </w:t>
      </w:r>
      <w:r>
        <w:rPr>
          <w:vertAlign w:val="baseline"/>
        </w:rPr>
        <w:t>months</w:t>
      </w:r>
      <w:r>
        <w:rPr>
          <w:spacing w:val="-3"/>
          <w:vertAlign w:val="baseline"/>
        </w:rPr>
        <w:t> </w:t>
      </w:r>
      <w:r>
        <w:rPr>
          <w:vertAlign w:val="baseline"/>
        </w:rPr>
        <w:t>of</w:t>
      </w:r>
      <w:r>
        <w:rPr>
          <w:spacing w:val="-3"/>
          <w:vertAlign w:val="baseline"/>
        </w:rPr>
        <w:t> </w:t>
      </w:r>
      <w:r>
        <w:rPr>
          <w:vertAlign w:val="baseline"/>
        </w:rPr>
        <w:t>September</w:t>
      </w:r>
      <w:r>
        <w:rPr>
          <w:spacing w:val="-3"/>
          <w:vertAlign w:val="baseline"/>
        </w:rPr>
        <w:t> </w:t>
      </w:r>
      <w:r>
        <w:rPr>
          <w:vertAlign w:val="baseline"/>
        </w:rPr>
        <w:t>and</w:t>
      </w:r>
      <w:r>
        <w:rPr>
          <w:spacing w:val="-6"/>
          <w:vertAlign w:val="baseline"/>
        </w:rPr>
        <w:t> </w:t>
      </w:r>
      <w:r>
        <w:rPr>
          <w:vertAlign w:val="baseline"/>
        </w:rPr>
        <w:t>October,</w:t>
      </w:r>
      <w:r>
        <w:rPr>
          <w:spacing w:val="-5"/>
          <w:vertAlign w:val="baseline"/>
        </w:rPr>
        <w:t> </w:t>
      </w:r>
      <w:r>
        <w:rPr>
          <w:vertAlign w:val="baseline"/>
        </w:rPr>
        <w:t>has</w:t>
      </w:r>
      <w:r>
        <w:rPr>
          <w:spacing w:val="-5"/>
          <w:vertAlign w:val="baseline"/>
        </w:rPr>
        <w:t> </w:t>
      </w:r>
      <w:r>
        <w:rPr>
          <w:vertAlign w:val="baseline"/>
        </w:rPr>
        <w:t>been</w:t>
      </w:r>
      <w:r>
        <w:rPr>
          <w:spacing w:val="-3"/>
          <w:vertAlign w:val="baseline"/>
        </w:rPr>
        <w:t> </w:t>
      </w:r>
      <w:r>
        <w:rPr>
          <w:vertAlign w:val="baseline"/>
        </w:rPr>
        <w:t>passed on</w:t>
      </w:r>
      <w:r>
        <w:rPr>
          <w:spacing w:val="-15"/>
          <w:vertAlign w:val="baseline"/>
        </w:rPr>
        <w:t> </w:t>
      </w:r>
      <w:r>
        <w:rPr>
          <w:vertAlign w:val="baseline"/>
        </w:rPr>
        <w:t>from</w:t>
      </w:r>
      <w:r>
        <w:rPr>
          <w:spacing w:val="-15"/>
          <w:vertAlign w:val="baseline"/>
        </w:rPr>
        <w:t> </w:t>
      </w:r>
      <w:r>
        <w:rPr>
          <w:vertAlign w:val="baseline"/>
        </w:rPr>
        <w:t>generations</w:t>
      </w:r>
      <w:r>
        <w:rPr>
          <w:spacing w:val="-15"/>
          <w:vertAlign w:val="baseline"/>
        </w:rPr>
        <w:t> </w:t>
      </w:r>
      <w:r>
        <w:rPr>
          <w:vertAlign w:val="baseline"/>
        </w:rPr>
        <w:t>to</w:t>
      </w:r>
      <w:r>
        <w:rPr>
          <w:spacing w:val="-15"/>
          <w:vertAlign w:val="baseline"/>
        </w:rPr>
        <w:t> </w:t>
      </w:r>
      <w:r>
        <w:rPr>
          <w:vertAlign w:val="baseline"/>
        </w:rPr>
        <w:t>generations,</w:t>
      </w:r>
      <w:r>
        <w:rPr>
          <w:spacing w:val="-15"/>
          <w:vertAlign w:val="baseline"/>
        </w:rPr>
        <w:t> </w:t>
      </w:r>
      <w:r>
        <w:rPr>
          <w:vertAlign w:val="baseline"/>
        </w:rPr>
        <w:t>revealing</w:t>
      </w:r>
      <w:r>
        <w:rPr>
          <w:spacing w:val="-15"/>
          <w:vertAlign w:val="baseline"/>
        </w:rPr>
        <w:t> </w:t>
      </w:r>
      <w:r>
        <w:rPr>
          <w:vertAlign w:val="baseline"/>
        </w:rPr>
        <w:t>some</w:t>
      </w:r>
      <w:r>
        <w:rPr>
          <w:spacing w:val="-15"/>
          <w:vertAlign w:val="baseline"/>
        </w:rPr>
        <w:t> </w:t>
      </w:r>
      <w:r>
        <w:rPr>
          <w:vertAlign w:val="baseline"/>
        </w:rPr>
        <w:t>of</w:t>
      </w:r>
      <w:r>
        <w:rPr>
          <w:spacing w:val="-15"/>
          <w:vertAlign w:val="baseline"/>
        </w:rPr>
        <w:t> </w:t>
      </w:r>
      <w:r>
        <w:rPr>
          <w:vertAlign w:val="baseline"/>
        </w:rPr>
        <w:t>the</w:t>
      </w:r>
      <w:r>
        <w:rPr>
          <w:spacing w:val="-15"/>
          <w:vertAlign w:val="baseline"/>
        </w:rPr>
        <w:t> </w:t>
      </w:r>
      <w:r>
        <w:rPr>
          <w:vertAlign w:val="baseline"/>
        </w:rPr>
        <w:t>discourses</w:t>
      </w:r>
      <w:r>
        <w:rPr>
          <w:spacing w:val="-15"/>
          <w:vertAlign w:val="baseline"/>
        </w:rPr>
        <w:t> </w:t>
      </w:r>
      <w:r>
        <w:rPr>
          <w:vertAlign w:val="baseline"/>
        </w:rPr>
        <w:t>of</w:t>
      </w:r>
      <w:r>
        <w:rPr>
          <w:spacing w:val="-15"/>
          <w:vertAlign w:val="baseline"/>
        </w:rPr>
        <w:t> </w:t>
      </w:r>
      <w:r>
        <w:rPr>
          <w:vertAlign w:val="baseline"/>
        </w:rPr>
        <w:t>the</w:t>
      </w:r>
      <w:r>
        <w:rPr>
          <w:spacing w:val="-15"/>
          <w:vertAlign w:val="baseline"/>
        </w:rPr>
        <w:t> </w:t>
      </w:r>
      <w:r>
        <w:rPr>
          <w:vertAlign w:val="baseline"/>
        </w:rPr>
        <w:t>forces</w:t>
      </w:r>
      <w:r>
        <w:rPr>
          <w:spacing w:val="-15"/>
          <w:vertAlign w:val="baseline"/>
        </w:rPr>
        <w:t> </w:t>
      </w:r>
      <w:r>
        <w:rPr>
          <w:vertAlign w:val="baseline"/>
        </w:rPr>
        <w:t>of</w:t>
      </w:r>
      <w:r>
        <w:rPr>
          <w:spacing w:val="-15"/>
          <w:vertAlign w:val="baseline"/>
        </w:rPr>
        <w:t> </w:t>
      </w:r>
      <w:r>
        <w:rPr>
          <w:vertAlign w:val="baseline"/>
        </w:rPr>
        <w:t>nature</w:t>
      </w:r>
      <w:r>
        <w:rPr>
          <w:spacing w:val="-15"/>
          <w:vertAlign w:val="baseline"/>
        </w:rPr>
        <w:t> </w:t>
      </w:r>
      <w:r>
        <w:rPr>
          <w:vertAlign w:val="baseline"/>
        </w:rPr>
        <w:t>making a presence in the way Puerto Ricans articulate hope.</w:t>
      </w:r>
      <w:r>
        <w:rPr>
          <w:vertAlign w:val="superscript"/>
        </w:rPr>
        <w:t>30</w:t>
      </w:r>
    </w:p>
    <w:p>
      <w:pPr>
        <w:pStyle w:val="BodyText"/>
        <w:spacing w:line="480" w:lineRule="auto" w:before="2"/>
        <w:ind w:left="119" w:right="271" w:firstLine="720"/>
        <w:jc w:val="both"/>
      </w:pPr>
      <w:r>
        <w:rPr/>
        <w:t>The</w:t>
      </w:r>
      <w:r>
        <w:rPr>
          <w:spacing w:val="-12"/>
        </w:rPr>
        <w:t> </w:t>
      </w:r>
      <w:r>
        <w:rPr/>
        <w:t>argument</w:t>
      </w:r>
      <w:r>
        <w:rPr>
          <w:spacing w:val="-11"/>
        </w:rPr>
        <w:t> </w:t>
      </w:r>
      <w:r>
        <w:rPr/>
        <w:t>that</w:t>
      </w:r>
      <w:r>
        <w:rPr>
          <w:spacing w:val="-11"/>
        </w:rPr>
        <w:t> </w:t>
      </w:r>
      <w:r>
        <w:rPr/>
        <w:t>disasters</w:t>
      </w:r>
      <w:r>
        <w:rPr>
          <w:spacing w:val="-10"/>
        </w:rPr>
        <w:t> </w:t>
      </w:r>
      <w:r>
        <w:rPr/>
        <w:t>are</w:t>
      </w:r>
      <w:r>
        <w:rPr>
          <w:spacing w:val="-12"/>
        </w:rPr>
        <w:t> </w:t>
      </w:r>
      <w:r>
        <w:rPr/>
        <w:t>not</w:t>
      </w:r>
      <w:r>
        <w:rPr>
          <w:spacing w:val="-10"/>
        </w:rPr>
        <w:t> </w:t>
      </w:r>
      <w:r>
        <w:rPr/>
        <w:t>natural</w:t>
      </w:r>
      <w:r>
        <w:rPr>
          <w:spacing w:val="-10"/>
        </w:rPr>
        <w:t> </w:t>
      </w:r>
      <w:r>
        <w:rPr/>
        <w:t>has</w:t>
      </w:r>
      <w:r>
        <w:rPr>
          <w:spacing w:val="-10"/>
        </w:rPr>
        <w:t> </w:t>
      </w:r>
      <w:r>
        <w:rPr/>
        <w:t>become</w:t>
      </w:r>
      <w:r>
        <w:rPr>
          <w:spacing w:val="-12"/>
        </w:rPr>
        <w:t> </w:t>
      </w:r>
      <w:r>
        <w:rPr/>
        <w:t>more</w:t>
      </w:r>
      <w:r>
        <w:rPr>
          <w:spacing w:val="-14"/>
        </w:rPr>
        <w:t> </w:t>
      </w:r>
      <w:r>
        <w:rPr/>
        <w:t>prevalent</w:t>
      </w:r>
      <w:r>
        <w:rPr>
          <w:spacing w:val="-11"/>
        </w:rPr>
        <w:t> </w:t>
      </w:r>
      <w:r>
        <w:rPr/>
        <w:t>since</w:t>
      </w:r>
      <w:r>
        <w:rPr>
          <w:spacing w:val="-10"/>
        </w:rPr>
        <w:t> </w:t>
      </w:r>
      <w:r>
        <w:rPr/>
        <w:t>the</w:t>
      </w:r>
      <w:r>
        <w:rPr>
          <w:spacing w:val="-10"/>
        </w:rPr>
        <w:t> </w:t>
      </w:r>
      <w:r>
        <w:rPr/>
        <w:t>eighteenth century.</w:t>
      </w:r>
      <w:r>
        <w:rPr>
          <w:vertAlign w:val="superscript"/>
        </w:rPr>
        <w:t>31</w:t>
      </w:r>
      <w:r>
        <w:rPr>
          <w:vertAlign w:val="baseline"/>
        </w:rPr>
        <w:t> Chmutina and</w:t>
      </w:r>
      <w:r>
        <w:rPr>
          <w:spacing w:val="-2"/>
          <w:vertAlign w:val="baseline"/>
        </w:rPr>
        <w:t> </w:t>
      </w:r>
      <w:r>
        <w:rPr>
          <w:vertAlign w:val="baseline"/>
        </w:rPr>
        <w:t>Meding’s</w:t>
      </w:r>
      <w:r>
        <w:rPr>
          <w:spacing w:val="-1"/>
          <w:vertAlign w:val="baseline"/>
        </w:rPr>
        <w:t> </w:t>
      </w:r>
      <w:r>
        <w:rPr>
          <w:vertAlign w:val="baseline"/>
        </w:rPr>
        <w:t>references</w:t>
      </w:r>
      <w:r>
        <w:rPr>
          <w:spacing w:val="-1"/>
          <w:vertAlign w:val="baseline"/>
        </w:rPr>
        <w:t> </w:t>
      </w:r>
      <w:r>
        <w:rPr>
          <w:vertAlign w:val="baseline"/>
        </w:rPr>
        <w:t>to</w:t>
      </w:r>
      <w:r>
        <w:rPr>
          <w:spacing w:val="-2"/>
          <w:vertAlign w:val="baseline"/>
        </w:rPr>
        <w:t> </w:t>
      </w:r>
      <w:r>
        <w:rPr>
          <w:vertAlign w:val="baseline"/>
        </w:rPr>
        <w:t>the collected</w:t>
      </w:r>
      <w:r>
        <w:rPr>
          <w:spacing w:val="-4"/>
          <w:vertAlign w:val="baseline"/>
        </w:rPr>
        <w:t> </w:t>
      </w:r>
      <w:r>
        <w:rPr>
          <w:vertAlign w:val="baseline"/>
        </w:rPr>
        <w:t>writings of</w:t>
      </w:r>
      <w:r>
        <w:rPr>
          <w:spacing w:val="-2"/>
          <w:vertAlign w:val="baseline"/>
        </w:rPr>
        <w:t> </w:t>
      </w:r>
      <w:r>
        <w:rPr>
          <w:vertAlign w:val="baseline"/>
        </w:rPr>
        <w:t>Rousseau that highlight the question of ‘naturalness’ following the aftermath of the 1755 Lisbon</w:t>
      </w:r>
      <w:r>
        <w:rPr>
          <w:spacing w:val="40"/>
          <w:vertAlign w:val="baseline"/>
        </w:rPr>
        <w:t> </w:t>
      </w:r>
      <w:r>
        <w:rPr>
          <w:vertAlign w:val="baseline"/>
        </w:rPr>
        <w:t>earthquake might have been the earliest to make this argument.</w:t>
      </w:r>
      <w:r>
        <w:rPr>
          <w:vertAlign w:val="superscript"/>
        </w:rPr>
        <w:t>32</w:t>
      </w:r>
      <w:r>
        <w:rPr>
          <w:spacing w:val="-1"/>
          <w:vertAlign w:val="baseline"/>
        </w:rPr>
        <w:t> </w:t>
      </w:r>
      <w:r>
        <w:rPr>
          <w:vertAlign w:val="baseline"/>
        </w:rPr>
        <w:t>Still, especially in the last forty years, disaster scholars have</w:t>
      </w:r>
      <w:r>
        <w:rPr>
          <w:spacing w:val="-1"/>
          <w:vertAlign w:val="baseline"/>
        </w:rPr>
        <w:t> </w:t>
      </w:r>
      <w:r>
        <w:rPr>
          <w:vertAlign w:val="baseline"/>
        </w:rPr>
        <w:t>accepted</w:t>
      </w:r>
      <w:r>
        <w:rPr>
          <w:spacing w:val="-3"/>
          <w:vertAlign w:val="baseline"/>
        </w:rPr>
        <w:t> </w:t>
      </w:r>
      <w:r>
        <w:rPr>
          <w:vertAlign w:val="baseline"/>
        </w:rPr>
        <w:t>that</w:t>
      </w:r>
      <w:r>
        <w:rPr>
          <w:spacing w:val="-1"/>
          <w:vertAlign w:val="baseline"/>
        </w:rPr>
        <w:t> </w:t>
      </w:r>
      <w:r>
        <w:rPr>
          <w:vertAlign w:val="baseline"/>
        </w:rPr>
        <w:t>there</w:t>
      </w:r>
      <w:r>
        <w:rPr>
          <w:spacing w:val="-3"/>
          <w:vertAlign w:val="baseline"/>
        </w:rPr>
        <w:t> </w:t>
      </w:r>
      <w:r>
        <w:rPr>
          <w:vertAlign w:val="baseline"/>
        </w:rPr>
        <w:t>is</w:t>
      </w:r>
      <w:r>
        <w:rPr>
          <w:spacing w:val="-1"/>
          <w:vertAlign w:val="baseline"/>
        </w:rPr>
        <w:t> </w:t>
      </w:r>
      <w:r>
        <w:rPr>
          <w:vertAlign w:val="baseline"/>
        </w:rPr>
        <w:t>no</w:t>
      </w:r>
      <w:r>
        <w:rPr>
          <w:spacing w:val="-1"/>
          <w:vertAlign w:val="baseline"/>
        </w:rPr>
        <w:t> </w:t>
      </w:r>
      <w:r>
        <w:rPr>
          <w:vertAlign w:val="baseline"/>
        </w:rPr>
        <w:t>such</w:t>
      </w:r>
      <w:r>
        <w:rPr>
          <w:spacing w:val="-1"/>
          <w:vertAlign w:val="baseline"/>
        </w:rPr>
        <w:t> </w:t>
      </w:r>
      <w:r>
        <w:rPr>
          <w:vertAlign w:val="baseline"/>
        </w:rPr>
        <w:t>thing</w:t>
      </w:r>
      <w:r>
        <w:rPr>
          <w:spacing w:val="-2"/>
          <w:vertAlign w:val="baseline"/>
        </w:rPr>
        <w:t> </w:t>
      </w:r>
      <w:r>
        <w:rPr>
          <w:vertAlign w:val="baseline"/>
        </w:rPr>
        <w:t>as</w:t>
      </w:r>
      <w:r>
        <w:rPr>
          <w:spacing w:val="-1"/>
          <w:vertAlign w:val="baseline"/>
        </w:rPr>
        <w:t> </w:t>
      </w:r>
      <w:r>
        <w:rPr>
          <w:vertAlign w:val="baseline"/>
        </w:rPr>
        <w:t>a</w:t>
      </w:r>
      <w:r>
        <w:rPr>
          <w:spacing w:val="-1"/>
          <w:vertAlign w:val="baseline"/>
        </w:rPr>
        <w:t> </w:t>
      </w:r>
      <w:r>
        <w:rPr>
          <w:vertAlign w:val="baseline"/>
        </w:rPr>
        <w:t>‘natural’</w:t>
      </w:r>
      <w:r>
        <w:rPr>
          <w:spacing w:val="-1"/>
          <w:vertAlign w:val="baseline"/>
        </w:rPr>
        <w:t> </w:t>
      </w:r>
      <w:r>
        <w:rPr>
          <w:vertAlign w:val="baseline"/>
        </w:rPr>
        <w:t>disaster.</w:t>
      </w:r>
      <w:r>
        <w:rPr>
          <w:spacing w:val="-1"/>
          <w:vertAlign w:val="baseline"/>
        </w:rPr>
        <w:t> </w:t>
      </w:r>
      <w:r>
        <w:rPr>
          <w:vertAlign w:val="baseline"/>
        </w:rPr>
        <w:t>Jacob</w:t>
      </w:r>
      <w:r>
        <w:rPr>
          <w:spacing w:val="-1"/>
          <w:vertAlign w:val="baseline"/>
        </w:rPr>
        <w:t> </w:t>
      </w:r>
      <w:r>
        <w:rPr>
          <w:vertAlign w:val="baseline"/>
        </w:rPr>
        <w:t>Remes and</w:t>
      </w:r>
      <w:r>
        <w:rPr>
          <w:spacing w:val="-1"/>
          <w:vertAlign w:val="baseline"/>
        </w:rPr>
        <w:t> </w:t>
      </w:r>
      <w:r>
        <w:rPr>
          <w:vertAlign w:val="baseline"/>
        </w:rPr>
        <w:t>Andy</w:t>
      </w:r>
      <w:r>
        <w:rPr>
          <w:spacing w:val="-2"/>
          <w:vertAlign w:val="baseline"/>
        </w:rPr>
        <w:t> </w:t>
      </w:r>
      <w:r>
        <w:rPr>
          <w:vertAlign w:val="baseline"/>
        </w:rPr>
        <w:t>Horowitz call the newer research lenses on disaster as “critical disaster studies.”</w:t>
      </w:r>
      <w:r>
        <w:rPr>
          <w:vertAlign w:val="superscript"/>
        </w:rPr>
        <w:t>33</w:t>
      </w:r>
      <w:r>
        <w:rPr>
          <w:vertAlign w:val="baseline"/>
        </w:rPr>
        <w:t> The ‘critical’ aspect highlights that an autonomous natural order does not define the causes and consequences of disaster,</w:t>
      </w:r>
      <w:r>
        <w:rPr>
          <w:spacing w:val="-2"/>
          <w:vertAlign w:val="baseline"/>
        </w:rPr>
        <w:t> </w:t>
      </w:r>
      <w:r>
        <w:rPr>
          <w:vertAlign w:val="baseline"/>
        </w:rPr>
        <w:t>but</w:t>
      </w:r>
      <w:r>
        <w:rPr>
          <w:spacing w:val="-3"/>
          <w:vertAlign w:val="baseline"/>
        </w:rPr>
        <w:t> </w:t>
      </w:r>
      <w:r>
        <w:rPr>
          <w:vertAlign w:val="baseline"/>
        </w:rPr>
        <w:t>rather</w:t>
      </w:r>
      <w:r>
        <w:rPr>
          <w:spacing w:val="-2"/>
          <w:vertAlign w:val="baseline"/>
        </w:rPr>
        <w:t> </w:t>
      </w:r>
      <w:r>
        <w:rPr>
          <w:vertAlign w:val="baseline"/>
        </w:rPr>
        <w:t>the</w:t>
      </w:r>
      <w:r>
        <w:rPr>
          <w:spacing w:val="-2"/>
          <w:vertAlign w:val="baseline"/>
        </w:rPr>
        <w:t> </w:t>
      </w:r>
      <w:r>
        <w:rPr>
          <w:vertAlign w:val="baseline"/>
        </w:rPr>
        <w:t>causes</w:t>
      </w:r>
      <w:r>
        <w:rPr>
          <w:spacing w:val="-2"/>
          <w:vertAlign w:val="baseline"/>
        </w:rPr>
        <w:t> </w:t>
      </w:r>
      <w:r>
        <w:rPr>
          <w:vertAlign w:val="baseline"/>
        </w:rPr>
        <w:t>and</w:t>
      </w:r>
      <w:r>
        <w:rPr>
          <w:spacing w:val="-2"/>
          <w:vertAlign w:val="baseline"/>
        </w:rPr>
        <w:t> </w:t>
      </w:r>
      <w:r>
        <w:rPr>
          <w:vertAlign w:val="baseline"/>
        </w:rPr>
        <w:t>effects</w:t>
      </w:r>
      <w:r>
        <w:rPr>
          <w:spacing w:val="-2"/>
          <w:vertAlign w:val="baseline"/>
        </w:rPr>
        <w:t> </w:t>
      </w:r>
      <w:r>
        <w:rPr>
          <w:vertAlign w:val="baseline"/>
        </w:rPr>
        <w:t>are bound</w:t>
      </w:r>
      <w:r>
        <w:rPr>
          <w:spacing w:val="-2"/>
          <w:vertAlign w:val="baseline"/>
        </w:rPr>
        <w:t> </w:t>
      </w:r>
      <w:r>
        <w:rPr>
          <w:vertAlign w:val="baseline"/>
        </w:rPr>
        <w:t>up</w:t>
      </w:r>
      <w:r>
        <w:rPr>
          <w:spacing w:val="-2"/>
          <w:vertAlign w:val="baseline"/>
        </w:rPr>
        <w:t> </w:t>
      </w:r>
      <w:r>
        <w:rPr>
          <w:vertAlign w:val="baseline"/>
        </w:rPr>
        <w:t>in</w:t>
      </w:r>
      <w:r>
        <w:rPr>
          <w:spacing w:val="-2"/>
          <w:vertAlign w:val="baseline"/>
        </w:rPr>
        <w:t> </w:t>
      </w:r>
      <w:r>
        <w:rPr>
          <w:vertAlign w:val="baseline"/>
        </w:rPr>
        <w:t>human</w:t>
      </w:r>
      <w:r>
        <w:rPr>
          <w:spacing w:val="-2"/>
          <w:vertAlign w:val="baseline"/>
        </w:rPr>
        <w:t> </w:t>
      </w:r>
      <w:r>
        <w:rPr>
          <w:vertAlign w:val="baseline"/>
        </w:rPr>
        <w:t>history,</w:t>
      </w:r>
      <w:r>
        <w:rPr>
          <w:spacing w:val="-5"/>
          <w:vertAlign w:val="baseline"/>
        </w:rPr>
        <w:t> </w:t>
      </w:r>
      <w:r>
        <w:rPr>
          <w:vertAlign w:val="baseline"/>
        </w:rPr>
        <w:t>shaped</w:t>
      </w:r>
      <w:r>
        <w:rPr>
          <w:spacing w:val="-6"/>
          <w:vertAlign w:val="baseline"/>
        </w:rPr>
        <w:t> </w:t>
      </w:r>
      <w:r>
        <w:rPr>
          <w:vertAlign w:val="baseline"/>
        </w:rPr>
        <w:t>by</w:t>
      </w:r>
      <w:r>
        <w:rPr>
          <w:spacing w:val="-6"/>
          <w:vertAlign w:val="baseline"/>
        </w:rPr>
        <w:t> </w:t>
      </w:r>
      <w:r>
        <w:rPr>
          <w:vertAlign w:val="baseline"/>
        </w:rPr>
        <w:t>human</w:t>
      </w:r>
      <w:r>
        <w:rPr>
          <w:spacing w:val="-5"/>
          <w:vertAlign w:val="baseline"/>
        </w:rPr>
        <w:t> </w:t>
      </w:r>
      <w:r>
        <w:rPr>
          <w:vertAlign w:val="baseline"/>
        </w:rPr>
        <w:t>action and inaction. In light of this, several empirical studies on natural disasters have focused on the power dimensions relating to disaster response, and how natural disasters</w:t>
      </w:r>
      <w:r>
        <w:rPr>
          <w:spacing w:val="40"/>
          <w:vertAlign w:val="baseline"/>
        </w:rPr>
        <w:t> </w:t>
      </w:r>
      <w:r>
        <w:rPr>
          <w:vertAlign w:val="baseline"/>
        </w:rPr>
        <w:t>occur</w:t>
      </w:r>
      <w:r>
        <w:rPr>
          <w:spacing w:val="40"/>
          <w:vertAlign w:val="baseline"/>
        </w:rPr>
        <w:t> </w:t>
      </w:r>
      <w:r>
        <w:rPr>
          <w:vertAlign w:val="baseline"/>
        </w:rPr>
        <w:t>in a</w:t>
      </w:r>
      <w:r>
        <w:rPr>
          <w:spacing w:val="40"/>
          <w:vertAlign w:val="baseline"/>
        </w:rPr>
        <w:t> </w:t>
      </w:r>
      <w:r>
        <w:rPr>
          <w:vertAlign w:val="baseline"/>
        </w:rPr>
        <w:t>political space wherein human actors can affect the prevention, mitigation,</w:t>
      </w:r>
    </w:p>
    <w:p>
      <w:pPr>
        <w:pStyle w:val="BodyText"/>
        <w:rPr>
          <w:sz w:val="20"/>
        </w:rPr>
      </w:pPr>
    </w:p>
    <w:p>
      <w:pPr>
        <w:pStyle w:val="BodyText"/>
        <w:spacing w:before="6"/>
        <w:rPr>
          <w:sz w:val="10"/>
        </w:rPr>
      </w:pPr>
      <w:r>
        <w:rPr/>
        <w:pict>
          <v:shape style="position:absolute;margin-left:72pt;margin-top:7.250064pt;width:144pt;height:.1pt;mso-position-horizontal-relative:page;mso-position-vertical-relative:paragraph;z-index:-15724544;mso-wrap-distance-left:0;mso-wrap-distance-right:0" id="docshape10" coordorigin="1440,145" coordsize="2880,0" path="m1440,145l4320,145e" filled="false" stroked="true" strokeweight=".75pt" strokecolor="#000000">
            <v:path arrowok="t"/>
            <v:stroke dashstyle="solid"/>
            <w10:wrap type="topAndBottom"/>
          </v:shape>
        </w:pict>
      </w:r>
    </w:p>
    <w:p>
      <w:pPr>
        <w:spacing w:before="111"/>
        <w:ind w:left="121" w:right="378" w:hanging="2"/>
        <w:jc w:val="left"/>
        <w:rPr>
          <w:rFonts w:ascii="Arial" w:hAnsi="Arial"/>
          <w:sz w:val="20"/>
        </w:rPr>
      </w:pPr>
      <w:r>
        <w:rPr>
          <w:rFonts w:ascii="Arial" w:hAnsi="Arial"/>
          <w:sz w:val="20"/>
          <w:vertAlign w:val="superscript"/>
        </w:rPr>
        <w:t>29</w:t>
      </w:r>
      <w:r>
        <w:rPr>
          <w:rFonts w:ascii="Arial" w:hAnsi="Arial"/>
          <w:spacing w:val="-11"/>
          <w:sz w:val="20"/>
          <w:vertAlign w:val="baseline"/>
        </w:rPr>
        <w:t> </w:t>
      </w:r>
      <w:r>
        <w:rPr>
          <w:rFonts w:ascii="Arial" w:hAnsi="Arial"/>
          <w:sz w:val="20"/>
          <w:vertAlign w:val="baseline"/>
        </w:rPr>
        <w:t>Gonzalez-Justiniano,</w:t>
      </w:r>
      <w:r>
        <w:rPr>
          <w:rFonts w:ascii="Arial" w:hAnsi="Arial"/>
          <w:spacing w:val="-14"/>
          <w:sz w:val="20"/>
          <w:vertAlign w:val="baseline"/>
        </w:rPr>
        <w:t> </w:t>
      </w:r>
      <w:r>
        <w:rPr>
          <w:rFonts w:ascii="Arial" w:hAnsi="Arial"/>
          <w:sz w:val="20"/>
          <w:vertAlign w:val="baseline"/>
        </w:rPr>
        <w:t>Yara.</w:t>
      </w:r>
      <w:r>
        <w:rPr>
          <w:rFonts w:ascii="Arial" w:hAnsi="Arial"/>
          <w:spacing w:val="-12"/>
          <w:sz w:val="20"/>
          <w:vertAlign w:val="baseline"/>
        </w:rPr>
        <w:t> </w:t>
      </w:r>
      <w:r>
        <w:rPr>
          <w:rFonts w:ascii="Arial" w:hAnsi="Arial"/>
          <w:sz w:val="20"/>
          <w:vertAlign w:val="baseline"/>
        </w:rPr>
        <w:t>“Practices</w:t>
      </w:r>
      <w:r>
        <w:rPr>
          <w:rFonts w:ascii="Arial" w:hAnsi="Arial"/>
          <w:spacing w:val="-11"/>
          <w:sz w:val="20"/>
          <w:vertAlign w:val="baseline"/>
        </w:rPr>
        <w:t> </w:t>
      </w:r>
      <w:r>
        <w:rPr>
          <w:rFonts w:ascii="Arial" w:hAnsi="Arial"/>
          <w:sz w:val="20"/>
          <w:vertAlign w:val="baseline"/>
        </w:rPr>
        <w:t>of</w:t>
      </w:r>
      <w:r>
        <w:rPr>
          <w:rFonts w:ascii="Arial" w:hAnsi="Arial"/>
          <w:spacing w:val="-12"/>
          <w:sz w:val="20"/>
          <w:vertAlign w:val="baseline"/>
        </w:rPr>
        <w:t> </w:t>
      </w:r>
      <w:r>
        <w:rPr>
          <w:rFonts w:ascii="Arial" w:hAnsi="Arial"/>
          <w:sz w:val="20"/>
          <w:vertAlign w:val="baseline"/>
        </w:rPr>
        <w:t>Hope:</w:t>
      </w:r>
      <w:r>
        <w:rPr>
          <w:rFonts w:ascii="Arial" w:hAnsi="Arial"/>
          <w:spacing w:val="-14"/>
          <w:sz w:val="20"/>
          <w:vertAlign w:val="baseline"/>
        </w:rPr>
        <w:t> </w:t>
      </w:r>
      <w:r>
        <w:rPr>
          <w:rFonts w:ascii="Arial" w:hAnsi="Arial"/>
          <w:sz w:val="20"/>
          <w:vertAlign w:val="baseline"/>
        </w:rPr>
        <w:t>The</w:t>
      </w:r>
      <w:r>
        <w:rPr>
          <w:rFonts w:ascii="Arial" w:hAnsi="Arial"/>
          <w:spacing w:val="-13"/>
          <w:sz w:val="20"/>
          <w:vertAlign w:val="baseline"/>
        </w:rPr>
        <w:t> </w:t>
      </w:r>
      <w:r>
        <w:rPr>
          <w:rFonts w:ascii="Arial" w:hAnsi="Arial"/>
          <w:sz w:val="20"/>
          <w:vertAlign w:val="baseline"/>
        </w:rPr>
        <w:t>Public</w:t>
      </w:r>
      <w:r>
        <w:rPr>
          <w:rFonts w:ascii="Arial" w:hAnsi="Arial"/>
          <w:spacing w:val="-9"/>
          <w:sz w:val="20"/>
          <w:vertAlign w:val="baseline"/>
        </w:rPr>
        <w:t> </w:t>
      </w:r>
      <w:r>
        <w:rPr>
          <w:rFonts w:ascii="Arial" w:hAnsi="Arial"/>
          <w:sz w:val="20"/>
          <w:vertAlign w:val="baseline"/>
        </w:rPr>
        <w:t>Presence</w:t>
      </w:r>
      <w:r>
        <w:rPr>
          <w:rFonts w:ascii="Arial" w:hAnsi="Arial"/>
          <w:spacing w:val="-10"/>
          <w:sz w:val="20"/>
          <w:vertAlign w:val="baseline"/>
        </w:rPr>
        <w:t> </w:t>
      </w:r>
      <w:r>
        <w:rPr>
          <w:rFonts w:ascii="Arial" w:hAnsi="Arial"/>
          <w:sz w:val="20"/>
          <w:vertAlign w:val="baseline"/>
        </w:rPr>
        <w:t>of</w:t>
      </w:r>
      <w:r>
        <w:rPr>
          <w:rFonts w:ascii="Arial" w:hAnsi="Arial"/>
          <w:spacing w:val="-12"/>
          <w:sz w:val="20"/>
          <w:vertAlign w:val="baseline"/>
        </w:rPr>
        <w:t> </w:t>
      </w:r>
      <w:r>
        <w:rPr>
          <w:rFonts w:ascii="Arial" w:hAnsi="Arial"/>
          <w:sz w:val="20"/>
          <w:vertAlign w:val="baseline"/>
        </w:rPr>
        <w:t>the</w:t>
      </w:r>
      <w:r>
        <w:rPr>
          <w:rFonts w:ascii="Arial" w:hAnsi="Arial"/>
          <w:spacing w:val="-12"/>
          <w:sz w:val="20"/>
          <w:vertAlign w:val="baseline"/>
        </w:rPr>
        <w:t> </w:t>
      </w:r>
      <w:r>
        <w:rPr>
          <w:rFonts w:ascii="Arial" w:hAnsi="Arial"/>
          <w:sz w:val="20"/>
          <w:vertAlign w:val="baseline"/>
        </w:rPr>
        <w:t>Church</w:t>
      </w:r>
      <w:r>
        <w:rPr>
          <w:rFonts w:ascii="Arial" w:hAnsi="Arial"/>
          <w:spacing w:val="-11"/>
          <w:sz w:val="20"/>
          <w:vertAlign w:val="baseline"/>
        </w:rPr>
        <w:t> </w:t>
      </w:r>
      <w:r>
        <w:rPr>
          <w:rFonts w:ascii="Arial" w:hAnsi="Arial"/>
          <w:sz w:val="20"/>
          <w:vertAlign w:val="baseline"/>
        </w:rPr>
        <w:t>in</w:t>
      </w:r>
      <w:r>
        <w:rPr>
          <w:rFonts w:ascii="Arial" w:hAnsi="Arial"/>
          <w:spacing w:val="-11"/>
          <w:sz w:val="20"/>
          <w:vertAlign w:val="baseline"/>
        </w:rPr>
        <w:t> </w:t>
      </w:r>
      <w:r>
        <w:rPr>
          <w:rFonts w:ascii="Arial" w:hAnsi="Arial"/>
          <w:sz w:val="20"/>
          <w:vertAlign w:val="baseline"/>
        </w:rPr>
        <w:t>Puerto</w:t>
      </w:r>
      <w:r>
        <w:rPr>
          <w:rFonts w:ascii="Arial" w:hAnsi="Arial"/>
          <w:spacing w:val="-11"/>
          <w:sz w:val="20"/>
          <w:vertAlign w:val="baseline"/>
        </w:rPr>
        <w:t> </w:t>
      </w:r>
      <w:r>
        <w:rPr>
          <w:rFonts w:ascii="Arial" w:hAnsi="Arial"/>
          <w:sz w:val="20"/>
          <w:vertAlign w:val="baseline"/>
        </w:rPr>
        <w:t>Rico.” Boston University. 2019. [Dissertation]</w:t>
      </w:r>
    </w:p>
    <w:p>
      <w:pPr>
        <w:spacing w:before="1"/>
        <w:ind w:left="120" w:right="378" w:hanging="1"/>
        <w:jc w:val="left"/>
        <w:rPr>
          <w:rFonts w:ascii="Arial" w:hAnsi="Arial"/>
          <w:sz w:val="20"/>
        </w:rPr>
      </w:pPr>
      <w:r>
        <w:rPr>
          <w:rFonts w:ascii="Arial" w:hAnsi="Arial"/>
          <w:sz w:val="20"/>
          <w:vertAlign w:val="superscript"/>
        </w:rPr>
        <w:t>30</w:t>
      </w:r>
      <w:r>
        <w:rPr>
          <w:rFonts w:ascii="Arial" w:hAnsi="Arial"/>
          <w:spacing w:val="-11"/>
          <w:sz w:val="20"/>
          <w:vertAlign w:val="baseline"/>
        </w:rPr>
        <w:t> </w:t>
      </w:r>
      <w:r>
        <w:rPr>
          <w:rFonts w:ascii="Arial" w:hAnsi="Arial"/>
          <w:sz w:val="20"/>
          <w:vertAlign w:val="baseline"/>
        </w:rPr>
        <w:t>See</w:t>
      </w:r>
      <w:r>
        <w:rPr>
          <w:rFonts w:ascii="Arial" w:hAnsi="Arial"/>
          <w:spacing w:val="-10"/>
          <w:sz w:val="20"/>
          <w:vertAlign w:val="baseline"/>
        </w:rPr>
        <w:t> </w:t>
      </w:r>
      <w:r>
        <w:rPr>
          <w:rFonts w:ascii="Arial" w:hAnsi="Arial"/>
          <w:sz w:val="20"/>
          <w:vertAlign w:val="baseline"/>
        </w:rPr>
        <w:t>Schwartz’s</w:t>
      </w:r>
      <w:r>
        <w:rPr>
          <w:rFonts w:ascii="Arial" w:hAnsi="Arial"/>
          <w:spacing w:val="-9"/>
          <w:sz w:val="20"/>
          <w:vertAlign w:val="baseline"/>
        </w:rPr>
        <w:t> </w:t>
      </w:r>
      <w:r>
        <w:rPr>
          <w:rFonts w:ascii="Arial" w:hAnsi="Arial"/>
          <w:sz w:val="20"/>
          <w:vertAlign w:val="baseline"/>
        </w:rPr>
        <w:t>Sea</w:t>
      </w:r>
      <w:r>
        <w:rPr>
          <w:rFonts w:ascii="Arial" w:hAnsi="Arial"/>
          <w:spacing w:val="-11"/>
          <w:sz w:val="20"/>
          <w:vertAlign w:val="baseline"/>
        </w:rPr>
        <w:t> </w:t>
      </w:r>
      <w:r>
        <w:rPr>
          <w:rFonts w:ascii="Arial" w:hAnsi="Arial"/>
          <w:sz w:val="20"/>
          <w:vertAlign w:val="baseline"/>
        </w:rPr>
        <w:t>of</w:t>
      </w:r>
      <w:r>
        <w:rPr>
          <w:rFonts w:ascii="Arial" w:hAnsi="Arial"/>
          <w:spacing w:val="-12"/>
          <w:sz w:val="20"/>
          <w:vertAlign w:val="baseline"/>
        </w:rPr>
        <w:t> </w:t>
      </w:r>
      <w:r>
        <w:rPr>
          <w:rFonts w:ascii="Arial" w:hAnsi="Arial"/>
          <w:sz w:val="20"/>
          <w:vertAlign w:val="baseline"/>
        </w:rPr>
        <w:t>Storms.</w:t>
      </w:r>
      <w:r>
        <w:rPr>
          <w:rFonts w:ascii="Arial" w:hAnsi="Arial"/>
          <w:spacing w:val="-14"/>
          <w:sz w:val="20"/>
          <w:vertAlign w:val="baseline"/>
        </w:rPr>
        <w:t> </w:t>
      </w:r>
      <w:r>
        <w:rPr>
          <w:rFonts w:ascii="Arial" w:hAnsi="Arial"/>
          <w:sz w:val="20"/>
          <w:vertAlign w:val="baseline"/>
        </w:rPr>
        <w:t>This</w:t>
      </w:r>
      <w:r>
        <w:rPr>
          <w:rFonts w:ascii="Arial" w:hAnsi="Arial"/>
          <w:spacing w:val="-9"/>
          <w:sz w:val="20"/>
          <w:vertAlign w:val="baseline"/>
        </w:rPr>
        <w:t> </w:t>
      </w:r>
      <w:r>
        <w:rPr>
          <w:rFonts w:ascii="Arial" w:hAnsi="Arial"/>
          <w:sz w:val="20"/>
          <w:vertAlign w:val="baseline"/>
        </w:rPr>
        <w:t>is</w:t>
      </w:r>
      <w:r>
        <w:rPr>
          <w:rFonts w:ascii="Arial" w:hAnsi="Arial"/>
          <w:spacing w:val="-10"/>
          <w:sz w:val="20"/>
          <w:vertAlign w:val="baseline"/>
        </w:rPr>
        <w:t> </w:t>
      </w:r>
      <w:r>
        <w:rPr>
          <w:rFonts w:ascii="Arial" w:hAnsi="Arial"/>
          <w:sz w:val="20"/>
          <w:vertAlign w:val="baseline"/>
        </w:rPr>
        <w:t>also</w:t>
      </w:r>
      <w:r>
        <w:rPr>
          <w:rFonts w:ascii="Arial" w:hAnsi="Arial"/>
          <w:spacing w:val="-10"/>
          <w:sz w:val="20"/>
          <w:vertAlign w:val="baseline"/>
        </w:rPr>
        <w:t> </w:t>
      </w:r>
      <w:r>
        <w:rPr>
          <w:rFonts w:ascii="Arial" w:hAnsi="Arial"/>
          <w:sz w:val="20"/>
          <w:vertAlign w:val="baseline"/>
        </w:rPr>
        <w:t>mentioned</w:t>
      </w:r>
      <w:r>
        <w:rPr>
          <w:rFonts w:ascii="Arial" w:hAnsi="Arial"/>
          <w:spacing w:val="-10"/>
          <w:sz w:val="20"/>
          <w:vertAlign w:val="baseline"/>
        </w:rPr>
        <w:t> </w:t>
      </w:r>
      <w:r>
        <w:rPr>
          <w:rFonts w:ascii="Arial" w:hAnsi="Arial"/>
          <w:sz w:val="20"/>
          <w:vertAlign w:val="baseline"/>
        </w:rPr>
        <w:t>in</w:t>
      </w:r>
      <w:r>
        <w:rPr>
          <w:rFonts w:ascii="Arial" w:hAnsi="Arial"/>
          <w:spacing w:val="-11"/>
          <w:sz w:val="20"/>
          <w:vertAlign w:val="baseline"/>
        </w:rPr>
        <w:t> </w:t>
      </w:r>
      <w:r>
        <w:rPr>
          <w:rFonts w:ascii="Arial" w:hAnsi="Arial"/>
          <w:sz w:val="20"/>
          <w:vertAlign w:val="baseline"/>
        </w:rPr>
        <w:t>Philip</w:t>
      </w:r>
      <w:r>
        <w:rPr>
          <w:rFonts w:ascii="Arial" w:hAnsi="Arial"/>
          <w:spacing w:val="-11"/>
          <w:sz w:val="20"/>
          <w:vertAlign w:val="baseline"/>
        </w:rPr>
        <w:t> </w:t>
      </w:r>
      <w:r>
        <w:rPr>
          <w:rFonts w:ascii="Arial" w:hAnsi="Arial"/>
          <w:sz w:val="20"/>
          <w:vertAlign w:val="baseline"/>
        </w:rPr>
        <w:t>Morgan,</w:t>
      </w:r>
      <w:r>
        <w:rPr>
          <w:rFonts w:ascii="Arial" w:hAnsi="Arial"/>
          <w:spacing w:val="-12"/>
          <w:sz w:val="20"/>
          <w:vertAlign w:val="baseline"/>
        </w:rPr>
        <w:t> </w:t>
      </w:r>
      <w:r>
        <w:rPr>
          <w:rFonts w:ascii="Arial" w:hAnsi="Arial"/>
          <w:sz w:val="20"/>
          <w:vertAlign w:val="baseline"/>
        </w:rPr>
        <w:t>J.R.</w:t>
      </w:r>
      <w:r>
        <w:rPr>
          <w:rFonts w:ascii="Arial" w:hAnsi="Arial"/>
          <w:spacing w:val="-12"/>
          <w:sz w:val="20"/>
          <w:vertAlign w:val="baseline"/>
        </w:rPr>
        <w:t> </w:t>
      </w:r>
      <w:r>
        <w:rPr>
          <w:rFonts w:ascii="Arial" w:hAnsi="Arial"/>
          <w:sz w:val="20"/>
          <w:vertAlign w:val="baseline"/>
        </w:rPr>
        <w:t>McNeill,</w:t>
      </w:r>
      <w:r>
        <w:rPr>
          <w:rFonts w:ascii="Arial" w:hAnsi="Arial"/>
          <w:spacing w:val="-11"/>
          <w:sz w:val="20"/>
          <w:vertAlign w:val="baseline"/>
        </w:rPr>
        <w:t> </w:t>
      </w:r>
      <w:r>
        <w:rPr>
          <w:rFonts w:ascii="Arial" w:hAnsi="Arial"/>
          <w:sz w:val="20"/>
          <w:vertAlign w:val="baseline"/>
        </w:rPr>
        <w:t>Matthew</w:t>
      </w:r>
      <w:r>
        <w:rPr>
          <w:rFonts w:ascii="Arial" w:hAnsi="Arial"/>
          <w:spacing w:val="-10"/>
          <w:sz w:val="20"/>
          <w:vertAlign w:val="baseline"/>
        </w:rPr>
        <w:t> </w:t>
      </w:r>
      <w:r>
        <w:rPr>
          <w:rFonts w:ascii="Arial" w:hAnsi="Arial"/>
          <w:sz w:val="20"/>
          <w:vertAlign w:val="baseline"/>
        </w:rPr>
        <w:t>Mulcahy, and Stuart Schwartz’ Sea and Land:</w:t>
      </w:r>
      <w:r>
        <w:rPr>
          <w:rFonts w:ascii="Arial" w:hAnsi="Arial"/>
          <w:spacing w:val="-6"/>
          <w:sz w:val="20"/>
          <w:vertAlign w:val="baseline"/>
        </w:rPr>
        <w:t> </w:t>
      </w:r>
      <w:r>
        <w:rPr>
          <w:rFonts w:ascii="Arial" w:hAnsi="Arial"/>
          <w:sz w:val="20"/>
          <w:vertAlign w:val="baseline"/>
        </w:rPr>
        <w:t>An Environmental History of the Caribbean book published in 2022. These are some of the most prominent Latin American/Caribbean scholars in the disaster scholarship </w:t>
      </w:r>
      <w:r>
        <w:rPr>
          <w:rFonts w:ascii="Arial" w:hAnsi="Arial"/>
          <w:spacing w:val="-2"/>
          <w:sz w:val="20"/>
          <w:vertAlign w:val="baseline"/>
        </w:rPr>
        <w:t>field.</w:t>
      </w:r>
    </w:p>
    <w:p>
      <w:pPr>
        <w:spacing w:before="1"/>
        <w:ind w:left="121" w:right="714" w:hanging="2"/>
        <w:jc w:val="left"/>
        <w:rPr>
          <w:rFonts w:ascii="Arial" w:hAnsi="Arial"/>
          <w:sz w:val="20"/>
        </w:rPr>
      </w:pPr>
      <w:r>
        <w:rPr>
          <w:rFonts w:ascii="Arial" w:hAnsi="Arial"/>
          <w:sz w:val="20"/>
          <w:vertAlign w:val="superscript"/>
        </w:rPr>
        <w:t>31</w:t>
      </w:r>
      <w:r>
        <w:rPr>
          <w:rFonts w:ascii="Arial" w:hAnsi="Arial"/>
          <w:spacing w:val="-14"/>
          <w:sz w:val="20"/>
          <w:vertAlign w:val="baseline"/>
        </w:rPr>
        <w:t> </w:t>
      </w:r>
      <w:r>
        <w:rPr>
          <w:rFonts w:ascii="Arial" w:hAnsi="Arial"/>
          <w:sz w:val="20"/>
          <w:vertAlign w:val="baseline"/>
        </w:rPr>
        <w:t>Perry,</w:t>
      </w:r>
      <w:r>
        <w:rPr>
          <w:rFonts w:ascii="Arial" w:hAnsi="Arial"/>
          <w:spacing w:val="-14"/>
          <w:sz w:val="20"/>
          <w:vertAlign w:val="baseline"/>
        </w:rPr>
        <w:t> </w:t>
      </w:r>
      <w:r>
        <w:rPr>
          <w:rFonts w:ascii="Arial" w:hAnsi="Arial"/>
          <w:sz w:val="20"/>
          <w:vertAlign w:val="baseline"/>
        </w:rPr>
        <w:t>Ronald.</w:t>
      </w:r>
      <w:r>
        <w:rPr>
          <w:rFonts w:ascii="Arial" w:hAnsi="Arial"/>
          <w:spacing w:val="-13"/>
          <w:sz w:val="20"/>
          <w:vertAlign w:val="baseline"/>
        </w:rPr>
        <w:t> </w:t>
      </w:r>
      <w:r>
        <w:rPr>
          <w:rFonts w:ascii="Arial" w:hAnsi="Arial"/>
          <w:sz w:val="20"/>
          <w:vertAlign w:val="baseline"/>
        </w:rPr>
        <w:t>“Defining</w:t>
      </w:r>
      <w:r>
        <w:rPr>
          <w:rFonts w:ascii="Arial" w:hAnsi="Arial"/>
          <w:spacing w:val="-13"/>
          <w:sz w:val="20"/>
          <w:vertAlign w:val="baseline"/>
        </w:rPr>
        <w:t> </w:t>
      </w:r>
      <w:r>
        <w:rPr>
          <w:rFonts w:ascii="Arial" w:hAnsi="Arial"/>
          <w:sz w:val="20"/>
          <w:vertAlign w:val="baseline"/>
        </w:rPr>
        <w:t>Disaster:</w:t>
      </w:r>
      <w:r>
        <w:rPr>
          <w:rFonts w:ascii="Arial" w:hAnsi="Arial"/>
          <w:spacing w:val="-17"/>
          <w:sz w:val="20"/>
          <w:vertAlign w:val="baseline"/>
        </w:rPr>
        <w:t> </w:t>
      </w:r>
      <w:r>
        <w:rPr>
          <w:rFonts w:ascii="Arial" w:hAnsi="Arial"/>
          <w:sz w:val="20"/>
          <w:vertAlign w:val="baseline"/>
        </w:rPr>
        <w:t>An</w:t>
      </w:r>
      <w:r>
        <w:rPr>
          <w:rFonts w:ascii="Arial" w:hAnsi="Arial"/>
          <w:spacing w:val="-12"/>
          <w:sz w:val="20"/>
          <w:vertAlign w:val="baseline"/>
        </w:rPr>
        <w:t> </w:t>
      </w:r>
      <w:r>
        <w:rPr>
          <w:rFonts w:ascii="Arial" w:hAnsi="Arial"/>
          <w:sz w:val="20"/>
          <w:vertAlign w:val="baseline"/>
        </w:rPr>
        <w:t>Evolving</w:t>
      </w:r>
      <w:r>
        <w:rPr>
          <w:rFonts w:ascii="Arial" w:hAnsi="Arial"/>
          <w:spacing w:val="-12"/>
          <w:sz w:val="20"/>
          <w:vertAlign w:val="baseline"/>
        </w:rPr>
        <w:t> </w:t>
      </w:r>
      <w:r>
        <w:rPr>
          <w:rFonts w:ascii="Arial" w:hAnsi="Arial"/>
          <w:sz w:val="20"/>
          <w:vertAlign w:val="baseline"/>
        </w:rPr>
        <w:t>Concept.”</w:t>
      </w:r>
      <w:r>
        <w:rPr>
          <w:rFonts w:ascii="Arial" w:hAnsi="Arial"/>
          <w:spacing w:val="-7"/>
          <w:sz w:val="20"/>
          <w:vertAlign w:val="baseline"/>
        </w:rPr>
        <w:t> </w:t>
      </w:r>
      <w:r>
        <w:rPr>
          <w:rFonts w:ascii="Arial" w:hAnsi="Arial"/>
          <w:i/>
          <w:sz w:val="20"/>
          <w:vertAlign w:val="baseline"/>
        </w:rPr>
        <w:t>Handbook</w:t>
      </w:r>
      <w:r>
        <w:rPr>
          <w:rFonts w:ascii="Arial" w:hAnsi="Arial"/>
          <w:i/>
          <w:spacing w:val="-12"/>
          <w:sz w:val="20"/>
          <w:vertAlign w:val="baseline"/>
        </w:rPr>
        <w:t> </w:t>
      </w:r>
      <w:r>
        <w:rPr>
          <w:rFonts w:ascii="Arial" w:hAnsi="Arial"/>
          <w:i/>
          <w:sz w:val="20"/>
          <w:vertAlign w:val="baseline"/>
        </w:rPr>
        <w:t>of</w:t>
      </w:r>
      <w:r>
        <w:rPr>
          <w:rFonts w:ascii="Arial" w:hAnsi="Arial"/>
          <w:i/>
          <w:spacing w:val="-13"/>
          <w:sz w:val="20"/>
          <w:vertAlign w:val="baseline"/>
        </w:rPr>
        <w:t> </w:t>
      </w:r>
      <w:r>
        <w:rPr>
          <w:rFonts w:ascii="Arial" w:hAnsi="Arial"/>
          <w:i/>
          <w:sz w:val="20"/>
          <w:vertAlign w:val="baseline"/>
        </w:rPr>
        <w:t>Disaster</w:t>
      </w:r>
      <w:r>
        <w:rPr>
          <w:rFonts w:ascii="Arial" w:hAnsi="Arial"/>
          <w:i/>
          <w:spacing w:val="-12"/>
          <w:sz w:val="20"/>
          <w:vertAlign w:val="baseline"/>
        </w:rPr>
        <w:t> </w:t>
      </w:r>
      <w:r>
        <w:rPr>
          <w:rFonts w:ascii="Arial" w:hAnsi="Arial"/>
          <w:i/>
          <w:sz w:val="20"/>
          <w:vertAlign w:val="baseline"/>
        </w:rPr>
        <w:t>Research.</w:t>
      </w:r>
      <w:r>
        <w:rPr>
          <w:rFonts w:ascii="Arial" w:hAnsi="Arial"/>
          <w:i/>
          <w:spacing w:val="-14"/>
          <w:sz w:val="20"/>
          <w:vertAlign w:val="baseline"/>
        </w:rPr>
        <w:t> </w:t>
      </w:r>
      <w:r>
        <w:rPr>
          <w:rFonts w:ascii="Arial" w:hAnsi="Arial"/>
          <w:sz w:val="20"/>
          <w:vertAlign w:val="baseline"/>
        </w:rPr>
        <w:t>2017.</w:t>
      </w:r>
      <w:r>
        <w:rPr>
          <w:rFonts w:ascii="Arial" w:hAnsi="Arial"/>
          <w:spacing w:val="-13"/>
          <w:sz w:val="20"/>
          <w:vertAlign w:val="baseline"/>
        </w:rPr>
        <w:t> </w:t>
      </w:r>
      <w:r>
        <w:rPr>
          <w:rFonts w:ascii="Arial" w:hAnsi="Arial"/>
          <w:sz w:val="20"/>
          <w:vertAlign w:val="baseline"/>
        </w:rPr>
        <w:t>pp. </w:t>
      </w:r>
      <w:r>
        <w:rPr>
          <w:rFonts w:ascii="Arial" w:hAnsi="Arial"/>
          <w:spacing w:val="-2"/>
          <w:sz w:val="20"/>
          <w:vertAlign w:val="baseline"/>
        </w:rPr>
        <w:t>3-22.</w:t>
      </w:r>
    </w:p>
    <w:p>
      <w:pPr>
        <w:spacing w:before="0"/>
        <w:ind w:left="121" w:right="298" w:hanging="2"/>
        <w:jc w:val="left"/>
        <w:rPr>
          <w:rFonts w:ascii="Arial" w:hAnsi="Arial"/>
          <w:sz w:val="20"/>
        </w:rPr>
      </w:pPr>
      <w:r>
        <w:rPr>
          <w:rFonts w:ascii="Arial" w:hAnsi="Arial"/>
          <w:sz w:val="20"/>
          <w:vertAlign w:val="superscript"/>
        </w:rPr>
        <w:t>32</w:t>
      </w:r>
      <w:r>
        <w:rPr>
          <w:rFonts w:ascii="Arial" w:hAnsi="Arial"/>
          <w:spacing w:val="-14"/>
          <w:sz w:val="20"/>
          <w:vertAlign w:val="baseline"/>
        </w:rPr>
        <w:t> </w:t>
      </w:r>
      <w:r>
        <w:rPr>
          <w:rFonts w:ascii="Arial" w:hAnsi="Arial"/>
          <w:sz w:val="20"/>
          <w:vertAlign w:val="baseline"/>
        </w:rPr>
        <w:t>Chmutina,</w:t>
      </w:r>
      <w:r>
        <w:rPr>
          <w:rFonts w:ascii="Arial" w:hAnsi="Arial"/>
          <w:spacing w:val="-13"/>
          <w:sz w:val="20"/>
          <w:vertAlign w:val="baseline"/>
        </w:rPr>
        <w:t> </w:t>
      </w:r>
      <w:r>
        <w:rPr>
          <w:rFonts w:ascii="Arial" w:hAnsi="Arial"/>
          <w:sz w:val="20"/>
          <w:vertAlign w:val="baseline"/>
        </w:rPr>
        <w:t>Ksenia</w:t>
      </w:r>
      <w:r>
        <w:rPr>
          <w:rFonts w:ascii="Arial" w:hAnsi="Arial"/>
          <w:spacing w:val="-10"/>
          <w:sz w:val="20"/>
          <w:vertAlign w:val="baseline"/>
        </w:rPr>
        <w:t> </w:t>
      </w:r>
      <w:r>
        <w:rPr>
          <w:rFonts w:ascii="Arial" w:hAnsi="Arial"/>
          <w:sz w:val="20"/>
          <w:vertAlign w:val="baseline"/>
        </w:rPr>
        <w:t>and</w:t>
      </w:r>
      <w:r>
        <w:rPr>
          <w:rFonts w:ascii="Arial" w:hAnsi="Arial"/>
          <w:spacing w:val="-11"/>
          <w:sz w:val="20"/>
          <w:vertAlign w:val="baseline"/>
        </w:rPr>
        <w:t> </w:t>
      </w:r>
      <w:r>
        <w:rPr>
          <w:rFonts w:ascii="Arial" w:hAnsi="Arial"/>
          <w:sz w:val="20"/>
          <w:vertAlign w:val="baseline"/>
        </w:rPr>
        <w:t>Meding,</w:t>
      </w:r>
      <w:r>
        <w:rPr>
          <w:rFonts w:ascii="Arial" w:hAnsi="Arial"/>
          <w:spacing w:val="-12"/>
          <w:sz w:val="20"/>
          <w:vertAlign w:val="baseline"/>
        </w:rPr>
        <w:t> </w:t>
      </w:r>
      <w:r>
        <w:rPr>
          <w:rFonts w:ascii="Arial" w:hAnsi="Arial"/>
          <w:sz w:val="20"/>
          <w:vertAlign w:val="baseline"/>
        </w:rPr>
        <w:t>Jason</w:t>
      </w:r>
      <w:r>
        <w:rPr>
          <w:rFonts w:ascii="Arial" w:hAnsi="Arial"/>
          <w:spacing w:val="-10"/>
          <w:sz w:val="20"/>
          <w:vertAlign w:val="baseline"/>
        </w:rPr>
        <w:t> </w:t>
      </w:r>
      <w:r>
        <w:rPr>
          <w:rFonts w:ascii="Arial" w:hAnsi="Arial"/>
          <w:sz w:val="20"/>
          <w:vertAlign w:val="baseline"/>
        </w:rPr>
        <w:t>von.</w:t>
      </w:r>
      <w:r>
        <w:rPr>
          <w:rFonts w:ascii="Arial" w:hAnsi="Arial"/>
          <w:spacing w:val="-12"/>
          <w:sz w:val="20"/>
          <w:vertAlign w:val="baseline"/>
        </w:rPr>
        <w:t> </w:t>
      </w:r>
      <w:r>
        <w:rPr>
          <w:rFonts w:ascii="Arial" w:hAnsi="Arial"/>
          <w:sz w:val="20"/>
          <w:vertAlign w:val="baseline"/>
        </w:rPr>
        <w:t>“A</w:t>
      </w:r>
      <w:r>
        <w:rPr>
          <w:rFonts w:ascii="Arial" w:hAnsi="Arial"/>
          <w:spacing w:val="-17"/>
          <w:sz w:val="20"/>
          <w:vertAlign w:val="baseline"/>
        </w:rPr>
        <w:t> </w:t>
      </w:r>
      <w:r>
        <w:rPr>
          <w:rFonts w:ascii="Arial" w:hAnsi="Arial"/>
          <w:sz w:val="20"/>
          <w:vertAlign w:val="baseline"/>
        </w:rPr>
        <w:t>Dilemma</w:t>
      </w:r>
      <w:r>
        <w:rPr>
          <w:rFonts w:ascii="Arial" w:hAnsi="Arial"/>
          <w:spacing w:val="-9"/>
          <w:sz w:val="20"/>
          <w:vertAlign w:val="baseline"/>
        </w:rPr>
        <w:t> </w:t>
      </w:r>
      <w:r>
        <w:rPr>
          <w:rFonts w:ascii="Arial" w:hAnsi="Arial"/>
          <w:sz w:val="20"/>
          <w:vertAlign w:val="baseline"/>
        </w:rPr>
        <w:t>of</w:t>
      </w:r>
      <w:r>
        <w:rPr>
          <w:rFonts w:ascii="Arial" w:hAnsi="Arial"/>
          <w:spacing w:val="-11"/>
          <w:sz w:val="20"/>
          <w:vertAlign w:val="baseline"/>
        </w:rPr>
        <w:t> </w:t>
      </w:r>
      <w:r>
        <w:rPr>
          <w:rFonts w:ascii="Arial" w:hAnsi="Arial"/>
          <w:sz w:val="20"/>
          <w:vertAlign w:val="baseline"/>
        </w:rPr>
        <w:t>Language:</w:t>
      </w:r>
      <w:r>
        <w:rPr>
          <w:rFonts w:ascii="Arial" w:hAnsi="Arial"/>
          <w:spacing w:val="-10"/>
          <w:sz w:val="20"/>
          <w:vertAlign w:val="baseline"/>
        </w:rPr>
        <w:t> </w:t>
      </w:r>
      <w:r>
        <w:rPr>
          <w:rFonts w:ascii="Arial" w:hAnsi="Arial"/>
          <w:sz w:val="20"/>
          <w:vertAlign w:val="baseline"/>
        </w:rPr>
        <w:t>‘Natural</w:t>
      </w:r>
      <w:r>
        <w:rPr>
          <w:rFonts w:ascii="Arial" w:hAnsi="Arial"/>
          <w:spacing w:val="-10"/>
          <w:sz w:val="20"/>
          <w:vertAlign w:val="baseline"/>
        </w:rPr>
        <w:t> </w:t>
      </w:r>
      <w:r>
        <w:rPr>
          <w:rFonts w:ascii="Arial" w:hAnsi="Arial"/>
          <w:sz w:val="20"/>
          <w:vertAlign w:val="baseline"/>
        </w:rPr>
        <w:t>Disasters’</w:t>
      </w:r>
      <w:r>
        <w:rPr>
          <w:rFonts w:ascii="Arial" w:hAnsi="Arial"/>
          <w:spacing w:val="-14"/>
          <w:sz w:val="20"/>
          <w:vertAlign w:val="baseline"/>
        </w:rPr>
        <w:t> </w:t>
      </w:r>
      <w:r>
        <w:rPr>
          <w:rFonts w:ascii="Arial" w:hAnsi="Arial"/>
          <w:sz w:val="20"/>
          <w:vertAlign w:val="baseline"/>
        </w:rPr>
        <w:t>in</w:t>
      </w:r>
      <w:r>
        <w:rPr>
          <w:rFonts w:ascii="Arial" w:hAnsi="Arial"/>
          <w:spacing w:val="-16"/>
          <w:sz w:val="20"/>
          <w:vertAlign w:val="baseline"/>
        </w:rPr>
        <w:t> </w:t>
      </w:r>
      <w:r>
        <w:rPr>
          <w:rFonts w:ascii="Arial" w:hAnsi="Arial"/>
          <w:sz w:val="20"/>
          <w:vertAlign w:val="baseline"/>
        </w:rPr>
        <w:t>Academic Literature.” </w:t>
      </w:r>
      <w:r>
        <w:rPr>
          <w:rFonts w:ascii="Arial" w:hAnsi="Arial"/>
          <w:i/>
          <w:sz w:val="20"/>
          <w:vertAlign w:val="baseline"/>
        </w:rPr>
        <w:t>International Journal of Disaster Risk Science. </w:t>
      </w:r>
      <w:r>
        <w:rPr>
          <w:rFonts w:ascii="Arial" w:hAnsi="Arial"/>
          <w:sz w:val="20"/>
          <w:vertAlign w:val="baseline"/>
        </w:rPr>
        <w:t>2019. pp. 283-292.</w:t>
      </w:r>
    </w:p>
    <w:p>
      <w:pPr>
        <w:spacing w:line="227" w:lineRule="exact" w:before="0"/>
        <w:ind w:left="120" w:right="0" w:firstLine="0"/>
        <w:jc w:val="left"/>
        <w:rPr>
          <w:rFonts w:ascii="Arial"/>
          <w:sz w:val="20"/>
        </w:rPr>
      </w:pPr>
      <w:r>
        <w:rPr>
          <w:rFonts w:ascii="Arial"/>
          <w:spacing w:val="-2"/>
          <w:sz w:val="20"/>
          <w:vertAlign w:val="superscript"/>
        </w:rPr>
        <w:t>33</w:t>
      </w:r>
      <w:r>
        <w:rPr>
          <w:rFonts w:ascii="Arial"/>
          <w:spacing w:val="-7"/>
          <w:sz w:val="20"/>
          <w:vertAlign w:val="baseline"/>
        </w:rPr>
        <w:t> </w:t>
      </w:r>
      <w:r>
        <w:rPr>
          <w:rFonts w:ascii="Arial"/>
          <w:spacing w:val="-2"/>
          <w:sz w:val="20"/>
          <w:vertAlign w:val="baseline"/>
        </w:rPr>
        <w:t>Remes,</w:t>
      </w:r>
      <w:r>
        <w:rPr>
          <w:rFonts w:ascii="Arial"/>
          <w:spacing w:val="-7"/>
          <w:sz w:val="20"/>
          <w:vertAlign w:val="baseline"/>
        </w:rPr>
        <w:t> </w:t>
      </w:r>
      <w:r>
        <w:rPr>
          <w:rFonts w:ascii="Arial"/>
          <w:spacing w:val="-2"/>
          <w:sz w:val="20"/>
          <w:vertAlign w:val="baseline"/>
        </w:rPr>
        <w:t>Jacob</w:t>
      </w:r>
      <w:r>
        <w:rPr>
          <w:rFonts w:ascii="Arial"/>
          <w:spacing w:val="-7"/>
          <w:sz w:val="20"/>
          <w:vertAlign w:val="baseline"/>
        </w:rPr>
        <w:t> </w:t>
      </w:r>
      <w:r>
        <w:rPr>
          <w:rFonts w:ascii="Arial"/>
          <w:spacing w:val="-2"/>
          <w:sz w:val="20"/>
          <w:vertAlign w:val="baseline"/>
        </w:rPr>
        <w:t>and</w:t>
      </w:r>
      <w:r>
        <w:rPr>
          <w:rFonts w:ascii="Arial"/>
          <w:spacing w:val="-6"/>
          <w:sz w:val="20"/>
          <w:vertAlign w:val="baseline"/>
        </w:rPr>
        <w:t> </w:t>
      </w:r>
      <w:r>
        <w:rPr>
          <w:rFonts w:ascii="Arial"/>
          <w:spacing w:val="-2"/>
          <w:sz w:val="20"/>
          <w:vertAlign w:val="baseline"/>
        </w:rPr>
        <w:t>Harowitz,</w:t>
      </w:r>
      <w:r>
        <w:rPr>
          <w:rFonts w:ascii="Arial"/>
          <w:spacing w:val="-9"/>
          <w:sz w:val="20"/>
          <w:vertAlign w:val="baseline"/>
        </w:rPr>
        <w:t> </w:t>
      </w:r>
      <w:r>
        <w:rPr>
          <w:rFonts w:ascii="Arial"/>
          <w:spacing w:val="-2"/>
          <w:sz w:val="20"/>
          <w:vertAlign w:val="baseline"/>
        </w:rPr>
        <w:t>Andy.</w:t>
      </w:r>
      <w:r>
        <w:rPr>
          <w:rFonts w:ascii="Arial"/>
          <w:spacing w:val="6"/>
          <w:sz w:val="20"/>
          <w:vertAlign w:val="baseline"/>
        </w:rPr>
        <w:t> </w:t>
      </w:r>
      <w:r>
        <w:rPr>
          <w:rFonts w:ascii="Arial"/>
          <w:i/>
          <w:spacing w:val="-2"/>
          <w:sz w:val="20"/>
          <w:vertAlign w:val="baseline"/>
        </w:rPr>
        <w:t>Critical</w:t>
      </w:r>
      <w:r>
        <w:rPr>
          <w:rFonts w:ascii="Arial"/>
          <w:i/>
          <w:spacing w:val="-3"/>
          <w:sz w:val="20"/>
          <w:vertAlign w:val="baseline"/>
        </w:rPr>
        <w:t> </w:t>
      </w:r>
      <w:r>
        <w:rPr>
          <w:rFonts w:ascii="Arial"/>
          <w:i/>
          <w:spacing w:val="-2"/>
          <w:sz w:val="20"/>
          <w:vertAlign w:val="baseline"/>
        </w:rPr>
        <w:t>Disaster</w:t>
      </w:r>
      <w:r>
        <w:rPr>
          <w:rFonts w:ascii="Arial"/>
          <w:i/>
          <w:spacing w:val="-3"/>
          <w:sz w:val="20"/>
          <w:vertAlign w:val="baseline"/>
        </w:rPr>
        <w:t> </w:t>
      </w:r>
      <w:r>
        <w:rPr>
          <w:rFonts w:ascii="Arial"/>
          <w:i/>
          <w:spacing w:val="-2"/>
          <w:sz w:val="20"/>
          <w:vertAlign w:val="baseline"/>
        </w:rPr>
        <w:t>Studies.</w:t>
      </w:r>
      <w:r>
        <w:rPr>
          <w:rFonts w:ascii="Arial"/>
          <w:i/>
          <w:spacing w:val="-4"/>
          <w:sz w:val="20"/>
          <w:vertAlign w:val="baseline"/>
        </w:rPr>
        <w:t> </w:t>
      </w:r>
      <w:r>
        <w:rPr>
          <w:rFonts w:ascii="Arial"/>
          <w:spacing w:val="-2"/>
          <w:sz w:val="20"/>
          <w:vertAlign w:val="baseline"/>
        </w:rPr>
        <w:t>2021.</w:t>
      </w:r>
    </w:p>
    <w:p>
      <w:pPr>
        <w:spacing w:after="0" w:line="227" w:lineRule="exact"/>
        <w:jc w:val="left"/>
        <w:rPr>
          <w:rFonts w:ascii="Arial"/>
          <w:sz w:val="20"/>
        </w:rPr>
        <w:sectPr>
          <w:pgSz w:w="12240" w:h="15840"/>
          <w:pgMar w:header="0" w:footer="1017" w:top="1380" w:bottom="1200" w:left="1320" w:right="1160"/>
        </w:sectPr>
      </w:pPr>
    </w:p>
    <w:p>
      <w:pPr>
        <w:pStyle w:val="BodyText"/>
        <w:spacing w:line="480" w:lineRule="auto" w:before="60"/>
        <w:ind w:left="120"/>
      </w:pPr>
      <w:r>
        <w:rPr/>
        <w:t>and</w:t>
      </w:r>
      <w:r>
        <w:rPr>
          <w:spacing w:val="33"/>
        </w:rPr>
        <w:t> </w:t>
      </w:r>
      <w:r>
        <w:rPr/>
        <w:t>damage</w:t>
      </w:r>
      <w:r>
        <w:rPr>
          <w:spacing w:val="32"/>
        </w:rPr>
        <w:t> </w:t>
      </w:r>
      <w:r>
        <w:rPr/>
        <w:t>of</w:t>
      </w:r>
      <w:r>
        <w:rPr>
          <w:spacing w:val="34"/>
        </w:rPr>
        <w:t> </w:t>
      </w:r>
      <w:r>
        <w:rPr/>
        <w:t>natural</w:t>
      </w:r>
      <w:r>
        <w:rPr>
          <w:spacing w:val="32"/>
        </w:rPr>
        <w:t> </w:t>
      </w:r>
      <w:r>
        <w:rPr/>
        <w:t>disasters,</w:t>
      </w:r>
      <w:r>
        <w:rPr>
          <w:spacing w:val="33"/>
        </w:rPr>
        <w:t> </w:t>
      </w:r>
      <w:r>
        <w:rPr/>
        <w:t>even</w:t>
      </w:r>
      <w:r>
        <w:rPr>
          <w:spacing w:val="32"/>
        </w:rPr>
        <w:t> </w:t>
      </w:r>
      <w:r>
        <w:rPr/>
        <w:t>if</w:t>
      </w:r>
      <w:r>
        <w:rPr>
          <w:spacing w:val="33"/>
        </w:rPr>
        <w:t> </w:t>
      </w:r>
      <w:r>
        <w:rPr/>
        <w:t>they</w:t>
      </w:r>
      <w:r>
        <w:rPr>
          <w:spacing w:val="34"/>
        </w:rPr>
        <w:t> </w:t>
      </w:r>
      <w:r>
        <w:rPr/>
        <w:t>cannot</w:t>
      </w:r>
      <w:r>
        <w:rPr>
          <w:spacing w:val="34"/>
        </w:rPr>
        <w:t> </w:t>
      </w:r>
      <w:r>
        <w:rPr/>
        <w:t>affect</w:t>
      </w:r>
      <w:r>
        <w:rPr>
          <w:spacing w:val="32"/>
        </w:rPr>
        <w:t> </w:t>
      </w:r>
      <w:r>
        <w:rPr/>
        <w:t>the</w:t>
      </w:r>
      <w:r>
        <w:rPr>
          <w:spacing w:val="34"/>
        </w:rPr>
        <w:t> </w:t>
      </w:r>
      <w:r>
        <w:rPr/>
        <w:t>likelihood</w:t>
      </w:r>
      <w:r>
        <w:rPr>
          <w:spacing w:val="34"/>
        </w:rPr>
        <w:t> </w:t>
      </w:r>
      <w:r>
        <w:rPr/>
        <w:t>of</w:t>
      </w:r>
      <w:r>
        <w:rPr>
          <w:spacing w:val="24"/>
        </w:rPr>
        <w:t> </w:t>
      </w:r>
      <w:r>
        <w:rPr/>
        <w:t>the</w:t>
      </w:r>
      <w:r>
        <w:rPr>
          <w:spacing w:val="23"/>
        </w:rPr>
        <w:t> </w:t>
      </w:r>
      <w:r>
        <w:rPr/>
        <w:t>intensity</w:t>
      </w:r>
      <w:r>
        <w:rPr>
          <w:spacing w:val="23"/>
        </w:rPr>
        <w:t> </w:t>
      </w:r>
      <w:r>
        <w:rPr/>
        <w:t>or ecological specificities.</w:t>
      </w:r>
      <w:r>
        <w:rPr>
          <w:vertAlign w:val="superscript"/>
        </w:rPr>
        <w:t>34</w:t>
      </w:r>
    </w:p>
    <w:p>
      <w:pPr>
        <w:pStyle w:val="BodyText"/>
        <w:spacing w:before="9"/>
        <w:rPr>
          <w:sz w:val="27"/>
        </w:rPr>
      </w:pPr>
    </w:p>
    <w:p>
      <w:pPr>
        <w:pStyle w:val="Heading4"/>
        <w:ind w:left="354"/>
      </w:pPr>
      <w:bookmarkStart w:name="_TOC_250010" w:id="17"/>
      <w:bookmarkStart w:name="‘Unnatural’ disasters: disaster colonial" w:id="18"/>
      <w:r>
        <w:rPr>
          <w:b w:val="0"/>
        </w:rPr>
      </w:r>
      <w:r>
        <w:rPr>
          <w:w w:val="95"/>
        </w:rPr>
        <w:t>‘Unnatural’</w:t>
      </w:r>
      <w:r>
        <w:rPr>
          <w:spacing w:val="4"/>
        </w:rPr>
        <w:t> </w:t>
      </w:r>
      <w:r>
        <w:rPr>
          <w:w w:val="95"/>
        </w:rPr>
        <w:t>disasters:</w:t>
      </w:r>
      <w:r>
        <w:rPr>
          <w:spacing w:val="17"/>
        </w:rPr>
        <w:t> </w:t>
      </w:r>
      <w:r>
        <w:rPr>
          <w:w w:val="95"/>
        </w:rPr>
        <w:t>disaster</w:t>
      </w:r>
      <w:r>
        <w:rPr>
          <w:spacing w:val="24"/>
        </w:rPr>
        <w:t> </w:t>
      </w:r>
      <w:r>
        <w:rPr>
          <w:w w:val="95"/>
        </w:rPr>
        <w:t>colonialism</w:t>
      </w:r>
      <w:r>
        <w:rPr>
          <w:spacing w:val="26"/>
        </w:rPr>
        <w:t> </w:t>
      </w:r>
      <w:r>
        <w:rPr>
          <w:w w:val="95"/>
        </w:rPr>
        <w:t>and</w:t>
      </w:r>
      <w:r>
        <w:rPr>
          <w:spacing w:val="28"/>
        </w:rPr>
        <w:t> </w:t>
      </w:r>
      <w:bookmarkEnd w:id="17"/>
      <w:r>
        <w:rPr>
          <w:spacing w:val="-2"/>
          <w:w w:val="95"/>
        </w:rPr>
        <w:t>capitalism</w:t>
      </w:r>
    </w:p>
    <w:p>
      <w:pPr>
        <w:pStyle w:val="BodyText"/>
        <w:spacing w:before="1"/>
        <w:rPr>
          <w:b/>
          <w:sz w:val="35"/>
        </w:rPr>
      </w:pPr>
    </w:p>
    <w:p>
      <w:pPr>
        <w:pStyle w:val="BodyText"/>
        <w:spacing w:line="480" w:lineRule="auto"/>
        <w:ind w:left="119" w:right="270" w:firstLine="720"/>
        <w:jc w:val="both"/>
      </w:pPr>
      <w:r>
        <w:rPr/>
        <w:t>Critical</w:t>
      </w:r>
      <w:r>
        <w:rPr>
          <w:spacing w:val="-6"/>
        </w:rPr>
        <w:t> </w:t>
      </w:r>
      <w:r>
        <w:rPr/>
        <w:t>disaster</w:t>
      </w:r>
      <w:r>
        <w:rPr>
          <w:spacing w:val="-5"/>
        </w:rPr>
        <w:t> </w:t>
      </w:r>
      <w:r>
        <w:rPr/>
        <w:t>studies</w:t>
      </w:r>
      <w:r>
        <w:rPr>
          <w:spacing w:val="-7"/>
        </w:rPr>
        <w:t> </w:t>
      </w:r>
      <w:r>
        <w:rPr/>
        <w:t>as</w:t>
      </w:r>
      <w:r>
        <w:rPr>
          <w:spacing w:val="-7"/>
        </w:rPr>
        <w:t> </w:t>
      </w:r>
      <w:r>
        <w:rPr/>
        <w:t>a</w:t>
      </w:r>
      <w:r>
        <w:rPr>
          <w:spacing w:val="-7"/>
        </w:rPr>
        <w:t> </w:t>
      </w:r>
      <w:r>
        <w:rPr/>
        <w:t>field</w:t>
      </w:r>
      <w:r>
        <w:rPr>
          <w:spacing w:val="-7"/>
        </w:rPr>
        <w:t> </w:t>
      </w:r>
      <w:r>
        <w:rPr/>
        <w:t>considers</w:t>
      </w:r>
      <w:r>
        <w:rPr>
          <w:spacing w:val="-7"/>
        </w:rPr>
        <w:t> </w:t>
      </w:r>
      <w:r>
        <w:rPr/>
        <w:t>the</w:t>
      </w:r>
      <w:r>
        <w:rPr>
          <w:spacing w:val="-6"/>
        </w:rPr>
        <w:t> </w:t>
      </w:r>
      <w:r>
        <w:rPr/>
        <w:t>contexts</w:t>
      </w:r>
      <w:r>
        <w:rPr>
          <w:spacing w:val="-7"/>
        </w:rPr>
        <w:t> </w:t>
      </w:r>
      <w:r>
        <w:rPr/>
        <w:t>of</w:t>
      </w:r>
      <w:r>
        <w:rPr>
          <w:spacing w:val="-7"/>
        </w:rPr>
        <w:t> </w:t>
      </w:r>
      <w:r>
        <w:rPr/>
        <w:t>history</w:t>
      </w:r>
      <w:r>
        <w:rPr>
          <w:spacing w:val="-7"/>
        </w:rPr>
        <w:t> </w:t>
      </w:r>
      <w:r>
        <w:rPr/>
        <w:t>and</w:t>
      </w:r>
      <w:r>
        <w:rPr>
          <w:spacing w:val="-7"/>
        </w:rPr>
        <w:t> </w:t>
      </w:r>
      <w:r>
        <w:rPr/>
        <w:t>human</w:t>
      </w:r>
      <w:r>
        <w:rPr>
          <w:spacing w:val="-6"/>
        </w:rPr>
        <w:t> </w:t>
      </w:r>
      <w:r>
        <w:rPr/>
        <w:t>(in)action</w:t>
      </w:r>
      <w:r>
        <w:rPr>
          <w:spacing w:val="-7"/>
        </w:rPr>
        <w:t> </w:t>
      </w:r>
      <w:r>
        <w:rPr/>
        <w:t>in general;</w:t>
      </w:r>
      <w:r>
        <w:rPr>
          <w:spacing w:val="-8"/>
        </w:rPr>
        <w:t> </w:t>
      </w:r>
      <w:r>
        <w:rPr/>
        <w:t>disaster</w:t>
      </w:r>
      <w:r>
        <w:rPr>
          <w:spacing w:val="-9"/>
        </w:rPr>
        <w:t> </w:t>
      </w:r>
      <w:r>
        <w:rPr/>
        <w:t>colonialism</w:t>
      </w:r>
      <w:r>
        <w:rPr>
          <w:spacing w:val="-8"/>
        </w:rPr>
        <w:t> </w:t>
      </w:r>
      <w:r>
        <w:rPr/>
        <w:t>and</w:t>
      </w:r>
      <w:r>
        <w:rPr>
          <w:spacing w:val="-9"/>
        </w:rPr>
        <w:t> </w:t>
      </w:r>
      <w:r>
        <w:rPr/>
        <w:t>disaster</w:t>
      </w:r>
      <w:r>
        <w:rPr>
          <w:spacing w:val="-9"/>
        </w:rPr>
        <w:t> </w:t>
      </w:r>
      <w:r>
        <w:rPr/>
        <w:t>capitalism</w:t>
      </w:r>
      <w:r>
        <w:rPr>
          <w:spacing w:val="-8"/>
        </w:rPr>
        <w:t> </w:t>
      </w:r>
      <w:r>
        <w:rPr/>
        <w:t>more</w:t>
      </w:r>
      <w:r>
        <w:rPr>
          <w:spacing w:val="-8"/>
        </w:rPr>
        <w:t> </w:t>
      </w:r>
      <w:r>
        <w:rPr/>
        <w:t>specifically</w:t>
      </w:r>
      <w:r>
        <w:rPr>
          <w:spacing w:val="-7"/>
        </w:rPr>
        <w:t> </w:t>
      </w:r>
      <w:r>
        <w:rPr/>
        <w:t>capture</w:t>
      </w:r>
      <w:r>
        <w:rPr>
          <w:spacing w:val="-8"/>
        </w:rPr>
        <w:t> </w:t>
      </w:r>
      <w:r>
        <w:rPr/>
        <w:t>how</w:t>
      </w:r>
      <w:r>
        <w:rPr>
          <w:spacing w:val="-10"/>
        </w:rPr>
        <w:t> </w:t>
      </w:r>
      <w:r>
        <w:rPr/>
        <w:t>racial</w:t>
      </w:r>
      <w:r>
        <w:rPr>
          <w:spacing w:val="-8"/>
        </w:rPr>
        <w:t> </w:t>
      </w:r>
      <w:r>
        <w:rPr/>
        <w:t>violence and dispossession are due to the legacies of colonialism, capitalism, and the systemic injustices that</w:t>
      </w:r>
      <w:r>
        <w:rPr>
          <w:spacing w:val="-6"/>
        </w:rPr>
        <w:t> </w:t>
      </w:r>
      <w:r>
        <w:rPr/>
        <w:t>deepens</w:t>
      </w:r>
      <w:r>
        <w:rPr>
          <w:spacing w:val="-9"/>
        </w:rPr>
        <w:t> </w:t>
      </w:r>
      <w:r>
        <w:rPr/>
        <w:t>vulnerability</w:t>
      </w:r>
      <w:r>
        <w:rPr>
          <w:spacing w:val="-7"/>
        </w:rPr>
        <w:t> </w:t>
      </w:r>
      <w:r>
        <w:rPr/>
        <w:t>to</w:t>
      </w:r>
      <w:r>
        <w:rPr>
          <w:spacing w:val="-7"/>
        </w:rPr>
        <w:t> </w:t>
      </w:r>
      <w:r>
        <w:rPr/>
        <w:t>natural</w:t>
      </w:r>
      <w:r>
        <w:rPr>
          <w:spacing w:val="-8"/>
        </w:rPr>
        <w:t> </w:t>
      </w:r>
      <w:r>
        <w:rPr/>
        <w:t>disasters.</w:t>
      </w:r>
      <w:r>
        <w:rPr>
          <w:spacing w:val="-7"/>
        </w:rPr>
        <w:t> </w:t>
      </w:r>
      <w:r>
        <w:rPr/>
        <w:t>Disaster</w:t>
      </w:r>
      <w:r>
        <w:rPr>
          <w:spacing w:val="-7"/>
        </w:rPr>
        <w:t> </w:t>
      </w:r>
      <w:r>
        <w:rPr/>
        <w:t>capitalism</w:t>
      </w:r>
      <w:r>
        <w:rPr>
          <w:spacing w:val="-8"/>
        </w:rPr>
        <w:t> </w:t>
      </w:r>
      <w:r>
        <w:rPr/>
        <w:t>is</w:t>
      </w:r>
      <w:r>
        <w:rPr>
          <w:spacing w:val="-7"/>
        </w:rPr>
        <w:t> </w:t>
      </w:r>
      <w:r>
        <w:rPr/>
        <w:t>a</w:t>
      </w:r>
      <w:r>
        <w:rPr>
          <w:spacing w:val="-7"/>
        </w:rPr>
        <w:t> </w:t>
      </w:r>
      <w:r>
        <w:rPr/>
        <w:t>framework</w:t>
      </w:r>
      <w:r>
        <w:rPr>
          <w:spacing w:val="-7"/>
        </w:rPr>
        <w:t> </w:t>
      </w:r>
      <w:r>
        <w:rPr/>
        <w:t>that</w:t>
      </w:r>
      <w:r>
        <w:rPr>
          <w:spacing w:val="-9"/>
        </w:rPr>
        <w:t> </w:t>
      </w:r>
      <w:r>
        <w:rPr/>
        <w:t>understands how natural disasters are produced by social forces. Disaster capitalism, coined by Naomi Klein, contends</w:t>
      </w:r>
      <w:r>
        <w:rPr>
          <w:spacing w:val="-7"/>
        </w:rPr>
        <w:t> </w:t>
      </w:r>
      <w:r>
        <w:rPr/>
        <w:t>that</w:t>
      </w:r>
      <w:r>
        <w:rPr>
          <w:spacing w:val="-7"/>
        </w:rPr>
        <w:t> </w:t>
      </w:r>
      <w:r>
        <w:rPr/>
        <w:t>neoliberal</w:t>
      </w:r>
      <w:r>
        <w:rPr>
          <w:spacing w:val="-8"/>
        </w:rPr>
        <w:t> </w:t>
      </w:r>
      <w:r>
        <w:rPr/>
        <w:t>capitalism</w:t>
      </w:r>
      <w:r>
        <w:rPr>
          <w:spacing w:val="-5"/>
        </w:rPr>
        <w:t> </w:t>
      </w:r>
      <w:r>
        <w:rPr/>
        <w:t>both</w:t>
      </w:r>
      <w:r>
        <w:rPr>
          <w:spacing w:val="-7"/>
        </w:rPr>
        <w:t> </w:t>
      </w:r>
      <w:r>
        <w:rPr/>
        <w:t>precipitates</w:t>
      </w:r>
      <w:r>
        <w:rPr>
          <w:spacing w:val="-6"/>
        </w:rPr>
        <w:t> </w:t>
      </w:r>
      <w:r>
        <w:rPr/>
        <w:t>disasters</w:t>
      </w:r>
      <w:r>
        <w:rPr>
          <w:spacing w:val="-8"/>
        </w:rPr>
        <w:t> </w:t>
      </w:r>
      <w:r>
        <w:rPr/>
        <w:t>and</w:t>
      </w:r>
      <w:r>
        <w:rPr>
          <w:spacing w:val="-7"/>
        </w:rPr>
        <w:t> </w:t>
      </w:r>
      <w:r>
        <w:rPr/>
        <w:t>employs</w:t>
      </w:r>
      <w:r>
        <w:rPr>
          <w:spacing w:val="-8"/>
        </w:rPr>
        <w:t> </w:t>
      </w:r>
      <w:r>
        <w:rPr/>
        <w:t>these</w:t>
      </w:r>
      <w:r>
        <w:rPr>
          <w:spacing w:val="-7"/>
        </w:rPr>
        <w:t> </w:t>
      </w:r>
      <w:r>
        <w:rPr/>
        <w:t>same</w:t>
      </w:r>
      <w:r>
        <w:rPr>
          <w:spacing w:val="-8"/>
        </w:rPr>
        <w:t> </w:t>
      </w:r>
      <w:r>
        <w:rPr/>
        <w:t>disasters</w:t>
      </w:r>
      <w:r>
        <w:rPr>
          <w:spacing w:val="-7"/>
        </w:rPr>
        <w:t> </w:t>
      </w:r>
      <w:r>
        <w:rPr/>
        <w:t>as an</w:t>
      </w:r>
      <w:r>
        <w:rPr>
          <w:spacing w:val="-1"/>
        </w:rPr>
        <w:t> </w:t>
      </w:r>
      <w:r>
        <w:rPr/>
        <w:t>opportunity</w:t>
      </w:r>
      <w:r>
        <w:rPr>
          <w:spacing w:val="-1"/>
        </w:rPr>
        <w:t> </w:t>
      </w:r>
      <w:r>
        <w:rPr/>
        <w:t>to</w:t>
      </w:r>
      <w:r>
        <w:rPr>
          <w:spacing w:val="-1"/>
        </w:rPr>
        <w:t> </w:t>
      </w:r>
      <w:r>
        <w:rPr/>
        <w:t>facilitate</w:t>
      </w:r>
      <w:r>
        <w:rPr>
          <w:spacing w:val="-1"/>
        </w:rPr>
        <w:t> </w:t>
      </w:r>
      <w:r>
        <w:rPr/>
        <w:t>its</w:t>
      </w:r>
      <w:r>
        <w:rPr>
          <w:spacing w:val="-1"/>
        </w:rPr>
        <w:t> </w:t>
      </w:r>
      <w:r>
        <w:rPr/>
        <w:t>expansion.</w:t>
      </w:r>
      <w:r>
        <w:rPr>
          <w:vertAlign w:val="superscript"/>
        </w:rPr>
        <w:t>35</w:t>
      </w:r>
      <w:r>
        <w:rPr>
          <w:spacing w:val="-1"/>
          <w:vertAlign w:val="baseline"/>
        </w:rPr>
        <w:t> </w:t>
      </w:r>
      <w:r>
        <w:rPr>
          <w:vertAlign w:val="baseline"/>
        </w:rPr>
        <w:t>Natural</w:t>
      </w:r>
      <w:r>
        <w:rPr>
          <w:spacing w:val="-2"/>
          <w:vertAlign w:val="baseline"/>
        </w:rPr>
        <w:t> </w:t>
      </w:r>
      <w:r>
        <w:rPr>
          <w:vertAlign w:val="baseline"/>
        </w:rPr>
        <w:t>disasters,</w:t>
      </w:r>
      <w:r>
        <w:rPr>
          <w:spacing w:val="-2"/>
          <w:vertAlign w:val="baseline"/>
        </w:rPr>
        <w:t> </w:t>
      </w:r>
      <w:r>
        <w:rPr>
          <w:vertAlign w:val="baseline"/>
        </w:rPr>
        <w:t>in</w:t>
      </w:r>
      <w:r>
        <w:rPr>
          <w:spacing w:val="-2"/>
          <w:vertAlign w:val="baseline"/>
        </w:rPr>
        <w:t> </w:t>
      </w:r>
      <w:r>
        <w:rPr>
          <w:vertAlign w:val="baseline"/>
        </w:rPr>
        <w:t>the</w:t>
      </w:r>
      <w:r>
        <w:rPr>
          <w:spacing w:val="-1"/>
          <w:vertAlign w:val="baseline"/>
        </w:rPr>
        <w:t> </w:t>
      </w:r>
      <w:r>
        <w:rPr>
          <w:vertAlign w:val="baseline"/>
        </w:rPr>
        <w:t>context</w:t>
      </w:r>
      <w:r>
        <w:rPr>
          <w:spacing w:val="-1"/>
          <w:vertAlign w:val="baseline"/>
        </w:rPr>
        <w:t> </w:t>
      </w:r>
      <w:r>
        <w:rPr>
          <w:vertAlign w:val="baseline"/>
        </w:rPr>
        <w:t>of</w:t>
      </w:r>
      <w:r>
        <w:rPr>
          <w:spacing w:val="-1"/>
          <w:vertAlign w:val="baseline"/>
        </w:rPr>
        <w:t> </w:t>
      </w:r>
      <w:r>
        <w:rPr>
          <w:vertAlign w:val="baseline"/>
        </w:rPr>
        <w:t>disaster</w:t>
      </w:r>
      <w:r>
        <w:rPr>
          <w:spacing w:val="-1"/>
          <w:vertAlign w:val="baseline"/>
        </w:rPr>
        <w:t> </w:t>
      </w:r>
      <w:r>
        <w:rPr>
          <w:vertAlign w:val="baseline"/>
        </w:rPr>
        <w:t>capitalism, thus acts as a new business opportunity. For example, the growth of carbon offset markets or the development</w:t>
      </w:r>
      <w:r>
        <w:rPr>
          <w:spacing w:val="-2"/>
          <w:vertAlign w:val="baseline"/>
        </w:rPr>
        <w:t> </w:t>
      </w:r>
      <w:r>
        <w:rPr>
          <w:vertAlign w:val="baseline"/>
        </w:rPr>
        <w:t>of</w:t>
      </w:r>
      <w:r>
        <w:rPr>
          <w:spacing w:val="-2"/>
          <w:vertAlign w:val="baseline"/>
        </w:rPr>
        <w:t> </w:t>
      </w:r>
      <w:r>
        <w:rPr>
          <w:vertAlign w:val="baseline"/>
        </w:rPr>
        <w:t>peripheral</w:t>
      </w:r>
      <w:r>
        <w:rPr>
          <w:spacing w:val="-2"/>
          <w:vertAlign w:val="baseline"/>
        </w:rPr>
        <w:t> </w:t>
      </w:r>
      <w:r>
        <w:rPr>
          <w:vertAlign w:val="baseline"/>
        </w:rPr>
        <w:t>capitalist</w:t>
      </w:r>
      <w:r>
        <w:rPr>
          <w:spacing w:val="-3"/>
          <w:vertAlign w:val="baseline"/>
        </w:rPr>
        <w:t> </w:t>
      </w:r>
      <w:r>
        <w:rPr>
          <w:vertAlign w:val="baseline"/>
        </w:rPr>
        <w:t>countries</w:t>
      </w:r>
      <w:r>
        <w:rPr>
          <w:spacing w:val="-3"/>
          <w:vertAlign w:val="baseline"/>
        </w:rPr>
        <w:t> </w:t>
      </w:r>
      <w:r>
        <w:rPr>
          <w:vertAlign w:val="baseline"/>
        </w:rPr>
        <w:t>as</w:t>
      </w:r>
      <w:r>
        <w:rPr>
          <w:spacing w:val="-7"/>
          <w:vertAlign w:val="baseline"/>
        </w:rPr>
        <w:t> </w:t>
      </w:r>
      <w:r>
        <w:rPr>
          <w:vertAlign w:val="baseline"/>
        </w:rPr>
        <w:t>outlets</w:t>
      </w:r>
      <w:r>
        <w:rPr>
          <w:spacing w:val="-3"/>
          <w:vertAlign w:val="baseline"/>
        </w:rPr>
        <w:t> </w:t>
      </w:r>
      <w:r>
        <w:rPr>
          <w:vertAlign w:val="baseline"/>
        </w:rPr>
        <w:t>for</w:t>
      </w:r>
      <w:r>
        <w:rPr>
          <w:spacing w:val="-6"/>
          <w:vertAlign w:val="baseline"/>
        </w:rPr>
        <w:t> </w:t>
      </w:r>
      <w:r>
        <w:rPr>
          <w:vertAlign w:val="baseline"/>
        </w:rPr>
        <w:t>the</w:t>
      </w:r>
      <w:r>
        <w:rPr>
          <w:spacing w:val="-5"/>
          <w:vertAlign w:val="baseline"/>
        </w:rPr>
        <w:t> </w:t>
      </w:r>
      <w:r>
        <w:rPr>
          <w:vertAlign w:val="baseline"/>
        </w:rPr>
        <w:t>products</w:t>
      </w:r>
      <w:r>
        <w:rPr>
          <w:spacing w:val="-3"/>
          <w:vertAlign w:val="baseline"/>
        </w:rPr>
        <w:t> </w:t>
      </w:r>
      <w:r>
        <w:rPr>
          <w:vertAlign w:val="baseline"/>
        </w:rPr>
        <w:t>of</w:t>
      </w:r>
      <w:r>
        <w:rPr>
          <w:spacing w:val="-2"/>
          <w:vertAlign w:val="baseline"/>
        </w:rPr>
        <w:t> </w:t>
      </w:r>
      <w:r>
        <w:rPr>
          <w:vertAlign w:val="baseline"/>
        </w:rPr>
        <w:t>the</w:t>
      </w:r>
      <w:r>
        <w:rPr>
          <w:spacing w:val="-2"/>
          <w:vertAlign w:val="baseline"/>
        </w:rPr>
        <w:t> </w:t>
      </w:r>
      <w:r>
        <w:rPr>
          <w:vertAlign w:val="baseline"/>
        </w:rPr>
        <w:t>core</w:t>
      </w:r>
      <w:r>
        <w:rPr>
          <w:spacing w:val="-2"/>
          <w:vertAlign w:val="baseline"/>
        </w:rPr>
        <w:t> </w:t>
      </w:r>
      <w:r>
        <w:rPr>
          <w:vertAlign w:val="baseline"/>
        </w:rPr>
        <w:t>countries</w:t>
      </w:r>
      <w:r>
        <w:rPr>
          <w:spacing w:val="-2"/>
          <w:vertAlign w:val="baseline"/>
        </w:rPr>
        <w:t> </w:t>
      </w:r>
      <w:r>
        <w:rPr>
          <w:vertAlign w:val="baseline"/>
        </w:rPr>
        <w:t>and sources of cheap labor.</w:t>
      </w:r>
      <w:r>
        <w:rPr>
          <w:vertAlign w:val="superscript"/>
        </w:rPr>
        <w:t>36</w:t>
      </w:r>
      <w:r>
        <w:rPr>
          <w:vertAlign w:val="baseline"/>
        </w:rPr>
        <w:t> Further, the tourism industry is also often complicit in helping the reconstruction industry take away land from the local people under the guise of offering post- disaster aid.</w:t>
      </w:r>
      <w:r>
        <w:rPr>
          <w:vertAlign w:val="superscript"/>
        </w:rPr>
        <w:t>37</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12"/>
        </w:rPr>
      </w:pPr>
      <w:r>
        <w:rPr/>
        <w:pict>
          <v:shape style="position:absolute;margin-left:72pt;margin-top:8.500013pt;width:144pt;height:.1pt;mso-position-horizontal-relative:page;mso-position-vertical-relative:paragraph;z-index:-15724032;mso-wrap-distance-left:0;mso-wrap-distance-right:0" id="docshape11" coordorigin="1440,170" coordsize="2880,0" path="m1440,170l4320,170e" filled="false" stroked="true" strokeweight=".75pt" strokecolor="#000000">
            <v:path arrowok="t"/>
            <v:stroke dashstyle="solid"/>
            <w10:wrap type="topAndBottom"/>
          </v:shape>
        </w:pict>
      </w:r>
    </w:p>
    <w:p>
      <w:pPr>
        <w:spacing w:before="102"/>
        <w:ind w:left="120" w:right="539" w:hanging="1"/>
        <w:jc w:val="left"/>
        <w:rPr>
          <w:rFonts w:ascii="Arial" w:hAnsi="Arial"/>
          <w:sz w:val="20"/>
        </w:rPr>
      </w:pPr>
      <w:r>
        <w:rPr>
          <w:rFonts w:ascii="Arial" w:hAnsi="Arial"/>
          <w:sz w:val="20"/>
          <w:vertAlign w:val="superscript"/>
        </w:rPr>
        <w:t>34</w:t>
      </w:r>
      <w:r>
        <w:rPr>
          <w:rFonts w:ascii="Arial" w:hAnsi="Arial"/>
          <w:spacing w:val="-12"/>
          <w:sz w:val="20"/>
          <w:vertAlign w:val="baseline"/>
        </w:rPr>
        <w:t> </w:t>
      </w:r>
      <w:r>
        <w:rPr>
          <w:rFonts w:ascii="Arial" w:hAnsi="Arial"/>
          <w:sz w:val="20"/>
          <w:vertAlign w:val="baseline"/>
        </w:rPr>
        <w:t>Boersma,</w:t>
      </w:r>
      <w:r>
        <w:rPr>
          <w:rFonts w:ascii="Arial" w:hAnsi="Arial"/>
          <w:spacing w:val="-13"/>
          <w:sz w:val="20"/>
          <w:vertAlign w:val="baseline"/>
        </w:rPr>
        <w:t> </w:t>
      </w:r>
      <w:r>
        <w:rPr>
          <w:rFonts w:ascii="Arial" w:hAnsi="Arial"/>
          <w:sz w:val="20"/>
          <w:vertAlign w:val="baseline"/>
        </w:rPr>
        <w:t>Kees,</w:t>
      </w:r>
      <w:r>
        <w:rPr>
          <w:rFonts w:ascii="Arial" w:hAnsi="Arial"/>
          <w:spacing w:val="-13"/>
          <w:sz w:val="20"/>
          <w:vertAlign w:val="baseline"/>
        </w:rPr>
        <w:t> </w:t>
      </w:r>
      <w:r>
        <w:rPr>
          <w:rFonts w:ascii="Arial" w:hAnsi="Arial"/>
          <w:sz w:val="20"/>
          <w:vertAlign w:val="baseline"/>
        </w:rPr>
        <w:t>Ferguson,</w:t>
      </w:r>
      <w:r>
        <w:rPr>
          <w:rFonts w:ascii="Arial" w:hAnsi="Arial"/>
          <w:spacing w:val="-13"/>
          <w:sz w:val="20"/>
          <w:vertAlign w:val="baseline"/>
        </w:rPr>
        <w:t> </w:t>
      </w:r>
      <w:r>
        <w:rPr>
          <w:rFonts w:ascii="Arial" w:hAnsi="Arial"/>
          <w:sz w:val="20"/>
          <w:vertAlign w:val="baseline"/>
        </w:rPr>
        <w:t>Julie,</w:t>
      </w:r>
      <w:r>
        <w:rPr>
          <w:rFonts w:ascii="Arial" w:hAnsi="Arial"/>
          <w:spacing w:val="-13"/>
          <w:sz w:val="20"/>
          <w:vertAlign w:val="baseline"/>
        </w:rPr>
        <w:t> </w:t>
      </w:r>
      <w:r>
        <w:rPr>
          <w:rFonts w:ascii="Arial" w:hAnsi="Arial"/>
          <w:sz w:val="20"/>
          <w:vertAlign w:val="baseline"/>
        </w:rPr>
        <w:t>Groenewegen,</w:t>
      </w:r>
      <w:r>
        <w:rPr>
          <w:rFonts w:ascii="Arial" w:hAnsi="Arial"/>
          <w:spacing w:val="-13"/>
          <w:sz w:val="20"/>
          <w:vertAlign w:val="baseline"/>
        </w:rPr>
        <w:t> </w:t>
      </w:r>
      <w:r>
        <w:rPr>
          <w:rFonts w:ascii="Arial" w:hAnsi="Arial"/>
          <w:sz w:val="20"/>
          <w:vertAlign w:val="baseline"/>
        </w:rPr>
        <w:t>Peter,</w:t>
      </w:r>
      <w:r>
        <w:rPr>
          <w:rFonts w:ascii="Arial" w:hAnsi="Arial"/>
          <w:spacing w:val="-13"/>
          <w:sz w:val="20"/>
          <w:vertAlign w:val="baseline"/>
        </w:rPr>
        <w:t> </w:t>
      </w:r>
      <w:r>
        <w:rPr>
          <w:rFonts w:ascii="Arial" w:hAnsi="Arial"/>
          <w:sz w:val="20"/>
          <w:vertAlign w:val="baseline"/>
        </w:rPr>
        <w:t>and</w:t>
      </w:r>
      <w:r>
        <w:rPr>
          <w:rFonts w:ascii="Arial" w:hAnsi="Arial"/>
          <w:spacing w:val="-12"/>
          <w:sz w:val="20"/>
          <w:vertAlign w:val="baseline"/>
        </w:rPr>
        <w:t> </w:t>
      </w:r>
      <w:r>
        <w:rPr>
          <w:rFonts w:ascii="Arial" w:hAnsi="Arial"/>
          <w:sz w:val="20"/>
          <w:vertAlign w:val="baseline"/>
        </w:rPr>
        <w:t>Wolbers,</w:t>
      </w:r>
      <w:r>
        <w:rPr>
          <w:rFonts w:ascii="Arial" w:hAnsi="Arial"/>
          <w:spacing w:val="-13"/>
          <w:sz w:val="20"/>
          <w:vertAlign w:val="baseline"/>
        </w:rPr>
        <w:t> </w:t>
      </w:r>
      <w:r>
        <w:rPr>
          <w:rFonts w:ascii="Arial" w:hAnsi="Arial"/>
          <w:sz w:val="20"/>
          <w:vertAlign w:val="baseline"/>
        </w:rPr>
        <w:t>Jeroen.</w:t>
      </w:r>
      <w:r>
        <w:rPr>
          <w:rFonts w:ascii="Arial" w:hAnsi="Arial"/>
          <w:spacing w:val="-13"/>
          <w:sz w:val="20"/>
          <w:vertAlign w:val="baseline"/>
        </w:rPr>
        <w:t> </w:t>
      </w:r>
      <w:r>
        <w:rPr>
          <w:rFonts w:ascii="Arial" w:hAnsi="Arial"/>
          <w:sz w:val="20"/>
          <w:vertAlign w:val="baseline"/>
        </w:rPr>
        <w:t>“The</w:t>
      </w:r>
      <w:r>
        <w:rPr>
          <w:rFonts w:ascii="Arial" w:hAnsi="Arial"/>
          <w:spacing w:val="-11"/>
          <w:sz w:val="20"/>
          <w:vertAlign w:val="baseline"/>
        </w:rPr>
        <w:t> </w:t>
      </w:r>
      <w:r>
        <w:rPr>
          <w:rFonts w:ascii="Arial" w:hAnsi="Arial"/>
          <w:sz w:val="20"/>
          <w:vertAlign w:val="baseline"/>
        </w:rPr>
        <w:t>dynamics</w:t>
      </w:r>
      <w:r>
        <w:rPr>
          <w:rFonts w:ascii="Arial" w:hAnsi="Arial"/>
          <w:spacing w:val="-10"/>
          <w:sz w:val="20"/>
          <w:vertAlign w:val="baseline"/>
        </w:rPr>
        <w:t> </w:t>
      </w:r>
      <w:r>
        <w:rPr>
          <w:rFonts w:ascii="Arial" w:hAnsi="Arial"/>
          <w:sz w:val="20"/>
          <w:vertAlign w:val="baseline"/>
        </w:rPr>
        <w:t>of</w:t>
      </w:r>
      <w:r>
        <w:rPr>
          <w:rFonts w:ascii="Arial" w:hAnsi="Arial"/>
          <w:spacing w:val="-13"/>
          <w:sz w:val="20"/>
          <w:vertAlign w:val="baseline"/>
        </w:rPr>
        <w:t> </w:t>
      </w:r>
      <w:r>
        <w:rPr>
          <w:rFonts w:ascii="Arial" w:hAnsi="Arial"/>
          <w:sz w:val="20"/>
          <w:vertAlign w:val="baseline"/>
        </w:rPr>
        <w:t>power in disaster response networks.” </w:t>
      </w:r>
      <w:r>
        <w:rPr>
          <w:rFonts w:ascii="Arial" w:hAnsi="Arial"/>
          <w:i/>
          <w:sz w:val="20"/>
          <w:vertAlign w:val="baseline"/>
        </w:rPr>
        <w:t>Risks, Hazards &amp; Crisis in Public Policy. </w:t>
      </w:r>
      <w:r>
        <w:rPr>
          <w:rFonts w:ascii="Arial" w:hAnsi="Arial"/>
          <w:sz w:val="20"/>
          <w:vertAlign w:val="baseline"/>
        </w:rPr>
        <w:t>Vol. 12. Iss. 4. 2021. pp.</w:t>
      </w:r>
    </w:p>
    <w:p>
      <w:pPr>
        <w:spacing w:before="0"/>
        <w:ind w:left="121" w:right="378" w:hanging="1"/>
        <w:jc w:val="left"/>
        <w:rPr>
          <w:rFonts w:ascii="Arial" w:hAnsi="Arial"/>
          <w:sz w:val="20"/>
        </w:rPr>
      </w:pPr>
      <w:r>
        <w:rPr>
          <w:rFonts w:ascii="Arial" w:hAnsi="Arial"/>
          <w:sz w:val="20"/>
        </w:rPr>
        <w:t>418-433;</w:t>
      </w:r>
      <w:r>
        <w:rPr>
          <w:rFonts w:ascii="Arial" w:hAnsi="Arial"/>
          <w:spacing w:val="-14"/>
          <w:sz w:val="20"/>
        </w:rPr>
        <w:t> </w:t>
      </w:r>
      <w:r>
        <w:rPr>
          <w:rFonts w:ascii="Arial" w:hAnsi="Arial"/>
          <w:sz w:val="20"/>
        </w:rPr>
        <w:t>Cohen,</w:t>
      </w:r>
      <w:r>
        <w:rPr>
          <w:rFonts w:ascii="Arial" w:hAnsi="Arial"/>
          <w:spacing w:val="-10"/>
          <w:sz w:val="20"/>
        </w:rPr>
        <w:t> </w:t>
      </w:r>
      <w:r>
        <w:rPr>
          <w:rFonts w:ascii="Arial" w:hAnsi="Arial"/>
          <w:sz w:val="20"/>
        </w:rPr>
        <w:t>Charles.</w:t>
      </w:r>
      <w:r>
        <w:rPr>
          <w:rFonts w:ascii="Arial" w:hAnsi="Arial"/>
          <w:spacing w:val="-10"/>
          <w:sz w:val="20"/>
        </w:rPr>
        <w:t> </w:t>
      </w:r>
      <w:r>
        <w:rPr>
          <w:rFonts w:ascii="Arial" w:hAnsi="Arial"/>
          <w:sz w:val="20"/>
        </w:rPr>
        <w:t>“The</w:t>
      </w:r>
      <w:r>
        <w:rPr>
          <w:rFonts w:ascii="Arial" w:hAnsi="Arial"/>
          <w:spacing w:val="-10"/>
          <w:sz w:val="20"/>
        </w:rPr>
        <w:t> </w:t>
      </w:r>
      <w:r>
        <w:rPr>
          <w:rFonts w:ascii="Arial" w:hAnsi="Arial"/>
          <w:sz w:val="20"/>
        </w:rPr>
        <w:t>Political</w:t>
      </w:r>
      <w:r>
        <w:rPr>
          <w:rFonts w:ascii="Arial" w:hAnsi="Arial"/>
          <w:spacing w:val="-12"/>
          <w:sz w:val="20"/>
        </w:rPr>
        <w:t> </w:t>
      </w:r>
      <w:r>
        <w:rPr>
          <w:rFonts w:ascii="Arial" w:hAnsi="Arial"/>
          <w:sz w:val="20"/>
        </w:rPr>
        <w:t>Economy</w:t>
      </w:r>
      <w:r>
        <w:rPr>
          <w:rFonts w:ascii="Arial" w:hAnsi="Arial"/>
          <w:spacing w:val="-11"/>
          <w:sz w:val="20"/>
        </w:rPr>
        <w:t> </w:t>
      </w:r>
      <w:r>
        <w:rPr>
          <w:rFonts w:ascii="Arial" w:hAnsi="Arial"/>
          <w:sz w:val="20"/>
        </w:rPr>
        <w:t>of</w:t>
      </w:r>
      <w:r>
        <w:rPr>
          <w:rFonts w:ascii="Arial" w:hAnsi="Arial"/>
          <w:spacing w:val="-12"/>
          <w:sz w:val="20"/>
        </w:rPr>
        <w:t> </w:t>
      </w:r>
      <w:r>
        <w:rPr>
          <w:rFonts w:ascii="Arial" w:hAnsi="Arial"/>
          <w:sz w:val="20"/>
        </w:rPr>
        <w:t>‘Natural’</w:t>
      </w:r>
      <w:r>
        <w:rPr>
          <w:rFonts w:ascii="Arial" w:hAnsi="Arial"/>
          <w:spacing w:val="-15"/>
          <w:sz w:val="20"/>
        </w:rPr>
        <w:t> </w:t>
      </w:r>
      <w:r>
        <w:rPr>
          <w:rFonts w:ascii="Arial" w:hAnsi="Arial"/>
          <w:sz w:val="20"/>
        </w:rPr>
        <w:t>Disasters.”</w:t>
      </w:r>
      <w:r>
        <w:rPr>
          <w:rFonts w:ascii="Arial" w:hAnsi="Arial"/>
          <w:spacing w:val="-6"/>
          <w:sz w:val="20"/>
        </w:rPr>
        <w:t> </w:t>
      </w:r>
      <w:r>
        <w:rPr>
          <w:rFonts w:ascii="Arial" w:hAnsi="Arial"/>
          <w:i/>
          <w:sz w:val="20"/>
        </w:rPr>
        <w:t>The</w:t>
      </w:r>
      <w:r>
        <w:rPr>
          <w:rFonts w:ascii="Arial" w:hAnsi="Arial"/>
          <w:i/>
          <w:spacing w:val="-10"/>
          <w:sz w:val="20"/>
        </w:rPr>
        <w:t> </w:t>
      </w:r>
      <w:r>
        <w:rPr>
          <w:rFonts w:ascii="Arial" w:hAnsi="Arial"/>
          <w:i/>
          <w:sz w:val="20"/>
        </w:rPr>
        <w:t>Journal</w:t>
      </w:r>
      <w:r>
        <w:rPr>
          <w:rFonts w:ascii="Arial" w:hAnsi="Arial"/>
          <w:i/>
          <w:spacing w:val="-11"/>
          <w:sz w:val="20"/>
        </w:rPr>
        <w:t> </w:t>
      </w:r>
      <w:r>
        <w:rPr>
          <w:rFonts w:ascii="Arial" w:hAnsi="Arial"/>
          <w:i/>
          <w:sz w:val="20"/>
        </w:rPr>
        <w:t>of</w:t>
      </w:r>
      <w:r>
        <w:rPr>
          <w:rFonts w:ascii="Arial" w:hAnsi="Arial"/>
          <w:i/>
          <w:spacing w:val="-12"/>
          <w:sz w:val="20"/>
        </w:rPr>
        <w:t> </w:t>
      </w:r>
      <w:r>
        <w:rPr>
          <w:rFonts w:ascii="Arial" w:hAnsi="Arial"/>
          <w:i/>
          <w:sz w:val="20"/>
        </w:rPr>
        <w:t>Conflict</w:t>
      </w:r>
      <w:r>
        <w:rPr>
          <w:rFonts w:ascii="Arial" w:hAnsi="Arial"/>
          <w:i/>
          <w:sz w:val="20"/>
        </w:rPr>
        <w:t> Resolution. </w:t>
      </w:r>
      <w:r>
        <w:rPr>
          <w:rFonts w:ascii="Arial" w:hAnsi="Arial"/>
          <w:sz w:val="20"/>
        </w:rPr>
        <w:t>Col. 52. No. 6. 2008. pp. 795-819; Chmutina and Meding (2019).</w:t>
      </w:r>
    </w:p>
    <w:p>
      <w:pPr>
        <w:spacing w:before="0"/>
        <w:ind w:left="119" w:right="378" w:firstLine="0"/>
        <w:jc w:val="left"/>
        <w:rPr>
          <w:rFonts w:ascii="Arial" w:hAnsi="Arial"/>
          <w:sz w:val="20"/>
        </w:rPr>
      </w:pPr>
      <w:r>
        <w:rPr>
          <w:rFonts w:ascii="Arial" w:hAnsi="Arial"/>
          <w:sz w:val="20"/>
          <w:vertAlign w:val="superscript"/>
        </w:rPr>
        <w:t>35</w:t>
      </w:r>
      <w:r>
        <w:rPr>
          <w:rFonts w:ascii="Arial" w:hAnsi="Arial"/>
          <w:sz w:val="20"/>
          <w:vertAlign w:val="baseline"/>
        </w:rPr>
        <w:t> Schuller, Mark and Maldonado, Julie. “Disaster Capitalism.” Annals of Anthropological Practice. October,</w:t>
      </w:r>
      <w:r>
        <w:rPr>
          <w:rFonts w:ascii="Arial" w:hAnsi="Arial"/>
          <w:spacing w:val="-11"/>
          <w:sz w:val="20"/>
          <w:vertAlign w:val="baseline"/>
        </w:rPr>
        <w:t> </w:t>
      </w:r>
      <w:r>
        <w:rPr>
          <w:rFonts w:ascii="Arial" w:hAnsi="Arial"/>
          <w:sz w:val="20"/>
          <w:vertAlign w:val="baseline"/>
        </w:rPr>
        <w:t>2016;</w:t>
      </w:r>
      <w:r>
        <w:rPr>
          <w:rFonts w:ascii="Arial" w:hAnsi="Arial"/>
          <w:spacing w:val="-12"/>
          <w:sz w:val="20"/>
          <w:vertAlign w:val="baseline"/>
        </w:rPr>
        <w:t> </w:t>
      </w:r>
      <w:r>
        <w:rPr>
          <w:rFonts w:ascii="Arial" w:hAnsi="Arial"/>
          <w:sz w:val="20"/>
          <w:vertAlign w:val="baseline"/>
        </w:rPr>
        <w:t>Klein,</w:t>
      </w:r>
      <w:r>
        <w:rPr>
          <w:rFonts w:ascii="Arial" w:hAnsi="Arial"/>
          <w:spacing w:val="-13"/>
          <w:sz w:val="20"/>
          <w:vertAlign w:val="baseline"/>
        </w:rPr>
        <w:t> </w:t>
      </w:r>
      <w:r>
        <w:rPr>
          <w:rFonts w:ascii="Arial" w:hAnsi="Arial"/>
          <w:sz w:val="20"/>
          <w:vertAlign w:val="baseline"/>
        </w:rPr>
        <w:t>Naomi.</w:t>
      </w:r>
      <w:r>
        <w:rPr>
          <w:rFonts w:ascii="Arial" w:hAnsi="Arial"/>
          <w:spacing w:val="-12"/>
          <w:sz w:val="20"/>
          <w:vertAlign w:val="baseline"/>
        </w:rPr>
        <w:t> </w:t>
      </w:r>
      <w:r>
        <w:rPr>
          <w:rFonts w:ascii="Arial" w:hAnsi="Arial"/>
          <w:sz w:val="20"/>
          <w:vertAlign w:val="baseline"/>
        </w:rPr>
        <w:t>“Disaster</w:t>
      </w:r>
      <w:r>
        <w:rPr>
          <w:rFonts w:ascii="Arial" w:hAnsi="Arial"/>
          <w:spacing w:val="-12"/>
          <w:sz w:val="20"/>
          <w:vertAlign w:val="baseline"/>
        </w:rPr>
        <w:t> </w:t>
      </w:r>
      <w:r>
        <w:rPr>
          <w:rFonts w:ascii="Arial" w:hAnsi="Arial"/>
          <w:sz w:val="20"/>
          <w:vertAlign w:val="baseline"/>
        </w:rPr>
        <w:t>Capitalism:</w:t>
      </w:r>
      <w:r>
        <w:rPr>
          <w:rFonts w:ascii="Arial" w:hAnsi="Arial"/>
          <w:spacing w:val="-13"/>
          <w:sz w:val="20"/>
          <w:vertAlign w:val="baseline"/>
        </w:rPr>
        <w:t> </w:t>
      </w:r>
      <w:r>
        <w:rPr>
          <w:rFonts w:ascii="Arial" w:hAnsi="Arial"/>
          <w:sz w:val="20"/>
          <w:vertAlign w:val="baseline"/>
        </w:rPr>
        <w:t>The</w:t>
      </w:r>
      <w:r>
        <w:rPr>
          <w:rFonts w:ascii="Arial" w:hAnsi="Arial"/>
          <w:spacing w:val="-10"/>
          <w:sz w:val="20"/>
          <w:vertAlign w:val="baseline"/>
        </w:rPr>
        <w:t> </w:t>
      </w:r>
      <w:r>
        <w:rPr>
          <w:rFonts w:ascii="Arial" w:hAnsi="Arial"/>
          <w:sz w:val="20"/>
          <w:vertAlign w:val="baseline"/>
        </w:rPr>
        <w:t>new</w:t>
      </w:r>
      <w:r>
        <w:rPr>
          <w:rFonts w:ascii="Arial" w:hAnsi="Arial"/>
          <w:spacing w:val="-10"/>
          <w:sz w:val="20"/>
          <w:vertAlign w:val="baseline"/>
        </w:rPr>
        <w:t> </w:t>
      </w:r>
      <w:r>
        <w:rPr>
          <w:rFonts w:ascii="Arial" w:hAnsi="Arial"/>
          <w:sz w:val="20"/>
          <w:vertAlign w:val="baseline"/>
        </w:rPr>
        <w:t>economy</w:t>
      </w:r>
      <w:r>
        <w:rPr>
          <w:rFonts w:ascii="Arial" w:hAnsi="Arial"/>
          <w:spacing w:val="-9"/>
          <w:sz w:val="20"/>
          <w:vertAlign w:val="baseline"/>
        </w:rPr>
        <w:t> </w:t>
      </w:r>
      <w:r>
        <w:rPr>
          <w:rFonts w:ascii="Arial" w:hAnsi="Arial"/>
          <w:sz w:val="20"/>
          <w:vertAlign w:val="baseline"/>
        </w:rPr>
        <w:t>of</w:t>
      </w:r>
      <w:r>
        <w:rPr>
          <w:rFonts w:ascii="Arial" w:hAnsi="Arial"/>
          <w:spacing w:val="-13"/>
          <w:sz w:val="20"/>
          <w:vertAlign w:val="baseline"/>
        </w:rPr>
        <w:t> </w:t>
      </w:r>
      <w:r>
        <w:rPr>
          <w:rFonts w:ascii="Arial" w:hAnsi="Arial"/>
          <w:sz w:val="20"/>
          <w:vertAlign w:val="baseline"/>
        </w:rPr>
        <w:t>catastrophe”;</w:t>
      </w:r>
      <w:r>
        <w:rPr>
          <w:rFonts w:ascii="Arial" w:hAnsi="Arial"/>
          <w:spacing w:val="29"/>
          <w:sz w:val="20"/>
          <w:vertAlign w:val="baseline"/>
        </w:rPr>
        <w:t> </w:t>
      </w:r>
      <w:r>
        <w:rPr>
          <w:rFonts w:ascii="Arial" w:hAnsi="Arial"/>
          <w:sz w:val="20"/>
          <w:vertAlign w:val="baseline"/>
        </w:rPr>
        <w:t>See</w:t>
      </w:r>
      <w:r>
        <w:rPr>
          <w:rFonts w:ascii="Arial" w:hAnsi="Arial"/>
          <w:spacing w:val="-12"/>
          <w:sz w:val="20"/>
          <w:vertAlign w:val="baseline"/>
        </w:rPr>
        <w:t> </w:t>
      </w:r>
      <w:r>
        <w:rPr>
          <w:rFonts w:ascii="Arial" w:hAnsi="Arial"/>
          <w:sz w:val="20"/>
          <w:vertAlign w:val="baseline"/>
        </w:rPr>
        <w:t>Klein’s</w:t>
      </w:r>
      <w:r>
        <w:rPr>
          <w:rFonts w:ascii="Arial" w:hAnsi="Arial"/>
          <w:spacing w:val="-12"/>
          <w:sz w:val="20"/>
          <w:vertAlign w:val="baseline"/>
        </w:rPr>
        <w:t> </w:t>
      </w:r>
      <w:r>
        <w:rPr>
          <w:rFonts w:ascii="Arial" w:hAnsi="Arial"/>
          <w:sz w:val="20"/>
          <w:vertAlign w:val="baseline"/>
        </w:rPr>
        <w:t>The Shock Doctrine: The Rise of Disaster Capitalism as well.</w:t>
      </w:r>
    </w:p>
    <w:p>
      <w:pPr>
        <w:spacing w:before="0"/>
        <w:ind w:left="119" w:right="522" w:firstLine="0"/>
        <w:jc w:val="left"/>
        <w:rPr>
          <w:rFonts w:ascii="Arial" w:hAnsi="Arial"/>
          <w:sz w:val="20"/>
        </w:rPr>
      </w:pPr>
      <w:r>
        <w:rPr>
          <w:rFonts w:ascii="Arial" w:hAnsi="Arial"/>
          <w:sz w:val="20"/>
          <w:vertAlign w:val="superscript"/>
        </w:rPr>
        <w:t>36</w:t>
      </w:r>
      <w:r>
        <w:rPr>
          <w:rFonts w:ascii="Arial" w:hAnsi="Arial"/>
          <w:sz w:val="20"/>
          <w:vertAlign w:val="baseline"/>
        </w:rPr>
        <w:t> Paterson, M. ‘Resistance makes carbon markets’, in S. Böhm and S. Dabhi (eds.) Upsetting the offset:</w:t>
      </w:r>
      <w:r>
        <w:rPr>
          <w:rFonts w:ascii="Arial" w:hAnsi="Arial"/>
          <w:spacing w:val="-14"/>
          <w:sz w:val="20"/>
          <w:vertAlign w:val="baseline"/>
        </w:rPr>
        <w:t> </w:t>
      </w:r>
      <w:r>
        <w:rPr>
          <w:rFonts w:ascii="Arial" w:hAnsi="Arial"/>
          <w:sz w:val="20"/>
          <w:vertAlign w:val="baseline"/>
        </w:rPr>
        <w:t>The</w:t>
      </w:r>
      <w:r>
        <w:rPr>
          <w:rFonts w:ascii="Arial" w:hAnsi="Arial"/>
          <w:spacing w:val="-6"/>
          <w:sz w:val="20"/>
          <w:vertAlign w:val="baseline"/>
        </w:rPr>
        <w:t> </w:t>
      </w:r>
      <w:r>
        <w:rPr>
          <w:rFonts w:ascii="Arial" w:hAnsi="Arial"/>
          <w:sz w:val="20"/>
          <w:vertAlign w:val="baseline"/>
        </w:rPr>
        <w:t>political</w:t>
      </w:r>
      <w:r>
        <w:rPr>
          <w:rFonts w:ascii="Arial" w:hAnsi="Arial"/>
          <w:spacing w:val="-7"/>
          <w:sz w:val="20"/>
          <w:vertAlign w:val="baseline"/>
        </w:rPr>
        <w:t> </w:t>
      </w:r>
      <w:r>
        <w:rPr>
          <w:rFonts w:ascii="Arial" w:hAnsi="Arial"/>
          <w:sz w:val="20"/>
          <w:vertAlign w:val="baseline"/>
        </w:rPr>
        <w:t>economy</w:t>
      </w:r>
      <w:r>
        <w:rPr>
          <w:rFonts w:ascii="Arial" w:hAnsi="Arial"/>
          <w:spacing w:val="-5"/>
          <w:sz w:val="20"/>
          <w:vertAlign w:val="baseline"/>
        </w:rPr>
        <w:t> </w:t>
      </w:r>
      <w:r>
        <w:rPr>
          <w:rFonts w:ascii="Arial" w:hAnsi="Arial"/>
          <w:sz w:val="20"/>
          <w:vertAlign w:val="baseline"/>
        </w:rPr>
        <w:t>of</w:t>
      </w:r>
      <w:r>
        <w:rPr>
          <w:rFonts w:ascii="Arial" w:hAnsi="Arial"/>
          <w:spacing w:val="-8"/>
          <w:sz w:val="20"/>
          <w:vertAlign w:val="baseline"/>
        </w:rPr>
        <w:t> </w:t>
      </w:r>
      <w:r>
        <w:rPr>
          <w:rFonts w:ascii="Arial" w:hAnsi="Arial"/>
          <w:sz w:val="20"/>
          <w:vertAlign w:val="baseline"/>
        </w:rPr>
        <w:t>carbon</w:t>
      </w:r>
      <w:r>
        <w:rPr>
          <w:rFonts w:ascii="Arial" w:hAnsi="Arial"/>
          <w:spacing w:val="-6"/>
          <w:sz w:val="20"/>
          <w:vertAlign w:val="baseline"/>
        </w:rPr>
        <w:t> </w:t>
      </w:r>
      <w:r>
        <w:rPr>
          <w:rFonts w:ascii="Arial" w:hAnsi="Arial"/>
          <w:sz w:val="20"/>
          <w:vertAlign w:val="baseline"/>
        </w:rPr>
        <w:t>markets.</w:t>
      </w:r>
      <w:r>
        <w:rPr>
          <w:rFonts w:ascii="Arial" w:hAnsi="Arial"/>
          <w:spacing w:val="-6"/>
          <w:sz w:val="20"/>
          <w:vertAlign w:val="baseline"/>
        </w:rPr>
        <w:t> </w:t>
      </w:r>
      <w:r>
        <w:rPr>
          <w:rFonts w:ascii="Arial" w:hAnsi="Arial"/>
          <w:sz w:val="20"/>
          <w:vertAlign w:val="baseline"/>
        </w:rPr>
        <w:t>2009;</w:t>
      </w:r>
      <w:r>
        <w:rPr>
          <w:rFonts w:ascii="Arial" w:hAnsi="Arial"/>
          <w:spacing w:val="-9"/>
          <w:sz w:val="20"/>
          <w:vertAlign w:val="baseline"/>
        </w:rPr>
        <w:t> </w:t>
      </w:r>
      <w:r>
        <w:rPr>
          <w:rFonts w:ascii="Arial" w:hAnsi="Arial"/>
          <w:sz w:val="20"/>
          <w:vertAlign w:val="baseline"/>
        </w:rPr>
        <w:t>Dupuy,</w:t>
      </w:r>
      <w:r>
        <w:rPr>
          <w:rFonts w:ascii="Arial" w:hAnsi="Arial"/>
          <w:spacing w:val="-15"/>
          <w:sz w:val="20"/>
          <w:vertAlign w:val="baseline"/>
        </w:rPr>
        <w:t> </w:t>
      </w:r>
      <w:r>
        <w:rPr>
          <w:rFonts w:ascii="Arial" w:hAnsi="Arial"/>
          <w:sz w:val="20"/>
          <w:vertAlign w:val="baseline"/>
        </w:rPr>
        <w:t>Alex.</w:t>
      </w:r>
      <w:r>
        <w:rPr>
          <w:rFonts w:ascii="Arial" w:hAnsi="Arial"/>
          <w:spacing w:val="-9"/>
          <w:sz w:val="20"/>
          <w:vertAlign w:val="baseline"/>
        </w:rPr>
        <w:t> </w:t>
      </w:r>
      <w:r>
        <w:rPr>
          <w:rFonts w:ascii="Arial" w:hAnsi="Arial"/>
          <w:sz w:val="20"/>
          <w:vertAlign w:val="baseline"/>
        </w:rPr>
        <w:t>“Disaster</w:t>
      </w:r>
      <w:r>
        <w:rPr>
          <w:rFonts w:ascii="Arial" w:hAnsi="Arial"/>
          <w:spacing w:val="-8"/>
          <w:sz w:val="20"/>
          <w:vertAlign w:val="baseline"/>
        </w:rPr>
        <w:t> </w:t>
      </w:r>
      <w:r>
        <w:rPr>
          <w:rFonts w:ascii="Arial" w:hAnsi="Arial"/>
          <w:sz w:val="20"/>
          <w:vertAlign w:val="baseline"/>
        </w:rPr>
        <w:t>Capitalism</w:t>
      </w:r>
      <w:r>
        <w:rPr>
          <w:rFonts w:ascii="Arial" w:hAnsi="Arial"/>
          <w:spacing w:val="-6"/>
          <w:sz w:val="20"/>
          <w:vertAlign w:val="baseline"/>
        </w:rPr>
        <w:t> </w:t>
      </w:r>
      <w:r>
        <w:rPr>
          <w:rFonts w:ascii="Arial" w:hAnsi="Arial"/>
          <w:sz w:val="20"/>
          <w:vertAlign w:val="baseline"/>
        </w:rPr>
        <w:t>to</w:t>
      </w:r>
      <w:r>
        <w:rPr>
          <w:rFonts w:ascii="Arial" w:hAnsi="Arial"/>
          <w:spacing w:val="-7"/>
          <w:sz w:val="20"/>
          <w:vertAlign w:val="baseline"/>
        </w:rPr>
        <w:t> </w:t>
      </w:r>
      <w:r>
        <w:rPr>
          <w:rFonts w:ascii="Arial" w:hAnsi="Arial"/>
          <w:sz w:val="20"/>
          <w:vertAlign w:val="baseline"/>
        </w:rPr>
        <w:t>the</w:t>
      </w:r>
      <w:r>
        <w:rPr>
          <w:rFonts w:ascii="Arial" w:hAnsi="Arial"/>
          <w:spacing w:val="-7"/>
          <w:sz w:val="20"/>
          <w:vertAlign w:val="baseline"/>
        </w:rPr>
        <w:t> </w:t>
      </w:r>
      <w:r>
        <w:rPr>
          <w:rFonts w:ascii="Arial" w:hAnsi="Arial"/>
          <w:sz w:val="20"/>
          <w:vertAlign w:val="baseline"/>
        </w:rPr>
        <w:t>Rescue: The International Community and Haiti After the Earthquake.” NACLA Report on the Americas. 2010.</w:t>
      </w:r>
      <w:r>
        <w:rPr>
          <w:rFonts w:ascii="Arial" w:hAnsi="Arial"/>
          <w:spacing w:val="80"/>
          <w:sz w:val="20"/>
          <w:vertAlign w:val="baseline"/>
        </w:rPr>
        <w:t> </w:t>
      </w:r>
      <w:r>
        <w:rPr>
          <w:rFonts w:ascii="Arial" w:hAnsi="Arial"/>
          <w:sz w:val="20"/>
          <w:vertAlign w:val="superscript"/>
        </w:rPr>
        <w:t>37</w:t>
      </w:r>
      <w:r>
        <w:rPr>
          <w:rFonts w:ascii="Arial" w:hAnsi="Arial"/>
          <w:sz w:val="20"/>
          <w:vertAlign w:val="baseline"/>
        </w:rPr>
        <w:t> Kousky, Carolyn and Shabman, Leonard. “The Realities of Federal Disaster Aid”; Fletcher, Robert. “Ecotourism</w:t>
      </w:r>
      <w:r>
        <w:rPr>
          <w:rFonts w:ascii="Arial" w:hAnsi="Arial"/>
          <w:spacing w:val="-14"/>
          <w:sz w:val="20"/>
          <w:vertAlign w:val="baseline"/>
        </w:rPr>
        <w:t> </w:t>
      </w:r>
      <w:r>
        <w:rPr>
          <w:rFonts w:ascii="Arial" w:hAnsi="Arial"/>
          <w:sz w:val="20"/>
          <w:vertAlign w:val="baseline"/>
        </w:rPr>
        <w:t>after</w:t>
      </w:r>
      <w:r>
        <w:rPr>
          <w:rFonts w:ascii="Arial" w:hAnsi="Arial"/>
          <w:spacing w:val="-13"/>
          <w:sz w:val="20"/>
          <w:vertAlign w:val="baseline"/>
        </w:rPr>
        <w:t> </w:t>
      </w:r>
      <w:r>
        <w:rPr>
          <w:rFonts w:ascii="Arial" w:hAnsi="Arial"/>
          <w:sz w:val="20"/>
          <w:vertAlign w:val="baseline"/>
        </w:rPr>
        <w:t>nature:</w:t>
      </w:r>
      <w:r>
        <w:rPr>
          <w:rFonts w:ascii="Arial" w:hAnsi="Arial"/>
          <w:spacing w:val="-17"/>
          <w:sz w:val="20"/>
          <w:vertAlign w:val="baseline"/>
        </w:rPr>
        <w:t> </w:t>
      </w:r>
      <w:r>
        <w:rPr>
          <w:rFonts w:ascii="Arial" w:hAnsi="Arial"/>
          <w:sz w:val="20"/>
          <w:vertAlign w:val="baseline"/>
        </w:rPr>
        <w:t>Anthropocene</w:t>
      </w:r>
      <w:r>
        <w:rPr>
          <w:rFonts w:ascii="Arial" w:hAnsi="Arial"/>
          <w:spacing w:val="-11"/>
          <w:sz w:val="20"/>
          <w:vertAlign w:val="baseline"/>
        </w:rPr>
        <w:t> </w:t>
      </w:r>
      <w:r>
        <w:rPr>
          <w:rFonts w:ascii="Arial" w:hAnsi="Arial"/>
          <w:sz w:val="20"/>
          <w:vertAlign w:val="baseline"/>
        </w:rPr>
        <w:t>tourism</w:t>
      </w:r>
      <w:r>
        <w:rPr>
          <w:rFonts w:ascii="Arial" w:hAnsi="Arial"/>
          <w:spacing w:val="-11"/>
          <w:sz w:val="20"/>
          <w:vertAlign w:val="baseline"/>
        </w:rPr>
        <w:t> </w:t>
      </w:r>
      <w:r>
        <w:rPr>
          <w:rFonts w:ascii="Arial" w:hAnsi="Arial"/>
          <w:sz w:val="20"/>
          <w:vertAlign w:val="baseline"/>
        </w:rPr>
        <w:t>as</w:t>
      </w:r>
      <w:r>
        <w:rPr>
          <w:rFonts w:ascii="Arial" w:hAnsi="Arial"/>
          <w:spacing w:val="-11"/>
          <w:sz w:val="20"/>
          <w:vertAlign w:val="baseline"/>
        </w:rPr>
        <w:t> </w:t>
      </w:r>
      <w:r>
        <w:rPr>
          <w:rFonts w:ascii="Arial" w:hAnsi="Arial"/>
          <w:sz w:val="20"/>
          <w:vertAlign w:val="baseline"/>
        </w:rPr>
        <w:t>a</w:t>
      </w:r>
      <w:r>
        <w:rPr>
          <w:rFonts w:ascii="Arial" w:hAnsi="Arial"/>
          <w:spacing w:val="-12"/>
          <w:sz w:val="20"/>
          <w:vertAlign w:val="baseline"/>
        </w:rPr>
        <w:t> </w:t>
      </w:r>
      <w:r>
        <w:rPr>
          <w:rFonts w:ascii="Arial" w:hAnsi="Arial"/>
          <w:sz w:val="20"/>
          <w:vertAlign w:val="baseline"/>
        </w:rPr>
        <w:t>new</w:t>
      </w:r>
      <w:r>
        <w:rPr>
          <w:rFonts w:ascii="Arial" w:hAnsi="Arial"/>
          <w:spacing w:val="-11"/>
          <w:sz w:val="20"/>
          <w:vertAlign w:val="baseline"/>
        </w:rPr>
        <w:t> </w:t>
      </w:r>
      <w:r>
        <w:rPr>
          <w:rFonts w:ascii="Arial" w:hAnsi="Arial"/>
          <w:sz w:val="20"/>
          <w:vertAlign w:val="baseline"/>
        </w:rPr>
        <w:t>capitalist</w:t>
      </w:r>
      <w:r>
        <w:rPr>
          <w:rFonts w:ascii="Arial" w:hAnsi="Arial"/>
          <w:spacing w:val="-13"/>
          <w:sz w:val="20"/>
          <w:vertAlign w:val="baseline"/>
        </w:rPr>
        <w:t> </w:t>
      </w:r>
      <w:r>
        <w:rPr>
          <w:rFonts w:ascii="Arial" w:hAnsi="Arial"/>
          <w:sz w:val="20"/>
          <w:vertAlign w:val="baseline"/>
        </w:rPr>
        <w:t>‘fix.’”</w:t>
      </w:r>
      <w:r>
        <w:rPr>
          <w:rFonts w:ascii="Arial" w:hAnsi="Arial"/>
          <w:spacing w:val="-11"/>
          <w:sz w:val="20"/>
          <w:vertAlign w:val="baseline"/>
        </w:rPr>
        <w:t> </w:t>
      </w:r>
      <w:r>
        <w:rPr>
          <w:rFonts w:ascii="Arial" w:hAnsi="Arial"/>
          <w:sz w:val="20"/>
          <w:vertAlign w:val="baseline"/>
        </w:rPr>
        <w:t>Journal</w:t>
      </w:r>
      <w:r>
        <w:rPr>
          <w:rFonts w:ascii="Arial" w:hAnsi="Arial"/>
          <w:spacing w:val="-13"/>
          <w:sz w:val="20"/>
          <w:vertAlign w:val="baseline"/>
        </w:rPr>
        <w:t> </w:t>
      </w:r>
      <w:r>
        <w:rPr>
          <w:rFonts w:ascii="Arial" w:hAnsi="Arial"/>
          <w:sz w:val="20"/>
          <w:vertAlign w:val="baseline"/>
        </w:rPr>
        <w:t>of</w:t>
      </w:r>
      <w:r>
        <w:rPr>
          <w:rFonts w:ascii="Arial" w:hAnsi="Arial"/>
          <w:spacing w:val="-14"/>
          <w:sz w:val="20"/>
          <w:vertAlign w:val="baseline"/>
        </w:rPr>
        <w:t> </w:t>
      </w:r>
      <w:r>
        <w:rPr>
          <w:rFonts w:ascii="Arial" w:hAnsi="Arial"/>
          <w:sz w:val="20"/>
          <w:vertAlign w:val="baseline"/>
        </w:rPr>
        <w:t>Sustainable</w:t>
      </w:r>
      <w:r>
        <w:rPr>
          <w:rFonts w:ascii="Arial" w:hAnsi="Arial"/>
          <w:spacing w:val="-14"/>
          <w:sz w:val="20"/>
          <w:vertAlign w:val="baseline"/>
        </w:rPr>
        <w:t> </w:t>
      </w:r>
      <w:r>
        <w:rPr>
          <w:rFonts w:ascii="Arial" w:hAnsi="Arial"/>
          <w:sz w:val="20"/>
          <w:vertAlign w:val="baseline"/>
        </w:rPr>
        <w:t>Tourism. December, 2017.</w:t>
      </w:r>
    </w:p>
    <w:p>
      <w:pPr>
        <w:spacing w:after="0"/>
        <w:jc w:val="left"/>
        <w:rPr>
          <w:rFonts w:ascii="Arial" w:hAnsi="Arial"/>
          <w:sz w:val="20"/>
        </w:rPr>
        <w:sectPr>
          <w:pgSz w:w="12240" w:h="15840"/>
          <w:pgMar w:header="0" w:footer="1017" w:top="1380" w:bottom="1200" w:left="1320" w:right="1160"/>
        </w:sectPr>
      </w:pPr>
    </w:p>
    <w:p>
      <w:pPr>
        <w:pStyle w:val="BodyText"/>
        <w:spacing w:line="480" w:lineRule="auto" w:before="60"/>
        <w:ind w:left="119" w:right="270" w:firstLine="720"/>
        <w:jc w:val="both"/>
      </w:pPr>
      <w:r>
        <w:rPr/>
        <w:t>For</w:t>
      </w:r>
      <w:r>
        <w:rPr>
          <w:spacing w:val="-15"/>
        </w:rPr>
        <w:t> </w:t>
      </w:r>
      <w:r>
        <w:rPr/>
        <w:t>Puerto</w:t>
      </w:r>
      <w:r>
        <w:rPr>
          <w:spacing w:val="-15"/>
        </w:rPr>
        <w:t> </w:t>
      </w:r>
      <w:r>
        <w:rPr/>
        <w:t>Rico,</w:t>
      </w:r>
      <w:r>
        <w:rPr>
          <w:spacing w:val="-15"/>
        </w:rPr>
        <w:t> </w:t>
      </w:r>
      <w:r>
        <w:rPr/>
        <w:t>disaster</w:t>
      </w:r>
      <w:r>
        <w:rPr>
          <w:spacing w:val="-15"/>
        </w:rPr>
        <w:t> </w:t>
      </w:r>
      <w:r>
        <w:rPr/>
        <w:t>capitalism</w:t>
      </w:r>
      <w:r>
        <w:rPr>
          <w:spacing w:val="-15"/>
        </w:rPr>
        <w:t> </w:t>
      </w:r>
      <w:r>
        <w:rPr/>
        <w:t>looks</w:t>
      </w:r>
      <w:r>
        <w:rPr>
          <w:spacing w:val="-15"/>
        </w:rPr>
        <w:t> </w:t>
      </w:r>
      <w:r>
        <w:rPr/>
        <w:t>like</w:t>
      </w:r>
      <w:r>
        <w:rPr>
          <w:spacing w:val="-15"/>
        </w:rPr>
        <w:t> </w:t>
      </w:r>
      <w:r>
        <w:rPr/>
        <w:t>the</w:t>
      </w:r>
      <w:r>
        <w:rPr>
          <w:spacing w:val="-15"/>
        </w:rPr>
        <w:t> </w:t>
      </w:r>
      <w:r>
        <w:rPr/>
        <w:t>debt</w:t>
      </w:r>
      <w:r>
        <w:rPr>
          <w:spacing w:val="-15"/>
        </w:rPr>
        <w:t> </w:t>
      </w:r>
      <w:r>
        <w:rPr/>
        <w:t>peonage</w:t>
      </w:r>
      <w:r>
        <w:rPr>
          <w:spacing w:val="-15"/>
        </w:rPr>
        <w:t> </w:t>
      </w:r>
      <w:r>
        <w:rPr/>
        <w:t>and</w:t>
      </w:r>
      <w:r>
        <w:rPr>
          <w:spacing w:val="-15"/>
        </w:rPr>
        <w:t> </w:t>
      </w:r>
      <w:r>
        <w:rPr/>
        <w:t>the</w:t>
      </w:r>
      <w:r>
        <w:rPr>
          <w:spacing w:val="-15"/>
        </w:rPr>
        <w:t> </w:t>
      </w:r>
      <w:r>
        <w:rPr/>
        <w:t>long-term</w:t>
      </w:r>
      <w:r>
        <w:rPr>
          <w:spacing w:val="-15"/>
        </w:rPr>
        <w:t> </w:t>
      </w:r>
      <w:r>
        <w:rPr/>
        <w:t>capitalist strategy</w:t>
      </w:r>
      <w:r>
        <w:rPr>
          <w:spacing w:val="-6"/>
        </w:rPr>
        <w:t> </w:t>
      </w:r>
      <w:r>
        <w:rPr/>
        <w:t>that</w:t>
      </w:r>
      <w:r>
        <w:rPr>
          <w:spacing w:val="-8"/>
        </w:rPr>
        <w:t> </w:t>
      </w:r>
      <w:r>
        <w:rPr/>
        <w:t>continues</w:t>
      </w:r>
      <w:r>
        <w:rPr>
          <w:spacing w:val="-7"/>
        </w:rPr>
        <w:t> </w:t>
      </w:r>
      <w:r>
        <w:rPr/>
        <w:t>the</w:t>
      </w:r>
      <w:r>
        <w:rPr>
          <w:spacing w:val="-6"/>
        </w:rPr>
        <w:t> </w:t>
      </w:r>
      <w:r>
        <w:rPr/>
        <w:t>depopulation</w:t>
      </w:r>
      <w:r>
        <w:rPr>
          <w:spacing w:val="-10"/>
        </w:rPr>
        <w:t> </w:t>
      </w:r>
      <w:r>
        <w:rPr/>
        <w:t>of</w:t>
      </w:r>
      <w:r>
        <w:rPr>
          <w:spacing w:val="-10"/>
        </w:rPr>
        <w:t> </w:t>
      </w:r>
      <w:r>
        <w:rPr/>
        <w:t>the</w:t>
      </w:r>
      <w:r>
        <w:rPr>
          <w:spacing w:val="-11"/>
        </w:rPr>
        <w:t> </w:t>
      </w:r>
      <w:r>
        <w:rPr/>
        <w:t>island.</w:t>
      </w:r>
      <w:r>
        <w:rPr>
          <w:vertAlign w:val="superscript"/>
        </w:rPr>
        <w:t>38</w:t>
      </w:r>
      <w:r>
        <w:rPr>
          <w:spacing w:val="-10"/>
          <w:vertAlign w:val="baseline"/>
        </w:rPr>
        <w:t> </w:t>
      </w:r>
      <w:r>
        <w:rPr>
          <w:vertAlign w:val="baseline"/>
        </w:rPr>
        <w:t>However,</w:t>
      </w:r>
      <w:r>
        <w:rPr>
          <w:spacing w:val="-11"/>
          <w:vertAlign w:val="baseline"/>
        </w:rPr>
        <w:t> </w:t>
      </w:r>
      <w:r>
        <w:rPr>
          <w:vertAlign w:val="baseline"/>
        </w:rPr>
        <w:t>the</w:t>
      </w:r>
      <w:r>
        <w:rPr>
          <w:spacing w:val="-9"/>
          <w:vertAlign w:val="baseline"/>
        </w:rPr>
        <w:t> </w:t>
      </w:r>
      <w:r>
        <w:rPr>
          <w:vertAlign w:val="baseline"/>
        </w:rPr>
        <w:t>application</w:t>
      </w:r>
      <w:r>
        <w:rPr>
          <w:spacing w:val="-12"/>
          <w:vertAlign w:val="baseline"/>
        </w:rPr>
        <w:t> </w:t>
      </w:r>
      <w:r>
        <w:rPr>
          <w:vertAlign w:val="baseline"/>
        </w:rPr>
        <w:t>of</w:t>
      </w:r>
      <w:r>
        <w:rPr>
          <w:spacing w:val="-10"/>
          <w:vertAlign w:val="baseline"/>
        </w:rPr>
        <w:t> </w:t>
      </w:r>
      <w:r>
        <w:rPr>
          <w:vertAlign w:val="baseline"/>
        </w:rPr>
        <w:t>the</w:t>
      </w:r>
      <w:r>
        <w:rPr>
          <w:spacing w:val="-8"/>
          <w:vertAlign w:val="baseline"/>
        </w:rPr>
        <w:t> </w:t>
      </w:r>
      <w:r>
        <w:rPr>
          <w:vertAlign w:val="baseline"/>
        </w:rPr>
        <w:t>concept</w:t>
      </w:r>
      <w:r>
        <w:rPr>
          <w:spacing w:val="-5"/>
          <w:vertAlign w:val="baseline"/>
        </w:rPr>
        <w:t> </w:t>
      </w:r>
      <w:r>
        <w:rPr>
          <w:vertAlign w:val="baseline"/>
        </w:rPr>
        <w:t>of disaster capitalism in post-disaster Puerto Rico is often challenged by disaster</w:t>
      </w:r>
      <w:r>
        <w:rPr>
          <w:spacing w:val="40"/>
          <w:vertAlign w:val="baseline"/>
        </w:rPr>
        <w:t> </w:t>
      </w:r>
      <w:r>
        <w:rPr>
          <w:vertAlign w:val="baseline"/>
        </w:rPr>
        <w:t>scholars such as Villanueva and Cobian.</w:t>
      </w:r>
      <w:r>
        <w:rPr>
          <w:vertAlign w:val="superscript"/>
        </w:rPr>
        <w:t>39</w:t>
      </w:r>
      <w:r>
        <w:rPr>
          <w:vertAlign w:val="baseline"/>
        </w:rPr>
        <w:t> They echo the argument by Clyde Woods that “disaster capitalism unwittingly obscures the history of these practices by focusing almost exclusively on what has happened</w:t>
      </w:r>
      <w:r>
        <w:rPr>
          <w:spacing w:val="-1"/>
          <w:vertAlign w:val="baseline"/>
        </w:rPr>
        <w:t> </w:t>
      </w:r>
      <w:r>
        <w:rPr>
          <w:vertAlign w:val="baseline"/>
        </w:rPr>
        <w:t>since</w:t>
      </w:r>
      <w:r>
        <w:rPr>
          <w:spacing w:val="-1"/>
          <w:vertAlign w:val="baseline"/>
        </w:rPr>
        <w:t> </w:t>
      </w:r>
      <w:r>
        <w:rPr>
          <w:vertAlign w:val="baseline"/>
        </w:rPr>
        <w:t>the</w:t>
      </w:r>
      <w:r>
        <w:rPr>
          <w:spacing w:val="-2"/>
          <w:vertAlign w:val="baseline"/>
        </w:rPr>
        <w:t> </w:t>
      </w:r>
      <w:r>
        <w:rPr>
          <w:vertAlign w:val="baseline"/>
        </w:rPr>
        <w:t>‘disaster,’ while</w:t>
      </w:r>
      <w:r>
        <w:rPr>
          <w:spacing w:val="-3"/>
          <w:vertAlign w:val="baseline"/>
        </w:rPr>
        <w:t> </w:t>
      </w:r>
      <w:r>
        <w:rPr>
          <w:vertAlign w:val="baseline"/>
        </w:rPr>
        <w:t>obviating</w:t>
      </w:r>
      <w:r>
        <w:rPr>
          <w:spacing w:val="-1"/>
          <w:vertAlign w:val="baseline"/>
        </w:rPr>
        <w:t> </w:t>
      </w:r>
      <w:r>
        <w:rPr>
          <w:vertAlign w:val="baseline"/>
        </w:rPr>
        <w:t>continuities</w:t>
      </w:r>
      <w:r>
        <w:rPr>
          <w:spacing w:val="-1"/>
          <w:vertAlign w:val="baseline"/>
        </w:rPr>
        <w:t> </w:t>
      </w:r>
      <w:r>
        <w:rPr>
          <w:vertAlign w:val="baseline"/>
        </w:rPr>
        <w:t>inherited</w:t>
      </w:r>
      <w:r>
        <w:rPr>
          <w:spacing w:val="40"/>
          <w:vertAlign w:val="baseline"/>
        </w:rPr>
        <w:t> </w:t>
      </w:r>
      <w:r>
        <w:rPr>
          <w:vertAlign w:val="baseline"/>
        </w:rPr>
        <w:t>from</w:t>
      </w:r>
      <w:r>
        <w:rPr>
          <w:spacing w:val="-1"/>
          <w:vertAlign w:val="baseline"/>
        </w:rPr>
        <w:t> </w:t>
      </w:r>
      <w:r>
        <w:rPr>
          <w:vertAlign w:val="baseline"/>
        </w:rPr>
        <w:t>the</w:t>
      </w:r>
      <w:r>
        <w:rPr>
          <w:spacing w:val="-1"/>
          <w:vertAlign w:val="baseline"/>
        </w:rPr>
        <w:t> </w:t>
      </w:r>
      <w:r>
        <w:rPr>
          <w:vertAlign w:val="baseline"/>
        </w:rPr>
        <w:t>past.”</w:t>
      </w:r>
      <w:r>
        <w:rPr>
          <w:vertAlign w:val="superscript"/>
        </w:rPr>
        <w:t>40</w:t>
      </w:r>
      <w:r>
        <w:rPr>
          <w:vertAlign w:val="baseline"/>
        </w:rPr>
        <w:t> They</w:t>
      </w:r>
      <w:r>
        <w:rPr>
          <w:spacing w:val="-1"/>
          <w:vertAlign w:val="baseline"/>
        </w:rPr>
        <w:t> </w:t>
      </w:r>
      <w:r>
        <w:rPr>
          <w:vertAlign w:val="baseline"/>
        </w:rPr>
        <w:t>argue that calls for returning to normalcy after disasters are viewed as upholding existing social inequities.</w:t>
      </w:r>
      <w:r>
        <w:rPr>
          <w:spacing w:val="-15"/>
          <w:vertAlign w:val="baseline"/>
        </w:rPr>
        <w:t> </w:t>
      </w:r>
      <w:r>
        <w:rPr>
          <w:vertAlign w:val="baseline"/>
        </w:rPr>
        <w:t>Taking</w:t>
      </w:r>
      <w:r>
        <w:rPr>
          <w:spacing w:val="-15"/>
          <w:vertAlign w:val="baseline"/>
        </w:rPr>
        <w:t> </w:t>
      </w:r>
      <w:r>
        <w:rPr>
          <w:vertAlign w:val="baseline"/>
        </w:rPr>
        <w:t>this</w:t>
      </w:r>
      <w:r>
        <w:rPr>
          <w:spacing w:val="-15"/>
          <w:vertAlign w:val="baseline"/>
        </w:rPr>
        <w:t> </w:t>
      </w:r>
      <w:r>
        <w:rPr>
          <w:vertAlign w:val="baseline"/>
        </w:rPr>
        <w:t>into</w:t>
      </w:r>
      <w:r>
        <w:rPr>
          <w:spacing w:val="-15"/>
          <w:vertAlign w:val="baseline"/>
        </w:rPr>
        <w:t> </w:t>
      </w:r>
      <w:r>
        <w:rPr>
          <w:vertAlign w:val="baseline"/>
        </w:rPr>
        <w:t>consideration,</w:t>
      </w:r>
      <w:r>
        <w:rPr>
          <w:spacing w:val="-15"/>
          <w:vertAlign w:val="baseline"/>
        </w:rPr>
        <w:t> </w:t>
      </w:r>
      <w:r>
        <w:rPr>
          <w:vertAlign w:val="baseline"/>
        </w:rPr>
        <w:t>disaster</w:t>
      </w:r>
      <w:r>
        <w:rPr>
          <w:spacing w:val="-15"/>
          <w:vertAlign w:val="baseline"/>
        </w:rPr>
        <w:t> </w:t>
      </w:r>
      <w:r>
        <w:rPr>
          <w:vertAlign w:val="baseline"/>
        </w:rPr>
        <w:t>capitalism</w:t>
      </w:r>
      <w:r>
        <w:rPr>
          <w:spacing w:val="-15"/>
          <w:vertAlign w:val="baseline"/>
        </w:rPr>
        <w:t> </w:t>
      </w:r>
      <w:r>
        <w:rPr>
          <w:vertAlign w:val="baseline"/>
        </w:rPr>
        <w:t>is</w:t>
      </w:r>
      <w:r>
        <w:rPr>
          <w:spacing w:val="-15"/>
          <w:vertAlign w:val="baseline"/>
        </w:rPr>
        <w:t> </w:t>
      </w:r>
      <w:r>
        <w:rPr>
          <w:vertAlign w:val="baseline"/>
        </w:rPr>
        <w:t>not</w:t>
      </w:r>
      <w:r>
        <w:rPr>
          <w:spacing w:val="-15"/>
          <w:vertAlign w:val="baseline"/>
        </w:rPr>
        <w:t> </w:t>
      </w:r>
      <w:r>
        <w:rPr>
          <w:vertAlign w:val="baseline"/>
        </w:rPr>
        <w:t>enough</w:t>
      </w:r>
      <w:r>
        <w:rPr>
          <w:spacing w:val="-15"/>
          <w:vertAlign w:val="baseline"/>
        </w:rPr>
        <w:t> </w:t>
      </w:r>
      <w:r>
        <w:rPr>
          <w:vertAlign w:val="baseline"/>
        </w:rPr>
        <w:t>to</w:t>
      </w:r>
      <w:r>
        <w:rPr>
          <w:spacing w:val="-15"/>
          <w:vertAlign w:val="baseline"/>
        </w:rPr>
        <w:t> </w:t>
      </w:r>
      <w:r>
        <w:rPr>
          <w:vertAlign w:val="baseline"/>
        </w:rPr>
        <w:t>explain</w:t>
      </w:r>
      <w:r>
        <w:rPr>
          <w:spacing w:val="-15"/>
          <w:vertAlign w:val="baseline"/>
        </w:rPr>
        <w:t> </w:t>
      </w:r>
      <w:r>
        <w:rPr>
          <w:vertAlign w:val="baseline"/>
        </w:rPr>
        <w:t>the</w:t>
      </w:r>
      <w:r>
        <w:rPr>
          <w:spacing w:val="-15"/>
          <w:vertAlign w:val="baseline"/>
        </w:rPr>
        <w:t> </w:t>
      </w:r>
      <w:r>
        <w:rPr>
          <w:vertAlign w:val="baseline"/>
        </w:rPr>
        <w:t>continued vulnerability</w:t>
      </w:r>
      <w:r>
        <w:rPr>
          <w:spacing w:val="-5"/>
          <w:vertAlign w:val="baseline"/>
        </w:rPr>
        <w:t> </w:t>
      </w:r>
      <w:r>
        <w:rPr>
          <w:vertAlign w:val="baseline"/>
        </w:rPr>
        <w:t>of</w:t>
      </w:r>
      <w:r>
        <w:rPr>
          <w:spacing w:val="-2"/>
          <w:vertAlign w:val="baseline"/>
        </w:rPr>
        <w:t> </w:t>
      </w:r>
      <w:r>
        <w:rPr>
          <w:vertAlign w:val="baseline"/>
        </w:rPr>
        <w:t>Puerto</w:t>
      </w:r>
      <w:r>
        <w:rPr>
          <w:spacing w:val="-2"/>
          <w:vertAlign w:val="baseline"/>
        </w:rPr>
        <w:t> </w:t>
      </w:r>
      <w:r>
        <w:rPr>
          <w:vertAlign w:val="baseline"/>
        </w:rPr>
        <w:t>Rico</w:t>
      </w:r>
      <w:r>
        <w:rPr>
          <w:spacing w:val="-4"/>
          <w:vertAlign w:val="baseline"/>
        </w:rPr>
        <w:t> </w:t>
      </w:r>
      <w:r>
        <w:rPr>
          <w:vertAlign w:val="baseline"/>
        </w:rPr>
        <w:t>because</w:t>
      </w:r>
      <w:r>
        <w:rPr>
          <w:spacing w:val="-5"/>
          <w:vertAlign w:val="baseline"/>
        </w:rPr>
        <w:t> </w:t>
      </w:r>
      <w:r>
        <w:rPr>
          <w:vertAlign w:val="baseline"/>
        </w:rPr>
        <w:t>this</w:t>
      </w:r>
      <w:r>
        <w:rPr>
          <w:spacing w:val="-4"/>
          <w:vertAlign w:val="baseline"/>
        </w:rPr>
        <w:t> </w:t>
      </w:r>
      <w:r>
        <w:rPr>
          <w:vertAlign w:val="baseline"/>
        </w:rPr>
        <w:t>concept</w:t>
      </w:r>
      <w:r>
        <w:rPr>
          <w:spacing w:val="-7"/>
          <w:vertAlign w:val="baseline"/>
        </w:rPr>
        <w:t> </w:t>
      </w:r>
      <w:r>
        <w:rPr>
          <w:vertAlign w:val="baseline"/>
        </w:rPr>
        <w:t>does</w:t>
      </w:r>
      <w:r>
        <w:rPr>
          <w:spacing w:val="-3"/>
          <w:vertAlign w:val="baseline"/>
        </w:rPr>
        <w:t> </w:t>
      </w:r>
      <w:r>
        <w:rPr>
          <w:vertAlign w:val="baseline"/>
        </w:rPr>
        <w:t>not</w:t>
      </w:r>
      <w:r>
        <w:rPr>
          <w:spacing w:val="-3"/>
          <w:vertAlign w:val="baseline"/>
        </w:rPr>
        <w:t> </w:t>
      </w:r>
      <w:r>
        <w:rPr>
          <w:vertAlign w:val="baseline"/>
        </w:rPr>
        <w:t>look</w:t>
      </w:r>
      <w:r>
        <w:rPr>
          <w:spacing w:val="-2"/>
          <w:vertAlign w:val="baseline"/>
        </w:rPr>
        <w:t> </w:t>
      </w:r>
      <w:r>
        <w:rPr>
          <w:vertAlign w:val="baseline"/>
        </w:rPr>
        <w:t>at</w:t>
      </w:r>
      <w:r>
        <w:rPr>
          <w:spacing w:val="-2"/>
          <w:vertAlign w:val="baseline"/>
        </w:rPr>
        <w:t> </w:t>
      </w:r>
      <w:r>
        <w:rPr>
          <w:vertAlign w:val="baseline"/>
        </w:rPr>
        <w:t>the</w:t>
      </w:r>
      <w:r>
        <w:rPr>
          <w:spacing w:val="-3"/>
          <w:vertAlign w:val="baseline"/>
        </w:rPr>
        <w:t> </w:t>
      </w:r>
      <w:r>
        <w:rPr>
          <w:vertAlign w:val="baseline"/>
        </w:rPr>
        <w:t>long</w:t>
      </w:r>
      <w:r>
        <w:rPr>
          <w:spacing w:val="-2"/>
          <w:vertAlign w:val="baseline"/>
        </w:rPr>
        <w:t> </w:t>
      </w:r>
      <w:r>
        <w:rPr>
          <w:vertAlign w:val="baseline"/>
        </w:rPr>
        <w:t>history</w:t>
      </w:r>
      <w:r>
        <w:rPr>
          <w:spacing w:val="-4"/>
          <w:vertAlign w:val="baseline"/>
        </w:rPr>
        <w:t> </w:t>
      </w:r>
      <w:r>
        <w:rPr>
          <w:vertAlign w:val="baseline"/>
        </w:rPr>
        <w:t>of</w:t>
      </w:r>
      <w:r>
        <w:rPr>
          <w:spacing w:val="-3"/>
          <w:vertAlign w:val="baseline"/>
        </w:rPr>
        <w:t> </w:t>
      </w:r>
      <w:r>
        <w:rPr>
          <w:vertAlign w:val="baseline"/>
        </w:rPr>
        <w:t>colonialism. Disaster capitalism conveniently falls into the narrative of focusing on specific hurricanes, one after the other, and obscures the reality of systemic</w:t>
      </w:r>
      <w:r>
        <w:rPr>
          <w:spacing w:val="40"/>
          <w:vertAlign w:val="baseline"/>
        </w:rPr>
        <w:t> </w:t>
      </w:r>
      <w:r>
        <w:rPr>
          <w:vertAlign w:val="baseline"/>
        </w:rPr>
        <w:t>injustices and harm perpetuating the continuation of Puerto Rico's vulnerability.</w:t>
      </w:r>
    </w:p>
    <w:p>
      <w:pPr>
        <w:pStyle w:val="BodyText"/>
        <w:spacing w:line="480" w:lineRule="auto" w:before="2"/>
        <w:ind w:left="119" w:right="272" w:firstLine="720"/>
        <w:jc w:val="both"/>
      </w:pPr>
      <w:r>
        <w:rPr/>
        <w:t>Thus, beyond disaster capitalism, disaster colonialism is also an equally appropriate framework</w:t>
      </w:r>
      <w:r>
        <w:rPr>
          <w:spacing w:val="-8"/>
        </w:rPr>
        <w:t> </w:t>
      </w:r>
      <w:r>
        <w:rPr/>
        <w:t>for</w:t>
      </w:r>
      <w:r>
        <w:rPr>
          <w:spacing w:val="-8"/>
        </w:rPr>
        <w:t> </w:t>
      </w:r>
      <w:r>
        <w:rPr/>
        <w:t>understanding</w:t>
      </w:r>
      <w:r>
        <w:rPr>
          <w:spacing w:val="-8"/>
        </w:rPr>
        <w:t> </w:t>
      </w:r>
      <w:r>
        <w:rPr/>
        <w:t>Puerto</w:t>
      </w:r>
      <w:r>
        <w:rPr>
          <w:spacing w:val="-10"/>
        </w:rPr>
        <w:t> </w:t>
      </w:r>
      <w:r>
        <w:rPr/>
        <w:t>Rican</w:t>
      </w:r>
      <w:r>
        <w:rPr>
          <w:spacing w:val="-8"/>
        </w:rPr>
        <w:t> </w:t>
      </w:r>
      <w:r>
        <w:rPr/>
        <w:t>vulnerability</w:t>
      </w:r>
      <w:r>
        <w:rPr>
          <w:spacing w:val="-8"/>
        </w:rPr>
        <w:t> </w:t>
      </w:r>
      <w:r>
        <w:rPr/>
        <w:t>due</w:t>
      </w:r>
      <w:r>
        <w:rPr>
          <w:spacing w:val="-8"/>
        </w:rPr>
        <w:t> </w:t>
      </w:r>
      <w:r>
        <w:rPr/>
        <w:t>to</w:t>
      </w:r>
      <w:r>
        <w:rPr>
          <w:spacing w:val="-8"/>
        </w:rPr>
        <w:t> </w:t>
      </w:r>
      <w:r>
        <w:rPr/>
        <w:t>the</w:t>
      </w:r>
      <w:r>
        <w:rPr>
          <w:spacing w:val="-8"/>
        </w:rPr>
        <w:t> </w:t>
      </w:r>
      <w:r>
        <w:rPr/>
        <w:t>unignorable</w:t>
      </w:r>
      <w:r>
        <w:rPr>
          <w:spacing w:val="-8"/>
        </w:rPr>
        <w:t> </w:t>
      </w:r>
      <w:r>
        <w:rPr/>
        <w:t>history</w:t>
      </w:r>
      <w:r>
        <w:rPr>
          <w:spacing w:val="-10"/>
        </w:rPr>
        <w:t> </w:t>
      </w:r>
      <w:r>
        <w:rPr/>
        <w:t>of</w:t>
      </w:r>
      <w:r>
        <w:rPr>
          <w:spacing w:val="-8"/>
        </w:rPr>
        <w:t> </w:t>
      </w:r>
      <w:r>
        <w:rPr/>
        <w:t>Spanish colonialism and the shift to neo-colonialism under the political administration of the United States.</w:t>
      </w:r>
      <w:r>
        <w:rPr>
          <w:vertAlign w:val="superscript"/>
        </w:rPr>
        <w:t>41</w:t>
      </w:r>
      <w:r>
        <w:rPr>
          <w:vertAlign w:val="baseline"/>
        </w:rPr>
        <w:t> Neo-colonialism essentially describes</w:t>
      </w:r>
      <w:r>
        <w:rPr>
          <w:spacing w:val="-1"/>
          <w:vertAlign w:val="baseline"/>
        </w:rPr>
        <w:t> </w:t>
      </w:r>
      <w:r>
        <w:rPr>
          <w:vertAlign w:val="baseline"/>
        </w:rPr>
        <w:t>an independent state with all the outward benefits of international sovereignty, but whose economic system and political policies are directed by external actors. Puerto Rico has been a U.S. territory since 1898. The island’s political</w:t>
      </w:r>
      <w:r>
        <w:rPr>
          <w:spacing w:val="40"/>
          <w:vertAlign w:val="baseline"/>
        </w:rPr>
        <w:t> </w:t>
      </w:r>
      <w:r>
        <w:rPr>
          <w:vertAlign w:val="baseline"/>
        </w:rPr>
        <w:t>status</w:t>
      </w:r>
      <w:r>
        <w:rPr>
          <w:spacing w:val="40"/>
          <w:vertAlign w:val="baseline"/>
        </w:rPr>
        <w:t> </w:t>
      </w:r>
      <w:r>
        <w:rPr>
          <w:vertAlign w:val="baseline"/>
        </w:rPr>
        <w:t>is an</w:t>
      </w:r>
      <w:r>
        <w:rPr>
          <w:spacing w:val="40"/>
          <w:vertAlign w:val="baseline"/>
        </w:rPr>
        <w:t> </w:t>
      </w:r>
      <w:r>
        <w:rPr>
          <w:vertAlign w:val="baseline"/>
        </w:rPr>
        <w:t>example</w:t>
      </w:r>
      <w:r>
        <w:rPr>
          <w:spacing w:val="40"/>
          <w:vertAlign w:val="baseline"/>
        </w:rPr>
        <w:t> </w:t>
      </w:r>
      <w:r>
        <w:rPr>
          <w:vertAlign w:val="baseline"/>
        </w:rPr>
        <w:t>of</w:t>
      </w:r>
      <w:r>
        <w:rPr>
          <w:spacing w:val="40"/>
          <w:vertAlign w:val="baseline"/>
        </w:rPr>
        <w:t> </w:t>
      </w:r>
      <w:r>
        <w:rPr>
          <w:vertAlign w:val="baseline"/>
        </w:rPr>
        <w:t>neo-colonialism</w:t>
      </w:r>
      <w:r>
        <w:rPr>
          <w:spacing w:val="40"/>
          <w:vertAlign w:val="baseline"/>
        </w:rPr>
        <w:t> </w:t>
      </w:r>
      <w:r>
        <w:rPr>
          <w:vertAlign w:val="baseline"/>
        </w:rPr>
        <w:t>and</w:t>
      </w:r>
      <w:r>
        <w:rPr>
          <w:spacing w:val="40"/>
          <w:vertAlign w:val="baseline"/>
        </w:rPr>
        <w:t> </w:t>
      </w:r>
      <w:r>
        <w:rPr>
          <w:vertAlign w:val="baseline"/>
        </w:rPr>
        <w:t>the</w:t>
      </w:r>
      <w:r>
        <w:rPr>
          <w:spacing w:val="40"/>
          <w:vertAlign w:val="baseline"/>
        </w:rPr>
        <w:t> </w:t>
      </w:r>
      <w:r>
        <w:rPr>
          <w:vertAlign w:val="baseline"/>
        </w:rPr>
        <w:t>continuity</w:t>
      </w:r>
      <w:r>
        <w:rPr>
          <w:spacing w:val="40"/>
          <w:vertAlign w:val="baseline"/>
        </w:rPr>
        <w:t> </w:t>
      </w:r>
      <w:r>
        <w:rPr>
          <w:vertAlign w:val="baseline"/>
        </w:rPr>
        <w:t>of colonial legacies is still</w:t>
      </w:r>
    </w:p>
    <w:p>
      <w:pPr>
        <w:pStyle w:val="BodyText"/>
        <w:rPr>
          <w:sz w:val="20"/>
        </w:rPr>
      </w:pPr>
    </w:p>
    <w:p>
      <w:pPr>
        <w:pStyle w:val="BodyText"/>
        <w:rPr>
          <w:sz w:val="20"/>
        </w:rPr>
      </w:pPr>
    </w:p>
    <w:p>
      <w:pPr>
        <w:pStyle w:val="BodyText"/>
        <w:spacing w:before="4"/>
        <w:rPr>
          <w:sz w:val="23"/>
        </w:rPr>
      </w:pPr>
      <w:r>
        <w:rPr/>
        <w:pict>
          <v:shape style="position:absolute;margin-left:72pt;margin-top:14.649984pt;width:144pt;height:.1pt;mso-position-horizontal-relative:page;mso-position-vertical-relative:paragraph;z-index:-15723520;mso-wrap-distance-left:0;mso-wrap-distance-right:0" id="docshape12" coordorigin="1440,293" coordsize="2880,0" path="m1440,293l4320,293e" filled="false" stroked="true" strokeweight=".75pt" strokecolor="#000000">
            <v:path arrowok="t"/>
            <v:stroke dashstyle="solid"/>
            <w10:wrap type="topAndBottom"/>
          </v:shape>
        </w:pict>
      </w:r>
    </w:p>
    <w:p>
      <w:pPr>
        <w:spacing w:before="102"/>
        <w:ind w:left="120" w:right="378" w:hanging="1"/>
        <w:jc w:val="left"/>
        <w:rPr>
          <w:rFonts w:ascii="Arial" w:hAnsi="Arial"/>
          <w:sz w:val="20"/>
        </w:rPr>
      </w:pPr>
      <w:r>
        <w:rPr>
          <w:rFonts w:ascii="Arial" w:hAnsi="Arial"/>
          <w:sz w:val="20"/>
          <w:vertAlign w:val="superscript"/>
        </w:rPr>
        <w:t>38</w:t>
      </w:r>
      <w:r>
        <w:rPr>
          <w:rFonts w:ascii="Arial" w:hAnsi="Arial"/>
          <w:spacing w:val="-12"/>
          <w:sz w:val="20"/>
          <w:vertAlign w:val="baseline"/>
        </w:rPr>
        <w:t> </w:t>
      </w:r>
      <w:r>
        <w:rPr>
          <w:rFonts w:ascii="Arial" w:hAnsi="Arial"/>
          <w:sz w:val="20"/>
          <w:vertAlign w:val="baseline"/>
        </w:rPr>
        <w:t>McCune,</w:t>
      </w:r>
      <w:r>
        <w:rPr>
          <w:rFonts w:ascii="Arial" w:hAnsi="Arial"/>
          <w:spacing w:val="-10"/>
          <w:sz w:val="20"/>
          <w:vertAlign w:val="baseline"/>
        </w:rPr>
        <w:t> </w:t>
      </w:r>
      <w:r>
        <w:rPr>
          <w:rFonts w:ascii="Arial" w:hAnsi="Arial"/>
          <w:sz w:val="20"/>
          <w:vertAlign w:val="baseline"/>
        </w:rPr>
        <w:t>Nils.</w:t>
      </w:r>
      <w:r>
        <w:rPr>
          <w:rFonts w:ascii="Arial" w:hAnsi="Arial"/>
          <w:spacing w:val="-12"/>
          <w:sz w:val="20"/>
          <w:vertAlign w:val="baseline"/>
        </w:rPr>
        <w:t> </w:t>
      </w:r>
      <w:r>
        <w:rPr>
          <w:rFonts w:ascii="Arial" w:hAnsi="Arial"/>
          <w:sz w:val="20"/>
          <w:vertAlign w:val="baseline"/>
        </w:rPr>
        <w:t>et.</w:t>
      </w:r>
      <w:r>
        <w:rPr>
          <w:rFonts w:ascii="Arial" w:hAnsi="Arial"/>
          <w:spacing w:val="-12"/>
          <w:sz w:val="20"/>
          <w:vertAlign w:val="baseline"/>
        </w:rPr>
        <w:t> </w:t>
      </w:r>
      <w:r>
        <w:rPr>
          <w:rFonts w:ascii="Arial" w:hAnsi="Arial"/>
          <w:sz w:val="20"/>
          <w:vertAlign w:val="baseline"/>
        </w:rPr>
        <w:t>al.</w:t>
      </w:r>
      <w:r>
        <w:rPr>
          <w:rFonts w:ascii="Arial" w:hAnsi="Arial"/>
          <w:spacing w:val="-10"/>
          <w:sz w:val="20"/>
          <w:vertAlign w:val="baseline"/>
        </w:rPr>
        <w:t> </w:t>
      </w:r>
      <w:r>
        <w:rPr>
          <w:rFonts w:ascii="Arial" w:hAnsi="Arial"/>
          <w:sz w:val="20"/>
          <w:vertAlign w:val="baseline"/>
        </w:rPr>
        <w:t>“Disaster</w:t>
      </w:r>
      <w:r>
        <w:rPr>
          <w:rFonts w:ascii="Arial" w:hAnsi="Arial"/>
          <w:spacing w:val="-12"/>
          <w:sz w:val="20"/>
          <w:vertAlign w:val="baseline"/>
        </w:rPr>
        <w:t> </w:t>
      </w:r>
      <w:r>
        <w:rPr>
          <w:rFonts w:ascii="Arial" w:hAnsi="Arial"/>
          <w:sz w:val="20"/>
          <w:vertAlign w:val="baseline"/>
        </w:rPr>
        <w:t>colonialism</w:t>
      </w:r>
      <w:r>
        <w:rPr>
          <w:rFonts w:ascii="Arial" w:hAnsi="Arial"/>
          <w:spacing w:val="-10"/>
          <w:sz w:val="20"/>
          <w:vertAlign w:val="baseline"/>
        </w:rPr>
        <w:t> </w:t>
      </w:r>
      <w:r>
        <w:rPr>
          <w:rFonts w:ascii="Arial" w:hAnsi="Arial"/>
          <w:sz w:val="20"/>
          <w:vertAlign w:val="baseline"/>
        </w:rPr>
        <w:t>and</w:t>
      </w:r>
      <w:r>
        <w:rPr>
          <w:rFonts w:ascii="Arial" w:hAnsi="Arial"/>
          <w:spacing w:val="-10"/>
          <w:sz w:val="20"/>
          <w:vertAlign w:val="baseline"/>
        </w:rPr>
        <w:t> </w:t>
      </w:r>
      <w:r>
        <w:rPr>
          <w:rFonts w:ascii="Arial" w:hAnsi="Arial"/>
          <w:sz w:val="20"/>
          <w:vertAlign w:val="baseline"/>
        </w:rPr>
        <w:t>agroecological</w:t>
      </w:r>
      <w:r>
        <w:rPr>
          <w:rFonts w:ascii="Arial" w:hAnsi="Arial"/>
          <w:spacing w:val="-10"/>
          <w:sz w:val="20"/>
          <w:vertAlign w:val="baseline"/>
        </w:rPr>
        <w:t> </w:t>
      </w:r>
      <w:r>
        <w:rPr>
          <w:rFonts w:ascii="Arial" w:hAnsi="Arial"/>
          <w:sz w:val="20"/>
          <w:vertAlign w:val="baseline"/>
        </w:rPr>
        <w:t>brigades</w:t>
      </w:r>
      <w:r>
        <w:rPr>
          <w:rFonts w:ascii="Arial" w:hAnsi="Arial"/>
          <w:spacing w:val="-9"/>
          <w:sz w:val="20"/>
          <w:vertAlign w:val="baseline"/>
        </w:rPr>
        <w:t> </w:t>
      </w:r>
      <w:r>
        <w:rPr>
          <w:rFonts w:ascii="Arial" w:hAnsi="Arial"/>
          <w:sz w:val="20"/>
          <w:vertAlign w:val="baseline"/>
        </w:rPr>
        <w:t>in</w:t>
      </w:r>
      <w:r>
        <w:rPr>
          <w:rFonts w:ascii="Arial" w:hAnsi="Arial"/>
          <w:spacing w:val="-10"/>
          <w:sz w:val="20"/>
          <w:vertAlign w:val="baseline"/>
        </w:rPr>
        <w:t> </w:t>
      </w:r>
      <w:r>
        <w:rPr>
          <w:rFonts w:ascii="Arial" w:hAnsi="Arial"/>
          <w:sz w:val="20"/>
          <w:vertAlign w:val="baseline"/>
        </w:rPr>
        <w:t>post-disaster</w:t>
      </w:r>
      <w:r>
        <w:rPr>
          <w:rFonts w:ascii="Arial" w:hAnsi="Arial"/>
          <w:spacing w:val="-9"/>
          <w:sz w:val="20"/>
          <w:vertAlign w:val="baseline"/>
        </w:rPr>
        <w:t> </w:t>
      </w:r>
      <w:r>
        <w:rPr>
          <w:rFonts w:ascii="Arial" w:hAnsi="Arial"/>
          <w:sz w:val="20"/>
          <w:vertAlign w:val="baseline"/>
        </w:rPr>
        <w:t>Puerto</w:t>
      </w:r>
      <w:r>
        <w:rPr>
          <w:rFonts w:ascii="Arial" w:hAnsi="Arial"/>
          <w:spacing w:val="-10"/>
          <w:sz w:val="20"/>
          <w:vertAlign w:val="baseline"/>
        </w:rPr>
        <w:t> </w:t>
      </w:r>
      <w:r>
        <w:rPr>
          <w:rFonts w:ascii="Arial" w:hAnsi="Arial"/>
          <w:sz w:val="20"/>
          <w:vertAlign w:val="baseline"/>
        </w:rPr>
        <w:t>Rico.” TNI. March, 2018.</w:t>
      </w:r>
    </w:p>
    <w:p>
      <w:pPr>
        <w:spacing w:before="0"/>
        <w:ind w:left="120" w:right="0" w:hanging="1"/>
        <w:jc w:val="left"/>
        <w:rPr>
          <w:rFonts w:ascii="Arial" w:hAnsi="Arial"/>
          <w:sz w:val="20"/>
        </w:rPr>
      </w:pPr>
      <w:r>
        <w:rPr>
          <w:rFonts w:ascii="Arial" w:hAnsi="Arial"/>
          <w:sz w:val="20"/>
          <w:vertAlign w:val="superscript"/>
        </w:rPr>
        <w:t>39</w:t>
      </w:r>
      <w:r>
        <w:rPr>
          <w:rFonts w:ascii="Arial" w:hAnsi="Arial"/>
          <w:spacing w:val="-10"/>
          <w:sz w:val="20"/>
          <w:vertAlign w:val="baseline"/>
        </w:rPr>
        <w:t> </w:t>
      </w:r>
      <w:r>
        <w:rPr>
          <w:rFonts w:ascii="Arial" w:hAnsi="Arial"/>
          <w:sz w:val="20"/>
          <w:vertAlign w:val="baseline"/>
        </w:rPr>
        <w:t>Villanueva.</w:t>
      </w:r>
      <w:r>
        <w:rPr>
          <w:rFonts w:ascii="Arial" w:hAnsi="Arial"/>
          <w:spacing w:val="-11"/>
          <w:sz w:val="20"/>
          <w:vertAlign w:val="baseline"/>
        </w:rPr>
        <w:t> </w:t>
      </w:r>
      <w:r>
        <w:rPr>
          <w:rFonts w:ascii="Arial" w:hAnsi="Arial"/>
          <w:sz w:val="20"/>
          <w:vertAlign w:val="baseline"/>
        </w:rPr>
        <w:t>J</w:t>
      </w:r>
      <w:r>
        <w:rPr>
          <w:rFonts w:ascii="Arial" w:hAnsi="Arial"/>
          <w:spacing w:val="-8"/>
          <w:sz w:val="20"/>
          <w:vertAlign w:val="baseline"/>
        </w:rPr>
        <w:t> </w:t>
      </w:r>
      <w:r>
        <w:rPr>
          <w:rFonts w:ascii="Arial" w:hAnsi="Arial"/>
          <w:sz w:val="20"/>
          <w:vertAlign w:val="baseline"/>
        </w:rPr>
        <w:t>and</w:t>
      </w:r>
      <w:r>
        <w:rPr>
          <w:rFonts w:ascii="Arial" w:hAnsi="Arial"/>
          <w:spacing w:val="-10"/>
          <w:sz w:val="20"/>
          <w:vertAlign w:val="baseline"/>
        </w:rPr>
        <w:t> </w:t>
      </w:r>
      <w:r>
        <w:rPr>
          <w:rFonts w:ascii="Arial" w:hAnsi="Arial"/>
          <w:sz w:val="20"/>
          <w:vertAlign w:val="baseline"/>
        </w:rPr>
        <w:t>Cobian,</w:t>
      </w:r>
      <w:r>
        <w:rPr>
          <w:rFonts w:ascii="Arial" w:hAnsi="Arial"/>
          <w:spacing w:val="-12"/>
          <w:sz w:val="20"/>
          <w:vertAlign w:val="baseline"/>
        </w:rPr>
        <w:t> </w:t>
      </w:r>
      <w:r>
        <w:rPr>
          <w:rFonts w:ascii="Arial" w:hAnsi="Arial"/>
          <w:sz w:val="20"/>
          <w:vertAlign w:val="baseline"/>
        </w:rPr>
        <w:t>M.</w:t>
      </w:r>
      <w:r>
        <w:rPr>
          <w:rFonts w:ascii="Arial" w:hAnsi="Arial"/>
          <w:spacing w:val="-10"/>
          <w:sz w:val="20"/>
          <w:vertAlign w:val="baseline"/>
        </w:rPr>
        <w:t> </w:t>
      </w:r>
      <w:r>
        <w:rPr>
          <w:rFonts w:ascii="Arial" w:hAnsi="Arial"/>
          <w:sz w:val="20"/>
          <w:vertAlign w:val="baseline"/>
        </w:rPr>
        <w:t>“Beyond</w:t>
      </w:r>
      <w:r>
        <w:rPr>
          <w:rFonts w:ascii="Arial" w:hAnsi="Arial"/>
          <w:spacing w:val="-11"/>
          <w:sz w:val="20"/>
          <w:vertAlign w:val="baseline"/>
        </w:rPr>
        <w:t> </w:t>
      </w:r>
      <w:r>
        <w:rPr>
          <w:rFonts w:ascii="Arial" w:hAnsi="Arial"/>
          <w:sz w:val="20"/>
          <w:vertAlign w:val="baseline"/>
        </w:rPr>
        <w:t>disaster</w:t>
      </w:r>
      <w:r>
        <w:rPr>
          <w:rFonts w:ascii="Arial" w:hAnsi="Arial"/>
          <w:spacing w:val="-10"/>
          <w:sz w:val="20"/>
          <w:vertAlign w:val="baseline"/>
        </w:rPr>
        <w:t> </w:t>
      </w:r>
      <w:r>
        <w:rPr>
          <w:rFonts w:ascii="Arial" w:hAnsi="Arial"/>
          <w:sz w:val="20"/>
          <w:vertAlign w:val="baseline"/>
        </w:rPr>
        <w:t>capitalism:</w:t>
      </w:r>
      <w:r>
        <w:rPr>
          <w:rFonts w:ascii="Arial" w:hAnsi="Arial"/>
          <w:spacing w:val="-9"/>
          <w:sz w:val="20"/>
          <w:vertAlign w:val="baseline"/>
        </w:rPr>
        <w:t> </w:t>
      </w:r>
      <w:r>
        <w:rPr>
          <w:rFonts w:ascii="Arial" w:hAnsi="Arial"/>
          <w:sz w:val="20"/>
          <w:vertAlign w:val="baseline"/>
        </w:rPr>
        <w:t>dismantling</w:t>
      </w:r>
      <w:r>
        <w:rPr>
          <w:rFonts w:ascii="Arial" w:hAnsi="Arial"/>
          <w:spacing w:val="-9"/>
          <w:sz w:val="20"/>
          <w:vertAlign w:val="baseline"/>
        </w:rPr>
        <w:t> </w:t>
      </w:r>
      <w:r>
        <w:rPr>
          <w:rFonts w:ascii="Arial" w:hAnsi="Arial"/>
          <w:sz w:val="20"/>
          <w:vertAlign w:val="baseline"/>
        </w:rPr>
        <w:t>the</w:t>
      </w:r>
      <w:r>
        <w:rPr>
          <w:rFonts w:ascii="Arial" w:hAnsi="Arial"/>
          <w:spacing w:val="-10"/>
          <w:sz w:val="20"/>
          <w:vertAlign w:val="baseline"/>
        </w:rPr>
        <w:t> </w:t>
      </w:r>
      <w:r>
        <w:rPr>
          <w:rFonts w:ascii="Arial" w:hAnsi="Arial"/>
          <w:sz w:val="20"/>
          <w:vertAlign w:val="baseline"/>
        </w:rPr>
        <w:t>infrastructure</w:t>
      </w:r>
      <w:r>
        <w:rPr>
          <w:rFonts w:ascii="Arial" w:hAnsi="Arial"/>
          <w:spacing w:val="-9"/>
          <w:sz w:val="20"/>
          <w:vertAlign w:val="baseline"/>
        </w:rPr>
        <w:t> </w:t>
      </w:r>
      <w:r>
        <w:rPr>
          <w:rFonts w:ascii="Arial" w:hAnsi="Arial"/>
          <w:sz w:val="20"/>
          <w:vertAlign w:val="baseline"/>
        </w:rPr>
        <w:t>of</w:t>
      </w:r>
      <w:r>
        <w:rPr>
          <w:rFonts w:ascii="Arial" w:hAnsi="Arial"/>
          <w:spacing w:val="-11"/>
          <w:sz w:val="20"/>
          <w:vertAlign w:val="baseline"/>
        </w:rPr>
        <w:t> </w:t>
      </w:r>
      <w:r>
        <w:rPr>
          <w:rFonts w:ascii="Arial" w:hAnsi="Arial"/>
          <w:sz w:val="20"/>
          <w:vertAlign w:val="baseline"/>
        </w:rPr>
        <w:t>extraction</w:t>
      </w:r>
      <w:r>
        <w:rPr>
          <w:rFonts w:ascii="Arial" w:hAnsi="Arial"/>
          <w:spacing w:val="-10"/>
          <w:sz w:val="20"/>
          <w:vertAlign w:val="baseline"/>
        </w:rPr>
        <w:t> </w:t>
      </w:r>
      <w:r>
        <w:rPr>
          <w:rFonts w:ascii="Arial" w:hAnsi="Arial"/>
          <w:sz w:val="20"/>
          <w:vertAlign w:val="baseline"/>
        </w:rPr>
        <w:t>in Puerto Rico’s neo-plantation economy.” Antipode Foundation. 2019.</w:t>
      </w:r>
    </w:p>
    <w:p>
      <w:pPr>
        <w:spacing w:before="0"/>
        <w:ind w:left="120" w:right="298" w:hanging="1"/>
        <w:jc w:val="left"/>
        <w:rPr>
          <w:rFonts w:ascii="Arial"/>
          <w:sz w:val="20"/>
        </w:rPr>
      </w:pPr>
      <w:r>
        <w:rPr>
          <w:rFonts w:ascii="Arial"/>
          <w:sz w:val="20"/>
          <w:vertAlign w:val="superscript"/>
        </w:rPr>
        <w:t>40</w:t>
      </w:r>
      <w:r>
        <w:rPr>
          <w:rFonts w:ascii="Arial"/>
          <w:spacing w:val="-12"/>
          <w:sz w:val="20"/>
          <w:vertAlign w:val="baseline"/>
        </w:rPr>
        <w:t> </w:t>
      </w:r>
      <w:r>
        <w:rPr>
          <w:rFonts w:ascii="Arial"/>
          <w:sz w:val="20"/>
          <w:vertAlign w:val="baseline"/>
        </w:rPr>
        <w:t>Woods,</w:t>
      </w:r>
      <w:r>
        <w:rPr>
          <w:rFonts w:ascii="Arial"/>
          <w:spacing w:val="-12"/>
          <w:sz w:val="20"/>
          <w:vertAlign w:val="baseline"/>
        </w:rPr>
        <w:t> </w:t>
      </w:r>
      <w:r>
        <w:rPr>
          <w:rFonts w:ascii="Arial"/>
          <w:sz w:val="20"/>
          <w:vertAlign w:val="baseline"/>
        </w:rPr>
        <w:t>Clyde.</w:t>
      </w:r>
      <w:r>
        <w:rPr>
          <w:rFonts w:ascii="Arial"/>
          <w:spacing w:val="-13"/>
          <w:sz w:val="20"/>
          <w:vertAlign w:val="baseline"/>
        </w:rPr>
        <w:t> </w:t>
      </w:r>
      <w:r>
        <w:rPr>
          <w:rFonts w:ascii="Arial"/>
          <w:sz w:val="20"/>
          <w:vertAlign w:val="baseline"/>
        </w:rPr>
        <w:t>Development</w:t>
      </w:r>
      <w:r>
        <w:rPr>
          <w:rFonts w:ascii="Arial"/>
          <w:spacing w:val="-13"/>
          <w:sz w:val="20"/>
          <w:vertAlign w:val="baseline"/>
        </w:rPr>
        <w:t> </w:t>
      </w:r>
      <w:r>
        <w:rPr>
          <w:rFonts w:ascii="Arial"/>
          <w:sz w:val="20"/>
          <w:vertAlign w:val="baseline"/>
        </w:rPr>
        <w:t>drowned</w:t>
      </w:r>
      <w:r>
        <w:rPr>
          <w:rFonts w:ascii="Arial"/>
          <w:spacing w:val="-12"/>
          <w:sz w:val="20"/>
          <w:vertAlign w:val="baseline"/>
        </w:rPr>
        <w:t> </w:t>
      </w:r>
      <w:r>
        <w:rPr>
          <w:rFonts w:ascii="Arial"/>
          <w:sz w:val="20"/>
          <w:vertAlign w:val="baseline"/>
        </w:rPr>
        <w:t>and</w:t>
      </w:r>
      <w:r>
        <w:rPr>
          <w:rFonts w:ascii="Arial"/>
          <w:spacing w:val="-12"/>
          <w:sz w:val="20"/>
          <w:vertAlign w:val="baseline"/>
        </w:rPr>
        <w:t> </w:t>
      </w:r>
      <w:r>
        <w:rPr>
          <w:rFonts w:ascii="Arial"/>
          <w:sz w:val="20"/>
          <w:vertAlign w:val="baseline"/>
        </w:rPr>
        <w:t>reborn:</w:t>
      </w:r>
      <w:r>
        <w:rPr>
          <w:rFonts w:ascii="Arial"/>
          <w:spacing w:val="-13"/>
          <w:sz w:val="20"/>
          <w:vertAlign w:val="baseline"/>
        </w:rPr>
        <w:t> </w:t>
      </w:r>
      <w:r>
        <w:rPr>
          <w:rFonts w:ascii="Arial"/>
          <w:sz w:val="20"/>
          <w:vertAlign w:val="baseline"/>
        </w:rPr>
        <w:t>the</w:t>
      </w:r>
      <w:r>
        <w:rPr>
          <w:rFonts w:ascii="Arial"/>
          <w:spacing w:val="-12"/>
          <w:sz w:val="20"/>
          <w:vertAlign w:val="baseline"/>
        </w:rPr>
        <w:t> </w:t>
      </w:r>
      <w:r>
        <w:rPr>
          <w:rFonts w:ascii="Arial"/>
          <w:sz w:val="20"/>
          <w:vertAlign w:val="baseline"/>
        </w:rPr>
        <w:t>blues</w:t>
      </w:r>
      <w:r>
        <w:rPr>
          <w:rFonts w:ascii="Arial"/>
          <w:spacing w:val="-11"/>
          <w:sz w:val="20"/>
          <w:vertAlign w:val="baseline"/>
        </w:rPr>
        <w:t> </w:t>
      </w:r>
      <w:r>
        <w:rPr>
          <w:rFonts w:ascii="Arial"/>
          <w:sz w:val="20"/>
          <w:vertAlign w:val="baseline"/>
        </w:rPr>
        <w:t>and</w:t>
      </w:r>
      <w:r>
        <w:rPr>
          <w:rFonts w:ascii="Arial"/>
          <w:spacing w:val="-12"/>
          <w:sz w:val="20"/>
          <w:vertAlign w:val="baseline"/>
        </w:rPr>
        <w:t> </w:t>
      </w:r>
      <w:r>
        <w:rPr>
          <w:rFonts w:ascii="Arial"/>
          <w:sz w:val="20"/>
          <w:vertAlign w:val="baseline"/>
        </w:rPr>
        <w:t>bourbon</w:t>
      </w:r>
      <w:r>
        <w:rPr>
          <w:rFonts w:ascii="Arial"/>
          <w:spacing w:val="-11"/>
          <w:sz w:val="20"/>
          <w:vertAlign w:val="baseline"/>
        </w:rPr>
        <w:t> </w:t>
      </w:r>
      <w:r>
        <w:rPr>
          <w:rFonts w:ascii="Arial"/>
          <w:sz w:val="20"/>
          <w:vertAlign w:val="baseline"/>
        </w:rPr>
        <w:t>restorations</w:t>
      </w:r>
      <w:r>
        <w:rPr>
          <w:rFonts w:ascii="Arial"/>
          <w:spacing w:val="-10"/>
          <w:sz w:val="20"/>
          <w:vertAlign w:val="baseline"/>
        </w:rPr>
        <w:t> </w:t>
      </w:r>
      <w:r>
        <w:rPr>
          <w:rFonts w:ascii="Arial"/>
          <w:sz w:val="20"/>
          <w:vertAlign w:val="baseline"/>
        </w:rPr>
        <w:t>in</w:t>
      </w:r>
      <w:r>
        <w:rPr>
          <w:rFonts w:ascii="Arial"/>
          <w:spacing w:val="-12"/>
          <w:sz w:val="20"/>
          <w:vertAlign w:val="baseline"/>
        </w:rPr>
        <w:t> </w:t>
      </w:r>
      <w:r>
        <w:rPr>
          <w:rFonts w:ascii="Arial"/>
          <w:sz w:val="20"/>
          <w:vertAlign w:val="baseline"/>
        </w:rPr>
        <w:t>Post-Katrina New Orleans. Edited by J.T. Camp and L. Pulido. University of Georgia Press. 2017.</w:t>
      </w:r>
    </w:p>
    <w:p>
      <w:pPr>
        <w:spacing w:line="227" w:lineRule="exact" w:before="0"/>
        <w:ind w:left="120" w:right="0" w:firstLine="0"/>
        <w:jc w:val="left"/>
        <w:rPr>
          <w:rFonts w:ascii="Arial"/>
          <w:sz w:val="20"/>
        </w:rPr>
      </w:pPr>
      <w:r>
        <w:rPr>
          <w:rFonts w:ascii="Arial"/>
          <w:spacing w:val="-2"/>
          <w:sz w:val="20"/>
          <w:vertAlign w:val="superscript"/>
        </w:rPr>
        <w:t>41</w:t>
      </w:r>
      <w:r>
        <w:rPr>
          <w:rFonts w:ascii="Arial"/>
          <w:spacing w:val="-5"/>
          <w:sz w:val="20"/>
          <w:vertAlign w:val="baseline"/>
        </w:rPr>
        <w:t> </w:t>
      </w:r>
      <w:r>
        <w:rPr>
          <w:rFonts w:ascii="Arial"/>
          <w:spacing w:val="-2"/>
          <w:sz w:val="20"/>
          <w:vertAlign w:val="baseline"/>
        </w:rPr>
        <w:t>Nkrumah,</w:t>
      </w:r>
      <w:r>
        <w:rPr>
          <w:rFonts w:ascii="Arial"/>
          <w:spacing w:val="-3"/>
          <w:sz w:val="20"/>
          <w:vertAlign w:val="baseline"/>
        </w:rPr>
        <w:t> </w:t>
      </w:r>
      <w:r>
        <w:rPr>
          <w:rFonts w:ascii="Arial"/>
          <w:spacing w:val="-2"/>
          <w:sz w:val="20"/>
          <w:vertAlign w:val="baseline"/>
        </w:rPr>
        <w:t>Kwame.</w:t>
      </w:r>
      <w:r>
        <w:rPr>
          <w:rFonts w:ascii="Arial"/>
          <w:spacing w:val="-3"/>
          <w:sz w:val="20"/>
          <w:vertAlign w:val="baseline"/>
        </w:rPr>
        <w:t> </w:t>
      </w:r>
      <w:r>
        <w:rPr>
          <w:rFonts w:ascii="Arial"/>
          <w:i/>
          <w:spacing w:val="-2"/>
          <w:sz w:val="20"/>
          <w:vertAlign w:val="baseline"/>
        </w:rPr>
        <w:t>Neo-Colonialism:</w:t>
      </w:r>
      <w:r>
        <w:rPr>
          <w:rFonts w:ascii="Arial"/>
          <w:i/>
          <w:spacing w:val="-4"/>
          <w:sz w:val="20"/>
          <w:vertAlign w:val="baseline"/>
        </w:rPr>
        <w:t> </w:t>
      </w:r>
      <w:r>
        <w:rPr>
          <w:rFonts w:ascii="Arial"/>
          <w:i/>
          <w:spacing w:val="-2"/>
          <w:sz w:val="20"/>
          <w:vertAlign w:val="baseline"/>
        </w:rPr>
        <w:t>The</w:t>
      </w:r>
      <w:r>
        <w:rPr>
          <w:rFonts w:ascii="Arial"/>
          <w:i/>
          <w:spacing w:val="-3"/>
          <w:sz w:val="20"/>
          <w:vertAlign w:val="baseline"/>
        </w:rPr>
        <w:t> </w:t>
      </w:r>
      <w:r>
        <w:rPr>
          <w:rFonts w:ascii="Arial"/>
          <w:i/>
          <w:spacing w:val="-2"/>
          <w:sz w:val="20"/>
          <w:vertAlign w:val="baseline"/>
        </w:rPr>
        <w:t>Last</w:t>
      </w:r>
      <w:r>
        <w:rPr>
          <w:rFonts w:ascii="Arial"/>
          <w:i/>
          <w:spacing w:val="-3"/>
          <w:sz w:val="20"/>
          <w:vertAlign w:val="baseline"/>
        </w:rPr>
        <w:t> </w:t>
      </w:r>
      <w:r>
        <w:rPr>
          <w:rFonts w:ascii="Arial"/>
          <w:i/>
          <w:spacing w:val="-2"/>
          <w:sz w:val="20"/>
          <w:vertAlign w:val="baseline"/>
        </w:rPr>
        <w:t>Stage</w:t>
      </w:r>
      <w:r>
        <w:rPr>
          <w:rFonts w:ascii="Arial"/>
          <w:i/>
          <w:spacing w:val="-3"/>
          <w:sz w:val="20"/>
          <w:vertAlign w:val="baseline"/>
        </w:rPr>
        <w:t> </w:t>
      </w:r>
      <w:r>
        <w:rPr>
          <w:rFonts w:ascii="Arial"/>
          <w:i/>
          <w:spacing w:val="-2"/>
          <w:sz w:val="20"/>
          <w:vertAlign w:val="baseline"/>
        </w:rPr>
        <w:t>of</w:t>
      </w:r>
      <w:r>
        <w:rPr>
          <w:rFonts w:ascii="Arial"/>
          <w:i/>
          <w:spacing w:val="-4"/>
          <w:sz w:val="20"/>
          <w:vertAlign w:val="baseline"/>
        </w:rPr>
        <w:t> </w:t>
      </w:r>
      <w:r>
        <w:rPr>
          <w:rFonts w:ascii="Arial"/>
          <w:i/>
          <w:spacing w:val="-2"/>
          <w:sz w:val="20"/>
          <w:vertAlign w:val="baseline"/>
        </w:rPr>
        <w:t>Imperialism.</w:t>
      </w:r>
      <w:r>
        <w:rPr>
          <w:rFonts w:ascii="Arial"/>
          <w:i/>
          <w:spacing w:val="-3"/>
          <w:sz w:val="20"/>
          <w:vertAlign w:val="baseline"/>
        </w:rPr>
        <w:t> </w:t>
      </w:r>
      <w:r>
        <w:rPr>
          <w:rFonts w:ascii="Arial"/>
          <w:spacing w:val="-2"/>
          <w:sz w:val="20"/>
          <w:vertAlign w:val="baseline"/>
        </w:rPr>
        <w:t>1965.</w:t>
      </w:r>
    </w:p>
    <w:p>
      <w:pPr>
        <w:spacing w:after="0" w:line="227" w:lineRule="exact"/>
        <w:jc w:val="left"/>
        <w:rPr>
          <w:rFonts w:ascii="Arial"/>
          <w:sz w:val="20"/>
        </w:rPr>
        <w:sectPr>
          <w:pgSz w:w="12240" w:h="15840"/>
          <w:pgMar w:header="0" w:footer="1017" w:top="1380" w:bottom="1200" w:left="1320" w:right="1160"/>
        </w:sectPr>
      </w:pPr>
    </w:p>
    <w:p>
      <w:pPr>
        <w:pStyle w:val="BodyText"/>
        <w:spacing w:line="480" w:lineRule="auto" w:before="60"/>
        <w:ind w:left="120" w:right="283"/>
        <w:jc w:val="both"/>
      </w:pPr>
      <w:r>
        <w:rPr/>
        <w:t>present. Therefore, there is adequate ground to analyze colonialism as another explanation for Puerto Rico’s vulnerability to natural disasters like hurricanes.</w:t>
      </w:r>
    </w:p>
    <w:p>
      <w:pPr>
        <w:pStyle w:val="BodyText"/>
        <w:spacing w:line="480" w:lineRule="auto" w:before="1"/>
        <w:ind w:left="119" w:right="270" w:firstLine="720"/>
        <w:jc w:val="both"/>
      </w:pPr>
      <w:r>
        <w:rPr/>
        <w:t>Scholars of disaster colonialism consider disasters as a series, meaning one disaster sets the stage for another, and frame their argument in racial violence and ongoing colonialism. Danielle</w:t>
      </w:r>
      <w:r>
        <w:rPr>
          <w:spacing w:val="-3"/>
        </w:rPr>
        <w:t> </w:t>
      </w:r>
      <w:r>
        <w:rPr/>
        <w:t>Zoe</w:t>
      </w:r>
      <w:r>
        <w:rPr>
          <w:spacing w:val="-3"/>
        </w:rPr>
        <w:t> </w:t>
      </w:r>
      <w:r>
        <w:rPr/>
        <w:t>Rivera</w:t>
      </w:r>
      <w:r>
        <w:rPr>
          <w:spacing w:val="-3"/>
        </w:rPr>
        <w:t> </w:t>
      </w:r>
      <w:r>
        <w:rPr/>
        <w:t>developed</w:t>
      </w:r>
      <w:r>
        <w:rPr>
          <w:spacing w:val="-3"/>
        </w:rPr>
        <w:t> </w:t>
      </w:r>
      <w:r>
        <w:rPr/>
        <w:t>the</w:t>
      </w:r>
      <w:r>
        <w:rPr>
          <w:spacing w:val="-3"/>
        </w:rPr>
        <w:t> </w:t>
      </w:r>
      <w:r>
        <w:rPr/>
        <w:t>concept</w:t>
      </w:r>
      <w:r>
        <w:rPr>
          <w:spacing w:val="-3"/>
        </w:rPr>
        <w:t> </w:t>
      </w:r>
      <w:r>
        <w:rPr/>
        <w:t>of</w:t>
      </w:r>
      <w:r>
        <w:rPr>
          <w:spacing w:val="-3"/>
        </w:rPr>
        <w:t> </w:t>
      </w:r>
      <w:r>
        <w:rPr/>
        <w:t>disaster</w:t>
      </w:r>
      <w:r>
        <w:rPr>
          <w:spacing w:val="-3"/>
        </w:rPr>
        <w:t> </w:t>
      </w:r>
      <w:r>
        <w:rPr/>
        <w:t>colonialism</w:t>
      </w:r>
      <w:r>
        <w:rPr>
          <w:spacing w:val="-3"/>
        </w:rPr>
        <w:t> </w:t>
      </w:r>
      <w:r>
        <w:rPr/>
        <w:t>through</w:t>
      </w:r>
      <w:r>
        <w:rPr>
          <w:spacing w:val="-3"/>
        </w:rPr>
        <w:t> </w:t>
      </w:r>
      <w:r>
        <w:rPr/>
        <w:t>her</w:t>
      </w:r>
      <w:r>
        <w:rPr>
          <w:spacing w:val="-3"/>
        </w:rPr>
        <w:t> </w:t>
      </w:r>
      <w:r>
        <w:rPr/>
        <w:t>engagements</w:t>
      </w:r>
      <w:r>
        <w:rPr>
          <w:spacing w:val="-3"/>
        </w:rPr>
        <w:t> </w:t>
      </w:r>
      <w:r>
        <w:rPr/>
        <w:t>with Puerto Rico by analyzing literature on environmental colonialism and environmental justice. Central</w:t>
      </w:r>
      <w:r>
        <w:rPr>
          <w:spacing w:val="-10"/>
        </w:rPr>
        <w:t> </w:t>
      </w:r>
      <w:r>
        <w:rPr/>
        <w:t>to</w:t>
      </w:r>
      <w:r>
        <w:rPr>
          <w:spacing w:val="-10"/>
        </w:rPr>
        <w:t> </w:t>
      </w:r>
      <w:r>
        <w:rPr/>
        <w:t>her</w:t>
      </w:r>
      <w:r>
        <w:rPr>
          <w:spacing w:val="-9"/>
        </w:rPr>
        <w:t> </w:t>
      </w:r>
      <w:r>
        <w:rPr/>
        <w:t>argument</w:t>
      </w:r>
      <w:r>
        <w:rPr>
          <w:spacing w:val="-10"/>
        </w:rPr>
        <w:t> </w:t>
      </w:r>
      <w:r>
        <w:rPr/>
        <w:t>too</w:t>
      </w:r>
      <w:r>
        <w:rPr>
          <w:spacing w:val="-10"/>
        </w:rPr>
        <w:t> </w:t>
      </w:r>
      <w:r>
        <w:rPr/>
        <w:t>is</w:t>
      </w:r>
      <w:r>
        <w:rPr>
          <w:spacing w:val="-9"/>
        </w:rPr>
        <w:t> </w:t>
      </w:r>
      <w:r>
        <w:rPr/>
        <w:t>that</w:t>
      </w:r>
      <w:r>
        <w:rPr>
          <w:spacing w:val="-9"/>
        </w:rPr>
        <w:t> </w:t>
      </w:r>
      <w:r>
        <w:rPr/>
        <w:t>disaster</w:t>
      </w:r>
      <w:r>
        <w:rPr>
          <w:spacing w:val="-10"/>
        </w:rPr>
        <w:t> </w:t>
      </w:r>
      <w:r>
        <w:rPr/>
        <w:t>capitalism</w:t>
      </w:r>
      <w:r>
        <w:rPr>
          <w:spacing w:val="-9"/>
        </w:rPr>
        <w:t> </w:t>
      </w:r>
      <w:r>
        <w:rPr/>
        <w:t>alone</w:t>
      </w:r>
      <w:r>
        <w:rPr>
          <w:spacing w:val="-11"/>
        </w:rPr>
        <w:t> </w:t>
      </w:r>
      <w:r>
        <w:rPr/>
        <w:t>is</w:t>
      </w:r>
      <w:r>
        <w:rPr>
          <w:spacing w:val="-11"/>
        </w:rPr>
        <w:t> </w:t>
      </w:r>
      <w:r>
        <w:rPr/>
        <w:t>not</w:t>
      </w:r>
      <w:r>
        <w:rPr>
          <w:spacing w:val="-9"/>
        </w:rPr>
        <w:t> </w:t>
      </w:r>
      <w:r>
        <w:rPr/>
        <w:t>enough</w:t>
      </w:r>
      <w:r>
        <w:rPr>
          <w:spacing w:val="-10"/>
        </w:rPr>
        <w:t> </w:t>
      </w:r>
      <w:r>
        <w:rPr/>
        <w:t>to</w:t>
      </w:r>
      <w:r>
        <w:rPr>
          <w:spacing w:val="-10"/>
        </w:rPr>
        <w:t> </w:t>
      </w:r>
      <w:r>
        <w:rPr/>
        <w:t>explain</w:t>
      </w:r>
      <w:r>
        <w:rPr>
          <w:spacing w:val="-10"/>
        </w:rPr>
        <w:t> </w:t>
      </w:r>
      <w:r>
        <w:rPr/>
        <w:t>the</w:t>
      </w:r>
      <w:r>
        <w:rPr>
          <w:spacing w:val="-11"/>
        </w:rPr>
        <w:t> </w:t>
      </w:r>
      <w:r>
        <w:rPr/>
        <w:t>case</w:t>
      </w:r>
      <w:r>
        <w:rPr>
          <w:spacing w:val="-9"/>
        </w:rPr>
        <w:t> </w:t>
      </w:r>
      <w:r>
        <w:rPr/>
        <w:t>study of Puerto Rico.</w:t>
      </w:r>
      <w:r>
        <w:rPr>
          <w:vertAlign w:val="superscript"/>
        </w:rPr>
        <w:t>42</w:t>
      </w:r>
      <w:r>
        <w:rPr>
          <w:vertAlign w:val="baseline"/>
        </w:rPr>
        <w:t> Unlike the rest of the Caribbean islands, Puerto Rico’s situation is unique. Its long-standing history shows patterns of power emerged due to colonialism and showed evidence of deepened vulnerability even in the most recent hurricanes.</w:t>
      </w:r>
      <w:r>
        <w:rPr>
          <w:vertAlign w:val="superscript"/>
        </w:rPr>
        <w:t>43</w:t>
      </w:r>
      <w:r>
        <w:rPr>
          <w:vertAlign w:val="baseline"/>
        </w:rPr>
        <w:t> For example, for Puerto Ricans, European</w:t>
      </w:r>
      <w:r>
        <w:rPr>
          <w:spacing w:val="-2"/>
          <w:vertAlign w:val="baseline"/>
        </w:rPr>
        <w:t> </w:t>
      </w:r>
      <w:r>
        <w:rPr>
          <w:vertAlign w:val="baseline"/>
        </w:rPr>
        <w:t>perspectives</w:t>
      </w:r>
      <w:r>
        <w:rPr>
          <w:spacing w:val="-2"/>
          <w:vertAlign w:val="baseline"/>
        </w:rPr>
        <w:t> </w:t>
      </w:r>
      <w:r>
        <w:rPr>
          <w:vertAlign w:val="baseline"/>
        </w:rPr>
        <w:t>first</w:t>
      </w:r>
      <w:r>
        <w:rPr>
          <w:spacing w:val="-1"/>
          <w:vertAlign w:val="baseline"/>
        </w:rPr>
        <w:t> </w:t>
      </w:r>
      <w:r>
        <w:rPr>
          <w:vertAlign w:val="baseline"/>
        </w:rPr>
        <w:t>under</w:t>
      </w:r>
      <w:r>
        <w:rPr>
          <w:spacing w:val="-2"/>
          <w:vertAlign w:val="baseline"/>
        </w:rPr>
        <w:t> </w:t>
      </w:r>
      <w:r>
        <w:rPr>
          <w:vertAlign w:val="baseline"/>
        </w:rPr>
        <w:t>the</w:t>
      </w:r>
      <w:r>
        <w:rPr>
          <w:spacing w:val="-3"/>
          <w:vertAlign w:val="baseline"/>
        </w:rPr>
        <w:t> </w:t>
      </w:r>
      <w:r>
        <w:rPr>
          <w:vertAlign w:val="baseline"/>
        </w:rPr>
        <w:t>Spanish</w:t>
      </w:r>
      <w:r>
        <w:rPr>
          <w:spacing w:val="-1"/>
          <w:vertAlign w:val="baseline"/>
        </w:rPr>
        <w:t> </w:t>
      </w:r>
      <w:r>
        <w:rPr>
          <w:vertAlign w:val="baseline"/>
        </w:rPr>
        <w:t>then</w:t>
      </w:r>
      <w:r>
        <w:rPr>
          <w:spacing w:val="-2"/>
          <w:vertAlign w:val="baseline"/>
        </w:rPr>
        <w:t> </w:t>
      </w:r>
      <w:r>
        <w:rPr>
          <w:vertAlign w:val="baseline"/>
        </w:rPr>
        <w:t>the</w:t>
      </w:r>
      <w:r>
        <w:rPr>
          <w:spacing w:val="-1"/>
          <w:vertAlign w:val="baseline"/>
        </w:rPr>
        <w:t> </w:t>
      </w:r>
      <w:r>
        <w:rPr>
          <w:vertAlign w:val="baseline"/>
        </w:rPr>
        <w:t>U.S.</w:t>
      </w:r>
      <w:r>
        <w:rPr>
          <w:spacing w:val="-1"/>
          <w:vertAlign w:val="baseline"/>
        </w:rPr>
        <w:t> </w:t>
      </w:r>
      <w:r>
        <w:rPr>
          <w:vertAlign w:val="baseline"/>
        </w:rPr>
        <w:t>dominates the</w:t>
      </w:r>
      <w:r>
        <w:rPr>
          <w:spacing w:val="-2"/>
          <w:vertAlign w:val="baseline"/>
        </w:rPr>
        <w:t> </w:t>
      </w:r>
      <w:r>
        <w:rPr>
          <w:vertAlign w:val="baseline"/>
        </w:rPr>
        <w:t>reality of the problems at-hand. Puerto Rico has been cast as a resource-driven territory in need of U.S. investments to survive,</w:t>
      </w:r>
      <w:r>
        <w:rPr>
          <w:spacing w:val="-4"/>
          <w:vertAlign w:val="baseline"/>
        </w:rPr>
        <w:t> </w:t>
      </w:r>
      <w:r>
        <w:rPr>
          <w:vertAlign w:val="baseline"/>
        </w:rPr>
        <w:t>tied</w:t>
      </w:r>
      <w:r>
        <w:rPr>
          <w:spacing w:val="-5"/>
          <w:vertAlign w:val="baseline"/>
        </w:rPr>
        <w:t> </w:t>
      </w:r>
      <w:r>
        <w:rPr>
          <w:vertAlign w:val="baseline"/>
        </w:rPr>
        <w:t>to</w:t>
      </w:r>
      <w:r>
        <w:rPr>
          <w:spacing w:val="-2"/>
          <w:vertAlign w:val="baseline"/>
        </w:rPr>
        <w:t> </w:t>
      </w:r>
      <w:r>
        <w:rPr>
          <w:vertAlign w:val="baseline"/>
        </w:rPr>
        <w:t>a</w:t>
      </w:r>
      <w:r>
        <w:rPr>
          <w:spacing w:val="-2"/>
          <w:vertAlign w:val="baseline"/>
        </w:rPr>
        <w:t> </w:t>
      </w:r>
      <w:r>
        <w:rPr>
          <w:vertAlign w:val="baseline"/>
        </w:rPr>
        <w:t>broader</w:t>
      </w:r>
      <w:r>
        <w:rPr>
          <w:spacing w:val="-3"/>
          <w:vertAlign w:val="baseline"/>
        </w:rPr>
        <w:t> </w:t>
      </w:r>
      <w:r>
        <w:rPr>
          <w:vertAlign w:val="baseline"/>
        </w:rPr>
        <w:t>strategy</w:t>
      </w:r>
      <w:r>
        <w:rPr>
          <w:spacing w:val="-2"/>
          <w:vertAlign w:val="baseline"/>
        </w:rPr>
        <w:t> </w:t>
      </w:r>
      <w:r>
        <w:rPr>
          <w:vertAlign w:val="baseline"/>
        </w:rPr>
        <w:t>of</w:t>
      </w:r>
      <w:r>
        <w:rPr>
          <w:spacing w:val="-4"/>
          <w:vertAlign w:val="baseline"/>
        </w:rPr>
        <w:t> </w:t>
      </w:r>
      <w:r>
        <w:rPr>
          <w:vertAlign w:val="baseline"/>
        </w:rPr>
        <w:t>extractivism,</w:t>
      </w:r>
      <w:r>
        <w:rPr>
          <w:spacing w:val="-3"/>
          <w:vertAlign w:val="baseline"/>
        </w:rPr>
        <w:t> </w:t>
      </w:r>
      <w:r>
        <w:rPr>
          <w:vertAlign w:val="baseline"/>
        </w:rPr>
        <w:t>and</w:t>
      </w:r>
      <w:r>
        <w:rPr>
          <w:spacing w:val="-2"/>
          <w:vertAlign w:val="baseline"/>
        </w:rPr>
        <w:t> </w:t>
      </w:r>
      <w:r>
        <w:rPr>
          <w:vertAlign w:val="baseline"/>
        </w:rPr>
        <w:t>environmentalism</w:t>
      </w:r>
      <w:r>
        <w:rPr>
          <w:spacing w:val="-3"/>
          <w:vertAlign w:val="baseline"/>
        </w:rPr>
        <w:t> </w:t>
      </w:r>
      <w:r>
        <w:rPr>
          <w:vertAlign w:val="baseline"/>
        </w:rPr>
        <w:t>has</w:t>
      </w:r>
      <w:r>
        <w:rPr>
          <w:spacing w:val="-2"/>
          <w:vertAlign w:val="baseline"/>
        </w:rPr>
        <w:t> </w:t>
      </w:r>
      <w:r>
        <w:rPr>
          <w:vertAlign w:val="baseline"/>
        </w:rPr>
        <w:t>always</w:t>
      </w:r>
      <w:r>
        <w:rPr>
          <w:spacing w:val="-2"/>
          <w:vertAlign w:val="baseline"/>
        </w:rPr>
        <w:t> </w:t>
      </w:r>
      <w:r>
        <w:rPr>
          <w:vertAlign w:val="baseline"/>
        </w:rPr>
        <w:t>been</w:t>
      </w:r>
      <w:r>
        <w:rPr>
          <w:spacing w:val="-2"/>
          <w:vertAlign w:val="baseline"/>
        </w:rPr>
        <w:t> </w:t>
      </w:r>
      <w:r>
        <w:rPr>
          <w:vertAlign w:val="baseline"/>
        </w:rPr>
        <w:t>heavily politicized in Puerto Rico.</w:t>
      </w:r>
      <w:r>
        <w:rPr>
          <w:vertAlign w:val="superscript"/>
        </w:rPr>
        <w:t>44</w:t>
      </w:r>
      <w:r>
        <w:rPr>
          <w:vertAlign w:val="baseline"/>
        </w:rPr>
        <w:t> Rose Bird uses the term ‘deep colonizing’ to demonstrate that even though many formal relations between Native communities and colonial powers have changed over the last few decades, the practice of colonization is still very</w:t>
      </w:r>
      <w:r>
        <w:rPr>
          <w:spacing w:val="40"/>
          <w:vertAlign w:val="baseline"/>
        </w:rPr>
        <w:t> </w:t>
      </w:r>
      <w:r>
        <w:rPr>
          <w:vertAlign w:val="baseline"/>
        </w:rPr>
        <w:t>present.</w:t>
      </w:r>
      <w:r>
        <w:rPr>
          <w:vertAlign w:val="superscript"/>
        </w:rPr>
        <w:t>45</w:t>
      </w:r>
      <w:r>
        <w:rPr>
          <w:vertAlign w:val="baseline"/>
        </w:rPr>
        <w:t> Hence, disaster colonialism helps reframe narratives of decolonization, mostly the (im)possibility of decolonization in settler colonial settings.</w:t>
      </w:r>
    </w:p>
    <w:p>
      <w:pPr>
        <w:pStyle w:val="BodyText"/>
        <w:spacing w:line="480" w:lineRule="auto"/>
        <w:ind w:left="119" w:right="280" w:firstLine="720"/>
        <w:jc w:val="both"/>
      </w:pPr>
      <w:r>
        <w:rPr/>
        <w:t>The</w:t>
      </w:r>
      <w:r>
        <w:rPr>
          <w:spacing w:val="-8"/>
        </w:rPr>
        <w:t> </w:t>
      </w:r>
      <w:r>
        <w:rPr/>
        <w:t>case</w:t>
      </w:r>
      <w:r>
        <w:rPr>
          <w:spacing w:val="-8"/>
        </w:rPr>
        <w:t> </w:t>
      </w:r>
      <w:r>
        <w:rPr/>
        <w:t>study</w:t>
      </w:r>
      <w:r>
        <w:rPr>
          <w:spacing w:val="-10"/>
        </w:rPr>
        <w:t> </w:t>
      </w:r>
      <w:r>
        <w:rPr/>
        <w:t>of</w:t>
      </w:r>
      <w:r>
        <w:rPr>
          <w:spacing w:val="-8"/>
        </w:rPr>
        <w:t> </w:t>
      </w:r>
      <w:r>
        <w:rPr/>
        <w:t>Puerto</w:t>
      </w:r>
      <w:r>
        <w:rPr>
          <w:spacing w:val="-8"/>
        </w:rPr>
        <w:t> </w:t>
      </w:r>
      <w:r>
        <w:rPr/>
        <w:t>Rico</w:t>
      </w:r>
      <w:r>
        <w:rPr>
          <w:spacing w:val="-8"/>
        </w:rPr>
        <w:t> </w:t>
      </w:r>
      <w:r>
        <w:rPr/>
        <w:t>as</w:t>
      </w:r>
      <w:r>
        <w:rPr>
          <w:spacing w:val="-8"/>
        </w:rPr>
        <w:t> </w:t>
      </w:r>
      <w:r>
        <w:rPr/>
        <w:t>a</w:t>
      </w:r>
      <w:r>
        <w:rPr>
          <w:spacing w:val="-7"/>
        </w:rPr>
        <w:t> </w:t>
      </w:r>
      <w:r>
        <w:rPr/>
        <w:t>sustained</w:t>
      </w:r>
      <w:r>
        <w:rPr>
          <w:spacing w:val="-8"/>
        </w:rPr>
        <w:t> </w:t>
      </w:r>
      <w:r>
        <w:rPr/>
        <w:t>colonized</w:t>
      </w:r>
      <w:r>
        <w:rPr>
          <w:spacing w:val="-9"/>
        </w:rPr>
        <w:t> </w:t>
      </w:r>
      <w:r>
        <w:rPr/>
        <w:t>territory</w:t>
      </w:r>
      <w:r>
        <w:rPr>
          <w:spacing w:val="-8"/>
        </w:rPr>
        <w:t> </w:t>
      </w:r>
      <w:r>
        <w:rPr/>
        <w:t>illustrates</w:t>
      </w:r>
      <w:r>
        <w:rPr>
          <w:spacing w:val="-11"/>
        </w:rPr>
        <w:t> </w:t>
      </w:r>
      <w:r>
        <w:rPr/>
        <w:t>how</w:t>
      </w:r>
      <w:r>
        <w:rPr>
          <w:spacing w:val="-11"/>
        </w:rPr>
        <w:t> </w:t>
      </w:r>
      <w:r>
        <w:rPr/>
        <w:t>the</w:t>
      </w:r>
      <w:r>
        <w:rPr>
          <w:spacing w:val="-9"/>
        </w:rPr>
        <w:t> </w:t>
      </w:r>
      <w:r>
        <w:rPr/>
        <w:t>logic</w:t>
      </w:r>
      <w:r>
        <w:rPr>
          <w:spacing w:val="-8"/>
        </w:rPr>
        <w:t> </w:t>
      </w:r>
      <w:r>
        <w:rPr/>
        <w:t>of colonialism is perpetuated through the lens of repeated disasters.</w:t>
      </w:r>
      <w:r>
        <w:rPr>
          <w:vertAlign w:val="superscript"/>
        </w:rPr>
        <w:t>46</w:t>
      </w:r>
      <w:r>
        <w:rPr>
          <w:vertAlign w:val="baseline"/>
        </w:rPr>
        <w:t> Especially after Hurricane</w:t>
      </w:r>
    </w:p>
    <w:p>
      <w:pPr>
        <w:pStyle w:val="BodyText"/>
        <w:spacing w:before="5"/>
        <w:rPr>
          <w:sz w:val="15"/>
        </w:rPr>
      </w:pPr>
      <w:r>
        <w:rPr/>
        <w:pict>
          <v:shape style="position:absolute;margin-left:72pt;margin-top:10.100175pt;width:144pt;height:.1pt;mso-position-horizontal-relative:page;mso-position-vertical-relative:paragraph;z-index:-15723008;mso-wrap-distance-left:0;mso-wrap-distance-right:0" id="docshape13" coordorigin="1440,202" coordsize="2880,0" path="m1440,202l4320,202e" filled="false" stroked="true" strokeweight=".75pt" strokecolor="#000000">
            <v:path arrowok="t"/>
            <v:stroke dashstyle="solid"/>
            <w10:wrap type="topAndBottom"/>
          </v:shape>
        </w:pict>
      </w:r>
    </w:p>
    <w:p>
      <w:pPr>
        <w:spacing w:line="228" w:lineRule="exact" w:before="102"/>
        <w:ind w:left="120" w:right="0" w:firstLine="0"/>
        <w:jc w:val="left"/>
        <w:rPr>
          <w:rFonts w:ascii="Arial"/>
          <w:sz w:val="20"/>
        </w:rPr>
      </w:pPr>
      <w:r>
        <w:rPr>
          <w:rFonts w:ascii="Arial"/>
          <w:sz w:val="20"/>
          <w:vertAlign w:val="superscript"/>
        </w:rPr>
        <w:t>42</w:t>
      </w:r>
      <w:r>
        <w:rPr>
          <w:rFonts w:ascii="Arial"/>
          <w:spacing w:val="-14"/>
          <w:sz w:val="20"/>
          <w:vertAlign w:val="baseline"/>
        </w:rPr>
        <w:t> </w:t>
      </w:r>
      <w:r>
        <w:rPr>
          <w:rFonts w:ascii="Arial"/>
          <w:sz w:val="20"/>
          <w:vertAlign w:val="baseline"/>
        </w:rPr>
        <w:t>See</w:t>
      </w:r>
      <w:r>
        <w:rPr>
          <w:rFonts w:ascii="Arial"/>
          <w:spacing w:val="-11"/>
          <w:sz w:val="20"/>
          <w:vertAlign w:val="baseline"/>
        </w:rPr>
        <w:t> </w:t>
      </w:r>
      <w:r>
        <w:rPr>
          <w:rFonts w:ascii="Arial"/>
          <w:sz w:val="20"/>
          <w:vertAlign w:val="baseline"/>
        </w:rPr>
        <w:t>Rivera</w:t>
      </w:r>
      <w:r>
        <w:rPr>
          <w:rFonts w:ascii="Arial"/>
          <w:spacing w:val="-13"/>
          <w:sz w:val="20"/>
          <w:vertAlign w:val="baseline"/>
        </w:rPr>
        <w:t> </w:t>
      </w:r>
      <w:r>
        <w:rPr>
          <w:rFonts w:ascii="Arial"/>
          <w:spacing w:val="-2"/>
          <w:sz w:val="20"/>
          <w:vertAlign w:val="baseline"/>
        </w:rPr>
        <w:t>(2020).</w:t>
      </w:r>
    </w:p>
    <w:p>
      <w:pPr>
        <w:spacing w:line="228" w:lineRule="exact" w:before="0"/>
        <w:ind w:left="120" w:right="0" w:firstLine="0"/>
        <w:jc w:val="left"/>
        <w:rPr>
          <w:rFonts w:ascii="Arial"/>
          <w:sz w:val="20"/>
        </w:rPr>
      </w:pPr>
      <w:r>
        <w:rPr>
          <w:rFonts w:ascii="Arial"/>
          <w:w w:val="95"/>
          <w:sz w:val="20"/>
          <w:vertAlign w:val="superscript"/>
        </w:rPr>
        <w:t>43</w:t>
      </w:r>
      <w:r>
        <w:rPr>
          <w:rFonts w:ascii="Arial"/>
          <w:spacing w:val="6"/>
          <w:sz w:val="20"/>
          <w:vertAlign w:val="baseline"/>
        </w:rPr>
        <w:t> </w:t>
      </w:r>
      <w:r>
        <w:rPr>
          <w:rFonts w:ascii="Arial"/>
          <w:w w:val="95"/>
          <w:sz w:val="20"/>
          <w:vertAlign w:val="baseline"/>
        </w:rPr>
        <w:t>See</w:t>
      </w:r>
      <w:r>
        <w:rPr>
          <w:rFonts w:ascii="Arial"/>
          <w:spacing w:val="8"/>
          <w:sz w:val="20"/>
          <w:vertAlign w:val="baseline"/>
        </w:rPr>
        <w:t> </w:t>
      </w:r>
      <w:r>
        <w:rPr>
          <w:rFonts w:ascii="Arial"/>
          <w:w w:val="95"/>
          <w:sz w:val="20"/>
          <w:vertAlign w:val="baseline"/>
        </w:rPr>
        <w:t>Maldonado-Torres</w:t>
      </w:r>
      <w:r>
        <w:rPr>
          <w:rFonts w:ascii="Arial"/>
          <w:spacing w:val="6"/>
          <w:sz w:val="20"/>
          <w:vertAlign w:val="baseline"/>
        </w:rPr>
        <w:t> </w:t>
      </w:r>
      <w:r>
        <w:rPr>
          <w:rFonts w:ascii="Arial"/>
          <w:spacing w:val="-2"/>
          <w:w w:val="95"/>
          <w:sz w:val="20"/>
          <w:vertAlign w:val="baseline"/>
        </w:rPr>
        <w:t>(2007).</w:t>
      </w:r>
    </w:p>
    <w:p>
      <w:pPr>
        <w:spacing w:before="0"/>
        <w:ind w:left="120" w:right="0" w:firstLine="0"/>
        <w:jc w:val="left"/>
        <w:rPr>
          <w:rFonts w:ascii="Arial"/>
          <w:sz w:val="20"/>
        </w:rPr>
      </w:pPr>
      <w:r>
        <w:rPr>
          <w:rFonts w:ascii="Arial"/>
          <w:sz w:val="20"/>
          <w:vertAlign w:val="superscript"/>
        </w:rPr>
        <w:t>44</w:t>
      </w:r>
      <w:r>
        <w:rPr>
          <w:rFonts w:ascii="Arial"/>
          <w:spacing w:val="-14"/>
          <w:sz w:val="20"/>
          <w:vertAlign w:val="baseline"/>
        </w:rPr>
        <w:t> </w:t>
      </w:r>
      <w:r>
        <w:rPr>
          <w:rFonts w:ascii="Arial"/>
          <w:sz w:val="20"/>
          <w:vertAlign w:val="baseline"/>
        </w:rPr>
        <w:t>See</w:t>
      </w:r>
      <w:r>
        <w:rPr>
          <w:rFonts w:ascii="Arial"/>
          <w:spacing w:val="-11"/>
          <w:sz w:val="20"/>
          <w:vertAlign w:val="baseline"/>
        </w:rPr>
        <w:t> </w:t>
      </w:r>
      <w:r>
        <w:rPr>
          <w:rFonts w:ascii="Arial"/>
          <w:sz w:val="20"/>
          <w:vertAlign w:val="baseline"/>
        </w:rPr>
        <w:t>Rivera</w:t>
      </w:r>
      <w:r>
        <w:rPr>
          <w:rFonts w:ascii="Arial"/>
          <w:spacing w:val="-13"/>
          <w:sz w:val="20"/>
          <w:vertAlign w:val="baseline"/>
        </w:rPr>
        <w:t> </w:t>
      </w:r>
      <w:r>
        <w:rPr>
          <w:rFonts w:ascii="Arial"/>
          <w:spacing w:val="-2"/>
          <w:sz w:val="20"/>
          <w:vertAlign w:val="baseline"/>
        </w:rPr>
        <w:t>(2020).</w:t>
      </w:r>
    </w:p>
    <w:p>
      <w:pPr>
        <w:spacing w:before="4"/>
        <w:ind w:left="120" w:right="0" w:hanging="1"/>
        <w:jc w:val="left"/>
        <w:rPr>
          <w:rFonts w:ascii="Arial" w:hAnsi="Arial"/>
          <w:sz w:val="20"/>
        </w:rPr>
      </w:pPr>
      <w:r>
        <w:rPr>
          <w:rFonts w:ascii="Arial" w:hAnsi="Arial"/>
          <w:sz w:val="20"/>
          <w:vertAlign w:val="superscript"/>
        </w:rPr>
        <w:t>45</w:t>
      </w:r>
      <w:r>
        <w:rPr>
          <w:rFonts w:ascii="Arial" w:hAnsi="Arial"/>
          <w:spacing w:val="-13"/>
          <w:sz w:val="20"/>
          <w:vertAlign w:val="baseline"/>
        </w:rPr>
        <w:t> </w:t>
      </w:r>
      <w:r>
        <w:rPr>
          <w:rFonts w:ascii="Arial" w:hAnsi="Arial"/>
          <w:sz w:val="20"/>
          <w:vertAlign w:val="baseline"/>
        </w:rPr>
        <w:t>Veracini,</w:t>
      </w:r>
      <w:r>
        <w:rPr>
          <w:rFonts w:ascii="Arial" w:hAnsi="Arial"/>
          <w:spacing w:val="-14"/>
          <w:sz w:val="20"/>
          <w:vertAlign w:val="baseline"/>
        </w:rPr>
        <w:t> </w:t>
      </w:r>
      <w:r>
        <w:rPr>
          <w:rFonts w:ascii="Arial" w:hAnsi="Arial"/>
          <w:sz w:val="20"/>
          <w:vertAlign w:val="baseline"/>
        </w:rPr>
        <w:t>Lorenzo.</w:t>
      </w:r>
      <w:r>
        <w:rPr>
          <w:rFonts w:ascii="Arial" w:hAnsi="Arial"/>
          <w:spacing w:val="-14"/>
          <w:sz w:val="20"/>
          <w:vertAlign w:val="baseline"/>
        </w:rPr>
        <w:t> </w:t>
      </w:r>
      <w:r>
        <w:rPr>
          <w:rFonts w:ascii="Arial" w:hAnsi="Arial"/>
          <w:sz w:val="20"/>
          <w:vertAlign w:val="baseline"/>
        </w:rPr>
        <w:t>“Isopolitics,</w:t>
      </w:r>
      <w:r>
        <w:rPr>
          <w:rFonts w:ascii="Arial" w:hAnsi="Arial"/>
          <w:spacing w:val="-13"/>
          <w:sz w:val="20"/>
          <w:vertAlign w:val="baseline"/>
        </w:rPr>
        <w:t> </w:t>
      </w:r>
      <w:r>
        <w:rPr>
          <w:rFonts w:ascii="Arial" w:hAnsi="Arial"/>
          <w:sz w:val="20"/>
          <w:vertAlign w:val="baseline"/>
        </w:rPr>
        <w:t>Deep</w:t>
      </w:r>
      <w:r>
        <w:rPr>
          <w:rFonts w:ascii="Arial" w:hAnsi="Arial"/>
          <w:spacing w:val="-14"/>
          <w:sz w:val="20"/>
          <w:vertAlign w:val="baseline"/>
        </w:rPr>
        <w:t> </w:t>
      </w:r>
      <w:r>
        <w:rPr>
          <w:rFonts w:ascii="Arial" w:hAnsi="Arial"/>
          <w:sz w:val="20"/>
          <w:vertAlign w:val="baseline"/>
        </w:rPr>
        <w:t>colonizing,</w:t>
      </w:r>
      <w:r>
        <w:rPr>
          <w:rFonts w:ascii="Arial" w:hAnsi="Arial"/>
          <w:spacing w:val="-13"/>
          <w:sz w:val="20"/>
          <w:vertAlign w:val="baseline"/>
        </w:rPr>
        <w:t> </w:t>
      </w:r>
      <w:r>
        <w:rPr>
          <w:rFonts w:ascii="Arial" w:hAnsi="Arial"/>
          <w:sz w:val="20"/>
          <w:vertAlign w:val="baseline"/>
        </w:rPr>
        <w:t>Settle</w:t>
      </w:r>
      <w:r>
        <w:rPr>
          <w:rFonts w:ascii="Arial" w:hAnsi="Arial"/>
          <w:spacing w:val="-13"/>
          <w:sz w:val="20"/>
          <w:vertAlign w:val="baseline"/>
        </w:rPr>
        <w:t> </w:t>
      </w:r>
      <w:r>
        <w:rPr>
          <w:rFonts w:ascii="Arial" w:hAnsi="Arial"/>
          <w:sz w:val="20"/>
          <w:vertAlign w:val="baseline"/>
        </w:rPr>
        <w:t>colonialism.”</w:t>
      </w:r>
      <w:r>
        <w:rPr>
          <w:rFonts w:ascii="Arial" w:hAnsi="Arial"/>
          <w:spacing w:val="-13"/>
          <w:sz w:val="20"/>
          <w:vertAlign w:val="baseline"/>
        </w:rPr>
        <w:t> </w:t>
      </w:r>
      <w:r>
        <w:rPr>
          <w:rFonts w:ascii="Arial" w:hAnsi="Arial"/>
          <w:i/>
          <w:sz w:val="20"/>
          <w:vertAlign w:val="baseline"/>
        </w:rPr>
        <w:t>International</w:t>
      </w:r>
      <w:r>
        <w:rPr>
          <w:rFonts w:ascii="Arial" w:hAnsi="Arial"/>
          <w:i/>
          <w:spacing w:val="-13"/>
          <w:sz w:val="20"/>
          <w:vertAlign w:val="baseline"/>
        </w:rPr>
        <w:t> </w:t>
      </w:r>
      <w:r>
        <w:rPr>
          <w:rFonts w:ascii="Arial" w:hAnsi="Arial"/>
          <w:i/>
          <w:sz w:val="20"/>
          <w:vertAlign w:val="baseline"/>
        </w:rPr>
        <w:t>Journal</w:t>
      </w:r>
      <w:r>
        <w:rPr>
          <w:rFonts w:ascii="Arial" w:hAnsi="Arial"/>
          <w:i/>
          <w:spacing w:val="-14"/>
          <w:sz w:val="20"/>
          <w:vertAlign w:val="baseline"/>
        </w:rPr>
        <w:t> </w:t>
      </w:r>
      <w:r>
        <w:rPr>
          <w:rFonts w:ascii="Arial" w:hAnsi="Arial"/>
          <w:i/>
          <w:sz w:val="20"/>
          <w:vertAlign w:val="baseline"/>
        </w:rPr>
        <w:t>of</w:t>
      </w:r>
      <w:r>
        <w:rPr>
          <w:rFonts w:ascii="Arial" w:hAnsi="Arial"/>
          <w:i/>
          <w:spacing w:val="-14"/>
          <w:sz w:val="20"/>
          <w:vertAlign w:val="baseline"/>
        </w:rPr>
        <w:t> </w:t>
      </w:r>
      <w:r>
        <w:rPr>
          <w:rFonts w:ascii="Arial" w:hAnsi="Arial"/>
          <w:i/>
          <w:sz w:val="20"/>
          <w:vertAlign w:val="baseline"/>
        </w:rPr>
        <w:t>Postcolonial</w:t>
      </w:r>
      <w:r>
        <w:rPr>
          <w:rFonts w:ascii="Arial" w:hAnsi="Arial"/>
          <w:i/>
          <w:sz w:val="20"/>
          <w:vertAlign w:val="baseline"/>
        </w:rPr>
        <w:t> Studies. </w:t>
      </w:r>
      <w:r>
        <w:rPr>
          <w:rFonts w:ascii="Arial" w:hAnsi="Arial"/>
          <w:sz w:val="20"/>
          <w:vertAlign w:val="baseline"/>
        </w:rPr>
        <w:t>2011.</w:t>
      </w:r>
    </w:p>
    <w:p>
      <w:pPr>
        <w:spacing w:before="0"/>
        <w:ind w:left="121" w:right="378" w:hanging="2"/>
        <w:jc w:val="left"/>
        <w:rPr>
          <w:rFonts w:ascii="Arial" w:hAnsi="Arial"/>
          <w:sz w:val="20"/>
        </w:rPr>
      </w:pPr>
      <w:r>
        <w:rPr>
          <w:rFonts w:ascii="Arial" w:hAnsi="Arial"/>
          <w:sz w:val="20"/>
          <w:vertAlign w:val="superscript"/>
        </w:rPr>
        <w:t>46</w:t>
      </w:r>
      <w:r>
        <w:rPr>
          <w:rFonts w:ascii="Arial" w:hAnsi="Arial"/>
          <w:spacing w:val="-12"/>
          <w:sz w:val="20"/>
          <w:vertAlign w:val="baseline"/>
        </w:rPr>
        <w:t> </w:t>
      </w:r>
      <w:r>
        <w:rPr>
          <w:rFonts w:ascii="Arial" w:hAnsi="Arial"/>
          <w:sz w:val="20"/>
          <w:vertAlign w:val="baseline"/>
        </w:rPr>
        <w:t>Holleman,</w:t>
      </w:r>
      <w:r>
        <w:rPr>
          <w:rFonts w:ascii="Arial" w:hAnsi="Arial"/>
          <w:spacing w:val="-13"/>
          <w:sz w:val="20"/>
          <w:vertAlign w:val="baseline"/>
        </w:rPr>
        <w:t> </w:t>
      </w:r>
      <w:r>
        <w:rPr>
          <w:rFonts w:ascii="Arial" w:hAnsi="Arial"/>
          <w:sz w:val="20"/>
          <w:vertAlign w:val="baseline"/>
        </w:rPr>
        <w:t>Hannah.</w:t>
      </w:r>
      <w:r>
        <w:rPr>
          <w:rFonts w:ascii="Arial" w:hAnsi="Arial"/>
          <w:spacing w:val="-12"/>
          <w:sz w:val="20"/>
          <w:vertAlign w:val="baseline"/>
        </w:rPr>
        <w:t> </w:t>
      </w:r>
      <w:r>
        <w:rPr>
          <w:rFonts w:ascii="Arial" w:hAnsi="Arial"/>
          <w:sz w:val="20"/>
          <w:vertAlign w:val="baseline"/>
        </w:rPr>
        <w:t>“De-naturalizing</w:t>
      </w:r>
      <w:r>
        <w:rPr>
          <w:rFonts w:ascii="Arial" w:hAnsi="Arial"/>
          <w:spacing w:val="-12"/>
          <w:sz w:val="20"/>
          <w:vertAlign w:val="baseline"/>
        </w:rPr>
        <w:t> </w:t>
      </w:r>
      <w:r>
        <w:rPr>
          <w:rFonts w:ascii="Arial" w:hAnsi="Arial"/>
          <w:sz w:val="20"/>
          <w:vertAlign w:val="baseline"/>
        </w:rPr>
        <w:t>ecological</w:t>
      </w:r>
      <w:r>
        <w:rPr>
          <w:rFonts w:ascii="Arial" w:hAnsi="Arial"/>
          <w:spacing w:val="-13"/>
          <w:sz w:val="20"/>
          <w:vertAlign w:val="baseline"/>
        </w:rPr>
        <w:t> </w:t>
      </w:r>
      <w:r>
        <w:rPr>
          <w:rFonts w:ascii="Arial" w:hAnsi="Arial"/>
          <w:sz w:val="20"/>
          <w:vertAlign w:val="baseline"/>
        </w:rPr>
        <w:t>disaster:</w:t>
      </w:r>
      <w:r>
        <w:rPr>
          <w:rFonts w:ascii="Arial" w:hAnsi="Arial"/>
          <w:spacing w:val="-13"/>
          <w:sz w:val="20"/>
          <w:vertAlign w:val="baseline"/>
        </w:rPr>
        <w:t> </w:t>
      </w:r>
      <w:r>
        <w:rPr>
          <w:rFonts w:ascii="Arial" w:hAnsi="Arial"/>
          <w:sz w:val="20"/>
          <w:vertAlign w:val="baseline"/>
        </w:rPr>
        <w:t>colonialism,</w:t>
      </w:r>
      <w:r>
        <w:rPr>
          <w:rFonts w:ascii="Arial" w:hAnsi="Arial"/>
          <w:spacing w:val="-13"/>
          <w:sz w:val="20"/>
          <w:vertAlign w:val="baseline"/>
        </w:rPr>
        <w:t> </w:t>
      </w:r>
      <w:r>
        <w:rPr>
          <w:rFonts w:ascii="Arial" w:hAnsi="Arial"/>
          <w:sz w:val="20"/>
          <w:vertAlign w:val="baseline"/>
        </w:rPr>
        <w:t>racism</w:t>
      </w:r>
      <w:r>
        <w:rPr>
          <w:rFonts w:ascii="Arial" w:hAnsi="Arial"/>
          <w:spacing w:val="-11"/>
          <w:sz w:val="20"/>
          <w:vertAlign w:val="baseline"/>
        </w:rPr>
        <w:t> </w:t>
      </w:r>
      <w:r>
        <w:rPr>
          <w:rFonts w:ascii="Arial" w:hAnsi="Arial"/>
          <w:sz w:val="20"/>
          <w:vertAlign w:val="baseline"/>
        </w:rPr>
        <w:t>and</w:t>
      </w:r>
      <w:r>
        <w:rPr>
          <w:rFonts w:ascii="Arial" w:hAnsi="Arial"/>
          <w:spacing w:val="-11"/>
          <w:sz w:val="20"/>
          <w:vertAlign w:val="baseline"/>
        </w:rPr>
        <w:t> </w:t>
      </w:r>
      <w:r>
        <w:rPr>
          <w:rFonts w:ascii="Arial" w:hAnsi="Arial"/>
          <w:sz w:val="20"/>
          <w:vertAlign w:val="baseline"/>
        </w:rPr>
        <w:t>the</w:t>
      </w:r>
      <w:r>
        <w:rPr>
          <w:rFonts w:ascii="Arial" w:hAnsi="Arial"/>
          <w:spacing w:val="-12"/>
          <w:sz w:val="20"/>
          <w:vertAlign w:val="baseline"/>
        </w:rPr>
        <w:t> </w:t>
      </w:r>
      <w:r>
        <w:rPr>
          <w:rFonts w:ascii="Arial" w:hAnsi="Arial"/>
          <w:sz w:val="20"/>
          <w:vertAlign w:val="baseline"/>
        </w:rPr>
        <w:t>global</w:t>
      </w:r>
      <w:r>
        <w:rPr>
          <w:rFonts w:ascii="Arial" w:hAnsi="Arial"/>
          <w:spacing w:val="-13"/>
          <w:sz w:val="20"/>
          <w:vertAlign w:val="baseline"/>
        </w:rPr>
        <w:t> </w:t>
      </w:r>
      <w:r>
        <w:rPr>
          <w:rFonts w:ascii="Arial" w:hAnsi="Arial"/>
          <w:sz w:val="20"/>
          <w:vertAlign w:val="baseline"/>
        </w:rPr>
        <w:t>Dust</w:t>
      </w:r>
      <w:r>
        <w:rPr>
          <w:rFonts w:ascii="Arial" w:hAnsi="Arial"/>
          <w:spacing w:val="-13"/>
          <w:sz w:val="20"/>
          <w:vertAlign w:val="baseline"/>
        </w:rPr>
        <w:t> </w:t>
      </w:r>
      <w:r>
        <w:rPr>
          <w:rFonts w:ascii="Arial" w:hAnsi="Arial"/>
          <w:sz w:val="20"/>
          <w:vertAlign w:val="baseline"/>
        </w:rPr>
        <w:t>Bowl</w:t>
      </w:r>
      <w:r>
        <w:rPr>
          <w:rFonts w:ascii="Arial" w:hAnsi="Arial"/>
          <w:spacing w:val="-13"/>
          <w:sz w:val="20"/>
          <w:vertAlign w:val="baseline"/>
        </w:rPr>
        <w:t> </w:t>
      </w:r>
      <w:r>
        <w:rPr>
          <w:rFonts w:ascii="Arial" w:hAnsi="Arial"/>
          <w:sz w:val="20"/>
          <w:vertAlign w:val="baseline"/>
        </w:rPr>
        <w:t>of the 1930s.” </w:t>
      </w:r>
      <w:r>
        <w:rPr>
          <w:rFonts w:ascii="Arial" w:hAnsi="Arial"/>
          <w:i/>
          <w:sz w:val="20"/>
          <w:vertAlign w:val="baseline"/>
        </w:rPr>
        <w:t>The Journal of Peasant Studies. </w:t>
      </w:r>
      <w:r>
        <w:rPr>
          <w:rFonts w:ascii="Arial" w:hAnsi="Arial"/>
          <w:sz w:val="20"/>
          <w:vertAlign w:val="baseline"/>
        </w:rPr>
        <w:t>July, 2016.</w:t>
      </w:r>
    </w:p>
    <w:p>
      <w:pPr>
        <w:spacing w:after="0"/>
        <w:jc w:val="left"/>
        <w:rPr>
          <w:rFonts w:ascii="Arial" w:hAnsi="Arial"/>
          <w:sz w:val="20"/>
        </w:rPr>
        <w:sectPr>
          <w:pgSz w:w="12240" w:h="15840"/>
          <w:pgMar w:header="0" w:footer="1017" w:top="1380" w:bottom="1200" w:left="1320" w:right="1160"/>
        </w:sectPr>
      </w:pPr>
    </w:p>
    <w:p>
      <w:pPr>
        <w:pStyle w:val="BodyText"/>
        <w:spacing w:line="480" w:lineRule="auto" w:before="60"/>
        <w:ind w:left="120" w:right="276"/>
        <w:jc w:val="both"/>
      </w:pPr>
      <w:r>
        <w:rPr/>
        <w:t>Maria in 2017, phrases such as “el desastre es la colonia” [the disaster is the colony] became popular on social media due to the emerging conversations among scholars and activists on how the colonial matrix of power is linked to the social production of disasters, which indeed is a disaster of itself.</w:t>
      </w:r>
      <w:r>
        <w:rPr>
          <w:vertAlign w:val="superscript"/>
        </w:rPr>
        <w:t>47</w:t>
      </w:r>
      <w:r>
        <w:rPr>
          <w:vertAlign w:val="baseline"/>
        </w:rPr>
        <w:t> Therefore, the case study of Puerto Rico shows what Hurricane Maria has affirmed, which are the forms of structural violence and racio-colonial governance that had been operating in Puerto Rico for approximately 500 years.</w:t>
      </w:r>
      <w:r>
        <w:rPr>
          <w:vertAlign w:val="superscript"/>
        </w:rPr>
        <w:t>48</w:t>
      </w:r>
      <w:r>
        <w:rPr>
          <w:vertAlign w:val="baseline"/>
        </w:rPr>
        <w:t> For Puerto Rico, the continuity of colonialism looks like the structural neglect by the government of the United States and private corporations to respond to the devastating hurricanes.</w:t>
      </w:r>
      <w:r>
        <w:rPr>
          <w:vertAlign w:val="superscript"/>
        </w:rPr>
        <w:t>49</w:t>
      </w:r>
    </w:p>
    <w:p>
      <w:pPr>
        <w:pStyle w:val="BodyText"/>
        <w:spacing w:line="480" w:lineRule="auto" w:before="2"/>
        <w:ind w:left="119" w:right="274" w:firstLine="720"/>
        <w:jc w:val="both"/>
      </w:pPr>
      <w:r>
        <w:rPr/>
        <w:t>However, I argue that disaster colonialism and capitalism do not fully capture how the vulnerability</w:t>
      </w:r>
      <w:r>
        <w:rPr>
          <w:spacing w:val="-10"/>
        </w:rPr>
        <w:t> </w:t>
      </w:r>
      <w:r>
        <w:rPr/>
        <w:t>is</w:t>
      </w:r>
      <w:r>
        <w:rPr>
          <w:spacing w:val="-7"/>
        </w:rPr>
        <w:t> </w:t>
      </w:r>
      <w:r>
        <w:rPr/>
        <w:t>produced</w:t>
      </w:r>
      <w:r>
        <w:rPr>
          <w:spacing w:val="-10"/>
        </w:rPr>
        <w:t> </w:t>
      </w:r>
      <w:r>
        <w:rPr/>
        <w:t>and</w:t>
      </w:r>
      <w:r>
        <w:rPr>
          <w:spacing w:val="-7"/>
        </w:rPr>
        <w:t> </w:t>
      </w:r>
      <w:r>
        <w:rPr/>
        <w:t>continued</w:t>
      </w:r>
      <w:r>
        <w:rPr>
          <w:spacing w:val="-7"/>
        </w:rPr>
        <w:t> </w:t>
      </w:r>
      <w:r>
        <w:rPr/>
        <w:t>because</w:t>
      </w:r>
      <w:r>
        <w:rPr>
          <w:spacing w:val="-7"/>
        </w:rPr>
        <w:t> </w:t>
      </w:r>
      <w:r>
        <w:rPr/>
        <w:t>of</w:t>
      </w:r>
      <w:r>
        <w:rPr>
          <w:spacing w:val="-8"/>
        </w:rPr>
        <w:t> </w:t>
      </w:r>
      <w:r>
        <w:rPr/>
        <w:t>the</w:t>
      </w:r>
      <w:r>
        <w:rPr>
          <w:spacing w:val="-7"/>
        </w:rPr>
        <w:t> </w:t>
      </w:r>
      <w:r>
        <w:rPr/>
        <w:t>exclusion</w:t>
      </w:r>
      <w:r>
        <w:rPr>
          <w:spacing w:val="-7"/>
        </w:rPr>
        <w:t> </w:t>
      </w:r>
      <w:r>
        <w:rPr/>
        <w:t>of</w:t>
      </w:r>
      <w:r>
        <w:rPr>
          <w:spacing w:val="-7"/>
        </w:rPr>
        <w:t> </w:t>
      </w:r>
      <w:r>
        <w:rPr/>
        <w:t>other</w:t>
      </w:r>
      <w:r>
        <w:rPr>
          <w:spacing w:val="-7"/>
        </w:rPr>
        <w:t> </w:t>
      </w:r>
      <w:r>
        <w:rPr/>
        <w:t>factors,</w:t>
      </w:r>
      <w:r>
        <w:rPr>
          <w:spacing w:val="-10"/>
        </w:rPr>
        <w:t> </w:t>
      </w:r>
      <w:r>
        <w:rPr/>
        <w:t>like</w:t>
      </w:r>
      <w:r>
        <w:rPr>
          <w:spacing w:val="-8"/>
        </w:rPr>
        <w:t> </w:t>
      </w:r>
      <w:r>
        <w:rPr/>
        <w:t>the</w:t>
      </w:r>
      <w:r>
        <w:rPr>
          <w:spacing w:val="33"/>
        </w:rPr>
        <w:t> </w:t>
      </w:r>
      <w:r>
        <w:rPr/>
        <w:t>dangers of</w:t>
      </w:r>
      <w:r>
        <w:rPr>
          <w:spacing w:val="-3"/>
        </w:rPr>
        <w:t> </w:t>
      </w:r>
      <w:r>
        <w:rPr/>
        <w:t>the</w:t>
      </w:r>
      <w:r>
        <w:rPr>
          <w:spacing w:val="-6"/>
        </w:rPr>
        <w:t> </w:t>
      </w:r>
      <w:r>
        <w:rPr/>
        <w:t>resilience</w:t>
      </w:r>
      <w:r>
        <w:rPr>
          <w:spacing w:val="-3"/>
        </w:rPr>
        <w:t> </w:t>
      </w:r>
      <w:r>
        <w:rPr/>
        <w:t>narrative,</w:t>
      </w:r>
      <w:r>
        <w:rPr>
          <w:spacing w:val="-5"/>
        </w:rPr>
        <w:t> </w:t>
      </w:r>
      <w:r>
        <w:rPr/>
        <w:t>that</w:t>
      </w:r>
      <w:r>
        <w:rPr>
          <w:spacing w:val="-6"/>
        </w:rPr>
        <w:t> </w:t>
      </w:r>
      <w:r>
        <w:rPr/>
        <w:t>exist</w:t>
      </w:r>
      <w:r>
        <w:rPr>
          <w:spacing w:val="-6"/>
        </w:rPr>
        <w:t> </w:t>
      </w:r>
      <w:r>
        <w:rPr/>
        <w:t>outside</w:t>
      </w:r>
      <w:r>
        <w:rPr>
          <w:spacing w:val="-7"/>
        </w:rPr>
        <w:t> </w:t>
      </w:r>
      <w:r>
        <w:rPr/>
        <w:t>the</w:t>
      </w:r>
      <w:r>
        <w:rPr>
          <w:spacing w:val="-5"/>
        </w:rPr>
        <w:t> </w:t>
      </w:r>
      <w:r>
        <w:rPr/>
        <w:t>scope</w:t>
      </w:r>
      <w:r>
        <w:rPr>
          <w:spacing w:val="-3"/>
        </w:rPr>
        <w:t> </w:t>
      </w:r>
      <w:r>
        <w:rPr/>
        <w:t>of</w:t>
      </w:r>
      <w:r>
        <w:rPr>
          <w:spacing w:val="-6"/>
        </w:rPr>
        <w:t> </w:t>
      </w:r>
      <w:r>
        <w:rPr/>
        <w:t>these</w:t>
      </w:r>
      <w:r>
        <w:rPr>
          <w:spacing w:val="-5"/>
        </w:rPr>
        <w:t> </w:t>
      </w:r>
      <w:r>
        <w:rPr/>
        <w:t>frameworks.</w:t>
      </w:r>
      <w:r>
        <w:rPr>
          <w:spacing w:val="-5"/>
        </w:rPr>
        <w:t> </w:t>
      </w:r>
      <w:r>
        <w:rPr/>
        <w:t>Especially</w:t>
      </w:r>
      <w:r>
        <w:rPr>
          <w:spacing w:val="-7"/>
        </w:rPr>
        <w:t> </w:t>
      </w:r>
      <w:r>
        <w:rPr/>
        <w:t>when</w:t>
      </w:r>
      <w:r>
        <w:rPr>
          <w:spacing w:val="-5"/>
        </w:rPr>
        <w:t> </w:t>
      </w:r>
      <w:r>
        <w:rPr/>
        <w:t>most of</w:t>
      </w:r>
      <w:r>
        <w:rPr>
          <w:spacing w:val="-3"/>
        </w:rPr>
        <w:t> </w:t>
      </w:r>
      <w:r>
        <w:rPr/>
        <w:t>the</w:t>
      </w:r>
      <w:r>
        <w:rPr>
          <w:spacing w:val="-5"/>
        </w:rPr>
        <w:t> </w:t>
      </w:r>
      <w:r>
        <w:rPr/>
        <w:t>discourses</w:t>
      </w:r>
      <w:r>
        <w:rPr>
          <w:spacing w:val="-3"/>
        </w:rPr>
        <w:t> </w:t>
      </w:r>
      <w:r>
        <w:rPr/>
        <w:t>on</w:t>
      </w:r>
      <w:r>
        <w:rPr>
          <w:spacing w:val="-5"/>
        </w:rPr>
        <w:t> </w:t>
      </w:r>
      <w:r>
        <w:rPr/>
        <w:t>resilience</w:t>
      </w:r>
      <w:r>
        <w:rPr>
          <w:spacing w:val="-3"/>
        </w:rPr>
        <w:t> </w:t>
      </w:r>
      <w:r>
        <w:rPr/>
        <w:t>in</w:t>
      </w:r>
      <w:r>
        <w:rPr>
          <w:spacing w:val="-4"/>
        </w:rPr>
        <w:t> </w:t>
      </w:r>
      <w:r>
        <w:rPr/>
        <w:t>the</w:t>
      </w:r>
      <w:r>
        <w:rPr>
          <w:spacing w:val="-6"/>
        </w:rPr>
        <w:t> </w:t>
      </w:r>
      <w:r>
        <w:rPr/>
        <w:t>context</w:t>
      </w:r>
      <w:r>
        <w:rPr>
          <w:spacing w:val="-3"/>
        </w:rPr>
        <w:t> </w:t>
      </w:r>
      <w:r>
        <w:rPr/>
        <w:t>of</w:t>
      </w:r>
      <w:r>
        <w:rPr>
          <w:spacing w:val="-6"/>
        </w:rPr>
        <w:t> </w:t>
      </w:r>
      <w:r>
        <w:rPr/>
        <w:t>Puerto</w:t>
      </w:r>
      <w:r>
        <w:rPr>
          <w:spacing w:val="-6"/>
        </w:rPr>
        <w:t> </w:t>
      </w:r>
      <w:r>
        <w:rPr/>
        <w:t>Rico</w:t>
      </w:r>
      <w:r>
        <w:rPr>
          <w:spacing w:val="-8"/>
        </w:rPr>
        <w:t> </w:t>
      </w:r>
      <w:r>
        <w:rPr/>
        <w:t>surround</w:t>
      </w:r>
      <w:r>
        <w:rPr>
          <w:spacing w:val="-7"/>
        </w:rPr>
        <w:t> </w:t>
      </w:r>
      <w:r>
        <w:rPr/>
        <w:t>the</w:t>
      </w:r>
      <w:r>
        <w:rPr>
          <w:spacing w:val="-9"/>
        </w:rPr>
        <w:t> </w:t>
      </w:r>
      <w:r>
        <w:rPr/>
        <w:t>description</w:t>
      </w:r>
      <w:r>
        <w:rPr>
          <w:spacing w:val="-8"/>
        </w:rPr>
        <w:t> </w:t>
      </w:r>
      <w:r>
        <w:rPr/>
        <w:t>of</w:t>
      </w:r>
      <w:r>
        <w:rPr>
          <w:spacing w:val="-3"/>
        </w:rPr>
        <w:t> </w:t>
      </w:r>
      <w:r>
        <w:rPr/>
        <w:t>building</w:t>
      </w:r>
      <w:r>
        <w:rPr>
          <w:spacing w:val="-2"/>
        </w:rPr>
        <w:t> </w:t>
      </w:r>
      <w:r>
        <w:rPr/>
        <w:t>a resilient community, it creates an assumption that the community is responsible for protecting themselves beyond the strict legacies of colonialism. The narrative is also more pertinent to adapting and recovering than preventing future harm. Therefore, understanding Puerto Rico's specific vulnerabilities requires a more complex and comprehensive analysis.</w:t>
      </w:r>
    </w:p>
    <w:p>
      <w:pPr>
        <w:pStyle w:val="BodyText"/>
        <w:spacing w:before="1"/>
        <w:rPr>
          <w:sz w:val="31"/>
        </w:rPr>
      </w:pPr>
    </w:p>
    <w:p>
      <w:pPr>
        <w:pStyle w:val="Heading2"/>
        <w:ind w:left="536"/>
      </w:pPr>
      <w:bookmarkStart w:name="_TOC_250009" w:id="19"/>
      <w:bookmarkStart w:name="Rethinking vulnerability and resilience " w:id="20"/>
      <w:r>
        <w:rPr>
          <w:b w:val="0"/>
        </w:rPr>
      </w:r>
      <w:r>
        <w:rPr/>
        <w:t>Rethinking</w:t>
      </w:r>
      <w:r>
        <w:rPr>
          <w:spacing w:val="-22"/>
        </w:rPr>
        <w:t> </w:t>
      </w:r>
      <w:r>
        <w:rPr/>
        <w:t>vulnerability</w:t>
      </w:r>
      <w:r>
        <w:rPr>
          <w:spacing w:val="-15"/>
        </w:rPr>
        <w:t> </w:t>
      </w:r>
      <w:r>
        <w:rPr/>
        <w:t>and</w:t>
      </w:r>
      <w:r>
        <w:rPr>
          <w:spacing w:val="-15"/>
        </w:rPr>
        <w:t> </w:t>
      </w:r>
      <w:r>
        <w:rPr/>
        <w:t>resilience</w:t>
      </w:r>
      <w:r>
        <w:rPr>
          <w:spacing w:val="-11"/>
        </w:rPr>
        <w:t> </w:t>
      </w:r>
      <w:r>
        <w:rPr/>
        <w:t>to</w:t>
      </w:r>
      <w:r>
        <w:rPr>
          <w:spacing w:val="-17"/>
        </w:rPr>
        <w:t> </w:t>
      </w:r>
      <w:r>
        <w:rPr/>
        <w:t>complete</w:t>
      </w:r>
      <w:r>
        <w:rPr>
          <w:spacing w:val="-16"/>
        </w:rPr>
        <w:t> </w:t>
      </w:r>
      <w:r>
        <w:rPr/>
        <w:t>the</w:t>
      </w:r>
      <w:r>
        <w:rPr>
          <w:spacing w:val="-12"/>
        </w:rPr>
        <w:t> </w:t>
      </w:r>
      <w:bookmarkEnd w:id="19"/>
      <w:r>
        <w:rPr>
          <w:spacing w:val="-2"/>
        </w:rPr>
        <w:t>picture</w:t>
      </w:r>
    </w:p>
    <w:p>
      <w:pPr>
        <w:pStyle w:val="BodyText"/>
        <w:spacing w:before="6"/>
        <w:rPr>
          <w:b/>
          <w:sz w:val="42"/>
        </w:rPr>
      </w:pPr>
    </w:p>
    <w:p>
      <w:pPr>
        <w:pStyle w:val="BodyText"/>
        <w:spacing w:line="480" w:lineRule="auto"/>
        <w:ind w:left="120" w:right="280" w:firstLine="720"/>
        <w:jc w:val="both"/>
      </w:pPr>
      <w:r>
        <w:rPr/>
        <w:t>The concept of vulnerability is often employed as a cumulative indicator of the unequal distributions</w:t>
      </w:r>
      <w:r>
        <w:rPr>
          <w:spacing w:val="80"/>
        </w:rPr>
        <w:t> </w:t>
      </w:r>
      <w:r>
        <w:rPr/>
        <w:t>of</w:t>
      </w:r>
      <w:r>
        <w:rPr>
          <w:spacing w:val="80"/>
        </w:rPr>
        <w:t> </w:t>
      </w:r>
      <w:r>
        <w:rPr/>
        <w:t>certain</w:t>
      </w:r>
      <w:r>
        <w:rPr>
          <w:spacing w:val="80"/>
        </w:rPr>
        <w:t> </w:t>
      </w:r>
      <w:r>
        <w:rPr/>
        <w:t>populations</w:t>
      </w:r>
      <w:r>
        <w:rPr>
          <w:spacing w:val="80"/>
        </w:rPr>
        <w:t> </w:t>
      </w:r>
      <w:r>
        <w:rPr/>
        <w:t>in</w:t>
      </w:r>
      <w:r>
        <w:rPr>
          <w:spacing w:val="80"/>
        </w:rPr>
        <w:t> </w:t>
      </w:r>
      <w:r>
        <w:rPr/>
        <w:t>proximity</w:t>
      </w:r>
      <w:r>
        <w:rPr>
          <w:spacing w:val="80"/>
        </w:rPr>
        <w:t> </w:t>
      </w:r>
      <w:r>
        <w:rPr/>
        <w:t>to</w:t>
      </w:r>
      <w:r>
        <w:rPr>
          <w:spacing w:val="80"/>
        </w:rPr>
        <w:t> </w:t>
      </w:r>
      <w:r>
        <w:rPr/>
        <w:t>natural</w:t>
      </w:r>
      <w:r>
        <w:rPr>
          <w:spacing w:val="72"/>
        </w:rPr>
        <w:t> </w:t>
      </w:r>
      <w:r>
        <w:rPr/>
        <w:t>disasters,</w:t>
      </w:r>
      <w:r>
        <w:rPr>
          <w:spacing w:val="74"/>
        </w:rPr>
        <w:t> </w:t>
      </w:r>
      <w:r>
        <w:rPr/>
        <w:t>and</w:t>
      </w:r>
      <w:r>
        <w:rPr>
          <w:spacing w:val="69"/>
        </w:rPr>
        <w:t> </w:t>
      </w:r>
      <w:r>
        <w:rPr/>
        <w:t>their</w:t>
      </w:r>
      <w:r>
        <w:rPr>
          <w:spacing w:val="75"/>
        </w:rPr>
        <w:t> </w:t>
      </w:r>
      <w:r>
        <w:rPr/>
        <w:t>ability</w:t>
      </w:r>
      <w:r>
        <w:rPr>
          <w:spacing w:val="71"/>
        </w:rPr>
        <w:t> </w:t>
      </w:r>
      <w:r>
        <w:rPr/>
        <w:t>to</w:t>
      </w:r>
    </w:p>
    <w:p>
      <w:pPr>
        <w:pStyle w:val="BodyText"/>
        <w:spacing w:before="4"/>
        <w:rPr>
          <w:sz w:val="25"/>
        </w:rPr>
      </w:pPr>
      <w:r>
        <w:rPr/>
        <w:pict>
          <v:shape style="position:absolute;margin-left:72pt;margin-top:15.800215pt;width:144pt;height:.1pt;mso-position-horizontal-relative:page;mso-position-vertical-relative:paragraph;z-index:-15722496;mso-wrap-distance-left:0;mso-wrap-distance-right:0" id="docshape14" coordorigin="1440,316" coordsize="2880,0" path="m1440,316l4320,316e" filled="false" stroked="true" strokeweight=".75pt" strokecolor="#000000">
            <v:path arrowok="t"/>
            <v:stroke dashstyle="solid"/>
            <w10:wrap type="topAndBottom"/>
          </v:shape>
        </w:pict>
      </w:r>
    </w:p>
    <w:p>
      <w:pPr>
        <w:spacing w:before="132"/>
        <w:ind w:left="120" w:right="0" w:firstLine="0"/>
        <w:jc w:val="left"/>
        <w:rPr>
          <w:rFonts w:ascii="Arial"/>
          <w:sz w:val="20"/>
        </w:rPr>
      </w:pPr>
      <w:r>
        <w:rPr>
          <w:rFonts w:ascii="Arial"/>
          <w:spacing w:val="-2"/>
          <w:sz w:val="20"/>
          <w:vertAlign w:val="superscript"/>
        </w:rPr>
        <w:t>47</w:t>
      </w:r>
      <w:r>
        <w:rPr>
          <w:rFonts w:ascii="Arial"/>
          <w:spacing w:val="-8"/>
          <w:sz w:val="20"/>
          <w:vertAlign w:val="baseline"/>
        </w:rPr>
        <w:t> </w:t>
      </w:r>
      <w:r>
        <w:rPr>
          <w:rFonts w:ascii="Arial"/>
          <w:spacing w:val="-2"/>
          <w:sz w:val="20"/>
          <w:vertAlign w:val="baseline"/>
        </w:rPr>
        <w:t>Gustavo</w:t>
      </w:r>
      <w:r>
        <w:rPr>
          <w:rFonts w:ascii="Arial"/>
          <w:spacing w:val="-5"/>
          <w:sz w:val="20"/>
          <w:vertAlign w:val="baseline"/>
        </w:rPr>
        <w:t> </w:t>
      </w:r>
      <w:r>
        <w:rPr>
          <w:rFonts w:ascii="Arial"/>
          <w:spacing w:val="-2"/>
          <w:sz w:val="20"/>
          <w:vertAlign w:val="baseline"/>
        </w:rPr>
        <w:t>Garcia-Lopez</w:t>
      </w:r>
      <w:r>
        <w:rPr>
          <w:rFonts w:ascii="Arial"/>
          <w:spacing w:val="-7"/>
          <w:sz w:val="20"/>
          <w:vertAlign w:val="baseline"/>
        </w:rPr>
        <w:t> </w:t>
      </w:r>
      <w:r>
        <w:rPr>
          <w:rFonts w:ascii="Arial"/>
          <w:spacing w:val="-2"/>
          <w:sz w:val="20"/>
          <w:vertAlign w:val="baseline"/>
        </w:rPr>
        <w:t>(2020)</w:t>
      </w:r>
      <w:r>
        <w:rPr>
          <w:rFonts w:ascii="Arial"/>
          <w:spacing w:val="-5"/>
          <w:sz w:val="20"/>
          <w:vertAlign w:val="baseline"/>
        </w:rPr>
        <w:t> </w:t>
      </w:r>
      <w:r>
        <w:rPr>
          <w:rFonts w:ascii="Arial"/>
          <w:spacing w:val="-2"/>
          <w:sz w:val="20"/>
          <w:vertAlign w:val="baseline"/>
        </w:rPr>
        <w:t>and</w:t>
      </w:r>
      <w:r>
        <w:rPr>
          <w:rFonts w:ascii="Arial"/>
          <w:spacing w:val="-10"/>
          <w:sz w:val="20"/>
          <w:vertAlign w:val="baseline"/>
        </w:rPr>
        <w:t> </w:t>
      </w:r>
      <w:r>
        <w:rPr>
          <w:rFonts w:ascii="Arial"/>
          <w:spacing w:val="-2"/>
          <w:sz w:val="20"/>
          <w:vertAlign w:val="baseline"/>
        </w:rPr>
        <w:t>Yarimar</w:t>
      </w:r>
      <w:r>
        <w:rPr>
          <w:rFonts w:ascii="Arial"/>
          <w:spacing w:val="-5"/>
          <w:sz w:val="20"/>
          <w:vertAlign w:val="baseline"/>
        </w:rPr>
        <w:t> </w:t>
      </w:r>
      <w:r>
        <w:rPr>
          <w:rFonts w:ascii="Arial"/>
          <w:spacing w:val="-2"/>
          <w:sz w:val="20"/>
          <w:vertAlign w:val="baseline"/>
        </w:rPr>
        <w:t>Bonilla</w:t>
      </w:r>
      <w:r>
        <w:rPr>
          <w:rFonts w:ascii="Arial"/>
          <w:spacing w:val="-5"/>
          <w:sz w:val="20"/>
          <w:vertAlign w:val="baseline"/>
        </w:rPr>
        <w:t> </w:t>
      </w:r>
      <w:r>
        <w:rPr>
          <w:rFonts w:ascii="Arial"/>
          <w:spacing w:val="-2"/>
          <w:sz w:val="20"/>
          <w:vertAlign w:val="baseline"/>
        </w:rPr>
        <w:t>(2020).</w:t>
      </w:r>
    </w:p>
    <w:p>
      <w:pPr>
        <w:spacing w:before="4"/>
        <w:ind w:left="120" w:right="522" w:hanging="1"/>
        <w:jc w:val="left"/>
        <w:rPr>
          <w:rFonts w:ascii="Arial" w:hAnsi="Arial"/>
          <w:sz w:val="20"/>
        </w:rPr>
      </w:pPr>
      <w:r>
        <w:rPr>
          <w:rFonts w:ascii="Arial" w:hAnsi="Arial"/>
          <w:sz w:val="20"/>
          <w:vertAlign w:val="superscript"/>
        </w:rPr>
        <w:t>48</w:t>
      </w:r>
      <w:r>
        <w:rPr>
          <w:rFonts w:ascii="Arial" w:hAnsi="Arial"/>
          <w:spacing w:val="-11"/>
          <w:sz w:val="20"/>
          <w:vertAlign w:val="baseline"/>
        </w:rPr>
        <w:t> </w:t>
      </w:r>
      <w:r>
        <w:rPr>
          <w:rFonts w:ascii="Arial" w:hAnsi="Arial"/>
          <w:sz w:val="20"/>
          <w:vertAlign w:val="baseline"/>
        </w:rPr>
        <w:t>See</w:t>
      </w:r>
      <w:r>
        <w:rPr>
          <w:rFonts w:ascii="Arial" w:hAnsi="Arial"/>
          <w:spacing w:val="-14"/>
          <w:sz w:val="20"/>
          <w:vertAlign w:val="baseline"/>
        </w:rPr>
        <w:t> </w:t>
      </w:r>
      <w:r>
        <w:rPr>
          <w:rFonts w:ascii="Arial" w:hAnsi="Arial"/>
          <w:sz w:val="20"/>
          <w:vertAlign w:val="baseline"/>
        </w:rPr>
        <w:t>Yarimar</w:t>
      </w:r>
      <w:r>
        <w:rPr>
          <w:rFonts w:ascii="Arial" w:hAnsi="Arial"/>
          <w:spacing w:val="-9"/>
          <w:sz w:val="20"/>
          <w:vertAlign w:val="baseline"/>
        </w:rPr>
        <w:t> </w:t>
      </w:r>
      <w:r>
        <w:rPr>
          <w:rFonts w:ascii="Arial" w:hAnsi="Arial"/>
          <w:sz w:val="20"/>
          <w:vertAlign w:val="baseline"/>
        </w:rPr>
        <w:t>Bonilla’s</w:t>
      </w:r>
      <w:r>
        <w:rPr>
          <w:rFonts w:ascii="Arial" w:hAnsi="Arial"/>
          <w:spacing w:val="-9"/>
          <w:sz w:val="20"/>
          <w:vertAlign w:val="baseline"/>
        </w:rPr>
        <w:t> </w:t>
      </w:r>
      <w:r>
        <w:rPr>
          <w:rFonts w:ascii="Arial" w:hAnsi="Arial"/>
          <w:sz w:val="20"/>
          <w:vertAlign w:val="baseline"/>
        </w:rPr>
        <w:t>“The</w:t>
      </w:r>
      <w:r>
        <w:rPr>
          <w:rFonts w:ascii="Arial" w:hAnsi="Arial"/>
          <w:spacing w:val="-10"/>
          <w:sz w:val="20"/>
          <w:vertAlign w:val="baseline"/>
        </w:rPr>
        <w:t> </w:t>
      </w:r>
      <w:r>
        <w:rPr>
          <w:rFonts w:ascii="Arial" w:hAnsi="Arial"/>
          <w:sz w:val="20"/>
          <w:vertAlign w:val="baseline"/>
        </w:rPr>
        <w:t>coloniality</w:t>
      </w:r>
      <w:r>
        <w:rPr>
          <w:rFonts w:ascii="Arial" w:hAnsi="Arial"/>
          <w:spacing w:val="-11"/>
          <w:sz w:val="20"/>
          <w:vertAlign w:val="baseline"/>
        </w:rPr>
        <w:t> </w:t>
      </w:r>
      <w:r>
        <w:rPr>
          <w:rFonts w:ascii="Arial" w:hAnsi="Arial"/>
          <w:sz w:val="20"/>
          <w:vertAlign w:val="baseline"/>
        </w:rPr>
        <w:t>of</w:t>
      </w:r>
      <w:r>
        <w:rPr>
          <w:rFonts w:ascii="Arial" w:hAnsi="Arial"/>
          <w:spacing w:val="-12"/>
          <w:sz w:val="20"/>
          <w:vertAlign w:val="baseline"/>
        </w:rPr>
        <w:t> </w:t>
      </w:r>
      <w:r>
        <w:rPr>
          <w:rFonts w:ascii="Arial" w:hAnsi="Arial"/>
          <w:sz w:val="20"/>
          <w:vertAlign w:val="baseline"/>
        </w:rPr>
        <w:t>disaster:</w:t>
      </w:r>
      <w:r>
        <w:rPr>
          <w:rFonts w:ascii="Arial" w:hAnsi="Arial"/>
          <w:spacing w:val="-13"/>
          <w:sz w:val="20"/>
          <w:vertAlign w:val="baseline"/>
        </w:rPr>
        <w:t> </w:t>
      </w:r>
      <w:r>
        <w:rPr>
          <w:rFonts w:ascii="Arial" w:hAnsi="Arial"/>
          <w:sz w:val="20"/>
          <w:vertAlign w:val="baseline"/>
        </w:rPr>
        <w:t>Race,</w:t>
      </w:r>
      <w:r>
        <w:rPr>
          <w:rFonts w:ascii="Arial" w:hAnsi="Arial"/>
          <w:spacing w:val="-10"/>
          <w:sz w:val="20"/>
          <w:vertAlign w:val="baseline"/>
        </w:rPr>
        <w:t> </w:t>
      </w:r>
      <w:r>
        <w:rPr>
          <w:rFonts w:ascii="Arial" w:hAnsi="Arial"/>
          <w:sz w:val="20"/>
          <w:vertAlign w:val="baseline"/>
        </w:rPr>
        <w:t>empire,</w:t>
      </w:r>
      <w:r>
        <w:rPr>
          <w:rFonts w:ascii="Arial" w:hAnsi="Arial"/>
          <w:spacing w:val="-13"/>
          <w:sz w:val="20"/>
          <w:vertAlign w:val="baseline"/>
        </w:rPr>
        <w:t> </w:t>
      </w:r>
      <w:r>
        <w:rPr>
          <w:rFonts w:ascii="Arial" w:hAnsi="Arial"/>
          <w:sz w:val="20"/>
          <w:vertAlign w:val="baseline"/>
        </w:rPr>
        <w:t>and</w:t>
      </w:r>
      <w:r>
        <w:rPr>
          <w:rFonts w:ascii="Arial" w:hAnsi="Arial"/>
          <w:spacing w:val="-11"/>
          <w:sz w:val="20"/>
          <w:vertAlign w:val="baseline"/>
        </w:rPr>
        <w:t> </w:t>
      </w:r>
      <w:r>
        <w:rPr>
          <w:rFonts w:ascii="Arial" w:hAnsi="Arial"/>
          <w:sz w:val="20"/>
          <w:vertAlign w:val="baseline"/>
        </w:rPr>
        <w:t>the</w:t>
      </w:r>
      <w:r>
        <w:rPr>
          <w:rFonts w:ascii="Arial" w:hAnsi="Arial"/>
          <w:spacing w:val="-11"/>
          <w:sz w:val="20"/>
          <w:vertAlign w:val="baseline"/>
        </w:rPr>
        <w:t> </w:t>
      </w:r>
      <w:r>
        <w:rPr>
          <w:rFonts w:ascii="Arial" w:hAnsi="Arial"/>
          <w:sz w:val="20"/>
          <w:vertAlign w:val="baseline"/>
        </w:rPr>
        <w:t>temporal</w:t>
      </w:r>
      <w:r>
        <w:rPr>
          <w:rFonts w:ascii="Arial" w:hAnsi="Arial"/>
          <w:spacing w:val="-11"/>
          <w:sz w:val="20"/>
          <w:vertAlign w:val="baseline"/>
        </w:rPr>
        <w:t> </w:t>
      </w:r>
      <w:r>
        <w:rPr>
          <w:rFonts w:ascii="Arial" w:hAnsi="Arial"/>
          <w:sz w:val="20"/>
          <w:vertAlign w:val="baseline"/>
        </w:rPr>
        <w:t>logics</w:t>
      </w:r>
      <w:r>
        <w:rPr>
          <w:rFonts w:ascii="Arial" w:hAnsi="Arial"/>
          <w:spacing w:val="-9"/>
          <w:sz w:val="20"/>
          <w:vertAlign w:val="baseline"/>
        </w:rPr>
        <w:t> </w:t>
      </w:r>
      <w:r>
        <w:rPr>
          <w:rFonts w:ascii="Arial" w:hAnsi="Arial"/>
          <w:sz w:val="20"/>
          <w:vertAlign w:val="baseline"/>
        </w:rPr>
        <w:t>of</w:t>
      </w:r>
      <w:r>
        <w:rPr>
          <w:rFonts w:ascii="Arial" w:hAnsi="Arial"/>
          <w:spacing w:val="-13"/>
          <w:sz w:val="20"/>
          <w:vertAlign w:val="baseline"/>
        </w:rPr>
        <w:t> </w:t>
      </w:r>
      <w:r>
        <w:rPr>
          <w:rFonts w:ascii="Arial" w:hAnsi="Arial"/>
          <w:sz w:val="20"/>
          <w:vertAlign w:val="baseline"/>
        </w:rPr>
        <w:t>emergency in Puerto Rico, USA'' (2020). Also see Farhana Sultana’s “The unbearable heaviness of climate coloniality” (2022).</w:t>
      </w:r>
    </w:p>
    <w:p>
      <w:pPr>
        <w:spacing w:before="0"/>
        <w:ind w:left="120" w:right="378" w:hanging="1"/>
        <w:jc w:val="left"/>
        <w:rPr>
          <w:rFonts w:ascii="Arial" w:hAnsi="Arial"/>
          <w:sz w:val="20"/>
        </w:rPr>
      </w:pPr>
      <w:r>
        <w:rPr>
          <w:rFonts w:ascii="Arial" w:hAnsi="Arial"/>
          <w:sz w:val="20"/>
          <w:vertAlign w:val="superscript"/>
        </w:rPr>
        <w:t>49</w:t>
      </w:r>
      <w:r>
        <w:rPr>
          <w:rFonts w:ascii="Arial" w:hAnsi="Arial"/>
          <w:spacing w:val="-14"/>
          <w:sz w:val="20"/>
          <w:vertAlign w:val="baseline"/>
        </w:rPr>
        <w:t> </w:t>
      </w:r>
      <w:r>
        <w:rPr>
          <w:rFonts w:ascii="Arial" w:hAnsi="Arial"/>
          <w:sz w:val="20"/>
          <w:vertAlign w:val="baseline"/>
        </w:rPr>
        <w:t>Rodriguez-Diaz,</w:t>
      </w:r>
      <w:r>
        <w:rPr>
          <w:rFonts w:ascii="Arial" w:hAnsi="Arial"/>
          <w:spacing w:val="-14"/>
          <w:sz w:val="20"/>
          <w:vertAlign w:val="baseline"/>
        </w:rPr>
        <w:t> </w:t>
      </w:r>
      <w:r>
        <w:rPr>
          <w:rFonts w:ascii="Arial" w:hAnsi="Arial"/>
          <w:sz w:val="20"/>
          <w:vertAlign w:val="baseline"/>
        </w:rPr>
        <w:t>Carlos.</w:t>
      </w:r>
      <w:r>
        <w:rPr>
          <w:rFonts w:ascii="Arial" w:hAnsi="Arial"/>
          <w:spacing w:val="-14"/>
          <w:sz w:val="20"/>
          <w:vertAlign w:val="baseline"/>
        </w:rPr>
        <w:t> </w:t>
      </w:r>
      <w:r>
        <w:rPr>
          <w:rFonts w:ascii="Arial" w:hAnsi="Arial"/>
          <w:sz w:val="20"/>
          <w:vertAlign w:val="baseline"/>
        </w:rPr>
        <w:t>“Maria</w:t>
      </w:r>
      <w:r>
        <w:rPr>
          <w:rFonts w:ascii="Arial" w:hAnsi="Arial"/>
          <w:spacing w:val="-11"/>
          <w:sz w:val="20"/>
          <w:vertAlign w:val="baseline"/>
        </w:rPr>
        <w:t> </w:t>
      </w:r>
      <w:r>
        <w:rPr>
          <w:rFonts w:ascii="Arial" w:hAnsi="Arial"/>
          <w:sz w:val="20"/>
          <w:vertAlign w:val="baseline"/>
        </w:rPr>
        <w:t>in</w:t>
      </w:r>
      <w:r>
        <w:rPr>
          <w:rFonts w:ascii="Arial" w:hAnsi="Arial"/>
          <w:spacing w:val="-12"/>
          <w:sz w:val="20"/>
          <w:vertAlign w:val="baseline"/>
        </w:rPr>
        <w:t> </w:t>
      </w:r>
      <w:r>
        <w:rPr>
          <w:rFonts w:ascii="Arial" w:hAnsi="Arial"/>
          <w:sz w:val="20"/>
          <w:vertAlign w:val="baseline"/>
        </w:rPr>
        <w:t>Puerto</w:t>
      </w:r>
      <w:r>
        <w:rPr>
          <w:rFonts w:ascii="Arial" w:hAnsi="Arial"/>
          <w:spacing w:val="-11"/>
          <w:sz w:val="20"/>
          <w:vertAlign w:val="baseline"/>
        </w:rPr>
        <w:t> </w:t>
      </w:r>
      <w:r>
        <w:rPr>
          <w:rFonts w:ascii="Arial" w:hAnsi="Arial"/>
          <w:sz w:val="20"/>
          <w:vertAlign w:val="baseline"/>
        </w:rPr>
        <w:t>Rico:</w:t>
      </w:r>
      <w:r>
        <w:rPr>
          <w:rFonts w:ascii="Arial" w:hAnsi="Arial"/>
          <w:spacing w:val="-13"/>
          <w:sz w:val="20"/>
          <w:vertAlign w:val="baseline"/>
        </w:rPr>
        <w:t> </w:t>
      </w:r>
      <w:r>
        <w:rPr>
          <w:rFonts w:ascii="Arial" w:hAnsi="Arial"/>
          <w:sz w:val="20"/>
          <w:vertAlign w:val="baseline"/>
        </w:rPr>
        <w:t>Natural</w:t>
      </w:r>
      <w:r>
        <w:rPr>
          <w:rFonts w:ascii="Arial" w:hAnsi="Arial"/>
          <w:spacing w:val="-11"/>
          <w:sz w:val="20"/>
          <w:vertAlign w:val="baseline"/>
        </w:rPr>
        <w:t> </w:t>
      </w:r>
      <w:r>
        <w:rPr>
          <w:rFonts w:ascii="Arial" w:hAnsi="Arial"/>
          <w:sz w:val="20"/>
          <w:vertAlign w:val="baseline"/>
        </w:rPr>
        <w:t>Disaster</w:t>
      </w:r>
      <w:r>
        <w:rPr>
          <w:rFonts w:ascii="Arial" w:hAnsi="Arial"/>
          <w:spacing w:val="-11"/>
          <w:sz w:val="20"/>
          <w:vertAlign w:val="baseline"/>
        </w:rPr>
        <w:t> </w:t>
      </w:r>
      <w:r>
        <w:rPr>
          <w:rFonts w:ascii="Arial" w:hAnsi="Arial"/>
          <w:sz w:val="20"/>
          <w:vertAlign w:val="baseline"/>
        </w:rPr>
        <w:t>in</w:t>
      </w:r>
      <w:r>
        <w:rPr>
          <w:rFonts w:ascii="Arial" w:hAnsi="Arial"/>
          <w:spacing w:val="-14"/>
          <w:sz w:val="20"/>
          <w:vertAlign w:val="baseline"/>
        </w:rPr>
        <w:t> </w:t>
      </w:r>
      <w:r>
        <w:rPr>
          <w:rFonts w:ascii="Arial" w:hAnsi="Arial"/>
          <w:sz w:val="20"/>
          <w:vertAlign w:val="baseline"/>
        </w:rPr>
        <w:t>a</w:t>
      </w:r>
      <w:r>
        <w:rPr>
          <w:rFonts w:ascii="Arial" w:hAnsi="Arial"/>
          <w:spacing w:val="-12"/>
          <w:sz w:val="20"/>
          <w:vertAlign w:val="baseline"/>
        </w:rPr>
        <w:t> </w:t>
      </w:r>
      <w:r>
        <w:rPr>
          <w:rFonts w:ascii="Arial" w:hAnsi="Arial"/>
          <w:sz w:val="20"/>
          <w:vertAlign w:val="baseline"/>
        </w:rPr>
        <w:t>Colonial</w:t>
      </w:r>
      <w:r>
        <w:rPr>
          <w:rFonts w:ascii="Arial" w:hAnsi="Arial"/>
          <w:spacing w:val="-17"/>
          <w:sz w:val="20"/>
          <w:vertAlign w:val="baseline"/>
        </w:rPr>
        <w:t> </w:t>
      </w:r>
      <w:r>
        <w:rPr>
          <w:rFonts w:ascii="Arial" w:hAnsi="Arial"/>
          <w:sz w:val="20"/>
          <w:vertAlign w:val="baseline"/>
        </w:rPr>
        <w:t>Archipelago.”</w:t>
      </w:r>
      <w:r>
        <w:rPr>
          <w:rFonts w:ascii="Arial" w:hAnsi="Arial"/>
          <w:spacing w:val="-15"/>
          <w:sz w:val="20"/>
          <w:vertAlign w:val="baseline"/>
        </w:rPr>
        <w:t> </w:t>
      </w:r>
      <w:r>
        <w:rPr>
          <w:rFonts w:ascii="Arial" w:hAnsi="Arial"/>
          <w:sz w:val="20"/>
          <w:vertAlign w:val="baseline"/>
        </w:rPr>
        <w:t>American Public Health Association. January, 2018.</w:t>
      </w:r>
    </w:p>
    <w:p>
      <w:pPr>
        <w:spacing w:after="0"/>
        <w:jc w:val="left"/>
        <w:rPr>
          <w:rFonts w:ascii="Arial" w:hAnsi="Arial"/>
          <w:sz w:val="20"/>
        </w:rPr>
        <w:sectPr>
          <w:pgSz w:w="12240" w:h="15840"/>
          <w:pgMar w:header="0" w:footer="1017" w:top="1380" w:bottom="1200" w:left="1320" w:right="1160"/>
        </w:sectPr>
      </w:pPr>
    </w:p>
    <w:p>
      <w:pPr>
        <w:pStyle w:val="BodyText"/>
        <w:spacing w:line="480" w:lineRule="auto" w:before="80"/>
        <w:ind w:left="120" w:right="275"/>
        <w:jc w:val="both"/>
      </w:pPr>
      <w:r>
        <w:rPr/>
        <w:t>anticipate, cope with, resist, and recover from them.</w:t>
      </w:r>
      <w:r>
        <w:rPr>
          <w:vertAlign w:val="superscript"/>
        </w:rPr>
        <w:t>50</w:t>
      </w:r>
      <w:r>
        <w:rPr>
          <w:vertAlign w:val="baseline"/>
        </w:rPr>
        <w:t> The vulnerability paradigm suggests that disasters primarily affect marginalized groups who lack access to resources and means of protection available to the more powerful.</w:t>
      </w:r>
      <w:r>
        <w:rPr>
          <w:vertAlign w:val="superscript"/>
        </w:rPr>
        <w:t>51</w:t>
      </w:r>
      <w:r>
        <w:rPr>
          <w:vertAlign w:val="baseline"/>
        </w:rPr>
        <w:t> In the context of Small Island Developing States (SIDS), like Puerto Rico, vulnerability highlights the growing pressures from the direct risks associated with environmental hazards.</w:t>
      </w:r>
      <w:r>
        <w:rPr>
          <w:vertAlign w:val="superscript"/>
        </w:rPr>
        <w:t>52</w:t>
      </w:r>
    </w:p>
    <w:p>
      <w:pPr>
        <w:pStyle w:val="BodyText"/>
        <w:spacing w:line="480" w:lineRule="auto" w:before="1"/>
        <w:ind w:left="119" w:right="269" w:firstLine="720"/>
        <w:jc w:val="both"/>
      </w:pPr>
      <w:r>
        <w:rPr/>
        <w:t>Interpretations and applications of the concept vary, although the underlying premise is generally agreed on. This divergence stems from a perception of hazards as discrete exogenous events that makes specific communities vulnerable, and an opposite belief that vulnerability is a socially constructed continuum that natural disasters interact with.</w:t>
      </w:r>
      <w:r>
        <w:rPr>
          <w:vertAlign w:val="superscript"/>
        </w:rPr>
        <w:t>53</w:t>
      </w:r>
      <w:r>
        <w:rPr>
          <w:vertAlign w:val="baseline"/>
        </w:rPr>
        <w:t> Oliver-Smith et al. captures the latter belief that fits perfectly to the case study of Puerto Rico by highlighting that “disaster risk and eventual disaster are social constructs based on the presence of potentially damaging physical</w:t>
      </w:r>
      <w:r>
        <w:rPr>
          <w:spacing w:val="-15"/>
          <w:vertAlign w:val="baseline"/>
        </w:rPr>
        <w:t> </w:t>
      </w:r>
      <w:r>
        <w:rPr>
          <w:vertAlign w:val="baseline"/>
        </w:rPr>
        <w:t>events</w:t>
      </w:r>
      <w:r>
        <w:rPr>
          <w:spacing w:val="-15"/>
          <w:vertAlign w:val="baseline"/>
        </w:rPr>
        <w:t> </w:t>
      </w:r>
      <w:r>
        <w:rPr>
          <w:vertAlign w:val="baseline"/>
        </w:rPr>
        <w:t>but</w:t>
      </w:r>
      <w:r>
        <w:rPr>
          <w:spacing w:val="-15"/>
          <w:vertAlign w:val="baseline"/>
        </w:rPr>
        <w:t> </w:t>
      </w:r>
      <w:r>
        <w:rPr>
          <w:vertAlign w:val="baseline"/>
        </w:rPr>
        <w:t>seriously</w:t>
      </w:r>
      <w:r>
        <w:rPr>
          <w:spacing w:val="-14"/>
          <w:vertAlign w:val="baseline"/>
        </w:rPr>
        <w:t> </w:t>
      </w:r>
      <w:r>
        <w:rPr>
          <w:vertAlign w:val="baseline"/>
        </w:rPr>
        <w:t>and</w:t>
      </w:r>
      <w:r>
        <w:rPr>
          <w:spacing w:val="-15"/>
          <w:vertAlign w:val="baseline"/>
        </w:rPr>
        <w:t> </w:t>
      </w:r>
      <w:r>
        <w:rPr>
          <w:vertAlign w:val="baseline"/>
        </w:rPr>
        <w:t>dominantly</w:t>
      </w:r>
      <w:r>
        <w:rPr>
          <w:spacing w:val="-15"/>
          <w:vertAlign w:val="baseline"/>
        </w:rPr>
        <w:t> </w:t>
      </w:r>
      <w:r>
        <w:rPr>
          <w:vertAlign w:val="baseline"/>
        </w:rPr>
        <w:t>conditioned</w:t>
      </w:r>
      <w:r>
        <w:rPr>
          <w:spacing w:val="-15"/>
          <w:vertAlign w:val="baseline"/>
        </w:rPr>
        <w:t> </w:t>
      </w:r>
      <w:r>
        <w:rPr>
          <w:vertAlign w:val="baseline"/>
        </w:rPr>
        <w:t>by</w:t>
      </w:r>
      <w:r>
        <w:rPr>
          <w:spacing w:val="-14"/>
          <w:vertAlign w:val="baseline"/>
        </w:rPr>
        <w:t> </w:t>
      </w:r>
      <w:r>
        <w:rPr>
          <w:vertAlign w:val="baseline"/>
        </w:rPr>
        <w:t>societal</w:t>
      </w:r>
      <w:r>
        <w:rPr>
          <w:spacing w:val="-15"/>
          <w:vertAlign w:val="baseline"/>
        </w:rPr>
        <w:t> </w:t>
      </w:r>
      <w:r>
        <w:rPr>
          <w:vertAlign w:val="baseline"/>
        </w:rPr>
        <w:t>perceptions,</w:t>
      </w:r>
      <w:r>
        <w:rPr>
          <w:spacing w:val="-15"/>
          <w:vertAlign w:val="baseline"/>
        </w:rPr>
        <w:t> </w:t>
      </w:r>
      <w:r>
        <w:rPr>
          <w:vertAlign w:val="baseline"/>
        </w:rPr>
        <w:t>priorities,</w:t>
      </w:r>
      <w:r>
        <w:rPr>
          <w:spacing w:val="-15"/>
          <w:vertAlign w:val="baseline"/>
        </w:rPr>
        <w:t> </w:t>
      </w:r>
      <w:r>
        <w:rPr>
          <w:vertAlign w:val="baseline"/>
        </w:rPr>
        <w:t>needs, demands,</w:t>
      </w:r>
      <w:r>
        <w:rPr>
          <w:spacing w:val="-1"/>
          <w:vertAlign w:val="baseline"/>
        </w:rPr>
        <w:t> </w:t>
      </w:r>
      <w:r>
        <w:rPr>
          <w:vertAlign w:val="baseline"/>
        </w:rPr>
        <w:t>decisions</w:t>
      </w:r>
      <w:r>
        <w:rPr>
          <w:spacing w:val="-2"/>
          <w:vertAlign w:val="baseline"/>
        </w:rPr>
        <w:t> </w:t>
      </w:r>
      <w:r>
        <w:rPr>
          <w:vertAlign w:val="baseline"/>
        </w:rPr>
        <w:t>and</w:t>
      </w:r>
      <w:r>
        <w:rPr>
          <w:spacing w:val="-2"/>
          <w:vertAlign w:val="baseline"/>
        </w:rPr>
        <w:t> </w:t>
      </w:r>
      <w:r>
        <w:rPr>
          <w:vertAlign w:val="baseline"/>
        </w:rPr>
        <w:t>practices.”</w:t>
      </w:r>
      <w:r>
        <w:rPr>
          <w:vertAlign w:val="superscript"/>
        </w:rPr>
        <w:t>54</w:t>
      </w:r>
      <w:r>
        <w:rPr>
          <w:spacing w:val="-7"/>
          <w:vertAlign w:val="baseline"/>
        </w:rPr>
        <w:t> </w:t>
      </w:r>
      <w:r>
        <w:rPr>
          <w:vertAlign w:val="baseline"/>
        </w:rPr>
        <w:t>Therefore,</w:t>
      </w:r>
      <w:r>
        <w:rPr>
          <w:spacing w:val="-5"/>
          <w:vertAlign w:val="baseline"/>
        </w:rPr>
        <w:t> </w:t>
      </w:r>
      <w:r>
        <w:rPr>
          <w:vertAlign w:val="baseline"/>
        </w:rPr>
        <w:t>instead</w:t>
      </w:r>
      <w:r>
        <w:rPr>
          <w:spacing w:val="-4"/>
          <w:vertAlign w:val="baseline"/>
        </w:rPr>
        <w:t> </w:t>
      </w:r>
      <w:r>
        <w:rPr>
          <w:vertAlign w:val="baseline"/>
        </w:rPr>
        <w:t>of</w:t>
      </w:r>
      <w:r>
        <w:rPr>
          <w:spacing w:val="-3"/>
          <w:vertAlign w:val="baseline"/>
        </w:rPr>
        <w:t> </w:t>
      </w:r>
      <w:r>
        <w:rPr>
          <w:vertAlign w:val="baseline"/>
        </w:rPr>
        <w:t>simply</w:t>
      </w:r>
      <w:r>
        <w:rPr>
          <w:spacing w:val="-5"/>
          <w:vertAlign w:val="baseline"/>
        </w:rPr>
        <w:t> </w:t>
      </w:r>
      <w:r>
        <w:rPr>
          <w:vertAlign w:val="baseline"/>
        </w:rPr>
        <w:t>focusing</w:t>
      </w:r>
      <w:r>
        <w:rPr>
          <w:spacing w:val="-4"/>
          <w:vertAlign w:val="baseline"/>
        </w:rPr>
        <w:t> </w:t>
      </w:r>
      <w:r>
        <w:rPr>
          <w:vertAlign w:val="baseline"/>
        </w:rPr>
        <w:t>on</w:t>
      </w:r>
      <w:r>
        <w:rPr>
          <w:spacing w:val="-4"/>
          <w:vertAlign w:val="baseline"/>
        </w:rPr>
        <w:t> </w:t>
      </w:r>
      <w:r>
        <w:rPr>
          <w:vertAlign w:val="baseline"/>
        </w:rPr>
        <w:t>why</w:t>
      </w:r>
      <w:r>
        <w:rPr>
          <w:spacing w:val="-4"/>
          <w:vertAlign w:val="baseline"/>
        </w:rPr>
        <w:t> </w:t>
      </w:r>
      <w:r>
        <w:rPr>
          <w:vertAlign w:val="baseline"/>
        </w:rPr>
        <w:t>Puerto</w:t>
      </w:r>
      <w:r>
        <w:rPr>
          <w:spacing w:val="-1"/>
          <w:vertAlign w:val="baseline"/>
        </w:rPr>
        <w:t> </w:t>
      </w:r>
      <w:r>
        <w:rPr>
          <w:vertAlign w:val="baseline"/>
        </w:rPr>
        <w:t>Rico</w:t>
      </w:r>
      <w:r>
        <w:rPr>
          <w:spacing w:val="-2"/>
          <w:vertAlign w:val="baseline"/>
        </w:rPr>
        <w:t> </w:t>
      </w:r>
      <w:r>
        <w:rPr>
          <w:vertAlign w:val="baseline"/>
        </w:rPr>
        <w:t>is vulnerable</w:t>
      </w:r>
      <w:r>
        <w:rPr>
          <w:spacing w:val="-12"/>
          <w:vertAlign w:val="baseline"/>
        </w:rPr>
        <w:t> </w:t>
      </w:r>
      <w:r>
        <w:rPr>
          <w:vertAlign w:val="baseline"/>
        </w:rPr>
        <w:t>to</w:t>
      </w:r>
      <w:r>
        <w:rPr>
          <w:spacing w:val="-14"/>
          <w:vertAlign w:val="baseline"/>
        </w:rPr>
        <w:t> </w:t>
      </w:r>
      <w:r>
        <w:rPr>
          <w:vertAlign w:val="baseline"/>
        </w:rPr>
        <w:t>hurricanes,</w:t>
      </w:r>
      <w:r>
        <w:rPr>
          <w:spacing w:val="-14"/>
          <w:vertAlign w:val="baseline"/>
        </w:rPr>
        <w:t> </w:t>
      </w:r>
      <w:r>
        <w:rPr>
          <w:vertAlign w:val="baseline"/>
        </w:rPr>
        <w:t>my</w:t>
      </w:r>
      <w:r>
        <w:rPr>
          <w:spacing w:val="-15"/>
          <w:vertAlign w:val="baseline"/>
        </w:rPr>
        <w:t> </w:t>
      </w:r>
      <w:r>
        <w:rPr>
          <w:vertAlign w:val="baseline"/>
        </w:rPr>
        <w:t>thesis</w:t>
      </w:r>
      <w:r>
        <w:rPr>
          <w:spacing w:val="-15"/>
          <w:vertAlign w:val="baseline"/>
        </w:rPr>
        <w:t> </w:t>
      </w:r>
      <w:r>
        <w:rPr>
          <w:vertAlign w:val="baseline"/>
        </w:rPr>
        <w:t>shows</w:t>
      </w:r>
      <w:r>
        <w:rPr>
          <w:spacing w:val="-15"/>
          <w:vertAlign w:val="baseline"/>
        </w:rPr>
        <w:t> </w:t>
      </w:r>
      <w:r>
        <w:rPr>
          <w:vertAlign w:val="baseline"/>
        </w:rPr>
        <w:t>explanations</w:t>
      </w:r>
      <w:r>
        <w:rPr>
          <w:spacing w:val="-14"/>
          <w:vertAlign w:val="baseline"/>
        </w:rPr>
        <w:t> </w:t>
      </w:r>
      <w:r>
        <w:rPr>
          <w:vertAlign w:val="baseline"/>
        </w:rPr>
        <w:t>for</w:t>
      </w:r>
      <w:r>
        <w:rPr>
          <w:spacing w:val="-15"/>
          <w:vertAlign w:val="baseline"/>
        </w:rPr>
        <w:t> </w:t>
      </w:r>
      <w:r>
        <w:rPr>
          <w:vertAlign w:val="baseline"/>
        </w:rPr>
        <w:t>the</w:t>
      </w:r>
      <w:r>
        <w:rPr>
          <w:spacing w:val="-15"/>
          <w:vertAlign w:val="baseline"/>
        </w:rPr>
        <w:t> </w:t>
      </w:r>
      <w:r>
        <w:rPr>
          <w:vertAlign w:val="baseline"/>
        </w:rPr>
        <w:t>continuity</w:t>
      </w:r>
      <w:r>
        <w:rPr>
          <w:spacing w:val="-15"/>
          <w:vertAlign w:val="baseline"/>
        </w:rPr>
        <w:t> </w:t>
      </w:r>
      <w:r>
        <w:rPr>
          <w:vertAlign w:val="baseline"/>
        </w:rPr>
        <w:t>of</w:t>
      </w:r>
      <w:r>
        <w:rPr>
          <w:spacing w:val="-15"/>
          <w:vertAlign w:val="baseline"/>
        </w:rPr>
        <w:t> </w:t>
      </w:r>
      <w:r>
        <w:rPr>
          <w:vertAlign w:val="baseline"/>
        </w:rPr>
        <w:t>vulnerability</w:t>
      </w:r>
      <w:r>
        <w:rPr>
          <w:spacing w:val="-13"/>
          <w:vertAlign w:val="baseline"/>
        </w:rPr>
        <w:t> </w:t>
      </w:r>
      <w:r>
        <w:rPr>
          <w:vertAlign w:val="baseline"/>
        </w:rPr>
        <w:t>of</w:t>
      </w:r>
      <w:r>
        <w:rPr>
          <w:spacing w:val="-13"/>
          <w:vertAlign w:val="baseline"/>
        </w:rPr>
        <w:t> </w:t>
      </w:r>
      <w:r>
        <w:rPr>
          <w:vertAlign w:val="baseline"/>
        </w:rPr>
        <w:t>Puerto Rico. Examining Puerto Rico through the legacies of colonialism, and disaster capitalism answer why Puerto Rico is a vulnerable island to natural disasters to some extent. Nonetheless,</w:t>
      </w:r>
      <w:r>
        <w:rPr>
          <w:spacing w:val="80"/>
          <w:vertAlign w:val="baseline"/>
        </w:rPr>
        <w:t> </w:t>
      </w:r>
      <w:r>
        <w:rPr>
          <w:vertAlign w:val="baseline"/>
        </w:rPr>
        <w:t>it</w:t>
      </w:r>
      <w:r>
        <w:rPr>
          <w:spacing w:val="40"/>
          <w:vertAlign w:val="baseline"/>
        </w:rPr>
        <w:t> </w:t>
      </w:r>
      <w:r>
        <w:rPr>
          <w:vertAlign w:val="baseline"/>
        </w:rPr>
        <w:t>does not</w:t>
      </w:r>
      <w:r>
        <w:rPr>
          <w:spacing w:val="40"/>
          <w:vertAlign w:val="baseline"/>
        </w:rPr>
        <w:t> </w:t>
      </w:r>
      <w:r>
        <w:rPr>
          <w:vertAlign w:val="baseline"/>
        </w:rPr>
        <w:t>consider</w:t>
      </w:r>
      <w:r>
        <w:rPr>
          <w:spacing w:val="40"/>
          <w:vertAlign w:val="baseline"/>
        </w:rPr>
        <w:t> </w:t>
      </w:r>
      <w:r>
        <w:rPr>
          <w:vertAlign w:val="baseline"/>
        </w:rPr>
        <w:t>more</w:t>
      </w:r>
      <w:r>
        <w:rPr>
          <w:spacing w:val="40"/>
          <w:vertAlign w:val="baseline"/>
        </w:rPr>
        <w:t> </w:t>
      </w:r>
      <w:r>
        <w:rPr>
          <w:vertAlign w:val="baseline"/>
        </w:rPr>
        <w:t>contemporary</w:t>
      </w:r>
      <w:r>
        <w:rPr>
          <w:spacing w:val="40"/>
          <w:vertAlign w:val="baseline"/>
        </w:rPr>
        <w:t> </w:t>
      </w:r>
      <w:r>
        <w:rPr>
          <w:vertAlign w:val="baseline"/>
        </w:rPr>
        <w:t>factors</w:t>
      </w:r>
      <w:r>
        <w:rPr>
          <w:spacing w:val="40"/>
          <w:vertAlign w:val="baseline"/>
        </w:rPr>
        <w:t> </w:t>
      </w:r>
      <w:r>
        <w:rPr>
          <w:vertAlign w:val="baseline"/>
        </w:rPr>
        <w:t>that</w:t>
      </w:r>
      <w:r>
        <w:rPr>
          <w:spacing w:val="40"/>
          <w:vertAlign w:val="baseline"/>
        </w:rPr>
        <w:t> </w:t>
      </w:r>
      <w:r>
        <w:rPr>
          <w:vertAlign w:val="baseline"/>
        </w:rPr>
        <w:t>add</w:t>
      </w:r>
      <w:r>
        <w:rPr>
          <w:spacing w:val="40"/>
          <w:vertAlign w:val="baseline"/>
        </w:rPr>
        <w:t> </w:t>
      </w:r>
      <w:r>
        <w:rPr>
          <w:vertAlign w:val="baseline"/>
        </w:rPr>
        <w:t>to</w:t>
      </w:r>
      <w:r>
        <w:rPr>
          <w:spacing w:val="40"/>
          <w:vertAlign w:val="baseline"/>
        </w:rPr>
        <w:t> </w:t>
      </w:r>
      <w:r>
        <w:rPr>
          <w:vertAlign w:val="baseline"/>
        </w:rPr>
        <w:t>the</w:t>
      </w:r>
      <w:r>
        <w:rPr>
          <w:spacing w:val="40"/>
          <w:vertAlign w:val="baseline"/>
        </w:rPr>
        <w:t> </w:t>
      </w:r>
      <w:r>
        <w:rPr>
          <w:vertAlign w:val="baseline"/>
        </w:rPr>
        <w:t>vulnerability.</w:t>
      </w:r>
    </w:p>
    <w:p>
      <w:pPr>
        <w:pStyle w:val="BodyText"/>
        <w:rPr>
          <w:sz w:val="20"/>
        </w:rPr>
      </w:pPr>
    </w:p>
    <w:p>
      <w:pPr>
        <w:pStyle w:val="BodyText"/>
        <w:rPr>
          <w:sz w:val="20"/>
        </w:rPr>
      </w:pPr>
    </w:p>
    <w:p>
      <w:pPr>
        <w:pStyle w:val="BodyText"/>
        <w:rPr>
          <w:sz w:val="20"/>
        </w:rPr>
      </w:pPr>
    </w:p>
    <w:p>
      <w:pPr>
        <w:pStyle w:val="BodyText"/>
        <w:spacing w:before="7"/>
        <w:rPr>
          <w:sz w:val="18"/>
        </w:rPr>
      </w:pPr>
      <w:r>
        <w:rPr/>
        <w:pict>
          <v:shape style="position:absolute;margin-left:72pt;margin-top:11.899974pt;width:144pt;height:.1pt;mso-position-horizontal-relative:page;mso-position-vertical-relative:paragraph;z-index:-15721984;mso-wrap-distance-left:0;mso-wrap-distance-right:0" id="docshape15" coordorigin="1440,238" coordsize="2880,0" path="m1440,238l4320,238e" filled="false" stroked="true" strokeweight=".75pt" strokecolor="#000000">
            <v:path arrowok="t"/>
            <v:stroke dashstyle="solid"/>
            <w10:wrap type="topAndBottom"/>
          </v:shape>
        </w:pict>
      </w:r>
    </w:p>
    <w:p>
      <w:pPr>
        <w:spacing w:before="111"/>
        <w:ind w:left="120" w:right="0" w:firstLine="0"/>
        <w:jc w:val="left"/>
        <w:rPr>
          <w:rFonts w:ascii="Arial"/>
          <w:sz w:val="20"/>
        </w:rPr>
      </w:pPr>
      <w:r>
        <w:rPr>
          <w:rFonts w:ascii="Arial"/>
          <w:spacing w:val="-2"/>
          <w:sz w:val="20"/>
          <w:vertAlign w:val="superscript"/>
        </w:rPr>
        <w:t>50</w:t>
      </w:r>
      <w:r>
        <w:rPr>
          <w:rFonts w:ascii="Arial"/>
          <w:spacing w:val="-5"/>
          <w:sz w:val="20"/>
          <w:vertAlign w:val="baseline"/>
        </w:rPr>
        <w:t> </w:t>
      </w:r>
      <w:r>
        <w:rPr>
          <w:rFonts w:ascii="Arial"/>
          <w:spacing w:val="-2"/>
          <w:sz w:val="20"/>
          <w:vertAlign w:val="baseline"/>
        </w:rPr>
        <w:t>Wisner,</w:t>
      </w:r>
      <w:r>
        <w:rPr>
          <w:rFonts w:ascii="Arial"/>
          <w:spacing w:val="-3"/>
          <w:sz w:val="20"/>
          <w:vertAlign w:val="baseline"/>
        </w:rPr>
        <w:t> </w:t>
      </w:r>
      <w:r>
        <w:rPr>
          <w:rFonts w:ascii="Arial"/>
          <w:spacing w:val="-2"/>
          <w:sz w:val="20"/>
          <w:vertAlign w:val="baseline"/>
        </w:rPr>
        <w:t>Gaillard,</w:t>
      </w:r>
      <w:r>
        <w:rPr>
          <w:rFonts w:ascii="Arial"/>
          <w:spacing w:val="-4"/>
          <w:sz w:val="20"/>
          <w:vertAlign w:val="baseline"/>
        </w:rPr>
        <w:t> </w:t>
      </w:r>
      <w:r>
        <w:rPr>
          <w:rFonts w:ascii="Arial"/>
          <w:spacing w:val="-2"/>
          <w:sz w:val="20"/>
          <w:vertAlign w:val="baseline"/>
        </w:rPr>
        <w:t>and</w:t>
      </w:r>
      <w:r>
        <w:rPr>
          <w:rFonts w:ascii="Arial"/>
          <w:spacing w:val="-3"/>
          <w:sz w:val="20"/>
          <w:vertAlign w:val="baseline"/>
        </w:rPr>
        <w:t> </w:t>
      </w:r>
      <w:r>
        <w:rPr>
          <w:rFonts w:ascii="Arial"/>
          <w:spacing w:val="-2"/>
          <w:sz w:val="20"/>
          <w:vertAlign w:val="baseline"/>
        </w:rPr>
        <w:t>Kelman.</w:t>
      </w:r>
      <w:r>
        <w:rPr>
          <w:rFonts w:ascii="Arial"/>
          <w:spacing w:val="-8"/>
          <w:sz w:val="20"/>
          <w:vertAlign w:val="baseline"/>
        </w:rPr>
        <w:t> </w:t>
      </w:r>
      <w:r>
        <w:rPr>
          <w:rFonts w:ascii="Arial"/>
          <w:spacing w:val="-2"/>
          <w:sz w:val="20"/>
          <w:vertAlign w:val="baseline"/>
        </w:rPr>
        <w:t>The</w:t>
      </w:r>
      <w:r>
        <w:rPr>
          <w:rFonts w:ascii="Arial"/>
          <w:spacing w:val="-5"/>
          <w:sz w:val="20"/>
          <w:vertAlign w:val="baseline"/>
        </w:rPr>
        <w:t> </w:t>
      </w:r>
      <w:r>
        <w:rPr>
          <w:rFonts w:ascii="Arial"/>
          <w:spacing w:val="-2"/>
          <w:sz w:val="20"/>
          <w:vertAlign w:val="baseline"/>
        </w:rPr>
        <w:t>Routledge</w:t>
      </w:r>
      <w:r>
        <w:rPr>
          <w:rFonts w:ascii="Arial"/>
          <w:spacing w:val="-3"/>
          <w:sz w:val="20"/>
          <w:vertAlign w:val="baseline"/>
        </w:rPr>
        <w:t> </w:t>
      </w:r>
      <w:r>
        <w:rPr>
          <w:rFonts w:ascii="Arial"/>
          <w:spacing w:val="-2"/>
          <w:sz w:val="20"/>
          <w:vertAlign w:val="baseline"/>
        </w:rPr>
        <w:t>handbook of</w:t>
      </w:r>
      <w:r>
        <w:rPr>
          <w:rFonts w:ascii="Arial"/>
          <w:spacing w:val="-3"/>
          <w:sz w:val="20"/>
          <w:vertAlign w:val="baseline"/>
        </w:rPr>
        <w:t> </w:t>
      </w:r>
      <w:r>
        <w:rPr>
          <w:rFonts w:ascii="Arial"/>
          <w:spacing w:val="-2"/>
          <w:sz w:val="20"/>
          <w:vertAlign w:val="baseline"/>
        </w:rPr>
        <w:t>hazards</w:t>
      </w:r>
      <w:r>
        <w:rPr>
          <w:rFonts w:ascii="Arial"/>
          <w:sz w:val="20"/>
          <w:vertAlign w:val="baseline"/>
        </w:rPr>
        <w:t> </w:t>
      </w:r>
      <w:r>
        <w:rPr>
          <w:rFonts w:ascii="Arial"/>
          <w:spacing w:val="-2"/>
          <w:sz w:val="20"/>
          <w:vertAlign w:val="baseline"/>
        </w:rPr>
        <w:t>and</w:t>
      </w:r>
      <w:r>
        <w:rPr>
          <w:rFonts w:ascii="Arial"/>
          <w:spacing w:val="-5"/>
          <w:sz w:val="20"/>
          <w:vertAlign w:val="baseline"/>
        </w:rPr>
        <w:t> </w:t>
      </w:r>
      <w:r>
        <w:rPr>
          <w:rFonts w:ascii="Arial"/>
          <w:spacing w:val="-2"/>
          <w:sz w:val="20"/>
          <w:vertAlign w:val="baseline"/>
        </w:rPr>
        <w:t>disaster risk</w:t>
      </w:r>
      <w:r>
        <w:rPr>
          <w:rFonts w:ascii="Arial"/>
          <w:spacing w:val="-4"/>
          <w:sz w:val="20"/>
          <w:vertAlign w:val="baseline"/>
        </w:rPr>
        <w:t> </w:t>
      </w:r>
      <w:r>
        <w:rPr>
          <w:rFonts w:ascii="Arial"/>
          <w:spacing w:val="-2"/>
          <w:sz w:val="20"/>
          <w:vertAlign w:val="baseline"/>
        </w:rPr>
        <w:t>reduction.</w:t>
      </w:r>
      <w:r>
        <w:rPr>
          <w:rFonts w:ascii="Arial"/>
          <w:spacing w:val="-3"/>
          <w:sz w:val="20"/>
          <w:vertAlign w:val="baseline"/>
        </w:rPr>
        <w:t> </w:t>
      </w:r>
      <w:r>
        <w:rPr>
          <w:rFonts w:ascii="Arial"/>
          <w:spacing w:val="-2"/>
          <w:sz w:val="20"/>
          <w:vertAlign w:val="baseline"/>
        </w:rPr>
        <w:t>2012.</w:t>
      </w:r>
    </w:p>
    <w:p>
      <w:pPr>
        <w:spacing w:before="1"/>
        <w:ind w:left="120" w:right="493" w:hanging="1"/>
        <w:jc w:val="left"/>
        <w:rPr>
          <w:rFonts w:ascii="Arial" w:hAnsi="Arial"/>
          <w:sz w:val="20"/>
        </w:rPr>
      </w:pPr>
      <w:r>
        <w:rPr>
          <w:rFonts w:ascii="Arial" w:hAnsi="Arial"/>
          <w:sz w:val="20"/>
          <w:vertAlign w:val="superscript"/>
        </w:rPr>
        <w:t>51</w:t>
      </w:r>
      <w:r>
        <w:rPr>
          <w:rFonts w:ascii="Arial" w:hAnsi="Arial"/>
          <w:spacing w:val="-14"/>
          <w:sz w:val="20"/>
          <w:vertAlign w:val="baseline"/>
        </w:rPr>
        <w:t> </w:t>
      </w:r>
      <w:r>
        <w:rPr>
          <w:rFonts w:ascii="Arial" w:hAnsi="Arial"/>
          <w:sz w:val="20"/>
          <w:vertAlign w:val="baseline"/>
        </w:rPr>
        <w:t>O’Keefe,</w:t>
      </w:r>
      <w:r>
        <w:rPr>
          <w:rFonts w:ascii="Arial" w:hAnsi="Arial"/>
          <w:spacing w:val="-14"/>
          <w:sz w:val="20"/>
          <w:vertAlign w:val="baseline"/>
        </w:rPr>
        <w:t> </w:t>
      </w:r>
      <w:r>
        <w:rPr>
          <w:rFonts w:ascii="Arial" w:hAnsi="Arial"/>
          <w:sz w:val="20"/>
          <w:vertAlign w:val="baseline"/>
        </w:rPr>
        <w:t>P.,</w:t>
      </w:r>
      <w:r>
        <w:rPr>
          <w:rFonts w:ascii="Arial" w:hAnsi="Arial"/>
          <w:spacing w:val="-14"/>
          <w:sz w:val="20"/>
          <w:vertAlign w:val="baseline"/>
        </w:rPr>
        <w:t> </w:t>
      </w:r>
      <w:r>
        <w:rPr>
          <w:rFonts w:ascii="Arial" w:hAnsi="Arial"/>
          <w:sz w:val="20"/>
          <w:vertAlign w:val="baseline"/>
        </w:rPr>
        <w:t>Westgate,</w:t>
      </w:r>
      <w:r>
        <w:rPr>
          <w:rFonts w:ascii="Arial" w:hAnsi="Arial"/>
          <w:spacing w:val="-13"/>
          <w:sz w:val="20"/>
          <w:vertAlign w:val="baseline"/>
        </w:rPr>
        <w:t> </w:t>
      </w:r>
      <w:r>
        <w:rPr>
          <w:rFonts w:ascii="Arial" w:hAnsi="Arial"/>
          <w:sz w:val="20"/>
          <w:vertAlign w:val="baseline"/>
        </w:rPr>
        <w:t>and</w:t>
      </w:r>
      <w:r>
        <w:rPr>
          <w:rFonts w:ascii="Arial" w:hAnsi="Arial"/>
          <w:spacing w:val="-14"/>
          <w:sz w:val="20"/>
          <w:vertAlign w:val="baseline"/>
        </w:rPr>
        <w:t> </w:t>
      </w:r>
      <w:r>
        <w:rPr>
          <w:rFonts w:ascii="Arial" w:hAnsi="Arial"/>
          <w:sz w:val="20"/>
          <w:vertAlign w:val="baseline"/>
        </w:rPr>
        <w:t>Wisner.</w:t>
      </w:r>
      <w:r>
        <w:rPr>
          <w:rFonts w:ascii="Arial" w:hAnsi="Arial"/>
          <w:spacing w:val="-14"/>
          <w:sz w:val="20"/>
          <w:vertAlign w:val="baseline"/>
        </w:rPr>
        <w:t> </w:t>
      </w:r>
      <w:r>
        <w:rPr>
          <w:rFonts w:ascii="Arial" w:hAnsi="Arial"/>
          <w:sz w:val="20"/>
          <w:vertAlign w:val="baseline"/>
        </w:rPr>
        <w:t>“Taking</w:t>
      </w:r>
      <w:r>
        <w:rPr>
          <w:rFonts w:ascii="Arial" w:hAnsi="Arial"/>
          <w:spacing w:val="-14"/>
          <w:sz w:val="20"/>
          <w:vertAlign w:val="baseline"/>
        </w:rPr>
        <w:t> </w:t>
      </w:r>
      <w:r>
        <w:rPr>
          <w:rFonts w:ascii="Arial" w:hAnsi="Arial"/>
          <w:sz w:val="20"/>
          <w:vertAlign w:val="baseline"/>
        </w:rPr>
        <w:t>the</w:t>
      </w:r>
      <w:r>
        <w:rPr>
          <w:rFonts w:ascii="Arial" w:hAnsi="Arial"/>
          <w:spacing w:val="-13"/>
          <w:sz w:val="20"/>
          <w:vertAlign w:val="baseline"/>
        </w:rPr>
        <w:t> </w:t>
      </w:r>
      <w:r>
        <w:rPr>
          <w:rFonts w:ascii="Arial" w:hAnsi="Arial"/>
          <w:sz w:val="20"/>
          <w:vertAlign w:val="baseline"/>
        </w:rPr>
        <w:t>naturalness</w:t>
      </w:r>
      <w:r>
        <w:rPr>
          <w:rFonts w:ascii="Arial" w:hAnsi="Arial"/>
          <w:spacing w:val="-12"/>
          <w:sz w:val="20"/>
          <w:vertAlign w:val="baseline"/>
        </w:rPr>
        <w:t> </w:t>
      </w:r>
      <w:r>
        <w:rPr>
          <w:rFonts w:ascii="Arial" w:hAnsi="Arial"/>
          <w:sz w:val="20"/>
          <w:vertAlign w:val="baseline"/>
        </w:rPr>
        <w:t>out</w:t>
      </w:r>
      <w:r>
        <w:rPr>
          <w:rFonts w:ascii="Arial" w:hAnsi="Arial"/>
          <w:spacing w:val="-14"/>
          <w:sz w:val="20"/>
          <w:vertAlign w:val="baseline"/>
        </w:rPr>
        <w:t> </w:t>
      </w:r>
      <w:r>
        <w:rPr>
          <w:rFonts w:ascii="Arial" w:hAnsi="Arial"/>
          <w:sz w:val="20"/>
          <w:vertAlign w:val="baseline"/>
        </w:rPr>
        <w:t>of</w:t>
      </w:r>
      <w:r>
        <w:rPr>
          <w:rFonts w:ascii="Arial" w:hAnsi="Arial"/>
          <w:spacing w:val="-14"/>
          <w:sz w:val="20"/>
          <w:vertAlign w:val="baseline"/>
        </w:rPr>
        <w:t> </w:t>
      </w:r>
      <w:r>
        <w:rPr>
          <w:rFonts w:ascii="Arial" w:hAnsi="Arial"/>
          <w:sz w:val="20"/>
          <w:vertAlign w:val="baseline"/>
        </w:rPr>
        <w:t>natural</w:t>
      </w:r>
      <w:r>
        <w:rPr>
          <w:rFonts w:ascii="Arial" w:hAnsi="Arial"/>
          <w:spacing w:val="-14"/>
          <w:sz w:val="20"/>
          <w:vertAlign w:val="baseline"/>
        </w:rPr>
        <w:t> </w:t>
      </w:r>
      <w:r>
        <w:rPr>
          <w:rFonts w:ascii="Arial" w:hAnsi="Arial"/>
          <w:sz w:val="20"/>
          <w:vertAlign w:val="baseline"/>
        </w:rPr>
        <w:t>disasters.”</w:t>
      </w:r>
      <w:r>
        <w:rPr>
          <w:rFonts w:ascii="Arial" w:hAnsi="Arial"/>
          <w:spacing w:val="-13"/>
          <w:sz w:val="20"/>
          <w:vertAlign w:val="baseline"/>
        </w:rPr>
        <w:t> </w:t>
      </w:r>
      <w:r>
        <w:rPr>
          <w:rFonts w:ascii="Arial" w:hAnsi="Arial"/>
          <w:sz w:val="20"/>
          <w:vertAlign w:val="baseline"/>
        </w:rPr>
        <w:t>Nature.</w:t>
      </w:r>
      <w:r>
        <w:rPr>
          <w:rFonts w:ascii="Arial" w:hAnsi="Arial"/>
          <w:spacing w:val="-14"/>
          <w:sz w:val="20"/>
          <w:vertAlign w:val="baseline"/>
        </w:rPr>
        <w:t> </w:t>
      </w:r>
      <w:r>
        <w:rPr>
          <w:rFonts w:ascii="Arial" w:hAnsi="Arial"/>
          <w:sz w:val="20"/>
          <w:vertAlign w:val="baseline"/>
        </w:rPr>
        <w:t>1976.</w:t>
      </w:r>
      <w:r>
        <w:rPr>
          <w:rFonts w:ascii="Arial" w:hAnsi="Arial"/>
          <w:spacing w:val="-14"/>
          <w:sz w:val="20"/>
          <w:vertAlign w:val="baseline"/>
        </w:rPr>
        <w:t> </w:t>
      </w:r>
      <w:r>
        <w:rPr>
          <w:rFonts w:ascii="Arial" w:hAnsi="Arial"/>
          <w:sz w:val="20"/>
          <w:vertAlign w:val="baseline"/>
        </w:rPr>
        <w:t>pp. </w:t>
      </w:r>
      <w:r>
        <w:rPr>
          <w:rFonts w:ascii="Arial" w:hAnsi="Arial"/>
          <w:spacing w:val="-2"/>
          <w:sz w:val="20"/>
          <w:vertAlign w:val="baseline"/>
        </w:rPr>
        <w:t>566-567.</w:t>
      </w:r>
    </w:p>
    <w:p>
      <w:pPr>
        <w:spacing w:before="0"/>
        <w:ind w:left="121" w:right="298" w:hanging="2"/>
        <w:jc w:val="left"/>
        <w:rPr>
          <w:rFonts w:ascii="Arial" w:hAnsi="Arial"/>
          <w:sz w:val="20"/>
        </w:rPr>
      </w:pPr>
      <w:r>
        <w:rPr>
          <w:rFonts w:ascii="Arial" w:hAnsi="Arial"/>
          <w:sz w:val="20"/>
          <w:vertAlign w:val="superscript"/>
        </w:rPr>
        <w:t>52</w:t>
      </w:r>
      <w:r>
        <w:rPr>
          <w:rFonts w:ascii="Arial" w:hAnsi="Arial"/>
          <w:spacing w:val="-10"/>
          <w:sz w:val="20"/>
          <w:vertAlign w:val="baseline"/>
        </w:rPr>
        <w:t> </w:t>
      </w:r>
      <w:r>
        <w:rPr>
          <w:rFonts w:ascii="Arial" w:hAnsi="Arial"/>
          <w:sz w:val="20"/>
          <w:vertAlign w:val="baseline"/>
        </w:rPr>
        <w:t>Pelling,</w:t>
      </w:r>
      <w:r>
        <w:rPr>
          <w:rFonts w:ascii="Arial" w:hAnsi="Arial"/>
          <w:spacing w:val="-10"/>
          <w:sz w:val="20"/>
          <w:vertAlign w:val="baseline"/>
        </w:rPr>
        <w:t> </w:t>
      </w:r>
      <w:r>
        <w:rPr>
          <w:rFonts w:ascii="Arial" w:hAnsi="Arial"/>
          <w:sz w:val="20"/>
          <w:vertAlign w:val="baseline"/>
        </w:rPr>
        <w:t>Mark</w:t>
      </w:r>
      <w:r>
        <w:rPr>
          <w:rFonts w:ascii="Arial" w:hAnsi="Arial"/>
          <w:spacing w:val="-9"/>
          <w:sz w:val="20"/>
          <w:vertAlign w:val="baseline"/>
        </w:rPr>
        <w:t> </w:t>
      </w:r>
      <w:r>
        <w:rPr>
          <w:rFonts w:ascii="Arial" w:hAnsi="Arial"/>
          <w:sz w:val="20"/>
          <w:vertAlign w:val="baseline"/>
        </w:rPr>
        <w:t>and</w:t>
      </w:r>
      <w:r>
        <w:rPr>
          <w:rFonts w:ascii="Arial" w:hAnsi="Arial"/>
          <w:spacing w:val="-11"/>
          <w:sz w:val="20"/>
          <w:vertAlign w:val="baseline"/>
        </w:rPr>
        <w:t> </w:t>
      </w:r>
      <w:r>
        <w:rPr>
          <w:rFonts w:ascii="Arial" w:hAnsi="Arial"/>
          <w:sz w:val="20"/>
          <w:vertAlign w:val="baseline"/>
        </w:rPr>
        <w:t>Uitto,</w:t>
      </w:r>
      <w:r>
        <w:rPr>
          <w:rFonts w:ascii="Arial" w:hAnsi="Arial"/>
          <w:spacing w:val="-11"/>
          <w:sz w:val="20"/>
          <w:vertAlign w:val="baseline"/>
        </w:rPr>
        <w:t> </w:t>
      </w:r>
      <w:r>
        <w:rPr>
          <w:rFonts w:ascii="Arial" w:hAnsi="Arial"/>
          <w:sz w:val="20"/>
          <w:vertAlign w:val="baseline"/>
        </w:rPr>
        <w:t>Juha.</w:t>
      </w:r>
      <w:r>
        <w:rPr>
          <w:rFonts w:ascii="Arial" w:hAnsi="Arial"/>
          <w:spacing w:val="-11"/>
          <w:sz w:val="20"/>
          <w:vertAlign w:val="baseline"/>
        </w:rPr>
        <w:t> </w:t>
      </w:r>
      <w:r>
        <w:rPr>
          <w:rFonts w:ascii="Arial" w:hAnsi="Arial"/>
          <w:sz w:val="20"/>
          <w:vertAlign w:val="baseline"/>
        </w:rPr>
        <w:t>“Small</w:t>
      </w:r>
      <w:r>
        <w:rPr>
          <w:rFonts w:ascii="Arial" w:hAnsi="Arial"/>
          <w:spacing w:val="-10"/>
          <w:sz w:val="20"/>
          <w:vertAlign w:val="baseline"/>
        </w:rPr>
        <w:t> </w:t>
      </w:r>
      <w:r>
        <w:rPr>
          <w:rFonts w:ascii="Arial" w:hAnsi="Arial"/>
          <w:sz w:val="20"/>
          <w:vertAlign w:val="baseline"/>
        </w:rPr>
        <w:t>island</w:t>
      </w:r>
      <w:r>
        <w:rPr>
          <w:rFonts w:ascii="Arial" w:hAnsi="Arial"/>
          <w:spacing w:val="-8"/>
          <w:sz w:val="20"/>
          <w:vertAlign w:val="baseline"/>
        </w:rPr>
        <w:t> </w:t>
      </w:r>
      <w:r>
        <w:rPr>
          <w:rFonts w:ascii="Arial" w:hAnsi="Arial"/>
          <w:sz w:val="20"/>
          <w:vertAlign w:val="baseline"/>
        </w:rPr>
        <w:t>developing</w:t>
      </w:r>
      <w:r>
        <w:rPr>
          <w:rFonts w:ascii="Arial" w:hAnsi="Arial"/>
          <w:spacing w:val="-9"/>
          <w:sz w:val="20"/>
          <w:vertAlign w:val="baseline"/>
        </w:rPr>
        <w:t> </w:t>
      </w:r>
      <w:r>
        <w:rPr>
          <w:rFonts w:ascii="Arial" w:hAnsi="Arial"/>
          <w:sz w:val="20"/>
          <w:vertAlign w:val="baseline"/>
        </w:rPr>
        <w:t>states:</w:t>
      </w:r>
      <w:r>
        <w:rPr>
          <w:rFonts w:ascii="Arial" w:hAnsi="Arial"/>
          <w:spacing w:val="-9"/>
          <w:sz w:val="20"/>
          <w:vertAlign w:val="baseline"/>
        </w:rPr>
        <w:t> </w:t>
      </w:r>
      <w:r>
        <w:rPr>
          <w:rFonts w:ascii="Arial" w:hAnsi="Arial"/>
          <w:sz w:val="20"/>
          <w:vertAlign w:val="baseline"/>
        </w:rPr>
        <w:t>natural</w:t>
      </w:r>
      <w:r>
        <w:rPr>
          <w:rFonts w:ascii="Arial" w:hAnsi="Arial"/>
          <w:spacing w:val="-9"/>
          <w:sz w:val="20"/>
          <w:vertAlign w:val="baseline"/>
        </w:rPr>
        <w:t> </w:t>
      </w:r>
      <w:r>
        <w:rPr>
          <w:rFonts w:ascii="Arial" w:hAnsi="Arial"/>
          <w:sz w:val="20"/>
          <w:vertAlign w:val="baseline"/>
        </w:rPr>
        <w:t>disaster</w:t>
      </w:r>
      <w:r>
        <w:rPr>
          <w:rFonts w:ascii="Arial" w:hAnsi="Arial"/>
          <w:spacing w:val="-11"/>
          <w:sz w:val="20"/>
          <w:vertAlign w:val="baseline"/>
        </w:rPr>
        <w:t> </w:t>
      </w:r>
      <w:r>
        <w:rPr>
          <w:rFonts w:ascii="Arial" w:hAnsi="Arial"/>
          <w:sz w:val="20"/>
          <w:vertAlign w:val="baseline"/>
        </w:rPr>
        <w:t>vulnerability</w:t>
      </w:r>
      <w:r>
        <w:rPr>
          <w:rFonts w:ascii="Arial" w:hAnsi="Arial"/>
          <w:spacing w:val="-8"/>
          <w:sz w:val="20"/>
          <w:vertAlign w:val="baseline"/>
        </w:rPr>
        <w:t> </w:t>
      </w:r>
      <w:r>
        <w:rPr>
          <w:rFonts w:ascii="Arial" w:hAnsi="Arial"/>
          <w:sz w:val="20"/>
          <w:vertAlign w:val="baseline"/>
        </w:rPr>
        <w:t>and</w:t>
      </w:r>
      <w:r>
        <w:rPr>
          <w:rFonts w:ascii="Arial" w:hAnsi="Arial"/>
          <w:spacing w:val="-9"/>
          <w:sz w:val="20"/>
          <w:vertAlign w:val="baseline"/>
        </w:rPr>
        <w:t> </w:t>
      </w:r>
      <w:r>
        <w:rPr>
          <w:rFonts w:ascii="Arial" w:hAnsi="Arial"/>
          <w:sz w:val="20"/>
          <w:vertAlign w:val="baseline"/>
        </w:rPr>
        <w:t>global change.” Global Environmental Change Part B: Environmental Hazards. June, 2011; Weichselgartner, Juergen. “Disaster mitigation: the concept of vulnerability revisited.” Disaster Prevention and Management. 2001.</w:t>
      </w:r>
    </w:p>
    <w:p>
      <w:pPr>
        <w:spacing w:before="0"/>
        <w:ind w:left="121" w:right="447" w:hanging="2"/>
        <w:jc w:val="left"/>
        <w:rPr>
          <w:rFonts w:ascii="Arial" w:hAnsi="Arial"/>
          <w:sz w:val="20"/>
        </w:rPr>
      </w:pPr>
      <w:r>
        <w:rPr>
          <w:rFonts w:ascii="Arial" w:hAnsi="Arial"/>
          <w:sz w:val="20"/>
          <w:vertAlign w:val="superscript"/>
        </w:rPr>
        <w:t>53</w:t>
      </w:r>
      <w:r>
        <w:rPr>
          <w:rFonts w:ascii="Arial" w:hAnsi="Arial"/>
          <w:spacing w:val="-14"/>
          <w:sz w:val="20"/>
          <w:vertAlign w:val="baseline"/>
        </w:rPr>
        <w:t> </w:t>
      </w:r>
      <w:r>
        <w:rPr>
          <w:rFonts w:ascii="Arial" w:hAnsi="Arial"/>
          <w:sz w:val="20"/>
          <w:vertAlign w:val="baseline"/>
        </w:rPr>
        <w:t>Lavell,</w:t>
      </w:r>
      <w:r>
        <w:rPr>
          <w:rFonts w:ascii="Arial" w:hAnsi="Arial"/>
          <w:spacing w:val="-17"/>
          <w:sz w:val="20"/>
          <w:vertAlign w:val="baseline"/>
        </w:rPr>
        <w:t> </w:t>
      </w:r>
      <w:r>
        <w:rPr>
          <w:rFonts w:ascii="Arial" w:hAnsi="Arial"/>
          <w:sz w:val="20"/>
          <w:vertAlign w:val="baseline"/>
        </w:rPr>
        <w:t>A.</w:t>
      </w:r>
      <w:r>
        <w:rPr>
          <w:rFonts w:ascii="Arial" w:hAnsi="Arial"/>
          <w:spacing w:val="-13"/>
          <w:sz w:val="20"/>
          <w:vertAlign w:val="baseline"/>
        </w:rPr>
        <w:t> </w:t>
      </w:r>
      <w:r>
        <w:rPr>
          <w:rFonts w:ascii="Arial" w:hAnsi="Arial"/>
          <w:sz w:val="20"/>
          <w:vertAlign w:val="baseline"/>
        </w:rPr>
        <w:t>and</w:t>
      </w:r>
      <w:r>
        <w:rPr>
          <w:rFonts w:ascii="Arial" w:hAnsi="Arial"/>
          <w:spacing w:val="-10"/>
          <w:sz w:val="20"/>
          <w:vertAlign w:val="baseline"/>
        </w:rPr>
        <w:t> </w:t>
      </w:r>
      <w:r>
        <w:rPr>
          <w:rFonts w:ascii="Arial" w:hAnsi="Arial"/>
          <w:sz w:val="20"/>
          <w:vertAlign w:val="baseline"/>
        </w:rPr>
        <w:t>Maskrey,</w:t>
      </w:r>
      <w:r>
        <w:rPr>
          <w:rFonts w:ascii="Arial" w:hAnsi="Arial"/>
          <w:spacing w:val="-18"/>
          <w:sz w:val="20"/>
          <w:vertAlign w:val="baseline"/>
        </w:rPr>
        <w:t> </w:t>
      </w:r>
      <w:r>
        <w:rPr>
          <w:rFonts w:ascii="Arial" w:hAnsi="Arial"/>
          <w:sz w:val="20"/>
          <w:vertAlign w:val="baseline"/>
        </w:rPr>
        <w:t>A.</w:t>
      </w:r>
      <w:r>
        <w:rPr>
          <w:rFonts w:ascii="Arial" w:hAnsi="Arial"/>
          <w:spacing w:val="-11"/>
          <w:sz w:val="20"/>
          <w:vertAlign w:val="baseline"/>
        </w:rPr>
        <w:t> </w:t>
      </w:r>
      <w:r>
        <w:rPr>
          <w:rFonts w:ascii="Arial" w:hAnsi="Arial"/>
          <w:sz w:val="20"/>
          <w:vertAlign w:val="baseline"/>
        </w:rPr>
        <w:t>“The</w:t>
      </w:r>
      <w:r>
        <w:rPr>
          <w:rFonts w:ascii="Arial" w:hAnsi="Arial"/>
          <w:spacing w:val="-10"/>
          <w:sz w:val="20"/>
          <w:vertAlign w:val="baseline"/>
        </w:rPr>
        <w:t> </w:t>
      </w:r>
      <w:r>
        <w:rPr>
          <w:rFonts w:ascii="Arial" w:hAnsi="Arial"/>
          <w:sz w:val="20"/>
          <w:vertAlign w:val="baseline"/>
        </w:rPr>
        <w:t>future</w:t>
      </w:r>
      <w:r>
        <w:rPr>
          <w:rFonts w:ascii="Arial" w:hAnsi="Arial"/>
          <w:spacing w:val="-12"/>
          <w:sz w:val="20"/>
          <w:vertAlign w:val="baseline"/>
        </w:rPr>
        <w:t> </w:t>
      </w:r>
      <w:r>
        <w:rPr>
          <w:rFonts w:ascii="Arial" w:hAnsi="Arial"/>
          <w:sz w:val="20"/>
          <w:vertAlign w:val="baseline"/>
        </w:rPr>
        <w:t>of</w:t>
      </w:r>
      <w:r>
        <w:rPr>
          <w:rFonts w:ascii="Arial" w:hAnsi="Arial"/>
          <w:spacing w:val="-11"/>
          <w:sz w:val="20"/>
          <w:vertAlign w:val="baseline"/>
        </w:rPr>
        <w:t> </w:t>
      </w:r>
      <w:r>
        <w:rPr>
          <w:rFonts w:ascii="Arial" w:hAnsi="Arial"/>
          <w:sz w:val="20"/>
          <w:vertAlign w:val="baseline"/>
        </w:rPr>
        <w:t>disaster</w:t>
      </w:r>
      <w:r>
        <w:rPr>
          <w:rFonts w:ascii="Arial" w:hAnsi="Arial"/>
          <w:spacing w:val="-11"/>
          <w:sz w:val="20"/>
          <w:vertAlign w:val="baseline"/>
        </w:rPr>
        <w:t> </w:t>
      </w:r>
      <w:r>
        <w:rPr>
          <w:rFonts w:ascii="Arial" w:hAnsi="Arial"/>
          <w:sz w:val="20"/>
          <w:vertAlign w:val="baseline"/>
        </w:rPr>
        <w:t>risk</w:t>
      </w:r>
      <w:r>
        <w:rPr>
          <w:rFonts w:ascii="Arial" w:hAnsi="Arial"/>
          <w:spacing w:val="-9"/>
          <w:sz w:val="20"/>
          <w:vertAlign w:val="baseline"/>
        </w:rPr>
        <w:t> </w:t>
      </w:r>
      <w:r>
        <w:rPr>
          <w:rFonts w:ascii="Arial" w:hAnsi="Arial"/>
          <w:sz w:val="20"/>
          <w:vertAlign w:val="baseline"/>
        </w:rPr>
        <w:t>management.”</w:t>
      </w:r>
      <w:r>
        <w:rPr>
          <w:rFonts w:ascii="Arial" w:hAnsi="Arial"/>
          <w:spacing w:val="-10"/>
          <w:sz w:val="20"/>
          <w:vertAlign w:val="baseline"/>
        </w:rPr>
        <w:t> </w:t>
      </w:r>
      <w:r>
        <w:rPr>
          <w:rFonts w:ascii="Arial" w:hAnsi="Arial"/>
          <w:sz w:val="20"/>
          <w:vertAlign w:val="baseline"/>
        </w:rPr>
        <w:t>Environmental</w:t>
      </w:r>
      <w:r>
        <w:rPr>
          <w:rFonts w:ascii="Arial" w:hAnsi="Arial"/>
          <w:spacing w:val="-11"/>
          <w:sz w:val="20"/>
          <w:vertAlign w:val="baseline"/>
        </w:rPr>
        <w:t> </w:t>
      </w:r>
      <w:r>
        <w:rPr>
          <w:rFonts w:ascii="Arial" w:hAnsi="Arial"/>
          <w:sz w:val="20"/>
          <w:vertAlign w:val="baseline"/>
        </w:rPr>
        <w:t>Hazards.</w:t>
      </w:r>
      <w:r>
        <w:rPr>
          <w:rFonts w:ascii="Arial" w:hAnsi="Arial"/>
          <w:spacing w:val="-11"/>
          <w:sz w:val="20"/>
          <w:vertAlign w:val="baseline"/>
        </w:rPr>
        <w:t> </w:t>
      </w:r>
      <w:r>
        <w:rPr>
          <w:rFonts w:ascii="Arial" w:hAnsi="Arial"/>
          <w:sz w:val="20"/>
          <w:vertAlign w:val="baseline"/>
        </w:rPr>
        <w:t>2014.</w:t>
      </w:r>
      <w:r>
        <w:rPr>
          <w:rFonts w:ascii="Arial" w:hAnsi="Arial"/>
          <w:spacing w:val="-11"/>
          <w:sz w:val="20"/>
          <w:vertAlign w:val="baseline"/>
        </w:rPr>
        <w:t> </w:t>
      </w:r>
      <w:r>
        <w:rPr>
          <w:rFonts w:ascii="Arial" w:hAnsi="Arial"/>
          <w:sz w:val="20"/>
          <w:vertAlign w:val="baseline"/>
        </w:rPr>
        <w:t>pp. 267-280; See Lewis (1990) and Lewis (2014).</w:t>
      </w:r>
    </w:p>
    <w:p>
      <w:pPr>
        <w:spacing w:before="0"/>
        <w:ind w:left="121" w:right="0" w:hanging="2"/>
        <w:jc w:val="left"/>
        <w:rPr>
          <w:rFonts w:ascii="Arial" w:hAnsi="Arial"/>
          <w:sz w:val="20"/>
        </w:rPr>
      </w:pPr>
      <w:r>
        <w:rPr>
          <w:rFonts w:ascii="Arial" w:hAnsi="Arial"/>
          <w:sz w:val="20"/>
          <w:vertAlign w:val="superscript"/>
        </w:rPr>
        <w:t>54</w:t>
      </w:r>
      <w:r>
        <w:rPr>
          <w:rFonts w:ascii="Arial" w:hAnsi="Arial"/>
          <w:spacing w:val="-14"/>
          <w:sz w:val="20"/>
          <w:vertAlign w:val="baseline"/>
        </w:rPr>
        <w:t> </w:t>
      </w:r>
      <w:r>
        <w:rPr>
          <w:rFonts w:ascii="Arial" w:hAnsi="Arial"/>
          <w:sz w:val="20"/>
          <w:vertAlign w:val="baseline"/>
        </w:rPr>
        <w:t>Oliver-Smith</w:t>
      </w:r>
      <w:r>
        <w:rPr>
          <w:rFonts w:ascii="Arial" w:hAnsi="Arial"/>
          <w:spacing w:val="-13"/>
          <w:sz w:val="20"/>
          <w:vertAlign w:val="baseline"/>
        </w:rPr>
        <w:t> </w:t>
      </w:r>
      <w:r>
        <w:rPr>
          <w:rFonts w:ascii="Arial" w:hAnsi="Arial"/>
          <w:sz w:val="20"/>
          <w:vertAlign w:val="baseline"/>
        </w:rPr>
        <w:t>et</w:t>
      </w:r>
      <w:r>
        <w:rPr>
          <w:rFonts w:ascii="Arial" w:hAnsi="Arial"/>
          <w:spacing w:val="-11"/>
          <w:sz w:val="20"/>
          <w:vertAlign w:val="baseline"/>
        </w:rPr>
        <w:t> </w:t>
      </w:r>
      <w:r>
        <w:rPr>
          <w:rFonts w:ascii="Arial" w:hAnsi="Arial"/>
          <w:sz w:val="20"/>
          <w:vertAlign w:val="baseline"/>
        </w:rPr>
        <w:t>al.</w:t>
      </w:r>
      <w:r>
        <w:rPr>
          <w:rFonts w:ascii="Arial" w:hAnsi="Arial"/>
          <w:spacing w:val="-10"/>
          <w:sz w:val="20"/>
          <w:vertAlign w:val="baseline"/>
        </w:rPr>
        <w:t> </w:t>
      </w:r>
      <w:r>
        <w:rPr>
          <w:rFonts w:ascii="Arial" w:hAnsi="Arial"/>
          <w:sz w:val="20"/>
          <w:vertAlign w:val="baseline"/>
        </w:rPr>
        <w:t>“Forensic</w:t>
      </w:r>
      <w:r>
        <w:rPr>
          <w:rFonts w:ascii="Arial" w:hAnsi="Arial"/>
          <w:spacing w:val="-9"/>
          <w:sz w:val="20"/>
          <w:vertAlign w:val="baseline"/>
        </w:rPr>
        <w:t> </w:t>
      </w:r>
      <w:r>
        <w:rPr>
          <w:rFonts w:ascii="Arial" w:hAnsi="Arial"/>
          <w:sz w:val="20"/>
          <w:vertAlign w:val="baseline"/>
        </w:rPr>
        <w:t>investigations</w:t>
      </w:r>
      <w:r>
        <w:rPr>
          <w:rFonts w:ascii="Arial" w:hAnsi="Arial"/>
          <w:spacing w:val="-9"/>
          <w:sz w:val="20"/>
          <w:vertAlign w:val="baseline"/>
        </w:rPr>
        <w:t> </w:t>
      </w:r>
      <w:r>
        <w:rPr>
          <w:rFonts w:ascii="Arial" w:hAnsi="Arial"/>
          <w:sz w:val="20"/>
          <w:vertAlign w:val="baseline"/>
        </w:rPr>
        <w:t>of</w:t>
      </w:r>
      <w:r>
        <w:rPr>
          <w:rFonts w:ascii="Arial" w:hAnsi="Arial"/>
          <w:spacing w:val="-11"/>
          <w:sz w:val="20"/>
          <w:vertAlign w:val="baseline"/>
        </w:rPr>
        <w:t> </w:t>
      </w:r>
      <w:r>
        <w:rPr>
          <w:rFonts w:ascii="Arial" w:hAnsi="Arial"/>
          <w:sz w:val="20"/>
          <w:vertAlign w:val="baseline"/>
        </w:rPr>
        <w:t>disasters</w:t>
      </w:r>
      <w:r>
        <w:rPr>
          <w:rFonts w:ascii="Arial" w:hAnsi="Arial"/>
          <w:spacing w:val="-9"/>
          <w:sz w:val="20"/>
          <w:vertAlign w:val="baseline"/>
        </w:rPr>
        <w:t> </w:t>
      </w:r>
      <w:r>
        <w:rPr>
          <w:rFonts w:ascii="Arial" w:hAnsi="Arial"/>
          <w:sz w:val="20"/>
          <w:vertAlign w:val="baseline"/>
        </w:rPr>
        <w:t>(FORIN):</w:t>
      </w:r>
      <w:r>
        <w:rPr>
          <w:rFonts w:ascii="Arial" w:hAnsi="Arial"/>
          <w:spacing w:val="-16"/>
          <w:sz w:val="20"/>
          <w:vertAlign w:val="baseline"/>
        </w:rPr>
        <w:t> </w:t>
      </w:r>
      <w:r>
        <w:rPr>
          <w:rFonts w:ascii="Arial" w:hAnsi="Arial"/>
          <w:sz w:val="20"/>
          <w:vertAlign w:val="baseline"/>
        </w:rPr>
        <w:t>A</w:t>
      </w:r>
      <w:r>
        <w:rPr>
          <w:rFonts w:ascii="Arial" w:hAnsi="Arial"/>
          <w:spacing w:val="-17"/>
          <w:sz w:val="20"/>
          <w:vertAlign w:val="baseline"/>
        </w:rPr>
        <w:t> </w:t>
      </w:r>
      <w:r>
        <w:rPr>
          <w:rFonts w:ascii="Arial" w:hAnsi="Arial"/>
          <w:sz w:val="20"/>
          <w:vertAlign w:val="baseline"/>
        </w:rPr>
        <w:t>conceptual</w:t>
      </w:r>
      <w:r>
        <w:rPr>
          <w:rFonts w:ascii="Arial" w:hAnsi="Arial"/>
          <w:spacing w:val="-10"/>
          <w:sz w:val="20"/>
          <w:vertAlign w:val="baseline"/>
        </w:rPr>
        <w:t> </w:t>
      </w:r>
      <w:r>
        <w:rPr>
          <w:rFonts w:ascii="Arial" w:hAnsi="Arial"/>
          <w:sz w:val="20"/>
          <w:vertAlign w:val="baseline"/>
        </w:rPr>
        <w:t>framework</w:t>
      </w:r>
      <w:r>
        <w:rPr>
          <w:rFonts w:ascii="Arial" w:hAnsi="Arial"/>
          <w:spacing w:val="-9"/>
          <w:sz w:val="20"/>
          <w:vertAlign w:val="baseline"/>
        </w:rPr>
        <w:t> </w:t>
      </w:r>
      <w:r>
        <w:rPr>
          <w:rFonts w:ascii="Arial" w:hAnsi="Arial"/>
          <w:sz w:val="20"/>
          <w:vertAlign w:val="baseline"/>
        </w:rPr>
        <w:t>and</w:t>
      </w:r>
      <w:r>
        <w:rPr>
          <w:rFonts w:ascii="Arial" w:hAnsi="Arial"/>
          <w:spacing w:val="-11"/>
          <w:sz w:val="20"/>
          <w:vertAlign w:val="baseline"/>
        </w:rPr>
        <w:t> </w:t>
      </w:r>
      <w:r>
        <w:rPr>
          <w:rFonts w:ascii="Arial" w:hAnsi="Arial"/>
          <w:sz w:val="20"/>
          <w:vertAlign w:val="baseline"/>
        </w:rPr>
        <w:t>guide</w:t>
      </w:r>
      <w:r>
        <w:rPr>
          <w:rFonts w:ascii="Arial" w:hAnsi="Arial"/>
          <w:spacing w:val="-10"/>
          <w:sz w:val="20"/>
          <w:vertAlign w:val="baseline"/>
        </w:rPr>
        <w:t> </w:t>
      </w:r>
      <w:r>
        <w:rPr>
          <w:rFonts w:ascii="Arial" w:hAnsi="Arial"/>
          <w:sz w:val="20"/>
          <w:vertAlign w:val="baseline"/>
        </w:rPr>
        <w:t>to research.” IRDR FORIN Publication No. 2. 2016.</w:t>
      </w:r>
    </w:p>
    <w:p>
      <w:pPr>
        <w:spacing w:after="0"/>
        <w:jc w:val="left"/>
        <w:rPr>
          <w:rFonts w:ascii="Arial" w:hAnsi="Arial"/>
          <w:sz w:val="20"/>
        </w:rPr>
        <w:sectPr>
          <w:pgSz w:w="12240" w:h="15840"/>
          <w:pgMar w:header="0" w:footer="1017" w:top="1360" w:bottom="1200" w:left="1320" w:right="1160"/>
        </w:sectPr>
      </w:pPr>
    </w:p>
    <w:p>
      <w:pPr>
        <w:pStyle w:val="BodyText"/>
        <w:spacing w:line="480" w:lineRule="auto" w:before="60"/>
        <w:ind w:left="120" w:right="278"/>
        <w:jc w:val="both"/>
      </w:pPr>
      <w:r>
        <w:rPr/>
        <w:t>Therefore, determining what makes those vulnerable to natural events even more vulnerable requires looking into neighboring concepts that contributes to the elucidation.</w:t>
      </w:r>
    </w:p>
    <w:p>
      <w:pPr>
        <w:pStyle w:val="BodyText"/>
        <w:spacing w:line="480" w:lineRule="auto" w:before="1"/>
        <w:ind w:left="119" w:right="269" w:firstLine="720"/>
        <w:jc w:val="both"/>
      </w:pPr>
      <w:r>
        <w:rPr/>
        <w:t>Resilience</w:t>
      </w:r>
      <w:r>
        <w:rPr>
          <w:spacing w:val="-11"/>
        </w:rPr>
        <w:t> </w:t>
      </w:r>
      <w:r>
        <w:rPr/>
        <w:t>is</w:t>
      </w:r>
      <w:r>
        <w:rPr>
          <w:spacing w:val="-9"/>
        </w:rPr>
        <w:t> </w:t>
      </w:r>
      <w:r>
        <w:rPr/>
        <w:t>a</w:t>
      </w:r>
      <w:r>
        <w:rPr>
          <w:spacing w:val="-8"/>
        </w:rPr>
        <w:t> </w:t>
      </w:r>
      <w:r>
        <w:rPr/>
        <w:t>more</w:t>
      </w:r>
      <w:r>
        <w:rPr>
          <w:spacing w:val="-9"/>
        </w:rPr>
        <w:t> </w:t>
      </w:r>
      <w:r>
        <w:rPr/>
        <w:t>recent</w:t>
      </w:r>
      <w:r>
        <w:rPr>
          <w:spacing w:val="-8"/>
        </w:rPr>
        <w:t> </w:t>
      </w:r>
      <w:r>
        <w:rPr/>
        <w:t>term</w:t>
      </w:r>
      <w:r>
        <w:rPr>
          <w:spacing w:val="-9"/>
        </w:rPr>
        <w:t> </w:t>
      </w:r>
      <w:r>
        <w:rPr/>
        <w:t>in</w:t>
      </w:r>
      <w:r>
        <w:rPr>
          <w:spacing w:val="-8"/>
        </w:rPr>
        <w:t> </w:t>
      </w:r>
      <w:r>
        <w:rPr/>
        <w:t>disaster</w:t>
      </w:r>
      <w:r>
        <w:rPr>
          <w:spacing w:val="-8"/>
        </w:rPr>
        <w:t> </w:t>
      </w:r>
      <w:r>
        <w:rPr/>
        <w:t>scholarship</w:t>
      </w:r>
      <w:r>
        <w:rPr>
          <w:spacing w:val="-8"/>
        </w:rPr>
        <w:t> </w:t>
      </w:r>
      <w:r>
        <w:rPr/>
        <w:t>but</w:t>
      </w:r>
      <w:r>
        <w:rPr>
          <w:spacing w:val="-8"/>
        </w:rPr>
        <w:t> </w:t>
      </w:r>
      <w:r>
        <w:rPr/>
        <w:t>has</w:t>
      </w:r>
      <w:r>
        <w:rPr>
          <w:spacing w:val="-9"/>
        </w:rPr>
        <w:t> </w:t>
      </w:r>
      <w:r>
        <w:rPr/>
        <w:t>been</w:t>
      </w:r>
      <w:r>
        <w:rPr>
          <w:spacing w:val="-8"/>
        </w:rPr>
        <w:t> </w:t>
      </w:r>
      <w:r>
        <w:rPr/>
        <w:t>frequently</w:t>
      </w:r>
      <w:r>
        <w:rPr>
          <w:spacing w:val="-8"/>
        </w:rPr>
        <w:t> </w:t>
      </w:r>
      <w:r>
        <w:rPr/>
        <w:t>paired</w:t>
      </w:r>
      <w:r>
        <w:rPr>
          <w:spacing w:val="-12"/>
        </w:rPr>
        <w:t> </w:t>
      </w:r>
      <w:r>
        <w:rPr/>
        <w:t>with vulnerability in discussions of Puerto Rico, especially post-Hurricane Maria. Both vulnerability and resilience are equally ambiguous concepts, can exist simultaneously, and have contradicting definitions and perceptions. The Intergovernmental Panel on Climate Change, in 2013, defined resilience as “the capacity of a social-ecological system to cope with a hazardous event or disturbance, responding or reorganizing in ways that maintain its essential function, identity, and structure, while also maintaining the capacity for adaptation, learning, and transformation.”</w:t>
      </w:r>
      <w:r>
        <w:rPr>
          <w:vertAlign w:val="superscript"/>
        </w:rPr>
        <w:t>55</w:t>
      </w:r>
      <w:r>
        <w:rPr>
          <w:vertAlign w:val="baseline"/>
        </w:rPr>
        <w:t> Therefore,</w:t>
      </w:r>
      <w:r>
        <w:rPr>
          <w:spacing w:val="-1"/>
          <w:vertAlign w:val="baseline"/>
        </w:rPr>
        <w:t> </w:t>
      </w:r>
      <w:r>
        <w:rPr>
          <w:vertAlign w:val="baseline"/>
        </w:rPr>
        <w:t>resilience</w:t>
      </w:r>
      <w:r>
        <w:rPr>
          <w:spacing w:val="-1"/>
          <w:vertAlign w:val="baseline"/>
        </w:rPr>
        <w:t> </w:t>
      </w:r>
      <w:r>
        <w:rPr>
          <w:vertAlign w:val="baseline"/>
        </w:rPr>
        <w:t>as</w:t>
      </w:r>
      <w:r>
        <w:rPr>
          <w:spacing w:val="-2"/>
          <w:vertAlign w:val="baseline"/>
        </w:rPr>
        <w:t> </w:t>
      </w:r>
      <w:r>
        <w:rPr>
          <w:vertAlign w:val="baseline"/>
        </w:rPr>
        <w:t>a</w:t>
      </w:r>
      <w:r>
        <w:rPr>
          <w:spacing w:val="-1"/>
          <w:vertAlign w:val="baseline"/>
        </w:rPr>
        <w:t> </w:t>
      </w:r>
      <w:r>
        <w:rPr>
          <w:vertAlign w:val="baseline"/>
        </w:rPr>
        <w:t>framework</w:t>
      </w:r>
      <w:r>
        <w:rPr>
          <w:spacing w:val="-2"/>
          <w:vertAlign w:val="baseline"/>
        </w:rPr>
        <w:t> </w:t>
      </w:r>
      <w:r>
        <w:rPr>
          <w:vertAlign w:val="baseline"/>
        </w:rPr>
        <w:t>is</w:t>
      </w:r>
      <w:r>
        <w:rPr>
          <w:spacing w:val="-1"/>
          <w:vertAlign w:val="baseline"/>
        </w:rPr>
        <w:t> </w:t>
      </w:r>
      <w:r>
        <w:rPr>
          <w:vertAlign w:val="baseline"/>
        </w:rPr>
        <w:t>closely</w:t>
      </w:r>
      <w:r>
        <w:rPr>
          <w:spacing w:val="-1"/>
          <w:vertAlign w:val="baseline"/>
        </w:rPr>
        <w:t> </w:t>
      </w:r>
      <w:r>
        <w:rPr>
          <w:vertAlign w:val="baseline"/>
        </w:rPr>
        <w:t>connected</w:t>
      </w:r>
      <w:r>
        <w:rPr>
          <w:spacing w:val="-1"/>
          <w:vertAlign w:val="baseline"/>
        </w:rPr>
        <w:t> </w:t>
      </w:r>
      <w:r>
        <w:rPr>
          <w:vertAlign w:val="baseline"/>
        </w:rPr>
        <w:t>to</w:t>
      </w:r>
      <w:r>
        <w:rPr>
          <w:spacing w:val="-2"/>
          <w:vertAlign w:val="baseline"/>
        </w:rPr>
        <w:t> </w:t>
      </w:r>
      <w:r>
        <w:rPr>
          <w:vertAlign w:val="baseline"/>
        </w:rPr>
        <w:t>the</w:t>
      </w:r>
      <w:r>
        <w:rPr>
          <w:spacing w:val="-1"/>
          <w:vertAlign w:val="baseline"/>
        </w:rPr>
        <w:t> </w:t>
      </w:r>
      <w:r>
        <w:rPr>
          <w:vertAlign w:val="baseline"/>
        </w:rPr>
        <w:t>idea</w:t>
      </w:r>
      <w:r>
        <w:rPr>
          <w:spacing w:val="-1"/>
          <w:vertAlign w:val="baseline"/>
        </w:rPr>
        <w:t> </w:t>
      </w:r>
      <w:r>
        <w:rPr>
          <w:vertAlign w:val="baseline"/>
        </w:rPr>
        <w:t>of</w:t>
      </w:r>
      <w:r>
        <w:rPr>
          <w:spacing w:val="-1"/>
          <w:vertAlign w:val="baseline"/>
        </w:rPr>
        <w:t> </w:t>
      </w:r>
      <w:r>
        <w:rPr>
          <w:vertAlign w:val="baseline"/>
        </w:rPr>
        <w:t>building</w:t>
      </w:r>
      <w:r>
        <w:rPr>
          <w:spacing w:val="-1"/>
          <w:vertAlign w:val="baseline"/>
        </w:rPr>
        <w:t> </w:t>
      </w:r>
      <w:r>
        <w:rPr>
          <w:vertAlign w:val="baseline"/>
        </w:rPr>
        <w:t>disaster-resilient communities.</w:t>
      </w:r>
      <w:r>
        <w:rPr>
          <w:vertAlign w:val="superscript"/>
        </w:rPr>
        <w:t>56</w:t>
      </w:r>
      <w:r>
        <w:rPr>
          <w:vertAlign w:val="baseline"/>
        </w:rPr>
        <w:t> Resilience as an aspiration acts as a guiding paradigm for disaster risk reduction and the enabling of disaster recovery through attention to, and investment in, local capacities for adaptation</w:t>
      </w:r>
      <w:r>
        <w:rPr>
          <w:spacing w:val="-15"/>
          <w:vertAlign w:val="baseline"/>
        </w:rPr>
        <w:t> </w:t>
      </w:r>
      <w:r>
        <w:rPr>
          <w:vertAlign w:val="baseline"/>
        </w:rPr>
        <w:t>and</w:t>
      </w:r>
      <w:r>
        <w:rPr>
          <w:spacing w:val="-15"/>
          <w:vertAlign w:val="baseline"/>
        </w:rPr>
        <w:t> </w:t>
      </w:r>
      <w:r>
        <w:rPr>
          <w:vertAlign w:val="baseline"/>
        </w:rPr>
        <w:t>enhancing</w:t>
      </w:r>
      <w:r>
        <w:rPr>
          <w:spacing w:val="-15"/>
          <w:vertAlign w:val="baseline"/>
        </w:rPr>
        <w:t> </w:t>
      </w:r>
      <w:r>
        <w:rPr>
          <w:vertAlign w:val="baseline"/>
        </w:rPr>
        <w:t>the</w:t>
      </w:r>
      <w:r>
        <w:rPr>
          <w:spacing w:val="-15"/>
          <w:vertAlign w:val="baseline"/>
        </w:rPr>
        <w:t> </w:t>
      </w:r>
      <w:r>
        <w:rPr>
          <w:vertAlign w:val="baseline"/>
        </w:rPr>
        <w:t>community</w:t>
      </w:r>
      <w:r>
        <w:rPr>
          <w:spacing w:val="-15"/>
          <w:vertAlign w:val="baseline"/>
        </w:rPr>
        <w:t> </w:t>
      </w:r>
      <w:r>
        <w:rPr>
          <w:vertAlign w:val="baseline"/>
        </w:rPr>
        <w:t>capacity</w:t>
      </w:r>
      <w:r>
        <w:rPr>
          <w:spacing w:val="-15"/>
          <w:vertAlign w:val="baseline"/>
        </w:rPr>
        <w:t> </w:t>
      </w:r>
      <w:r>
        <w:rPr>
          <w:vertAlign w:val="baseline"/>
        </w:rPr>
        <w:t>for</w:t>
      </w:r>
      <w:r>
        <w:rPr>
          <w:spacing w:val="-15"/>
          <w:vertAlign w:val="baseline"/>
        </w:rPr>
        <w:t> </w:t>
      </w:r>
      <w:r>
        <w:rPr>
          <w:vertAlign w:val="baseline"/>
        </w:rPr>
        <w:t>resilience.</w:t>
      </w:r>
      <w:r>
        <w:rPr>
          <w:vertAlign w:val="superscript"/>
        </w:rPr>
        <w:t>57</w:t>
      </w:r>
      <w:r>
        <w:rPr>
          <w:spacing w:val="-15"/>
          <w:vertAlign w:val="baseline"/>
        </w:rPr>
        <w:t> </w:t>
      </w:r>
      <w:r>
        <w:rPr>
          <w:vertAlign w:val="baseline"/>
        </w:rPr>
        <w:t>Thus,</w:t>
      </w:r>
      <w:r>
        <w:rPr>
          <w:spacing w:val="-15"/>
          <w:vertAlign w:val="baseline"/>
        </w:rPr>
        <w:t> </w:t>
      </w:r>
      <w:r>
        <w:rPr>
          <w:vertAlign w:val="baseline"/>
        </w:rPr>
        <w:t>from</w:t>
      </w:r>
      <w:r>
        <w:rPr>
          <w:spacing w:val="-15"/>
          <w:vertAlign w:val="baseline"/>
        </w:rPr>
        <w:t> </w:t>
      </w:r>
      <w:r>
        <w:rPr>
          <w:vertAlign w:val="baseline"/>
        </w:rPr>
        <w:t>a</w:t>
      </w:r>
      <w:r>
        <w:rPr>
          <w:spacing w:val="-15"/>
          <w:vertAlign w:val="baseline"/>
        </w:rPr>
        <w:t> </w:t>
      </w:r>
      <w:r>
        <w:rPr>
          <w:vertAlign w:val="baseline"/>
        </w:rPr>
        <w:t>policy</w:t>
      </w:r>
      <w:r>
        <w:rPr>
          <w:spacing w:val="-15"/>
          <w:vertAlign w:val="baseline"/>
        </w:rPr>
        <w:t> </w:t>
      </w:r>
      <w:r>
        <w:rPr>
          <w:vertAlign w:val="baseline"/>
        </w:rPr>
        <w:t>perspective, resilience means bringing long-lasting and transformative changes that have the potential to counteract climate change.</w:t>
      </w:r>
      <w:r>
        <w:rPr>
          <w:vertAlign w:val="superscript"/>
        </w:rPr>
        <w:t>58</w:t>
      </w:r>
    </w:p>
    <w:p>
      <w:pPr>
        <w:pStyle w:val="BodyText"/>
        <w:spacing w:line="480" w:lineRule="auto"/>
        <w:ind w:left="119" w:right="274" w:firstLine="720"/>
        <w:jc w:val="both"/>
      </w:pPr>
      <w:r>
        <w:rPr/>
        <w:t>However,</w:t>
      </w:r>
      <w:r>
        <w:rPr>
          <w:spacing w:val="-9"/>
        </w:rPr>
        <w:t> </w:t>
      </w:r>
      <w:r>
        <w:rPr/>
        <w:t>little</w:t>
      </w:r>
      <w:r>
        <w:rPr>
          <w:spacing w:val="-9"/>
        </w:rPr>
        <w:t> </w:t>
      </w:r>
      <w:r>
        <w:rPr/>
        <w:t>guidance</w:t>
      </w:r>
      <w:r>
        <w:rPr>
          <w:spacing w:val="-12"/>
        </w:rPr>
        <w:t> </w:t>
      </w:r>
      <w:r>
        <w:rPr/>
        <w:t>or</w:t>
      </w:r>
      <w:r>
        <w:rPr>
          <w:spacing w:val="-9"/>
        </w:rPr>
        <w:t> </w:t>
      </w:r>
      <w:r>
        <w:rPr/>
        <w:t>benchmarks</w:t>
      </w:r>
      <w:r>
        <w:rPr>
          <w:spacing w:val="-9"/>
        </w:rPr>
        <w:t> </w:t>
      </w:r>
      <w:r>
        <w:rPr/>
        <w:t>exist</w:t>
      </w:r>
      <w:r>
        <w:rPr>
          <w:spacing w:val="-9"/>
        </w:rPr>
        <w:t> </w:t>
      </w:r>
      <w:r>
        <w:rPr/>
        <w:t>to</w:t>
      </w:r>
      <w:r>
        <w:rPr>
          <w:spacing w:val="-9"/>
        </w:rPr>
        <w:t> </w:t>
      </w:r>
      <w:r>
        <w:rPr/>
        <w:t>describe</w:t>
      </w:r>
      <w:r>
        <w:rPr>
          <w:spacing w:val="-9"/>
        </w:rPr>
        <w:t> </w:t>
      </w:r>
      <w:r>
        <w:rPr/>
        <w:t>whether</w:t>
      </w:r>
      <w:r>
        <w:rPr>
          <w:spacing w:val="-9"/>
        </w:rPr>
        <w:t> </w:t>
      </w:r>
      <w:r>
        <w:rPr/>
        <w:t>a</w:t>
      </w:r>
      <w:r>
        <w:rPr>
          <w:spacing w:val="-9"/>
        </w:rPr>
        <w:t> </w:t>
      </w:r>
      <w:r>
        <w:rPr/>
        <w:t>‘resilient</w:t>
      </w:r>
      <w:r>
        <w:rPr>
          <w:spacing w:val="26"/>
        </w:rPr>
        <w:t> </w:t>
      </w:r>
      <w:r>
        <w:rPr/>
        <w:t>community,’ especially in the case of Puerto Rico, has successfully lessened their vulnerability. Furthermore, critics of resilience theory show concern because</w:t>
      </w:r>
      <w:r>
        <w:rPr>
          <w:spacing w:val="-1"/>
        </w:rPr>
        <w:t> </w:t>
      </w:r>
      <w:r>
        <w:rPr/>
        <w:t>of the promotion of short-term actions</w:t>
      </w:r>
      <w:r>
        <w:rPr>
          <w:spacing w:val="40"/>
        </w:rPr>
        <w:t> </w:t>
      </w:r>
      <w:r>
        <w:rPr/>
        <w:t>and</w:t>
      </w:r>
      <w:r>
        <w:rPr>
          <w:spacing w:val="40"/>
        </w:rPr>
        <w:t> </w:t>
      </w:r>
      <w:r>
        <w:rPr/>
        <w:t>the focus</w:t>
      </w:r>
      <w:r>
        <w:rPr>
          <w:spacing w:val="80"/>
        </w:rPr>
        <w:t> </w:t>
      </w:r>
      <w:r>
        <w:rPr/>
        <w:t>on</w:t>
      </w:r>
      <w:r>
        <w:rPr>
          <w:spacing w:val="80"/>
        </w:rPr>
        <w:t> </w:t>
      </w:r>
      <w:r>
        <w:rPr/>
        <w:t>short-term</w:t>
      </w:r>
      <w:r>
        <w:rPr>
          <w:spacing w:val="80"/>
        </w:rPr>
        <w:t> </w:t>
      </w:r>
      <w:r>
        <w:rPr/>
        <w:t>recovery</w:t>
      </w:r>
      <w:r>
        <w:rPr>
          <w:spacing w:val="80"/>
        </w:rPr>
        <w:t> </w:t>
      </w:r>
      <w:r>
        <w:rPr/>
        <w:t>issues</w:t>
      </w:r>
      <w:r>
        <w:rPr>
          <w:spacing w:val="80"/>
        </w:rPr>
        <w:t> </w:t>
      </w:r>
      <w:r>
        <w:rPr/>
        <w:t>rather</w:t>
      </w:r>
      <w:r>
        <w:rPr>
          <w:spacing w:val="80"/>
        </w:rPr>
        <w:t> </w:t>
      </w:r>
      <w:r>
        <w:rPr/>
        <w:t>than</w:t>
      </w:r>
      <w:r>
        <w:rPr>
          <w:spacing w:val="80"/>
        </w:rPr>
        <w:t> </w:t>
      </w:r>
      <w:r>
        <w:rPr/>
        <w:t>root</w:t>
      </w:r>
      <w:r>
        <w:rPr>
          <w:spacing w:val="80"/>
        </w:rPr>
        <w:t> </w:t>
      </w:r>
      <w:r>
        <w:rPr/>
        <w:t>causes</w:t>
      </w:r>
      <w:r>
        <w:rPr>
          <w:spacing w:val="80"/>
        </w:rPr>
        <w:t> </w:t>
      </w:r>
      <w:r>
        <w:rPr/>
        <w:t>of</w:t>
      </w:r>
      <w:r>
        <w:rPr>
          <w:spacing w:val="80"/>
        </w:rPr>
        <w:t> </w:t>
      </w:r>
      <w:r>
        <w:rPr/>
        <w:t>risk</w:t>
      </w:r>
      <w:r>
        <w:rPr>
          <w:spacing w:val="80"/>
        </w:rPr>
        <w:t> </w:t>
      </w:r>
      <w:r>
        <w:rPr/>
        <w:t>and</w:t>
      </w:r>
    </w:p>
    <w:p>
      <w:pPr>
        <w:pStyle w:val="BodyText"/>
        <w:rPr>
          <w:sz w:val="20"/>
        </w:rPr>
      </w:pPr>
    </w:p>
    <w:p>
      <w:pPr>
        <w:pStyle w:val="BodyText"/>
        <w:rPr>
          <w:sz w:val="20"/>
        </w:rPr>
      </w:pPr>
    </w:p>
    <w:p>
      <w:pPr>
        <w:pStyle w:val="BodyText"/>
        <w:spacing w:before="5"/>
        <w:rPr>
          <w:sz w:val="23"/>
        </w:rPr>
      </w:pPr>
      <w:r>
        <w:rPr/>
        <w:pict>
          <v:shape style="position:absolute;margin-left:72pt;margin-top:14.699985pt;width:144pt;height:.1pt;mso-position-horizontal-relative:page;mso-position-vertical-relative:paragraph;z-index:-15721472;mso-wrap-distance-left:0;mso-wrap-distance-right:0" id="docshape16" coordorigin="1440,294" coordsize="2880,0" path="m1440,294l4320,294e" filled="false" stroked="true" strokeweight=".75pt" strokecolor="#000000">
            <v:path arrowok="t"/>
            <v:stroke dashstyle="solid"/>
            <w10:wrap type="topAndBottom"/>
          </v:shape>
        </w:pict>
      </w:r>
    </w:p>
    <w:p>
      <w:pPr>
        <w:spacing w:before="102"/>
        <w:ind w:left="120" w:right="0" w:firstLine="0"/>
        <w:jc w:val="left"/>
        <w:rPr>
          <w:rFonts w:ascii="Arial"/>
          <w:sz w:val="20"/>
        </w:rPr>
      </w:pPr>
      <w:r>
        <w:rPr>
          <w:rFonts w:ascii="Arial"/>
          <w:sz w:val="20"/>
          <w:vertAlign w:val="superscript"/>
        </w:rPr>
        <w:t>55</w:t>
      </w:r>
      <w:r>
        <w:rPr>
          <w:rFonts w:ascii="Arial"/>
          <w:spacing w:val="-14"/>
          <w:sz w:val="20"/>
          <w:vertAlign w:val="baseline"/>
        </w:rPr>
        <w:t> </w:t>
      </w:r>
      <w:r>
        <w:rPr>
          <w:rFonts w:ascii="Arial"/>
          <w:sz w:val="20"/>
          <w:vertAlign w:val="baseline"/>
        </w:rPr>
        <w:t>IPCC</w:t>
      </w:r>
      <w:r>
        <w:rPr>
          <w:rFonts w:ascii="Arial"/>
          <w:spacing w:val="-13"/>
          <w:sz w:val="20"/>
          <w:vertAlign w:val="baseline"/>
        </w:rPr>
        <w:t> </w:t>
      </w:r>
      <w:r>
        <w:rPr>
          <w:rFonts w:ascii="Arial"/>
          <w:sz w:val="20"/>
          <w:vertAlign w:val="baseline"/>
        </w:rPr>
        <w:t>fifth</w:t>
      </w:r>
      <w:r>
        <w:rPr>
          <w:rFonts w:ascii="Arial"/>
          <w:spacing w:val="-12"/>
          <w:sz w:val="20"/>
          <w:vertAlign w:val="baseline"/>
        </w:rPr>
        <w:t> </w:t>
      </w:r>
      <w:r>
        <w:rPr>
          <w:rFonts w:ascii="Arial"/>
          <w:sz w:val="20"/>
          <w:vertAlign w:val="baseline"/>
        </w:rPr>
        <w:t>assessment</w:t>
      </w:r>
      <w:r>
        <w:rPr>
          <w:rFonts w:ascii="Arial"/>
          <w:spacing w:val="-14"/>
          <w:sz w:val="20"/>
          <w:vertAlign w:val="baseline"/>
        </w:rPr>
        <w:t> </w:t>
      </w:r>
      <w:r>
        <w:rPr>
          <w:rFonts w:ascii="Arial"/>
          <w:sz w:val="20"/>
          <w:vertAlign w:val="baseline"/>
        </w:rPr>
        <w:t>report.</w:t>
      </w:r>
      <w:r>
        <w:rPr>
          <w:rFonts w:ascii="Arial"/>
          <w:spacing w:val="-14"/>
          <w:sz w:val="20"/>
          <w:vertAlign w:val="baseline"/>
        </w:rPr>
        <w:t> </w:t>
      </w:r>
      <w:r>
        <w:rPr>
          <w:rFonts w:ascii="Arial"/>
          <w:sz w:val="20"/>
          <w:vertAlign w:val="baseline"/>
        </w:rPr>
        <w:t>IPCC.</w:t>
      </w:r>
      <w:r>
        <w:rPr>
          <w:rFonts w:ascii="Arial"/>
          <w:spacing w:val="-14"/>
          <w:sz w:val="20"/>
          <w:vertAlign w:val="baseline"/>
        </w:rPr>
        <w:t> </w:t>
      </w:r>
      <w:r>
        <w:rPr>
          <w:rFonts w:ascii="Arial"/>
          <w:spacing w:val="-2"/>
          <w:sz w:val="20"/>
          <w:vertAlign w:val="baseline"/>
        </w:rPr>
        <w:t>2013.</w:t>
      </w:r>
    </w:p>
    <w:p>
      <w:pPr>
        <w:spacing w:before="0"/>
        <w:ind w:left="120" w:right="0" w:hanging="1"/>
        <w:jc w:val="left"/>
        <w:rPr>
          <w:rFonts w:ascii="Arial" w:hAnsi="Arial"/>
          <w:sz w:val="20"/>
        </w:rPr>
      </w:pPr>
      <w:r>
        <w:rPr>
          <w:rFonts w:ascii="Arial" w:hAnsi="Arial"/>
          <w:sz w:val="20"/>
          <w:vertAlign w:val="superscript"/>
        </w:rPr>
        <w:t>56</w:t>
      </w:r>
      <w:r>
        <w:rPr>
          <w:rFonts w:ascii="Arial" w:hAnsi="Arial"/>
          <w:spacing w:val="-12"/>
          <w:sz w:val="20"/>
          <w:vertAlign w:val="baseline"/>
        </w:rPr>
        <w:t> </w:t>
      </w:r>
      <w:r>
        <w:rPr>
          <w:rFonts w:ascii="Arial" w:hAnsi="Arial"/>
          <w:sz w:val="20"/>
          <w:vertAlign w:val="baseline"/>
        </w:rPr>
        <w:t>Chang,</w:t>
      </w:r>
      <w:r>
        <w:rPr>
          <w:rFonts w:ascii="Arial" w:hAnsi="Arial"/>
          <w:spacing w:val="-12"/>
          <w:sz w:val="20"/>
          <w:vertAlign w:val="baseline"/>
        </w:rPr>
        <w:t> </w:t>
      </w:r>
      <w:r>
        <w:rPr>
          <w:rFonts w:ascii="Arial" w:hAnsi="Arial"/>
          <w:sz w:val="20"/>
          <w:vertAlign w:val="baseline"/>
        </w:rPr>
        <w:t>Stephanie</w:t>
      </w:r>
      <w:r>
        <w:rPr>
          <w:rFonts w:ascii="Arial" w:hAnsi="Arial"/>
          <w:spacing w:val="-11"/>
          <w:sz w:val="20"/>
          <w:vertAlign w:val="baseline"/>
        </w:rPr>
        <w:t> </w:t>
      </w:r>
      <w:r>
        <w:rPr>
          <w:rFonts w:ascii="Arial" w:hAnsi="Arial"/>
          <w:sz w:val="20"/>
          <w:vertAlign w:val="baseline"/>
        </w:rPr>
        <w:t>and</w:t>
      </w:r>
      <w:r>
        <w:rPr>
          <w:rFonts w:ascii="Arial" w:hAnsi="Arial"/>
          <w:spacing w:val="-12"/>
          <w:sz w:val="20"/>
          <w:vertAlign w:val="baseline"/>
        </w:rPr>
        <w:t> </w:t>
      </w:r>
      <w:r>
        <w:rPr>
          <w:rFonts w:ascii="Arial" w:hAnsi="Arial"/>
          <w:sz w:val="20"/>
          <w:vertAlign w:val="baseline"/>
        </w:rPr>
        <w:t>Shinozuka,</w:t>
      </w:r>
      <w:r>
        <w:rPr>
          <w:rFonts w:ascii="Arial" w:hAnsi="Arial"/>
          <w:spacing w:val="-13"/>
          <w:sz w:val="20"/>
          <w:vertAlign w:val="baseline"/>
        </w:rPr>
        <w:t> </w:t>
      </w:r>
      <w:r>
        <w:rPr>
          <w:rFonts w:ascii="Arial" w:hAnsi="Arial"/>
          <w:sz w:val="20"/>
          <w:vertAlign w:val="baseline"/>
        </w:rPr>
        <w:t>Masanobu.</w:t>
      </w:r>
      <w:r>
        <w:rPr>
          <w:rFonts w:ascii="Arial" w:hAnsi="Arial"/>
          <w:spacing w:val="-12"/>
          <w:sz w:val="20"/>
          <w:vertAlign w:val="baseline"/>
        </w:rPr>
        <w:t> </w:t>
      </w:r>
      <w:r>
        <w:rPr>
          <w:rFonts w:ascii="Arial" w:hAnsi="Arial"/>
          <w:sz w:val="20"/>
          <w:vertAlign w:val="baseline"/>
        </w:rPr>
        <w:t>“Measuring</w:t>
      </w:r>
      <w:r>
        <w:rPr>
          <w:rFonts w:ascii="Arial" w:hAnsi="Arial"/>
          <w:spacing w:val="-11"/>
          <w:sz w:val="20"/>
          <w:vertAlign w:val="baseline"/>
        </w:rPr>
        <w:t> </w:t>
      </w:r>
      <w:r>
        <w:rPr>
          <w:rFonts w:ascii="Arial" w:hAnsi="Arial"/>
          <w:sz w:val="20"/>
          <w:vertAlign w:val="baseline"/>
        </w:rPr>
        <w:t>Improvements</w:t>
      </w:r>
      <w:r>
        <w:rPr>
          <w:rFonts w:ascii="Arial" w:hAnsi="Arial"/>
          <w:spacing w:val="-11"/>
          <w:sz w:val="20"/>
          <w:vertAlign w:val="baseline"/>
        </w:rPr>
        <w:t> </w:t>
      </w:r>
      <w:r>
        <w:rPr>
          <w:rFonts w:ascii="Arial" w:hAnsi="Arial"/>
          <w:sz w:val="20"/>
          <w:vertAlign w:val="baseline"/>
        </w:rPr>
        <w:t>in</w:t>
      </w:r>
      <w:r>
        <w:rPr>
          <w:rFonts w:ascii="Arial" w:hAnsi="Arial"/>
          <w:spacing w:val="-12"/>
          <w:sz w:val="20"/>
          <w:vertAlign w:val="baseline"/>
        </w:rPr>
        <w:t> </w:t>
      </w:r>
      <w:r>
        <w:rPr>
          <w:rFonts w:ascii="Arial" w:hAnsi="Arial"/>
          <w:sz w:val="20"/>
          <w:vertAlign w:val="baseline"/>
        </w:rPr>
        <w:t>the</w:t>
      </w:r>
      <w:r>
        <w:rPr>
          <w:rFonts w:ascii="Arial" w:hAnsi="Arial"/>
          <w:spacing w:val="-13"/>
          <w:sz w:val="20"/>
          <w:vertAlign w:val="baseline"/>
        </w:rPr>
        <w:t> </w:t>
      </w:r>
      <w:r>
        <w:rPr>
          <w:rFonts w:ascii="Arial" w:hAnsi="Arial"/>
          <w:sz w:val="20"/>
          <w:vertAlign w:val="baseline"/>
        </w:rPr>
        <w:t>Disaster</w:t>
      </w:r>
      <w:r>
        <w:rPr>
          <w:rFonts w:ascii="Arial" w:hAnsi="Arial"/>
          <w:spacing w:val="-11"/>
          <w:sz w:val="20"/>
          <w:vertAlign w:val="baseline"/>
        </w:rPr>
        <w:t> </w:t>
      </w:r>
      <w:r>
        <w:rPr>
          <w:rFonts w:ascii="Arial" w:hAnsi="Arial"/>
          <w:sz w:val="20"/>
          <w:vertAlign w:val="baseline"/>
        </w:rPr>
        <w:t>Resilience</w:t>
      </w:r>
      <w:r>
        <w:rPr>
          <w:rFonts w:ascii="Arial" w:hAnsi="Arial"/>
          <w:spacing w:val="-12"/>
          <w:sz w:val="20"/>
          <w:vertAlign w:val="baseline"/>
        </w:rPr>
        <w:t> </w:t>
      </w:r>
      <w:r>
        <w:rPr>
          <w:rFonts w:ascii="Arial" w:hAnsi="Arial"/>
          <w:sz w:val="20"/>
          <w:vertAlign w:val="baseline"/>
        </w:rPr>
        <w:t>of Communities.” Earthquake Spectra. August, 2004.</w:t>
      </w:r>
    </w:p>
    <w:p>
      <w:pPr>
        <w:spacing w:before="1"/>
        <w:ind w:left="120" w:right="378" w:hanging="1"/>
        <w:jc w:val="left"/>
        <w:rPr>
          <w:rFonts w:ascii="Arial" w:hAnsi="Arial"/>
          <w:sz w:val="20"/>
        </w:rPr>
      </w:pPr>
      <w:r>
        <w:rPr>
          <w:rFonts w:ascii="Arial" w:hAnsi="Arial"/>
          <w:sz w:val="20"/>
          <w:vertAlign w:val="superscript"/>
        </w:rPr>
        <w:t>57</w:t>
      </w:r>
      <w:r>
        <w:rPr>
          <w:rFonts w:ascii="Arial" w:hAnsi="Arial"/>
          <w:spacing w:val="-15"/>
          <w:sz w:val="20"/>
          <w:vertAlign w:val="baseline"/>
        </w:rPr>
        <w:t> </w:t>
      </w:r>
      <w:r>
        <w:rPr>
          <w:rFonts w:ascii="Arial" w:hAnsi="Arial"/>
          <w:sz w:val="20"/>
          <w:vertAlign w:val="baseline"/>
        </w:rPr>
        <w:t>Mayer,</w:t>
      </w:r>
      <w:r>
        <w:rPr>
          <w:rFonts w:ascii="Arial" w:hAnsi="Arial"/>
          <w:spacing w:val="-14"/>
          <w:sz w:val="20"/>
          <w:vertAlign w:val="baseline"/>
        </w:rPr>
        <w:t> </w:t>
      </w:r>
      <w:r>
        <w:rPr>
          <w:rFonts w:ascii="Arial" w:hAnsi="Arial"/>
          <w:sz w:val="20"/>
          <w:vertAlign w:val="baseline"/>
        </w:rPr>
        <w:t>Brian.</w:t>
      </w:r>
      <w:r>
        <w:rPr>
          <w:rFonts w:ascii="Arial" w:hAnsi="Arial"/>
          <w:spacing w:val="-14"/>
          <w:sz w:val="20"/>
          <w:vertAlign w:val="baseline"/>
        </w:rPr>
        <w:t> </w:t>
      </w:r>
      <w:r>
        <w:rPr>
          <w:rFonts w:ascii="Arial" w:hAnsi="Arial"/>
          <w:sz w:val="20"/>
          <w:vertAlign w:val="baseline"/>
        </w:rPr>
        <w:t>“A</w:t>
      </w:r>
      <w:r>
        <w:rPr>
          <w:rFonts w:ascii="Arial" w:hAnsi="Arial"/>
          <w:spacing w:val="-17"/>
          <w:sz w:val="20"/>
          <w:vertAlign w:val="baseline"/>
        </w:rPr>
        <w:t> </w:t>
      </w:r>
      <w:r>
        <w:rPr>
          <w:rFonts w:ascii="Arial" w:hAnsi="Arial"/>
          <w:sz w:val="20"/>
          <w:vertAlign w:val="baseline"/>
        </w:rPr>
        <w:t>Review</w:t>
      </w:r>
      <w:r>
        <w:rPr>
          <w:rFonts w:ascii="Arial" w:hAnsi="Arial"/>
          <w:spacing w:val="-14"/>
          <w:sz w:val="20"/>
          <w:vertAlign w:val="baseline"/>
        </w:rPr>
        <w:t> </w:t>
      </w:r>
      <w:r>
        <w:rPr>
          <w:rFonts w:ascii="Arial" w:hAnsi="Arial"/>
          <w:sz w:val="20"/>
          <w:vertAlign w:val="baseline"/>
        </w:rPr>
        <w:t>of</w:t>
      </w:r>
      <w:r>
        <w:rPr>
          <w:rFonts w:ascii="Arial" w:hAnsi="Arial"/>
          <w:spacing w:val="-14"/>
          <w:sz w:val="20"/>
          <w:vertAlign w:val="baseline"/>
        </w:rPr>
        <w:t> </w:t>
      </w:r>
      <w:r>
        <w:rPr>
          <w:rFonts w:ascii="Arial" w:hAnsi="Arial"/>
          <w:sz w:val="20"/>
          <w:vertAlign w:val="baseline"/>
        </w:rPr>
        <w:t>the</w:t>
      </w:r>
      <w:r>
        <w:rPr>
          <w:rFonts w:ascii="Arial" w:hAnsi="Arial"/>
          <w:spacing w:val="-12"/>
          <w:sz w:val="20"/>
          <w:vertAlign w:val="baseline"/>
        </w:rPr>
        <w:t> </w:t>
      </w:r>
      <w:r>
        <w:rPr>
          <w:rFonts w:ascii="Arial" w:hAnsi="Arial"/>
          <w:sz w:val="20"/>
          <w:vertAlign w:val="baseline"/>
        </w:rPr>
        <w:t>Literature</w:t>
      </w:r>
      <w:r>
        <w:rPr>
          <w:rFonts w:ascii="Arial" w:hAnsi="Arial"/>
          <w:spacing w:val="-12"/>
          <w:sz w:val="20"/>
          <w:vertAlign w:val="baseline"/>
        </w:rPr>
        <w:t> </w:t>
      </w:r>
      <w:r>
        <w:rPr>
          <w:rFonts w:ascii="Arial" w:hAnsi="Arial"/>
          <w:sz w:val="20"/>
          <w:vertAlign w:val="baseline"/>
        </w:rPr>
        <w:t>on</w:t>
      </w:r>
      <w:r>
        <w:rPr>
          <w:rFonts w:ascii="Arial" w:hAnsi="Arial"/>
          <w:spacing w:val="-12"/>
          <w:sz w:val="20"/>
          <w:vertAlign w:val="baseline"/>
        </w:rPr>
        <w:t> </w:t>
      </w:r>
      <w:r>
        <w:rPr>
          <w:rFonts w:ascii="Arial" w:hAnsi="Arial"/>
          <w:sz w:val="20"/>
          <w:vertAlign w:val="baseline"/>
        </w:rPr>
        <w:t>Community</w:t>
      </w:r>
      <w:r>
        <w:rPr>
          <w:rFonts w:ascii="Arial" w:hAnsi="Arial"/>
          <w:spacing w:val="-12"/>
          <w:sz w:val="20"/>
          <w:vertAlign w:val="baseline"/>
        </w:rPr>
        <w:t> </w:t>
      </w:r>
      <w:r>
        <w:rPr>
          <w:rFonts w:ascii="Arial" w:hAnsi="Arial"/>
          <w:sz w:val="20"/>
          <w:vertAlign w:val="baseline"/>
        </w:rPr>
        <w:t>Resilience</w:t>
      </w:r>
      <w:r>
        <w:rPr>
          <w:rFonts w:ascii="Arial" w:hAnsi="Arial"/>
          <w:spacing w:val="-13"/>
          <w:sz w:val="20"/>
          <w:vertAlign w:val="baseline"/>
        </w:rPr>
        <w:t> </w:t>
      </w:r>
      <w:r>
        <w:rPr>
          <w:rFonts w:ascii="Arial" w:hAnsi="Arial"/>
          <w:sz w:val="20"/>
          <w:vertAlign w:val="baseline"/>
        </w:rPr>
        <w:t>and</w:t>
      </w:r>
      <w:r>
        <w:rPr>
          <w:rFonts w:ascii="Arial" w:hAnsi="Arial"/>
          <w:spacing w:val="-14"/>
          <w:sz w:val="20"/>
          <w:vertAlign w:val="baseline"/>
        </w:rPr>
        <w:t> </w:t>
      </w:r>
      <w:r>
        <w:rPr>
          <w:rFonts w:ascii="Arial" w:hAnsi="Arial"/>
          <w:sz w:val="20"/>
          <w:vertAlign w:val="baseline"/>
        </w:rPr>
        <w:t>Disaster</w:t>
      </w:r>
      <w:r>
        <w:rPr>
          <w:rFonts w:ascii="Arial" w:hAnsi="Arial"/>
          <w:spacing w:val="-12"/>
          <w:sz w:val="20"/>
          <w:vertAlign w:val="baseline"/>
        </w:rPr>
        <w:t> </w:t>
      </w:r>
      <w:r>
        <w:rPr>
          <w:rFonts w:ascii="Arial" w:hAnsi="Arial"/>
          <w:sz w:val="20"/>
          <w:vertAlign w:val="baseline"/>
        </w:rPr>
        <w:t>Recovery.” Environmental Disasters. 2019. pp. 167-173.</w:t>
      </w:r>
    </w:p>
    <w:p>
      <w:pPr>
        <w:spacing w:before="0"/>
        <w:ind w:left="120" w:right="298" w:hanging="1"/>
        <w:jc w:val="left"/>
        <w:rPr>
          <w:rFonts w:ascii="Arial" w:hAnsi="Arial"/>
          <w:sz w:val="20"/>
        </w:rPr>
      </w:pPr>
      <w:r>
        <w:rPr>
          <w:rFonts w:ascii="Arial" w:hAnsi="Arial"/>
          <w:sz w:val="20"/>
          <w:vertAlign w:val="superscript"/>
        </w:rPr>
        <w:t>58</w:t>
      </w:r>
      <w:r>
        <w:rPr>
          <w:rFonts w:ascii="Arial" w:hAnsi="Arial"/>
          <w:spacing w:val="-14"/>
          <w:sz w:val="20"/>
          <w:vertAlign w:val="baseline"/>
        </w:rPr>
        <w:t> </w:t>
      </w:r>
      <w:r>
        <w:rPr>
          <w:rFonts w:ascii="Arial" w:hAnsi="Arial"/>
          <w:sz w:val="20"/>
          <w:vertAlign w:val="baseline"/>
        </w:rPr>
        <w:t>Rubin,</w:t>
      </w:r>
      <w:r>
        <w:rPr>
          <w:rFonts w:ascii="Arial" w:hAnsi="Arial"/>
          <w:spacing w:val="-14"/>
          <w:sz w:val="20"/>
          <w:vertAlign w:val="baseline"/>
        </w:rPr>
        <w:t> </w:t>
      </w:r>
      <w:r>
        <w:rPr>
          <w:rFonts w:ascii="Arial" w:hAnsi="Arial"/>
          <w:sz w:val="20"/>
          <w:vertAlign w:val="baseline"/>
        </w:rPr>
        <w:t>Claire.</w:t>
      </w:r>
      <w:r>
        <w:rPr>
          <w:rFonts w:ascii="Arial" w:hAnsi="Arial"/>
          <w:spacing w:val="-11"/>
          <w:sz w:val="20"/>
          <w:vertAlign w:val="baseline"/>
        </w:rPr>
        <w:t> </w:t>
      </w:r>
      <w:r>
        <w:rPr>
          <w:rFonts w:ascii="Arial" w:hAnsi="Arial"/>
          <w:sz w:val="20"/>
          <w:vertAlign w:val="baseline"/>
        </w:rPr>
        <w:t>“Review</w:t>
      </w:r>
      <w:r>
        <w:rPr>
          <w:rFonts w:ascii="Arial" w:hAnsi="Arial"/>
          <w:spacing w:val="-11"/>
          <w:sz w:val="20"/>
          <w:vertAlign w:val="baseline"/>
        </w:rPr>
        <w:t> </w:t>
      </w:r>
      <w:r>
        <w:rPr>
          <w:rFonts w:ascii="Arial" w:hAnsi="Arial"/>
          <w:sz w:val="20"/>
          <w:vertAlign w:val="baseline"/>
        </w:rPr>
        <w:t>of</w:t>
      </w:r>
      <w:r>
        <w:rPr>
          <w:rFonts w:ascii="Arial" w:hAnsi="Arial"/>
          <w:spacing w:val="-12"/>
          <w:sz w:val="20"/>
          <w:vertAlign w:val="baseline"/>
        </w:rPr>
        <w:t> </w:t>
      </w:r>
      <w:r>
        <w:rPr>
          <w:rFonts w:ascii="Arial" w:hAnsi="Arial"/>
          <w:sz w:val="20"/>
          <w:vertAlign w:val="baseline"/>
        </w:rPr>
        <w:t>Disaster</w:t>
      </w:r>
      <w:r>
        <w:rPr>
          <w:rFonts w:ascii="Arial" w:hAnsi="Arial"/>
          <w:spacing w:val="-9"/>
          <w:sz w:val="20"/>
          <w:vertAlign w:val="baseline"/>
        </w:rPr>
        <w:t> </w:t>
      </w:r>
      <w:r>
        <w:rPr>
          <w:rFonts w:ascii="Arial" w:hAnsi="Arial"/>
          <w:sz w:val="20"/>
          <w:vertAlign w:val="baseline"/>
        </w:rPr>
        <w:t>Resilience:</w:t>
      </w:r>
      <w:r>
        <w:rPr>
          <w:rFonts w:ascii="Arial" w:hAnsi="Arial"/>
          <w:spacing w:val="-17"/>
          <w:sz w:val="20"/>
          <w:vertAlign w:val="baseline"/>
        </w:rPr>
        <w:t> </w:t>
      </w:r>
      <w:r>
        <w:rPr>
          <w:rFonts w:ascii="Arial" w:hAnsi="Arial"/>
          <w:sz w:val="20"/>
          <w:vertAlign w:val="baseline"/>
        </w:rPr>
        <w:t>A</w:t>
      </w:r>
      <w:r>
        <w:rPr>
          <w:rFonts w:ascii="Arial" w:hAnsi="Arial"/>
          <w:spacing w:val="-17"/>
          <w:sz w:val="20"/>
          <w:vertAlign w:val="baseline"/>
        </w:rPr>
        <w:t> </w:t>
      </w:r>
      <w:r>
        <w:rPr>
          <w:rFonts w:ascii="Arial" w:hAnsi="Arial"/>
          <w:sz w:val="20"/>
          <w:vertAlign w:val="baseline"/>
        </w:rPr>
        <w:t>National</w:t>
      </w:r>
      <w:r>
        <w:rPr>
          <w:rFonts w:ascii="Arial" w:hAnsi="Arial"/>
          <w:spacing w:val="-9"/>
          <w:sz w:val="20"/>
          <w:vertAlign w:val="baseline"/>
        </w:rPr>
        <w:t> </w:t>
      </w:r>
      <w:r>
        <w:rPr>
          <w:rFonts w:ascii="Arial" w:hAnsi="Arial"/>
          <w:sz w:val="20"/>
          <w:vertAlign w:val="baseline"/>
        </w:rPr>
        <w:t>Imperative.”</w:t>
      </w:r>
      <w:r>
        <w:rPr>
          <w:rFonts w:ascii="Arial" w:hAnsi="Arial"/>
          <w:spacing w:val="-11"/>
          <w:sz w:val="20"/>
          <w:vertAlign w:val="baseline"/>
        </w:rPr>
        <w:t> </w:t>
      </w:r>
      <w:r>
        <w:rPr>
          <w:rFonts w:ascii="Arial" w:hAnsi="Arial"/>
          <w:sz w:val="20"/>
          <w:vertAlign w:val="baseline"/>
        </w:rPr>
        <w:t>Environment:</w:t>
      </w:r>
      <w:r>
        <w:rPr>
          <w:rFonts w:ascii="Arial" w:hAnsi="Arial"/>
          <w:spacing w:val="-13"/>
          <w:sz w:val="20"/>
          <w:vertAlign w:val="baseline"/>
        </w:rPr>
        <w:t> </w:t>
      </w:r>
      <w:r>
        <w:rPr>
          <w:rFonts w:ascii="Arial" w:hAnsi="Arial"/>
          <w:sz w:val="20"/>
          <w:vertAlign w:val="baseline"/>
        </w:rPr>
        <w:t>Science</w:t>
      </w:r>
      <w:r>
        <w:rPr>
          <w:rFonts w:ascii="Arial" w:hAnsi="Arial"/>
          <w:spacing w:val="-12"/>
          <w:sz w:val="20"/>
          <w:vertAlign w:val="baseline"/>
        </w:rPr>
        <w:t> </w:t>
      </w:r>
      <w:r>
        <w:rPr>
          <w:rFonts w:ascii="Arial" w:hAnsi="Arial"/>
          <w:sz w:val="20"/>
          <w:vertAlign w:val="baseline"/>
        </w:rPr>
        <w:t>and</w:t>
      </w:r>
      <w:r>
        <w:rPr>
          <w:rFonts w:ascii="Arial" w:hAnsi="Arial"/>
          <w:spacing w:val="-11"/>
          <w:sz w:val="20"/>
          <w:vertAlign w:val="baseline"/>
        </w:rPr>
        <w:t> </w:t>
      </w:r>
      <w:r>
        <w:rPr>
          <w:rFonts w:ascii="Arial" w:hAnsi="Arial"/>
          <w:sz w:val="20"/>
          <w:vertAlign w:val="baseline"/>
        </w:rPr>
        <w:t>Policy for Sustainable Development. February, 2013.</w:t>
      </w:r>
    </w:p>
    <w:p>
      <w:pPr>
        <w:spacing w:after="0"/>
        <w:jc w:val="left"/>
        <w:rPr>
          <w:rFonts w:ascii="Arial" w:hAnsi="Arial"/>
          <w:sz w:val="20"/>
        </w:rPr>
        <w:sectPr>
          <w:pgSz w:w="12240" w:h="15840"/>
          <w:pgMar w:header="0" w:footer="1017" w:top="1380" w:bottom="1200" w:left="1320" w:right="1160"/>
        </w:sectPr>
      </w:pPr>
    </w:p>
    <w:p>
      <w:pPr>
        <w:pStyle w:val="BodyText"/>
        <w:spacing w:line="480" w:lineRule="auto" w:before="80"/>
        <w:ind w:left="119" w:right="271"/>
        <w:jc w:val="both"/>
      </w:pPr>
      <w:r>
        <w:rPr/>
        <w:t>vulnerability.</w:t>
      </w:r>
      <w:r>
        <w:rPr>
          <w:vertAlign w:val="superscript"/>
        </w:rPr>
        <w:t>59</w:t>
      </w:r>
      <w:r>
        <w:rPr>
          <w:vertAlign w:val="baseline"/>
        </w:rPr>
        <w:t> For example, some of the short term goals identified by researchers for Puerto Rico’s recovery post-Hurricane Maria included objectives such as repairing damaged critical infrastructure and improving governance and fiscal accountability.</w:t>
      </w:r>
      <w:r>
        <w:rPr>
          <w:vertAlign w:val="superscript"/>
        </w:rPr>
        <w:t>60</w:t>
      </w:r>
      <w:r>
        <w:rPr>
          <w:vertAlign w:val="baseline"/>
        </w:rPr>
        <w:t> However, the short-term goals</w:t>
      </w:r>
      <w:r>
        <w:rPr>
          <w:spacing w:val="-6"/>
          <w:vertAlign w:val="baseline"/>
        </w:rPr>
        <w:t> </w:t>
      </w:r>
      <w:r>
        <w:rPr>
          <w:vertAlign w:val="baseline"/>
        </w:rPr>
        <w:t>are</w:t>
      </w:r>
      <w:r>
        <w:rPr>
          <w:spacing w:val="-7"/>
          <w:vertAlign w:val="baseline"/>
        </w:rPr>
        <w:t> </w:t>
      </w:r>
      <w:r>
        <w:rPr>
          <w:vertAlign w:val="baseline"/>
        </w:rPr>
        <w:t>simply</w:t>
      </w:r>
      <w:r>
        <w:rPr>
          <w:spacing w:val="-6"/>
          <w:vertAlign w:val="baseline"/>
        </w:rPr>
        <w:t> </w:t>
      </w:r>
      <w:r>
        <w:rPr>
          <w:vertAlign w:val="baseline"/>
        </w:rPr>
        <w:t>a</w:t>
      </w:r>
      <w:r>
        <w:rPr>
          <w:spacing w:val="-7"/>
          <w:vertAlign w:val="baseline"/>
        </w:rPr>
        <w:t> </w:t>
      </w:r>
      <w:r>
        <w:rPr>
          <w:vertAlign w:val="baseline"/>
        </w:rPr>
        <w:t>temporary</w:t>
      </w:r>
      <w:r>
        <w:rPr>
          <w:spacing w:val="-7"/>
          <w:vertAlign w:val="baseline"/>
        </w:rPr>
        <w:t> </w:t>
      </w:r>
      <w:r>
        <w:rPr>
          <w:vertAlign w:val="baseline"/>
        </w:rPr>
        <w:t>fix</w:t>
      </w:r>
      <w:r>
        <w:rPr>
          <w:spacing w:val="-7"/>
          <w:vertAlign w:val="baseline"/>
        </w:rPr>
        <w:t> </w:t>
      </w:r>
      <w:r>
        <w:rPr>
          <w:vertAlign w:val="baseline"/>
        </w:rPr>
        <w:t>without</w:t>
      </w:r>
      <w:r>
        <w:rPr>
          <w:spacing w:val="-6"/>
          <w:vertAlign w:val="baseline"/>
        </w:rPr>
        <w:t> </w:t>
      </w:r>
      <w:r>
        <w:rPr>
          <w:vertAlign w:val="baseline"/>
        </w:rPr>
        <w:t>creating</w:t>
      </w:r>
      <w:r>
        <w:rPr>
          <w:spacing w:val="-6"/>
          <w:vertAlign w:val="baseline"/>
        </w:rPr>
        <w:t> </w:t>
      </w:r>
      <w:r>
        <w:rPr>
          <w:vertAlign w:val="baseline"/>
        </w:rPr>
        <w:t>the</w:t>
      </w:r>
      <w:r>
        <w:rPr>
          <w:spacing w:val="-5"/>
          <w:vertAlign w:val="baseline"/>
        </w:rPr>
        <w:t> </w:t>
      </w:r>
      <w:r>
        <w:rPr>
          <w:vertAlign w:val="baseline"/>
        </w:rPr>
        <w:t>grounds</w:t>
      </w:r>
      <w:r>
        <w:rPr>
          <w:spacing w:val="-5"/>
          <w:vertAlign w:val="baseline"/>
        </w:rPr>
        <w:t> </w:t>
      </w:r>
      <w:r>
        <w:rPr>
          <w:vertAlign w:val="baseline"/>
        </w:rPr>
        <w:t>that</w:t>
      </w:r>
      <w:r>
        <w:rPr>
          <w:spacing w:val="-4"/>
          <w:vertAlign w:val="baseline"/>
        </w:rPr>
        <w:t> </w:t>
      </w:r>
      <w:r>
        <w:rPr>
          <w:vertAlign w:val="baseline"/>
        </w:rPr>
        <w:t>address</w:t>
      </w:r>
      <w:r>
        <w:rPr>
          <w:spacing w:val="-5"/>
          <w:vertAlign w:val="baseline"/>
        </w:rPr>
        <w:t> </w:t>
      </w:r>
      <w:r>
        <w:rPr>
          <w:vertAlign w:val="baseline"/>
        </w:rPr>
        <w:t>the</w:t>
      </w:r>
      <w:r>
        <w:rPr>
          <w:spacing w:val="-5"/>
          <w:vertAlign w:val="baseline"/>
        </w:rPr>
        <w:t> </w:t>
      </w:r>
      <w:r>
        <w:rPr>
          <w:vertAlign w:val="baseline"/>
        </w:rPr>
        <w:t>systemic</w:t>
      </w:r>
      <w:r>
        <w:rPr>
          <w:spacing w:val="33"/>
          <w:vertAlign w:val="baseline"/>
        </w:rPr>
        <w:t> </w:t>
      </w:r>
      <w:r>
        <w:rPr>
          <w:vertAlign w:val="baseline"/>
        </w:rPr>
        <w:t>inequities and challenges first, even without considering the significant debt crisis and the continuous dependence</w:t>
      </w:r>
      <w:r>
        <w:rPr>
          <w:spacing w:val="-8"/>
          <w:vertAlign w:val="baseline"/>
        </w:rPr>
        <w:t> </w:t>
      </w:r>
      <w:r>
        <w:rPr>
          <w:vertAlign w:val="baseline"/>
        </w:rPr>
        <w:t>on</w:t>
      </w:r>
      <w:r>
        <w:rPr>
          <w:spacing w:val="-6"/>
          <w:vertAlign w:val="baseline"/>
        </w:rPr>
        <w:t> </w:t>
      </w:r>
      <w:r>
        <w:rPr>
          <w:vertAlign w:val="baseline"/>
        </w:rPr>
        <w:t>the</w:t>
      </w:r>
      <w:r>
        <w:rPr>
          <w:spacing w:val="-4"/>
          <w:vertAlign w:val="baseline"/>
        </w:rPr>
        <w:t> </w:t>
      </w:r>
      <w:r>
        <w:rPr>
          <w:vertAlign w:val="baseline"/>
        </w:rPr>
        <w:t>U.S.</w:t>
      </w:r>
      <w:r>
        <w:rPr>
          <w:spacing w:val="-7"/>
          <w:vertAlign w:val="baseline"/>
        </w:rPr>
        <w:t> </w:t>
      </w:r>
      <w:r>
        <w:rPr>
          <w:vertAlign w:val="baseline"/>
        </w:rPr>
        <w:t>The</w:t>
      </w:r>
      <w:r>
        <w:rPr>
          <w:spacing w:val="-6"/>
          <w:vertAlign w:val="baseline"/>
        </w:rPr>
        <w:t> </w:t>
      </w:r>
      <w:r>
        <w:rPr>
          <w:vertAlign w:val="baseline"/>
        </w:rPr>
        <w:t>nebulous</w:t>
      </w:r>
      <w:r>
        <w:rPr>
          <w:spacing w:val="-6"/>
          <w:vertAlign w:val="baseline"/>
        </w:rPr>
        <w:t> </w:t>
      </w:r>
      <w:r>
        <w:rPr>
          <w:vertAlign w:val="baseline"/>
        </w:rPr>
        <w:t>goal</w:t>
      </w:r>
      <w:r>
        <w:rPr>
          <w:spacing w:val="-5"/>
          <w:vertAlign w:val="baseline"/>
        </w:rPr>
        <w:t> </w:t>
      </w:r>
      <w:r>
        <w:rPr>
          <w:vertAlign w:val="baseline"/>
        </w:rPr>
        <w:t>of</w:t>
      </w:r>
      <w:r>
        <w:rPr>
          <w:spacing w:val="-5"/>
          <w:vertAlign w:val="baseline"/>
        </w:rPr>
        <w:t> </w:t>
      </w:r>
      <w:r>
        <w:rPr>
          <w:vertAlign w:val="baseline"/>
        </w:rPr>
        <w:t>resilience</w:t>
      </w:r>
      <w:r>
        <w:rPr>
          <w:spacing w:val="-6"/>
          <w:vertAlign w:val="baseline"/>
        </w:rPr>
        <w:t> </w:t>
      </w:r>
      <w:r>
        <w:rPr>
          <w:vertAlign w:val="baseline"/>
        </w:rPr>
        <w:t>is</w:t>
      </w:r>
      <w:r>
        <w:rPr>
          <w:spacing w:val="-7"/>
          <w:vertAlign w:val="baseline"/>
        </w:rPr>
        <w:t> </w:t>
      </w:r>
      <w:r>
        <w:rPr>
          <w:vertAlign w:val="baseline"/>
        </w:rPr>
        <w:t>compatible</w:t>
      </w:r>
      <w:r>
        <w:rPr>
          <w:spacing w:val="-6"/>
          <w:vertAlign w:val="baseline"/>
        </w:rPr>
        <w:t> </w:t>
      </w:r>
      <w:r>
        <w:rPr>
          <w:vertAlign w:val="baseline"/>
        </w:rPr>
        <w:t>with</w:t>
      </w:r>
      <w:r>
        <w:rPr>
          <w:spacing w:val="-6"/>
          <w:vertAlign w:val="baseline"/>
        </w:rPr>
        <w:t> </w:t>
      </w:r>
      <w:r>
        <w:rPr>
          <w:vertAlign w:val="baseline"/>
        </w:rPr>
        <w:t>neoliberalism</w:t>
      </w:r>
      <w:r>
        <w:rPr>
          <w:spacing w:val="-4"/>
          <w:vertAlign w:val="baseline"/>
        </w:rPr>
        <w:t> </w:t>
      </w:r>
      <w:r>
        <w:rPr>
          <w:vertAlign w:val="baseline"/>
        </w:rPr>
        <w:t>in</w:t>
      </w:r>
      <w:r>
        <w:rPr>
          <w:spacing w:val="-7"/>
          <w:vertAlign w:val="baseline"/>
        </w:rPr>
        <w:t> </w:t>
      </w:r>
      <w:r>
        <w:rPr>
          <w:vertAlign w:val="baseline"/>
        </w:rPr>
        <w:t>that</w:t>
      </w:r>
      <w:r>
        <w:rPr>
          <w:spacing w:val="-5"/>
          <w:vertAlign w:val="baseline"/>
        </w:rPr>
        <w:t> </w:t>
      </w:r>
      <w:r>
        <w:rPr>
          <w:vertAlign w:val="baseline"/>
        </w:rPr>
        <w:t>it shifts responsibility onto communities to ‘be resilient,’ rather than addressing structural dimensions</w:t>
      </w:r>
      <w:r>
        <w:rPr>
          <w:spacing w:val="-13"/>
          <w:vertAlign w:val="baseline"/>
        </w:rPr>
        <w:t> </w:t>
      </w:r>
      <w:r>
        <w:rPr>
          <w:vertAlign w:val="baseline"/>
        </w:rPr>
        <w:t>of</w:t>
      </w:r>
      <w:r>
        <w:rPr>
          <w:spacing w:val="-13"/>
          <w:vertAlign w:val="baseline"/>
        </w:rPr>
        <w:t> </w:t>
      </w:r>
      <w:r>
        <w:rPr>
          <w:vertAlign w:val="baseline"/>
        </w:rPr>
        <w:t>vulnerability.</w:t>
      </w:r>
      <w:r>
        <w:rPr>
          <w:spacing w:val="-13"/>
          <w:vertAlign w:val="baseline"/>
        </w:rPr>
        <w:t> </w:t>
      </w:r>
      <w:r>
        <w:rPr>
          <w:vertAlign w:val="baseline"/>
        </w:rPr>
        <w:t>Resilience</w:t>
      </w:r>
      <w:r>
        <w:rPr>
          <w:spacing w:val="-13"/>
          <w:vertAlign w:val="baseline"/>
        </w:rPr>
        <w:t> </w:t>
      </w:r>
      <w:r>
        <w:rPr>
          <w:vertAlign w:val="baseline"/>
        </w:rPr>
        <w:t>is,</w:t>
      </w:r>
      <w:r>
        <w:rPr>
          <w:spacing w:val="-13"/>
          <w:vertAlign w:val="baseline"/>
        </w:rPr>
        <w:t> </w:t>
      </w:r>
      <w:r>
        <w:rPr>
          <w:vertAlign w:val="baseline"/>
        </w:rPr>
        <w:t>thus,</w:t>
      </w:r>
      <w:r>
        <w:rPr>
          <w:spacing w:val="-13"/>
          <w:vertAlign w:val="baseline"/>
        </w:rPr>
        <w:t> </w:t>
      </w:r>
      <w:r>
        <w:rPr>
          <w:vertAlign w:val="baseline"/>
        </w:rPr>
        <w:t>a</w:t>
      </w:r>
      <w:r>
        <w:rPr>
          <w:spacing w:val="-12"/>
          <w:vertAlign w:val="baseline"/>
        </w:rPr>
        <w:t> </w:t>
      </w:r>
      <w:r>
        <w:rPr>
          <w:vertAlign w:val="baseline"/>
        </w:rPr>
        <w:t>dangerous</w:t>
      </w:r>
      <w:r>
        <w:rPr>
          <w:spacing w:val="-13"/>
          <w:vertAlign w:val="baseline"/>
        </w:rPr>
        <w:t> </w:t>
      </w:r>
      <w:r>
        <w:rPr>
          <w:vertAlign w:val="baseline"/>
        </w:rPr>
        <w:t>concept</w:t>
      </w:r>
      <w:r>
        <w:rPr>
          <w:spacing w:val="-13"/>
          <w:vertAlign w:val="baseline"/>
        </w:rPr>
        <w:t> </w:t>
      </w:r>
      <w:r>
        <w:rPr>
          <w:vertAlign w:val="baseline"/>
        </w:rPr>
        <w:t>because</w:t>
      </w:r>
      <w:r>
        <w:rPr>
          <w:spacing w:val="-13"/>
          <w:vertAlign w:val="baseline"/>
        </w:rPr>
        <w:t> </w:t>
      </w:r>
      <w:r>
        <w:rPr>
          <w:vertAlign w:val="baseline"/>
        </w:rPr>
        <w:t>it</w:t>
      </w:r>
      <w:r>
        <w:rPr>
          <w:spacing w:val="-13"/>
          <w:vertAlign w:val="baseline"/>
        </w:rPr>
        <w:t> </w:t>
      </w:r>
      <w:r>
        <w:rPr>
          <w:vertAlign w:val="baseline"/>
        </w:rPr>
        <w:t>promotes</w:t>
      </w:r>
      <w:r>
        <w:rPr>
          <w:spacing w:val="-13"/>
          <w:vertAlign w:val="baseline"/>
        </w:rPr>
        <w:t> </w:t>
      </w:r>
      <w:r>
        <w:rPr>
          <w:vertAlign w:val="baseline"/>
        </w:rPr>
        <w:t>returning to normalcy, on which the resilience discourse is often based, and the ‘normalcy’ are already dangerous living conditions with a high vulnerability that created the risk (and resilience) in the first place. As highlighted by Karen Sudmeier-Rieux, it “promotes a post-disaster band aid approach of sorts, rather than reducing underlying risk factors.”</w:t>
      </w:r>
      <w:r>
        <w:rPr>
          <w:vertAlign w:val="superscript"/>
        </w:rPr>
        <w:t>61</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19"/>
        </w:rPr>
      </w:pPr>
      <w:r>
        <w:rPr/>
        <w:pict>
          <v:shape style="position:absolute;margin-left:72pt;margin-top:12.44998pt;width:144pt;height:.1pt;mso-position-horizontal-relative:page;mso-position-vertical-relative:paragraph;z-index:-15720960;mso-wrap-distance-left:0;mso-wrap-distance-right:0" id="docshape17" coordorigin="1440,249" coordsize="2880,0" path="m1440,249l4320,249e" filled="false" stroked="true" strokeweight=".75pt" strokecolor="#000000">
            <v:path arrowok="t"/>
            <v:stroke dashstyle="solid"/>
            <w10:wrap type="topAndBottom"/>
          </v:shape>
        </w:pict>
      </w:r>
    </w:p>
    <w:p>
      <w:pPr>
        <w:spacing w:before="102"/>
        <w:ind w:left="120" w:right="378" w:hanging="1"/>
        <w:jc w:val="left"/>
        <w:rPr>
          <w:rFonts w:ascii="Arial" w:hAnsi="Arial"/>
          <w:sz w:val="20"/>
        </w:rPr>
      </w:pPr>
      <w:r>
        <w:rPr>
          <w:rFonts w:ascii="Arial" w:hAnsi="Arial"/>
          <w:sz w:val="20"/>
          <w:vertAlign w:val="superscript"/>
        </w:rPr>
        <w:t>59</w:t>
      </w:r>
      <w:r>
        <w:rPr>
          <w:rFonts w:ascii="Arial" w:hAnsi="Arial"/>
          <w:sz w:val="20"/>
          <w:vertAlign w:val="baseline"/>
        </w:rPr>
        <w:t> Lewis, J. and Kelman. “Places, people and perpetuity: community capacities in ecologies of catastrophe”,</w:t>
      </w:r>
      <w:r>
        <w:rPr>
          <w:rFonts w:ascii="Arial" w:hAnsi="Arial"/>
          <w:spacing w:val="-16"/>
          <w:sz w:val="20"/>
          <w:vertAlign w:val="baseline"/>
        </w:rPr>
        <w:t> </w:t>
      </w:r>
      <w:r>
        <w:rPr>
          <w:rFonts w:ascii="Arial" w:hAnsi="Arial"/>
          <w:sz w:val="20"/>
          <w:vertAlign w:val="baseline"/>
        </w:rPr>
        <w:t>ACME:</w:t>
      </w:r>
      <w:r>
        <w:rPr>
          <w:rFonts w:ascii="Arial" w:hAnsi="Arial"/>
          <w:spacing w:val="-17"/>
          <w:sz w:val="20"/>
          <w:vertAlign w:val="baseline"/>
        </w:rPr>
        <w:t> </w:t>
      </w:r>
      <w:r>
        <w:rPr>
          <w:rFonts w:ascii="Arial" w:hAnsi="Arial"/>
          <w:sz w:val="20"/>
          <w:vertAlign w:val="baseline"/>
        </w:rPr>
        <w:t>An</w:t>
      </w:r>
      <w:r>
        <w:rPr>
          <w:rFonts w:ascii="Arial" w:hAnsi="Arial"/>
          <w:spacing w:val="-14"/>
          <w:sz w:val="20"/>
          <w:vertAlign w:val="baseline"/>
        </w:rPr>
        <w:t> </w:t>
      </w:r>
      <w:r>
        <w:rPr>
          <w:rFonts w:ascii="Arial" w:hAnsi="Arial"/>
          <w:sz w:val="20"/>
          <w:vertAlign w:val="baseline"/>
        </w:rPr>
        <w:t>International</w:t>
      </w:r>
      <w:r>
        <w:rPr>
          <w:rFonts w:ascii="Arial" w:hAnsi="Arial"/>
          <w:spacing w:val="-10"/>
          <w:sz w:val="20"/>
          <w:vertAlign w:val="baseline"/>
        </w:rPr>
        <w:t> </w:t>
      </w:r>
      <w:r>
        <w:rPr>
          <w:rFonts w:ascii="Arial" w:hAnsi="Arial"/>
          <w:sz w:val="20"/>
          <w:vertAlign w:val="baseline"/>
        </w:rPr>
        <w:t>E-Journal</w:t>
      </w:r>
      <w:r>
        <w:rPr>
          <w:rFonts w:ascii="Arial" w:hAnsi="Arial"/>
          <w:spacing w:val="-9"/>
          <w:sz w:val="20"/>
          <w:vertAlign w:val="baseline"/>
        </w:rPr>
        <w:t> </w:t>
      </w:r>
      <w:r>
        <w:rPr>
          <w:rFonts w:ascii="Arial" w:hAnsi="Arial"/>
          <w:sz w:val="20"/>
          <w:vertAlign w:val="baseline"/>
        </w:rPr>
        <w:t>for</w:t>
      </w:r>
      <w:r>
        <w:rPr>
          <w:rFonts w:ascii="Arial" w:hAnsi="Arial"/>
          <w:spacing w:val="-9"/>
          <w:sz w:val="20"/>
          <w:vertAlign w:val="baseline"/>
        </w:rPr>
        <w:t> </w:t>
      </w:r>
      <w:r>
        <w:rPr>
          <w:rFonts w:ascii="Arial" w:hAnsi="Arial"/>
          <w:sz w:val="20"/>
          <w:vertAlign w:val="baseline"/>
        </w:rPr>
        <w:t>Critical</w:t>
      </w:r>
      <w:r>
        <w:rPr>
          <w:rFonts w:ascii="Arial" w:hAnsi="Arial"/>
          <w:spacing w:val="-9"/>
          <w:sz w:val="20"/>
          <w:vertAlign w:val="baseline"/>
        </w:rPr>
        <w:t> </w:t>
      </w:r>
      <w:r>
        <w:rPr>
          <w:rFonts w:ascii="Arial" w:hAnsi="Arial"/>
          <w:sz w:val="20"/>
          <w:vertAlign w:val="baseline"/>
        </w:rPr>
        <w:t>Geographies,</w:t>
      </w:r>
      <w:r>
        <w:rPr>
          <w:rFonts w:ascii="Arial" w:hAnsi="Arial"/>
          <w:spacing w:val="-9"/>
          <w:sz w:val="20"/>
          <w:vertAlign w:val="baseline"/>
        </w:rPr>
        <w:t> </w:t>
      </w:r>
      <w:r>
        <w:rPr>
          <w:rFonts w:ascii="Arial" w:hAnsi="Arial"/>
          <w:sz w:val="20"/>
          <w:vertAlign w:val="baseline"/>
        </w:rPr>
        <w:t>Vol.</w:t>
      </w:r>
      <w:r>
        <w:rPr>
          <w:rFonts w:ascii="Arial" w:hAnsi="Arial"/>
          <w:spacing w:val="-10"/>
          <w:sz w:val="20"/>
          <w:vertAlign w:val="baseline"/>
        </w:rPr>
        <w:t> </w:t>
      </w:r>
      <w:r>
        <w:rPr>
          <w:rFonts w:ascii="Arial" w:hAnsi="Arial"/>
          <w:sz w:val="20"/>
          <w:vertAlign w:val="baseline"/>
        </w:rPr>
        <w:t>9</w:t>
      </w:r>
      <w:r>
        <w:rPr>
          <w:rFonts w:ascii="Arial" w:hAnsi="Arial"/>
          <w:spacing w:val="-9"/>
          <w:sz w:val="20"/>
          <w:vertAlign w:val="baseline"/>
        </w:rPr>
        <w:t> </w:t>
      </w:r>
      <w:r>
        <w:rPr>
          <w:rFonts w:ascii="Arial" w:hAnsi="Arial"/>
          <w:sz w:val="20"/>
          <w:vertAlign w:val="baseline"/>
        </w:rPr>
        <w:t>No.</w:t>
      </w:r>
      <w:r>
        <w:rPr>
          <w:rFonts w:ascii="Arial" w:hAnsi="Arial"/>
          <w:spacing w:val="-10"/>
          <w:sz w:val="20"/>
          <w:vertAlign w:val="baseline"/>
        </w:rPr>
        <w:t> </w:t>
      </w:r>
      <w:r>
        <w:rPr>
          <w:rFonts w:ascii="Arial" w:hAnsi="Arial"/>
          <w:sz w:val="20"/>
          <w:vertAlign w:val="baseline"/>
        </w:rPr>
        <w:t>2.</w:t>
      </w:r>
      <w:r>
        <w:rPr>
          <w:rFonts w:ascii="Arial" w:hAnsi="Arial"/>
          <w:spacing w:val="-11"/>
          <w:sz w:val="20"/>
          <w:vertAlign w:val="baseline"/>
        </w:rPr>
        <w:t> </w:t>
      </w:r>
      <w:r>
        <w:rPr>
          <w:rFonts w:ascii="Arial" w:hAnsi="Arial"/>
          <w:sz w:val="20"/>
          <w:vertAlign w:val="baseline"/>
        </w:rPr>
        <w:t>2010.</w:t>
      </w:r>
      <w:r>
        <w:rPr>
          <w:rFonts w:ascii="Arial" w:hAnsi="Arial"/>
          <w:spacing w:val="-12"/>
          <w:sz w:val="20"/>
          <w:vertAlign w:val="baseline"/>
        </w:rPr>
        <w:t> </w:t>
      </w:r>
      <w:r>
        <w:rPr>
          <w:rFonts w:ascii="Arial" w:hAnsi="Arial"/>
          <w:sz w:val="20"/>
          <w:vertAlign w:val="baseline"/>
        </w:rPr>
        <w:t>See</w:t>
      </w:r>
      <w:r>
        <w:rPr>
          <w:rFonts w:ascii="Arial" w:hAnsi="Arial"/>
          <w:spacing w:val="-10"/>
          <w:sz w:val="20"/>
          <w:vertAlign w:val="baseline"/>
        </w:rPr>
        <w:t> </w:t>
      </w:r>
      <w:r>
        <w:rPr>
          <w:rFonts w:ascii="Arial" w:hAnsi="Arial"/>
          <w:sz w:val="20"/>
          <w:vertAlign w:val="baseline"/>
        </w:rPr>
        <w:t>also MacKinnon, K. and Derickson, K.D (2012).</w:t>
      </w:r>
    </w:p>
    <w:p>
      <w:pPr>
        <w:spacing w:before="1"/>
        <w:ind w:left="120" w:right="378" w:hanging="1"/>
        <w:jc w:val="left"/>
        <w:rPr>
          <w:rFonts w:ascii="Arial" w:hAnsi="Arial"/>
          <w:sz w:val="20"/>
        </w:rPr>
      </w:pPr>
      <w:r>
        <w:rPr>
          <w:rFonts w:ascii="Arial" w:hAnsi="Arial"/>
          <w:sz w:val="20"/>
          <w:vertAlign w:val="superscript"/>
        </w:rPr>
        <w:t>60</w:t>
      </w:r>
      <w:r>
        <w:rPr>
          <w:rFonts w:ascii="Arial" w:hAnsi="Arial"/>
          <w:spacing w:val="-12"/>
          <w:sz w:val="20"/>
          <w:vertAlign w:val="baseline"/>
        </w:rPr>
        <w:t> </w:t>
      </w:r>
      <w:r>
        <w:rPr>
          <w:rFonts w:ascii="Arial" w:hAnsi="Arial"/>
          <w:sz w:val="20"/>
          <w:vertAlign w:val="baseline"/>
        </w:rPr>
        <w:t>Fischbach</w:t>
      </w:r>
      <w:r>
        <w:rPr>
          <w:rFonts w:ascii="Arial" w:hAnsi="Arial"/>
          <w:spacing w:val="-12"/>
          <w:sz w:val="20"/>
          <w:vertAlign w:val="baseline"/>
        </w:rPr>
        <w:t> </w:t>
      </w:r>
      <w:r>
        <w:rPr>
          <w:rFonts w:ascii="Arial" w:hAnsi="Arial"/>
          <w:sz w:val="20"/>
          <w:vertAlign w:val="baseline"/>
        </w:rPr>
        <w:t>et</w:t>
      </w:r>
      <w:r>
        <w:rPr>
          <w:rFonts w:ascii="Arial" w:hAnsi="Arial"/>
          <w:spacing w:val="-13"/>
          <w:sz w:val="20"/>
          <w:vertAlign w:val="baseline"/>
        </w:rPr>
        <w:t> </w:t>
      </w:r>
      <w:r>
        <w:rPr>
          <w:rFonts w:ascii="Arial" w:hAnsi="Arial"/>
          <w:sz w:val="20"/>
          <w:vertAlign w:val="baseline"/>
        </w:rPr>
        <w:t>al.</w:t>
      </w:r>
      <w:r>
        <w:rPr>
          <w:rFonts w:ascii="Arial" w:hAnsi="Arial"/>
          <w:spacing w:val="-12"/>
          <w:sz w:val="20"/>
          <w:vertAlign w:val="baseline"/>
        </w:rPr>
        <w:t> </w:t>
      </w:r>
      <w:r>
        <w:rPr>
          <w:rFonts w:ascii="Arial" w:hAnsi="Arial"/>
          <w:sz w:val="20"/>
          <w:vertAlign w:val="baseline"/>
        </w:rPr>
        <w:t>“After</w:t>
      </w:r>
      <w:r>
        <w:rPr>
          <w:rFonts w:ascii="Arial" w:hAnsi="Arial"/>
          <w:spacing w:val="-11"/>
          <w:sz w:val="20"/>
          <w:vertAlign w:val="baseline"/>
        </w:rPr>
        <w:t> </w:t>
      </w:r>
      <w:r>
        <w:rPr>
          <w:rFonts w:ascii="Arial" w:hAnsi="Arial"/>
          <w:sz w:val="20"/>
          <w:vertAlign w:val="baseline"/>
        </w:rPr>
        <w:t>Hurricane</w:t>
      </w:r>
      <w:r>
        <w:rPr>
          <w:rFonts w:ascii="Arial" w:hAnsi="Arial"/>
          <w:spacing w:val="-12"/>
          <w:sz w:val="20"/>
          <w:vertAlign w:val="baseline"/>
        </w:rPr>
        <w:t> </w:t>
      </w:r>
      <w:r>
        <w:rPr>
          <w:rFonts w:ascii="Arial" w:hAnsi="Arial"/>
          <w:sz w:val="20"/>
          <w:vertAlign w:val="baseline"/>
        </w:rPr>
        <w:t>Maria:</w:t>
      </w:r>
      <w:r>
        <w:rPr>
          <w:rFonts w:ascii="Arial" w:hAnsi="Arial"/>
          <w:spacing w:val="-13"/>
          <w:sz w:val="20"/>
          <w:vertAlign w:val="baseline"/>
        </w:rPr>
        <w:t> </w:t>
      </w:r>
      <w:r>
        <w:rPr>
          <w:rFonts w:ascii="Arial" w:hAnsi="Arial"/>
          <w:sz w:val="20"/>
          <w:vertAlign w:val="baseline"/>
        </w:rPr>
        <w:t>Predisaster</w:t>
      </w:r>
      <w:r>
        <w:rPr>
          <w:rFonts w:ascii="Arial" w:hAnsi="Arial"/>
          <w:spacing w:val="-12"/>
          <w:sz w:val="20"/>
          <w:vertAlign w:val="baseline"/>
        </w:rPr>
        <w:t> </w:t>
      </w:r>
      <w:r>
        <w:rPr>
          <w:rFonts w:ascii="Arial" w:hAnsi="Arial"/>
          <w:sz w:val="20"/>
          <w:vertAlign w:val="baseline"/>
        </w:rPr>
        <w:t>Conditions,</w:t>
      </w:r>
      <w:r>
        <w:rPr>
          <w:rFonts w:ascii="Arial" w:hAnsi="Arial"/>
          <w:spacing w:val="-12"/>
          <w:sz w:val="20"/>
          <w:vertAlign w:val="baseline"/>
        </w:rPr>
        <w:t> </w:t>
      </w:r>
      <w:r>
        <w:rPr>
          <w:rFonts w:ascii="Arial" w:hAnsi="Arial"/>
          <w:sz w:val="20"/>
          <w:vertAlign w:val="baseline"/>
        </w:rPr>
        <w:t>Hurricane</w:t>
      </w:r>
      <w:r>
        <w:rPr>
          <w:rFonts w:ascii="Arial" w:hAnsi="Arial"/>
          <w:spacing w:val="-11"/>
          <w:sz w:val="20"/>
          <w:vertAlign w:val="baseline"/>
        </w:rPr>
        <w:t> </w:t>
      </w:r>
      <w:r>
        <w:rPr>
          <w:rFonts w:ascii="Arial" w:hAnsi="Arial"/>
          <w:sz w:val="20"/>
          <w:vertAlign w:val="baseline"/>
        </w:rPr>
        <w:t>Damage,</w:t>
      </w:r>
      <w:r>
        <w:rPr>
          <w:rFonts w:ascii="Arial" w:hAnsi="Arial"/>
          <w:spacing w:val="-13"/>
          <w:sz w:val="20"/>
          <w:vertAlign w:val="baseline"/>
        </w:rPr>
        <w:t> </w:t>
      </w:r>
      <w:r>
        <w:rPr>
          <w:rFonts w:ascii="Arial" w:hAnsi="Arial"/>
          <w:sz w:val="20"/>
          <w:vertAlign w:val="baseline"/>
        </w:rPr>
        <w:t>and</w:t>
      </w:r>
      <w:r>
        <w:rPr>
          <w:rFonts w:ascii="Arial" w:hAnsi="Arial"/>
          <w:spacing w:val="-12"/>
          <w:sz w:val="20"/>
          <w:vertAlign w:val="baseline"/>
        </w:rPr>
        <w:t> </w:t>
      </w:r>
      <w:r>
        <w:rPr>
          <w:rFonts w:ascii="Arial" w:hAnsi="Arial"/>
          <w:sz w:val="20"/>
          <w:vertAlign w:val="baseline"/>
        </w:rPr>
        <w:t>Recovery Needs in Puerto Rico.” Rand Corporation. 2020.</w:t>
      </w:r>
    </w:p>
    <w:p>
      <w:pPr>
        <w:spacing w:before="0"/>
        <w:ind w:left="120" w:right="1162" w:hanging="1"/>
        <w:jc w:val="left"/>
        <w:rPr>
          <w:rFonts w:ascii="Arial" w:hAnsi="Arial"/>
          <w:sz w:val="20"/>
        </w:rPr>
      </w:pPr>
      <w:r>
        <w:rPr>
          <w:rFonts w:ascii="Arial" w:hAnsi="Arial"/>
          <w:sz w:val="20"/>
          <w:vertAlign w:val="superscript"/>
        </w:rPr>
        <w:t>61</w:t>
      </w:r>
      <w:r>
        <w:rPr>
          <w:rFonts w:ascii="Arial" w:hAnsi="Arial"/>
          <w:spacing w:val="-12"/>
          <w:sz w:val="20"/>
          <w:vertAlign w:val="baseline"/>
        </w:rPr>
        <w:t> </w:t>
      </w:r>
      <w:r>
        <w:rPr>
          <w:rFonts w:ascii="Arial" w:hAnsi="Arial"/>
          <w:sz w:val="20"/>
          <w:vertAlign w:val="baseline"/>
        </w:rPr>
        <w:t>Sudmeier-Rieux,</w:t>
      </w:r>
      <w:r>
        <w:rPr>
          <w:rFonts w:ascii="Arial" w:hAnsi="Arial"/>
          <w:spacing w:val="-13"/>
          <w:sz w:val="20"/>
          <w:vertAlign w:val="baseline"/>
        </w:rPr>
        <w:t> </w:t>
      </w:r>
      <w:r>
        <w:rPr>
          <w:rFonts w:ascii="Arial" w:hAnsi="Arial"/>
          <w:sz w:val="20"/>
          <w:vertAlign w:val="baseline"/>
        </w:rPr>
        <w:t>Karen.</w:t>
      </w:r>
      <w:r>
        <w:rPr>
          <w:rFonts w:ascii="Arial" w:hAnsi="Arial"/>
          <w:spacing w:val="-14"/>
          <w:sz w:val="20"/>
          <w:vertAlign w:val="baseline"/>
        </w:rPr>
        <w:t> </w:t>
      </w:r>
      <w:r>
        <w:rPr>
          <w:rFonts w:ascii="Arial" w:hAnsi="Arial"/>
          <w:sz w:val="20"/>
          <w:vertAlign w:val="baseline"/>
        </w:rPr>
        <w:t>“Resilience–an</w:t>
      </w:r>
      <w:r>
        <w:rPr>
          <w:rFonts w:ascii="Arial" w:hAnsi="Arial"/>
          <w:spacing w:val="-12"/>
          <w:sz w:val="20"/>
          <w:vertAlign w:val="baseline"/>
        </w:rPr>
        <w:t> </w:t>
      </w:r>
      <w:r>
        <w:rPr>
          <w:rFonts w:ascii="Arial" w:hAnsi="Arial"/>
          <w:sz w:val="20"/>
          <w:vertAlign w:val="baseline"/>
        </w:rPr>
        <w:t>emerging</w:t>
      </w:r>
      <w:r>
        <w:rPr>
          <w:rFonts w:ascii="Arial" w:hAnsi="Arial"/>
          <w:spacing w:val="-12"/>
          <w:sz w:val="20"/>
          <w:vertAlign w:val="baseline"/>
        </w:rPr>
        <w:t> </w:t>
      </w:r>
      <w:r>
        <w:rPr>
          <w:rFonts w:ascii="Arial" w:hAnsi="Arial"/>
          <w:sz w:val="20"/>
          <w:vertAlign w:val="baseline"/>
        </w:rPr>
        <w:t>paradigm</w:t>
      </w:r>
      <w:r>
        <w:rPr>
          <w:rFonts w:ascii="Arial" w:hAnsi="Arial"/>
          <w:spacing w:val="-11"/>
          <w:sz w:val="20"/>
          <w:vertAlign w:val="baseline"/>
        </w:rPr>
        <w:t> </w:t>
      </w:r>
      <w:r>
        <w:rPr>
          <w:rFonts w:ascii="Arial" w:hAnsi="Arial"/>
          <w:sz w:val="20"/>
          <w:vertAlign w:val="baseline"/>
        </w:rPr>
        <w:t>of</w:t>
      </w:r>
      <w:r>
        <w:rPr>
          <w:rFonts w:ascii="Arial" w:hAnsi="Arial"/>
          <w:spacing w:val="-13"/>
          <w:sz w:val="20"/>
          <w:vertAlign w:val="baseline"/>
        </w:rPr>
        <w:t> </w:t>
      </w:r>
      <w:r>
        <w:rPr>
          <w:rFonts w:ascii="Arial" w:hAnsi="Arial"/>
          <w:sz w:val="20"/>
          <w:vertAlign w:val="baseline"/>
        </w:rPr>
        <w:t>danger</w:t>
      </w:r>
      <w:r>
        <w:rPr>
          <w:rFonts w:ascii="Arial" w:hAnsi="Arial"/>
          <w:spacing w:val="-12"/>
          <w:sz w:val="20"/>
          <w:vertAlign w:val="baseline"/>
        </w:rPr>
        <w:t> </w:t>
      </w:r>
      <w:r>
        <w:rPr>
          <w:rFonts w:ascii="Arial" w:hAnsi="Arial"/>
          <w:sz w:val="20"/>
          <w:vertAlign w:val="baseline"/>
        </w:rPr>
        <w:t>or</w:t>
      </w:r>
      <w:r>
        <w:rPr>
          <w:rFonts w:ascii="Arial" w:hAnsi="Arial"/>
          <w:spacing w:val="-12"/>
          <w:sz w:val="20"/>
          <w:vertAlign w:val="baseline"/>
        </w:rPr>
        <w:t> </w:t>
      </w:r>
      <w:r>
        <w:rPr>
          <w:rFonts w:ascii="Arial" w:hAnsi="Arial"/>
          <w:sz w:val="20"/>
          <w:vertAlign w:val="baseline"/>
        </w:rPr>
        <w:t>of</w:t>
      </w:r>
      <w:r>
        <w:rPr>
          <w:rFonts w:ascii="Arial" w:hAnsi="Arial"/>
          <w:spacing w:val="-13"/>
          <w:sz w:val="20"/>
          <w:vertAlign w:val="baseline"/>
        </w:rPr>
        <w:t> </w:t>
      </w:r>
      <w:r>
        <w:rPr>
          <w:rFonts w:ascii="Arial" w:hAnsi="Arial"/>
          <w:sz w:val="20"/>
          <w:vertAlign w:val="baseline"/>
        </w:rPr>
        <w:t>hope?”</w:t>
      </w:r>
      <w:r>
        <w:rPr>
          <w:rFonts w:ascii="Arial" w:hAnsi="Arial"/>
          <w:spacing w:val="-11"/>
          <w:sz w:val="20"/>
          <w:vertAlign w:val="baseline"/>
        </w:rPr>
        <w:t> </w:t>
      </w:r>
      <w:r>
        <w:rPr>
          <w:rFonts w:ascii="Arial" w:hAnsi="Arial"/>
          <w:sz w:val="20"/>
          <w:vertAlign w:val="baseline"/>
        </w:rPr>
        <w:t>Centre</w:t>
      </w:r>
      <w:r>
        <w:rPr>
          <w:rFonts w:ascii="Arial" w:hAnsi="Arial"/>
          <w:spacing w:val="-12"/>
          <w:sz w:val="20"/>
          <w:vertAlign w:val="baseline"/>
        </w:rPr>
        <w:t> </w:t>
      </w:r>
      <w:r>
        <w:rPr>
          <w:rFonts w:ascii="Arial" w:hAnsi="Arial"/>
          <w:sz w:val="20"/>
          <w:vertAlign w:val="baseline"/>
        </w:rPr>
        <w:t>for Research on Terrestrial Environments. Disaster Prevention and Management. 2014.</w:t>
      </w:r>
    </w:p>
    <w:p>
      <w:pPr>
        <w:spacing w:after="0"/>
        <w:jc w:val="left"/>
        <w:rPr>
          <w:rFonts w:ascii="Arial" w:hAnsi="Arial"/>
          <w:sz w:val="20"/>
        </w:rPr>
        <w:sectPr>
          <w:pgSz w:w="12240" w:h="15840"/>
          <w:pgMar w:header="0" w:footer="1017" w:top="1360" w:bottom="1200" w:left="1320" w:right="1160"/>
        </w:sectPr>
      </w:pPr>
    </w:p>
    <w:p>
      <w:pPr>
        <w:pStyle w:val="Heading1"/>
        <w:jc w:val="both"/>
      </w:pPr>
      <w:bookmarkStart w:name="_TOC_250008" w:id="21"/>
      <w:bookmarkStart w:name="Chapter Two: From Colonialism to Colonia" w:id="22"/>
      <w:r>
        <w:rPr/>
      </w:r>
      <w:r>
        <w:rPr>
          <w:w w:val="95"/>
        </w:rPr>
        <w:t>Chapter</w:t>
      </w:r>
      <w:r>
        <w:rPr>
          <w:spacing w:val="14"/>
        </w:rPr>
        <w:t> </w:t>
      </w:r>
      <w:r>
        <w:rPr>
          <w:w w:val="95"/>
        </w:rPr>
        <w:t>Two:</w:t>
      </w:r>
      <w:r>
        <w:rPr>
          <w:spacing w:val="14"/>
        </w:rPr>
        <w:t> </w:t>
      </w:r>
      <w:r>
        <w:rPr>
          <w:w w:val="95"/>
        </w:rPr>
        <w:t>From</w:t>
      </w:r>
      <w:r>
        <w:rPr>
          <w:spacing w:val="14"/>
        </w:rPr>
        <w:t> </w:t>
      </w:r>
      <w:r>
        <w:rPr>
          <w:w w:val="95"/>
        </w:rPr>
        <w:t>Colonialism</w:t>
      </w:r>
      <w:r>
        <w:rPr>
          <w:spacing w:val="18"/>
        </w:rPr>
        <w:t> </w:t>
      </w:r>
      <w:r>
        <w:rPr>
          <w:w w:val="95"/>
        </w:rPr>
        <w:t>to</w:t>
      </w:r>
      <w:r>
        <w:rPr>
          <w:spacing w:val="20"/>
        </w:rPr>
        <w:t> </w:t>
      </w:r>
      <w:bookmarkEnd w:id="21"/>
      <w:r>
        <w:rPr>
          <w:spacing w:val="-2"/>
          <w:w w:val="95"/>
        </w:rPr>
        <w:t>Coloniality</w:t>
      </w:r>
    </w:p>
    <w:p>
      <w:pPr>
        <w:pStyle w:val="BodyText"/>
        <w:spacing w:before="7"/>
        <w:rPr>
          <w:sz w:val="50"/>
        </w:rPr>
      </w:pPr>
    </w:p>
    <w:p>
      <w:pPr>
        <w:pStyle w:val="BodyText"/>
        <w:spacing w:line="480" w:lineRule="auto" w:before="1"/>
        <w:ind w:left="119" w:right="273"/>
        <w:jc w:val="both"/>
      </w:pPr>
      <w:r>
        <w:rPr/>
        <w:t>The</w:t>
      </w:r>
      <w:r>
        <w:rPr>
          <w:spacing w:val="-8"/>
        </w:rPr>
        <w:t> </w:t>
      </w:r>
      <w:r>
        <w:rPr/>
        <w:t>Caribbean</w:t>
      </w:r>
      <w:r>
        <w:rPr>
          <w:spacing w:val="-8"/>
        </w:rPr>
        <w:t> </w:t>
      </w:r>
      <w:r>
        <w:rPr/>
        <w:t>region,</w:t>
      </w:r>
      <w:r>
        <w:rPr>
          <w:spacing w:val="-8"/>
        </w:rPr>
        <w:t> </w:t>
      </w:r>
      <w:r>
        <w:rPr/>
        <w:t>where</w:t>
      </w:r>
      <w:r>
        <w:rPr>
          <w:spacing w:val="-8"/>
        </w:rPr>
        <w:t> </w:t>
      </w:r>
      <w:r>
        <w:rPr/>
        <w:t>Puerto</w:t>
      </w:r>
      <w:r>
        <w:rPr>
          <w:spacing w:val="-9"/>
        </w:rPr>
        <w:t> </w:t>
      </w:r>
      <w:r>
        <w:rPr/>
        <w:t>Rico</w:t>
      </w:r>
      <w:r>
        <w:rPr>
          <w:spacing w:val="-8"/>
        </w:rPr>
        <w:t> </w:t>
      </w:r>
      <w:r>
        <w:rPr/>
        <w:t>is</w:t>
      </w:r>
      <w:r>
        <w:rPr>
          <w:spacing w:val="-9"/>
        </w:rPr>
        <w:t> </w:t>
      </w:r>
      <w:r>
        <w:rPr/>
        <w:t>located,</w:t>
      </w:r>
      <w:r>
        <w:rPr>
          <w:spacing w:val="-8"/>
        </w:rPr>
        <w:t> </w:t>
      </w:r>
      <w:r>
        <w:rPr/>
        <w:t>has</w:t>
      </w:r>
      <w:r>
        <w:rPr>
          <w:spacing w:val="-8"/>
        </w:rPr>
        <w:t> </w:t>
      </w:r>
      <w:r>
        <w:rPr/>
        <w:t>a</w:t>
      </w:r>
      <w:r>
        <w:rPr>
          <w:spacing w:val="-9"/>
        </w:rPr>
        <w:t> </w:t>
      </w:r>
      <w:r>
        <w:rPr/>
        <w:t>significant</w:t>
      </w:r>
      <w:r>
        <w:rPr>
          <w:spacing w:val="-9"/>
        </w:rPr>
        <w:t> </w:t>
      </w:r>
      <w:r>
        <w:rPr/>
        <w:t>relationship</w:t>
      </w:r>
      <w:r>
        <w:rPr>
          <w:spacing w:val="-8"/>
        </w:rPr>
        <w:t> </w:t>
      </w:r>
      <w:r>
        <w:rPr/>
        <w:t>with</w:t>
      </w:r>
      <w:r>
        <w:rPr>
          <w:spacing w:val="28"/>
        </w:rPr>
        <w:t> </w:t>
      </w:r>
      <w:r>
        <w:rPr/>
        <w:t>hurricanes in</w:t>
      </w:r>
      <w:r>
        <w:rPr>
          <w:spacing w:val="-14"/>
        </w:rPr>
        <w:t> </w:t>
      </w:r>
      <w:r>
        <w:rPr/>
        <w:t>two</w:t>
      </w:r>
      <w:r>
        <w:rPr>
          <w:spacing w:val="-14"/>
        </w:rPr>
        <w:t> </w:t>
      </w:r>
      <w:r>
        <w:rPr/>
        <w:t>unique</w:t>
      </w:r>
      <w:r>
        <w:rPr>
          <w:spacing w:val="-14"/>
        </w:rPr>
        <w:t> </w:t>
      </w:r>
      <w:r>
        <w:rPr/>
        <w:t>ways.</w:t>
      </w:r>
      <w:r>
        <w:rPr>
          <w:spacing w:val="-14"/>
        </w:rPr>
        <w:t> </w:t>
      </w:r>
      <w:r>
        <w:rPr/>
        <w:t>First,</w:t>
      </w:r>
      <w:r>
        <w:rPr>
          <w:spacing w:val="-15"/>
        </w:rPr>
        <w:t> </w:t>
      </w:r>
      <w:r>
        <w:rPr/>
        <w:t>the</w:t>
      </w:r>
      <w:r>
        <w:rPr>
          <w:spacing w:val="-14"/>
        </w:rPr>
        <w:t> </w:t>
      </w:r>
      <w:r>
        <w:rPr/>
        <w:t>word</w:t>
      </w:r>
      <w:r>
        <w:rPr>
          <w:spacing w:val="-14"/>
        </w:rPr>
        <w:t> </w:t>
      </w:r>
      <w:r>
        <w:rPr/>
        <w:t>'hurricane'</w:t>
      </w:r>
      <w:r>
        <w:rPr>
          <w:spacing w:val="-14"/>
        </w:rPr>
        <w:t> </w:t>
      </w:r>
      <w:r>
        <w:rPr/>
        <w:t>itself</w:t>
      </w:r>
      <w:r>
        <w:rPr>
          <w:spacing w:val="-14"/>
        </w:rPr>
        <w:t> </w:t>
      </w:r>
      <w:r>
        <w:rPr/>
        <w:t>originated</w:t>
      </w:r>
      <w:r>
        <w:rPr>
          <w:spacing w:val="-15"/>
        </w:rPr>
        <w:t> </w:t>
      </w:r>
      <w:r>
        <w:rPr/>
        <w:t>in</w:t>
      </w:r>
      <w:r>
        <w:rPr>
          <w:spacing w:val="-14"/>
        </w:rPr>
        <w:t> </w:t>
      </w:r>
      <w:r>
        <w:rPr/>
        <w:t>the</w:t>
      </w:r>
      <w:r>
        <w:rPr>
          <w:spacing w:val="-14"/>
        </w:rPr>
        <w:t> </w:t>
      </w:r>
      <w:r>
        <w:rPr/>
        <w:t>region..</w:t>
      </w:r>
      <w:r>
        <w:rPr>
          <w:vertAlign w:val="superscript"/>
        </w:rPr>
        <w:t>62</w:t>
      </w:r>
      <w:r>
        <w:rPr>
          <w:spacing w:val="-14"/>
          <w:vertAlign w:val="baseline"/>
        </w:rPr>
        <w:t> </w:t>
      </w:r>
      <w:r>
        <w:rPr>
          <w:color w:val="0D0E1A"/>
          <w:vertAlign w:val="baseline"/>
        </w:rPr>
        <w:t>The</w:t>
      </w:r>
      <w:r>
        <w:rPr>
          <w:color w:val="0D0E1A"/>
          <w:spacing w:val="-14"/>
          <w:vertAlign w:val="baseline"/>
        </w:rPr>
        <w:t> </w:t>
      </w:r>
      <w:r>
        <w:rPr>
          <w:color w:val="0D0E1A"/>
          <w:vertAlign w:val="baseline"/>
        </w:rPr>
        <w:t>word</w:t>
      </w:r>
      <w:r>
        <w:rPr>
          <w:color w:val="0D0E1A"/>
          <w:spacing w:val="-14"/>
          <w:vertAlign w:val="baseline"/>
        </w:rPr>
        <w:t> </w:t>
      </w:r>
      <w:r>
        <w:rPr>
          <w:color w:val="0D0E1A"/>
          <w:vertAlign w:val="baseline"/>
        </w:rPr>
        <w:t>hurricane derives from the Taíno word </w:t>
      </w:r>
      <w:r>
        <w:rPr>
          <w:i/>
          <w:color w:val="0D0E1A"/>
          <w:vertAlign w:val="baseline"/>
        </w:rPr>
        <w:t>Juracán </w:t>
      </w:r>
      <w:r>
        <w:rPr>
          <w:color w:val="0D0E1A"/>
          <w:vertAlign w:val="baseline"/>
        </w:rPr>
        <w:t>and the Mayan god "</w:t>
      </w:r>
      <w:r>
        <w:rPr>
          <w:i/>
          <w:color w:val="0D0E1A"/>
          <w:vertAlign w:val="baseline"/>
        </w:rPr>
        <w:t>Hurakán</w:t>
      </w:r>
      <w:r>
        <w:rPr>
          <w:color w:val="0D0E1A"/>
          <w:vertAlign w:val="baseline"/>
        </w:rPr>
        <w:t>," simply meaning hurricane in the Taíno language and the Mayan deity of wind and storms, respectively.</w:t>
      </w:r>
      <w:r>
        <w:rPr>
          <w:color w:val="0D0E1A"/>
          <w:vertAlign w:val="superscript"/>
        </w:rPr>
        <w:t>63</w:t>
      </w:r>
      <w:r>
        <w:rPr>
          <w:color w:val="0D0E1A"/>
          <w:vertAlign w:val="baseline"/>
        </w:rPr>
        <w:t> </w:t>
      </w:r>
      <w:r>
        <w:rPr>
          <w:vertAlign w:val="baseline"/>
        </w:rPr>
        <w:t>Taíno is a pre- Columbian</w:t>
      </w:r>
      <w:r>
        <w:rPr>
          <w:spacing w:val="-13"/>
          <w:vertAlign w:val="baseline"/>
        </w:rPr>
        <w:t> </w:t>
      </w:r>
      <w:r>
        <w:rPr>
          <w:vertAlign w:val="baseline"/>
        </w:rPr>
        <w:t>Indigenous</w:t>
      </w:r>
      <w:r>
        <w:rPr>
          <w:spacing w:val="-12"/>
          <w:vertAlign w:val="baseline"/>
        </w:rPr>
        <w:t> </w:t>
      </w:r>
      <w:r>
        <w:rPr>
          <w:vertAlign w:val="baseline"/>
        </w:rPr>
        <w:t>population</w:t>
      </w:r>
      <w:r>
        <w:rPr>
          <w:spacing w:val="-11"/>
          <w:vertAlign w:val="baseline"/>
        </w:rPr>
        <w:t> </w:t>
      </w:r>
      <w:r>
        <w:rPr>
          <w:vertAlign w:val="baseline"/>
        </w:rPr>
        <w:t>of</w:t>
      </w:r>
      <w:r>
        <w:rPr>
          <w:spacing w:val="-11"/>
          <w:vertAlign w:val="baseline"/>
        </w:rPr>
        <w:t> </w:t>
      </w:r>
      <w:r>
        <w:rPr>
          <w:vertAlign w:val="baseline"/>
        </w:rPr>
        <w:t>the</w:t>
      </w:r>
      <w:r>
        <w:rPr>
          <w:spacing w:val="-10"/>
          <w:vertAlign w:val="baseline"/>
        </w:rPr>
        <w:t> </w:t>
      </w:r>
      <w:r>
        <w:rPr>
          <w:vertAlign w:val="baseline"/>
        </w:rPr>
        <w:t>Caribbean,</w:t>
      </w:r>
      <w:r>
        <w:rPr>
          <w:spacing w:val="-12"/>
          <w:vertAlign w:val="baseline"/>
        </w:rPr>
        <w:t> </w:t>
      </w:r>
      <w:r>
        <w:rPr>
          <w:vertAlign w:val="baseline"/>
        </w:rPr>
        <w:t>and</w:t>
      </w:r>
      <w:r>
        <w:rPr>
          <w:spacing w:val="-9"/>
          <w:vertAlign w:val="baseline"/>
        </w:rPr>
        <w:t> </w:t>
      </w:r>
      <w:r>
        <w:rPr>
          <w:vertAlign w:val="baseline"/>
        </w:rPr>
        <w:t>their</w:t>
      </w:r>
      <w:r>
        <w:rPr>
          <w:spacing w:val="-11"/>
          <w:vertAlign w:val="baseline"/>
        </w:rPr>
        <w:t> </w:t>
      </w:r>
      <w:r>
        <w:rPr>
          <w:vertAlign w:val="baseline"/>
        </w:rPr>
        <w:t>language</w:t>
      </w:r>
      <w:r>
        <w:rPr>
          <w:spacing w:val="-12"/>
          <w:vertAlign w:val="baseline"/>
        </w:rPr>
        <w:t> </w:t>
      </w:r>
      <w:r>
        <w:rPr>
          <w:vertAlign w:val="baseline"/>
        </w:rPr>
        <w:t>is</w:t>
      </w:r>
      <w:r>
        <w:rPr>
          <w:spacing w:val="-12"/>
          <w:vertAlign w:val="baseline"/>
        </w:rPr>
        <w:t> </w:t>
      </w:r>
      <w:r>
        <w:rPr>
          <w:vertAlign w:val="baseline"/>
        </w:rPr>
        <w:t>said</w:t>
      </w:r>
      <w:r>
        <w:rPr>
          <w:spacing w:val="-11"/>
          <w:vertAlign w:val="baseline"/>
        </w:rPr>
        <w:t> </w:t>
      </w:r>
      <w:r>
        <w:rPr>
          <w:vertAlign w:val="baseline"/>
        </w:rPr>
        <w:t>to</w:t>
      </w:r>
      <w:r>
        <w:rPr>
          <w:spacing w:val="-12"/>
          <w:vertAlign w:val="baseline"/>
        </w:rPr>
        <w:t> </w:t>
      </w:r>
      <w:r>
        <w:rPr>
          <w:vertAlign w:val="baseline"/>
        </w:rPr>
        <w:t>have</w:t>
      </w:r>
      <w:r>
        <w:rPr>
          <w:spacing w:val="-10"/>
          <w:vertAlign w:val="baseline"/>
        </w:rPr>
        <w:t> </w:t>
      </w:r>
      <w:r>
        <w:rPr>
          <w:vertAlign w:val="baseline"/>
        </w:rPr>
        <w:t>disappeared after</w:t>
      </w:r>
      <w:r>
        <w:rPr>
          <w:spacing w:val="-2"/>
          <w:vertAlign w:val="baseline"/>
        </w:rPr>
        <w:t> </w:t>
      </w:r>
      <w:r>
        <w:rPr>
          <w:vertAlign w:val="baseline"/>
        </w:rPr>
        <w:t>the</w:t>
      </w:r>
      <w:r>
        <w:rPr>
          <w:spacing w:val="-2"/>
          <w:vertAlign w:val="baseline"/>
        </w:rPr>
        <w:t> </w:t>
      </w:r>
      <w:r>
        <w:rPr>
          <w:vertAlign w:val="baseline"/>
        </w:rPr>
        <w:t>Spanish</w:t>
      </w:r>
      <w:r>
        <w:rPr>
          <w:spacing w:val="-2"/>
          <w:vertAlign w:val="baseline"/>
        </w:rPr>
        <w:t> </w:t>
      </w:r>
      <w:r>
        <w:rPr>
          <w:vertAlign w:val="baseline"/>
        </w:rPr>
        <w:t>conquered</w:t>
      </w:r>
      <w:r>
        <w:rPr>
          <w:spacing w:val="-2"/>
          <w:vertAlign w:val="baseline"/>
        </w:rPr>
        <w:t> </w:t>
      </w:r>
      <w:r>
        <w:rPr>
          <w:vertAlign w:val="baseline"/>
        </w:rPr>
        <w:t>the</w:t>
      </w:r>
      <w:r>
        <w:rPr>
          <w:spacing w:val="-2"/>
          <w:vertAlign w:val="baseline"/>
        </w:rPr>
        <w:t> </w:t>
      </w:r>
      <w:r>
        <w:rPr>
          <w:vertAlign w:val="baseline"/>
        </w:rPr>
        <w:t>region.</w:t>
      </w:r>
      <w:r>
        <w:rPr>
          <w:vertAlign w:val="superscript"/>
        </w:rPr>
        <w:t>64</w:t>
      </w:r>
      <w:r>
        <w:rPr>
          <w:spacing w:val="-2"/>
          <w:vertAlign w:val="baseline"/>
        </w:rPr>
        <w:t> </w:t>
      </w:r>
      <w:r>
        <w:rPr>
          <w:vertAlign w:val="baseline"/>
        </w:rPr>
        <w:t>Second,</w:t>
      </w:r>
      <w:r>
        <w:rPr>
          <w:spacing w:val="-4"/>
          <w:vertAlign w:val="baseline"/>
        </w:rPr>
        <w:t> </w:t>
      </w:r>
      <w:r>
        <w:rPr>
          <w:vertAlign w:val="baseline"/>
        </w:rPr>
        <w:t>hurricanes</w:t>
      </w:r>
      <w:r>
        <w:rPr>
          <w:spacing w:val="-2"/>
          <w:vertAlign w:val="baseline"/>
        </w:rPr>
        <w:t> </w:t>
      </w:r>
      <w:r>
        <w:rPr>
          <w:vertAlign w:val="baseline"/>
        </w:rPr>
        <w:t>have</w:t>
      </w:r>
      <w:r>
        <w:rPr>
          <w:spacing w:val="-2"/>
          <w:vertAlign w:val="baseline"/>
        </w:rPr>
        <w:t> </w:t>
      </w:r>
      <w:r>
        <w:rPr>
          <w:vertAlign w:val="baseline"/>
        </w:rPr>
        <w:t>a</w:t>
      </w:r>
      <w:r>
        <w:rPr>
          <w:spacing w:val="-2"/>
          <w:vertAlign w:val="baseline"/>
        </w:rPr>
        <w:t> </w:t>
      </w:r>
      <w:r>
        <w:rPr>
          <w:vertAlign w:val="baseline"/>
        </w:rPr>
        <w:t>long</w:t>
      </w:r>
      <w:r>
        <w:rPr>
          <w:spacing w:val="-2"/>
          <w:vertAlign w:val="baseline"/>
        </w:rPr>
        <w:t> </w:t>
      </w:r>
      <w:r>
        <w:rPr>
          <w:vertAlign w:val="baseline"/>
        </w:rPr>
        <w:t>history</w:t>
      </w:r>
      <w:r>
        <w:rPr>
          <w:spacing w:val="-3"/>
          <w:vertAlign w:val="baseline"/>
        </w:rPr>
        <w:t> </w:t>
      </w:r>
      <w:r>
        <w:rPr>
          <w:vertAlign w:val="baseline"/>
        </w:rPr>
        <w:t>of</w:t>
      </w:r>
      <w:r>
        <w:rPr>
          <w:spacing w:val="-2"/>
          <w:vertAlign w:val="baseline"/>
        </w:rPr>
        <w:t> </w:t>
      </w:r>
      <w:r>
        <w:rPr>
          <w:vertAlign w:val="baseline"/>
        </w:rPr>
        <w:t>shaping</w:t>
      </w:r>
      <w:r>
        <w:rPr>
          <w:spacing w:val="-2"/>
          <w:vertAlign w:val="baseline"/>
        </w:rPr>
        <w:t> </w:t>
      </w:r>
      <w:r>
        <w:rPr>
          <w:vertAlign w:val="baseline"/>
        </w:rPr>
        <w:t>every aspect of the Caribbean. The first known report of a hurricane was written by Christopher Columbus in 1495 when he sailed into a storm and damaged one of his ships.</w:t>
      </w:r>
      <w:r>
        <w:rPr>
          <w:vertAlign w:val="superscript"/>
        </w:rPr>
        <w:t>65</w:t>
      </w:r>
      <w:r>
        <w:rPr>
          <w:vertAlign w:val="baseline"/>
        </w:rPr>
        <w:t> The first tropical cyclone</w:t>
      </w:r>
      <w:r>
        <w:rPr>
          <w:spacing w:val="-2"/>
          <w:vertAlign w:val="baseline"/>
        </w:rPr>
        <w:t> </w:t>
      </w:r>
      <w:r>
        <w:rPr>
          <w:vertAlign w:val="baseline"/>
        </w:rPr>
        <w:t>recorded</w:t>
      </w:r>
      <w:r>
        <w:rPr>
          <w:spacing w:val="-1"/>
          <w:vertAlign w:val="baseline"/>
        </w:rPr>
        <w:t> </w:t>
      </w:r>
      <w:r>
        <w:rPr>
          <w:vertAlign w:val="baseline"/>
        </w:rPr>
        <w:t>in</w:t>
      </w:r>
      <w:r>
        <w:rPr>
          <w:spacing w:val="-1"/>
          <w:vertAlign w:val="baseline"/>
        </w:rPr>
        <w:t> </w:t>
      </w:r>
      <w:r>
        <w:rPr>
          <w:vertAlign w:val="baseline"/>
        </w:rPr>
        <w:t>Puerto</w:t>
      </w:r>
      <w:r>
        <w:rPr>
          <w:spacing w:val="-1"/>
          <w:vertAlign w:val="baseline"/>
        </w:rPr>
        <w:t> </w:t>
      </w:r>
      <w:r>
        <w:rPr>
          <w:vertAlign w:val="baseline"/>
        </w:rPr>
        <w:t>Rico</w:t>
      </w:r>
      <w:r>
        <w:rPr>
          <w:spacing w:val="-1"/>
          <w:vertAlign w:val="baseline"/>
        </w:rPr>
        <w:t> </w:t>
      </w:r>
      <w:r>
        <w:rPr>
          <w:vertAlign w:val="baseline"/>
        </w:rPr>
        <w:t>was</w:t>
      </w:r>
      <w:r>
        <w:rPr>
          <w:spacing w:val="-1"/>
          <w:vertAlign w:val="baseline"/>
        </w:rPr>
        <w:t> </w:t>
      </w:r>
      <w:r>
        <w:rPr>
          <w:vertAlign w:val="baseline"/>
        </w:rPr>
        <w:t>reported</w:t>
      </w:r>
      <w:r>
        <w:rPr>
          <w:spacing w:val="-1"/>
          <w:vertAlign w:val="baseline"/>
        </w:rPr>
        <w:t> </w:t>
      </w:r>
      <w:r>
        <w:rPr>
          <w:vertAlign w:val="baseline"/>
        </w:rPr>
        <w:t>by</w:t>
      </w:r>
      <w:r>
        <w:rPr>
          <w:spacing w:val="-1"/>
          <w:vertAlign w:val="baseline"/>
        </w:rPr>
        <w:t> </w:t>
      </w:r>
      <w:r>
        <w:rPr>
          <w:vertAlign w:val="baseline"/>
        </w:rPr>
        <w:t>Juan</w:t>
      </w:r>
      <w:r>
        <w:rPr>
          <w:spacing w:val="-1"/>
          <w:vertAlign w:val="baseline"/>
        </w:rPr>
        <w:t> </w:t>
      </w:r>
      <w:r>
        <w:rPr>
          <w:vertAlign w:val="baseline"/>
        </w:rPr>
        <w:t>Ponce</w:t>
      </w:r>
      <w:r>
        <w:rPr>
          <w:spacing w:val="-1"/>
          <w:vertAlign w:val="baseline"/>
        </w:rPr>
        <w:t> </w:t>
      </w:r>
      <w:r>
        <w:rPr>
          <w:vertAlign w:val="baseline"/>
        </w:rPr>
        <w:t>de</w:t>
      </w:r>
      <w:r>
        <w:rPr>
          <w:spacing w:val="-1"/>
          <w:vertAlign w:val="baseline"/>
        </w:rPr>
        <w:t> </w:t>
      </w:r>
      <w:r>
        <w:rPr>
          <w:vertAlign w:val="baseline"/>
        </w:rPr>
        <w:t>León</w:t>
      </w:r>
      <w:r>
        <w:rPr>
          <w:spacing w:val="-1"/>
          <w:vertAlign w:val="baseline"/>
        </w:rPr>
        <w:t> </w:t>
      </w:r>
      <w:r>
        <w:rPr>
          <w:vertAlign w:val="baseline"/>
        </w:rPr>
        <w:t>in 1508, when his ship was also brought to the shore by the high winds and waves.</w:t>
      </w:r>
      <w:r>
        <w:rPr>
          <w:vertAlign w:val="superscript"/>
        </w:rPr>
        <w:t>66</w:t>
      </w:r>
      <w:r>
        <w:rPr>
          <w:vertAlign w:val="baseline"/>
        </w:rPr>
        <w:t> Juan Ponce de León was the Spanish settler who established the first settlement in Puerto Rico. Puerto Rico has a unique situation compared to the other Caribbean islands due to the continuation of their colonial status, which I refer to here as coloniality.</w:t>
      </w:r>
      <w:r>
        <w:rPr>
          <w:spacing w:val="40"/>
          <w:vertAlign w:val="baseline"/>
        </w:rPr>
        <w:t> </w:t>
      </w:r>
      <w:r>
        <w:rPr>
          <w:vertAlign w:val="baseline"/>
        </w:rPr>
        <w:t>The 406 years of Spanish colonialism is followed by 124 years of colonial status under the U.S., which extended a combination of coloniality, economic modes of extractivism, and disaster capitalism that threatens Puerto Rican</w:t>
      </w:r>
    </w:p>
    <w:p>
      <w:pPr>
        <w:pStyle w:val="BodyText"/>
        <w:spacing w:before="2"/>
      </w:pPr>
      <w:r>
        <w:rPr/>
        <w:pict>
          <v:shape style="position:absolute;margin-left:72pt;margin-top:15.100251pt;width:144pt;height:.1pt;mso-position-horizontal-relative:page;mso-position-vertical-relative:paragraph;z-index:-15720448;mso-wrap-distance-left:0;mso-wrap-distance-right:0" id="docshape18" coordorigin="1440,302" coordsize="2880,0" path="m1440,302l4320,302e" filled="false" stroked="true" strokeweight=".75pt" strokecolor="#000000">
            <v:path arrowok="t"/>
            <v:stroke dashstyle="solid"/>
            <w10:wrap type="topAndBottom"/>
          </v:shape>
        </w:pict>
      </w:r>
    </w:p>
    <w:p>
      <w:pPr>
        <w:spacing w:before="111"/>
        <w:ind w:left="120" w:right="298" w:hanging="1"/>
        <w:jc w:val="left"/>
        <w:rPr>
          <w:rFonts w:ascii="Arial" w:hAnsi="Arial"/>
          <w:sz w:val="20"/>
        </w:rPr>
      </w:pPr>
      <w:r>
        <w:rPr>
          <w:rFonts w:ascii="Arial" w:hAnsi="Arial"/>
          <w:sz w:val="20"/>
          <w:vertAlign w:val="superscript"/>
        </w:rPr>
        <w:t>62</w:t>
      </w:r>
      <w:r>
        <w:rPr>
          <w:rFonts w:ascii="Arial" w:hAnsi="Arial"/>
          <w:spacing w:val="-10"/>
          <w:sz w:val="20"/>
          <w:vertAlign w:val="baseline"/>
        </w:rPr>
        <w:t> </w:t>
      </w:r>
      <w:r>
        <w:rPr>
          <w:rFonts w:ascii="Arial" w:hAnsi="Arial"/>
          <w:sz w:val="20"/>
          <w:vertAlign w:val="baseline"/>
        </w:rPr>
        <w:t>Schwartz’</w:t>
      </w:r>
      <w:r>
        <w:rPr>
          <w:rFonts w:ascii="Arial" w:hAnsi="Arial"/>
          <w:spacing w:val="-10"/>
          <w:sz w:val="20"/>
          <w:vertAlign w:val="baseline"/>
        </w:rPr>
        <w:t> </w:t>
      </w:r>
      <w:r>
        <w:rPr>
          <w:rFonts w:ascii="Arial" w:hAnsi="Arial"/>
          <w:i/>
          <w:sz w:val="20"/>
          <w:vertAlign w:val="baseline"/>
        </w:rPr>
        <w:t>Sea</w:t>
      </w:r>
      <w:r>
        <w:rPr>
          <w:rFonts w:ascii="Arial" w:hAnsi="Arial"/>
          <w:i/>
          <w:spacing w:val="-10"/>
          <w:sz w:val="20"/>
          <w:vertAlign w:val="baseline"/>
        </w:rPr>
        <w:t> </w:t>
      </w:r>
      <w:r>
        <w:rPr>
          <w:rFonts w:ascii="Arial" w:hAnsi="Arial"/>
          <w:i/>
          <w:sz w:val="20"/>
          <w:vertAlign w:val="baseline"/>
        </w:rPr>
        <w:t>of</w:t>
      </w:r>
      <w:r>
        <w:rPr>
          <w:rFonts w:ascii="Arial" w:hAnsi="Arial"/>
          <w:i/>
          <w:spacing w:val="-11"/>
          <w:sz w:val="20"/>
          <w:vertAlign w:val="baseline"/>
        </w:rPr>
        <w:t> </w:t>
      </w:r>
      <w:r>
        <w:rPr>
          <w:rFonts w:ascii="Arial" w:hAnsi="Arial"/>
          <w:i/>
          <w:sz w:val="20"/>
          <w:vertAlign w:val="baseline"/>
        </w:rPr>
        <w:t>Storms</w:t>
      </w:r>
      <w:r>
        <w:rPr>
          <w:rFonts w:ascii="Arial" w:hAnsi="Arial"/>
          <w:i/>
          <w:spacing w:val="-7"/>
          <w:sz w:val="20"/>
          <w:vertAlign w:val="baseline"/>
        </w:rPr>
        <w:t> </w:t>
      </w:r>
      <w:r>
        <w:rPr>
          <w:rFonts w:ascii="Arial" w:hAnsi="Arial"/>
          <w:sz w:val="20"/>
          <w:vertAlign w:val="baseline"/>
        </w:rPr>
        <w:t>gives</w:t>
      </w:r>
      <w:r>
        <w:rPr>
          <w:rFonts w:ascii="Arial" w:hAnsi="Arial"/>
          <w:spacing w:val="-8"/>
          <w:sz w:val="20"/>
          <w:vertAlign w:val="baseline"/>
        </w:rPr>
        <w:t> </w:t>
      </w:r>
      <w:r>
        <w:rPr>
          <w:rFonts w:ascii="Arial" w:hAnsi="Arial"/>
          <w:sz w:val="20"/>
          <w:vertAlign w:val="baseline"/>
        </w:rPr>
        <w:t>a</w:t>
      </w:r>
      <w:r>
        <w:rPr>
          <w:rFonts w:ascii="Arial" w:hAnsi="Arial"/>
          <w:spacing w:val="-12"/>
          <w:sz w:val="20"/>
          <w:vertAlign w:val="baseline"/>
        </w:rPr>
        <w:t> </w:t>
      </w:r>
      <w:r>
        <w:rPr>
          <w:rFonts w:ascii="Arial" w:hAnsi="Arial"/>
          <w:sz w:val="20"/>
          <w:vertAlign w:val="baseline"/>
        </w:rPr>
        <w:t>comprehensive</w:t>
      </w:r>
      <w:r>
        <w:rPr>
          <w:rFonts w:ascii="Arial" w:hAnsi="Arial"/>
          <w:spacing w:val="-9"/>
          <w:sz w:val="20"/>
          <w:vertAlign w:val="baseline"/>
        </w:rPr>
        <w:t> </w:t>
      </w:r>
      <w:r>
        <w:rPr>
          <w:rFonts w:ascii="Arial" w:hAnsi="Arial"/>
          <w:sz w:val="20"/>
          <w:vertAlign w:val="baseline"/>
        </w:rPr>
        <w:t>encounter</w:t>
      </w:r>
      <w:r>
        <w:rPr>
          <w:rFonts w:ascii="Arial" w:hAnsi="Arial"/>
          <w:spacing w:val="-9"/>
          <w:sz w:val="20"/>
          <w:vertAlign w:val="baseline"/>
        </w:rPr>
        <w:t> </w:t>
      </w:r>
      <w:r>
        <w:rPr>
          <w:rFonts w:ascii="Arial" w:hAnsi="Arial"/>
          <w:sz w:val="20"/>
          <w:vertAlign w:val="baseline"/>
        </w:rPr>
        <w:t>of</w:t>
      </w:r>
      <w:r>
        <w:rPr>
          <w:rFonts w:ascii="Arial" w:hAnsi="Arial"/>
          <w:spacing w:val="-11"/>
          <w:sz w:val="20"/>
          <w:vertAlign w:val="baseline"/>
        </w:rPr>
        <w:t> </w:t>
      </w:r>
      <w:r>
        <w:rPr>
          <w:rFonts w:ascii="Arial" w:hAnsi="Arial"/>
          <w:sz w:val="20"/>
          <w:vertAlign w:val="baseline"/>
        </w:rPr>
        <w:t>historical</w:t>
      </w:r>
      <w:r>
        <w:rPr>
          <w:rFonts w:ascii="Arial" w:hAnsi="Arial"/>
          <w:spacing w:val="-9"/>
          <w:sz w:val="20"/>
          <w:vertAlign w:val="baseline"/>
        </w:rPr>
        <w:t> </w:t>
      </w:r>
      <w:r>
        <w:rPr>
          <w:rFonts w:ascii="Arial" w:hAnsi="Arial"/>
          <w:sz w:val="20"/>
          <w:vertAlign w:val="baseline"/>
        </w:rPr>
        <w:t>hurricanes,</w:t>
      </w:r>
      <w:r>
        <w:rPr>
          <w:rFonts w:ascii="Arial" w:hAnsi="Arial"/>
          <w:spacing w:val="-9"/>
          <w:sz w:val="20"/>
          <w:vertAlign w:val="baseline"/>
        </w:rPr>
        <w:t> </w:t>
      </w:r>
      <w:r>
        <w:rPr>
          <w:rFonts w:ascii="Arial" w:hAnsi="Arial"/>
          <w:sz w:val="20"/>
          <w:vertAlign w:val="baseline"/>
        </w:rPr>
        <w:t>from</w:t>
      </w:r>
      <w:r>
        <w:rPr>
          <w:rFonts w:ascii="Arial" w:hAnsi="Arial"/>
          <w:spacing w:val="-11"/>
          <w:sz w:val="20"/>
          <w:vertAlign w:val="baseline"/>
        </w:rPr>
        <w:t> </w:t>
      </w:r>
      <w:r>
        <w:rPr>
          <w:rFonts w:ascii="Arial" w:hAnsi="Arial"/>
          <w:sz w:val="20"/>
          <w:vertAlign w:val="baseline"/>
        </w:rPr>
        <w:t>Columbus</w:t>
      </w:r>
      <w:r>
        <w:rPr>
          <w:rFonts w:ascii="Arial" w:hAnsi="Arial"/>
          <w:spacing w:val="-8"/>
          <w:sz w:val="20"/>
          <w:vertAlign w:val="baseline"/>
        </w:rPr>
        <w:t> </w:t>
      </w:r>
      <w:r>
        <w:rPr>
          <w:rFonts w:ascii="Arial" w:hAnsi="Arial"/>
          <w:sz w:val="20"/>
          <w:vertAlign w:val="baseline"/>
        </w:rPr>
        <w:t>to Katrina, over a course of 500 years.</w:t>
      </w:r>
    </w:p>
    <w:p>
      <w:pPr>
        <w:spacing w:before="1"/>
        <w:ind w:left="120" w:right="378" w:hanging="1"/>
        <w:jc w:val="left"/>
        <w:rPr>
          <w:rFonts w:ascii="Arial" w:hAnsi="Arial"/>
          <w:sz w:val="20"/>
        </w:rPr>
      </w:pPr>
      <w:r>
        <w:rPr>
          <w:rFonts w:ascii="Arial" w:hAnsi="Arial"/>
          <w:sz w:val="20"/>
          <w:vertAlign w:val="superscript"/>
        </w:rPr>
        <w:t>63</w:t>
      </w:r>
      <w:r>
        <w:rPr>
          <w:rFonts w:ascii="Arial" w:hAnsi="Arial"/>
          <w:spacing w:val="-14"/>
          <w:sz w:val="20"/>
          <w:vertAlign w:val="baseline"/>
        </w:rPr>
        <w:t> </w:t>
      </w:r>
      <w:r>
        <w:rPr>
          <w:rFonts w:ascii="Arial" w:hAnsi="Arial"/>
          <w:sz w:val="20"/>
          <w:vertAlign w:val="baseline"/>
        </w:rPr>
        <w:t>“Hurricane</w:t>
      </w:r>
      <w:r>
        <w:rPr>
          <w:rFonts w:ascii="Arial" w:hAnsi="Arial"/>
          <w:spacing w:val="-13"/>
          <w:sz w:val="20"/>
          <w:vertAlign w:val="baseline"/>
        </w:rPr>
        <w:t> </w:t>
      </w:r>
      <w:r>
        <w:rPr>
          <w:rFonts w:ascii="Arial" w:hAnsi="Arial"/>
          <w:sz w:val="20"/>
          <w:vertAlign w:val="baseline"/>
        </w:rPr>
        <w:t>Facts,</w:t>
      </w:r>
      <w:r>
        <w:rPr>
          <w:rFonts w:ascii="Arial" w:hAnsi="Arial"/>
          <w:spacing w:val="-10"/>
          <w:sz w:val="20"/>
          <w:vertAlign w:val="baseline"/>
        </w:rPr>
        <w:t> </w:t>
      </w:r>
      <w:r>
        <w:rPr>
          <w:rFonts w:ascii="Arial" w:hAnsi="Arial"/>
          <w:sz w:val="20"/>
          <w:vertAlign w:val="baseline"/>
        </w:rPr>
        <w:t>Folklore</w:t>
      </w:r>
      <w:r>
        <w:rPr>
          <w:rFonts w:ascii="Arial" w:hAnsi="Arial"/>
          <w:spacing w:val="-11"/>
          <w:sz w:val="20"/>
          <w:vertAlign w:val="baseline"/>
        </w:rPr>
        <w:t> </w:t>
      </w:r>
      <w:r>
        <w:rPr>
          <w:rFonts w:ascii="Arial" w:hAnsi="Arial"/>
          <w:sz w:val="20"/>
          <w:vertAlign w:val="baseline"/>
        </w:rPr>
        <w:t>and</w:t>
      </w:r>
      <w:r>
        <w:rPr>
          <w:rFonts w:ascii="Arial" w:hAnsi="Arial"/>
          <w:spacing w:val="-10"/>
          <w:sz w:val="20"/>
          <w:vertAlign w:val="baseline"/>
        </w:rPr>
        <w:t> </w:t>
      </w:r>
      <w:r>
        <w:rPr>
          <w:rFonts w:ascii="Arial" w:hAnsi="Arial"/>
          <w:sz w:val="20"/>
          <w:vertAlign w:val="baseline"/>
        </w:rPr>
        <w:t>Superstitions</w:t>
      </w:r>
      <w:r>
        <w:rPr>
          <w:rFonts w:ascii="Arial" w:hAnsi="Arial"/>
          <w:spacing w:val="-15"/>
          <w:sz w:val="20"/>
          <w:vertAlign w:val="baseline"/>
        </w:rPr>
        <w:t> </w:t>
      </w:r>
      <w:r>
        <w:rPr>
          <w:rFonts w:ascii="Arial" w:hAnsi="Arial"/>
          <w:sz w:val="20"/>
          <w:vertAlign w:val="baseline"/>
        </w:rPr>
        <w:t>Abound</w:t>
      </w:r>
      <w:r>
        <w:rPr>
          <w:rFonts w:ascii="Arial" w:hAnsi="Arial"/>
          <w:spacing w:val="-10"/>
          <w:sz w:val="20"/>
          <w:vertAlign w:val="baseline"/>
        </w:rPr>
        <w:t> </w:t>
      </w:r>
      <w:r>
        <w:rPr>
          <w:rFonts w:ascii="Arial" w:hAnsi="Arial"/>
          <w:sz w:val="20"/>
          <w:vertAlign w:val="baseline"/>
        </w:rPr>
        <w:t>as</w:t>
      </w:r>
      <w:r>
        <w:rPr>
          <w:rFonts w:ascii="Arial" w:hAnsi="Arial"/>
          <w:spacing w:val="-8"/>
          <w:sz w:val="20"/>
          <w:vertAlign w:val="baseline"/>
        </w:rPr>
        <w:t> </w:t>
      </w:r>
      <w:r>
        <w:rPr>
          <w:rFonts w:ascii="Arial" w:hAnsi="Arial"/>
          <w:sz w:val="20"/>
          <w:vertAlign w:val="baseline"/>
        </w:rPr>
        <w:t>Storm</w:t>
      </w:r>
      <w:r>
        <w:rPr>
          <w:rFonts w:ascii="Arial" w:hAnsi="Arial"/>
          <w:spacing w:val="-10"/>
          <w:sz w:val="20"/>
          <w:vertAlign w:val="baseline"/>
        </w:rPr>
        <w:t> </w:t>
      </w:r>
      <w:r>
        <w:rPr>
          <w:rFonts w:ascii="Arial" w:hAnsi="Arial"/>
          <w:sz w:val="20"/>
          <w:vertAlign w:val="baseline"/>
        </w:rPr>
        <w:t>Season</w:t>
      </w:r>
      <w:r>
        <w:rPr>
          <w:rFonts w:ascii="Arial" w:hAnsi="Arial"/>
          <w:spacing w:val="-10"/>
          <w:sz w:val="20"/>
          <w:vertAlign w:val="baseline"/>
        </w:rPr>
        <w:t> </w:t>
      </w:r>
      <w:r>
        <w:rPr>
          <w:rFonts w:ascii="Arial" w:hAnsi="Arial"/>
          <w:sz w:val="20"/>
          <w:vertAlign w:val="baseline"/>
        </w:rPr>
        <w:t>Looms.”</w:t>
      </w:r>
      <w:r>
        <w:rPr>
          <w:rFonts w:ascii="Arial" w:hAnsi="Arial"/>
          <w:spacing w:val="-6"/>
          <w:sz w:val="20"/>
          <w:vertAlign w:val="baseline"/>
        </w:rPr>
        <w:t> </w:t>
      </w:r>
      <w:r>
        <w:rPr>
          <w:rFonts w:ascii="Arial" w:hAnsi="Arial"/>
          <w:i/>
          <w:sz w:val="20"/>
          <w:vertAlign w:val="baseline"/>
        </w:rPr>
        <w:t>Quake</w:t>
      </w:r>
      <w:r>
        <w:rPr>
          <w:rFonts w:ascii="Arial" w:hAnsi="Arial"/>
          <w:i/>
          <w:spacing w:val="-10"/>
          <w:sz w:val="20"/>
          <w:vertAlign w:val="baseline"/>
        </w:rPr>
        <w:t> </w:t>
      </w:r>
      <w:r>
        <w:rPr>
          <w:rFonts w:ascii="Arial" w:hAnsi="Arial"/>
          <w:i/>
          <w:sz w:val="20"/>
          <w:vertAlign w:val="baseline"/>
        </w:rPr>
        <w:t>Kare.</w:t>
      </w:r>
      <w:r>
        <w:rPr>
          <w:rFonts w:ascii="Arial" w:hAnsi="Arial"/>
          <w:i/>
          <w:spacing w:val="-12"/>
          <w:sz w:val="20"/>
          <w:vertAlign w:val="baseline"/>
        </w:rPr>
        <w:t> </w:t>
      </w:r>
      <w:r>
        <w:rPr>
          <w:rFonts w:ascii="Arial" w:hAnsi="Arial"/>
          <w:sz w:val="20"/>
          <w:vertAlign w:val="baseline"/>
        </w:rPr>
        <w:t>April</w:t>
      </w:r>
      <w:r>
        <w:rPr>
          <w:rFonts w:ascii="Arial" w:hAnsi="Arial"/>
          <w:spacing w:val="-11"/>
          <w:sz w:val="20"/>
          <w:vertAlign w:val="baseline"/>
        </w:rPr>
        <w:t> </w:t>
      </w:r>
      <w:r>
        <w:rPr>
          <w:rFonts w:ascii="Arial" w:hAnsi="Arial"/>
          <w:sz w:val="20"/>
          <w:vertAlign w:val="baseline"/>
        </w:rPr>
        <w:t>7, </w:t>
      </w:r>
      <w:r>
        <w:rPr>
          <w:rFonts w:ascii="Arial" w:hAnsi="Arial"/>
          <w:spacing w:val="-2"/>
          <w:sz w:val="20"/>
          <w:vertAlign w:val="baseline"/>
        </w:rPr>
        <w:t>2017.</w:t>
      </w:r>
    </w:p>
    <w:p>
      <w:pPr>
        <w:spacing w:before="1"/>
        <w:ind w:left="118" w:right="379" w:firstLine="1"/>
        <w:jc w:val="both"/>
        <w:rPr>
          <w:rFonts w:ascii="Arial" w:hAnsi="Arial"/>
          <w:sz w:val="20"/>
        </w:rPr>
      </w:pPr>
      <w:r>
        <w:rPr>
          <w:rFonts w:ascii="Arial" w:hAnsi="Arial"/>
          <w:sz w:val="20"/>
          <w:vertAlign w:val="superscript"/>
        </w:rPr>
        <w:t>64</w:t>
      </w:r>
      <w:r>
        <w:rPr>
          <w:rFonts w:ascii="Arial" w:hAnsi="Arial"/>
          <w:spacing w:val="-2"/>
          <w:sz w:val="20"/>
          <w:vertAlign w:val="baseline"/>
        </w:rPr>
        <w:t> </w:t>
      </w:r>
      <w:r>
        <w:rPr>
          <w:rFonts w:ascii="Arial" w:hAnsi="Arial"/>
          <w:sz w:val="20"/>
          <w:vertAlign w:val="baseline"/>
        </w:rPr>
        <w:t>Currently,</w:t>
      </w:r>
      <w:r>
        <w:rPr>
          <w:rFonts w:ascii="Arial" w:hAnsi="Arial"/>
          <w:spacing w:val="-2"/>
          <w:sz w:val="20"/>
          <w:vertAlign w:val="baseline"/>
        </w:rPr>
        <w:t> </w:t>
      </w:r>
      <w:r>
        <w:rPr>
          <w:rFonts w:ascii="Arial" w:hAnsi="Arial"/>
          <w:sz w:val="20"/>
          <w:vertAlign w:val="baseline"/>
        </w:rPr>
        <w:t>there are Puerto</w:t>
      </w:r>
      <w:r>
        <w:rPr>
          <w:rFonts w:ascii="Arial" w:hAnsi="Arial"/>
          <w:spacing w:val="-2"/>
          <w:sz w:val="20"/>
          <w:vertAlign w:val="baseline"/>
        </w:rPr>
        <w:t> </w:t>
      </w:r>
      <w:r>
        <w:rPr>
          <w:rFonts w:ascii="Arial" w:hAnsi="Arial"/>
          <w:sz w:val="20"/>
          <w:vertAlign w:val="baseline"/>
        </w:rPr>
        <w:t>Rican</w:t>
      </w:r>
      <w:r>
        <w:rPr>
          <w:rFonts w:ascii="Arial" w:hAnsi="Arial"/>
          <w:spacing w:val="-4"/>
          <w:sz w:val="20"/>
          <w:vertAlign w:val="baseline"/>
        </w:rPr>
        <w:t> </w:t>
      </w:r>
      <w:r>
        <w:rPr>
          <w:rFonts w:ascii="Arial" w:hAnsi="Arial"/>
          <w:sz w:val="20"/>
          <w:vertAlign w:val="baseline"/>
        </w:rPr>
        <w:t>Taíno indigenous</w:t>
      </w:r>
      <w:r>
        <w:rPr>
          <w:rFonts w:ascii="Arial" w:hAnsi="Arial"/>
          <w:spacing w:val="-3"/>
          <w:sz w:val="20"/>
          <w:vertAlign w:val="baseline"/>
        </w:rPr>
        <w:t> </w:t>
      </w:r>
      <w:r>
        <w:rPr>
          <w:rFonts w:ascii="Arial" w:hAnsi="Arial"/>
          <w:sz w:val="20"/>
          <w:vertAlign w:val="baseline"/>
        </w:rPr>
        <w:t>groups</w:t>
      </w:r>
      <w:r>
        <w:rPr>
          <w:rFonts w:ascii="Arial" w:hAnsi="Arial"/>
          <w:spacing w:val="-2"/>
          <w:sz w:val="20"/>
          <w:vertAlign w:val="baseline"/>
        </w:rPr>
        <w:t> </w:t>
      </w:r>
      <w:r>
        <w:rPr>
          <w:rFonts w:ascii="Arial" w:hAnsi="Arial"/>
          <w:sz w:val="20"/>
          <w:vertAlign w:val="baseline"/>
        </w:rPr>
        <w:t>seeking to reconstruct</w:t>
      </w:r>
      <w:r>
        <w:rPr>
          <w:rFonts w:ascii="Arial" w:hAnsi="Arial"/>
          <w:spacing w:val="-2"/>
          <w:sz w:val="20"/>
          <w:vertAlign w:val="baseline"/>
        </w:rPr>
        <w:t> </w:t>
      </w:r>
      <w:r>
        <w:rPr>
          <w:rFonts w:ascii="Arial" w:hAnsi="Arial"/>
          <w:sz w:val="20"/>
          <w:vertAlign w:val="baseline"/>
        </w:rPr>
        <w:t>the</w:t>
      </w:r>
      <w:r>
        <w:rPr>
          <w:rFonts w:ascii="Arial" w:hAnsi="Arial"/>
          <w:spacing w:val="-4"/>
          <w:sz w:val="20"/>
          <w:vertAlign w:val="baseline"/>
        </w:rPr>
        <w:t> </w:t>
      </w:r>
      <w:r>
        <w:rPr>
          <w:rFonts w:ascii="Arial" w:hAnsi="Arial"/>
          <w:sz w:val="20"/>
          <w:vertAlign w:val="baseline"/>
        </w:rPr>
        <w:t>Taíno</w:t>
      </w:r>
      <w:r>
        <w:rPr>
          <w:rFonts w:ascii="Arial" w:hAnsi="Arial"/>
          <w:spacing w:val="-2"/>
          <w:sz w:val="20"/>
          <w:vertAlign w:val="baseline"/>
        </w:rPr>
        <w:t> </w:t>
      </w:r>
      <w:r>
        <w:rPr>
          <w:rFonts w:ascii="Arial" w:hAnsi="Arial"/>
          <w:sz w:val="20"/>
          <w:vertAlign w:val="baseline"/>
        </w:rPr>
        <w:t>language. See</w:t>
      </w:r>
      <w:r>
        <w:rPr>
          <w:rFonts w:ascii="Arial" w:hAnsi="Arial"/>
          <w:spacing w:val="-14"/>
          <w:sz w:val="20"/>
          <w:vertAlign w:val="baseline"/>
        </w:rPr>
        <w:t> </w:t>
      </w:r>
      <w:r>
        <w:rPr>
          <w:rFonts w:ascii="Arial" w:hAnsi="Arial"/>
          <w:sz w:val="20"/>
          <w:vertAlign w:val="baseline"/>
        </w:rPr>
        <w:t>Sherina</w:t>
      </w:r>
      <w:r>
        <w:rPr>
          <w:rFonts w:ascii="Arial" w:hAnsi="Arial"/>
          <w:spacing w:val="-7"/>
          <w:sz w:val="20"/>
          <w:vertAlign w:val="baseline"/>
        </w:rPr>
        <w:t> </w:t>
      </w:r>
      <w:r>
        <w:rPr>
          <w:rFonts w:ascii="Arial" w:hAnsi="Arial"/>
          <w:sz w:val="20"/>
          <w:vertAlign w:val="baseline"/>
        </w:rPr>
        <w:t>Feliciano-Santos’</w:t>
      </w:r>
      <w:r>
        <w:rPr>
          <w:rFonts w:ascii="Arial" w:hAnsi="Arial"/>
          <w:spacing w:val="-14"/>
          <w:sz w:val="20"/>
          <w:vertAlign w:val="baseline"/>
        </w:rPr>
        <w:t> </w:t>
      </w:r>
      <w:r>
        <w:rPr>
          <w:rFonts w:ascii="Arial" w:hAnsi="Arial"/>
          <w:sz w:val="20"/>
          <w:vertAlign w:val="baseline"/>
        </w:rPr>
        <w:t>“How</w:t>
      </w:r>
      <w:r>
        <w:rPr>
          <w:rFonts w:ascii="Arial" w:hAnsi="Arial"/>
          <w:spacing w:val="-3"/>
          <w:sz w:val="20"/>
          <w:vertAlign w:val="baseline"/>
        </w:rPr>
        <w:t> </w:t>
      </w:r>
      <w:r>
        <w:rPr>
          <w:rFonts w:ascii="Arial" w:hAnsi="Arial"/>
          <w:i/>
          <w:sz w:val="20"/>
          <w:vertAlign w:val="baseline"/>
        </w:rPr>
        <w:t>do</w:t>
      </w:r>
      <w:r>
        <w:rPr>
          <w:rFonts w:ascii="Arial" w:hAnsi="Arial"/>
          <w:i/>
          <w:spacing w:val="-10"/>
          <w:sz w:val="20"/>
          <w:vertAlign w:val="baseline"/>
        </w:rPr>
        <w:t> </w:t>
      </w:r>
      <w:r>
        <w:rPr>
          <w:rFonts w:ascii="Arial" w:hAnsi="Arial"/>
          <w:i/>
          <w:sz w:val="20"/>
          <w:vertAlign w:val="baseline"/>
        </w:rPr>
        <w:t>you</w:t>
      </w:r>
      <w:r>
        <w:rPr>
          <w:rFonts w:ascii="Arial" w:hAnsi="Arial"/>
          <w:i/>
          <w:spacing w:val="-10"/>
          <w:sz w:val="20"/>
          <w:vertAlign w:val="baseline"/>
        </w:rPr>
        <w:t> </w:t>
      </w:r>
      <w:r>
        <w:rPr>
          <w:rFonts w:ascii="Arial" w:hAnsi="Arial"/>
          <w:sz w:val="20"/>
          <w:vertAlign w:val="baseline"/>
        </w:rPr>
        <w:t>speak</w:t>
      </w:r>
      <w:r>
        <w:rPr>
          <w:rFonts w:ascii="Arial" w:hAnsi="Arial"/>
          <w:spacing w:val="-8"/>
          <w:sz w:val="20"/>
          <w:vertAlign w:val="baseline"/>
        </w:rPr>
        <w:t> </w:t>
      </w:r>
      <w:r>
        <w:rPr>
          <w:rFonts w:ascii="Arial" w:hAnsi="Arial"/>
          <w:sz w:val="20"/>
          <w:vertAlign w:val="baseline"/>
        </w:rPr>
        <w:t>Taíno?</w:t>
      </w:r>
      <w:r>
        <w:rPr>
          <w:rFonts w:ascii="Arial" w:hAnsi="Arial"/>
          <w:spacing w:val="-6"/>
          <w:sz w:val="20"/>
          <w:vertAlign w:val="baseline"/>
        </w:rPr>
        <w:t> </w:t>
      </w:r>
      <w:r>
        <w:rPr>
          <w:rFonts w:ascii="Arial" w:hAnsi="Arial"/>
          <w:sz w:val="20"/>
          <w:vertAlign w:val="baseline"/>
        </w:rPr>
        <w:t>Indigenous</w:t>
      </w:r>
      <w:r>
        <w:rPr>
          <w:rFonts w:ascii="Arial" w:hAnsi="Arial"/>
          <w:spacing w:val="-13"/>
          <w:sz w:val="20"/>
          <w:vertAlign w:val="baseline"/>
        </w:rPr>
        <w:t> </w:t>
      </w:r>
      <w:r>
        <w:rPr>
          <w:rFonts w:ascii="Arial" w:hAnsi="Arial"/>
          <w:sz w:val="20"/>
          <w:vertAlign w:val="baseline"/>
        </w:rPr>
        <w:t>Activism</w:t>
      </w:r>
      <w:r>
        <w:rPr>
          <w:rFonts w:ascii="Arial" w:hAnsi="Arial"/>
          <w:spacing w:val="-8"/>
          <w:sz w:val="20"/>
          <w:vertAlign w:val="baseline"/>
        </w:rPr>
        <w:t> </w:t>
      </w:r>
      <w:r>
        <w:rPr>
          <w:rFonts w:ascii="Arial" w:hAnsi="Arial"/>
          <w:sz w:val="20"/>
          <w:vertAlign w:val="baseline"/>
        </w:rPr>
        <w:t>and</w:t>
      </w:r>
      <w:r>
        <w:rPr>
          <w:rFonts w:ascii="Arial" w:hAnsi="Arial"/>
          <w:spacing w:val="-9"/>
          <w:sz w:val="20"/>
          <w:vertAlign w:val="baseline"/>
        </w:rPr>
        <w:t> </w:t>
      </w:r>
      <w:r>
        <w:rPr>
          <w:rFonts w:ascii="Arial" w:hAnsi="Arial"/>
          <w:sz w:val="20"/>
          <w:vertAlign w:val="baseline"/>
        </w:rPr>
        <w:t>Linguistic</w:t>
      </w:r>
      <w:r>
        <w:rPr>
          <w:rFonts w:ascii="Arial" w:hAnsi="Arial"/>
          <w:spacing w:val="-8"/>
          <w:sz w:val="20"/>
          <w:vertAlign w:val="baseline"/>
        </w:rPr>
        <w:t> </w:t>
      </w:r>
      <w:r>
        <w:rPr>
          <w:rFonts w:ascii="Arial" w:hAnsi="Arial"/>
          <w:sz w:val="20"/>
          <w:vertAlign w:val="baseline"/>
        </w:rPr>
        <w:t>Practices</w:t>
      </w:r>
      <w:r>
        <w:rPr>
          <w:rFonts w:ascii="Arial" w:hAnsi="Arial"/>
          <w:spacing w:val="-8"/>
          <w:sz w:val="20"/>
          <w:vertAlign w:val="baseline"/>
        </w:rPr>
        <w:t> </w:t>
      </w:r>
      <w:r>
        <w:rPr>
          <w:rFonts w:ascii="Arial" w:hAnsi="Arial"/>
          <w:sz w:val="20"/>
          <w:vertAlign w:val="baseline"/>
        </w:rPr>
        <w:t>in Puerto Rico.”</w:t>
      </w:r>
    </w:p>
    <w:p>
      <w:pPr>
        <w:spacing w:line="230" w:lineRule="exact" w:before="0"/>
        <w:ind w:left="120" w:right="0" w:firstLine="0"/>
        <w:jc w:val="left"/>
        <w:rPr>
          <w:rFonts w:ascii="Arial"/>
          <w:sz w:val="20"/>
        </w:rPr>
      </w:pPr>
      <w:r>
        <w:rPr>
          <w:rFonts w:ascii="Arial"/>
          <w:spacing w:val="-2"/>
          <w:sz w:val="20"/>
          <w:vertAlign w:val="superscript"/>
        </w:rPr>
        <w:t>65</w:t>
      </w:r>
      <w:r>
        <w:rPr>
          <w:rFonts w:ascii="Arial"/>
          <w:spacing w:val="-6"/>
          <w:sz w:val="20"/>
          <w:vertAlign w:val="baseline"/>
        </w:rPr>
        <w:t> </w:t>
      </w:r>
      <w:r>
        <w:rPr>
          <w:rFonts w:ascii="Arial"/>
          <w:spacing w:val="-2"/>
          <w:sz w:val="20"/>
          <w:vertAlign w:val="baseline"/>
        </w:rPr>
        <w:t>Woods,</w:t>
      </w:r>
      <w:r>
        <w:rPr>
          <w:rFonts w:ascii="Arial"/>
          <w:spacing w:val="-6"/>
          <w:sz w:val="20"/>
          <w:vertAlign w:val="baseline"/>
        </w:rPr>
        <w:t> </w:t>
      </w:r>
      <w:r>
        <w:rPr>
          <w:rFonts w:ascii="Arial"/>
          <w:spacing w:val="-2"/>
          <w:sz w:val="20"/>
          <w:vertAlign w:val="baseline"/>
        </w:rPr>
        <w:t>Michael</w:t>
      </w:r>
      <w:r>
        <w:rPr>
          <w:rFonts w:ascii="Arial"/>
          <w:spacing w:val="-4"/>
          <w:sz w:val="20"/>
          <w:vertAlign w:val="baseline"/>
        </w:rPr>
        <w:t> </w:t>
      </w:r>
      <w:r>
        <w:rPr>
          <w:rFonts w:ascii="Arial"/>
          <w:spacing w:val="-2"/>
          <w:sz w:val="20"/>
          <w:vertAlign w:val="baseline"/>
        </w:rPr>
        <w:t>and</w:t>
      </w:r>
      <w:r>
        <w:rPr>
          <w:rFonts w:ascii="Arial"/>
          <w:spacing w:val="-4"/>
          <w:sz w:val="20"/>
          <w:vertAlign w:val="baseline"/>
        </w:rPr>
        <w:t> </w:t>
      </w:r>
      <w:r>
        <w:rPr>
          <w:rFonts w:ascii="Arial"/>
          <w:spacing w:val="-2"/>
          <w:sz w:val="20"/>
          <w:vertAlign w:val="baseline"/>
        </w:rPr>
        <w:t>Woods,</w:t>
      </w:r>
      <w:r>
        <w:rPr>
          <w:rFonts w:ascii="Arial"/>
          <w:spacing w:val="-6"/>
          <w:sz w:val="20"/>
          <w:vertAlign w:val="baseline"/>
        </w:rPr>
        <w:t> </w:t>
      </w:r>
      <w:r>
        <w:rPr>
          <w:rFonts w:ascii="Arial"/>
          <w:spacing w:val="-2"/>
          <w:sz w:val="20"/>
          <w:vertAlign w:val="baseline"/>
        </w:rPr>
        <w:t>Mary</w:t>
      </w:r>
      <w:r>
        <w:rPr>
          <w:rFonts w:ascii="Arial"/>
          <w:spacing w:val="-4"/>
          <w:sz w:val="20"/>
          <w:vertAlign w:val="baseline"/>
        </w:rPr>
        <w:t> </w:t>
      </w:r>
      <w:r>
        <w:rPr>
          <w:rFonts w:ascii="Arial"/>
          <w:spacing w:val="-2"/>
          <w:sz w:val="20"/>
          <w:vertAlign w:val="baseline"/>
        </w:rPr>
        <w:t>B.</w:t>
      </w:r>
      <w:r>
        <w:rPr>
          <w:rFonts w:ascii="Arial"/>
          <w:spacing w:val="-6"/>
          <w:sz w:val="20"/>
          <w:vertAlign w:val="baseline"/>
        </w:rPr>
        <w:t> </w:t>
      </w:r>
      <w:r>
        <w:rPr>
          <w:rFonts w:ascii="Arial"/>
          <w:i/>
          <w:spacing w:val="-2"/>
          <w:sz w:val="20"/>
          <w:vertAlign w:val="baseline"/>
        </w:rPr>
        <w:t>Hurricanes. </w:t>
      </w:r>
      <w:r>
        <w:rPr>
          <w:rFonts w:ascii="Arial"/>
          <w:spacing w:val="-2"/>
          <w:sz w:val="20"/>
          <w:vertAlign w:val="baseline"/>
        </w:rPr>
        <w:t>Lerner</w:t>
      </w:r>
      <w:r>
        <w:rPr>
          <w:rFonts w:ascii="Arial"/>
          <w:spacing w:val="-5"/>
          <w:sz w:val="20"/>
          <w:vertAlign w:val="baseline"/>
        </w:rPr>
        <w:t> </w:t>
      </w:r>
      <w:r>
        <w:rPr>
          <w:rFonts w:ascii="Arial"/>
          <w:spacing w:val="-2"/>
          <w:sz w:val="20"/>
          <w:vertAlign w:val="baseline"/>
        </w:rPr>
        <w:t>Publications Company.</w:t>
      </w:r>
      <w:r>
        <w:rPr>
          <w:rFonts w:ascii="Arial"/>
          <w:spacing w:val="-7"/>
          <w:sz w:val="20"/>
          <w:vertAlign w:val="baseline"/>
        </w:rPr>
        <w:t> </w:t>
      </w:r>
      <w:r>
        <w:rPr>
          <w:rFonts w:ascii="Arial"/>
          <w:spacing w:val="-2"/>
          <w:sz w:val="20"/>
          <w:vertAlign w:val="baseline"/>
        </w:rPr>
        <w:t>2007.</w:t>
      </w:r>
    </w:p>
    <w:p>
      <w:pPr>
        <w:spacing w:before="0"/>
        <w:ind w:left="117" w:right="378" w:firstLine="2"/>
        <w:jc w:val="left"/>
        <w:rPr>
          <w:rFonts w:ascii="Arial" w:hAnsi="Arial"/>
          <w:sz w:val="20"/>
        </w:rPr>
      </w:pPr>
      <w:r>
        <w:rPr>
          <w:rFonts w:ascii="Arial" w:hAnsi="Arial"/>
          <w:sz w:val="20"/>
          <w:vertAlign w:val="superscript"/>
        </w:rPr>
        <w:t>66</w:t>
      </w:r>
      <w:r>
        <w:rPr>
          <w:rFonts w:ascii="Arial" w:hAnsi="Arial"/>
          <w:sz w:val="20"/>
          <w:vertAlign w:val="baseline"/>
        </w:rPr>
        <w:t> Not all tropical cyclones are hurricanes. From my understanding,</w:t>
      </w:r>
      <w:r>
        <w:rPr>
          <w:rFonts w:ascii="Arial" w:hAnsi="Arial"/>
          <w:spacing w:val="-2"/>
          <w:sz w:val="20"/>
          <w:vertAlign w:val="baseline"/>
        </w:rPr>
        <w:t> </w:t>
      </w:r>
      <w:r>
        <w:rPr>
          <w:rFonts w:ascii="Arial" w:hAnsi="Arial"/>
          <w:sz w:val="20"/>
          <w:vertAlign w:val="baseline"/>
        </w:rPr>
        <w:t>hurricanes and tropical cyclones are the</w:t>
      </w:r>
      <w:r>
        <w:rPr>
          <w:rFonts w:ascii="Arial" w:hAnsi="Arial"/>
          <w:spacing w:val="-6"/>
          <w:sz w:val="20"/>
          <w:vertAlign w:val="baseline"/>
        </w:rPr>
        <w:t> </w:t>
      </w:r>
      <w:r>
        <w:rPr>
          <w:rFonts w:ascii="Arial" w:hAnsi="Arial"/>
          <w:sz w:val="20"/>
          <w:vertAlign w:val="baseline"/>
        </w:rPr>
        <w:t>same,</w:t>
      </w:r>
      <w:r>
        <w:rPr>
          <w:rFonts w:ascii="Arial" w:hAnsi="Arial"/>
          <w:spacing w:val="-7"/>
          <w:sz w:val="20"/>
          <w:vertAlign w:val="baseline"/>
        </w:rPr>
        <w:t> </w:t>
      </w:r>
      <w:r>
        <w:rPr>
          <w:rFonts w:ascii="Arial" w:hAnsi="Arial"/>
          <w:sz w:val="20"/>
          <w:vertAlign w:val="baseline"/>
        </w:rPr>
        <w:t>but</w:t>
      </w:r>
      <w:r>
        <w:rPr>
          <w:rFonts w:ascii="Arial" w:hAnsi="Arial"/>
          <w:spacing w:val="-10"/>
          <w:sz w:val="20"/>
          <w:vertAlign w:val="baseline"/>
        </w:rPr>
        <w:t> </w:t>
      </w:r>
      <w:r>
        <w:rPr>
          <w:rFonts w:ascii="Arial" w:hAnsi="Arial"/>
          <w:sz w:val="20"/>
          <w:vertAlign w:val="baseline"/>
        </w:rPr>
        <w:t>are</w:t>
      </w:r>
      <w:r>
        <w:rPr>
          <w:rFonts w:ascii="Arial" w:hAnsi="Arial"/>
          <w:spacing w:val="-5"/>
          <w:sz w:val="20"/>
          <w:vertAlign w:val="baseline"/>
        </w:rPr>
        <w:t> </w:t>
      </w:r>
      <w:r>
        <w:rPr>
          <w:rFonts w:ascii="Arial" w:hAnsi="Arial"/>
          <w:sz w:val="20"/>
          <w:vertAlign w:val="baseline"/>
        </w:rPr>
        <w:t>given</w:t>
      </w:r>
      <w:r>
        <w:rPr>
          <w:rFonts w:ascii="Arial" w:hAnsi="Arial"/>
          <w:spacing w:val="-6"/>
          <w:sz w:val="20"/>
          <w:vertAlign w:val="baseline"/>
        </w:rPr>
        <w:t> </w:t>
      </w:r>
      <w:r>
        <w:rPr>
          <w:rFonts w:ascii="Arial" w:hAnsi="Arial"/>
          <w:sz w:val="20"/>
          <w:vertAlign w:val="baseline"/>
        </w:rPr>
        <w:t>different</w:t>
      </w:r>
      <w:r>
        <w:rPr>
          <w:rFonts w:ascii="Arial" w:hAnsi="Arial"/>
          <w:spacing w:val="-6"/>
          <w:sz w:val="20"/>
          <w:vertAlign w:val="baseline"/>
        </w:rPr>
        <w:t> </w:t>
      </w:r>
      <w:r>
        <w:rPr>
          <w:rFonts w:ascii="Arial" w:hAnsi="Arial"/>
          <w:sz w:val="20"/>
          <w:vertAlign w:val="baseline"/>
        </w:rPr>
        <w:t>names</w:t>
      </w:r>
      <w:r>
        <w:rPr>
          <w:rFonts w:ascii="Arial" w:hAnsi="Arial"/>
          <w:spacing w:val="-7"/>
          <w:sz w:val="20"/>
          <w:vertAlign w:val="baseline"/>
        </w:rPr>
        <w:t> </w:t>
      </w:r>
      <w:r>
        <w:rPr>
          <w:rFonts w:ascii="Arial" w:hAnsi="Arial"/>
          <w:sz w:val="20"/>
          <w:vertAlign w:val="baseline"/>
        </w:rPr>
        <w:t>depending</w:t>
      </w:r>
      <w:r>
        <w:rPr>
          <w:rFonts w:ascii="Arial" w:hAnsi="Arial"/>
          <w:spacing w:val="-9"/>
          <w:sz w:val="20"/>
          <w:vertAlign w:val="baseline"/>
        </w:rPr>
        <w:t> </w:t>
      </w:r>
      <w:r>
        <w:rPr>
          <w:rFonts w:ascii="Arial" w:hAnsi="Arial"/>
          <w:sz w:val="20"/>
          <w:vertAlign w:val="baseline"/>
        </w:rPr>
        <w:t>on</w:t>
      </w:r>
      <w:r>
        <w:rPr>
          <w:rFonts w:ascii="Arial" w:hAnsi="Arial"/>
          <w:spacing w:val="-9"/>
          <w:sz w:val="20"/>
          <w:vertAlign w:val="baseline"/>
        </w:rPr>
        <w:t> </w:t>
      </w:r>
      <w:r>
        <w:rPr>
          <w:rFonts w:ascii="Arial" w:hAnsi="Arial"/>
          <w:sz w:val="20"/>
          <w:vertAlign w:val="baseline"/>
        </w:rPr>
        <w:t>where</w:t>
      </w:r>
      <w:r>
        <w:rPr>
          <w:rFonts w:ascii="Arial" w:hAnsi="Arial"/>
          <w:spacing w:val="-4"/>
          <w:sz w:val="20"/>
          <w:vertAlign w:val="baseline"/>
        </w:rPr>
        <w:t> </w:t>
      </w:r>
      <w:r>
        <w:rPr>
          <w:rFonts w:ascii="Arial" w:hAnsi="Arial"/>
          <w:sz w:val="20"/>
          <w:vertAlign w:val="baseline"/>
        </w:rPr>
        <w:t>they</w:t>
      </w:r>
      <w:r>
        <w:rPr>
          <w:rFonts w:ascii="Arial" w:hAnsi="Arial"/>
          <w:spacing w:val="-5"/>
          <w:sz w:val="20"/>
          <w:vertAlign w:val="baseline"/>
        </w:rPr>
        <w:t> </w:t>
      </w:r>
      <w:r>
        <w:rPr>
          <w:rFonts w:ascii="Arial" w:hAnsi="Arial"/>
          <w:sz w:val="20"/>
          <w:vertAlign w:val="baseline"/>
        </w:rPr>
        <w:t>appear.</w:t>
      </w:r>
      <w:r>
        <w:rPr>
          <w:rFonts w:ascii="Arial" w:hAnsi="Arial"/>
          <w:spacing w:val="-7"/>
          <w:sz w:val="20"/>
          <w:vertAlign w:val="baseline"/>
        </w:rPr>
        <w:t> </w:t>
      </w:r>
      <w:r>
        <w:rPr>
          <w:rFonts w:ascii="Arial" w:hAnsi="Arial"/>
          <w:sz w:val="20"/>
          <w:vertAlign w:val="baseline"/>
        </w:rPr>
        <w:t>Hurricanes</w:t>
      </w:r>
      <w:r>
        <w:rPr>
          <w:rFonts w:ascii="Arial" w:hAnsi="Arial"/>
          <w:spacing w:val="-5"/>
          <w:sz w:val="20"/>
          <w:vertAlign w:val="baseline"/>
        </w:rPr>
        <w:t> </w:t>
      </w:r>
      <w:r>
        <w:rPr>
          <w:rFonts w:ascii="Arial" w:hAnsi="Arial"/>
          <w:sz w:val="20"/>
          <w:vertAlign w:val="baseline"/>
        </w:rPr>
        <w:t>are</w:t>
      </w:r>
      <w:r>
        <w:rPr>
          <w:rFonts w:ascii="Arial" w:hAnsi="Arial"/>
          <w:spacing w:val="-6"/>
          <w:sz w:val="20"/>
          <w:vertAlign w:val="baseline"/>
        </w:rPr>
        <w:t> </w:t>
      </w:r>
      <w:r>
        <w:rPr>
          <w:rFonts w:ascii="Arial" w:hAnsi="Arial"/>
          <w:sz w:val="20"/>
          <w:vertAlign w:val="baseline"/>
        </w:rPr>
        <w:t>tropical</w:t>
      </w:r>
      <w:r>
        <w:rPr>
          <w:rFonts w:ascii="Arial" w:hAnsi="Arial"/>
          <w:spacing w:val="-8"/>
          <w:sz w:val="20"/>
          <w:vertAlign w:val="baseline"/>
        </w:rPr>
        <w:t> </w:t>
      </w:r>
      <w:r>
        <w:rPr>
          <w:rFonts w:ascii="Arial" w:hAnsi="Arial"/>
          <w:sz w:val="20"/>
          <w:vertAlign w:val="baseline"/>
        </w:rPr>
        <w:t>storms that form over the North Atlantic Ocean and Northeast Pacific. Cyclones are formed over the South Pacific and Indian Ocean. See more under the BBC article titled, “What’s the difference between hurricanes, cyclones and typhoons?”</w:t>
      </w:r>
    </w:p>
    <w:p>
      <w:pPr>
        <w:spacing w:after="0"/>
        <w:jc w:val="left"/>
        <w:rPr>
          <w:rFonts w:ascii="Arial" w:hAnsi="Arial"/>
          <w:sz w:val="20"/>
        </w:rPr>
        <w:sectPr>
          <w:pgSz w:w="12240" w:h="15840"/>
          <w:pgMar w:header="0" w:footer="1017" w:top="1380" w:bottom="1200" w:left="1320" w:right="1160"/>
        </w:sectPr>
      </w:pPr>
    </w:p>
    <w:p>
      <w:pPr>
        <w:pStyle w:val="BodyText"/>
        <w:spacing w:line="480" w:lineRule="auto" w:before="60"/>
        <w:ind w:left="119" w:right="271"/>
        <w:jc w:val="both"/>
      </w:pPr>
      <w:r>
        <w:rPr/>
        <w:t>islands' long-term survival against natural disasters and the broader changing climate. For Puerto Rico,</w:t>
      </w:r>
      <w:r>
        <w:rPr>
          <w:spacing w:val="-13"/>
        </w:rPr>
        <w:t> </w:t>
      </w:r>
      <w:r>
        <w:rPr/>
        <w:t>disaster</w:t>
      </w:r>
      <w:r>
        <w:rPr>
          <w:spacing w:val="-13"/>
        </w:rPr>
        <w:t> </w:t>
      </w:r>
      <w:r>
        <w:rPr/>
        <w:t>colonialism</w:t>
      </w:r>
      <w:r>
        <w:rPr>
          <w:spacing w:val="-13"/>
        </w:rPr>
        <w:t> </w:t>
      </w:r>
      <w:r>
        <w:rPr/>
        <w:t>manifests</w:t>
      </w:r>
      <w:r>
        <w:rPr>
          <w:spacing w:val="-14"/>
        </w:rPr>
        <w:t> </w:t>
      </w:r>
      <w:r>
        <w:rPr/>
        <w:t>as</w:t>
      </w:r>
      <w:r>
        <w:rPr>
          <w:spacing w:val="-13"/>
        </w:rPr>
        <w:t> </w:t>
      </w:r>
      <w:r>
        <w:rPr/>
        <w:t>a</w:t>
      </w:r>
      <w:r>
        <w:rPr>
          <w:spacing w:val="-14"/>
        </w:rPr>
        <w:t> </w:t>
      </w:r>
      <w:r>
        <w:rPr/>
        <w:t>lack</w:t>
      </w:r>
      <w:r>
        <w:rPr>
          <w:spacing w:val="-14"/>
        </w:rPr>
        <w:t> </w:t>
      </w:r>
      <w:r>
        <w:rPr/>
        <w:t>of</w:t>
      </w:r>
      <w:r>
        <w:rPr>
          <w:spacing w:val="-13"/>
        </w:rPr>
        <w:t> </w:t>
      </w:r>
      <w:r>
        <w:rPr/>
        <w:t>disaster</w:t>
      </w:r>
      <w:r>
        <w:rPr>
          <w:spacing w:val="-14"/>
        </w:rPr>
        <w:t> </w:t>
      </w:r>
      <w:r>
        <w:rPr/>
        <w:t>aid</w:t>
      </w:r>
      <w:r>
        <w:rPr>
          <w:spacing w:val="-14"/>
        </w:rPr>
        <w:t> </w:t>
      </w:r>
      <w:r>
        <w:rPr/>
        <w:t>and</w:t>
      </w:r>
      <w:r>
        <w:rPr>
          <w:spacing w:val="-13"/>
        </w:rPr>
        <w:t> </w:t>
      </w:r>
      <w:r>
        <w:rPr/>
        <w:t>relief,</w:t>
      </w:r>
      <w:r>
        <w:rPr>
          <w:spacing w:val="-13"/>
        </w:rPr>
        <w:t> </w:t>
      </w:r>
      <w:r>
        <w:rPr/>
        <w:t>the</w:t>
      </w:r>
      <w:r>
        <w:rPr>
          <w:spacing w:val="-15"/>
        </w:rPr>
        <w:t> </w:t>
      </w:r>
      <w:r>
        <w:rPr/>
        <w:t>historical</w:t>
      </w:r>
      <w:r>
        <w:rPr>
          <w:spacing w:val="-14"/>
        </w:rPr>
        <w:t> </w:t>
      </w:r>
      <w:r>
        <w:rPr/>
        <w:t>stigmatization of Indigenous weather-tracking knowledge, securitization of meteorology, and anti-Indigenous messaging within aid.</w:t>
      </w:r>
    </w:p>
    <w:p>
      <w:pPr>
        <w:pStyle w:val="BodyText"/>
        <w:rPr>
          <w:sz w:val="20"/>
        </w:rPr>
      </w:pPr>
    </w:p>
    <w:p>
      <w:pPr>
        <w:pStyle w:val="BodyText"/>
        <w:rPr>
          <w:sz w:val="20"/>
        </w:rPr>
      </w:pPr>
    </w:p>
    <w:p>
      <w:pPr>
        <w:pStyle w:val="BodyText"/>
        <w:spacing w:before="3"/>
        <w:rPr>
          <w:sz w:val="11"/>
        </w:rPr>
      </w:pPr>
      <w:r>
        <w:rPr/>
        <w:drawing>
          <wp:anchor distT="0" distB="0" distL="0" distR="0" allowOverlap="1" layoutInCell="1" locked="0" behindDoc="0" simplePos="0" relativeHeight="17">
            <wp:simplePos x="0" y="0"/>
            <wp:positionH relativeFrom="page">
              <wp:posOffset>914400</wp:posOffset>
            </wp:positionH>
            <wp:positionV relativeFrom="paragraph">
              <wp:posOffset>97789</wp:posOffset>
            </wp:positionV>
            <wp:extent cx="5850068" cy="4078224"/>
            <wp:effectExtent l="0" t="0" r="0" b="0"/>
            <wp:wrapTopAndBottom/>
            <wp:docPr id="1" name="image1.jpeg" descr="Map  Description automatically generated "/>
            <wp:cNvGraphicFramePr>
              <a:graphicFrameLocks noChangeAspect="1"/>
            </wp:cNvGraphicFramePr>
            <a:graphic>
              <a:graphicData uri="http://schemas.openxmlformats.org/drawingml/2006/picture">
                <pic:pic>
                  <pic:nvPicPr>
                    <pic:cNvPr id="2" name="image1.jpeg"/>
                    <pic:cNvPicPr/>
                  </pic:nvPicPr>
                  <pic:blipFill>
                    <a:blip r:embed="rId7" cstate="print"/>
                    <a:stretch>
                      <a:fillRect/>
                    </a:stretch>
                  </pic:blipFill>
                  <pic:spPr>
                    <a:xfrm>
                      <a:off x="0" y="0"/>
                      <a:ext cx="5850068" cy="4078224"/>
                    </a:xfrm>
                    <a:prstGeom prst="rect">
                      <a:avLst/>
                    </a:prstGeom>
                  </pic:spPr>
                </pic:pic>
              </a:graphicData>
            </a:graphic>
          </wp:anchor>
        </w:drawing>
      </w:r>
    </w:p>
    <w:p>
      <w:pPr>
        <w:pStyle w:val="BodyText"/>
        <w:rPr>
          <w:sz w:val="26"/>
        </w:rPr>
      </w:pPr>
    </w:p>
    <w:p>
      <w:pPr>
        <w:pStyle w:val="BodyText"/>
        <w:rPr>
          <w:sz w:val="26"/>
        </w:rPr>
      </w:pPr>
    </w:p>
    <w:p>
      <w:pPr>
        <w:pStyle w:val="BodyText"/>
        <w:rPr>
          <w:sz w:val="26"/>
        </w:rPr>
      </w:pPr>
    </w:p>
    <w:p>
      <w:pPr>
        <w:pStyle w:val="BodyText"/>
        <w:spacing w:before="8"/>
        <w:rPr>
          <w:sz w:val="23"/>
        </w:rPr>
      </w:pPr>
    </w:p>
    <w:p>
      <w:pPr>
        <w:spacing w:before="0"/>
        <w:ind w:left="120" w:right="0" w:firstLine="0"/>
        <w:jc w:val="both"/>
        <w:rPr>
          <w:b/>
          <w:sz w:val="24"/>
        </w:rPr>
      </w:pPr>
      <w:r>
        <w:rPr>
          <w:b/>
          <w:sz w:val="24"/>
        </w:rPr>
        <w:t>Figure</w:t>
      </w:r>
      <w:r>
        <w:rPr>
          <w:b/>
          <w:spacing w:val="-8"/>
          <w:sz w:val="24"/>
        </w:rPr>
        <w:t> </w:t>
      </w:r>
      <w:r>
        <w:rPr>
          <w:b/>
          <w:sz w:val="24"/>
        </w:rPr>
        <w:t>1.4:</w:t>
      </w:r>
      <w:r>
        <w:rPr>
          <w:b/>
          <w:spacing w:val="-9"/>
          <w:sz w:val="24"/>
        </w:rPr>
        <w:t> </w:t>
      </w:r>
      <w:r>
        <w:rPr>
          <w:b/>
          <w:sz w:val="24"/>
        </w:rPr>
        <w:t>Political</w:t>
      </w:r>
      <w:r>
        <w:rPr>
          <w:b/>
          <w:spacing w:val="-7"/>
          <w:sz w:val="24"/>
        </w:rPr>
        <w:t> </w:t>
      </w:r>
      <w:r>
        <w:rPr>
          <w:b/>
          <w:sz w:val="24"/>
        </w:rPr>
        <w:t>Map</w:t>
      </w:r>
      <w:r>
        <w:rPr>
          <w:b/>
          <w:spacing w:val="-10"/>
          <w:sz w:val="24"/>
        </w:rPr>
        <w:t> </w:t>
      </w:r>
      <w:r>
        <w:rPr>
          <w:b/>
          <w:sz w:val="24"/>
        </w:rPr>
        <w:t>of</w:t>
      </w:r>
      <w:r>
        <w:rPr>
          <w:b/>
          <w:spacing w:val="-7"/>
          <w:sz w:val="24"/>
        </w:rPr>
        <w:t> </w:t>
      </w:r>
      <w:r>
        <w:rPr>
          <w:b/>
          <w:sz w:val="24"/>
        </w:rPr>
        <w:t>the</w:t>
      </w:r>
      <w:r>
        <w:rPr>
          <w:b/>
          <w:spacing w:val="-7"/>
          <w:sz w:val="24"/>
        </w:rPr>
        <w:t> </w:t>
      </w:r>
      <w:r>
        <w:rPr>
          <w:b/>
          <w:spacing w:val="-2"/>
          <w:sz w:val="24"/>
        </w:rPr>
        <w:t>Caribbean</w:t>
      </w:r>
      <w:r>
        <w:rPr>
          <w:b/>
          <w:spacing w:val="-2"/>
          <w:sz w:val="24"/>
          <w:vertAlign w:val="superscript"/>
        </w:rPr>
        <w:t>67</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5"/>
        <w:rPr>
          <w:b/>
          <w:sz w:val="25"/>
        </w:rPr>
      </w:pPr>
      <w:r>
        <w:rPr/>
        <w:pict>
          <v:shape style="position:absolute;margin-left:72pt;margin-top:15.830063pt;width:144pt;height:.1pt;mso-position-horizontal-relative:page;mso-position-vertical-relative:paragraph;z-index:-15719424;mso-wrap-distance-left:0;mso-wrap-distance-right:0" id="docshape19" coordorigin="1440,317" coordsize="2880,0" path="m1440,317l4320,317e" filled="false" stroked="true" strokeweight=".75pt" strokecolor="#000000">
            <v:path arrowok="t"/>
            <v:stroke dashstyle="solid"/>
            <w10:wrap type="topAndBottom"/>
          </v:shape>
        </w:pict>
      </w:r>
    </w:p>
    <w:p>
      <w:pPr>
        <w:spacing w:before="108"/>
        <w:ind w:left="118" w:right="481" w:firstLine="1"/>
        <w:jc w:val="both"/>
        <w:rPr>
          <w:rFonts w:ascii="Arial"/>
          <w:sz w:val="20"/>
        </w:rPr>
      </w:pPr>
      <w:r>
        <w:rPr>
          <w:rFonts w:ascii="Arial"/>
          <w:sz w:val="20"/>
          <w:vertAlign w:val="superscript"/>
        </w:rPr>
        <w:t>67</w:t>
      </w:r>
      <w:r>
        <w:rPr>
          <w:rFonts w:ascii="Arial"/>
          <w:spacing w:val="-2"/>
          <w:sz w:val="20"/>
          <w:vertAlign w:val="baseline"/>
        </w:rPr>
        <w:t> </w:t>
      </w:r>
      <w:r>
        <w:rPr>
          <w:rFonts w:ascii="Arial"/>
          <w:sz w:val="20"/>
          <w:vertAlign w:val="baseline"/>
        </w:rPr>
        <w:t>This</w:t>
      </w:r>
      <w:r>
        <w:rPr>
          <w:rFonts w:ascii="Arial"/>
          <w:spacing w:val="-1"/>
          <w:sz w:val="20"/>
          <w:vertAlign w:val="baseline"/>
        </w:rPr>
        <w:t> </w:t>
      </w:r>
      <w:r>
        <w:rPr>
          <w:rFonts w:ascii="Arial"/>
          <w:sz w:val="20"/>
          <w:vertAlign w:val="baseline"/>
        </w:rPr>
        <w:t>map</w:t>
      </w:r>
      <w:r>
        <w:rPr>
          <w:rFonts w:ascii="Arial"/>
          <w:spacing w:val="-2"/>
          <w:sz w:val="20"/>
          <w:vertAlign w:val="baseline"/>
        </w:rPr>
        <w:t> </w:t>
      </w:r>
      <w:r>
        <w:rPr>
          <w:rFonts w:ascii="Arial"/>
          <w:sz w:val="20"/>
          <w:vertAlign w:val="baseline"/>
        </w:rPr>
        <w:t>includes</w:t>
      </w:r>
      <w:r>
        <w:rPr>
          <w:rFonts w:ascii="Arial"/>
          <w:spacing w:val="-1"/>
          <w:sz w:val="20"/>
          <w:vertAlign w:val="baseline"/>
        </w:rPr>
        <w:t> </w:t>
      </w:r>
      <w:r>
        <w:rPr>
          <w:rFonts w:ascii="Arial"/>
          <w:sz w:val="20"/>
          <w:vertAlign w:val="baseline"/>
        </w:rPr>
        <w:t>the</w:t>
      </w:r>
      <w:r>
        <w:rPr>
          <w:rFonts w:ascii="Arial"/>
          <w:spacing w:val="-2"/>
          <w:sz w:val="20"/>
          <w:vertAlign w:val="baseline"/>
        </w:rPr>
        <w:t> </w:t>
      </w:r>
      <w:r>
        <w:rPr>
          <w:rFonts w:ascii="Arial"/>
          <w:sz w:val="20"/>
          <w:vertAlign w:val="baseline"/>
        </w:rPr>
        <w:t>Caribbean</w:t>
      </w:r>
      <w:r>
        <w:rPr>
          <w:rFonts w:ascii="Arial"/>
          <w:spacing w:val="-2"/>
          <w:sz w:val="20"/>
          <w:vertAlign w:val="baseline"/>
        </w:rPr>
        <w:t> </w:t>
      </w:r>
      <w:r>
        <w:rPr>
          <w:rFonts w:ascii="Arial"/>
          <w:sz w:val="20"/>
          <w:vertAlign w:val="baseline"/>
        </w:rPr>
        <w:t>Sea</w:t>
      </w:r>
      <w:r>
        <w:rPr>
          <w:rFonts w:ascii="Arial"/>
          <w:spacing w:val="-4"/>
          <w:sz w:val="20"/>
          <w:vertAlign w:val="baseline"/>
        </w:rPr>
        <w:t> </w:t>
      </w:r>
      <w:r>
        <w:rPr>
          <w:rFonts w:ascii="Arial"/>
          <w:sz w:val="20"/>
          <w:vertAlign w:val="baseline"/>
        </w:rPr>
        <w:t>and,</w:t>
      </w:r>
      <w:r>
        <w:rPr>
          <w:rFonts w:ascii="Arial"/>
          <w:spacing w:val="-3"/>
          <w:sz w:val="20"/>
          <w:vertAlign w:val="baseline"/>
        </w:rPr>
        <w:t> </w:t>
      </w:r>
      <w:r>
        <w:rPr>
          <w:rFonts w:ascii="Arial"/>
          <w:sz w:val="20"/>
          <w:vertAlign w:val="baseline"/>
        </w:rPr>
        <w:t>therefore,</w:t>
      </w:r>
      <w:r>
        <w:rPr>
          <w:rFonts w:ascii="Arial"/>
          <w:spacing w:val="-4"/>
          <w:sz w:val="20"/>
          <w:vertAlign w:val="baseline"/>
        </w:rPr>
        <w:t> </w:t>
      </w:r>
      <w:r>
        <w:rPr>
          <w:rFonts w:ascii="Arial"/>
          <w:sz w:val="20"/>
          <w:vertAlign w:val="baseline"/>
        </w:rPr>
        <w:t>part</w:t>
      </w:r>
      <w:r>
        <w:rPr>
          <w:rFonts w:ascii="Arial"/>
          <w:spacing w:val="-2"/>
          <w:sz w:val="20"/>
          <w:vertAlign w:val="baseline"/>
        </w:rPr>
        <w:t> </w:t>
      </w:r>
      <w:r>
        <w:rPr>
          <w:rFonts w:ascii="Arial"/>
          <w:sz w:val="20"/>
          <w:vertAlign w:val="baseline"/>
        </w:rPr>
        <w:t>of</w:t>
      </w:r>
      <w:r>
        <w:rPr>
          <w:rFonts w:ascii="Arial"/>
          <w:spacing w:val="-3"/>
          <w:sz w:val="20"/>
          <w:vertAlign w:val="baseline"/>
        </w:rPr>
        <w:t> </w:t>
      </w:r>
      <w:r>
        <w:rPr>
          <w:rFonts w:ascii="Arial"/>
          <w:sz w:val="20"/>
          <w:vertAlign w:val="baseline"/>
        </w:rPr>
        <w:t>the</w:t>
      </w:r>
      <w:r>
        <w:rPr>
          <w:rFonts w:ascii="Arial"/>
          <w:spacing w:val="-1"/>
          <w:sz w:val="20"/>
          <w:vertAlign w:val="baseline"/>
        </w:rPr>
        <w:t> </w:t>
      </w:r>
      <w:r>
        <w:rPr>
          <w:rFonts w:ascii="Arial"/>
          <w:sz w:val="20"/>
          <w:vertAlign w:val="baseline"/>
        </w:rPr>
        <w:t>northern</w:t>
      </w:r>
      <w:r>
        <w:rPr>
          <w:rFonts w:ascii="Arial"/>
          <w:spacing w:val="-4"/>
          <w:sz w:val="20"/>
          <w:vertAlign w:val="baseline"/>
        </w:rPr>
        <w:t> </w:t>
      </w:r>
      <w:r>
        <w:rPr>
          <w:rFonts w:ascii="Arial"/>
          <w:sz w:val="20"/>
          <w:vertAlign w:val="baseline"/>
        </w:rPr>
        <w:t>countries</w:t>
      </w:r>
      <w:r>
        <w:rPr>
          <w:rFonts w:ascii="Arial"/>
          <w:spacing w:val="-1"/>
          <w:sz w:val="20"/>
          <w:vertAlign w:val="baseline"/>
        </w:rPr>
        <w:t> </w:t>
      </w:r>
      <w:r>
        <w:rPr>
          <w:rFonts w:ascii="Arial"/>
          <w:sz w:val="20"/>
          <w:vertAlign w:val="baseline"/>
        </w:rPr>
        <w:t>of</w:t>
      </w:r>
      <w:r>
        <w:rPr>
          <w:rFonts w:ascii="Arial"/>
          <w:spacing w:val="-4"/>
          <w:sz w:val="20"/>
          <w:vertAlign w:val="baseline"/>
        </w:rPr>
        <w:t> </w:t>
      </w:r>
      <w:r>
        <w:rPr>
          <w:rFonts w:ascii="Arial"/>
          <w:sz w:val="20"/>
          <w:vertAlign w:val="baseline"/>
        </w:rPr>
        <w:t>South</w:t>
      </w:r>
      <w:r>
        <w:rPr>
          <w:rFonts w:ascii="Arial"/>
          <w:spacing w:val="-10"/>
          <w:sz w:val="20"/>
          <w:vertAlign w:val="baseline"/>
        </w:rPr>
        <w:t> </w:t>
      </w:r>
      <w:r>
        <w:rPr>
          <w:rFonts w:ascii="Arial"/>
          <w:sz w:val="20"/>
          <w:vertAlign w:val="baseline"/>
        </w:rPr>
        <w:t>America, such</w:t>
      </w:r>
      <w:r>
        <w:rPr>
          <w:rFonts w:ascii="Arial"/>
          <w:spacing w:val="-9"/>
          <w:sz w:val="20"/>
          <w:vertAlign w:val="baseline"/>
        </w:rPr>
        <w:t> </w:t>
      </w:r>
      <w:r>
        <w:rPr>
          <w:rFonts w:ascii="Arial"/>
          <w:sz w:val="20"/>
          <w:vertAlign w:val="baseline"/>
        </w:rPr>
        <w:t>as</w:t>
      </w:r>
      <w:r>
        <w:rPr>
          <w:rFonts w:ascii="Arial"/>
          <w:spacing w:val="-7"/>
          <w:sz w:val="20"/>
          <w:vertAlign w:val="baseline"/>
        </w:rPr>
        <w:t> </w:t>
      </w:r>
      <w:r>
        <w:rPr>
          <w:rFonts w:ascii="Arial"/>
          <w:sz w:val="20"/>
          <w:vertAlign w:val="baseline"/>
        </w:rPr>
        <w:t>Honduras,</w:t>
      </w:r>
      <w:r>
        <w:rPr>
          <w:rFonts w:ascii="Arial"/>
          <w:spacing w:val="-9"/>
          <w:sz w:val="20"/>
          <w:vertAlign w:val="baseline"/>
        </w:rPr>
        <w:t> </w:t>
      </w:r>
      <w:r>
        <w:rPr>
          <w:rFonts w:ascii="Arial"/>
          <w:sz w:val="20"/>
          <w:vertAlign w:val="baseline"/>
        </w:rPr>
        <w:t>Nicaragua,</w:t>
      </w:r>
      <w:r>
        <w:rPr>
          <w:rFonts w:ascii="Arial"/>
          <w:spacing w:val="-9"/>
          <w:sz w:val="20"/>
          <w:vertAlign w:val="baseline"/>
        </w:rPr>
        <w:t> </w:t>
      </w:r>
      <w:r>
        <w:rPr>
          <w:rFonts w:ascii="Arial"/>
          <w:sz w:val="20"/>
          <w:vertAlign w:val="baseline"/>
        </w:rPr>
        <w:t>Costa</w:t>
      </w:r>
      <w:r>
        <w:rPr>
          <w:rFonts w:ascii="Arial"/>
          <w:spacing w:val="-9"/>
          <w:sz w:val="20"/>
          <w:vertAlign w:val="baseline"/>
        </w:rPr>
        <w:t> </w:t>
      </w:r>
      <w:r>
        <w:rPr>
          <w:rFonts w:ascii="Arial"/>
          <w:sz w:val="20"/>
          <w:vertAlign w:val="baseline"/>
        </w:rPr>
        <w:t>Rica,</w:t>
      </w:r>
      <w:r>
        <w:rPr>
          <w:rFonts w:ascii="Arial"/>
          <w:spacing w:val="-9"/>
          <w:sz w:val="20"/>
          <w:vertAlign w:val="baseline"/>
        </w:rPr>
        <w:t> </w:t>
      </w:r>
      <w:r>
        <w:rPr>
          <w:rFonts w:ascii="Arial"/>
          <w:sz w:val="20"/>
          <w:vertAlign w:val="baseline"/>
        </w:rPr>
        <w:t>Panama,</w:t>
      </w:r>
      <w:r>
        <w:rPr>
          <w:rFonts w:ascii="Arial"/>
          <w:spacing w:val="-9"/>
          <w:sz w:val="20"/>
          <w:vertAlign w:val="baseline"/>
        </w:rPr>
        <w:t> </w:t>
      </w:r>
      <w:r>
        <w:rPr>
          <w:rFonts w:ascii="Arial"/>
          <w:sz w:val="20"/>
          <w:vertAlign w:val="baseline"/>
        </w:rPr>
        <w:t>Colombia,</w:t>
      </w:r>
      <w:r>
        <w:rPr>
          <w:rFonts w:ascii="Arial"/>
          <w:spacing w:val="-9"/>
          <w:sz w:val="20"/>
          <w:vertAlign w:val="baseline"/>
        </w:rPr>
        <w:t> </w:t>
      </w:r>
      <w:r>
        <w:rPr>
          <w:rFonts w:ascii="Arial"/>
          <w:sz w:val="20"/>
          <w:vertAlign w:val="baseline"/>
        </w:rPr>
        <w:t>and</w:t>
      </w:r>
      <w:r>
        <w:rPr>
          <w:rFonts w:ascii="Arial"/>
          <w:spacing w:val="-10"/>
          <w:sz w:val="20"/>
          <w:vertAlign w:val="baseline"/>
        </w:rPr>
        <w:t> </w:t>
      </w:r>
      <w:r>
        <w:rPr>
          <w:rFonts w:ascii="Arial"/>
          <w:sz w:val="20"/>
          <w:vertAlign w:val="baseline"/>
        </w:rPr>
        <w:t>Venezuela.</w:t>
      </w:r>
      <w:r>
        <w:rPr>
          <w:rFonts w:ascii="Arial"/>
          <w:spacing w:val="-13"/>
          <w:sz w:val="20"/>
          <w:vertAlign w:val="baseline"/>
        </w:rPr>
        <w:t> </w:t>
      </w:r>
      <w:r>
        <w:rPr>
          <w:rFonts w:ascii="Arial"/>
          <w:sz w:val="20"/>
          <w:vertAlign w:val="baseline"/>
        </w:rPr>
        <w:t>This</w:t>
      </w:r>
      <w:r>
        <w:rPr>
          <w:rFonts w:ascii="Arial"/>
          <w:spacing w:val="-7"/>
          <w:sz w:val="20"/>
          <w:vertAlign w:val="baseline"/>
        </w:rPr>
        <w:t> </w:t>
      </w:r>
      <w:r>
        <w:rPr>
          <w:rFonts w:ascii="Arial"/>
          <w:sz w:val="20"/>
          <w:vertAlign w:val="baseline"/>
        </w:rPr>
        <w:t>research,</w:t>
      </w:r>
      <w:r>
        <w:rPr>
          <w:rFonts w:ascii="Arial"/>
          <w:spacing w:val="-10"/>
          <w:sz w:val="20"/>
          <w:vertAlign w:val="baseline"/>
        </w:rPr>
        <w:t> </w:t>
      </w:r>
      <w:r>
        <w:rPr>
          <w:rFonts w:ascii="Arial"/>
          <w:sz w:val="20"/>
          <w:vertAlign w:val="baseline"/>
        </w:rPr>
        <w:t>however, focuses primarily only on Puerto Rico.</w:t>
      </w:r>
    </w:p>
    <w:p>
      <w:pPr>
        <w:spacing w:after="0"/>
        <w:jc w:val="both"/>
        <w:rPr>
          <w:rFonts w:ascii="Arial"/>
          <w:sz w:val="20"/>
        </w:rPr>
        <w:sectPr>
          <w:pgSz w:w="12240" w:h="15840"/>
          <w:pgMar w:header="0" w:footer="1017" w:top="1380" w:bottom="1200" w:left="1320" w:right="1160"/>
        </w:sectPr>
      </w:pPr>
    </w:p>
    <w:p>
      <w:pPr>
        <w:pStyle w:val="Heading2"/>
        <w:spacing w:before="60"/>
        <w:ind w:left="991"/>
      </w:pPr>
      <w:bookmarkStart w:name="_TOC_250007" w:id="23"/>
      <w:bookmarkStart w:name="Spanish colonialism setting the stage fo" w:id="24"/>
      <w:r>
        <w:rPr>
          <w:b w:val="0"/>
        </w:rPr>
      </w:r>
      <w:r>
        <w:rPr/>
        <w:t>Spanish</w:t>
      </w:r>
      <w:r>
        <w:rPr>
          <w:spacing w:val="-17"/>
        </w:rPr>
        <w:t> </w:t>
      </w:r>
      <w:r>
        <w:rPr/>
        <w:t>colonialism</w:t>
      </w:r>
      <w:r>
        <w:rPr>
          <w:spacing w:val="-12"/>
        </w:rPr>
        <w:t> </w:t>
      </w:r>
      <w:r>
        <w:rPr/>
        <w:t>setting</w:t>
      </w:r>
      <w:r>
        <w:rPr>
          <w:spacing w:val="-10"/>
        </w:rPr>
        <w:t> </w:t>
      </w:r>
      <w:r>
        <w:rPr/>
        <w:t>the</w:t>
      </w:r>
      <w:r>
        <w:rPr>
          <w:spacing w:val="-11"/>
        </w:rPr>
        <w:t> </w:t>
      </w:r>
      <w:r>
        <w:rPr/>
        <w:t>stage</w:t>
      </w:r>
      <w:r>
        <w:rPr>
          <w:spacing w:val="-10"/>
        </w:rPr>
        <w:t> </w:t>
      </w:r>
      <w:r>
        <w:rPr/>
        <w:t>for</w:t>
      </w:r>
      <w:r>
        <w:rPr>
          <w:spacing w:val="-17"/>
        </w:rPr>
        <w:t> </w:t>
      </w:r>
      <w:r>
        <w:rPr/>
        <w:t>U.S.</w:t>
      </w:r>
      <w:r>
        <w:rPr>
          <w:spacing w:val="-10"/>
        </w:rPr>
        <w:t> </w:t>
      </w:r>
      <w:bookmarkEnd w:id="23"/>
      <w:r>
        <w:rPr>
          <w:spacing w:val="-2"/>
        </w:rPr>
        <w:t>coloniality</w:t>
      </w:r>
    </w:p>
    <w:p>
      <w:pPr>
        <w:pStyle w:val="BodyText"/>
        <w:rPr>
          <w:b/>
          <w:sz w:val="20"/>
        </w:rPr>
      </w:pPr>
    </w:p>
    <w:p>
      <w:pPr>
        <w:pStyle w:val="BodyText"/>
        <w:spacing w:before="5"/>
        <w:rPr>
          <w:b/>
          <w:sz w:val="22"/>
        </w:rPr>
      </w:pPr>
    </w:p>
    <w:p>
      <w:pPr>
        <w:pStyle w:val="BodyText"/>
        <w:spacing w:line="480" w:lineRule="auto"/>
        <w:ind w:left="119" w:right="270" w:firstLine="720"/>
        <w:jc w:val="both"/>
      </w:pPr>
      <w:r>
        <w:rPr>
          <w:color w:val="0D0E1A"/>
          <w:shd w:fill="F8F8F8" w:color="auto" w:val="clear"/>
        </w:rPr>
        <w:t>Hurricane frequency in Puerto Rico is among the highest in the North Atlantic basin.</w:t>
      </w:r>
      <w:r>
        <w:rPr>
          <w:color w:val="0D0E1A"/>
          <w:shd w:fill="F8F8F8" w:color="auto" w:val="clear"/>
          <w:vertAlign w:val="superscript"/>
        </w:rPr>
        <w:t>68</w:t>
      </w:r>
      <w:r>
        <w:rPr>
          <w:color w:val="0D0E1A"/>
          <w:vertAlign w:val="baseline"/>
        </w:rPr>
        <w:t> </w:t>
      </w:r>
      <w:r>
        <w:rPr>
          <w:color w:val="000000"/>
          <w:vertAlign w:val="baseline"/>
        </w:rPr>
        <w:t>Although</w:t>
      </w:r>
      <w:r>
        <w:rPr>
          <w:color w:val="000000"/>
          <w:spacing w:val="-11"/>
          <w:vertAlign w:val="baseline"/>
        </w:rPr>
        <w:t> </w:t>
      </w:r>
      <w:r>
        <w:rPr>
          <w:color w:val="000000"/>
          <w:vertAlign w:val="baseline"/>
        </w:rPr>
        <w:t>the</w:t>
      </w:r>
      <w:r>
        <w:rPr>
          <w:color w:val="000000"/>
          <w:spacing w:val="-10"/>
          <w:vertAlign w:val="baseline"/>
        </w:rPr>
        <w:t> </w:t>
      </w:r>
      <w:r>
        <w:rPr>
          <w:color w:val="000000"/>
          <w:vertAlign w:val="baseline"/>
        </w:rPr>
        <w:t>first-known</w:t>
      </w:r>
      <w:r>
        <w:rPr>
          <w:color w:val="000000"/>
          <w:spacing w:val="-12"/>
          <w:vertAlign w:val="baseline"/>
        </w:rPr>
        <w:t> </w:t>
      </w:r>
      <w:r>
        <w:rPr>
          <w:color w:val="000000"/>
          <w:vertAlign w:val="baseline"/>
        </w:rPr>
        <w:t>hurricane</w:t>
      </w:r>
      <w:r>
        <w:rPr>
          <w:color w:val="000000"/>
          <w:spacing w:val="-12"/>
          <w:vertAlign w:val="baseline"/>
        </w:rPr>
        <w:t> </w:t>
      </w:r>
      <w:r>
        <w:rPr>
          <w:color w:val="000000"/>
          <w:vertAlign w:val="baseline"/>
        </w:rPr>
        <w:t>from</w:t>
      </w:r>
      <w:r>
        <w:rPr>
          <w:color w:val="000000"/>
          <w:spacing w:val="-11"/>
          <w:vertAlign w:val="baseline"/>
        </w:rPr>
        <w:t> </w:t>
      </w:r>
      <w:r>
        <w:rPr>
          <w:color w:val="000000"/>
          <w:vertAlign w:val="baseline"/>
        </w:rPr>
        <w:t>Puerto</w:t>
      </w:r>
      <w:r>
        <w:rPr>
          <w:color w:val="000000"/>
          <w:spacing w:val="-13"/>
          <w:vertAlign w:val="baseline"/>
        </w:rPr>
        <w:t> </w:t>
      </w:r>
      <w:r>
        <w:rPr>
          <w:color w:val="000000"/>
          <w:vertAlign w:val="baseline"/>
        </w:rPr>
        <w:t>Rico</w:t>
      </w:r>
      <w:r>
        <w:rPr>
          <w:color w:val="000000"/>
          <w:spacing w:val="-12"/>
          <w:vertAlign w:val="baseline"/>
        </w:rPr>
        <w:t> </w:t>
      </w:r>
      <w:r>
        <w:rPr>
          <w:color w:val="000000"/>
          <w:vertAlign w:val="baseline"/>
        </w:rPr>
        <w:t>was</w:t>
      </w:r>
      <w:r>
        <w:rPr>
          <w:color w:val="000000"/>
          <w:spacing w:val="-10"/>
          <w:vertAlign w:val="baseline"/>
        </w:rPr>
        <w:t> </w:t>
      </w:r>
      <w:r>
        <w:rPr>
          <w:color w:val="000000"/>
          <w:vertAlign w:val="baseline"/>
        </w:rPr>
        <w:t>recorded</w:t>
      </w:r>
      <w:r>
        <w:rPr>
          <w:color w:val="000000"/>
          <w:spacing w:val="-11"/>
          <w:vertAlign w:val="baseline"/>
        </w:rPr>
        <w:t> </w:t>
      </w:r>
      <w:r>
        <w:rPr>
          <w:color w:val="000000"/>
          <w:vertAlign w:val="baseline"/>
        </w:rPr>
        <w:t>in</w:t>
      </w:r>
      <w:r>
        <w:rPr>
          <w:color w:val="000000"/>
          <w:spacing w:val="-11"/>
          <w:vertAlign w:val="baseline"/>
        </w:rPr>
        <w:t> </w:t>
      </w:r>
      <w:r>
        <w:rPr>
          <w:color w:val="000000"/>
          <w:vertAlign w:val="baseline"/>
        </w:rPr>
        <w:t>1508,</w:t>
      </w:r>
      <w:r>
        <w:rPr>
          <w:color w:val="000000"/>
          <w:spacing w:val="-11"/>
          <w:vertAlign w:val="baseline"/>
        </w:rPr>
        <w:t> </w:t>
      </w:r>
      <w:r>
        <w:rPr>
          <w:color w:val="000000"/>
          <w:vertAlign w:val="baseline"/>
        </w:rPr>
        <w:t>the</w:t>
      </w:r>
      <w:r>
        <w:rPr>
          <w:color w:val="000000"/>
          <w:spacing w:val="-9"/>
          <w:vertAlign w:val="baseline"/>
        </w:rPr>
        <w:t> </w:t>
      </w:r>
      <w:r>
        <w:rPr>
          <w:color w:val="000000"/>
          <w:vertAlign w:val="baseline"/>
        </w:rPr>
        <w:t>prominence</w:t>
      </w:r>
      <w:r>
        <w:rPr>
          <w:color w:val="000000"/>
          <w:spacing w:val="-9"/>
          <w:vertAlign w:val="baseline"/>
        </w:rPr>
        <w:t> </w:t>
      </w:r>
      <w:r>
        <w:rPr>
          <w:color w:val="000000"/>
          <w:vertAlign w:val="baseline"/>
        </w:rPr>
        <w:t>of</w:t>
      </w:r>
      <w:r>
        <w:rPr>
          <w:color w:val="000000"/>
          <w:spacing w:val="-10"/>
          <w:vertAlign w:val="baseline"/>
        </w:rPr>
        <w:t> </w:t>
      </w:r>
      <w:r>
        <w:rPr>
          <w:color w:val="000000"/>
          <w:vertAlign w:val="baseline"/>
        </w:rPr>
        <w:t>the traditional</w:t>
      </w:r>
      <w:r>
        <w:rPr>
          <w:color w:val="000000"/>
          <w:spacing w:val="-15"/>
          <w:vertAlign w:val="baseline"/>
        </w:rPr>
        <w:t> </w:t>
      </w:r>
      <w:r>
        <w:rPr>
          <w:color w:val="000000"/>
          <w:vertAlign w:val="baseline"/>
        </w:rPr>
        <w:t>knowledge</w:t>
      </w:r>
      <w:r>
        <w:rPr>
          <w:color w:val="000000"/>
          <w:spacing w:val="-15"/>
          <w:vertAlign w:val="baseline"/>
        </w:rPr>
        <w:t> </w:t>
      </w:r>
      <w:r>
        <w:rPr>
          <w:color w:val="000000"/>
          <w:vertAlign w:val="baseline"/>
        </w:rPr>
        <w:t>and</w:t>
      </w:r>
      <w:r>
        <w:rPr>
          <w:color w:val="000000"/>
          <w:spacing w:val="-15"/>
          <w:vertAlign w:val="baseline"/>
        </w:rPr>
        <w:t> </w:t>
      </w:r>
      <w:r>
        <w:rPr>
          <w:color w:val="000000"/>
          <w:vertAlign w:val="baseline"/>
        </w:rPr>
        <w:t>responses</w:t>
      </w:r>
      <w:r>
        <w:rPr>
          <w:color w:val="000000"/>
          <w:spacing w:val="-15"/>
          <w:vertAlign w:val="baseline"/>
        </w:rPr>
        <w:t> </w:t>
      </w:r>
      <w:r>
        <w:rPr>
          <w:color w:val="000000"/>
          <w:vertAlign w:val="baseline"/>
        </w:rPr>
        <w:t>to</w:t>
      </w:r>
      <w:r>
        <w:rPr>
          <w:color w:val="000000"/>
          <w:spacing w:val="-15"/>
          <w:vertAlign w:val="baseline"/>
        </w:rPr>
        <w:t> </w:t>
      </w:r>
      <w:r>
        <w:rPr>
          <w:color w:val="000000"/>
          <w:vertAlign w:val="baseline"/>
        </w:rPr>
        <w:t>the</w:t>
      </w:r>
      <w:r>
        <w:rPr>
          <w:color w:val="000000"/>
          <w:spacing w:val="-15"/>
          <w:vertAlign w:val="baseline"/>
        </w:rPr>
        <w:t> </w:t>
      </w:r>
      <w:r>
        <w:rPr>
          <w:color w:val="000000"/>
          <w:vertAlign w:val="baseline"/>
        </w:rPr>
        <w:t>dangers</w:t>
      </w:r>
      <w:r>
        <w:rPr>
          <w:color w:val="000000"/>
          <w:spacing w:val="-15"/>
          <w:vertAlign w:val="baseline"/>
        </w:rPr>
        <w:t> </w:t>
      </w:r>
      <w:r>
        <w:rPr>
          <w:color w:val="000000"/>
          <w:vertAlign w:val="baseline"/>
        </w:rPr>
        <w:t>of</w:t>
      </w:r>
      <w:r>
        <w:rPr>
          <w:color w:val="000000"/>
          <w:spacing w:val="-15"/>
          <w:vertAlign w:val="baseline"/>
        </w:rPr>
        <w:t> </w:t>
      </w:r>
      <w:r>
        <w:rPr>
          <w:color w:val="000000"/>
          <w:vertAlign w:val="baseline"/>
        </w:rPr>
        <w:t>the</w:t>
      </w:r>
      <w:r>
        <w:rPr>
          <w:color w:val="000000"/>
          <w:spacing w:val="-15"/>
          <w:vertAlign w:val="baseline"/>
        </w:rPr>
        <w:t> </w:t>
      </w:r>
      <w:r>
        <w:rPr>
          <w:color w:val="000000"/>
          <w:vertAlign w:val="baseline"/>
        </w:rPr>
        <w:t>weather</w:t>
      </w:r>
      <w:r>
        <w:rPr>
          <w:color w:val="000000"/>
          <w:spacing w:val="-15"/>
          <w:vertAlign w:val="baseline"/>
        </w:rPr>
        <w:t> </w:t>
      </w:r>
      <w:r>
        <w:rPr>
          <w:color w:val="000000"/>
          <w:vertAlign w:val="baseline"/>
        </w:rPr>
        <w:t>makes</w:t>
      </w:r>
      <w:r>
        <w:rPr>
          <w:color w:val="000000"/>
          <w:spacing w:val="-15"/>
          <w:vertAlign w:val="baseline"/>
        </w:rPr>
        <w:t> </w:t>
      </w:r>
      <w:r>
        <w:rPr>
          <w:color w:val="000000"/>
          <w:vertAlign w:val="baseline"/>
        </w:rPr>
        <w:t>it</w:t>
      </w:r>
      <w:r>
        <w:rPr>
          <w:color w:val="000000"/>
          <w:spacing w:val="-15"/>
          <w:vertAlign w:val="baseline"/>
        </w:rPr>
        <w:t> </w:t>
      </w:r>
      <w:r>
        <w:rPr>
          <w:color w:val="000000"/>
          <w:vertAlign w:val="baseline"/>
        </w:rPr>
        <w:t>apparent</w:t>
      </w:r>
      <w:r>
        <w:rPr>
          <w:color w:val="000000"/>
          <w:spacing w:val="-15"/>
          <w:vertAlign w:val="baseline"/>
        </w:rPr>
        <w:t> </w:t>
      </w:r>
      <w:r>
        <w:rPr>
          <w:color w:val="000000"/>
          <w:vertAlign w:val="baseline"/>
        </w:rPr>
        <w:t>that</w:t>
      </w:r>
      <w:r>
        <w:rPr>
          <w:color w:val="000000"/>
          <w:spacing w:val="-15"/>
          <w:vertAlign w:val="baseline"/>
        </w:rPr>
        <w:t> </w:t>
      </w:r>
      <w:r>
        <w:rPr>
          <w:color w:val="000000"/>
          <w:vertAlign w:val="baseline"/>
        </w:rPr>
        <w:t>hurricanes have been a phenomena experienced in the region for a long time.</w:t>
      </w:r>
      <w:r>
        <w:rPr>
          <w:color w:val="000000"/>
          <w:vertAlign w:val="superscript"/>
        </w:rPr>
        <w:t>69</w:t>
      </w:r>
      <w:r>
        <w:rPr>
          <w:color w:val="000000"/>
          <w:vertAlign w:val="baseline"/>
        </w:rPr>
        <w:t> The early colonists were skeptical about the well-informed knowledge of weather changes and hurricane predictability. In fact, the Spanish colonists criminalized the Taino forms of hurricane-tracking. A 1550 investigation of the Puerto Rican governor revealed the punishing of an Indian, alleged as a sorcerer,</w:t>
      </w:r>
      <w:r>
        <w:rPr>
          <w:color w:val="000000"/>
          <w:spacing w:val="-15"/>
          <w:vertAlign w:val="baseline"/>
        </w:rPr>
        <w:t> </w:t>
      </w:r>
      <w:r>
        <w:rPr>
          <w:color w:val="000000"/>
          <w:vertAlign w:val="baseline"/>
        </w:rPr>
        <w:t>for</w:t>
      </w:r>
      <w:r>
        <w:rPr>
          <w:color w:val="000000"/>
          <w:spacing w:val="-15"/>
          <w:vertAlign w:val="baseline"/>
        </w:rPr>
        <w:t> </w:t>
      </w:r>
      <w:r>
        <w:rPr>
          <w:color w:val="000000"/>
          <w:vertAlign w:val="baseline"/>
        </w:rPr>
        <w:t>knowing</w:t>
      </w:r>
      <w:r>
        <w:rPr>
          <w:color w:val="000000"/>
          <w:spacing w:val="-13"/>
          <w:vertAlign w:val="baseline"/>
        </w:rPr>
        <w:t> </w:t>
      </w:r>
      <w:r>
        <w:rPr>
          <w:color w:val="000000"/>
          <w:vertAlign w:val="baseline"/>
        </w:rPr>
        <w:t>to</w:t>
      </w:r>
      <w:r>
        <w:rPr>
          <w:color w:val="000000"/>
          <w:spacing w:val="-14"/>
          <w:vertAlign w:val="baseline"/>
        </w:rPr>
        <w:t> </w:t>
      </w:r>
      <w:r>
        <w:rPr>
          <w:color w:val="000000"/>
          <w:vertAlign w:val="baseline"/>
        </w:rPr>
        <w:t>predict</w:t>
      </w:r>
      <w:r>
        <w:rPr>
          <w:color w:val="000000"/>
          <w:spacing w:val="-13"/>
          <w:vertAlign w:val="baseline"/>
        </w:rPr>
        <w:t> </w:t>
      </w:r>
      <w:r>
        <w:rPr>
          <w:color w:val="000000"/>
          <w:vertAlign w:val="baseline"/>
        </w:rPr>
        <w:t>the</w:t>
      </w:r>
      <w:r>
        <w:rPr>
          <w:color w:val="000000"/>
          <w:spacing w:val="-14"/>
          <w:vertAlign w:val="baseline"/>
        </w:rPr>
        <w:t> </w:t>
      </w:r>
      <w:r>
        <w:rPr>
          <w:color w:val="000000"/>
          <w:vertAlign w:val="baseline"/>
        </w:rPr>
        <w:t>arrival</w:t>
      </w:r>
      <w:r>
        <w:rPr>
          <w:color w:val="000000"/>
          <w:spacing w:val="-12"/>
          <w:vertAlign w:val="baseline"/>
        </w:rPr>
        <w:t> </w:t>
      </w:r>
      <w:r>
        <w:rPr>
          <w:color w:val="000000"/>
          <w:vertAlign w:val="baseline"/>
        </w:rPr>
        <w:t>of</w:t>
      </w:r>
      <w:r>
        <w:rPr>
          <w:color w:val="000000"/>
          <w:spacing w:val="-14"/>
          <w:vertAlign w:val="baseline"/>
        </w:rPr>
        <w:t> </w:t>
      </w:r>
      <w:r>
        <w:rPr>
          <w:color w:val="000000"/>
          <w:vertAlign w:val="baseline"/>
        </w:rPr>
        <w:t>a</w:t>
      </w:r>
      <w:r>
        <w:rPr>
          <w:color w:val="000000"/>
          <w:spacing w:val="-13"/>
          <w:vertAlign w:val="baseline"/>
        </w:rPr>
        <w:t> </w:t>
      </w:r>
      <w:r>
        <w:rPr>
          <w:color w:val="000000"/>
          <w:vertAlign w:val="baseline"/>
        </w:rPr>
        <w:t>hurricane.</w:t>
      </w:r>
      <w:r>
        <w:rPr>
          <w:color w:val="000000"/>
          <w:vertAlign w:val="superscript"/>
        </w:rPr>
        <w:t>70</w:t>
      </w:r>
      <w:r>
        <w:rPr>
          <w:color w:val="000000"/>
          <w:spacing w:val="-11"/>
          <w:vertAlign w:val="baseline"/>
        </w:rPr>
        <w:t> </w:t>
      </w:r>
      <w:r>
        <w:rPr>
          <w:color w:val="000000"/>
          <w:vertAlign w:val="baseline"/>
        </w:rPr>
        <w:t>Knowledge</w:t>
      </w:r>
      <w:r>
        <w:rPr>
          <w:color w:val="000000"/>
          <w:spacing w:val="-12"/>
          <w:vertAlign w:val="baseline"/>
        </w:rPr>
        <w:t> </w:t>
      </w:r>
      <w:r>
        <w:rPr>
          <w:color w:val="000000"/>
          <w:vertAlign w:val="baseline"/>
        </w:rPr>
        <w:t>of</w:t>
      </w:r>
      <w:r>
        <w:rPr>
          <w:color w:val="000000"/>
          <w:spacing w:val="-14"/>
          <w:vertAlign w:val="baseline"/>
        </w:rPr>
        <w:t> </w:t>
      </w:r>
      <w:r>
        <w:rPr>
          <w:color w:val="000000"/>
          <w:vertAlign w:val="baseline"/>
        </w:rPr>
        <w:t>hurricanes</w:t>
      </w:r>
      <w:r>
        <w:rPr>
          <w:color w:val="000000"/>
          <w:spacing w:val="-15"/>
          <w:vertAlign w:val="baseline"/>
        </w:rPr>
        <w:t> </w:t>
      </w:r>
      <w:r>
        <w:rPr>
          <w:color w:val="000000"/>
          <w:vertAlign w:val="baseline"/>
        </w:rPr>
        <w:t>was</w:t>
      </w:r>
      <w:r>
        <w:rPr>
          <w:color w:val="000000"/>
          <w:spacing w:val="-12"/>
          <w:vertAlign w:val="baseline"/>
        </w:rPr>
        <w:t> </w:t>
      </w:r>
      <w:r>
        <w:rPr>
          <w:color w:val="000000"/>
          <w:vertAlign w:val="baseline"/>
        </w:rPr>
        <w:t>regarded as</w:t>
      </w:r>
      <w:r>
        <w:rPr>
          <w:color w:val="000000"/>
          <w:spacing w:val="-15"/>
          <w:vertAlign w:val="baseline"/>
        </w:rPr>
        <w:t> </w:t>
      </w:r>
      <w:r>
        <w:rPr>
          <w:color w:val="000000"/>
          <w:vertAlign w:val="baseline"/>
        </w:rPr>
        <w:t>the</w:t>
      </w:r>
      <w:r>
        <w:rPr>
          <w:color w:val="000000"/>
          <w:spacing w:val="-15"/>
          <w:vertAlign w:val="baseline"/>
        </w:rPr>
        <w:t> </w:t>
      </w:r>
      <w:r>
        <w:rPr>
          <w:color w:val="000000"/>
          <w:vertAlign w:val="baseline"/>
        </w:rPr>
        <w:t>influence</w:t>
      </w:r>
      <w:r>
        <w:rPr>
          <w:color w:val="000000"/>
          <w:spacing w:val="-15"/>
          <w:vertAlign w:val="baseline"/>
        </w:rPr>
        <w:t> </w:t>
      </w:r>
      <w:r>
        <w:rPr>
          <w:color w:val="000000"/>
          <w:vertAlign w:val="baseline"/>
        </w:rPr>
        <w:t>of</w:t>
      </w:r>
      <w:r>
        <w:rPr>
          <w:color w:val="000000"/>
          <w:spacing w:val="-15"/>
          <w:vertAlign w:val="baseline"/>
        </w:rPr>
        <w:t> </w:t>
      </w:r>
      <w:r>
        <w:rPr>
          <w:color w:val="000000"/>
          <w:vertAlign w:val="baseline"/>
        </w:rPr>
        <w:t>Indigenous</w:t>
      </w:r>
      <w:r>
        <w:rPr>
          <w:color w:val="000000"/>
          <w:spacing w:val="-14"/>
          <w:vertAlign w:val="baseline"/>
        </w:rPr>
        <w:t> </w:t>
      </w:r>
      <w:r>
        <w:rPr>
          <w:color w:val="000000"/>
          <w:vertAlign w:val="baseline"/>
        </w:rPr>
        <w:t>shamans</w:t>
      </w:r>
      <w:r>
        <w:rPr>
          <w:color w:val="000000"/>
          <w:spacing w:val="-15"/>
          <w:vertAlign w:val="baseline"/>
        </w:rPr>
        <w:t> </w:t>
      </w:r>
      <w:r>
        <w:rPr>
          <w:color w:val="000000"/>
          <w:vertAlign w:val="baseline"/>
        </w:rPr>
        <w:t>in</w:t>
      </w:r>
      <w:r>
        <w:rPr>
          <w:color w:val="000000"/>
          <w:spacing w:val="-13"/>
          <w:vertAlign w:val="baseline"/>
        </w:rPr>
        <w:t> </w:t>
      </w:r>
      <w:r>
        <w:rPr>
          <w:color w:val="000000"/>
          <w:vertAlign w:val="baseline"/>
        </w:rPr>
        <w:t>association</w:t>
      </w:r>
      <w:r>
        <w:rPr>
          <w:color w:val="000000"/>
          <w:spacing w:val="-15"/>
          <w:vertAlign w:val="baseline"/>
        </w:rPr>
        <w:t> </w:t>
      </w:r>
      <w:r>
        <w:rPr>
          <w:color w:val="000000"/>
          <w:vertAlign w:val="baseline"/>
        </w:rPr>
        <w:t>with</w:t>
      </w:r>
      <w:r>
        <w:rPr>
          <w:color w:val="000000"/>
          <w:spacing w:val="-15"/>
          <w:vertAlign w:val="baseline"/>
        </w:rPr>
        <w:t> </w:t>
      </w:r>
      <w:r>
        <w:rPr>
          <w:color w:val="000000"/>
          <w:vertAlign w:val="baseline"/>
        </w:rPr>
        <w:t>the</w:t>
      </w:r>
      <w:r>
        <w:rPr>
          <w:color w:val="000000"/>
          <w:spacing w:val="-14"/>
          <w:vertAlign w:val="baseline"/>
        </w:rPr>
        <w:t> </w:t>
      </w:r>
      <w:r>
        <w:rPr>
          <w:color w:val="000000"/>
          <w:vertAlign w:val="baseline"/>
        </w:rPr>
        <w:t>devil.</w:t>
      </w:r>
      <w:r>
        <w:rPr>
          <w:color w:val="000000"/>
          <w:spacing w:val="-15"/>
          <w:vertAlign w:val="baseline"/>
        </w:rPr>
        <w:t> </w:t>
      </w:r>
      <w:r>
        <w:rPr>
          <w:color w:val="000000"/>
          <w:vertAlign w:val="baseline"/>
        </w:rPr>
        <w:t>Until</w:t>
      </w:r>
      <w:r>
        <w:rPr>
          <w:color w:val="000000"/>
          <w:spacing w:val="-15"/>
          <w:vertAlign w:val="baseline"/>
        </w:rPr>
        <w:t> </w:t>
      </w:r>
      <w:r>
        <w:rPr>
          <w:color w:val="000000"/>
          <w:vertAlign w:val="baseline"/>
        </w:rPr>
        <w:t>the</w:t>
      </w:r>
      <w:r>
        <w:rPr>
          <w:color w:val="000000"/>
          <w:spacing w:val="-13"/>
          <w:vertAlign w:val="baseline"/>
        </w:rPr>
        <w:t> </w:t>
      </w:r>
      <w:r>
        <w:rPr>
          <w:color w:val="000000"/>
          <w:vertAlign w:val="baseline"/>
        </w:rPr>
        <w:t>seventeenth</w:t>
      </w:r>
      <w:r>
        <w:rPr>
          <w:color w:val="000000"/>
          <w:spacing w:val="-14"/>
          <w:vertAlign w:val="baseline"/>
        </w:rPr>
        <w:t> </w:t>
      </w:r>
      <w:r>
        <w:rPr>
          <w:color w:val="000000"/>
          <w:vertAlign w:val="baseline"/>
        </w:rPr>
        <w:t>century, Indigenous people of Puerto Rico were thus criticized for reading evident signs such as a red sun or rapid change of the breeze as a forewarning and knowledge aided by the devil. The massive information asymmetries and the criminalization of Indigenous</w:t>
      </w:r>
      <w:r>
        <w:rPr>
          <w:color w:val="000000"/>
          <w:spacing w:val="40"/>
          <w:vertAlign w:val="baseline"/>
        </w:rPr>
        <w:t> </w:t>
      </w:r>
      <w:r>
        <w:rPr>
          <w:color w:val="000000"/>
          <w:vertAlign w:val="baseline"/>
        </w:rPr>
        <w:t>knowledge further harmed the local</w:t>
      </w:r>
      <w:r>
        <w:rPr>
          <w:color w:val="000000"/>
          <w:spacing w:val="-5"/>
          <w:vertAlign w:val="baseline"/>
        </w:rPr>
        <w:t> </w:t>
      </w:r>
      <w:r>
        <w:rPr>
          <w:color w:val="000000"/>
          <w:vertAlign w:val="baseline"/>
        </w:rPr>
        <w:t>population.</w:t>
      </w:r>
      <w:r>
        <w:rPr>
          <w:color w:val="000000"/>
          <w:spacing w:val="-5"/>
          <w:vertAlign w:val="baseline"/>
        </w:rPr>
        <w:t> </w:t>
      </w:r>
      <w:r>
        <w:rPr>
          <w:color w:val="000000"/>
          <w:vertAlign w:val="baseline"/>
        </w:rPr>
        <w:t>However,</w:t>
      </w:r>
      <w:r>
        <w:rPr>
          <w:color w:val="000000"/>
          <w:spacing w:val="-3"/>
          <w:vertAlign w:val="baseline"/>
        </w:rPr>
        <w:t> </w:t>
      </w:r>
      <w:r>
        <w:rPr>
          <w:color w:val="000000"/>
          <w:vertAlign w:val="baseline"/>
        </w:rPr>
        <w:t>by</w:t>
      </w:r>
      <w:r>
        <w:rPr>
          <w:color w:val="000000"/>
          <w:spacing w:val="-7"/>
          <w:vertAlign w:val="baseline"/>
        </w:rPr>
        <w:t> </w:t>
      </w:r>
      <w:r>
        <w:rPr>
          <w:color w:val="000000"/>
          <w:vertAlign w:val="baseline"/>
        </w:rPr>
        <w:t>the</w:t>
      </w:r>
      <w:r>
        <w:rPr>
          <w:color w:val="000000"/>
          <w:spacing w:val="-6"/>
          <w:vertAlign w:val="baseline"/>
        </w:rPr>
        <w:t> </w:t>
      </w:r>
      <w:r>
        <w:rPr>
          <w:color w:val="000000"/>
          <w:vertAlign w:val="baseline"/>
        </w:rPr>
        <w:t>mid-seventeenth</w:t>
      </w:r>
      <w:r>
        <w:rPr>
          <w:color w:val="000000"/>
          <w:spacing w:val="-5"/>
          <w:vertAlign w:val="baseline"/>
        </w:rPr>
        <w:t> </w:t>
      </w:r>
      <w:r>
        <w:rPr>
          <w:color w:val="000000"/>
          <w:vertAlign w:val="baseline"/>
        </w:rPr>
        <w:t>century,</w:t>
      </w:r>
      <w:r>
        <w:rPr>
          <w:color w:val="000000"/>
          <w:spacing w:val="-6"/>
          <w:vertAlign w:val="baseline"/>
        </w:rPr>
        <w:t> </w:t>
      </w:r>
      <w:r>
        <w:rPr>
          <w:color w:val="000000"/>
          <w:vertAlign w:val="baseline"/>
        </w:rPr>
        <w:t>the</w:t>
      </w:r>
      <w:r>
        <w:rPr>
          <w:color w:val="000000"/>
          <w:spacing w:val="-3"/>
          <w:vertAlign w:val="baseline"/>
        </w:rPr>
        <w:t> </w:t>
      </w:r>
      <w:r>
        <w:rPr>
          <w:color w:val="000000"/>
          <w:vertAlign w:val="baseline"/>
        </w:rPr>
        <w:t>reading</w:t>
      </w:r>
      <w:r>
        <w:rPr>
          <w:color w:val="000000"/>
          <w:spacing w:val="-5"/>
          <w:vertAlign w:val="baseline"/>
        </w:rPr>
        <w:t> </w:t>
      </w:r>
      <w:r>
        <w:rPr>
          <w:color w:val="000000"/>
          <w:vertAlign w:val="baseline"/>
        </w:rPr>
        <w:t>of</w:t>
      </w:r>
      <w:r>
        <w:rPr>
          <w:color w:val="000000"/>
          <w:spacing w:val="-5"/>
          <w:vertAlign w:val="baseline"/>
        </w:rPr>
        <w:t> </w:t>
      </w:r>
      <w:r>
        <w:rPr>
          <w:color w:val="000000"/>
          <w:vertAlign w:val="baseline"/>
        </w:rPr>
        <w:t>natural</w:t>
      </w:r>
      <w:r>
        <w:rPr>
          <w:color w:val="000000"/>
          <w:spacing w:val="-4"/>
          <w:vertAlign w:val="baseline"/>
        </w:rPr>
        <w:t> </w:t>
      </w:r>
      <w:r>
        <w:rPr>
          <w:color w:val="000000"/>
          <w:vertAlign w:val="baseline"/>
        </w:rPr>
        <w:t>signs</w:t>
      </w:r>
      <w:r>
        <w:rPr>
          <w:color w:val="000000"/>
          <w:spacing w:val="-6"/>
          <w:vertAlign w:val="baseline"/>
        </w:rPr>
        <w:t> </w:t>
      </w:r>
      <w:r>
        <w:rPr>
          <w:color w:val="000000"/>
          <w:vertAlign w:val="baseline"/>
        </w:rPr>
        <w:t>became</w:t>
      </w:r>
      <w:r>
        <w:rPr>
          <w:color w:val="000000"/>
          <w:spacing w:val="-4"/>
          <w:vertAlign w:val="baseline"/>
        </w:rPr>
        <w:t> </w:t>
      </w:r>
      <w:r>
        <w:rPr>
          <w:color w:val="000000"/>
          <w:vertAlign w:val="baseline"/>
        </w:rPr>
        <w:t>a local knowledge observed by colonists and a necessary skill practiced by all.</w:t>
      </w:r>
      <w:r>
        <w:rPr>
          <w:color w:val="000000"/>
          <w:vertAlign w:val="superscript"/>
        </w:rPr>
        <w:t>71</w:t>
      </w:r>
    </w:p>
    <w:p>
      <w:pPr>
        <w:pStyle w:val="BodyText"/>
        <w:spacing w:line="480" w:lineRule="auto" w:before="2"/>
        <w:ind w:left="120" w:right="281" w:firstLine="720"/>
        <w:jc w:val="both"/>
      </w:pPr>
      <w:r>
        <w:rPr/>
        <w:t>The Spanish colonial administration feared the power of hurricanes to destabilize their governance</w:t>
      </w:r>
      <w:r>
        <w:rPr>
          <w:spacing w:val="22"/>
        </w:rPr>
        <w:t> </w:t>
      </w:r>
      <w:r>
        <w:rPr/>
        <w:t>in</w:t>
      </w:r>
      <w:r>
        <w:rPr>
          <w:spacing w:val="26"/>
        </w:rPr>
        <w:t> </w:t>
      </w:r>
      <w:r>
        <w:rPr/>
        <w:t>Puerto</w:t>
      </w:r>
      <w:r>
        <w:rPr>
          <w:spacing w:val="26"/>
        </w:rPr>
        <w:t> </w:t>
      </w:r>
      <w:r>
        <w:rPr/>
        <w:t>Rico.</w:t>
      </w:r>
      <w:r>
        <w:rPr>
          <w:vertAlign w:val="superscript"/>
        </w:rPr>
        <w:t>72</w:t>
      </w:r>
      <w:r>
        <w:rPr>
          <w:vertAlign w:val="baseline"/>
        </w:rPr>
        <w:t> They usually responded to the hurricanes by requiring the owners</w:t>
      </w:r>
    </w:p>
    <w:p>
      <w:pPr>
        <w:pStyle w:val="BodyText"/>
        <w:spacing w:before="11"/>
      </w:pPr>
      <w:r>
        <w:rPr/>
        <w:pict>
          <v:shape style="position:absolute;margin-left:72pt;margin-top:15.550114pt;width:144pt;height:.1pt;mso-position-horizontal-relative:page;mso-position-vertical-relative:paragraph;z-index:-15718912;mso-wrap-distance-left:0;mso-wrap-distance-right:0" id="docshape20" coordorigin="1440,311" coordsize="2880,0" path="m1440,311l4320,311e" filled="false" stroked="true" strokeweight=".75pt" strokecolor="#000000">
            <v:path arrowok="t"/>
            <v:stroke dashstyle="solid"/>
            <w10:wrap type="topAndBottom"/>
          </v:shape>
        </w:pict>
      </w:r>
    </w:p>
    <w:p>
      <w:pPr>
        <w:spacing w:before="114"/>
        <w:ind w:left="120" w:right="479" w:hanging="1"/>
        <w:jc w:val="both"/>
        <w:rPr>
          <w:rFonts w:ascii="Arial" w:hAnsi="Arial"/>
          <w:sz w:val="20"/>
        </w:rPr>
      </w:pPr>
      <w:r>
        <w:rPr>
          <w:rFonts w:ascii="Arial" w:hAnsi="Arial"/>
          <w:sz w:val="20"/>
          <w:vertAlign w:val="superscript"/>
        </w:rPr>
        <w:t>68</w:t>
      </w:r>
      <w:r>
        <w:rPr>
          <w:rFonts w:ascii="Arial" w:hAnsi="Arial"/>
          <w:spacing w:val="-9"/>
          <w:sz w:val="20"/>
          <w:vertAlign w:val="baseline"/>
        </w:rPr>
        <w:t> </w:t>
      </w:r>
      <w:r>
        <w:rPr>
          <w:rFonts w:ascii="Arial" w:hAnsi="Arial"/>
          <w:sz w:val="20"/>
          <w:vertAlign w:val="baseline"/>
        </w:rPr>
        <w:t>Boose,</w:t>
      </w:r>
      <w:r>
        <w:rPr>
          <w:rFonts w:ascii="Arial" w:hAnsi="Arial"/>
          <w:spacing w:val="-9"/>
          <w:sz w:val="20"/>
          <w:vertAlign w:val="baseline"/>
        </w:rPr>
        <w:t> </w:t>
      </w:r>
      <w:r>
        <w:rPr>
          <w:rFonts w:ascii="Arial" w:hAnsi="Arial"/>
          <w:sz w:val="20"/>
          <w:vertAlign w:val="baseline"/>
        </w:rPr>
        <w:t>Emery,</w:t>
      </w:r>
      <w:r>
        <w:rPr>
          <w:rFonts w:ascii="Arial" w:hAnsi="Arial"/>
          <w:spacing w:val="-9"/>
          <w:sz w:val="20"/>
          <w:vertAlign w:val="baseline"/>
        </w:rPr>
        <w:t> </w:t>
      </w:r>
      <w:r>
        <w:rPr>
          <w:rFonts w:ascii="Arial" w:hAnsi="Arial"/>
          <w:sz w:val="20"/>
          <w:vertAlign w:val="baseline"/>
        </w:rPr>
        <w:t>Serrano,</w:t>
      </w:r>
      <w:r>
        <w:rPr>
          <w:rFonts w:ascii="Arial" w:hAnsi="Arial"/>
          <w:spacing w:val="-9"/>
          <w:sz w:val="20"/>
          <w:vertAlign w:val="baseline"/>
        </w:rPr>
        <w:t> </w:t>
      </w:r>
      <w:r>
        <w:rPr>
          <w:rFonts w:ascii="Arial" w:hAnsi="Arial"/>
          <w:sz w:val="20"/>
          <w:vertAlign w:val="baseline"/>
        </w:rPr>
        <w:t>Mayra,</w:t>
      </w:r>
      <w:r>
        <w:rPr>
          <w:rFonts w:ascii="Arial" w:hAnsi="Arial"/>
          <w:spacing w:val="-9"/>
          <w:sz w:val="20"/>
          <w:vertAlign w:val="baseline"/>
        </w:rPr>
        <w:t> </w:t>
      </w:r>
      <w:r>
        <w:rPr>
          <w:rFonts w:ascii="Arial" w:hAnsi="Arial"/>
          <w:sz w:val="20"/>
          <w:vertAlign w:val="baseline"/>
        </w:rPr>
        <w:t>and</w:t>
      </w:r>
      <w:r>
        <w:rPr>
          <w:rFonts w:ascii="Arial" w:hAnsi="Arial"/>
          <w:spacing w:val="-9"/>
          <w:sz w:val="20"/>
          <w:vertAlign w:val="baseline"/>
        </w:rPr>
        <w:t> </w:t>
      </w:r>
      <w:r>
        <w:rPr>
          <w:rFonts w:ascii="Arial" w:hAnsi="Arial"/>
          <w:sz w:val="20"/>
          <w:vertAlign w:val="baseline"/>
        </w:rPr>
        <w:t>Foster,</w:t>
      </w:r>
      <w:r>
        <w:rPr>
          <w:rFonts w:ascii="Arial" w:hAnsi="Arial"/>
          <w:spacing w:val="-11"/>
          <w:sz w:val="20"/>
          <w:vertAlign w:val="baseline"/>
        </w:rPr>
        <w:t> </w:t>
      </w:r>
      <w:r>
        <w:rPr>
          <w:rFonts w:ascii="Arial" w:hAnsi="Arial"/>
          <w:sz w:val="20"/>
          <w:vertAlign w:val="baseline"/>
        </w:rPr>
        <w:t>David.</w:t>
      </w:r>
      <w:r>
        <w:rPr>
          <w:rFonts w:ascii="Arial" w:hAnsi="Arial"/>
          <w:spacing w:val="-9"/>
          <w:sz w:val="20"/>
          <w:vertAlign w:val="baseline"/>
        </w:rPr>
        <w:t> </w:t>
      </w:r>
      <w:r>
        <w:rPr>
          <w:rFonts w:ascii="Arial" w:hAnsi="Arial"/>
          <w:sz w:val="20"/>
          <w:vertAlign w:val="baseline"/>
        </w:rPr>
        <w:t>“Landscape</w:t>
      </w:r>
      <w:r>
        <w:rPr>
          <w:rFonts w:ascii="Arial" w:hAnsi="Arial"/>
          <w:spacing w:val="-8"/>
          <w:sz w:val="20"/>
          <w:vertAlign w:val="baseline"/>
        </w:rPr>
        <w:t> </w:t>
      </w:r>
      <w:r>
        <w:rPr>
          <w:rFonts w:ascii="Arial" w:hAnsi="Arial"/>
          <w:sz w:val="20"/>
          <w:vertAlign w:val="baseline"/>
        </w:rPr>
        <w:t>and</w:t>
      </w:r>
      <w:r>
        <w:rPr>
          <w:rFonts w:ascii="Arial" w:hAnsi="Arial"/>
          <w:spacing w:val="-9"/>
          <w:sz w:val="20"/>
          <w:vertAlign w:val="baseline"/>
        </w:rPr>
        <w:t> </w:t>
      </w:r>
      <w:r>
        <w:rPr>
          <w:rFonts w:ascii="Arial" w:hAnsi="Arial"/>
          <w:sz w:val="20"/>
          <w:vertAlign w:val="baseline"/>
        </w:rPr>
        <w:t>Regional</w:t>
      </w:r>
      <w:r>
        <w:rPr>
          <w:rFonts w:ascii="Arial" w:hAnsi="Arial"/>
          <w:spacing w:val="-9"/>
          <w:sz w:val="20"/>
          <w:vertAlign w:val="baseline"/>
        </w:rPr>
        <w:t> </w:t>
      </w:r>
      <w:r>
        <w:rPr>
          <w:rFonts w:ascii="Arial" w:hAnsi="Arial"/>
          <w:sz w:val="20"/>
          <w:vertAlign w:val="baseline"/>
        </w:rPr>
        <w:t>Impacts</w:t>
      </w:r>
      <w:r>
        <w:rPr>
          <w:rFonts w:ascii="Arial" w:hAnsi="Arial"/>
          <w:spacing w:val="-7"/>
          <w:sz w:val="20"/>
          <w:vertAlign w:val="baseline"/>
        </w:rPr>
        <w:t> </w:t>
      </w:r>
      <w:r>
        <w:rPr>
          <w:rFonts w:ascii="Arial" w:hAnsi="Arial"/>
          <w:sz w:val="20"/>
          <w:vertAlign w:val="baseline"/>
        </w:rPr>
        <w:t>of</w:t>
      </w:r>
      <w:r>
        <w:rPr>
          <w:rFonts w:ascii="Arial" w:hAnsi="Arial"/>
          <w:spacing w:val="-9"/>
          <w:sz w:val="20"/>
          <w:vertAlign w:val="baseline"/>
        </w:rPr>
        <w:t> </w:t>
      </w:r>
      <w:r>
        <w:rPr>
          <w:rFonts w:ascii="Arial" w:hAnsi="Arial"/>
          <w:sz w:val="20"/>
          <w:vertAlign w:val="baseline"/>
        </w:rPr>
        <w:t>Hurricanes</w:t>
      </w:r>
      <w:r>
        <w:rPr>
          <w:rFonts w:ascii="Arial" w:hAnsi="Arial"/>
          <w:spacing w:val="-7"/>
          <w:sz w:val="20"/>
          <w:vertAlign w:val="baseline"/>
        </w:rPr>
        <w:t> </w:t>
      </w:r>
      <w:r>
        <w:rPr>
          <w:rFonts w:ascii="Arial" w:hAnsi="Arial"/>
          <w:sz w:val="20"/>
          <w:vertAlign w:val="baseline"/>
        </w:rPr>
        <w:t>in Puerto Rico.” </w:t>
      </w:r>
      <w:r>
        <w:rPr>
          <w:rFonts w:ascii="Arial" w:hAnsi="Arial"/>
          <w:i/>
          <w:sz w:val="20"/>
          <w:vertAlign w:val="baseline"/>
        </w:rPr>
        <w:t>Ecological Monographs. </w:t>
      </w:r>
      <w:r>
        <w:rPr>
          <w:rFonts w:ascii="Arial" w:hAnsi="Arial"/>
          <w:sz w:val="20"/>
          <w:vertAlign w:val="baseline"/>
        </w:rPr>
        <w:t>Vol. 74, No. 2. pp. 335-352.</w:t>
      </w:r>
    </w:p>
    <w:p>
      <w:pPr>
        <w:spacing w:before="0"/>
        <w:ind w:left="118" w:right="392" w:firstLine="1"/>
        <w:jc w:val="both"/>
        <w:rPr>
          <w:rFonts w:ascii="Arial"/>
          <w:sz w:val="20"/>
        </w:rPr>
      </w:pPr>
      <w:r>
        <w:rPr>
          <w:rFonts w:ascii="Arial"/>
          <w:sz w:val="20"/>
          <w:vertAlign w:val="superscript"/>
        </w:rPr>
        <w:t>69</w:t>
      </w:r>
      <w:r>
        <w:rPr>
          <w:rFonts w:ascii="Arial"/>
          <w:spacing w:val="-1"/>
          <w:sz w:val="20"/>
          <w:vertAlign w:val="baseline"/>
        </w:rPr>
        <w:t> </w:t>
      </w:r>
      <w:r>
        <w:rPr>
          <w:rFonts w:ascii="Arial"/>
          <w:sz w:val="20"/>
          <w:vertAlign w:val="baseline"/>
        </w:rPr>
        <w:t>The name</w:t>
      </w:r>
      <w:r>
        <w:rPr>
          <w:rFonts w:ascii="Arial"/>
          <w:spacing w:val="-3"/>
          <w:sz w:val="20"/>
          <w:vertAlign w:val="baseline"/>
        </w:rPr>
        <w:t> </w:t>
      </w:r>
      <w:r>
        <w:rPr>
          <w:rFonts w:ascii="Arial"/>
          <w:sz w:val="20"/>
          <w:vertAlign w:val="baseline"/>
        </w:rPr>
        <w:t>hurricane also comes from</w:t>
      </w:r>
      <w:r>
        <w:rPr>
          <w:rFonts w:ascii="Arial"/>
          <w:spacing w:val="-3"/>
          <w:sz w:val="20"/>
          <w:vertAlign w:val="baseline"/>
        </w:rPr>
        <w:t> </w:t>
      </w:r>
      <w:r>
        <w:rPr>
          <w:rFonts w:ascii="Arial"/>
          <w:sz w:val="20"/>
          <w:vertAlign w:val="baseline"/>
        </w:rPr>
        <w:t>an Indigenous Caribbean</w:t>
      </w:r>
      <w:r>
        <w:rPr>
          <w:rFonts w:ascii="Arial"/>
          <w:spacing w:val="-2"/>
          <w:sz w:val="20"/>
          <w:vertAlign w:val="baseline"/>
        </w:rPr>
        <w:t> </w:t>
      </w:r>
      <w:r>
        <w:rPr>
          <w:rFonts w:ascii="Arial"/>
          <w:sz w:val="20"/>
          <w:vertAlign w:val="baseline"/>
        </w:rPr>
        <w:t>word as mentioned earlier,</w:t>
      </w:r>
      <w:r>
        <w:rPr>
          <w:rFonts w:ascii="Arial"/>
          <w:spacing w:val="-1"/>
          <w:sz w:val="20"/>
          <w:vertAlign w:val="baseline"/>
        </w:rPr>
        <w:t> </w:t>
      </w:r>
      <w:r>
        <w:rPr>
          <w:rFonts w:ascii="Arial"/>
          <w:sz w:val="20"/>
          <w:vertAlign w:val="baseline"/>
        </w:rPr>
        <w:t>which also confirms</w:t>
      </w:r>
      <w:r>
        <w:rPr>
          <w:rFonts w:ascii="Arial"/>
          <w:spacing w:val="-4"/>
          <w:sz w:val="20"/>
          <w:vertAlign w:val="baseline"/>
        </w:rPr>
        <w:t> </w:t>
      </w:r>
      <w:r>
        <w:rPr>
          <w:rFonts w:ascii="Arial"/>
          <w:sz w:val="20"/>
          <w:vertAlign w:val="baseline"/>
        </w:rPr>
        <w:t>that</w:t>
      </w:r>
      <w:r>
        <w:rPr>
          <w:rFonts w:ascii="Arial"/>
          <w:spacing w:val="-7"/>
          <w:sz w:val="20"/>
          <w:vertAlign w:val="baseline"/>
        </w:rPr>
        <w:t> </w:t>
      </w:r>
      <w:r>
        <w:rPr>
          <w:rFonts w:ascii="Arial"/>
          <w:sz w:val="20"/>
          <w:vertAlign w:val="baseline"/>
        </w:rPr>
        <w:t>even</w:t>
      </w:r>
      <w:r>
        <w:rPr>
          <w:rFonts w:ascii="Arial"/>
          <w:spacing w:val="-5"/>
          <w:sz w:val="20"/>
          <w:vertAlign w:val="baseline"/>
        </w:rPr>
        <w:t> </w:t>
      </w:r>
      <w:r>
        <w:rPr>
          <w:rFonts w:ascii="Arial"/>
          <w:sz w:val="20"/>
          <w:vertAlign w:val="baseline"/>
        </w:rPr>
        <w:t>though</w:t>
      </w:r>
      <w:r>
        <w:rPr>
          <w:rFonts w:ascii="Arial"/>
          <w:spacing w:val="-5"/>
          <w:sz w:val="20"/>
          <w:vertAlign w:val="baseline"/>
        </w:rPr>
        <w:t> </w:t>
      </w:r>
      <w:r>
        <w:rPr>
          <w:rFonts w:ascii="Arial"/>
          <w:sz w:val="20"/>
          <w:vertAlign w:val="baseline"/>
        </w:rPr>
        <w:t>the</w:t>
      </w:r>
      <w:r>
        <w:rPr>
          <w:rFonts w:ascii="Arial"/>
          <w:spacing w:val="-6"/>
          <w:sz w:val="20"/>
          <w:vertAlign w:val="baseline"/>
        </w:rPr>
        <w:t> </w:t>
      </w:r>
      <w:r>
        <w:rPr>
          <w:rFonts w:ascii="Arial"/>
          <w:sz w:val="20"/>
          <w:vertAlign w:val="baseline"/>
        </w:rPr>
        <w:t>first</w:t>
      </w:r>
      <w:r>
        <w:rPr>
          <w:rFonts w:ascii="Arial"/>
          <w:spacing w:val="-7"/>
          <w:sz w:val="20"/>
          <w:vertAlign w:val="baseline"/>
        </w:rPr>
        <w:t> </w:t>
      </w:r>
      <w:r>
        <w:rPr>
          <w:rFonts w:ascii="Arial"/>
          <w:sz w:val="20"/>
          <w:vertAlign w:val="baseline"/>
        </w:rPr>
        <w:t>records</w:t>
      </w:r>
      <w:r>
        <w:rPr>
          <w:rFonts w:ascii="Arial"/>
          <w:spacing w:val="-5"/>
          <w:sz w:val="20"/>
          <w:vertAlign w:val="baseline"/>
        </w:rPr>
        <w:t> </w:t>
      </w:r>
      <w:r>
        <w:rPr>
          <w:rFonts w:ascii="Arial"/>
          <w:sz w:val="20"/>
          <w:vertAlign w:val="baseline"/>
        </w:rPr>
        <w:t>of</w:t>
      </w:r>
      <w:r>
        <w:rPr>
          <w:rFonts w:ascii="Arial"/>
          <w:spacing w:val="-7"/>
          <w:sz w:val="20"/>
          <w:vertAlign w:val="baseline"/>
        </w:rPr>
        <w:t> </w:t>
      </w:r>
      <w:r>
        <w:rPr>
          <w:rFonts w:ascii="Arial"/>
          <w:sz w:val="20"/>
          <w:vertAlign w:val="baseline"/>
        </w:rPr>
        <w:t>hurricanes</w:t>
      </w:r>
      <w:r>
        <w:rPr>
          <w:rFonts w:ascii="Arial"/>
          <w:spacing w:val="-4"/>
          <w:sz w:val="20"/>
          <w:vertAlign w:val="baseline"/>
        </w:rPr>
        <w:t> </w:t>
      </w:r>
      <w:r>
        <w:rPr>
          <w:rFonts w:ascii="Arial"/>
          <w:sz w:val="20"/>
          <w:vertAlign w:val="baseline"/>
        </w:rPr>
        <w:t>were</w:t>
      </w:r>
      <w:r>
        <w:rPr>
          <w:rFonts w:ascii="Arial"/>
          <w:spacing w:val="-6"/>
          <w:sz w:val="20"/>
          <w:vertAlign w:val="baseline"/>
        </w:rPr>
        <w:t> </w:t>
      </w:r>
      <w:r>
        <w:rPr>
          <w:rFonts w:ascii="Arial"/>
          <w:sz w:val="20"/>
          <w:vertAlign w:val="baseline"/>
        </w:rPr>
        <w:t>published</w:t>
      </w:r>
      <w:r>
        <w:rPr>
          <w:rFonts w:ascii="Arial"/>
          <w:spacing w:val="-5"/>
          <w:sz w:val="20"/>
          <w:vertAlign w:val="baseline"/>
        </w:rPr>
        <w:t> </w:t>
      </w:r>
      <w:r>
        <w:rPr>
          <w:rFonts w:ascii="Arial"/>
          <w:sz w:val="20"/>
          <w:vertAlign w:val="baseline"/>
        </w:rPr>
        <w:t>by</w:t>
      </w:r>
      <w:r>
        <w:rPr>
          <w:rFonts w:ascii="Arial"/>
          <w:spacing w:val="-5"/>
          <w:sz w:val="20"/>
          <w:vertAlign w:val="baseline"/>
        </w:rPr>
        <w:t> </w:t>
      </w:r>
      <w:r>
        <w:rPr>
          <w:rFonts w:ascii="Arial"/>
          <w:sz w:val="20"/>
          <w:vertAlign w:val="baseline"/>
        </w:rPr>
        <w:t>European</w:t>
      </w:r>
      <w:r>
        <w:rPr>
          <w:rFonts w:ascii="Arial"/>
          <w:spacing w:val="-5"/>
          <w:sz w:val="20"/>
          <w:vertAlign w:val="baseline"/>
        </w:rPr>
        <w:t> </w:t>
      </w:r>
      <w:r>
        <w:rPr>
          <w:rFonts w:ascii="Arial"/>
          <w:sz w:val="20"/>
          <w:vertAlign w:val="baseline"/>
        </w:rPr>
        <w:t>settlers,</w:t>
      </w:r>
      <w:r>
        <w:rPr>
          <w:rFonts w:ascii="Arial"/>
          <w:spacing w:val="-6"/>
          <w:sz w:val="20"/>
          <w:vertAlign w:val="baseline"/>
        </w:rPr>
        <w:t> </w:t>
      </w:r>
      <w:r>
        <w:rPr>
          <w:rFonts w:ascii="Arial"/>
          <w:sz w:val="20"/>
          <w:vertAlign w:val="baseline"/>
        </w:rPr>
        <w:t>hurricanes are not a new phenomenon in the Caribbean region.</w:t>
      </w:r>
    </w:p>
    <w:p>
      <w:pPr>
        <w:spacing w:before="0"/>
        <w:ind w:left="119" w:right="434" w:firstLine="0"/>
        <w:jc w:val="both"/>
        <w:rPr>
          <w:rFonts w:ascii="Arial"/>
          <w:i/>
          <w:sz w:val="20"/>
        </w:rPr>
      </w:pPr>
      <w:r>
        <w:rPr>
          <w:rFonts w:ascii="Arial"/>
          <w:sz w:val="20"/>
          <w:vertAlign w:val="superscript"/>
        </w:rPr>
        <w:t>70</w:t>
      </w:r>
      <w:r>
        <w:rPr>
          <w:rFonts w:ascii="Arial"/>
          <w:spacing w:val="-8"/>
          <w:sz w:val="20"/>
          <w:vertAlign w:val="baseline"/>
        </w:rPr>
        <w:t> </w:t>
      </w:r>
      <w:r>
        <w:rPr>
          <w:rFonts w:ascii="Arial"/>
          <w:sz w:val="20"/>
          <w:vertAlign w:val="baseline"/>
        </w:rPr>
        <w:t>Francisco</w:t>
      </w:r>
      <w:r>
        <w:rPr>
          <w:rFonts w:ascii="Arial"/>
          <w:spacing w:val="-7"/>
          <w:sz w:val="20"/>
          <w:vertAlign w:val="baseline"/>
        </w:rPr>
        <w:t> </w:t>
      </w:r>
      <w:r>
        <w:rPr>
          <w:rFonts w:ascii="Arial"/>
          <w:sz w:val="20"/>
          <w:vertAlign w:val="baseline"/>
        </w:rPr>
        <w:t>Moscoso,</w:t>
      </w:r>
      <w:r>
        <w:rPr>
          <w:rFonts w:ascii="Arial"/>
          <w:spacing w:val="-9"/>
          <w:sz w:val="20"/>
          <w:vertAlign w:val="baseline"/>
        </w:rPr>
        <w:t> </w:t>
      </w:r>
      <w:r>
        <w:rPr>
          <w:rFonts w:ascii="Arial"/>
          <w:i/>
          <w:sz w:val="20"/>
          <w:vertAlign w:val="baseline"/>
        </w:rPr>
        <w:t>Juicio</w:t>
      </w:r>
      <w:r>
        <w:rPr>
          <w:rFonts w:ascii="Arial"/>
          <w:i/>
          <w:spacing w:val="-5"/>
          <w:sz w:val="20"/>
          <w:vertAlign w:val="baseline"/>
        </w:rPr>
        <w:t> </w:t>
      </w:r>
      <w:r>
        <w:rPr>
          <w:rFonts w:ascii="Arial"/>
          <w:i/>
          <w:sz w:val="20"/>
          <w:vertAlign w:val="baseline"/>
        </w:rPr>
        <w:t>al</w:t>
      </w:r>
      <w:r>
        <w:rPr>
          <w:rFonts w:ascii="Arial"/>
          <w:i/>
          <w:spacing w:val="-9"/>
          <w:sz w:val="20"/>
          <w:vertAlign w:val="baseline"/>
        </w:rPr>
        <w:t> </w:t>
      </w:r>
      <w:r>
        <w:rPr>
          <w:rFonts w:ascii="Arial"/>
          <w:i/>
          <w:sz w:val="20"/>
          <w:vertAlign w:val="baseline"/>
        </w:rPr>
        <w:t>gobernador:</w:t>
      </w:r>
      <w:r>
        <w:rPr>
          <w:rFonts w:ascii="Arial"/>
          <w:i/>
          <w:spacing w:val="-7"/>
          <w:sz w:val="20"/>
          <w:vertAlign w:val="baseline"/>
        </w:rPr>
        <w:t> </w:t>
      </w:r>
      <w:r>
        <w:rPr>
          <w:rFonts w:ascii="Arial"/>
          <w:i/>
          <w:sz w:val="20"/>
          <w:vertAlign w:val="baseline"/>
        </w:rPr>
        <w:t>Episodios</w:t>
      </w:r>
      <w:r>
        <w:rPr>
          <w:rFonts w:ascii="Arial"/>
          <w:i/>
          <w:spacing w:val="-7"/>
          <w:sz w:val="20"/>
          <w:vertAlign w:val="baseline"/>
        </w:rPr>
        <w:t> </w:t>
      </w:r>
      <w:r>
        <w:rPr>
          <w:rFonts w:ascii="Arial"/>
          <w:i/>
          <w:sz w:val="20"/>
          <w:vertAlign w:val="baseline"/>
        </w:rPr>
        <w:t>coloniales</w:t>
      </w:r>
      <w:r>
        <w:rPr>
          <w:rFonts w:ascii="Arial"/>
          <w:i/>
          <w:spacing w:val="-6"/>
          <w:sz w:val="20"/>
          <w:vertAlign w:val="baseline"/>
        </w:rPr>
        <w:t> </w:t>
      </w:r>
      <w:r>
        <w:rPr>
          <w:rFonts w:ascii="Arial"/>
          <w:i/>
          <w:sz w:val="20"/>
          <w:vertAlign w:val="baseline"/>
        </w:rPr>
        <w:t>de</w:t>
      </w:r>
      <w:r>
        <w:rPr>
          <w:rFonts w:ascii="Arial"/>
          <w:i/>
          <w:spacing w:val="-5"/>
          <w:sz w:val="20"/>
          <w:vertAlign w:val="baseline"/>
        </w:rPr>
        <w:t> </w:t>
      </w:r>
      <w:r>
        <w:rPr>
          <w:rFonts w:ascii="Arial"/>
          <w:i/>
          <w:sz w:val="20"/>
          <w:vertAlign w:val="baseline"/>
        </w:rPr>
        <w:t>Puerto</w:t>
      </w:r>
      <w:r>
        <w:rPr>
          <w:rFonts w:ascii="Arial"/>
          <w:i/>
          <w:spacing w:val="-7"/>
          <w:sz w:val="20"/>
          <w:vertAlign w:val="baseline"/>
        </w:rPr>
        <w:t> </w:t>
      </w:r>
      <w:r>
        <w:rPr>
          <w:rFonts w:ascii="Arial"/>
          <w:i/>
          <w:sz w:val="20"/>
          <w:vertAlign w:val="baseline"/>
        </w:rPr>
        <w:t>Rico,</w:t>
      </w:r>
      <w:r>
        <w:rPr>
          <w:rFonts w:ascii="Arial"/>
          <w:i/>
          <w:spacing w:val="-8"/>
          <w:sz w:val="20"/>
          <w:vertAlign w:val="baseline"/>
        </w:rPr>
        <w:t> </w:t>
      </w:r>
      <w:r>
        <w:rPr>
          <w:rFonts w:ascii="Arial"/>
          <w:i/>
          <w:sz w:val="20"/>
          <w:vertAlign w:val="baseline"/>
        </w:rPr>
        <w:t>1550,</w:t>
      </w:r>
      <w:r>
        <w:rPr>
          <w:rFonts w:ascii="Arial"/>
          <w:i/>
          <w:spacing w:val="-7"/>
          <w:sz w:val="20"/>
          <w:vertAlign w:val="baseline"/>
        </w:rPr>
        <w:t> </w:t>
      </w:r>
      <w:r>
        <w:rPr>
          <w:rFonts w:ascii="Arial"/>
          <w:sz w:val="20"/>
          <w:vertAlign w:val="baseline"/>
        </w:rPr>
        <w:t>1998</w:t>
      </w:r>
      <w:r>
        <w:rPr>
          <w:rFonts w:ascii="Arial"/>
          <w:spacing w:val="-9"/>
          <w:sz w:val="20"/>
          <w:vertAlign w:val="baseline"/>
        </w:rPr>
        <w:t> </w:t>
      </w:r>
      <w:r>
        <w:rPr>
          <w:rFonts w:ascii="Arial"/>
          <w:sz w:val="20"/>
          <w:vertAlign w:val="baseline"/>
        </w:rPr>
        <w:t>as</w:t>
      </w:r>
      <w:r>
        <w:rPr>
          <w:rFonts w:ascii="Arial"/>
          <w:spacing w:val="-6"/>
          <w:sz w:val="20"/>
          <w:vertAlign w:val="baseline"/>
        </w:rPr>
        <w:t> </w:t>
      </w:r>
      <w:r>
        <w:rPr>
          <w:rFonts w:ascii="Arial"/>
          <w:sz w:val="20"/>
          <w:vertAlign w:val="baseline"/>
        </w:rPr>
        <w:t>cited</w:t>
      </w:r>
      <w:r>
        <w:rPr>
          <w:rFonts w:ascii="Arial"/>
          <w:spacing w:val="-5"/>
          <w:sz w:val="20"/>
          <w:vertAlign w:val="baseline"/>
        </w:rPr>
        <w:t> </w:t>
      </w:r>
      <w:r>
        <w:rPr>
          <w:rFonts w:ascii="Arial"/>
          <w:sz w:val="20"/>
          <w:vertAlign w:val="baseline"/>
        </w:rPr>
        <w:t>by Schwartz in </w:t>
      </w:r>
      <w:r>
        <w:rPr>
          <w:rFonts w:ascii="Arial"/>
          <w:i/>
          <w:sz w:val="20"/>
          <w:vertAlign w:val="baseline"/>
        </w:rPr>
        <w:t>Sea of Storms.</w:t>
      </w:r>
    </w:p>
    <w:p>
      <w:pPr>
        <w:spacing w:line="227" w:lineRule="exact" w:before="0"/>
        <w:ind w:left="120" w:right="0" w:firstLine="0"/>
        <w:jc w:val="both"/>
        <w:rPr>
          <w:rFonts w:ascii="Arial"/>
          <w:sz w:val="20"/>
        </w:rPr>
      </w:pPr>
      <w:r>
        <w:rPr>
          <w:rFonts w:ascii="Arial"/>
          <w:sz w:val="20"/>
          <w:vertAlign w:val="superscript"/>
        </w:rPr>
        <w:t>71</w:t>
      </w:r>
      <w:r>
        <w:rPr>
          <w:rFonts w:ascii="Arial"/>
          <w:spacing w:val="-13"/>
          <w:sz w:val="20"/>
          <w:vertAlign w:val="baseline"/>
        </w:rPr>
        <w:t> </w:t>
      </w:r>
      <w:r>
        <w:rPr>
          <w:rFonts w:ascii="Arial"/>
          <w:sz w:val="20"/>
          <w:vertAlign w:val="baseline"/>
        </w:rPr>
        <w:t>Schwartz,</w:t>
      </w:r>
      <w:r>
        <w:rPr>
          <w:rFonts w:ascii="Arial"/>
          <w:spacing w:val="-12"/>
          <w:sz w:val="20"/>
          <w:vertAlign w:val="baseline"/>
        </w:rPr>
        <w:t> </w:t>
      </w:r>
      <w:r>
        <w:rPr>
          <w:rFonts w:ascii="Arial"/>
          <w:i/>
          <w:sz w:val="20"/>
          <w:vertAlign w:val="baseline"/>
        </w:rPr>
        <w:t>Sea</w:t>
      </w:r>
      <w:r>
        <w:rPr>
          <w:rFonts w:ascii="Arial"/>
          <w:i/>
          <w:spacing w:val="-12"/>
          <w:sz w:val="20"/>
          <w:vertAlign w:val="baseline"/>
        </w:rPr>
        <w:t> </w:t>
      </w:r>
      <w:r>
        <w:rPr>
          <w:rFonts w:ascii="Arial"/>
          <w:i/>
          <w:sz w:val="20"/>
          <w:vertAlign w:val="baseline"/>
        </w:rPr>
        <w:t>of</w:t>
      </w:r>
      <w:r>
        <w:rPr>
          <w:rFonts w:ascii="Arial"/>
          <w:i/>
          <w:spacing w:val="-13"/>
          <w:sz w:val="20"/>
          <w:vertAlign w:val="baseline"/>
        </w:rPr>
        <w:t> </w:t>
      </w:r>
      <w:r>
        <w:rPr>
          <w:rFonts w:ascii="Arial"/>
          <w:i/>
          <w:sz w:val="20"/>
          <w:vertAlign w:val="baseline"/>
        </w:rPr>
        <w:t>Storms</w:t>
      </w:r>
      <w:r>
        <w:rPr>
          <w:rFonts w:ascii="Arial"/>
          <w:i/>
          <w:spacing w:val="-11"/>
          <w:sz w:val="20"/>
          <w:vertAlign w:val="baseline"/>
        </w:rPr>
        <w:t> </w:t>
      </w:r>
      <w:r>
        <w:rPr>
          <w:rFonts w:ascii="Arial"/>
          <w:spacing w:val="-2"/>
          <w:sz w:val="20"/>
          <w:vertAlign w:val="baseline"/>
        </w:rPr>
        <w:t>(2015).</w:t>
      </w:r>
    </w:p>
    <w:p>
      <w:pPr>
        <w:spacing w:before="3"/>
        <w:ind w:left="119" w:right="828" w:firstLine="0"/>
        <w:jc w:val="both"/>
        <w:rPr>
          <w:rFonts w:ascii="Arial" w:hAnsi="Arial"/>
          <w:sz w:val="20"/>
        </w:rPr>
      </w:pPr>
      <w:r>
        <w:rPr>
          <w:rFonts w:ascii="Arial" w:hAnsi="Arial"/>
          <w:sz w:val="20"/>
          <w:vertAlign w:val="superscript"/>
        </w:rPr>
        <w:t>72</w:t>
      </w:r>
      <w:r>
        <w:rPr>
          <w:rFonts w:ascii="Arial" w:hAnsi="Arial"/>
          <w:spacing w:val="-8"/>
          <w:sz w:val="20"/>
          <w:vertAlign w:val="baseline"/>
        </w:rPr>
        <w:t> </w:t>
      </w:r>
      <w:r>
        <w:rPr>
          <w:rFonts w:ascii="Arial" w:hAnsi="Arial"/>
          <w:sz w:val="20"/>
          <w:vertAlign w:val="baseline"/>
        </w:rPr>
        <w:t>Schwartz,</w:t>
      </w:r>
      <w:r>
        <w:rPr>
          <w:rFonts w:ascii="Arial" w:hAnsi="Arial"/>
          <w:spacing w:val="-8"/>
          <w:sz w:val="20"/>
          <w:vertAlign w:val="baseline"/>
        </w:rPr>
        <w:t> </w:t>
      </w:r>
      <w:r>
        <w:rPr>
          <w:rFonts w:ascii="Arial" w:hAnsi="Arial"/>
          <w:i/>
          <w:sz w:val="20"/>
          <w:vertAlign w:val="baseline"/>
        </w:rPr>
        <w:t>Sea</w:t>
      </w:r>
      <w:r>
        <w:rPr>
          <w:rFonts w:ascii="Arial" w:hAnsi="Arial"/>
          <w:i/>
          <w:spacing w:val="-8"/>
          <w:sz w:val="20"/>
          <w:vertAlign w:val="baseline"/>
        </w:rPr>
        <w:t> </w:t>
      </w:r>
      <w:r>
        <w:rPr>
          <w:rFonts w:ascii="Arial" w:hAnsi="Arial"/>
          <w:i/>
          <w:sz w:val="20"/>
          <w:vertAlign w:val="baseline"/>
        </w:rPr>
        <w:t>of</w:t>
      </w:r>
      <w:r>
        <w:rPr>
          <w:rFonts w:ascii="Arial" w:hAnsi="Arial"/>
          <w:i/>
          <w:spacing w:val="-8"/>
          <w:sz w:val="20"/>
          <w:vertAlign w:val="baseline"/>
        </w:rPr>
        <w:t> </w:t>
      </w:r>
      <w:r>
        <w:rPr>
          <w:rFonts w:ascii="Arial" w:hAnsi="Arial"/>
          <w:i/>
          <w:sz w:val="20"/>
          <w:vertAlign w:val="baseline"/>
        </w:rPr>
        <w:t>Storms</w:t>
      </w:r>
      <w:r>
        <w:rPr>
          <w:rFonts w:ascii="Arial" w:hAnsi="Arial"/>
          <w:i/>
          <w:spacing w:val="-5"/>
          <w:sz w:val="20"/>
          <w:vertAlign w:val="baseline"/>
        </w:rPr>
        <w:t> </w:t>
      </w:r>
      <w:r>
        <w:rPr>
          <w:rFonts w:ascii="Arial" w:hAnsi="Arial"/>
          <w:sz w:val="20"/>
          <w:vertAlign w:val="baseline"/>
        </w:rPr>
        <w:t>(2015)</w:t>
      </w:r>
      <w:r>
        <w:rPr>
          <w:rFonts w:ascii="Arial" w:hAnsi="Arial"/>
          <w:spacing w:val="-6"/>
          <w:sz w:val="20"/>
          <w:vertAlign w:val="baseline"/>
        </w:rPr>
        <w:t> </w:t>
      </w:r>
      <w:r>
        <w:rPr>
          <w:rFonts w:ascii="Arial" w:hAnsi="Arial"/>
          <w:sz w:val="20"/>
          <w:vertAlign w:val="baseline"/>
        </w:rPr>
        <w:t>and</w:t>
      </w:r>
      <w:r>
        <w:rPr>
          <w:rFonts w:ascii="Arial" w:hAnsi="Arial"/>
          <w:spacing w:val="-9"/>
          <w:sz w:val="20"/>
          <w:vertAlign w:val="baseline"/>
        </w:rPr>
        <w:t> </w:t>
      </w:r>
      <w:r>
        <w:rPr>
          <w:rFonts w:ascii="Arial" w:hAnsi="Arial"/>
          <w:sz w:val="20"/>
          <w:vertAlign w:val="baseline"/>
        </w:rPr>
        <w:t>Schwartz,</w:t>
      </w:r>
      <w:r>
        <w:rPr>
          <w:rFonts w:ascii="Arial" w:hAnsi="Arial"/>
          <w:spacing w:val="-7"/>
          <w:sz w:val="20"/>
          <w:vertAlign w:val="baseline"/>
        </w:rPr>
        <w:t> </w:t>
      </w:r>
      <w:r>
        <w:rPr>
          <w:rFonts w:ascii="Arial" w:hAnsi="Arial"/>
          <w:sz w:val="20"/>
          <w:vertAlign w:val="baseline"/>
        </w:rPr>
        <w:t>“Hurricanes</w:t>
      </w:r>
      <w:r>
        <w:rPr>
          <w:rFonts w:ascii="Arial" w:hAnsi="Arial"/>
          <w:spacing w:val="-5"/>
          <w:sz w:val="20"/>
          <w:vertAlign w:val="baseline"/>
        </w:rPr>
        <w:t> </w:t>
      </w:r>
      <w:r>
        <w:rPr>
          <w:rFonts w:ascii="Arial" w:hAnsi="Arial"/>
          <w:sz w:val="20"/>
          <w:vertAlign w:val="baseline"/>
        </w:rPr>
        <w:t>and</w:t>
      </w:r>
      <w:r>
        <w:rPr>
          <w:rFonts w:ascii="Arial" w:hAnsi="Arial"/>
          <w:spacing w:val="-10"/>
          <w:sz w:val="20"/>
          <w:vertAlign w:val="baseline"/>
        </w:rPr>
        <w:t> </w:t>
      </w:r>
      <w:r>
        <w:rPr>
          <w:rFonts w:ascii="Arial" w:hAnsi="Arial"/>
          <w:sz w:val="20"/>
          <w:vertAlign w:val="baseline"/>
        </w:rPr>
        <w:t>the</w:t>
      </w:r>
      <w:r>
        <w:rPr>
          <w:rFonts w:ascii="Arial" w:hAnsi="Arial"/>
          <w:spacing w:val="-6"/>
          <w:sz w:val="20"/>
          <w:vertAlign w:val="baseline"/>
        </w:rPr>
        <w:t> </w:t>
      </w:r>
      <w:r>
        <w:rPr>
          <w:rFonts w:ascii="Arial" w:hAnsi="Arial"/>
          <w:sz w:val="20"/>
          <w:vertAlign w:val="baseline"/>
        </w:rPr>
        <w:t>Shaping</w:t>
      </w:r>
      <w:r>
        <w:rPr>
          <w:rFonts w:ascii="Arial" w:hAnsi="Arial"/>
          <w:spacing w:val="-9"/>
          <w:sz w:val="20"/>
          <w:vertAlign w:val="baseline"/>
        </w:rPr>
        <w:t> </w:t>
      </w:r>
      <w:r>
        <w:rPr>
          <w:rFonts w:ascii="Arial" w:hAnsi="Arial"/>
          <w:sz w:val="20"/>
          <w:vertAlign w:val="baseline"/>
        </w:rPr>
        <w:t>of</w:t>
      </w:r>
      <w:r>
        <w:rPr>
          <w:rFonts w:ascii="Arial" w:hAnsi="Arial"/>
          <w:spacing w:val="-8"/>
          <w:sz w:val="20"/>
          <w:vertAlign w:val="baseline"/>
        </w:rPr>
        <w:t> </w:t>
      </w:r>
      <w:r>
        <w:rPr>
          <w:rFonts w:ascii="Arial" w:hAnsi="Arial"/>
          <w:sz w:val="20"/>
          <w:vertAlign w:val="baseline"/>
        </w:rPr>
        <w:t>Circum-Caribbean Societies” (2005).</w:t>
      </w:r>
    </w:p>
    <w:p>
      <w:pPr>
        <w:spacing w:after="0"/>
        <w:jc w:val="both"/>
        <w:rPr>
          <w:rFonts w:ascii="Arial" w:hAnsi="Arial"/>
          <w:sz w:val="20"/>
        </w:rPr>
        <w:sectPr>
          <w:pgSz w:w="12240" w:h="15840"/>
          <w:pgMar w:header="0" w:footer="1017" w:top="1380" w:bottom="1200" w:left="1320" w:right="1160"/>
        </w:sectPr>
      </w:pPr>
    </w:p>
    <w:p>
      <w:pPr>
        <w:pStyle w:val="BodyText"/>
        <w:spacing w:line="480" w:lineRule="auto" w:before="60"/>
        <w:ind w:left="119" w:right="270"/>
        <w:jc w:val="both"/>
      </w:pPr>
      <w:r>
        <w:rPr/>
        <w:t>of sugar mills, ranchers, and merchants to pay for the roads and ordering all enslaved people to continue working on the</w:t>
      </w:r>
      <w:r>
        <w:rPr>
          <w:spacing w:val="-2"/>
        </w:rPr>
        <w:t> </w:t>
      </w:r>
      <w:r>
        <w:rPr/>
        <w:t>city</w:t>
      </w:r>
      <w:r>
        <w:rPr>
          <w:spacing w:val="-1"/>
        </w:rPr>
        <w:t> </w:t>
      </w:r>
      <w:r>
        <w:rPr/>
        <w:t>streets</w:t>
      </w:r>
      <w:r>
        <w:rPr>
          <w:spacing w:val="-1"/>
        </w:rPr>
        <w:t> </w:t>
      </w:r>
      <w:r>
        <w:rPr/>
        <w:t>and</w:t>
      </w:r>
      <w:r>
        <w:rPr>
          <w:spacing w:val="-1"/>
        </w:rPr>
        <w:t> </w:t>
      </w:r>
      <w:r>
        <w:rPr/>
        <w:t>ports.</w:t>
      </w:r>
      <w:r>
        <w:rPr>
          <w:spacing w:val="-1"/>
        </w:rPr>
        <w:t> </w:t>
      </w:r>
      <w:r>
        <w:rPr/>
        <w:t>Town</w:t>
      </w:r>
      <w:r>
        <w:rPr>
          <w:spacing w:val="-1"/>
        </w:rPr>
        <w:t> </w:t>
      </w:r>
      <w:r>
        <w:rPr/>
        <w:t>councils</w:t>
      </w:r>
      <w:r>
        <w:rPr>
          <w:spacing w:val="-2"/>
        </w:rPr>
        <w:t> </w:t>
      </w:r>
      <w:r>
        <w:rPr/>
        <w:t>reportedly</w:t>
      </w:r>
      <w:r>
        <w:rPr>
          <w:spacing w:val="-2"/>
        </w:rPr>
        <w:t> </w:t>
      </w:r>
      <w:r>
        <w:rPr/>
        <w:t>requested</w:t>
      </w:r>
      <w:r>
        <w:rPr>
          <w:spacing w:val="-3"/>
        </w:rPr>
        <w:t> </w:t>
      </w:r>
      <w:r>
        <w:rPr/>
        <w:t>royal</w:t>
      </w:r>
      <w:r>
        <w:rPr>
          <w:spacing w:val="-1"/>
        </w:rPr>
        <w:t> </w:t>
      </w:r>
      <w:r>
        <w:rPr/>
        <w:t>funds</w:t>
      </w:r>
      <w:r>
        <w:rPr>
          <w:spacing w:val="-2"/>
        </w:rPr>
        <w:t> </w:t>
      </w:r>
      <w:r>
        <w:rPr/>
        <w:t>to repair government buildings destroyed by hurricanes, and they usually saw natural disasters as a moment</w:t>
      </w:r>
      <w:r>
        <w:rPr>
          <w:spacing w:val="-15"/>
        </w:rPr>
        <w:t> </w:t>
      </w:r>
      <w:r>
        <w:rPr/>
        <w:t>of</w:t>
      </w:r>
      <w:r>
        <w:rPr>
          <w:spacing w:val="-15"/>
        </w:rPr>
        <w:t> </w:t>
      </w:r>
      <w:r>
        <w:rPr/>
        <w:t>gaining</w:t>
      </w:r>
      <w:r>
        <w:rPr>
          <w:spacing w:val="-15"/>
        </w:rPr>
        <w:t> </w:t>
      </w:r>
      <w:r>
        <w:rPr/>
        <w:t>an</w:t>
      </w:r>
      <w:r>
        <w:rPr>
          <w:spacing w:val="-15"/>
        </w:rPr>
        <w:t> </w:t>
      </w:r>
      <w:r>
        <w:rPr/>
        <w:t>advantage.</w:t>
      </w:r>
      <w:r>
        <w:rPr>
          <w:vertAlign w:val="superscript"/>
        </w:rPr>
        <w:t>73</w:t>
      </w:r>
      <w:r>
        <w:rPr>
          <w:spacing w:val="-15"/>
          <w:vertAlign w:val="baseline"/>
        </w:rPr>
        <w:t> </w:t>
      </w:r>
      <w:r>
        <w:rPr>
          <w:vertAlign w:val="baseline"/>
        </w:rPr>
        <w:t>When</w:t>
      </w:r>
      <w:r>
        <w:rPr>
          <w:spacing w:val="-15"/>
          <w:vertAlign w:val="baseline"/>
        </w:rPr>
        <w:t> </w:t>
      </w:r>
      <w:r>
        <w:rPr>
          <w:vertAlign w:val="baseline"/>
        </w:rPr>
        <w:t>the</w:t>
      </w:r>
      <w:r>
        <w:rPr>
          <w:spacing w:val="-14"/>
          <w:vertAlign w:val="baseline"/>
        </w:rPr>
        <w:t> </w:t>
      </w:r>
      <w:r>
        <w:rPr>
          <w:vertAlign w:val="baseline"/>
        </w:rPr>
        <w:t>city’s</w:t>
      </w:r>
      <w:r>
        <w:rPr>
          <w:spacing w:val="-15"/>
          <w:vertAlign w:val="baseline"/>
        </w:rPr>
        <w:t> </w:t>
      </w:r>
      <w:r>
        <w:rPr>
          <w:vertAlign w:val="baseline"/>
        </w:rPr>
        <w:t>elites</w:t>
      </w:r>
      <w:r>
        <w:rPr>
          <w:spacing w:val="-14"/>
          <w:vertAlign w:val="baseline"/>
        </w:rPr>
        <w:t> </w:t>
      </w:r>
      <w:r>
        <w:rPr>
          <w:vertAlign w:val="baseline"/>
        </w:rPr>
        <w:t>requested</w:t>
      </w:r>
      <w:r>
        <w:rPr>
          <w:spacing w:val="-15"/>
          <w:vertAlign w:val="baseline"/>
        </w:rPr>
        <w:t> </w:t>
      </w:r>
      <w:r>
        <w:rPr>
          <w:vertAlign w:val="baseline"/>
        </w:rPr>
        <w:t>royal</w:t>
      </w:r>
      <w:r>
        <w:rPr>
          <w:spacing w:val="-15"/>
          <w:vertAlign w:val="baseline"/>
        </w:rPr>
        <w:t> </w:t>
      </w:r>
      <w:r>
        <w:rPr>
          <w:vertAlign w:val="baseline"/>
        </w:rPr>
        <w:t>funds</w:t>
      </w:r>
      <w:r>
        <w:rPr>
          <w:spacing w:val="-15"/>
          <w:vertAlign w:val="baseline"/>
        </w:rPr>
        <w:t> </w:t>
      </w:r>
      <w:r>
        <w:rPr>
          <w:vertAlign w:val="baseline"/>
        </w:rPr>
        <w:t>and</w:t>
      </w:r>
      <w:r>
        <w:rPr>
          <w:spacing w:val="-15"/>
          <w:vertAlign w:val="baseline"/>
        </w:rPr>
        <w:t> </w:t>
      </w:r>
      <w:r>
        <w:rPr>
          <w:vertAlign w:val="baseline"/>
        </w:rPr>
        <w:t>policy</w:t>
      </w:r>
      <w:r>
        <w:rPr>
          <w:spacing w:val="-15"/>
          <w:vertAlign w:val="baseline"/>
        </w:rPr>
        <w:t> </w:t>
      </w:r>
      <w:r>
        <w:rPr>
          <w:vertAlign w:val="baseline"/>
        </w:rPr>
        <w:t>changes to recover from hurricanes due to the subsequent deaths of many Indigenous people during the aftermath,</w:t>
      </w:r>
      <w:r>
        <w:rPr>
          <w:spacing w:val="-5"/>
          <w:vertAlign w:val="baseline"/>
        </w:rPr>
        <w:t> </w:t>
      </w:r>
      <w:r>
        <w:rPr>
          <w:vertAlign w:val="baseline"/>
        </w:rPr>
        <w:t>they</w:t>
      </w:r>
      <w:r>
        <w:rPr>
          <w:spacing w:val="-3"/>
          <w:vertAlign w:val="baseline"/>
        </w:rPr>
        <w:t> </w:t>
      </w:r>
      <w:r>
        <w:rPr>
          <w:vertAlign w:val="baseline"/>
        </w:rPr>
        <w:t>were</w:t>
      </w:r>
      <w:r>
        <w:rPr>
          <w:spacing w:val="-4"/>
          <w:vertAlign w:val="baseline"/>
        </w:rPr>
        <w:t> </w:t>
      </w:r>
      <w:r>
        <w:rPr>
          <w:vertAlign w:val="baseline"/>
        </w:rPr>
        <w:t>looking</w:t>
      </w:r>
      <w:r>
        <w:rPr>
          <w:spacing w:val="-3"/>
          <w:vertAlign w:val="baseline"/>
        </w:rPr>
        <w:t> </w:t>
      </w:r>
      <w:r>
        <w:rPr>
          <w:vertAlign w:val="baseline"/>
        </w:rPr>
        <w:t>to</w:t>
      </w:r>
      <w:r>
        <w:rPr>
          <w:spacing w:val="-5"/>
          <w:vertAlign w:val="baseline"/>
        </w:rPr>
        <w:t> </w:t>
      </w:r>
      <w:r>
        <w:rPr>
          <w:vertAlign w:val="baseline"/>
        </w:rPr>
        <w:t>replace</w:t>
      </w:r>
      <w:r>
        <w:rPr>
          <w:spacing w:val="-3"/>
          <w:vertAlign w:val="baseline"/>
        </w:rPr>
        <w:t> </w:t>
      </w:r>
      <w:r>
        <w:rPr>
          <w:vertAlign w:val="baseline"/>
        </w:rPr>
        <w:t>the</w:t>
      </w:r>
      <w:r>
        <w:rPr>
          <w:spacing w:val="-3"/>
          <w:vertAlign w:val="baseline"/>
        </w:rPr>
        <w:t> </w:t>
      </w:r>
      <w:r>
        <w:rPr>
          <w:vertAlign w:val="baseline"/>
        </w:rPr>
        <w:t>decreased</w:t>
      </w:r>
      <w:r>
        <w:rPr>
          <w:spacing w:val="-4"/>
          <w:vertAlign w:val="baseline"/>
        </w:rPr>
        <w:t> </w:t>
      </w:r>
      <w:r>
        <w:rPr>
          <w:vertAlign w:val="baseline"/>
        </w:rPr>
        <w:t>number</w:t>
      </w:r>
      <w:r>
        <w:rPr>
          <w:spacing w:val="-7"/>
          <w:vertAlign w:val="baseline"/>
        </w:rPr>
        <w:t> </w:t>
      </w:r>
      <w:r>
        <w:rPr>
          <w:vertAlign w:val="baseline"/>
        </w:rPr>
        <w:t>of</w:t>
      </w:r>
      <w:r>
        <w:rPr>
          <w:spacing w:val="-3"/>
          <w:vertAlign w:val="baseline"/>
        </w:rPr>
        <w:t> </w:t>
      </w:r>
      <w:r>
        <w:rPr>
          <w:vertAlign w:val="baseline"/>
        </w:rPr>
        <w:t>their</w:t>
      </w:r>
      <w:r>
        <w:rPr>
          <w:spacing w:val="-5"/>
          <w:vertAlign w:val="baseline"/>
        </w:rPr>
        <w:t> </w:t>
      </w:r>
      <w:r>
        <w:rPr>
          <w:vertAlign w:val="baseline"/>
        </w:rPr>
        <w:t>laborers.</w:t>
      </w:r>
      <w:r>
        <w:rPr>
          <w:vertAlign w:val="superscript"/>
        </w:rPr>
        <w:t>74</w:t>
      </w:r>
      <w:r>
        <w:rPr>
          <w:spacing w:val="-3"/>
          <w:vertAlign w:val="baseline"/>
        </w:rPr>
        <w:t> </w:t>
      </w:r>
      <w:r>
        <w:rPr>
          <w:vertAlign w:val="baseline"/>
        </w:rPr>
        <w:t>Enslaved</w:t>
      </w:r>
      <w:r>
        <w:rPr>
          <w:spacing w:val="-3"/>
          <w:vertAlign w:val="baseline"/>
        </w:rPr>
        <w:t> </w:t>
      </w:r>
      <w:r>
        <w:rPr>
          <w:vertAlign w:val="baseline"/>
        </w:rPr>
        <w:t>people in Puerto Rico were placed in the storm’s path, often denied access to adequate shelter, resulting in a massive decrease in their population after each storm.</w:t>
      </w:r>
      <w:r>
        <w:rPr>
          <w:vertAlign w:val="superscript"/>
        </w:rPr>
        <w:t>75</w:t>
      </w:r>
      <w:r>
        <w:rPr>
          <w:vertAlign w:val="baseline"/>
        </w:rPr>
        <w:t> Hurricanes advantaged the town councils</w:t>
      </w:r>
      <w:r>
        <w:rPr>
          <w:spacing w:val="-8"/>
          <w:vertAlign w:val="baseline"/>
        </w:rPr>
        <w:t> </w:t>
      </w:r>
      <w:r>
        <w:rPr>
          <w:vertAlign w:val="baseline"/>
        </w:rPr>
        <w:t>to</w:t>
      </w:r>
      <w:r>
        <w:rPr>
          <w:spacing w:val="-7"/>
          <w:vertAlign w:val="baseline"/>
        </w:rPr>
        <w:t> </w:t>
      </w:r>
      <w:r>
        <w:rPr>
          <w:vertAlign w:val="baseline"/>
        </w:rPr>
        <w:t>request</w:t>
      </w:r>
      <w:r>
        <w:rPr>
          <w:spacing w:val="-7"/>
          <w:vertAlign w:val="baseline"/>
        </w:rPr>
        <w:t> </w:t>
      </w:r>
      <w:r>
        <w:rPr>
          <w:vertAlign w:val="baseline"/>
        </w:rPr>
        <w:t>the</w:t>
      </w:r>
      <w:r>
        <w:rPr>
          <w:spacing w:val="-7"/>
          <w:vertAlign w:val="baseline"/>
        </w:rPr>
        <w:t> </w:t>
      </w:r>
      <w:r>
        <w:rPr>
          <w:vertAlign w:val="baseline"/>
        </w:rPr>
        <w:t>suspension</w:t>
      </w:r>
      <w:r>
        <w:rPr>
          <w:spacing w:val="-7"/>
          <w:vertAlign w:val="baseline"/>
        </w:rPr>
        <w:t> </w:t>
      </w:r>
      <w:r>
        <w:rPr>
          <w:vertAlign w:val="baseline"/>
        </w:rPr>
        <w:t>of</w:t>
      </w:r>
      <w:r>
        <w:rPr>
          <w:spacing w:val="-9"/>
          <w:vertAlign w:val="baseline"/>
        </w:rPr>
        <w:t> </w:t>
      </w:r>
      <w:r>
        <w:rPr>
          <w:vertAlign w:val="baseline"/>
        </w:rPr>
        <w:t>all</w:t>
      </w:r>
      <w:r>
        <w:rPr>
          <w:spacing w:val="-4"/>
          <w:vertAlign w:val="baseline"/>
        </w:rPr>
        <w:t> </w:t>
      </w:r>
      <w:r>
        <w:rPr>
          <w:vertAlign w:val="baseline"/>
        </w:rPr>
        <w:t>debts</w:t>
      </w:r>
      <w:r>
        <w:rPr>
          <w:spacing w:val="-7"/>
          <w:vertAlign w:val="baseline"/>
        </w:rPr>
        <w:t> </w:t>
      </w:r>
      <w:r>
        <w:rPr>
          <w:vertAlign w:val="baseline"/>
        </w:rPr>
        <w:t>owed</w:t>
      </w:r>
      <w:r>
        <w:rPr>
          <w:spacing w:val="-7"/>
          <w:vertAlign w:val="baseline"/>
        </w:rPr>
        <w:t> </w:t>
      </w:r>
      <w:r>
        <w:rPr>
          <w:vertAlign w:val="baseline"/>
        </w:rPr>
        <w:t>to</w:t>
      </w:r>
      <w:r>
        <w:rPr>
          <w:spacing w:val="-7"/>
          <w:vertAlign w:val="baseline"/>
        </w:rPr>
        <w:t> </w:t>
      </w:r>
      <w:r>
        <w:rPr>
          <w:vertAlign w:val="baseline"/>
        </w:rPr>
        <w:t>the</w:t>
      </w:r>
      <w:r>
        <w:rPr>
          <w:spacing w:val="-9"/>
          <w:vertAlign w:val="baseline"/>
        </w:rPr>
        <w:t> </w:t>
      </w:r>
      <w:r>
        <w:rPr>
          <w:vertAlign w:val="baseline"/>
        </w:rPr>
        <w:t>royal</w:t>
      </w:r>
      <w:r>
        <w:rPr>
          <w:spacing w:val="-9"/>
          <w:vertAlign w:val="baseline"/>
        </w:rPr>
        <w:t> </w:t>
      </w:r>
      <w:r>
        <w:rPr>
          <w:vertAlign w:val="baseline"/>
        </w:rPr>
        <w:t>crown</w:t>
      </w:r>
      <w:r>
        <w:rPr>
          <w:spacing w:val="-10"/>
          <w:vertAlign w:val="baseline"/>
        </w:rPr>
        <w:t> </w:t>
      </w:r>
      <w:r>
        <w:rPr>
          <w:vertAlign w:val="baseline"/>
        </w:rPr>
        <w:t>for</w:t>
      </w:r>
      <w:r>
        <w:rPr>
          <w:spacing w:val="-7"/>
          <w:vertAlign w:val="baseline"/>
        </w:rPr>
        <w:t> </w:t>
      </w:r>
      <w:r>
        <w:rPr>
          <w:vertAlign w:val="baseline"/>
        </w:rPr>
        <w:t>periods</w:t>
      </w:r>
      <w:r>
        <w:rPr>
          <w:spacing w:val="-7"/>
          <w:vertAlign w:val="baseline"/>
        </w:rPr>
        <w:t> </w:t>
      </w:r>
      <w:r>
        <w:rPr>
          <w:vertAlign w:val="baseline"/>
        </w:rPr>
        <w:t>to</w:t>
      </w:r>
      <w:r>
        <w:rPr>
          <w:spacing w:val="-8"/>
          <w:vertAlign w:val="baseline"/>
        </w:rPr>
        <w:t> </w:t>
      </w:r>
      <w:r>
        <w:rPr>
          <w:vertAlign w:val="baseline"/>
        </w:rPr>
        <w:t>recover</w:t>
      </w:r>
      <w:r>
        <w:rPr>
          <w:spacing w:val="-7"/>
          <w:vertAlign w:val="baseline"/>
        </w:rPr>
        <w:t> </w:t>
      </w:r>
      <w:r>
        <w:rPr>
          <w:vertAlign w:val="baseline"/>
        </w:rPr>
        <w:t>from post-hurricane</w:t>
      </w:r>
      <w:r>
        <w:rPr>
          <w:spacing w:val="-9"/>
          <w:vertAlign w:val="baseline"/>
        </w:rPr>
        <w:t> </w:t>
      </w:r>
      <w:r>
        <w:rPr>
          <w:vertAlign w:val="baseline"/>
        </w:rPr>
        <w:t>damages.</w:t>
      </w:r>
      <w:r>
        <w:rPr>
          <w:spacing w:val="-11"/>
          <w:vertAlign w:val="baseline"/>
        </w:rPr>
        <w:t> </w:t>
      </w:r>
      <w:r>
        <w:rPr>
          <w:vertAlign w:val="baseline"/>
        </w:rPr>
        <w:t>The</w:t>
      </w:r>
      <w:r>
        <w:rPr>
          <w:spacing w:val="-9"/>
          <w:vertAlign w:val="baseline"/>
        </w:rPr>
        <w:t> </w:t>
      </w:r>
      <w:r>
        <w:rPr>
          <w:vertAlign w:val="baseline"/>
        </w:rPr>
        <w:t>colonial</w:t>
      </w:r>
      <w:r>
        <w:rPr>
          <w:spacing w:val="-9"/>
          <w:vertAlign w:val="baseline"/>
        </w:rPr>
        <w:t> </w:t>
      </w:r>
      <w:r>
        <w:rPr>
          <w:vertAlign w:val="baseline"/>
        </w:rPr>
        <w:t>government’s</w:t>
      </w:r>
      <w:r>
        <w:rPr>
          <w:spacing w:val="-9"/>
          <w:vertAlign w:val="baseline"/>
        </w:rPr>
        <w:t> </w:t>
      </w:r>
      <w:r>
        <w:rPr>
          <w:vertAlign w:val="baseline"/>
        </w:rPr>
        <w:t>support</w:t>
      </w:r>
      <w:r>
        <w:rPr>
          <w:spacing w:val="-10"/>
          <w:vertAlign w:val="baseline"/>
        </w:rPr>
        <w:t> </w:t>
      </w:r>
      <w:r>
        <w:rPr>
          <w:vertAlign w:val="baseline"/>
        </w:rPr>
        <w:t>for</w:t>
      </w:r>
      <w:r>
        <w:rPr>
          <w:spacing w:val="-9"/>
          <w:vertAlign w:val="baseline"/>
        </w:rPr>
        <w:t> </w:t>
      </w:r>
      <w:r>
        <w:rPr>
          <w:vertAlign w:val="baseline"/>
        </w:rPr>
        <w:t>the</w:t>
      </w:r>
      <w:r>
        <w:rPr>
          <w:spacing w:val="-10"/>
          <w:vertAlign w:val="baseline"/>
        </w:rPr>
        <w:t> </w:t>
      </w:r>
      <w:r>
        <w:rPr>
          <w:vertAlign w:val="baseline"/>
        </w:rPr>
        <w:t>supply</w:t>
      </w:r>
      <w:r>
        <w:rPr>
          <w:spacing w:val="-9"/>
          <w:vertAlign w:val="baseline"/>
        </w:rPr>
        <w:t> </w:t>
      </w:r>
      <w:r>
        <w:rPr>
          <w:vertAlign w:val="baseline"/>
        </w:rPr>
        <w:t>of</w:t>
      </w:r>
      <w:r>
        <w:rPr>
          <w:spacing w:val="-9"/>
          <w:vertAlign w:val="baseline"/>
        </w:rPr>
        <w:t> </w:t>
      </w:r>
      <w:r>
        <w:rPr>
          <w:vertAlign w:val="baseline"/>
        </w:rPr>
        <w:t>enslaved</w:t>
      </w:r>
      <w:r>
        <w:rPr>
          <w:spacing w:val="-9"/>
          <w:vertAlign w:val="baseline"/>
        </w:rPr>
        <w:t> </w:t>
      </w:r>
      <w:r>
        <w:rPr>
          <w:vertAlign w:val="baseline"/>
        </w:rPr>
        <w:t>people,</w:t>
      </w:r>
      <w:r>
        <w:rPr>
          <w:spacing w:val="-12"/>
          <w:vertAlign w:val="baseline"/>
        </w:rPr>
        <w:t> </w:t>
      </w:r>
      <w:r>
        <w:rPr>
          <w:vertAlign w:val="baseline"/>
        </w:rPr>
        <w:t>tax relief, and the requests aiding the island’s elites exhibits that the royal aim was to assist the privileges of the colonists over locals.</w:t>
      </w:r>
    </w:p>
    <w:p>
      <w:pPr>
        <w:pStyle w:val="BodyText"/>
        <w:spacing w:line="480" w:lineRule="auto" w:before="2"/>
        <w:ind w:left="119" w:right="272" w:firstLine="720"/>
        <w:jc w:val="both"/>
      </w:pPr>
      <w:r>
        <w:rPr/>
        <w:t>During the Spanish colonial rule in</w:t>
      </w:r>
      <w:r>
        <w:rPr>
          <w:spacing w:val="-2"/>
        </w:rPr>
        <w:t> </w:t>
      </w:r>
      <w:r>
        <w:rPr/>
        <w:t>the Caribbean, Puerto Rico was crucial to the Spanish economy</w:t>
      </w:r>
      <w:r>
        <w:rPr>
          <w:spacing w:val="-7"/>
        </w:rPr>
        <w:t> </w:t>
      </w:r>
      <w:r>
        <w:rPr/>
        <w:t>as</w:t>
      </w:r>
      <w:r>
        <w:rPr>
          <w:spacing w:val="-9"/>
        </w:rPr>
        <w:t> </w:t>
      </w:r>
      <w:r>
        <w:rPr/>
        <w:t>a</w:t>
      </w:r>
      <w:r>
        <w:rPr>
          <w:spacing w:val="-7"/>
        </w:rPr>
        <w:t> </w:t>
      </w:r>
      <w:r>
        <w:rPr/>
        <w:t>wealth-producing,</w:t>
      </w:r>
      <w:r>
        <w:rPr>
          <w:spacing w:val="-6"/>
        </w:rPr>
        <w:t> </w:t>
      </w:r>
      <w:r>
        <w:rPr/>
        <w:t>slave-based</w:t>
      </w:r>
      <w:r>
        <w:rPr>
          <w:spacing w:val="-8"/>
        </w:rPr>
        <w:t> </w:t>
      </w:r>
      <w:r>
        <w:rPr/>
        <w:t>colonial</w:t>
      </w:r>
      <w:r>
        <w:rPr>
          <w:spacing w:val="-5"/>
        </w:rPr>
        <w:t> </w:t>
      </w:r>
      <w:r>
        <w:rPr/>
        <w:t>possession.</w:t>
      </w:r>
      <w:r>
        <w:rPr>
          <w:spacing w:val="-7"/>
        </w:rPr>
        <w:t> </w:t>
      </w:r>
      <w:r>
        <w:rPr/>
        <w:t>However,</w:t>
      </w:r>
      <w:r>
        <w:rPr>
          <w:spacing w:val="-9"/>
        </w:rPr>
        <w:t> </w:t>
      </w:r>
      <w:r>
        <w:rPr/>
        <w:t>during</w:t>
      </w:r>
      <w:r>
        <w:rPr>
          <w:spacing w:val="-11"/>
        </w:rPr>
        <w:t> </w:t>
      </w:r>
      <w:r>
        <w:rPr/>
        <w:t>the</w:t>
      </w:r>
      <w:r>
        <w:rPr>
          <w:spacing w:val="-10"/>
        </w:rPr>
        <w:t> </w:t>
      </w:r>
      <w:r>
        <w:rPr/>
        <w:t>events</w:t>
      </w:r>
      <w:r>
        <w:rPr>
          <w:spacing w:val="-9"/>
        </w:rPr>
        <w:t> </w:t>
      </w:r>
      <w:r>
        <w:rPr/>
        <w:t>of</w:t>
      </w:r>
      <w:r>
        <w:rPr>
          <w:spacing w:val="-7"/>
        </w:rPr>
        <w:t> </w:t>
      </w:r>
      <w:r>
        <w:rPr/>
        <w:t>a hurricane,</w:t>
      </w:r>
      <w:r>
        <w:rPr>
          <w:spacing w:val="-15"/>
        </w:rPr>
        <w:t> </w:t>
      </w:r>
      <w:r>
        <w:rPr/>
        <w:t>there</w:t>
      </w:r>
      <w:r>
        <w:rPr>
          <w:spacing w:val="-15"/>
        </w:rPr>
        <w:t> </w:t>
      </w:r>
      <w:r>
        <w:rPr/>
        <w:t>were</w:t>
      </w:r>
      <w:r>
        <w:rPr>
          <w:spacing w:val="-15"/>
        </w:rPr>
        <w:t> </w:t>
      </w:r>
      <w:r>
        <w:rPr/>
        <w:t>damages</w:t>
      </w:r>
      <w:r>
        <w:rPr>
          <w:spacing w:val="-15"/>
        </w:rPr>
        <w:t> </w:t>
      </w:r>
      <w:r>
        <w:rPr/>
        <w:t>ranging</w:t>
      </w:r>
      <w:r>
        <w:rPr>
          <w:spacing w:val="-15"/>
        </w:rPr>
        <w:t> </w:t>
      </w:r>
      <w:r>
        <w:rPr/>
        <w:t>from</w:t>
      </w:r>
      <w:r>
        <w:rPr>
          <w:spacing w:val="-15"/>
        </w:rPr>
        <w:t> </w:t>
      </w:r>
      <w:r>
        <w:rPr/>
        <w:t>destroying</w:t>
      </w:r>
      <w:r>
        <w:rPr>
          <w:spacing w:val="-15"/>
        </w:rPr>
        <w:t> </w:t>
      </w:r>
      <w:r>
        <w:rPr/>
        <w:t>buildings</w:t>
      </w:r>
      <w:r>
        <w:rPr>
          <w:spacing w:val="-15"/>
        </w:rPr>
        <w:t> </w:t>
      </w:r>
      <w:r>
        <w:rPr/>
        <w:t>to</w:t>
      </w:r>
      <w:r>
        <w:rPr>
          <w:spacing w:val="-15"/>
        </w:rPr>
        <w:t> </w:t>
      </w:r>
      <w:r>
        <w:rPr/>
        <w:t>sugar</w:t>
      </w:r>
      <w:r>
        <w:rPr>
          <w:spacing w:val="-15"/>
        </w:rPr>
        <w:t> </w:t>
      </w:r>
      <w:r>
        <w:rPr/>
        <w:t>and</w:t>
      </w:r>
      <w:r>
        <w:rPr>
          <w:spacing w:val="-15"/>
        </w:rPr>
        <w:t> </w:t>
      </w:r>
      <w:r>
        <w:rPr/>
        <w:t>plantain</w:t>
      </w:r>
      <w:r>
        <w:rPr>
          <w:spacing w:val="-15"/>
        </w:rPr>
        <w:t> </w:t>
      </w:r>
      <w:r>
        <w:rPr/>
        <w:t>plantations, deaths due to hunger and diseases, and various illnesses.</w:t>
      </w:r>
      <w:r>
        <w:rPr>
          <w:vertAlign w:val="superscript"/>
        </w:rPr>
        <w:t>76</w:t>
      </w:r>
      <w:r>
        <w:rPr>
          <w:vertAlign w:val="baseline"/>
        </w:rPr>
        <w:t> Further, New Spain had to send food, materials,</w:t>
      </w:r>
      <w:r>
        <w:rPr>
          <w:spacing w:val="-15"/>
          <w:vertAlign w:val="baseline"/>
        </w:rPr>
        <w:t> </w:t>
      </w:r>
      <w:r>
        <w:rPr>
          <w:vertAlign w:val="baseline"/>
        </w:rPr>
        <w:t>and</w:t>
      </w:r>
      <w:r>
        <w:rPr>
          <w:spacing w:val="-15"/>
          <w:vertAlign w:val="baseline"/>
        </w:rPr>
        <w:t> </w:t>
      </w:r>
      <w:r>
        <w:rPr>
          <w:vertAlign w:val="baseline"/>
        </w:rPr>
        <w:t>a</w:t>
      </w:r>
      <w:r>
        <w:rPr>
          <w:spacing w:val="-15"/>
          <w:vertAlign w:val="baseline"/>
        </w:rPr>
        <w:t> </w:t>
      </w:r>
      <w:r>
        <w:rPr>
          <w:vertAlign w:val="baseline"/>
        </w:rPr>
        <w:t>subsidy</w:t>
      </w:r>
      <w:r>
        <w:rPr>
          <w:spacing w:val="-15"/>
          <w:vertAlign w:val="baseline"/>
        </w:rPr>
        <w:t> </w:t>
      </w:r>
      <w:r>
        <w:rPr>
          <w:vertAlign w:val="baseline"/>
        </w:rPr>
        <w:t>obtained</w:t>
      </w:r>
      <w:r>
        <w:rPr>
          <w:spacing w:val="-15"/>
          <w:vertAlign w:val="baseline"/>
        </w:rPr>
        <w:t> </w:t>
      </w:r>
      <w:r>
        <w:rPr>
          <w:vertAlign w:val="baseline"/>
        </w:rPr>
        <w:t>in</w:t>
      </w:r>
      <w:r>
        <w:rPr>
          <w:spacing w:val="-15"/>
          <w:vertAlign w:val="baseline"/>
        </w:rPr>
        <w:t> </w:t>
      </w:r>
      <w:r>
        <w:rPr>
          <w:vertAlign w:val="baseline"/>
        </w:rPr>
        <w:t>silver</w:t>
      </w:r>
      <w:r>
        <w:rPr>
          <w:spacing w:val="-15"/>
          <w:vertAlign w:val="baseline"/>
        </w:rPr>
        <w:t> </w:t>
      </w:r>
      <w:r>
        <w:rPr>
          <w:vertAlign w:val="baseline"/>
        </w:rPr>
        <w:t>for</w:t>
      </w:r>
      <w:r>
        <w:rPr>
          <w:spacing w:val="-15"/>
          <w:vertAlign w:val="baseline"/>
        </w:rPr>
        <w:t> </w:t>
      </w:r>
      <w:r>
        <w:rPr>
          <w:vertAlign w:val="baseline"/>
        </w:rPr>
        <w:t>disaster</w:t>
      </w:r>
      <w:r>
        <w:rPr>
          <w:spacing w:val="-15"/>
          <w:vertAlign w:val="baseline"/>
        </w:rPr>
        <w:t> </w:t>
      </w:r>
      <w:r>
        <w:rPr>
          <w:vertAlign w:val="baseline"/>
        </w:rPr>
        <w:t>recovery,</w:t>
      </w:r>
      <w:r>
        <w:rPr>
          <w:spacing w:val="-15"/>
          <w:vertAlign w:val="baseline"/>
        </w:rPr>
        <w:t> </w:t>
      </w:r>
      <w:r>
        <w:rPr>
          <w:vertAlign w:val="baseline"/>
        </w:rPr>
        <w:t>especially</w:t>
      </w:r>
      <w:r>
        <w:rPr>
          <w:spacing w:val="-15"/>
          <w:vertAlign w:val="baseline"/>
        </w:rPr>
        <w:t> </w:t>
      </w:r>
      <w:r>
        <w:rPr>
          <w:vertAlign w:val="baseline"/>
        </w:rPr>
        <w:t>when</w:t>
      </w:r>
      <w:r>
        <w:rPr>
          <w:spacing w:val="-15"/>
          <w:vertAlign w:val="baseline"/>
        </w:rPr>
        <w:t> </w:t>
      </w:r>
      <w:r>
        <w:rPr>
          <w:vertAlign w:val="baseline"/>
        </w:rPr>
        <w:t>food</w:t>
      </w:r>
      <w:r>
        <w:rPr>
          <w:spacing w:val="-15"/>
          <w:vertAlign w:val="baseline"/>
        </w:rPr>
        <w:t> </w:t>
      </w:r>
      <w:r>
        <w:rPr>
          <w:vertAlign w:val="baseline"/>
        </w:rPr>
        <w:t>prices</w:t>
      </w:r>
      <w:r>
        <w:rPr>
          <w:spacing w:val="-15"/>
          <w:vertAlign w:val="baseline"/>
        </w:rPr>
        <w:t> </w:t>
      </w:r>
      <w:r>
        <w:rPr>
          <w:vertAlign w:val="baseline"/>
        </w:rPr>
        <w:t>soared following</w:t>
      </w:r>
      <w:r>
        <w:rPr>
          <w:spacing w:val="-11"/>
          <w:vertAlign w:val="baseline"/>
        </w:rPr>
        <w:t> </w:t>
      </w:r>
      <w:r>
        <w:rPr>
          <w:vertAlign w:val="baseline"/>
        </w:rPr>
        <w:t>a</w:t>
      </w:r>
      <w:r>
        <w:rPr>
          <w:spacing w:val="-13"/>
          <w:vertAlign w:val="baseline"/>
        </w:rPr>
        <w:t> </w:t>
      </w:r>
      <w:r>
        <w:rPr>
          <w:vertAlign w:val="baseline"/>
        </w:rPr>
        <w:t>storm.</w:t>
      </w:r>
      <w:r>
        <w:rPr>
          <w:spacing w:val="-10"/>
          <w:vertAlign w:val="baseline"/>
        </w:rPr>
        <w:t> </w:t>
      </w:r>
      <w:r>
        <w:rPr>
          <w:vertAlign w:val="baseline"/>
        </w:rPr>
        <w:t>For</w:t>
      </w:r>
      <w:r>
        <w:rPr>
          <w:spacing w:val="-10"/>
          <w:vertAlign w:val="baseline"/>
        </w:rPr>
        <w:t> </w:t>
      </w:r>
      <w:r>
        <w:rPr>
          <w:vertAlign w:val="baseline"/>
        </w:rPr>
        <w:t>example,</w:t>
      </w:r>
      <w:r>
        <w:rPr>
          <w:spacing w:val="-12"/>
          <w:vertAlign w:val="baseline"/>
        </w:rPr>
        <w:t> </w:t>
      </w:r>
      <w:r>
        <w:rPr>
          <w:vertAlign w:val="baseline"/>
        </w:rPr>
        <w:t>following</w:t>
      </w:r>
      <w:r>
        <w:rPr>
          <w:spacing w:val="-11"/>
          <w:vertAlign w:val="baseline"/>
        </w:rPr>
        <w:t> </w:t>
      </w:r>
      <w:r>
        <w:rPr>
          <w:vertAlign w:val="baseline"/>
        </w:rPr>
        <w:t>the</w:t>
      </w:r>
      <w:r>
        <w:rPr>
          <w:spacing w:val="-9"/>
          <w:vertAlign w:val="baseline"/>
        </w:rPr>
        <w:t> </w:t>
      </w:r>
      <w:r>
        <w:rPr>
          <w:vertAlign w:val="baseline"/>
        </w:rPr>
        <w:t>Santa</w:t>
      </w:r>
      <w:r>
        <w:rPr>
          <w:spacing w:val="-9"/>
          <w:vertAlign w:val="baseline"/>
        </w:rPr>
        <w:t> </w:t>
      </w:r>
      <w:r>
        <w:rPr>
          <w:vertAlign w:val="baseline"/>
        </w:rPr>
        <w:t>Ana</w:t>
      </w:r>
      <w:r>
        <w:rPr>
          <w:spacing w:val="-11"/>
          <w:vertAlign w:val="baseline"/>
        </w:rPr>
        <w:t> </w:t>
      </w:r>
      <w:r>
        <w:rPr>
          <w:vertAlign w:val="baseline"/>
        </w:rPr>
        <w:t>hurricane</w:t>
      </w:r>
      <w:r>
        <w:rPr>
          <w:spacing w:val="-9"/>
          <w:vertAlign w:val="baseline"/>
        </w:rPr>
        <w:t> </w:t>
      </w:r>
      <w:r>
        <w:rPr>
          <w:vertAlign w:val="baseline"/>
        </w:rPr>
        <w:t>of</w:t>
      </w:r>
      <w:r>
        <w:rPr>
          <w:spacing w:val="-10"/>
          <w:vertAlign w:val="baseline"/>
        </w:rPr>
        <w:t> </w:t>
      </w:r>
      <w:r>
        <w:rPr>
          <w:vertAlign w:val="baseline"/>
        </w:rPr>
        <w:t>1825,</w:t>
      </w:r>
      <w:r>
        <w:rPr>
          <w:spacing w:val="-11"/>
          <w:vertAlign w:val="baseline"/>
        </w:rPr>
        <w:t> </w:t>
      </w:r>
      <w:r>
        <w:rPr>
          <w:vertAlign w:val="baseline"/>
        </w:rPr>
        <w:t>Puerto</w:t>
      </w:r>
      <w:r>
        <w:rPr>
          <w:spacing w:val="-9"/>
          <w:vertAlign w:val="baseline"/>
        </w:rPr>
        <w:t> </w:t>
      </w:r>
      <w:r>
        <w:rPr>
          <w:vertAlign w:val="baseline"/>
        </w:rPr>
        <w:t>Rico</w:t>
      </w:r>
      <w:r>
        <w:rPr>
          <w:spacing w:val="-9"/>
          <w:vertAlign w:val="baseline"/>
        </w:rPr>
        <w:t> </w:t>
      </w:r>
      <w:r>
        <w:rPr>
          <w:vertAlign w:val="baseline"/>
        </w:rPr>
        <w:t>could</w:t>
      </w:r>
      <w:r>
        <w:rPr>
          <w:spacing w:val="-9"/>
          <w:vertAlign w:val="baseline"/>
        </w:rPr>
        <w:t> </w:t>
      </w:r>
      <w:r>
        <w:rPr>
          <w:vertAlign w:val="baseline"/>
        </w:rPr>
        <w:t>not pay for the recovery, further deepening the dependency on the colonial administration. Thus, powerful hurricanes were an opportunity for colonial powers to demonstrate</w:t>
      </w:r>
      <w:r>
        <w:rPr>
          <w:spacing w:val="40"/>
          <w:vertAlign w:val="baseline"/>
        </w:rPr>
        <w:t> </w:t>
      </w:r>
      <w:r>
        <w:rPr>
          <w:vertAlign w:val="baseline"/>
        </w:rPr>
        <w:t>the benevolence</w:t>
      </w:r>
      <w:r>
        <w:rPr>
          <w:spacing w:val="40"/>
          <w:vertAlign w:val="baseline"/>
        </w:rPr>
        <w:t> </w:t>
      </w:r>
      <w:r>
        <w:rPr>
          <w:vertAlign w:val="baseline"/>
        </w:rPr>
        <w:t>of the</w:t>
      </w:r>
      <w:r>
        <w:rPr>
          <w:spacing w:val="40"/>
          <w:vertAlign w:val="baseline"/>
        </w:rPr>
        <w:t> </w:t>
      </w:r>
      <w:r>
        <w:rPr>
          <w:vertAlign w:val="baseline"/>
        </w:rPr>
        <w:t>administrations</w:t>
      </w:r>
      <w:r>
        <w:rPr>
          <w:spacing w:val="40"/>
          <w:vertAlign w:val="baseline"/>
        </w:rPr>
        <w:t> </w:t>
      </w:r>
      <w:r>
        <w:rPr>
          <w:vertAlign w:val="baseline"/>
        </w:rPr>
        <w:t>and</w:t>
      </w:r>
      <w:r>
        <w:rPr>
          <w:spacing w:val="40"/>
          <w:vertAlign w:val="baseline"/>
        </w:rPr>
        <w:t> </w:t>
      </w:r>
      <w:r>
        <w:rPr>
          <w:vertAlign w:val="baseline"/>
        </w:rPr>
        <w:t>as</w:t>
      </w:r>
      <w:r>
        <w:rPr>
          <w:spacing w:val="40"/>
          <w:vertAlign w:val="baseline"/>
        </w:rPr>
        <w:t> </w:t>
      </w:r>
      <w:r>
        <w:rPr>
          <w:vertAlign w:val="baseline"/>
        </w:rPr>
        <w:t>a method to contain colonies under</w:t>
      </w:r>
    </w:p>
    <w:p>
      <w:pPr>
        <w:pStyle w:val="BodyText"/>
        <w:spacing w:before="6"/>
        <w:rPr>
          <w:sz w:val="6"/>
        </w:rPr>
      </w:pPr>
      <w:r>
        <w:rPr/>
        <w:pict>
          <v:shape style="position:absolute;margin-left:72pt;margin-top:4.950019pt;width:144pt;height:.1pt;mso-position-horizontal-relative:page;mso-position-vertical-relative:paragraph;z-index:-15718400;mso-wrap-distance-left:0;mso-wrap-distance-right:0" id="docshape21" coordorigin="1440,99" coordsize="2880,0" path="m1440,99l4320,99e" filled="false" stroked="true" strokeweight=".75pt" strokecolor="#000000">
            <v:path arrowok="t"/>
            <v:stroke dashstyle="solid"/>
            <w10:wrap type="topAndBottom"/>
          </v:shape>
        </w:pict>
      </w:r>
    </w:p>
    <w:p>
      <w:pPr>
        <w:spacing w:before="111"/>
        <w:ind w:left="120" w:right="0" w:firstLine="0"/>
        <w:jc w:val="left"/>
        <w:rPr>
          <w:rFonts w:ascii="Arial"/>
          <w:sz w:val="20"/>
        </w:rPr>
      </w:pPr>
      <w:r>
        <w:rPr>
          <w:rFonts w:ascii="Arial"/>
          <w:sz w:val="20"/>
          <w:vertAlign w:val="superscript"/>
        </w:rPr>
        <w:t>73</w:t>
      </w:r>
      <w:r>
        <w:rPr>
          <w:rFonts w:ascii="Arial"/>
          <w:spacing w:val="-13"/>
          <w:sz w:val="20"/>
          <w:vertAlign w:val="baseline"/>
        </w:rPr>
        <w:t> </w:t>
      </w:r>
      <w:r>
        <w:rPr>
          <w:rFonts w:ascii="Arial"/>
          <w:i/>
          <w:sz w:val="20"/>
          <w:vertAlign w:val="baseline"/>
        </w:rPr>
        <w:t>Catalogo</w:t>
      </w:r>
      <w:r>
        <w:rPr>
          <w:rFonts w:ascii="Arial"/>
          <w:i/>
          <w:spacing w:val="-11"/>
          <w:sz w:val="20"/>
          <w:vertAlign w:val="baseline"/>
        </w:rPr>
        <w:t> </w:t>
      </w:r>
      <w:r>
        <w:rPr>
          <w:rFonts w:ascii="Arial"/>
          <w:i/>
          <w:sz w:val="20"/>
          <w:vertAlign w:val="baseline"/>
        </w:rPr>
        <w:t>de</w:t>
      </w:r>
      <w:r>
        <w:rPr>
          <w:rFonts w:ascii="Arial"/>
          <w:i/>
          <w:spacing w:val="-12"/>
          <w:sz w:val="20"/>
          <w:vertAlign w:val="baseline"/>
        </w:rPr>
        <w:t> </w:t>
      </w:r>
      <w:r>
        <w:rPr>
          <w:rFonts w:ascii="Arial"/>
          <w:i/>
          <w:sz w:val="20"/>
          <w:vertAlign w:val="baseline"/>
        </w:rPr>
        <w:t>Cartas</w:t>
      </w:r>
      <w:r>
        <w:rPr>
          <w:rFonts w:ascii="Arial"/>
          <w:i/>
          <w:spacing w:val="-12"/>
          <w:sz w:val="20"/>
          <w:vertAlign w:val="baseline"/>
        </w:rPr>
        <w:t> </w:t>
      </w:r>
      <w:r>
        <w:rPr>
          <w:rFonts w:ascii="Arial"/>
          <w:i/>
          <w:sz w:val="20"/>
          <w:vertAlign w:val="baseline"/>
        </w:rPr>
        <w:t>y</w:t>
      </w:r>
      <w:r>
        <w:rPr>
          <w:rFonts w:ascii="Arial"/>
          <w:i/>
          <w:spacing w:val="-13"/>
          <w:sz w:val="20"/>
          <w:vertAlign w:val="baseline"/>
        </w:rPr>
        <w:t> </w:t>
      </w:r>
      <w:r>
        <w:rPr>
          <w:rFonts w:ascii="Arial"/>
          <w:i/>
          <w:sz w:val="20"/>
          <w:vertAlign w:val="baseline"/>
        </w:rPr>
        <w:t>peticiones</w:t>
      </w:r>
      <w:r>
        <w:rPr>
          <w:rFonts w:ascii="Arial"/>
          <w:i/>
          <w:spacing w:val="-11"/>
          <w:sz w:val="20"/>
          <w:vertAlign w:val="baseline"/>
        </w:rPr>
        <w:t> </w:t>
      </w:r>
      <w:r>
        <w:rPr>
          <w:rFonts w:ascii="Arial"/>
          <w:i/>
          <w:sz w:val="20"/>
          <w:vertAlign w:val="baseline"/>
        </w:rPr>
        <w:t>del</w:t>
      </w:r>
      <w:r>
        <w:rPr>
          <w:rFonts w:ascii="Arial"/>
          <w:i/>
          <w:spacing w:val="-11"/>
          <w:sz w:val="20"/>
          <w:vertAlign w:val="baseline"/>
        </w:rPr>
        <w:t> </w:t>
      </w:r>
      <w:r>
        <w:rPr>
          <w:rFonts w:ascii="Arial"/>
          <w:i/>
          <w:sz w:val="20"/>
          <w:vertAlign w:val="baseline"/>
        </w:rPr>
        <w:t>cabildo</w:t>
      </w:r>
      <w:r>
        <w:rPr>
          <w:rFonts w:ascii="Arial"/>
          <w:i/>
          <w:spacing w:val="-12"/>
          <w:sz w:val="20"/>
          <w:vertAlign w:val="baseline"/>
        </w:rPr>
        <w:t> </w:t>
      </w:r>
      <w:r>
        <w:rPr>
          <w:rFonts w:ascii="Arial"/>
          <w:i/>
          <w:sz w:val="20"/>
          <w:vertAlign w:val="baseline"/>
        </w:rPr>
        <w:t>de</w:t>
      </w:r>
      <w:r>
        <w:rPr>
          <w:rFonts w:ascii="Arial"/>
          <w:i/>
          <w:spacing w:val="-12"/>
          <w:sz w:val="20"/>
          <w:vertAlign w:val="baseline"/>
        </w:rPr>
        <w:t> </w:t>
      </w:r>
      <w:r>
        <w:rPr>
          <w:rFonts w:ascii="Arial"/>
          <w:i/>
          <w:sz w:val="20"/>
          <w:vertAlign w:val="baseline"/>
        </w:rPr>
        <w:t>San</w:t>
      </w:r>
      <w:r>
        <w:rPr>
          <w:rFonts w:ascii="Arial"/>
          <w:i/>
          <w:spacing w:val="-12"/>
          <w:sz w:val="20"/>
          <w:vertAlign w:val="baseline"/>
        </w:rPr>
        <w:t> </w:t>
      </w:r>
      <w:r>
        <w:rPr>
          <w:rFonts w:ascii="Arial"/>
          <w:i/>
          <w:sz w:val="20"/>
          <w:vertAlign w:val="baseline"/>
        </w:rPr>
        <w:t>Juan.</w:t>
      </w:r>
      <w:r>
        <w:rPr>
          <w:rFonts w:ascii="Arial"/>
          <w:i/>
          <w:spacing w:val="-12"/>
          <w:sz w:val="20"/>
          <w:vertAlign w:val="baseline"/>
        </w:rPr>
        <w:t> </w:t>
      </w:r>
      <w:r>
        <w:rPr>
          <w:rFonts w:ascii="Arial"/>
          <w:spacing w:val="-2"/>
          <w:sz w:val="20"/>
          <w:vertAlign w:val="baseline"/>
        </w:rPr>
        <w:t>1551.</w:t>
      </w:r>
    </w:p>
    <w:p>
      <w:pPr>
        <w:spacing w:before="1"/>
        <w:ind w:left="120" w:right="0" w:firstLine="0"/>
        <w:jc w:val="left"/>
        <w:rPr>
          <w:rFonts w:ascii="Arial" w:hAnsi="Arial"/>
          <w:sz w:val="20"/>
        </w:rPr>
      </w:pPr>
      <w:r>
        <w:rPr>
          <w:rFonts w:ascii="Arial" w:hAnsi="Arial"/>
          <w:sz w:val="20"/>
          <w:vertAlign w:val="superscript"/>
        </w:rPr>
        <w:t>74</w:t>
      </w:r>
      <w:r>
        <w:rPr>
          <w:rFonts w:ascii="Arial" w:hAnsi="Arial"/>
          <w:spacing w:val="-13"/>
          <w:sz w:val="20"/>
          <w:vertAlign w:val="baseline"/>
        </w:rPr>
        <w:t> </w:t>
      </w:r>
      <w:r>
        <w:rPr>
          <w:rFonts w:ascii="Arial" w:hAnsi="Arial"/>
          <w:sz w:val="20"/>
          <w:vertAlign w:val="baseline"/>
        </w:rPr>
        <w:t>Arellano,</w:t>
      </w:r>
      <w:r>
        <w:rPr>
          <w:rFonts w:ascii="Arial" w:hAnsi="Arial"/>
          <w:spacing w:val="-13"/>
          <w:sz w:val="20"/>
          <w:vertAlign w:val="baseline"/>
        </w:rPr>
        <w:t> </w:t>
      </w:r>
      <w:r>
        <w:rPr>
          <w:rFonts w:ascii="Arial" w:hAnsi="Arial"/>
          <w:sz w:val="20"/>
          <w:vertAlign w:val="baseline"/>
        </w:rPr>
        <w:t>Ramírez</w:t>
      </w:r>
      <w:r>
        <w:rPr>
          <w:rFonts w:ascii="Arial" w:hAnsi="Arial"/>
          <w:spacing w:val="-12"/>
          <w:sz w:val="20"/>
          <w:vertAlign w:val="baseline"/>
        </w:rPr>
        <w:t> </w:t>
      </w:r>
      <w:r>
        <w:rPr>
          <w:rFonts w:ascii="Arial" w:hAnsi="Arial"/>
          <w:sz w:val="20"/>
          <w:vertAlign w:val="baseline"/>
        </w:rPr>
        <w:t>de.</w:t>
      </w:r>
      <w:r>
        <w:rPr>
          <w:rFonts w:ascii="Arial" w:hAnsi="Arial"/>
          <w:spacing w:val="-13"/>
          <w:sz w:val="20"/>
          <w:vertAlign w:val="baseline"/>
        </w:rPr>
        <w:t> </w:t>
      </w:r>
      <w:r>
        <w:rPr>
          <w:rFonts w:ascii="Arial" w:hAnsi="Arial"/>
          <w:sz w:val="20"/>
          <w:vertAlign w:val="baseline"/>
        </w:rPr>
        <w:t>“Los</w:t>
      </w:r>
      <w:r>
        <w:rPr>
          <w:rFonts w:ascii="Arial" w:hAnsi="Arial"/>
          <w:spacing w:val="-11"/>
          <w:sz w:val="20"/>
          <w:vertAlign w:val="baseline"/>
        </w:rPr>
        <w:t> </w:t>
      </w:r>
      <w:r>
        <w:rPr>
          <w:rFonts w:ascii="Arial" w:hAnsi="Arial"/>
          <w:sz w:val="20"/>
          <w:vertAlign w:val="baseline"/>
        </w:rPr>
        <w:t>huracanes</w:t>
      </w:r>
      <w:r>
        <w:rPr>
          <w:rFonts w:ascii="Arial" w:hAnsi="Arial"/>
          <w:spacing w:val="-14"/>
          <w:sz w:val="20"/>
          <w:vertAlign w:val="baseline"/>
        </w:rPr>
        <w:t> </w:t>
      </w:r>
      <w:r>
        <w:rPr>
          <w:rFonts w:ascii="Arial" w:hAnsi="Arial"/>
          <w:sz w:val="20"/>
          <w:vertAlign w:val="baseline"/>
        </w:rPr>
        <w:t>de</w:t>
      </w:r>
      <w:r>
        <w:rPr>
          <w:rFonts w:ascii="Arial" w:hAnsi="Arial"/>
          <w:spacing w:val="-11"/>
          <w:sz w:val="20"/>
          <w:vertAlign w:val="baseline"/>
        </w:rPr>
        <w:t> </w:t>
      </w:r>
      <w:r>
        <w:rPr>
          <w:rFonts w:ascii="Arial" w:hAnsi="Arial"/>
          <w:sz w:val="20"/>
          <w:vertAlign w:val="baseline"/>
        </w:rPr>
        <w:t>Puerto</w:t>
      </w:r>
      <w:r>
        <w:rPr>
          <w:rFonts w:ascii="Arial" w:hAnsi="Arial"/>
          <w:spacing w:val="-12"/>
          <w:sz w:val="20"/>
          <w:vertAlign w:val="baseline"/>
        </w:rPr>
        <w:t> </w:t>
      </w:r>
      <w:r>
        <w:rPr>
          <w:rFonts w:ascii="Arial" w:hAnsi="Arial"/>
          <w:sz w:val="20"/>
          <w:vertAlign w:val="baseline"/>
        </w:rPr>
        <w:t>Rico.”</w:t>
      </w:r>
      <w:r>
        <w:rPr>
          <w:rFonts w:ascii="Arial" w:hAnsi="Arial"/>
          <w:spacing w:val="-10"/>
          <w:sz w:val="20"/>
          <w:vertAlign w:val="baseline"/>
        </w:rPr>
        <w:t> </w:t>
      </w:r>
      <w:r>
        <w:rPr>
          <w:rFonts w:ascii="Arial" w:hAnsi="Arial"/>
          <w:spacing w:val="-2"/>
          <w:sz w:val="20"/>
          <w:vertAlign w:val="baseline"/>
        </w:rPr>
        <w:t>1932.</w:t>
      </w:r>
    </w:p>
    <w:p>
      <w:pPr>
        <w:spacing w:before="0"/>
        <w:ind w:left="120" w:right="378" w:hanging="1"/>
        <w:jc w:val="left"/>
        <w:rPr>
          <w:rFonts w:ascii="Arial" w:hAnsi="Arial"/>
          <w:sz w:val="20"/>
        </w:rPr>
      </w:pPr>
      <w:r>
        <w:rPr>
          <w:rFonts w:ascii="Arial" w:hAnsi="Arial"/>
          <w:sz w:val="20"/>
          <w:vertAlign w:val="superscript"/>
        </w:rPr>
        <w:t>75</w:t>
      </w:r>
      <w:r>
        <w:rPr>
          <w:rFonts w:ascii="Arial" w:hAnsi="Arial"/>
          <w:spacing w:val="-15"/>
          <w:sz w:val="20"/>
          <w:vertAlign w:val="baseline"/>
        </w:rPr>
        <w:t> </w:t>
      </w:r>
      <w:r>
        <w:rPr>
          <w:rFonts w:ascii="Arial" w:hAnsi="Arial"/>
          <w:sz w:val="20"/>
          <w:vertAlign w:val="baseline"/>
        </w:rPr>
        <w:t>Rivera’s</w:t>
      </w:r>
      <w:r>
        <w:rPr>
          <w:rFonts w:ascii="Arial" w:hAnsi="Arial"/>
          <w:spacing w:val="-14"/>
          <w:sz w:val="20"/>
          <w:vertAlign w:val="baseline"/>
        </w:rPr>
        <w:t> </w:t>
      </w:r>
      <w:r>
        <w:rPr>
          <w:rFonts w:ascii="Arial" w:hAnsi="Arial"/>
          <w:sz w:val="20"/>
          <w:vertAlign w:val="baseline"/>
        </w:rPr>
        <w:t>“Disaster</w:t>
      </w:r>
      <w:r>
        <w:rPr>
          <w:rFonts w:ascii="Arial" w:hAnsi="Arial"/>
          <w:spacing w:val="-13"/>
          <w:sz w:val="20"/>
          <w:vertAlign w:val="baseline"/>
        </w:rPr>
        <w:t> </w:t>
      </w:r>
      <w:r>
        <w:rPr>
          <w:rFonts w:ascii="Arial" w:hAnsi="Arial"/>
          <w:sz w:val="20"/>
          <w:vertAlign w:val="baseline"/>
        </w:rPr>
        <w:t>Colonialism:</w:t>
      </w:r>
      <w:r>
        <w:rPr>
          <w:rFonts w:ascii="Arial" w:hAnsi="Arial"/>
          <w:spacing w:val="-17"/>
          <w:sz w:val="20"/>
          <w:vertAlign w:val="baseline"/>
        </w:rPr>
        <w:t> </w:t>
      </w:r>
      <w:r>
        <w:rPr>
          <w:rFonts w:ascii="Arial" w:hAnsi="Arial"/>
          <w:sz w:val="20"/>
          <w:vertAlign w:val="baseline"/>
        </w:rPr>
        <w:t>A</w:t>
      </w:r>
      <w:r>
        <w:rPr>
          <w:rFonts w:ascii="Arial" w:hAnsi="Arial"/>
          <w:spacing w:val="-17"/>
          <w:sz w:val="20"/>
          <w:vertAlign w:val="baseline"/>
        </w:rPr>
        <w:t> </w:t>
      </w:r>
      <w:r>
        <w:rPr>
          <w:rFonts w:ascii="Arial" w:hAnsi="Arial"/>
          <w:sz w:val="20"/>
          <w:vertAlign w:val="baseline"/>
        </w:rPr>
        <w:t>Commentary</w:t>
      </w:r>
      <w:r>
        <w:rPr>
          <w:rFonts w:ascii="Arial" w:hAnsi="Arial"/>
          <w:spacing w:val="-11"/>
          <w:sz w:val="20"/>
          <w:vertAlign w:val="baseline"/>
        </w:rPr>
        <w:t> </w:t>
      </w:r>
      <w:r>
        <w:rPr>
          <w:rFonts w:ascii="Arial" w:hAnsi="Arial"/>
          <w:sz w:val="20"/>
          <w:vertAlign w:val="baseline"/>
        </w:rPr>
        <w:t>on</w:t>
      </w:r>
      <w:r>
        <w:rPr>
          <w:rFonts w:ascii="Arial" w:hAnsi="Arial"/>
          <w:spacing w:val="-14"/>
          <w:sz w:val="20"/>
          <w:vertAlign w:val="baseline"/>
        </w:rPr>
        <w:t> </w:t>
      </w:r>
      <w:r>
        <w:rPr>
          <w:rFonts w:ascii="Arial" w:hAnsi="Arial"/>
          <w:sz w:val="20"/>
          <w:vertAlign w:val="baseline"/>
        </w:rPr>
        <w:t>Disasters</w:t>
      </w:r>
      <w:r>
        <w:rPr>
          <w:rFonts w:ascii="Arial" w:hAnsi="Arial"/>
          <w:spacing w:val="-12"/>
          <w:sz w:val="20"/>
          <w:vertAlign w:val="baseline"/>
        </w:rPr>
        <w:t> </w:t>
      </w:r>
      <w:r>
        <w:rPr>
          <w:rFonts w:ascii="Arial" w:hAnsi="Arial"/>
          <w:sz w:val="20"/>
          <w:vertAlign w:val="baseline"/>
        </w:rPr>
        <w:t>beyond</w:t>
      </w:r>
      <w:r>
        <w:rPr>
          <w:rFonts w:ascii="Arial" w:hAnsi="Arial"/>
          <w:spacing w:val="-13"/>
          <w:sz w:val="20"/>
          <w:vertAlign w:val="baseline"/>
        </w:rPr>
        <w:t> </w:t>
      </w:r>
      <w:r>
        <w:rPr>
          <w:rFonts w:ascii="Arial" w:hAnsi="Arial"/>
          <w:sz w:val="20"/>
          <w:vertAlign w:val="baseline"/>
        </w:rPr>
        <w:t>Singular</w:t>
      </w:r>
      <w:r>
        <w:rPr>
          <w:rFonts w:ascii="Arial" w:hAnsi="Arial"/>
          <w:spacing w:val="-12"/>
          <w:sz w:val="20"/>
          <w:vertAlign w:val="baseline"/>
        </w:rPr>
        <w:t> </w:t>
      </w:r>
      <w:r>
        <w:rPr>
          <w:rFonts w:ascii="Arial" w:hAnsi="Arial"/>
          <w:sz w:val="20"/>
          <w:vertAlign w:val="baseline"/>
        </w:rPr>
        <w:t>Events</w:t>
      </w:r>
      <w:r>
        <w:rPr>
          <w:rFonts w:ascii="Arial" w:hAnsi="Arial"/>
          <w:spacing w:val="-12"/>
          <w:sz w:val="20"/>
          <w:vertAlign w:val="baseline"/>
        </w:rPr>
        <w:t> </w:t>
      </w:r>
      <w:r>
        <w:rPr>
          <w:rFonts w:ascii="Arial" w:hAnsi="Arial"/>
          <w:sz w:val="20"/>
          <w:vertAlign w:val="baseline"/>
        </w:rPr>
        <w:t>to</w:t>
      </w:r>
      <w:r>
        <w:rPr>
          <w:rFonts w:ascii="Arial" w:hAnsi="Arial"/>
          <w:spacing w:val="-13"/>
          <w:sz w:val="20"/>
          <w:vertAlign w:val="baseline"/>
        </w:rPr>
        <w:t> </w:t>
      </w:r>
      <w:r>
        <w:rPr>
          <w:rFonts w:ascii="Arial" w:hAnsi="Arial"/>
          <w:sz w:val="20"/>
          <w:vertAlign w:val="baseline"/>
        </w:rPr>
        <w:t>Structural </w:t>
      </w:r>
      <w:r>
        <w:rPr>
          <w:rFonts w:ascii="Arial" w:hAnsi="Arial"/>
          <w:spacing w:val="-2"/>
          <w:sz w:val="20"/>
          <w:vertAlign w:val="baseline"/>
        </w:rPr>
        <w:t>Violence.”</w:t>
      </w:r>
    </w:p>
    <w:p>
      <w:pPr>
        <w:spacing w:line="227" w:lineRule="exact" w:before="0"/>
        <w:ind w:left="120" w:right="0" w:firstLine="0"/>
        <w:jc w:val="left"/>
        <w:rPr>
          <w:rFonts w:ascii="Arial"/>
          <w:sz w:val="20"/>
        </w:rPr>
      </w:pPr>
      <w:r>
        <w:rPr>
          <w:rFonts w:ascii="Arial"/>
          <w:sz w:val="20"/>
          <w:vertAlign w:val="superscript"/>
        </w:rPr>
        <w:t>76</w:t>
      </w:r>
      <w:r>
        <w:rPr>
          <w:rFonts w:ascii="Arial"/>
          <w:spacing w:val="-13"/>
          <w:sz w:val="20"/>
          <w:vertAlign w:val="baseline"/>
        </w:rPr>
        <w:t> </w:t>
      </w:r>
      <w:r>
        <w:rPr>
          <w:rFonts w:ascii="Arial"/>
          <w:sz w:val="20"/>
          <w:vertAlign w:val="baseline"/>
        </w:rPr>
        <w:t>Schwartz,</w:t>
      </w:r>
      <w:r>
        <w:rPr>
          <w:rFonts w:ascii="Arial"/>
          <w:spacing w:val="-12"/>
          <w:sz w:val="20"/>
          <w:vertAlign w:val="baseline"/>
        </w:rPr>
        <w:t> </w:t>
      </w:r>
      <w:r>
        <w:rPr>
          <w:rFonts w:ascii="Arial"/>
          <w:i/>
          <w:sz w:val="20"/>
          <w:vertAlign w:val="baseline"/>
        </w:rPr>
        <w:t>Sea</w:t>
      </w:r>
      <w:r>
        <w:rPr>
          <w:rFonts w:ascii="Arial"/>
          <w:i/>
          <w:spacing w:val="-12"/>
          <w:sz w:val="20"/>
          <w:vertAlign w:val="baseline"/>
        </w:rPr>
        <w:t> </w:t>
      </w:r>
      <w:r>
        <w:rPr>
          <w:rFonts w:ascii="Arial"/>
          <w:i/>
          <w:sz w:val="20"/>
          <w:vertAlign w:val="baseline"/>
        </w:rPr>
        <w:t>of</w:t>
      </w:r>
      <w:r>
        <w:rPr>
          <w:rFonts w:ascii="Arial"/>
          <w:i/>
          <w:spacing w:val="-13"/>
          <w:sz w:val="20"/>
          <w:vertAlign w:val="baseline"/>
        </w:rPr>
        <w:t> </w:t>
      </w:r>
      <w:r>
        <w:rPr>
          <w:rFonts w:ascii="Arial"/>
          <w:i/>
          <w:sz w:val="20"/>
          <w:vertAlign w:val="baseline"/>
        </w:rPr>
        <w:t>Storms</w:t>
      </w:r>
      <w:r>
        <w:rPr>
          <w:rFonts w:ascii="Arial"/>
          <w:i/>
          <w:spacing w:val="-11"/>
          <w:sz w:val="20"/>
          <w:vertAlign w:val="baseline"/>
        </w:rPr>
        <w:t> </w:t>
      </w:r>
      <w:r>
        <w:rPr>
          <w:rFonts w:ascii="Arial"/>
          <w:spacing w:val="-2"/>
          <w:sz w:val="20"/>
          <w:vertAlign w:val="baseline"/>
        </w:rPr>
        <w:t>(2015).</w:t>
      </w:r>
    </w:p>
    <w:p>
      <w:pPr>
        <w:spacing w:after="0" w:line="227" w:lineRule="exact"/>
        <w:jc w:val="left"/>
        <w:rPr>
          <w:rFonts w:ascii="Arial"/>
          <w:sz w:val="20"/>
        </w:rPr>
        <w:sectPr>
          <w:pgSz w:w="12240" w:h="15840"/>
          <w:pgMar w:header="0" w:footer="1017" w:top="1380" w:bottom="1200" w:left="1320" w:right="1160"/>
        </w:sectPr>
      </w:pPr>
    </w:p>
    <w:p>
      <w:pPr>
        <w:pStyle w:val="BodyText"/>
        <w:spacing w:line="480" w:lineRule="auto" w:before="80"/>
        <w:ind w:left="119" w:right="271"/>
        <w:jc w:val="both"/>
      </w:pPr>
      <w:r>
        <w:rPr/>
        <w:t>their</w:t>
      </w:r>
      <w:r>
        <w:rPr>
          <w:spacing w:val="-12"/>
        </w:rPr>
        <w:t> </w:t>
      </w:r>
      <w:r>
        <w:rPr/>
        <w:t>control</w:t>
      </w:r>
      <w:r>
        <w:rPr>
          <w:spacing w:val="-12"/>
        </w:rPr>
        <w:t> </w:t>
      </w:r>
      <w:r>
        <w:rPr/>
        <w:t>due</w:t>
      </w:r>
      <w:r>
        <w:rPr>
          <w:spacing w:val="-12"/>
        </w:rPr>
        <w:t> </w:t>
      </w:r>
      <w:r>
        <w:rPr/>
        <w:t>to</w:t>
      </w:r>
      <w:r>
        <w:rPr>
          <w:spacing w:val="-12"/>
        </w:rPr>
        <w:t> </w:t>
      </w:r>
      <w:r>
        <w:rPr/>
        <w:t>the</w:t>
      </w:r>
      <w:r>
        <w:rPr>
          <w:spacing w:val="-11"/>
        </w:rPr>
        <w:t> </w:t>
      </w:r>
      <w:r>
        <w:rPr/>
        <w:t>insufficient</w:t>
      </w:r>
      <w:r>
        <w:rPr>
          <w:spacing w:val="-12"/>
        </w:rPr>
        <w:t> </w:t>
      </w:r>
      <w:r>
        <w:rPr/>
        <w:t>capacity</w:t>
      </w:r>
      <w:r>
        <w:rPr>
          <w:spacing w:val="-13"/>
        </w:rPr>
        <w:t> </w:t>
      </w:r>
      <w:r>
        <w:rPr/>
        <w:t>to</w:t>
      </w:r>
      <w:r>
        <w:rPr>
          <w:spacing w:val="-12"/>
        </w:rPr>
        <w:t> </w:t>
      </w:r>
      <w:r>
        <w:rPr/>
        <w:t>repay.</w:t>
      </w:r>
      <w:r>
        <w:rPr>
          <w:vertAlign w:val="superscript"/>
        </w:rPr>
        <w:t>77</w:t>
      </w:r>
      <w:r>
        <w:rPr>
          <w:spacing w:val="-10"/>
          <w:vertAlign w:val="baseline"/>
        </w:rPr>
        <w:t> </w:t>
      </w:r>
      <w:r>
        <w:rPr>
          <w:vertAlign w:val="baseline"/>
        </w:rPr>
        <w:t>When</w:t>
      </w:r>
      <w:r>
        <w:rPr>
          <w:spacing w:val="-15"/>
          <w:vertAlign w:val="baseline"/>
        </w:rPr>
        <w:t> </w:t>
      </w:r>
      <w:r>
        <w:rPr>
          <w:vertAlign w:val="baseline"/>
        </w:rPr>
        <w:t>Puerto</w:t>
      </w:r>
      <w:r>
        <w:rPr>
          <w:spacing w:val="-12"/>
          <w:vertAlign w:val="baseline"/>
        </w:rPr>
        <w:t> </w:t>
      </w:r>
      <w:r>
        <w:rPr>
          <w:vertAlign w:val="baseline"/>
        </w:rPr>
        <w:t>Rico</w:t>
      </w:r>
      <w:r>
        <w:rPr>
          <w:spacing w:val="-13"/>
          <w:vertAlign w:val="baseline"/>
        </w:rPr>
        <w:t> </w:t>
      </w:r>
      <w:r>
        <w:rPr>
          <w:vertAlign w:val="baseline"/>
        </w:rPr>
        <w:t>was</w:t>
      </w:r>
      <w:r>
        <w:rPr>
          <w:spacing w:val="-12"/>
          <w:vertAlign w:val="baseline"/>
        </w:rPr>
        <w:t> </w:t>
      </w:r>
      <w:r>
        <w:rPr>
          <w:vertAlign w:val="baseline"/>
        </w:rPr>
        <w:t>hit</w:t>
      </w:r>
      <w:r>
        <w:rPr>
          <w:spacing w:val="-10"/>
          <w:vertAlign w:val="baseline"/>
        </w:rPr>
        <w:t> </w:t>
      </w:r>
      <w:r>
        <w:rPr>
          <w:vertAlign w:val="baseline"/>
        </w:rPr>
        <w:t>by</w:t>
      </w:r>
      <w:r>
        <w:rPr>
          <w:spacing w:val="-12"/>
          <w:vertAlign w:val="baseline"/>
        </w:rPr>
        <w:t> </w:t>
      </w:r>
      <w:r>
        <w:rPr>
          <w:vertAlign w:val="baseline"/>
        </w:rPr>
        <w:t>the</w:t>
      </w:r>
      <w:r>
        <w:rPr>
          <w:spacing w:val="-11"/>
          <w:vertAlign w:val="baseline"/>
        </w:rPr>
        <w:t> </w:t>
      </w:r>
      <w:r>
        <w:rPr>
          <w:vertAlign w:val="baseline"/>
        </w:rPr>
        <w:t>Hurricane San Narciso in 1867, the disruption from the hurricane coupled with the Spanish colonial government’s inaction led to widespread unemployment. The famous ‘Grito de Lares’ protests erupted</w:t>
      </w:r>
      <w:r>
        <w:rPr>
          <w:spacing w:val="-7"/>
          <w:vertAlign w:val="baseline"/>
        </w:rPr>
        <w:t> </w:t>
      </w:r>
      <w:r>
        <w:rPr>
          <w:vertAlign w:val="baseline"/>
        </w:rPr>
        <w:t>a</w:t>
      </w:r>
      <w:r>
        <w:rPr>
          <w:spacing w:val="-7"/>
          <w:vertAlign w:val="baseline"/>
        </w:rPr>
        <w:t> </w:t>
      </w:r>
      <w:r>
        <w:rPr>
          <w:vertAlign w:val="baseline"/>
        </w:rPr>
        <w:t>year</w:t>
      </w:r>
      <w:r>
        <w:rPr>
          <w:spacing w:val="-7"/>
          <w:vertAlign w:val="baseline"/>
        </w:rPr>
        <w:t> </w:t>
      </w:r>
      <w:r>
        <w:rPr>
          <w:vertAlign w:val="baseline"/>
        </w:rPr>
        <w:t>later,</w:t>
      </w:r>
      <w:r>
        <w:rPr>
          <w:spacing w:val="-8"/>
          <w:vertAlign w:val="baseline"/>
        </w:rPr>
        <w:t> </w:t>
      </w:r>
      <w:r>
        <w:rPr>
          <w:vertAlign w:val="baseline"/>
        </w:rPr>
        <w:t>leading</w:t>
      </w:r>
      <w:r>
        <w:rPr>
          <w:spacing w:val="-7"/>
          <w:vertAlign w:val="baseline"/>
        </w:rPr>
        <w:t> </w:t>
      </w:r>
      <w:r>
        <w:rPr>
          <w:vertAlign w:val="baseline"/>
        </w:rPr>
        <w:t>to</w:t>
      </w:r>
      <w:r>
        <w:rPr>
          <w:spacing w:val="-6"/>
          <w:vertAlign w:val="baseline"/>
        </w:rPr>
        <w:t> </w:t>
      </w:r>
      <w:r>
        <w:rPr>
          <w:vertAlign w:val="baseline"/>
        </w:rPr>
        <w:t>a</w:t>
      </w:r>
      <w:r>
        <w:rPr>
          <w:spacing w:val="-7"/>
          <w:vertAlign w:val="baseline"/>
        </w:rPr>
        <w:t> </w:t>
      </w:r>
      <w:r>
        <w:rPr>
          <w:vertAlign w:val="baseline"/>
        </w:rPr>
        <w:t>widespread</w:t>
      </w:r>
      <w:r>
        <w:rPr>
          <w:spacing w:val="-9"/>
          <w:vertAlign w:val="baseline"/>
        </w:rPr>
        <w:t> </w:t>
      </w:r>
      <w:r>
        <w:rPr>
          <w:vertAlign w:val="baseline"/>
        </w:rPr>
        <w:t>revolution</w:t>
      </w:r>
      <w:r>
        <w:rPr>
          <w:spacing w:val="-9"/>
          <w:vertAlign w:val="baseline"/>
        </w:rPr>
        <w:t> </w:t>
      </w:r>
      <w:r>
        <w:rPr>
          <w:vertAlign w:val="baseline"/>
        </w:rPr>
        <w:t>from</w:t>
      </w:r>
      <w:r>
        <w:rPr>
          <w:spacing w:val="-8"/>
          <w:vertAlign w:val="baseline"/>
        </w:rPr>
        <w:t> </w:t>
      </w:r>
      <w:r>
        <w:rPr>
          <w:vertAlign w:val="baseline"/>
        </w:rPr>
        <w:t>the</w:t>
      </w:r>
      <w:r>
        <w:rPr>
          <w:spacing w:val="-7"/>
          <w:vertAlign w:val="baseline"/>
        </w:rPr>
        <w:t> </w:t>
      </w:r>
      <w:r>
        <w:rPr>
          <w:vertAlign w:val="baseline"/>
        </w:rPr>
        <w:t>pro-independence</w:t>
      </w:r>
      <w:r>
        <w:rPr>
          <w:spacing w:val="-7"/>
          <w:vertAlign w:val="baseline"/>
        </w:rPr>
        <w:t> </w:t>
      </w:r>
      <w:r>
        <w:rPr>
          <w:vertAlign w:val="baseline"/>
        </w:rPr>
        <w:t>movement</w:t>
      </w:r>
      <w:r>
        <w:rPr>
          <w:spacing w:val="-7"/>
          <w:vertAlign w:val="baseline"/>
        </w:rPr>
        <w:t> </w:t>
      </w:r>
      <w:r>
        <w:rPr>
          <w:vertAlign w:val="baseline"/>
        </w:rPr>
        <w:t>due to the Spanish government’s inaction during the many hurricane devastations.</w:t>
      </w:r>
      <w:r>
        <w:rPr>
          <w:vertAlign w:val="superscript"/>
        </w:rPr>
        <w:t>78</w:t>
      </w:r>
    </w:p>
    <w:p>
      <w:pPr>
        <w:pStyle w:val="BodyText"/>
        <w:spacing w:line="480" w:lineRule="auto" w:before="1"/>
        <w:ind w:left="119" w:right="272" w:firstLine="720"/>
        <w:jc w:val="both"/>
      </w:pPr>
      <w:r>
        <w:rPr/>
        <w:t>In 1898, Puerto Rico became a U.S. territory after the Spanish-American War. No Puerto Ricans sat at the negotiation table when the Peace of Paris formally awarded Puerto Rico to the United States.</w:t>
      </w:r>
      <w:r>
        <w:rPr>
          <w:vertAlign w:val="superscript"/>
        </w:rPr>
        <w:t>79</w:t>
      </w:r>
      <w:r>
        <w:rPr>
          <w:vertAlign w:val="baseline"/>
        </w:rPr>
        <w:t> Spain handed over Puerto Rico to save themselves from the Spanish-American War’s</w:t>
      </w:r>
      <w:r>
        <w:rPr>
          <w:spacing w:val="-7"/>
          <w:vertAlign w:val="baseline"/>
        </w:rPr>
        <w:t> </w:t>
      </w:r>
      <w:r>
        <w:rPr>
          <w:vertAlign w:val="baseline"/>
        </w:rPr>
        <w:t>spoils</w:t>
      </w:r>
      <w:r>
        <w:rPr>
          <w:spacing w:val="-8"/>
          <w:vertAlign w:val="baseline"/>
        </w:rPr>
        <w:t> </w:t>
      </w:r>
      <w:r>
        <w:rPr>
          <w:vertAlign w:val="baseline"/>
        </w:rPr>
        <w:t>and</w:t>
      </w:r>
      <w:r>
        <w:rPr>
          <w:spacing w:val="-6"/>
          <w:vertAlign w:val="baseline"/>
        </w:rPr>
        <w:t> </w:t>
      </w:r>
      <w:r>
        <w:rPr>
          <w:vertAlign w:val="baseline"/>
        </w:rPr>
        <w:t>liquidate</w:t>
      </w:r>
      <w:r>
        <w:rPr>
          <w:spacing w:val="-6"/>
          <w:vertAlign w:val="baseline"/>
        </w:rPr>
        <w:t> </w:t>
      </w:r>
      <w:r>
        <w:rPr>
          <w:vertAlign w:val="baseline"/>
        </w:rPr>
        <w:t>their</w:t>
      </w:r>
      <w:r>
        <w:rPr>
          <w:spacing w:val="-6"/>
          <w:vertAlign w:val="baseline"/>
        </w:rPr>
        <w:t> </w:t>
      </w:r>
      <w:r>
        <w:rPr>
          <w:vertAlign w:val="baseline"/>
        </w:rPr>
        <w:t>debts.</w:t>
      </w:r>
      <w:r>
        <w:rPr>
          <w:spacing w:val="-7"/>
          <w:vertAlign w:val="baseline"/>
        </w:rPr>
        <w:t> </w:t>
      </w:r>
      <w:r>
        <w:rPr>
          <w:vertAlign w:val="baseline"/>
        </w:rPr>
        <w:t>For</w:t>
      </w:r>
      <w:r>
        <w:rPr>
          <w:spacing w:val="-6"/>
          <w:vertAlign w:val="baseline"/>
        </w:rPr>
        <w:t> </w:t>
      </w:r>
      <w:r>
        <w:rPr>
          <w:vertAlign w:val="baseline"/>
        </w:rPr>
        <w:t>United</w:t>
      </w:r>
      <w:r>
        <w:rPr>
          <w:spacing w:val="-7"/>
          <w:vertAlign w:val="baseline"/>
        </w:rPr>
        <w:t> </w:t>
      </w:r>
      <w:r>
        <w:rPr>
          <w:vertAlign w:val="baseline"/>
        </w:rPr>
        <w:t>States,</w:t>
      </w:r>
      <w:r>
        <w:rPr>
          <w:spacing w:val="-6"/>
          <w:vertAlign w:val="baseline"/>
        </w:rPr>
        <w:t> </w:t>
      </w:r>
      <w:r>
        <w:rPr>
          <w:vertAlign w:val="baseline"/>
        </w:rPr>
        <w:t>Puerto</w:t>
      </w:r>
      <w:r>
        <w:rPr>
          <w:spacing w:val="-6"/>
          <w:vertAlign w:val="baseline"/>
        </w:rPr>
        <w:t> </w:t>
      </w:r>
      <w:r>
        <w:rPr>
          <w:vertAlign w:val="baseline"/>
        </w:rPr>
        <w:t>Rico</w:t>
      </w:r>
      <w:r>
        <w:rPr>
          <w:spacing w:val="-6"/>
          <w:vertAlign w:val="baseline"/>
        </w:rPr>
        <w:t> </w:t>
      </w:r>
      <w:r>
        <w:rPr>
          <w:vertAlign w:val="baseline"/>
        </w:rPr>
        <w:t>was</w:t>
      </w:r>
      <w:r>
        <w:rPr>
          <w:spacing w:val="-6"/>
          <w:vertAlign w:val="baseline"/>
        </w:rPr>
        <w:t> </w:t>
      </w:r>
      <w:r>
        <w:rPr>
          <w:vertAlign w:val="baseline"/>
        </w:rPr>
        <w:t>simply</w:t>
      </w:r>
      <w:r>
        <w:rPr>
          <w:spacing w:val="-7"/>
          <w:vertAlign w:val="baseline"/>
        </w:rPr>
        <w:t> </w:t>
      </w:r>
      <w:r>
        <w:rPr>
          <w:vertAlign w:val="baseline"/>
        </w:rPr>
        <w:t>another</w:t>
      </w:r>
      <w:r>
        <w:rPr>
          <w:spacing w:val="-6"/>
          <w:vertAlign w:val="baseline"/>
        </w:rPr>
        <w:t> </w:t>
      </w:r>
      <w:r>
        <w:rPr>
          <w:vertAlign w:val="baseline"/>
        </w:rPr>
        <w:t>territory or</w:t>
      </w:r>
      <w:r>
        <w:rPr>
          <w:spacing w:val="-15"/>
          <w:vertAlign w:val="baseline"/>
        </w:rPr>
        <w:t> </w:t>
      </w:r>
      <w:r>
        <w:rPr>
          <w:vertAlign w:val="baseline"/>
        </w:rPr>
        <w:t>a</w:t>
      </w:r>
      <w:r>
        <w:rPr>
          <w:spacing w:val="-14"/>
          <w:vertAlign w:val="baseline"/>
        </w:rPr>
        <w:t> </w:t>
      </w:r>
      <w:r>
        <w:rPr>
          <w:vertAlign w:val="baseline"/>
        </w:rPr>
        <w:t>common</w:t>
      </w:r>
      <w:r>
        <w:rPr>
          <w:spacing w:val="-14"/>
          <w:vertAlign w:val="baseline"/>
        </w:rPr>
        <w:t> </w:t>
      </w:r>
      <w:r>
        <w:rPr>
          <w:vertAlign w:val="baseline"/>
        </w:rPr>
        <w:t>property</w:t>
      </w:r>
      <w:r>
        <w:rPr>
          <w:spacing w:val="-15"/>
          <w:vertAlign w:val="baseline"/>
        </w:rPr>
        <w:t> </w:t>
      </w:r>
      <w:r>
        <w:rPr>
          <w:vertAlign w:val="baseline"/>
        </w:rPr>
        <w:t>intentioned</w:t>
      </w:r>
      <w:r>
        <w:rPr>
          <w:spacing w:val="-14"/>
          <w:vertAlign w:val="baseline"/>
        </w:rPr>
        <w:t> </w:t>
      </w:r>
      <w:r>
        <w:rPr>
          <w:vertAlign w:val="baseline"/>
        </w:rPr>
        <w:t>“to</w:t>
      </w:r>
      <w:r>
        <w:rPr>
          <w:spacing w:val="-15"/>
          <w:vertAlign w:val="baseline"/>
        </w:rPr>
        <w:t> </w:t>
      </w:r>
      <w:r>
        <w:rPr>
          <w:vertAlign w:val="baseline"/>
        </w:rPr>
        <w:t>be</w:t>
      </w:r>
      <w:r>
        <w:rPr>
          <w:spacing w:val="-14"/>
          <w:vertAlign w:val="baseline"/>
        </w:rPr>
        <w:t> </w:t>
      </w:r>
      <w:r>
        <w:rPr>
          <w:vertAlign w:val="baseline"/>
        </w:rPr>
        <w:t>administered</w:t>
      </w:r>
      <w:r>
        <w:rPr>
          <w:spacing w:val="-15"/>
          <w:vertAlign w:val="baseline"/>
        </w:rPr>
        <w:t> </w:t>
      </w:r>
      <w:r>
        <w:rPr>
          <w:vertAlign w:val="baseline"/>
        </w:rPr>
        <w:t>at</w:t>
      </w:r>
      <w:r>
        <w:rPr>
          <w:spacing w:val="-14"/>
          <w:vertAlign w:val="baseline"/>
        </w:rPr>
        <w:t> </w:t>
      </w:r>
      <w:r>
        <w:rPr>
          <w:vertAlign w:val="baseline"/>
        </w:rPr>
        <w:t>the</w:t>
      </w:r>
      <w:r>
        <w:rPr>
          <w:spacing w:val="-15"/>
          <w:vertAlign w:val="baseline"/>
        </w:rPr>
        <w:t> </w:t>
      </w:r>
      <w:r>
        <w:rPr>
          <w:vertAlign w:val="baseline"/>
        </w:rPr>
        <w:t>common</w:t>
      </w:r>
      <w:r>
        <w:rPr>
          <w:spacing w:val="-14"/>
          <w:vertAlign w:val="baseline"/>
        </w:rPr>
        <w:t> </w:t>
      </w:r>
      <w:r>
        <w:rPr>
          <w:vertAlign w:val="baseline"/>
        </w:rPr>
        <w:t>expense</w:t>
      </w:r>
      <w:r>
        <w:rPr>
          <w:spacing w:val="-14"/>
          <w:vertAlign w:val="baseline"/>
        </w:rPr>
        <w:t> </w:t>
      </w:r>
      <w:r>
        <w:rPr>
          <w:vertAlign w:val="baseline"/>
        </w:rPr>
        <w:t>and</w:t>
      </w:r>
      <w:r>
        <w:rPr>
          <w:spacing w:val="-14"/>
          <w:vertAlign w:val="baseline"/>
        </w:rPr>
        <w:t> </w:t>
      </w:r>
      <w:r>
        <w:rPr>
          <w:vertAlign w:val="baseline"/>
        </w:rPr>
        <w:t>for</w:t>
      </w:r>
      <w:r>
        <w:rPr>
          <w:spacing w:val="-15"/>
          <w:vertAlign w:val="baseline"/>
        </w:rPr>
        <w:t> </w:t>
      </w:r>
      <w:r>
        <w:rPr>
          <w:vertAlign w:val="baseline"/>
        </w:rPr>
        <w:t>the</w:t>
      </w:r>
      <w:r>
        <w:rPr>
          <w:spacing w:val="-14"/>
          <w:vertAlign w:val="baseline"/>
        </w:rPr>
        <w:t> </w:t>
      </w:r>
      <w:r>
        <w:rPr>
          <w:vertAlign w:val="baseline"/>
        </w:rPr>
        <w:t>common benefit of the States.”</w:t>
      </w:r>
      <w:r>
        <w:rPr>
          <w:vertAlign w:val="superscript"/>
        </w:rPr>
        <w:t>80</w:t>
      </w:r>
    </w:p>
    <w:p>
      <w:pPr>
        <w:pStyle w:val="BodyText"/>
        <w:spacing w:line="480" w:lineRule="auto"/>
        <w:ind w:left="119" w:right="269" w:firstLine="796"/>
        <w:jc w:val="both"/>
      </w:pPr>
      <w:r>
        <w:rPr/>
        <w:t>Since then, Puerto Ricans have been limited in their access to all areas of governance in the United States. Constitutionally, Puerto Ricans are selectively treated as a foreign country; therefore,</w:t>
      </w:r>
      <w:r>
        <w:rPr>
          <w:spacing w:val="-12"/>
        </w:rPr>
        <w:t> </w:t>
      </w:r>
      <w:r>
        <w:rPr/>
        <w:t>the</w:t>
      </w:r>
      <w:r>
        <w:rPr>
          <w:spacing w:val="-9"/>
        </w:rPr>
        <w:t> </w:t>
      </w:r>
      <w:r>
        <w:rPr/>
        <w:t>Puerto</w:t>
      </w:r>
      <w:r>
        <w:rPr>
          <w:spacing w:val="-12"/>
        </w:rPr>
        <w:t> </w:t>
      </w:r>
      <w:r>
        <w:rPr/>
        <w:t>Rican</w:t>
      </w:r>
      <w:r>
        <w:rPr>
          <w:spacing w:val="-9"/>
        </w:rPr>
        <w:t> </w:t>
      </w:r>
      <w:r>
        <w:rPr/>
        <w:t>citizenship</w:t>
      </w:r>
      <w:r>
        <w:rPr>
          <w:spacing w:val="-10"/>
        </w:rPr>
        <w:t> </w:t>
      </w:r>
      <w:r>
        <w:rPr/>
        <w:t>legislation’s</w:t>
      </w:r>
      <w:r>
        <w:rPr>
          <w:spacing w:val="-9"/>
        </w:rPr>
        <w:t> </w:t>
      </w:r>
      <w:r>
        <w:rPr/>
        <w:t>separate</w:t>
      </w:r>
      <w:r>
        <w:rPr>
          <w:spacing w:val="-10"/>
        </w:rPr>
        <w:t> </w:t>
      </w:r>
      <w:r>
        <w:rPr/>
        <w:t>and</w:t>
      </w:r>
      <w:r>
        <w:rPr>
          <w:spacing w:val="-9"/>
        </w:rPr>
        <w:t> </w:t>
      </w:r>
      <w:r>
        <w:rPr/>
        <w:t>unequal</w:t>
      </w:r>
      <w:r>
        <w:rPr>
          <w:spacing w:val="-10"/>
        </w:rPr>
        <w:t> </w:t>
      </w:r>
      <w:r>
        <w:rPr/>
        <w:t>territorial</w:t>
      </w:r>
      <w:r>
        <w:rPr>
          <w:spacing w:val="25"/>
        </w:rPr>
        <w:t> </w:t>
      </w:r>
      <w:r>
        <w:rPr/>
        <w:t>characteristics make Puerto Rico an ‘unofficial colony’ of the United States.</w:t>
      </w:r>
      <w:r>
        <w:rPr>
          <w:vertAlign w:val="superscript"/>
        </w:rPr>
        <w:t>81</w:t>
      </w:r>
      <w:r>
        <w:rPr>
          <w:vertAlign w:val="baseline"/>
        </w:rPr>
        <w:t> The classification of Puerto Rico as a territory legally allowed the United States to treat Puerto Rico as a Supreme Court approved ‘colony.’</w:t>
      </w:r>
      <w:r>
        <w:rPr>
          <w:spacing w:val="-15"/>
          <w:vertAlign w:val="baseline"/>
        </w:rPr>
        <w:t> </w:t>
      </w:r>
      <w:r>
        <w:rPr>
          <w:vertAlign w:val="baseline"/>
        </w:rPr>
        <w:t>The</w:t>
      </w:r>
      <w:r>
        <w:rPr>
          <w:spacing w:val="-15"/>
          <w:vertAlign w:val="baseline"/>
        </w:rPr>
        <w:t> </w:t>
      </w:r>
      <w:r>
        <w:rPr>
          <w:i/>
          <w:vertAlign w:val="baseline"/>
        </w:rPr>
        <w:t>Insular</w:t>
      </w:r>
      <w:r>
        <w:rPr>
          <w:i/>
          <w:spacing w:val="-15"/>
          <w:vertAlign w:val="baseline"/>
        </w:rPr>
        <w:t> </w:t>
      </w:r>
      <w:r>
        <w:rPr>
          <w:i/>
          <w:vertAlign w:val="baseline"/>
        </w:rPr>
        <w:t>Cases</w:t>
      </w:r>
      <w:r>
        <w:rPr>
          <w:i/>
          <w:spacing w:val="-15"/>
          <w:vertAlign w:val="baseline"/>
        </w:rPr>
        <w:t> </w:t>
      </w:r>
      <w:r>
        <w:rPr>
          <w:vertAlign w:val="baseline"/>
        </w:rPr>
        <w:t>defined</w:t>
      </w:r>
      <w:r>
        <w:rPr>
          <w:spacing w:val="-15"/>
          <w:vertAlign w:val="baseline"/>
        </w:rPr>
        <w:t> </w:t>
      </w:r>
      <w:r>
        <w:rPr>
          <w:vertAlign w:val="baseline"/>
        </w:rPr>
        <w:t>the</w:t>
      </w:r>
      <w:r>
        <w:rPr>
          <w:spacing w:val="-15"/>
          <w:vertAlign w:val="baseline"/>
        </w:rPr>
        <w:t> </w:t>
      </w:r>
      <w:r>
        <w:rPr>
          <w:vertAlign w:val="baseline"/>
        </w:rPr>
        <w:t>United</w:t>
      </w:r>
      <w:r>
        <w:rPr>
          <w:spacing w:val="-15"/>
          <w:vertAlign w:val="baseline"/>
        </w:rPr>
        <w:t> </w:t>
      </w:r>
      <w:r>
        <w:rPr>
          <w:vertAlign w:val="baseline"/>
        </w:rPr>
        <w:t>States-Puerto</w:t>
      </w:r>
      <w:r>
        <w:rPr>
          <w:spacing w:val="-15"/>
          <w:vertAlign w:val="baseline"/>
        </w:rPr>
        <w:t> </w:t>
      </w:r>
      <w:r>
        <w:rPr>
          <w:vertAlign w:val="baseline"/>
        </w:rPr>
        <w:t>Rico</w:t>
      </w:r>
      <w:r>
        <w:rPr>
          <w:spacing w:val="-15"/>
          <w:vertAlign w:val="baseline"/>
        </w:rPr>
        <w:t> </w:t>
      </w:r>
      <w:r>
        <w:rPr>
          <w:vertAlign w:val="baseline"/>
        </w:rPr>
        <w:t>colonial</w:t>
      </w:r>
      <w:r>
        <w:rPr>
          <w:spacing w:val="-15"/>
          <w:vertAlign w:val="baseline"/>
        </w:rPr>
        <w:t> </w:t>
      </w:r>
      <w:r>
        <w:rPr>
          <w:vertAlign w:val="baseline"/>
        </w:rPr>
        <w:t>relationship,</w:t>
      </w:r>
      <w:r>
        <w:rPr>
          <w:spacing w:val="-15"/>
          <w:vertAlign w:val="baseline"/>
        </w:rPr>
        <w:t> </w:t>
      </w:r>
      <w:r>
        <w:rPr>
          <w:vertAlign w:val="baseline"/>
        </w:rPr>
        <w:t>especially the</w:t>
      </w:r>
      <w:r>
        <w:rPr>
          <w:spacing w:val="-1"/>
          <w:vertAlign w:val="baseline"/>
        </w:rPr>
        <w:t> </w:t>
      </w:r>
      <w:r>
        <w:rPr>
          <w:vertAlign w:val="baseline"/>
        </w:rPr>
        <w:t>definition</w:t>
      </w:r>
      <w:r>
        <w:rPr>
          <w:spacing w:val="-2"/>
          <w:vertAlign w:val="baseline"/>
        </w:rPr>
        <w:t> </w:t>
      </w:r>
      <w:r>
        <w:rPr>
          <w:vertAlign w:val="baseline"/>
        </w:rPr>
        <w:t>of</w:t>
      </w:r>
      <w:r>
        <w:rPr>
          <w:spacing w:val="-1"/>
          <w:vertAlign w:val="baseline"/>
        </w:rPr>
        <w:t> </w:t>
      </w:r>
      <w:r>
        <w:rPr>
          <w:vertAlign w:val="baseline"/>
        </w:rPr>
        <w:t>United</w:t>
      </w:r>
      <w:r>
        <w:rPr>
          <w:spacing w:val="-2"/>
          <w:vertAlign w:val="baseline"/>
        </w:rPr>
        <w:t> </w:t>
      </w:r>
      <w:r>
        <w:rPr>
          <w:vertAlign w:val="baseline"/>
        </w:rPr>
        <w:t>States</w:t>
      </w:r>
      <w:r>
        <w:rPr>
          <w:spacing w:val="-1"/>
          <w:vertAlign w:val="baseline"/>
        </w:rPr>
        <w:t> </w:t>
      </w:r>
      <w:r>
        <w:rPr>
          <w:vertAlign w:val="baseline"/>
        </w:rPr>
        <w:t>citizenship</w:t>
      </w:r>
      <w:r>
        <w:rPr>
          <w:spacing w:val="-1"/>
          <w:vertAlign w:val="baseline"/>
        </w:rPr>
        <w:t> </w:t>
      </w:r>
      <w:r>
        <w:rPr>
          <w:vertAlign w:val="baseline"/>
        </w:rPr>
        <w:t>for</w:t>
      </w:r>
      <w:r>
        <w:rPr>
          <w:spacing w:val="-1"/>
          <w:vertAlign w:val="baseline"/>
        </w:rPr>
        <w:t> </w:t>
      </w:r>
      <w:r>
        <w:rPr>
          <w:vertAlign w:val="baseline"/>
        </w:rPr>
        <w:t>Puerto</w:t>
      </w:r>
      <w:r>
        <w:rPr>
          <w:spacing w:val="-2"/>
          <w:vertAlign w:val="baseline"/>
        </w:rPr>
        <w:t> </w:t>
      </w:r>
      <w:r>
        <w:rPr>
          <w:vertAlign w:val="baseline"/>
        </w:rPr>
        <w:t>Ricans.</w:t>
      </w:r>
      <w:r>
        <w:rPr>
          <w:spacing w:val="-4"/>
          <w:vertAlign w:val="baseline"/>
        </w:rPr>
        <w:t> </w:t>
      </w:r>
      <w:r>
        <w:rPr>
          <w:vertAlign w:val="baseline"/>
        </w:rPr>
        <w:t>The</w:t>
      </w:r>
      <w:r>
        <w:rPr>
          <w:spacing w:val="-1"/>
          <w:vertAlign w:val="baseline"/>
        </w:rPr>
        <w:t> </w:t>
      </w:r>
      <w:r>
        <w:rPr>
          <w:vertAlign w:val="baseline"/>
        </w:rPr>
        <w:t>three</w:t>
      </w:r>
      <w:r>
        <w:rPr>
          <w:spacing w:val="-2"/>
          <w:vertAlign w:val="baseline"/>
        </w:rPr>
        <w:t> </w:t>
      </w:r>
      <w:r>
        <w:rPr>
          <w:vertAlign w:val="baseline"/>
        </w:rPr>
        <w:t>most</w:t>
      </w:r>
      <w:r>
        <w:rPr>
          <w:spacing w:val="-1"/>
          <w:vertAlign w:val="baseline"/>
        </w:rPr>
        <w:t> </w:t>
      </w:r>
      <w:r>
        <w:rPr>
          <w:vertAlign w:val="baseline"/>
        </w:rPr>
        <w:t>crucial</w:t>
      </w:r>
      <w:r>
        <w:rPr>
          <w:spacing w:val="-2"/>
          <w:vertAlign w:val="baseline"/>
        </w:rPr>
        <w:t> </w:t>
      </w:r>
      <w:r>
        <w:rPr>
          <w:vertAlign w:val="baseline"/>
        </w:rPr>
        <w:t>Insular</w:t>
      </w:r>
      <w:r>
        <w:rPr>
          <w:spacing w:val="-2"/>
          <w:vertAlign w:val="baseline"/>
        </w:rPr>
        <w:t> </w:t>
      </w:r>
      <w:r>
        <w:rPr>
          <w:vertAlign w:val="baseline"/>
        </w:rPr>
        <w:t>Cases were the Downes, Gonzalez, and Balzac. The Downes case was a defining</w:t>
      </w:r>
      <w:r>
        <w:rPr>
          <w:spacing w:val="40"/>
          <w:vertAlign w:val="baseline"/>
        </w:rPr>
        <w:t> </w:t>
      </w:r>
      <w:r>
        <w:rPr>
          <w:vertAlign w:val="baseline"/>
        </w:rPr>
        <w:t>moment</w:t>
      </w:r>
      <w:r>
        <w:rPr>
          <w:spacing w:val="40"/>
          <w:vertAlign w:val="baseline"/>
        </w:rPr>
        <w:t> </w:t>
      </w:r>
      <w:r>
        <w:rPr>
          <w:vertAlign w:val="baseline"/>
        </w:rPr>
        <w:t>which excluded</w:t>
      </w:r>
      <w:r>
        <w:rPr>
          <w:spacing w:val="40"/>
          <w:vertAlign w:val="baseline"/>
        </w:rPr>
        <w:t> </w:t>
      </w:r>
      <w:r>
        <w:rPr>
          <w:vertAlign w:val="baseline"/>
        </w:rPr>
        <w:t>the</w:t>
      </w:r>
      <w:r>
        <w:rPr>
          <w:spacing w:val="40"/>
          <w:vertAlign w:val="baseline"/>
        </w:rPr>
        <w:t> </w:t>
      </w:r>
      <w:r>
        <w:rPr>
          <w:vertAlign w:val="baseline"/>
        </w:rPr>
        <w:t>overseas</w:t>
      </w:r>
      <w:r>
        <w:rPr>
          <w:spacing w:val="40"/>
          <w:vertAlign w:val="baseline"/>
        </w:rPr>
        <w:t> </w:t>
      </w:r>
      <w:r>
        <w:rPr>
          <w:vertAlign w:val="baseline"/>
        </w:rPr>
        <w:t>territories</w:t>
      </w:r>
      <w:r>
        <w:rPr>
          <w:spacing w:val="40"/>
          <w:vertAlign w:val="baseline"/>
        </w:rPr>
        <w:t> </w:t>
      </w:r>
      <w:r>
        <w:rPr>
          <w:vertAlign w:val="baseline"/>
        </w:rPr>
        <w:t>from</w:t>
      </w:r>
      <w:r>
        <w:rPr>
          <w:spacing w:val="40"/>
          <w:vertAlign w:val="baseline"/>
        </w:rPr>
        <w:t> </w:t>
      </w:r>
      <w:r>
        <w:rPr>
          <w:vertAlign w:val="baseline"/>
        </w:rPr>
        <w:t>being considered a ‘part’ of the</w:t>
      </w:r>
    </w:p>
    <w:p>
      <w:pPr>
        <w:pStyle w:val="BodyText"/>
        <w:spacing w:before="5"/>
        <w:rPr>
          <w:sz w:val="15"/>
        </w:rPr>
      </w:pPr>
      <w:r>
        <w:rPr/>
        <w:pict>
          <v:shape style="position:absolute;margin-left:72pt;margin-top:10.100175pt;width:144pt;height:.1pt;mso-position-horizontal-relative:page;mso-position-vertical-relative:paragraph;z-index:-15717888;mso-wrap-distance-left:0;mso-wrap-distance-right:0" id="docshape22" coordorigin="1440,202" coordsize="2880,0" path="m1440,202l4320,202e" filled="false" stroked="true" strokeweight=".75pt" strokecolor="#000000">
            <v:path arrowok="t"/>
            <v:stroke dashstyle="solid"/>
            <w10:wrap type="topAndBottom"/>
          </v:shape>
        </w:pict>
      </w:r>
    </w:p>
    <w:p>
      <w:pPr>
        <w:spacing w:line="228" w:lineRule="exact" w:before="102"/>
        <w:ind w:left="120" w:right="0" w:firstLine="0"/>
        <w:jc w:val="left"/>
        <w:rPr>
          <w:rFonts w:ascii="Arial"/>
          <w:sz w:val="20"/>
        </w:rPr>
      </w:pPr>
      <w:r>
        <w:rPr>
          <w:rFonts w:ascii="Arial"/>
          <w:sz w:val="20"/>
          <w:vertAlign w:val="superscript"/>
        </w:rPr>
        <w:t>77</w:t>
      </w:r>
      <w:r>
        <w:rPr>
          <w:rFonts w:ascii="Arial"/>
          <w:spacing w:val="-13"/>
          <w:sz w:val="20"/>
          <w:vertAlign w:val="baseline"/>
        </w:rPr>
        <w:t> </w:t>
      </w:r>
      <w:r>
        <w:rPr>
          <w:rFonts w:ascii="Arial"/>
          <w:sz w:val="20"/>
          <w:vertAlign w:val="baseline"/>
        </w:rPr>
        <w:t>Schwartz,</w:t>
      </w:r>
      <w:r>
        <w:rPr>
          <w:rFonts w:ascii="Arial"/>
          <w:spacing w:val="-12"/>
          <w:sz w:val="20"/>
          <w:vertAlign w:val="baseline"/>
        </w:rPr>
        <w:t> </w:t>
      </w:r>
      <w:r>
        <w:rPr>
          <w:rFonts w:ascii="Arial"/>
          <w:i/>
          <w:sz w:val="20"/>
          <w:vertAlign w:val="baseline"/>
        </w:rPr>
        <w:t>Sea</w:t>
      </w:r>
      <w:r>
        <w:rPr>
          <w:rFonts w:ascii="Arial"/>
          <w:i/>
          <w:spacing w:val="-12"/>
          <w:sz w:val="20"/>
          <w:vertAlign w:val="baseline"/>
        </w:rPr>
        <w:t> </w:t>
      </w:r>
      <w:r>
        <w:rPr>
          <w:rFonts w:ascii="Arial"/>
          <w:i/>
          <w:sz w:val="20"/>
          <w:vertAlign w:val="baseline"/>
        </w:rPr>
        <w:t>of</w:t>
      </w:r>
      <w:r>
        <w:rPr>
          <w:rFonts w:ascii="Arial"/>
          <w:i/>
          <w:spacing w:val="-13"/>
          <w:sz w:val="20"/>
          <w:vertAlign w:val="baseline"/>
        </w:rPr>
        <w:t> </w:t>
      </w:r>
      <w:r>
        <w:rPr>
          <w:rFonts w:ascii="Arial"/>
          <w:i/>
          <w:sz w:val="20"/>
          <w:vertAlign w:val="baseline"/>
        </w:rPr>
        <w:t>Storms</w:t>
      </w:r>
      <w:r>
        <w:rPr>
          <w:rFonts w:ascii="Arial"/>
          <w:i/>
          <w:spacing w:val="-11"/>
          <w:sz w:val="20"/>
          <w:vertAlign w:val="baseline"/>
        </w:rPr>
        <w:t> </w:t>
      </w:r>
      <w:r>
        <w:rPr>
          <w:rFonts w:ascii="Arial"/>
          <w:spacing w:val="-2"/>
          <w:sz w:val="20"/>
          <w:vertAlign w:val="baseline"/>
        </w:rPr>
        <w:t>(2015).</w:t>
      </w:r>
    </w:p>
    <w:p>
      <w:pPr>
        <w:spacing w:line="228" w:lineRule="exact" w:before="0"/>
        <w:ind w:left="120" w:right="0" w:firstLine="0"/>
        <w:jc w:val="left"/>
        <w:rPr>
          <w:rFonts w:ascii="Arial" w:hAnsi="Arial"/>
          <w:sz w:val="20"/>
        </w:rPr>
      </w:pPr>
      <w:r>
        <w:rPr>
          <w:rFonts w:ascii="Arial" w:hAnsi="Arial"/>
          <w:spacing w:val="-2"/>
          <w:sz w:val="20"/>
          <w:vertAlign w:val="superscript"/>
        </w:rPr>
        <w:t>78</w:t>
      </w:r>
      <w:r>
        <w:rPr>
          <w:rFonts w:ascii="Arial" w:hAnsi="Arial"/>
          <w:spacing w:val="-6"/>
          <w:sz w:val="20"/>
          <w:vertAlign w:val="baseline"/>
        </w:rPr>
        <w:t> </w:t>
      </w:r>
      <w:r>
        <w:rPr>
          <w:rFonts w:ascii="Arial" w:hAnsi="Arial"/>
          <w:spacing w:val="-2"/>
          <w:sz w:val="20"/>
          <w:vertAlign w:val="baseline"/>
        </w:rPr>
        <w:t>Schwartz, “Hurricanes</w:t>
      </w:r>
      <w:r>
        <w:rPr>
          <w:rFonts w:ascii="Arial" w:hAnsi="Arial"/>
          <w:sz w:val="20"/>
          <w:vertAlign w:val="baseline"/>
        </w:rPr>
        <w:t> </w:t>
      </w:r>
      <w:r>
        <w:rPr>
          <w:rFonts w:ascii="Arial" w:hAnsi="Arial"/>
          <w:spacing w:val="-2"/>
          <w:sz w:val="20"/>
          <w:vertAlign w:val="baseline"/>
        </w:rPr>
        <w:t>and</w:t>
      </w:r>
      <w:r>
        <w:rPr>
          <w:rFonts w:ascii="Arial" w:hAnsi="Arial"/>
          <w:spacing w:val="-3"/>
          <w:sz w:val="20"/>
          <w:vertAlign w:val="baseline"/>
        </w:rPr>
        <w:t> </w:t>
      </w:r>
      <w:r>
        <w:rPr>
          <w:rFonts w:ascii="Arial" w:hAnsi="Arial"/>
          <w:spacing w:val="-2"/>
          <w:sz w:val="20"/>
          <w:vertAlign w:val="baseline"/>
        </w:rPr>
        <w:t>the</w:t>
      </w:r>
      <w:r>
        <w:rPr>
          <w:rFonts w:ascii="Arial" w:hAnsi="Arial"/>
          <w:spacing w:val="-3"/>
          <w:sz w:val="20"/>
          <w:vertAlign w:val="baseline"/>
        </w:rPr>
        <w:t> </w:t>
      </w:r>
      <w:r>
        <w:rPr>
          <w:rFonts w:ascii="Arial" w:hAnsi="Arial"/>
          <w:spacing w:val="-2"/>
          <w:sz w:val="20"/>
          <w:vertAlign w:val="baseline"/>
        </w:rPr>
        <w:t>Shaping</w:t>
      </w:r>
      <w:r>
        <w:rPr>
          <w:rFonts w:ascii="Arial" w:hAnsi="Arial"/>
          <w:spacing w:val="-4"/>
          <w:sz w:val="20"/>
          <w:vertAlign w:val="baseline"/>
        </w:rPr>
        <w:t> </w:t>
      </w:r>
      <w:r>
        <w:rPr>
          <w:rFonts w:ascii="Arial" w:hAnsi="Arial"/>
          <w:spacing w:val="-2"/>
          <w:sz w:val="20"/>
          <w:vertAlign w:val="baseline"/>
        </w:rPr>
        <w:t>of</w:t>
      </w:r>
      <w:r>
        <w:rPr>
          <w:rFonts w:ascii="Arial" w:hAnsi="Arial"/>
          <w:spacing w:val="-5"/>
          <w:sz w:val="20"/>
          <w:vertAlign w:val="baseline"/>
        </w:rPr>
        <w:t> </w:t>
      </w:r>
      <w:r>
        <w:rPr>
          <w:rFonts w:ascii="Arial" w:hAnsi="Arial"/>
          <w:spacing w:val="-2"/>
          <w:sz w:val="20"/>
          <w:vertAlign w:val="baseline"/>
        </w:rPr>
        <w:t>Circum-Caribbean Societies”</w:t>
      </w:r>
      <w:r>
        <w:rPr>
          <w:rFonts w:ascii="Arial" w:hAnsi="Arial"/>
          <w:spacing w:val="-1"/>
          <w:sz w:val="20"/>
          <w:vertAlign w:val="baseline"/>
        </w:rPr>
        <w:t> </w:t>
      </w:r>
      <w:r>
        <w:rPr>
          <w:rFonts w:ascii="Arial" w:hAnsi="Arial"/>
          <w:spacing w:val="-2"/>
          <w:sz w:val="20"/>
          <w:vertAlign w:val="baseline"/>
        </w:rPr>
        <w:t>(2005).</w:t>
      </w:r>
    </w:p>
    <w:p>
      <w:pPr>
        <w:spacing w:before="4"/>
        <w:ind w:left="121" w:right="0" w:hanging="2"/>
        <w:jc w:val="left"/>
        <w:rPr>
          <w:rFonts w:ascii="Arial" w:hAnsi="Arial"/>
          <w:sz w:val="20"/>
        </w:rPr>
      </w:pPr>
      <w:r>
        <w:rPr>
          <w:rFonts w:ascii="Arial" w:hAnsi="Arial"/>
          <w:sz w:val="20"/>
          <w:vertAlign w:val="superscript"/>
        </w:rPr>
        <w:t>79</w:t>
      </w:r>
      <w:r>
        <w:rPr>
          <w:rFonts w:ascii="Arial" w:hAnsi="Arial"/>
          <w:spacing w:val="-10"/>
          <w:sz w:val="20"/>
          <w:vertAlign w:val="baseline"/>
        </w:rPr>
        <w:t> </w:t>
      </w:r>
      <w:r>
        <w:rPr>
          <w:rFonts w:ascii="Arial" w:hAnsi="Arial"/>
          <w:sz w:val="20"/>
          <w:vertAlign w:val="baseline"/>
        </w:rPr>
        <w:t>Gonzalez-Cruz,</w:t>
      </w:r>
      <w:r>
        <w:rPr>
          <w:rFonts w:ascii="Arial" w:hAnsi="Arial"/>
          <w:spacing w:val="-9"/>
          <w:sz w:val="20"/>
          <w:vertAlign w:val="baseline"/>
        </w:rPr>
        <w:t> </w:t>
      </w:r>
      <w:r>
        <w:rPr>
          <w:rFonts w:ascii="Arial" w:hAnsi="Arial"/>
          <w:sz w:val="20"/>
          <w:vertAlign w:val="baseline"/>
        </w:rPr>
        <w:t>Michael.</w:t>
      </w:r>
      <w:r>
        <w:rPr>
          <w:rFonts w:ascii="Arial" w:hAnsi="Arial"/>
          <w:spacing w:val="-10"/>
          <w:sz w:val="20"/>
          <w:vertAlign w:val="baseline"/>
        </w:rPr>
        <w:t> </w:t>
      </w:r>
      <w:r>
        <w:rPr>
          <w:rFonts w:ascii="Arial" w:hAnsi="Arial"/>
          <w:sz w:val="20"/>
          <w:vertAlign w:val="baseline"/>
        </w:rPr>
        <w:t>“The</w:t>
      </w:r>
      <w:r>
        <w:rPr>
          <w:rFonts w:ascii="Arial" w:hAnsi="Arial"/>
          <w:spacing w:val="-10"/>
          <w:sz w:val="20"/>
          <w:vertAlign w:val="baseline"/>
        </w:rPr>
        <w:t> </w:t>
      </w:r>
      <w:r>
        <w:rPr>
          <w:rFonts w:ascii="Arial" w:hAnsi="Arial"/>
          <w:sz w:val="20"/>
          <w:vertAlign w:val="baseline"/>
        </w:rPr>
        <w:t>U.S.</w:t>
      </w:r>
      <w:r>
        <w:rPr>
          <w:rFonts w:ascii="Arial" w:hAnsi="Arial"/>
          <w:spacing w:val="-11"/>
          <w:sz w:val="20"/>
          <w:vertAlign w:val="baseline"/>
        </w:rPr>
        <w:t> </w:t>
      </w:r>
      <w:r>
        <w:rPr>
          <w:rFonts w:ascii="Arial" w:hAnsi="Arial"/>
          <w:sz w:val="20"/>
          <w:vertAlign w:val="baseline"/>
        </w:rPr>
        <w:t>Invasion</w:t>
      </w:r>
      <w:r>
        <w:rPr>
          <w:rFonts w:ascii="Arial" w:hAnsi="Arial"/>
          <w:spacing w:val="-10"/>
          <w:sz w:val="20"/>
          <w:vertAlign w:val="baseline"/>
        </w:rPr>
        <w:t> </w:t>
      </w:r>
      <w:r>
        <w:rPr>
          <w:rFonts w:ascii="Arial" w:hAnsi="Arial"/>
          <w:sz w:val="20"/>
          <w:vertAlign w:val="baseline"/>
        </w:rPr>
        <w:t>of</w:t>
      </w:r>
      <w:r>
        <w:rPr>
          <w:rFonts w:ascii="Arial" w:hAnsi="Arial"/>
          <w:spacing w:val="-11"/>
          <w:sz w:val="20"/>
          <w:vertAlign w:val="baseline"/>
        </w:rPr>
        <w:t> </w:t>
      </w:r>
      <w:r>
        <w:rPr>
          <w:rFonts w:ascii="Arial" w:hAnsi="Arial"/>
          <w:sz w:val="20"/>
          <w:vertAlign w:val="baseline"/>
        </w:rPr>
        <w:t>Puerto</w:t>
      </w:r>
      <w:r>
        <w:rPr>
          <w:rFonts w:ascii="Arial" w:hAnsi="Arial"/>
          <w:spacing w:val="-9"/>
          <w:sz w:val="20"/>
          <w:vertAlign w:val="baseline"/>
        </w:rPr>
        <w:t> </w:t>
      </w:r>
      <w:r>
        <w:rPr>
          <w:rFonts w:ascii="Arial" w:hAnsi="Arial"/>
          <w:sz w:val="20"/>
          <w:vertAlign w:val="baseline"/>
        </w:rPr>
        <w:t>Rico:</w:t>
      </w:r>
      <w:r>
        <w:rPr>
          <w:rFonts w:ascii="Arial" w:hAnsi="Arial"/>
          <w:spacing w:val="-11"/>
          <w:sz w:val="20"/>
          <w:vertAlign w:val="baseline"/>
        </w:rPr>
        <w:t> </w:t>
      </w:r>
      <w:r>
        <w:rPr>
          <w:rFonts w:ascii="Arial" w:hAnsi="Arial"/>
          <w:sz w:val="20"/>
          <w:vertAlign w:val="baseline"/>
        </w:rPr>
        <w:t>Occupation</w:t>
      </w:r>
      <w:r>
        <w:rPr>
          <w:rFonts w:ascii="Arial" w:hAnsi="Arial"/>
          <w:spacing w:val="-10"/>
          <w:sz w:val="20"/>
          <w:vertAlign w:val="baseline"/>
        </w:rPr>
        <w:t> </w:t>
      </w:r>
      <w:r>
        <w:rPr>
          <w:rFonts w:ascii="Arial" w:hAnsi="Arial"/>
          <w:sz w:val="20"/>
          <w:vertAlign w:val="baseline"/>
        </w:rPr>
        <w:t>and</w:t>
      </w:r>
      <w:r>
        <w:rPr>
          <w:rFonts w:ascii="Arial" w:hAnsi="Arial"/>
          <w:spacing w:val="-11"/>
          <w:sz w:val="20"/>
          <w:vertAlign w:val="baseline"/>
        </w:rPr>
        <w:t> </w:t>
      </w:r>
      <w:r>
        <w:rPr>
          <w:rFonts w:ascii="Arial" w:hAnsi="Arial"/>
          <w:sz w:val="20"/>
          <w:vertAlign w:val="baseline"/>
        </w:rPr>
        <w:t>Resistance</w:t>
      </w:r>
      <w:r>
        <w:rPr>
          <w:rFonts w:ascii="Arial" w:hAnsi="Arial"/>
          <w:spacing w:val="-10"/>
          <w:sz w:val="20"/>
          <w:vertAlign w:val="baseline"/>
        </w:rPr>
        <w:t> </w:t>
      </w:r>
      <w:r>
        <w:rPr>
          <w:rFonts w:ascii="Arial" w:hAnsi="Arial"/>
          <w:sz w:val="20"/>
          <w:vertAlign w:val="baseline"/>
        </w:rPr>
        <w:t>to</w:t>
      </w:r>
      <w:r>
        <w:rPr>
          <w:rFonts w:ascii="Arial" w:hAnsi="Arial"/>
          <w:spacing w:val="-11"/>
          <w:sz w:val="20"/>
          <w:vertAlign w:val="baseline"/>
        </w:rPr>
        <w:t> </w:t>
      </w:r>
      <w:r>
        <w:rPr>
          <w:rFonts w:ascii="Arial" w:hAnsi="Arial"/>
          <w:sz w:val="20"/>
          <w:vertAlign w:val="baseline"/>
        </w:rPr>
        <w:t>the</w:t>
      </w:r>
      <w:r>
        <w:rPr>
          <w:rFonts w:ascii="Arial" w:hAnsi="Arial"/>
          <w:spacing w:val="-10"/>
          <w:sz w:val="20"/>
          <w:vertAlign w:val="baseline"/>
        </w:rPr>
        <w:t> </w:t>
      </w:r>
      <w:r>
        <w:rPr>
          <w:rFonts w:ascii="Arial" w:hAnsi="Arial"/>
          <w:sz w:val="20"/>
          <w:vertAlign w:val="baseline"/>
        </w:rPr>
        <w:t>Colonial State, 1898 to the Present.” </w:t>
      </w:r>
      <w:r>
        <w:rPr>
          <w:rFonts w:ascii="Arial" w:hAnsi="Arial"/>
          <w:i/>
          <w:sz w:val="20"/>
          <w:vertAlign w:val="baseline"/>
        </w:rPr>
        <w:t>Latin American Perspectives. </w:t>
      </w:r>
      <w:r>
        <w:rPr>
          <w:rFonts w:ascii="Arial" w:hAnsi="Arial"/>
          <w:sz w:val="20"/>
          <w:vertAlign w:val="baseline"/>
        </w:rPr>
        <w:t>1998.</w:t>
      </w:r>
    </w:p>
    <w:p>
      <w:pPr>
        <w:spacing w:before="1"/>
        <w:ind w:left="121" w:right="378" w:hanging="2"/>
        <w:jc w:val="left"/>
        <w:rPr>
          <w:rFonts w:ascii="Arial" w:hAnsi="Arial"/>
          <w:sz w:val="20"/>
        </w:rPr>
      </w:pPr>
      <w:r>
        <w:rPr>
          <w:rFonts w:ascii="Arial" w:hAnsi="Arial"/>
          <w:sz w:val="20"/>
          <w:vertAlign w:val="superscript"/>
        </w:rPr>
        <w:t>80</w:t>
      </w:r>
      <w:r>
        <w:rPr>
          <w:rFonts w:ascii="Arial" w:hAnsi="Arial"/>
          <w:spacing w:val="-14"/>
          <w:sz w:val="20"/>
          <w:vertAlign w:val="baseline"/>
        </w:rPr>
        <w:t> </w:t>
      </w:r>
      <w:r>
        <w:rPr>
          <w:rFonts w:ascii="Arial" w:hAnsi="Arial"/>
          <w:sz w:val="20"/>
          <w:vertAlign w:val="baseline"/>
        </w:rPr>
        <w:t>Ramos,</w:t>
      </w:r>
      <w:r>
        <w:rPr>
          <w:rFonts w:ascii="Arial" w:hAnsi="Arial"/>
          <w:spacing w:val="-13"/>
          <w:sz w:val="20"/>
          <w:vertAlign w:val="baseline"/>
        </w:rPr>
        <w:t> </w:t>
      </w:r>
      <w:r>
        <w:rPr>
          <w:rFonts w:ascii="Arial" w:hAnsi="Arial"/>
          <w:sz w:val="20"/>
          <w:vertAlign w:val="baseline"/>
        </w:rPr>
        <w:t>Efrén</w:t>
      </w:r>
      <w:r>
        <w:rPr>
          <w:rFonts w:ascii="Arial" w:hAnsi="Arial"/>
          <w:spacing w:val="-11"/>
          <w:sz w:val="20"/>
          <w:vertAlign w:val="baseline"/>
        </w:rPr>
        <w:t> </w:t>
      </w:r>
      <w:r>
        <w:rPr>
          <w:rFonts w:ascii="Arial" w:hAnsi="Arial"/>
          <w:sz w:val="20"/>
          <w:vertAlign w:val="baseline"/>
        </w:rPr>
        <w:t>Rivera.</w:t>
      </w:r>
      <w:r>
        <w:rPr>
          <w:rFonts w:ascii="Arial" w:hAnsi="Arial"/>
          <w:spacing w:val="-13"/>
          <w:sz w:val="20"/>
          <w:vertAlign w:val="baseline"/>
        </w:rPr>
        <w:t> </w:t>
      </w:r>
      <w:r>
        <w:rPr>
          <w:rFonts w:ascii="Arial" w:hAnsi="Arial"/>
          <w:sz w:val="20"/>
          <w:vertAlign w:val="baseline"/>
        </w:rPr>
        <w:t>"The</w:t>
      </w:r>
      <w:r>
        <w:rPr>
          <w:rFonts w:ascii="Arial" w:hAnsi="Arial"/>
          <w:spacing w:val="-12"/>
          <w:sz w:val="20"/>
          <w:vertAlign w:val="baseline"/>
        </w:rPr>
        <w:t> </w:t>
      </w:r>
      <w:r>
        <w:rPr>
          <w:rFonts w:ascii="Arial" w:hAnsi="Arial"/>
          <w:sz w:val="20"/>
          <w:vertAlign w:val="baseline"/>
        </w:rPr>
        <w:t>Legal</w:t>
      </w:r>
      <w:r>
        <w:rPr>
          <w:rFonts w:ascii="Arial" w:hAnsi="Arial"/>
          <w:spacing w:val="-13"/>
          <w:sz w:val="20"/>
          <w:vertAlign w:val="baseline"/>
        </w:rPr>
        <w:t> </w:t>
      </w:r>
      <w:r>
        <w:rPr>
          <w:rFonts w:ascii="Arial" w:hAnsi="Arial"/>
          <w:sz w:val="20"/>
          <w:vertAlign w:val="baseline"/>
        </w:rPr>
        <w:t>Construction</w:t>
      </w:r>
      <w:r>
        <w:rPr>
          <w:rFonts w:ascii="Arial" w:hAnsi="Arial"/>
          <w:spacing w:val="-12"/>
          <w:sz w:val="20"/>
          <w:vertAlign w:val="baseline"/>
        </w:rPr>
        <w:t> </w:t>
      </w:r>
      <w:r>
        <w:rPr>
          <w:rFonts w:ascii="Arial" w:hAnsi="Arial"/>
          <w:sz w:val="20"/>
          <w:vertAlign w:val="baseline"/>
        </w:rPr>
        <w:t>of</w:t>
      </w:r>
      <w:r>
        <w:rPr>
          <w:rFonts w:ascii="Arial" w:hAnsi="Arial"/>
          <w:spacing w:val="-17"/>
          <w:sz w:val="20"/>
          <w:vertAlign w:val="baseline"/>
        </w:rPr>
        <w:t> </w:t>
      </w:r>
      <w:r>
        <w:rPr>
          <w:rFonts w:ascii="Arial" w:hAnsi="Arial"/>
          <w:sz w:val="20"/>
          <w:vertAlign w:val="baseline"/>
        </w:rPr>
        <w:t>American</w:t>
      </w:r>
      <w:r>
        <w:rPr>
          <w:rFonts w:ascii="Arial" w:hAnsi="Arial"/>
          <w:spacing w:val="-12"/>
          <w:sz w:val="20"/>
          <w:vertAlign w:val="baseline"/>
        </w:rPr>
        <w:t> </w:t>
      </w:r>
      <w:r>
        <w:rPr>
          <w:rFonts w:ascii="Arial" w:hAnsi="Arial"/>
          <w:sz w:val="20"/>
          <w:vertAlign w:val="baseline"/>
        </w:rPr>
        <w:t>Colonialism:</w:t>
      </w:r>
      <w:r>
        <w:rPr>
          <w:rFonts w:ascii="Arial" w:hAnsi="Arial"/>
          <w:spacing w:val="-14"/>
          <w:sz w:val="20"/>
          <w:vertAlign w:val="baseline"/>
        </w:rPr>
        <w:t> </w:t>
      </w:r>
      <w:r>
        <w:rPr>
          <w:rFonts w:ascii="Arial" w:hAnsi="Arial"/>
          <w:sz w:val="20"/>
          <w:vertAlign w:val="baseline"/>
        </w:rPr>
        <w:t>The</w:t>
      </w:r>
      <w:r>
        <w:rPr>
          <w:rFonts w:ascii="Arial" w:hAnsi="Arial"/>
          <w:spacing w:val="-11"/>
          <w:sz w:val="20"/>
          <w:vertAlign w:val="baseline"/>
        </w:rPr>
        <w:t> </w:t>
      </w:r>
      <w:r>
        <w:rPr>
          <w:rFonts w:ascii="Arial" w:hAnsi="Arial"/>
          <w:sz w:val="20"/>
          <w:vertAlign w:val="baseline"/>
        </w:rPr>
        <w:t>Insular</w:t>
      </w:r>
      <w:r>
        <w:rPr>
          <w:rFonts w:ascii="Arial" w:hAnsi="Arial"/>
          <w:spacing w:val="-11"/>
          <w:sz w:val="20"/>
          <w:vertAlign w:val="baseline"/>
        </w:rPr>
        <w:t> </w:t>
      </w:r>
      <w:r>
        <w:rPr>
          <w:rFonts w:ascii="Arial" w:hAnsi="Arial"/>
          <w:sz w:val="20"/>
          <w:vertAlign w:val="baseline"/>
        </w:rPr>
        <w:t>Cases."</w:t>
      </w:r>
      <w:r>
        <w:rPr>
          <w:rFonts w:ascii="Arial" w:hAnsi="Arial"/>
          <w:spacing w:val="-13"/>
          <w:sz w:val="20"/>
          <w:vertAlign w:val="baseline"/>
        </w:rPr>
        <w:t> </w:t>
      </w:r>
      <w:r>
        <w:rPr>
          <w:rFonts w:ascii="Arial" w:hAnsi="Arial"/>
          <w:sz w:val="20"/>
          <w:vertAlign w:val="baseline"/>
        </w:rPr>
        <w:t>Rev.</w:t>
      </w:r>
      <w:r>
        <w:rPr>
          <w:rFonts w:ascii="Arial" w:hAnsi="Arial"/>
          <w:spacing w:val="-13"/>
          <w:sz w:val="20"/>
          <w:vertAlign w:val="baseline"/>
        </w:rPr>
        <w:t> </w:t>
      </w:r>
      <w:r>
        <w:rPr>
          <w:rFonts w:ascii="Arial" w:hAnsi="Arial"/>
          <w:sz w:val="20"/>
          <w:vertAlign w:val="baseline"/>
        </w:rPr>
        <w:t>Jur. UPR 65 (1996): 225.</w:t>
      </w:r>
    </w:p>
    <w:p>
      <w:pPr>
        <w:spacing w:line="226" w:lineRule="exact" w:before="0"/>
        <w:ind w:left="120" w:right="0" w:firstLine="0"/>
        <w:jc w:val="left"/>
        <w:rPr>
          <w:rFonts w:ascii="Arial" w:hAnsi="Arial"/>
          <w:sz w:val="20"/>
        </w:rPr>
      </w:pPr>
      <w:r>
        <w:rPr>
          <w:rFonts w:ascii="Arial" w:hAnsi="Arial"/>
          <w:spacing w:val="-2"/>
          <w:sz w:val="20"/>
          <w:vertAlign w:val="superscript"/>
        </w:rPr>
        <w:t>81</w:t>
      </w:r>
      <w:r>
        <w:rPr>
          <w:rFonts w:ascii="Arial" w:hAnsi="Arial"/>
          <w:spacing w:val="-6"/>
          <w:sz w:val="20"/>
          <w:vertAlign w:val="baseline"/>
        </w:rPr>
        <w:t> </w:t>
      </w:r>
      <w:r>
        <w:rPr>
          <w:rFonts w:ascii="Arial" w:hAnsi="Arial"/>
          <w:spacing w:val="-2"/>
          <w:sz w:val="20"/>
          <w:vertAlign w:val="baseline"/>
        </w:rPr>
        <w:t>Venator-Santiago,</w:t>
      </w:r>
      <w:r>
        <w:rPr>
          <w:rFonts w:ascii="Arial" w:hAnsi="Arial"/>
          <w:spacing w:val="-8"/>
          <w:sz w:val="20"/>
          <w:vertAlign w:val="baseline"/>
        </w:rPr>
        <w:t> </w:t>
      </w:r>
      <w:r>
        <w:rPr>
          <w:rFonts w:ascii="Arial" w:hAnsi="Arial"/>
          <w:spacing w:val="-2"/>
          <w:sz w:val="20"/>
          <w:vertAlign w:val="baseline"/>
        </w:rPr>
        <w:t>Charles.</w:t>
      </w:r>
      <w:r>
        <w:rPr>
          <w:rFonts w:ascii="Arial" w:hAnsi="Arial"/>
          <w:spacing w:val="-5"/>
          <w:sz w:val="20"/>
          <w:vertAlign w:val="baseline"/>
        </w:rPr>
        <w:t> </w:t>
      </w:r>
      <w:r>
        <w:rPr>
          <w:rFonts w:ascii="Arial" w:hAnsi="Arial"/>
          <w:spacing w:val="-2"/>
          <w:sz w:val="20"/>
          <w:vertAlign w:val="baseline"/>
        </w:rPr>
        <w:t>“Yes,</w:t>
      </w:r>
      <w:r>
        <w:rPr>
          <w:rFonts w:ascii="Arial" w:hAnsi="Arial"/>
          <w:spacing w:val="-6"/>
          <w:sz w:val="20"/>
          <w:vertAlign w:val="baseline"/>
        </w:rPr>
        <w:t> </w:t>
      </w:r>
      <w:r>
        <w:rPr>
          <w:rFonts w:ascii="Arial" w:hAnsi="Arial"/>
          <w:spacing w:val="-2"/>
          <w:sz w:val="20"/>
          <w:vertAlign w:val="baseline"/>
        </w:rPr>
        <w:t>Puerto</w:t>
      </w:r>
      <w:r>
        <w:rPr>
          <w:rFonts w:ascii="Arial" w:hAnsi="Arial"/>
          <w:spacing w:val="-5"/>
          <w:sz w:val="20"/>
          <w:vertAlign w:val="baseline"/>
        </w:rPr>
        <w:t> </w:t>
      </w:r>
      <w:r>
        <w:rPr>
          <w:rFonts w:ascii="Arial" w:hAnsi="Arial"/>
          <w:spacing w:val="-2"/>
          <w:sz w:val="20"/>
          <w:vertAlign w:val="baseline"/>
        </w:rPr>
        <w:t>Ricans</w:t>
      </w:r>
      <w:r>
        <w:rPr>
          <w:rFonts w:ascii="Arial" w:hAnsi="Arial"/>
          <w:spacing w:val="-5"/>
          <w:sz w:val="20"/>
          <w:vertAlign w:val="baseline"/>
        </w:rPr>
        <w:t> </w:t>
      </w:r>
      <w:r>
        <w:rPr>
          <w:rFonts w:ascii="Arial" w:hAnsi="Arial"/>
          <w:spacing w:val="-2"/>
          <w:sz w:val="20"/>
          <w:vertAlign w:val="baseline"/>
        </w:rPr>
        <w:t>are</w:t>
      </w:r>
      <w:r>
        <w:rPr>
          <w:rFonts w:ascii="Arial" w:hAnsi="Arial"/>
          <w:spacing w:val="-7"/>
          <w:sz w:val="20"/>
          <w:vertAlign w:val="baseline"/>
        </w:rPr>
        <w:t> </w:t>
      </w:r>
      <w:r>
        <w:rPr>
          <w:rFonts w:ascii="Arial" w:hAnsi="Arial"/>
          <w:spacing w:val="-2"/>
          <w:sz w:val="20"/>
          <w:vertAlign w:val="baseline"/>
        </w:rPr>
        <w:t>American</w:t>
      </w:r>
      <w:r>
        <w:rPr>
          <w:rFonts w:ascii="Arial" w:hAnsi="Arial"/>
          <w:spacing w:val="-4"/>
          <w:sz w:val="20"/>
          <w:vertAlign w:val="baseline"/>
        </w:rPr>
        <w:t> </w:t>
      </w:r>
      <w:r>
        <w:rPr>
          <w:rFonts w:ascii="Arial" w:hAnsi="Arial"/>
          <w:spacing w:val="-2"/>
          <w:sz w:val="20"/>
          <w:vertAlign w:val="baseline"/>
        </w:rPr>
        <w:t>citizens.”</w:t>
      </w:r>
      <w:r>
        <w:rPr>
          <w:rFonts w:ascii="Arial" w:hAnsi="Arial"/>
          <w:spacing w:val="1"/>
          <w:sz w:val="20"/>
          <w:vertAlign w:val="baseline"/>
        </w:rPr>
        <w:t> </w:t>
      </w:r>
      <w:r>
        <w:rPr>
          <w:rFonts w:ascii="Arial" w:hAnsi="Arial"/>
          <w:i/>
          <w:spacing w:val="-2"/>
          <w:sz w:val="20"/>
          <w:vertAlign w:val="baseline"/>
        </w:rPr>
        <w:t>Puerto</w:t>
      </w:r>
      <w:r>
        <w:rPr>
          <w:rFonts w:ascii="Arial" w:hAnsi="Arial"/>
          <w:i/>
          <w:spacing w:val="-4"/>
          <w:sz w:val="20"/>
          <w:vertAlign w:val="baseline"/>
        </w:rPr>
        <w:t> </w:t>
      </w:r>
      <w:r>
        <w:rPr>
          <w:rFonts w:ascii="Arial" w:hAnsi="Arial"/>
          <w:i/>
          <w:spacing w:val="-2"/>
          <w:sz w:val="20"/>
          <w:vertAlign w:val="baseline"/>
        </w:rPr>
        <w:t>Rico</w:t>
      </w:r>
      <w:r>
        <w:rPr>
          <w:rFonts w:ascii="Arial" w:hAnsi="Arial"/>
          <w:i/>
          <w:spacing w:val="-5"/>
          <w:sz w:val="20"/>
          <w:vertAlign w:val="baseline"/>
        </w:rPr>
        <w:t> </w:t>
      </w:r>
      <w:r>
        <w:rPr>
          <w:rFonts w:ascii="Arial" w:hAnsi="Arial"/>
          <w:i/>
          <w:spacing w:val="-2"/>
          <w:sz w:val="20"/>
          <w:vertAlign w:val="baseline"/>
        </w:rPr>
        <w:t>Syllabus.</w:t>
      </w:r>
      <w:r>
        <w:rPr>
          <w:rFonts w:ascii="Arial" w:hAnsi="Arial"/>
          <w:i/>
          <w:spacing w:val="-6"/>
          <w:sz w:val="20"/>
          <w:vertAlign w:val="baseline"/>
        </w:rPr>
        <w:t> </w:t>
      </w:r>
      <w:r>
        <w:rPr>
          <w:rFonts w:ascii="Arial" w:hAnsi="Arial"/>
          <w:spacing w:val="-2"/>
          <w:sz w:val="20"/>
          <w:vertAlign w:val="baseline"/>
        </w:rPr>
        <w:t>2017.</w:t>
      </w:r>
    </w:p>
    <w:p>
      <w:pPr>
        <w:spacing w:after="0" w:line="226" w:lineRule="exact"/>
        <w:jc w:val="left"/>
        <w:rPr>
          <w:rFonts w:ascii="Arial" w:hAnsi="Arial"/>
          <w:sz w:val="20"/>
        </w:rPr>
        <w:sectPr>
          <w:pgSz w:w="12240" w:h="15840"/>
          <w:pgMar w:header="0" w:footer="1017" w:top="1360" w:bottom="1200" w:left="1320" w:right="1160"/>
        </w:sectPr>
      </w:pPr>
    </w:p>
    <w:p>
      <w:pPr>
        <w:pStyle w:val="BodyText"/>
        <w:spacing w:line="480" w:lineRule="auto" w:before="80"/>
        <w:ind w:left="120" w:right="271"/>
        <w:jc w:val="both"/>
      </w:pPr>
      <w:r>
        <w:rPr/>
        <w:t>United States.</w:t>
      </w:r>
      <w:r>
        <w:rPr>
          <w:vertAlign w:val="superscript"/>
        </w:rPr>
        <w:t>82</w:t>
      </w:r>
      <w:r>
        <w:rPr>
          <w:vertAlign w:val="baseline"/>
        </w:rPr>
        <w:t> The Insular Cases essentially legitimized a colonial citizenship, which became a fundamental instrument that determined the</w:t>
      </w:r>
      <w:r>
        <w:rPr>
          <w:spacing w:val="-1"/>
          <w:vertAlign w:val="baseline"/>
        </w:rPr>
        <w:t> </w:t>
      </w:r>
      <w:r>
        <w:rPr>
          <w:vertAlign w:val="baseline"/>
        </w:rPr>
        <w:t>colonial nature</w:t>
      </w:r>
      <w:r>
        <w:rPr>
          <w:spacing w:val="-1"/>
          <w:vertAlign w:val="baseline"/>
        </w:rPr>
        <w:t> </w:t>
      </w:r>
      <w:r>
        <w:rPr>
          <w:vertAlign w:val="baseline"/>
        </w:rPr>
        <w:t>of</w:t>
      </w:r>
      <w:r>
        <w:rPr>
          <w:spacing w:val="-2"/>
          <w:vertAlign w:val="baseline"/>
        </w:rPr>
        <w:t> </w:t>
      </w:r>
      <w:r>
        <w:rPr>
          <w:vertAlign w:val="baseline"/>
        </w:rPr>
        <w:t>the</w:t>
      </w:r>
      <w:r>
        <w:rPr>
          <w:spacing w:val="-1"/>
          <w:vertAlign w:val="baseline"/>
        </w:rPr>
        <w:t> </w:t>
      </w:r>
      <w:r>
        <w:rPr>
          <w:vertAlign w:val="baseline"/>
        </w:rPr>
        <w:t>territory,</w:t>
      </w:r>
      <w:r>
        <w:rPr>
          <w:spacing w:val="-3"/>
          <w:vertAlign w:val="baseline"/>
        </w:rPr>
        <w:t> </w:t>
      </w:r>
      <w:r>
        <w:rPr>
          <w:vertAlign w:val="baseline"/>
        </w:rPr>
        <w:t>especially</w:t>
      </w:r>
      <w:r>
        <w:rPr>
          <w:spacing w:val="-1"/>
          <w:vertAlign w:val="baseline"/>
        </w:rPr>
        <w:t> </w:t>
      </w:r>
      <w:r>
        <w:rPr>
          <w:vertAlign w:val="baseline"/>
        </w:rPr>
        <w:t>in terms</w:t>
      </w:r>
      <w:r>
        <w:rPr>
          <w:spacing w:val="-1"/>
          <w:vertAlign w:val="baseline"/>
        </w:rPr>
        <w:t> </w:t>
      </w:r>
      <w:r>
        <w:rPr>
          <w:vertAlign w:val="baseline"/>
        </w:rPr>
        <w:t>of its membership and participation.</w:t>
      </w:r>
      <w:r>
        <w:rPr>
          <w:vertAlign w:val="superscript"/>
        </w:rPr>
        <w:t>83</w:t>
      </w:r>
    </w:p>
    <w:p>
      <w:pPr>
        <w:pStyle w:val="BodyText"/>
        <w:spacing w:line="480" w:lineRule="auto" w:before="1"/>
        <w:ind w:left="119" w:right="269" w:firstLine="720"/>
        <w:jc w:val="both"/>
      </w:pPr>
      <w:r>
        <w:rPr/>
        <w:t>The following year, in 1899, Puerto Rico was hit by Hurricane San Ciriaco, the most destructive natural disaster in Puerto Rican history. It rained for 28 days straight, approximately 3,400 people died, and Hurricane San Ciriaco initiated the long-standing history of disaster response</w:t>
      </w:r>
      <w:r>
        <w:rPr>
          <w:spacing w:val="-15"/>
        </w:rPr>
        <w:t> </w:t>
      </w:r>
      <w:r>
        <w:rPr/>
        <w:t>and</w:t>
      </w:r>
      <w:r>
        <w:rPr>
          <w:spacing w:val="-14"/>
        </w:rPr>
        <w:t> </w:t>
      </w:r>
      <w:r>
        <w:rPr/>
        <w:t>aid</w:t>
      </w:r>
      <w:r>
        <w:rPr>
          <w:spacing w:val="-14"/>
        </w:rPr>
        <w:t> </w:t>
      </w:r>
      <w:r>
        <w:rPr/>
        <w:t>from</w:t>
      </w:r>
      <w:r>
        <w:rPr>
          <w:spacing w:val="-15"/>
        </w:rPr>
        <w:t> </w:t>
      </w:r>
      <w:r>
        <w:rPr/>
        <w:t>the</w:t>
      </w:r>
      <w:r>
        <w:rPr>
          <w:spacing w:val="-14"/>
        </w:rPr>
        <w:t> </w:t>
      </w:r>
      <w:r>
        <w:rPr/>
        <w:t>United</w:t>
      </w:r>
      <w:r>
        <w:rPr>
          <w:spacing w:val="-14"/>
        </w:rPr>
        <w:t> </w:t>
      </w:r>
      <w:r>
        <w:rPr/>
        <w:t>States</w:t>
      </w:r>
      <w:r>
        <w:rPr>
          <w:spacing w:val="-14"/>
        </w:rPr>
        <w:t> </w:t>
      </w:r>
      <w:r>
        <w:rPr/>
        <w:t>to</w:t>
      </w:r>
      <w:r>
        <w:rPr>
          <w:spacing w:val="-14"/>
        </w:rPr>
        <w:t> </w:t>
      </w:r>
      <w:r>
        <w:rPr/>
        <w:t>Puerto</w:t>
      </w:r>
      <w:r>
        <w:rPr>
          <w:spacing w:val="-15"/>
        </w:rPr>
        <w:t> </w:t>
      </w:r>
      <w:r>
        <w:rPr/>
        <w:t>Rico.</w:t>
      </w:r>
      <w:r>
        <w:rPr>
          <w:vertAlign w:val="superscript"/>
        </w:rPr>
        <w:t>84</w:t>
      </w:r>
      <w:r>
        <w:rPr>
          <w:spacing w:val="-14"/>
          <w:vertAlign w:val="baseline"/>
        </w:rPr>
        <w:t> </w:t>
      </w:r>
      <w:r>
        <w:rPr>
          <w:vertAlign w:val="baseline"/>
        </w:rPr>
        <w:t>Even</w:t>
      </w:r>
      <w:r>
        <w:rPr>
          <w:spacing w:val="-15"/>
          <w:vertAlign w:val="baseline"/>
        </w:rPr>
        <w:t> </w:t>
      </w:r>
      <w:r>
        <w:rPr>
          <w:vertAlign w:val="baseline"/>
        </w:rPr>
        <w:t>during</w:t>
      </w:r>
      <w:r>
        <w:rPr>
          <w:spacing w:val="-14"/>
          <w:vertAlign w:val="baseline"/>
        </w:rPr>
        <w:t> </w:t>
      </w:r>
      <w:r>
        <w:rPr>
          <w:vertAlign w:val="baseline"/>
        </w:rPr>
        <w:t>Hurricane</w:t>
      </w:r>
      <w:r>
        <w:rPr>
          <w:spacing w:val="-14"/>
          <w:vertAlign w:val="baseline"/>
        </w:rPr>
        <w:t> </w:t>
      </w:r>
      <w:r>
        <w:rPr>
          <w:vertAlign w:val="baseline"/>
        </w:rPr>
        <w:t>San</w:t>
      </w:r>
      <w:r>
        <w:rPr>
          <w:spacing w:val="-14"/>
          <w:vertAlign w:val="baseline"/>
        </w:rPr>
        <w:t> </w:t>
      </w:r>
      <w:r>
        <w:rPr>
          <w:vertAlign w:val="baseline"/>
        </w:rPr>
        <w:t>Ciriaco,</w:t>
      </w:r>
      <w:r>
        <w:rPr>
          <w:spacing w:val="-15"/>
          <w:vertAlign w:val="baseline"/>
        </w:rPr>
        <w:t> </w:t>
      </w:r>
      <w:r>
        <w:rPr>
          <w:vertAlign w:val="baseline"/>
        </w:rPr>
        <w:t>there was a recognition that the environmental history through the lens of hurricanes had already been unfortunate for Puerto Ricans. Following San Ciriaco, the U.S.-led post-disaster reconstruction was</w:t>
      </w:r>
      <w:r>
        <w:rPr>
          <w:spacing w:val="-4"/>
          <w:vertAlign w:val="baseline"/>
        </w:rPr>
        <w:t> </w:t>
      </w:r>
      <w:r>
        <w:rPr>
          <w:vertAlign w:val="baseline"/>
        </w:rPr>
        <w:t>to</w:t>
      </w:r>
      <w:r>
        <w:rPr>
          <w:spacing w:val="-5"/>
          <w:vertAlign w:val="baseline"/>
        </w:rPr>
        <w:t> </w:t>
      </w:r>
      <w:r>
        <w:rPr>
          <w:vertAlign w:val="baseline"/>
        </w:rPr>
        <w:t>tighten</w:t>
      </w:r>
      <w:r>
        <w:rPr>
          <w:spacing w:val="-5"/>
          <w:vertAlign w:val="baseline"/>
        </w:rPr>
        <w:t> </w:t>
      </w:r>
      <w:r>
        <w:rPr>
          <w:vertAlign w:val="baseline"/>
        </w:rPr>
        <w:t>control</w:t>
      </w:r>
      <w:r>
        <w:rPr>
          <w:spacing w:val="-3"/>
          <w:vertAlign w:val="baseline"/>
        </w:rPr>
        <w:t> </w:t>
      </w:r>
      <w:r>
        <w:rPr>
          <w:vertAlign w:val="baseline"/>
        </w:rPr>
        <w:t>over</w:t>
      </w:r>
      <w:r>
        <w:rPr>
          <w:spacing w:val="-4"/>
          <w:vertAlign w:val="baseline"/>
        </w:rPr>
        <w:t> </w:t>
      </w:r>
      <w:r>
        <w:rPr>
          <w:vertAlign w:val="baseline"/>
        </w:rPr>
        <w:t>the</w:t>
      </w:r>
      <w:r>
        <w:rPr>
          <w:spacing w:val="-4"/>
          <w:vertAlign w:val="baseline"/>
        </w:rPr>
        <w:t> </w:t>
      </w:r>
      <w:r>
        <w:rPr>
          <w:vertAlign w:val="baseline"/>
        </w:rPr>
        <w:t>island</w:t>
      </w:r>
      <w:r>
        <w:rPr>
          <w:spacing w:val="-7"/>
          <w:vertAlign w:val="baseline"/>
        </w:rPr>
        <w:t> </w:t>
      </w:r>
      <w:r>
        <w:rPr>
          <w:vertAlign w:val="baseline"/>
        </w:rPr>
        <w:t>through</w:t>
      </w:r>
      <w:r>
        <w:rPr>
          <w:spacing w:val="-6"/>
          <w:vertAlign w:val="baseline"/>
        </w:rPr>
        <w:t> </w:t>
      </w:r>
      <w:r>
        <w:rPr>
          <w:vertAlign w:val="baseline"/>
        </w:rPr>
        <w:t>military</w:t>
      </w:r>
      <w:r>
        <w:rPr>
          <w:spacing w:val="-6"/>
          <w:vertAlign w:val="baseline"/>
        </w:rPr>
        <w:t> </w:t>
      </w:r>
      <w:r>
        <w:rPr>
          <w:vertAlign w:val="baseline"/>
        </w:rPr>
        <w:t>force,</w:t>
      </w:r>
      <w:r>
        <w:rPr>
          <w:spacing w:val="-3"/>
          <w:vertAlign w:val="baseline"/>
        </w:rPr>
        <w:t> </w:t>
      </w:r>
      <w:r>
        <w:rPr>
          <w:vertAlign w:val="baseline"/>
        </w:rPr>
        <w:t>weakening</w:t>
      </w:r>
      <w:r>
        <w:rPr>
          <w:spacing w:val="-6"/>
          <w:vertAlign w:val="baseline"/>
        </w:rPr>
        <w:t> </w:t>
      </w:r>
      <w:r>
        <w:rPr>
          <w:vertAlign w:val="baseline"/>
        </w:rPr>
        <w:t>Spanish</w:t>
      </w:r>
      <w:r>
        <w:rPr>
          <w:spacing w:val="-5"/>
          <w:vertAlign w:val="baseline"/>
        </w:rPr>
        <w:t> </w:t>
      </w:r>
      <w:r>
        <w:rPr>
          <w:vertAlign w:val="baseline"/>
        </w:rPr>
        <w:t>political</w:t>
      </w:r>
      <w:r>
        <w:rPr>
          <w:spacing w:val="-3"/>
          <w:vertAlign w:val="baseline"/>
        </w:rPr>
        <w:t> </w:t>
      </w:r>
      <w:r>
        <w:rPr>
          <w:vertAlign w:val="baseline"/>
        </w:rPr>
        <w:t>systems and furthering Indigenous disenfranchisement.</w:t>
      </w:r>
      <w:r>
        <w:rPr>
          <w:vertAlign w:val="superscript"/>
        </w:rPr>
        <w:t>85</w:t>
      </w:r>
      <w:r>
        <w:rPr>
          <w:vertAlign w:val="baseline"/>
        </w:rPr>
        <w:t> Hurricane San Ciriaco was the first major hurricane</w:t>
      </w:r>
      <w:r>
        <w:rPr>
          <w:spacing w:val="-10"/>
          <w:vertAlign w:val="baseline"/>
        </w:rPr>
        <w:t> </w:t>
      </w:r>
      <w:r>
        <w:rPr>
          <w:vertAlign w:val="baseline"/>
        </w:rPr>
        <w:t>Puerto</w:t>
      </w:r>
      <w:r>
        <w:rPr>
          <w:spacing w:val="-10"/>
          <w:vertAlign w:val="baseline"/>
        </w:rPr>
        <w:t> </w:t>
      </w:r>
      <w:r>
        <w:rPr>
          <w:vertAlign w:val="baseline"/>
        </w:rPr>
        <w:t>Ricans</w:t>
      </w:r>
      <w:r>
        <w:rPr>
          <w:spacing w:val="-10"/>
          <w:vertAlign w:val="baseline"/>
        </w:rPr>
        <w:t> </w:t>
      </w:r>
      <w:r>
        <w:rPr>
          <w:vertAlign w:val="baseline"/>
        </w:rPr>
        <w:t>had</w:t>
      </w:r>
      <w:r>
        <w:rPr>
          <w:spacing w:val="-9"/>
          <w:vertAlign w:val="baseline"/>
        </w:rPr>
        <w:t> </w:t>
      </w:r>
      <w:r>
        <w:rPr>
          <w:vertAlign w:val="baseline"/>
        </w:rPr>
        <w:t>to</w:t>
      </w:r>
      <w:r>
        <w:rPr>
          <w:spacing w:val="-9"/>
          <w:vertAlign w:val="baseline"/>
        </w:rPr>
        <w:t> </w:t>
      </w:r>
      <w:r>
        <w:rPr>
          <w:vertAlign w:val="baseline"/>
        </w:rPr>
        <w:t>experience</w:t>
      </w:r>
      <w:r>
        <w:rPr>
          <w:spacing w:val="-9"/>
          <w:vertAlign w:val="baseline"/>
        </w:rPr>
        <w:t> </w:t>
      </w:r>
      <w:r>
        <w:rPr>
          <w:vertAlign w:val="baseline"/>
        </w:rPr>
        <w:t>under</w:t>
      </w:r>
      <w:r>
        <w:rPr>
          <w:spacing w:val="-10"/>
          <w:vertAlign w:val="baseline"/>
        </w:rPr>
        <w:t> </w:t>
      </w:r>
      <w:r>
        <w:rPr>
          <w:vertAlign w:val="baseline"/>
        </w:rPr>
        <w:t>the</w:t>
      </w:r>
      <w:r>
        <w:rPr>
          <w:spacing w:val="-9"/>
          <w:vertAlign w:val="baseline"/>
        </w:rPr>
        <w:t> </w:t>
      </w:r>
      <w:r>
        <w:rPr>
          <w:vertAlign w:val="baseline"/>
        </w:rPr>
        <w:t>control</w:t>
      </w:r>
      <w:r>
        <w:rPr>
          <w:spacing w:val="-9"/>
          <w:vertAlign w:val="baseline"/>
        </w:rPr>
        <w:t> </w:t>
      </w:r>
      <w:r>
        <w:rPr>
          <w:vertAlign w:val="baseline"/>
        </w:rPr>
        <w:t>of</w:t>
      </w:r>
      <w:r>
        <w:rPr>
          <w:spacing w:val="-10"/>
          <w:vertAlign w:val="baseline"/>
        </w:rPr>
        <w:t> </w:t>
      </w:r>
      <w:r>
        <w:rPr>
          <w:vertAlign w:val="baseline"/>
        </w:rPr>
        <w:t>the</w:t>
      </w:r>
      <w:r>
        <w:rPr>
          <w:spacing w:val="-9"/>
          <w:vertAlign w:val="baseline"/>
        </w:rPr>
        <w:t> </w:t>
      </w:r>
      <w:r>
        <w:rPr>
          <w:vertAlign w:val="baseline"/>
        </w:rPr>
        <w:t>U.S.</w:t>
      </w:r>
      <w:r>
        <w:rPr>
          <w:spacing w:val="-10"/>
          <w:vertAlign w:val="baseline"/>
        </w:rPr>
        <w:t> </w:t>
      </w:r>
      <w:r>
        <w:rPr>
          <w:vertAlign w:val="baseline"/>
        </w:rPr>
        <w:t>administration.</w:t>
      </w:r>
      <w:r>
        <w:rPr>
          <w:spacing w:val="-12"/>
          <w:vertAlign w:val="baseline"/>
        </w:rPr>
        <w:t> </w:t>
      </w:r>
      <w:r>
        <w:rPr>
          <w:vertAlign w:val="baseline"/>
        </w:rPr>
        <w:t>During</w:t>
      </w:r>
      <w:r>
        <w:rPr>
          <w:spacing w:val="-9"/>
          <w:vertAlign w:val="baseline"/>
        </w:rPr>
        <w:t> </w:t>
      </w:r>
      <w:r>
        <w:rPr>
          <w:vertAlign w:val="baseline"/>
        </w:rPr>
        <w:t>the aftermath</w:t>
      </w:r>
      <w:r>
        <w:rPr>
          <w:spacing w:val="-1"/>
          <w:vertAlign w:val="baseline"/>
        </w:rPr>
        <w:t> </w:t>
      </w:r>
      <w:r>
        <w:rPr>
          <w:vertAlign w:val="baseline"/>
        </w:rPr>
        <w:t>of</w:t>
      </w:r>
      <w:r>
        <w:rPr>
          <w:spacing w:val="-3"/>
          <w:vertAlign w:val="baseline"/>
        </w:rPr>
        <w:t> </w:t>
      </w:r>
      <w:r>
        <w:rPr>
          <w:vertAlign w:val="baseline"/>
        </w:rPr>
        <w:t>San</w:t>
      </w:r>
      <w:r>
        <w:rPr>
          <w:spacing w:val="-1"/>
          <w:vertAlign w:val="baseline"/>
        </w:rPr>
        <w:t> </w:t>
      </w:r>
      <w:r>
        <w:rPr>
          <w:vertAlign w:val="baseline"/>
        </w:rPr>
        <w:t>Ciriaco,</w:t>
      </w:r>
      <w:r>
        <w:rPr>
          <w:spacing w:val="-3"/>
          <w:vertAlign w:val="baseline"/>
        </w:rPr>
        <w:t> </w:t>
      </w:r>
      <w:r>
        <w:rPr>
          <w:vertAlign w:val="baseline"/>
        </w:rPr>
        <w:t>the</w:t>
      </w:r>
      <w:r>
        <w:rPr>
          <w:spacing w:val="-2"/>
          <w:vertAlign w:val="baseline"/>
        </w:rPr>
        <w:t> </w:t>
      </w:r>
      <w:r>
        <w:rPr>
          <w:vertAlign w:val="baseline"/>
        </w:rPr>
        <w:t>United States</w:t>
      </w:r>
      <w:r>
        <w:rPr>
          <w:spacing w:val="-2"/>
          <w:vertAlign w:val="baseline"/>
        </w:rPr>
        <w:t> </w:t>
      </w:r>
      <w:r>
        <w:rPr>
          <w:vertAlign w:val="baseline"/>
        </w:rPr>
        <w:t>carried</w:t>
      </w:r>
      <w:r>
        <w:rPr>
          <w:spacing w:val="-3"/>
          <w:vertAlign w:val="baseline"/>
        </w:rPr>
        <w:t> </w:t>
      </w:r>
      <w:r>
        <w:rPr>
          <w:vertAlign w:val="baseline"/>
        </w:rPr>
        <w:t>overtly</w:t>
      </w:r>
      <w:r>
        <w:rPr>
          <w:spacing w:val="-2"/>
          <w:vertAlign w:val="baseline"/>
        </w:rPr>
        <w:t> </w:t>
      </w:r>
      <w:r>
        <w:rPr>
          <w:vertAlign w:val="baseline"/>
        </w:rPr>
        <w:t>anti-Puerto Rican rhetoric</w:t>
      </w:r>
      <w:r>
        <w:rPr>
          <w:spacing w:val="-3"/>
          <w:vertAlign w:val="baseline"/>
        </w:rPr>
        <w:t> </w:t>
      </w:r>
      <w:r>
        <w:rPr>
          <w:vertAlign w:val="baseline"/>
        </w:rPr>
        <w:t>to</w:t>
      </w:r>
      <w:r>
        <w:rPr>
          <w:spacing w:val="-2"/>
          <w:vertAlign w:val="baseline"/>
        </w:rPr>
        <w:t> </w:t>
      </w:r>
      <w:r>
        <w:rPr>
          <w:vertAlign w:val="baseline"/>
        </w:rPr>
        <w:t>policy</w:t>
      </w:r>
      <w:r>
        <w:rPr>
          <w:spacing w:val="-2"/>
          <w:vertAlign w:val="baseline"/>
        </w:rPr>
        <w:t> </w:t>
      </w:r>
      <w:r>
        <w:rPr>
          <w:vertAlign w:val="baseline"/>
        </w:rPr>
        <w:t>by denying direct aid, arguing to avoid supporting ‘lazy’ </w:t>
      </w:r>
      <w:r>
        <w:rPr>
          <w:i/>
          <w:vertAlign w:val="baseline"/>
        </w:rPr>
        <w:t>jibaros,</w:t>
      </w:r>
      <w:r>
        <w:rPr>
          <w:i/>
          <w:vertAlign w:val="superscript"/>
        </w:rPr>
        <w:t>86</w:t>
      </w:r>
      <w:r>
        <w:rPr>
          <w:i/>
          <w:vertAlign w:val="baseline"/>
        </w:rPr>
        <w:t> </w:t>
      </w:r>
      <w:r>
        <w:rPr>
          <w:vertAlign w:val="baseline"/>
        </w:rPr>
        <w:t>which is a rhetoric that was prevalent even during the aftermath of Hurricane Maria in 2017.</w:t>
      </w:r>
    </w:p>
    <w:p>
      <w:pPr>
        <w:pStyle w:val="BodyText"/>
        <w:spacing w:before="2"/>
        <w:rPr>
          <w:sz w:val="31"/>
        </w:rPr>
      </w:pPr>
    </w:p>
    <w:p>
      <w:pPr>
        <w:pStyle w:val="Heading2"/>
        <w:ind w:left="2628"/>
      </w:pPr>
      <w:bookmarkStart w:name="_TOC_250006" w:id="25"/>
      <w:bookmarkStart w:name="U.S. coloniality pre-Hurricane Maria" w:id="26"/>
      <w:r>
        <w:rPr>
          <w:b w:val="0"/>
        </w:rPr>
      </w:r>
      <w:r>
        <w:rPr>
          <w:spacing w:val="-2"/>
        </w:rPr>
        <w:t>U.S.</w:t>
      </w:r>
      <w:r>
        <w:rPr>
          <w:spacing w:val="-6"/>
        </w:rPr>
        <w:t> </w:t>
      </w:r>
      <w:r>
        <w:rPr>
          <w:spacing w:val="-2"/>
        </w:rPr>
        <w:t>coloniality</w:t>
      </w:r>
      <w:r>
        <w:rPr>
          <w:spacing w:val="-1"/>
        </w:rPr>
        <w:t> </w:t>
      </w:r>
      <w:r>
        <w:rPr>
          <w:spacing w:val="-2"/>
        </w:rPr>
        <w:t>pre-Hurricane</w:t>
      </w:r>
      <w:r>
        <w:rPr>
          <w:spacing w:val="1"/>
        </w:rPr>
        <w:t> </w:t>
      </w:r>
      <w:bookmarkEnd w:id="25"/>
      <w:r>
        <w:rPr>
          <w:spacing w:val="-4"/>
        </w:rPr>
        <w:t>Maria</w:t>
      </w:r>
    </w:p>
    <w:p>
      <w:pPr>
        <w:pStyle w:val="BodyText"/>
        <w:spacing w:before="5"/>
        <w:rPr>
          <w:b/>
          <w:sz w:val="42"/>
        </w:rPr>
      </w:pPr>
    </w:p>
    <w:p>
      <w:pPr>
        <w:pStyle w:val="BodyText"/>
        <w:spacing w:line="477" w:lineRule="auto"/>
        <w:ind w:left="120" w:right="277" w:firstLine="720"/>
        <w:jc w:val="both"/>
      </w:pPr>
      <w:r>
        <w:rPr/>
        <w:pict>
          <v:line style="position:absolute;mso-position-horizontal-relative:page;mso-position-vertical-relative:paragraph;z-index:-17499648" from="72pt,52.850021pt" to="216pt,52.850021pt" stroked="true" strokeweight=".75pt" strokecolor="#000000">
            <v:stroke dashstyle="solid"/>
            <w10:wrap type="none"/>
          </v:line>
        </w:pict>
      </w:r>
      <w:r>
        <w:rPr/>
        <w:t>When the United States exerted its influence in the Caribbean, meteorology became a matter</w:t>
      </w:r>
      <w:r>
        <w:rPr>
          <w:spacing w:val="40"/>
        </w:rPr>
        <w:t> </w:t>
      </w:r>
      <w:r>
        <w:rPr/>
        <w:t>of</w:t>
      </w:r>
      <w:r>
        <w:rPr>
          <w:spacing w:val="40"/>
        </w:rPr>
        <w:t> </w:t>
      </w:r>
      <w:r>
        <w:rPr/>
        <w:t>security.</w:t>
      </w:r>
      <w:r>
        <w:rPr>
          <w:spacing w:val="40"/>
        </w:rPr>
        <w:t> </w:t>
      </w:r>
      <w:r>
        <w:rPr/>
        <w:t>Meteorological</w:t>
      </w:r>
      <w:r>
        <w:rPr>
          <w:spacing w:val="40"/>
        </w:rPr>
        <w:t> </w:t>
      </w:r>
      <w:r>
        <w:rPr/>
        <w:t>data,</w:t>
      </w:r>
      <w:r>
        <w:rPr>
          <w:spacing w:val="40"/>
        </w:rPr>
        <w:t> </w:t>
      </w:r>
      <w:r>
        <w:rPr/>
        <w:t>critical</w:t>
      </w:r>
      <w:r>
        <w:rPr>
          <w:spacing w:val="40"/>
        </w:rPr>
        <w:t> </w:t>
      </w:r>
      <w:r>
        <w:rPr/>
        <w:t>to</w:t>
      </w:r>
      <w:r>
        <w:rPr>
          <w:spacing w:val="40"/>
        </w:rPr>
        <w:t> </w:t>
      </w:r>
      <w:r>
        <w:rPr/>
        <w:t>track</w:t>
      </w:r>
      <w:r>
        <w:rPr>
          <w:spacing w:val="38"/>
        </w:rPr>
        <w:t> </w:t>
      </w:r>
      <w:r>
        <w:rPr/>
        <w:t>the</w:t>
      </w:r>
      <w:r>
        <w:rPr>
          <w:spacing w:val="40"/>
        </w:rPr>
        <w:t> </w:t>
      </w:r>
      <w:r>
        <w:rPr/>
        <w:t>predictability</w:t>
      </w:r>
      <w:r>
        <w:rPr>
          <w:spacing w:val="40"/>
        </w:rPr>
        <w:t> </w:t>
      </w:r>
      <w:r>
        <w:rPr/>
        <w:t>and</w:t>
      </w:r>
      <w:r>
        <w:rPr>
          <w:spacing w:val="38"/>
        </w:rPr>
        <w:t> </w:t>
      </w:r>
      <w:r>
        <w:rPr/>
        <w:t>movement</w:t>
      </w:r>
      <w:r>
        <w:rPr>
          <w:spacing w:val="40"/>
        </w:rPr>
        <w:t> </w:t>
      </w:r>
      <w:r>
        <w:rPr/>
        <w:t>of</w:t>
      </w:r>
    </w:p>
    <w:p>
      <w:pPr>
        <w:spacing w:before="68"/>
        <w:ind w:left="121" w:right="539" w:hanging="2"/>
        <w:jc w:val="left"/>
        <w:rPr>
          <w:rFonts w:ascii="Arial"/>
          <w:sz w:val="20"/>
        </w:rPr>
      </w:pPr>
      <w:r>
        <w:rPr>
          <w:rFonts w:ascii="Arial"/>
          <w:sz w:val="20"/>
          <w:vertAlign w:val="superscript"/>
        </w:rPr>
        <w:t>82</w:t>
      </w:r>
      <w:r>
        <w:rPr>
          <w:rFonts w:ascii="Arial"/>
          <w:spacing w:val="-10"/>
          <w:sz w:val="20"/>
          <w:vertAlign w:val="baseline"/>
        </w:rPr>
        <w:t> </w:t>
      </w:r>
      <w:r>
        <w:rPr>
          <w:rFonts w:ascii="Arial"/>
          <w:sz w:val="20"/>
          <w:vertAlign w:val="baseline"/>
        </w:rPr>
        <w:t>Torruella,</w:t>
      </w:r>
      <w:r>
        <w:rPr>
          <w:rFonts w:ascii="Arial"/>
          <w:spacing w:val="-9"/>
          <w:sz w:val="20"/>
          <w:vertAlign w:val="baseline"/>
        </w:rPr>
        <w:t> </w:t>
      </w:r>
      <w:r>
        <w:rPr>
          <w:rFonts w:ascii="Arial"/>
          <w:sz w:val="20"/>
          <w:vertAlign w:val="baseline"/>
        </w:rPr>
        <w:t>Juan</w:t>
      </w:r>
      <w:r>
        <w:rPr>
          <w:rFonts w:ascii="Arial"/>
          <w:spacing w:val="-10"/>
          <w:sz w:val="20"/>
          <w:vertAlign w:val="baseline"/>
        </w:rPr>
        <w:t> </w:t>
      </w:r>
      <w:r>
        <w:rPr>
          <w:rFonts w:ascii="Arial"/>
          <w:sz w:val="20"/>
          <w:vertAlign w:val="baseline"/>
        </w:rPr>
        <w:t>R.</w:t>
      </w:r>
      <w:r>
        <w:rPr>
          <w:rFonts w:ascii="Arial"/>
          <w:spacing w:val="-11"/>
          <w:sz w:val="20"/>
          <w:vertAlign w:val="baseline"/>
        </w:rPr>
        <w:t> </w:t>
      </w:r>
      <w:r>
        <w:rPr>
          <w:rFonts w:ascii="Arial"/>
          <w:sz w:val="20"/>
          <w:vertAlign w:val="baseline"/>
        </w:rPr>
        <w:t>"The</w:t>
      </w:r>
      <w:r>
        <w:rPr>
          <w:rFonts w:ascii="Arial"/>
          <w:spacing w:val="-10"/>
          <w:sz w:val="20"/>
          <w:vertAlign w:val="baseline"/>
        </w:rPr>
        <w:t> </w:t>
      </w:r>
      <w:r>
        <w:rPr>
          <w:rFonts w:ascii="Arial"/>
          <w:sz w:val="20"/>
          <w:vertAlign w:val="baseline"/>
        </w:rPr>
        <w:t>Insular</w:t>
      </w:r>
      <w:r>
        <w:rPr>
          <w:rFonts w:ascii="Arial"/>
          <w:spacing w:val="-10"/>
          <w:sz w:val="20"/>
          <w:vertAlign w:val="baseline"/>
        </w:rPr>
        <w:t> </w:t>
      </w:r>
      <w:r>
        <w:rPr>
          <w:rFonts w:ascii="Arial"/>
          <w:sz w:val="20"/>
          <w:vertAlign w:val="baseline"/>
        </w:rPr>
        <w:t>Cases:</w:t>
      </w:r>
      <w:r>
        <w:rPr>
          <w:rFonts w:ascii="Arial"/>
          <w:spacing w:val="-14"/>
          <w:sz w:val="20"/>
          <w:vertAlign w:val="baseline"/>
        </w:rPr>
        <w:t> </w:t>
      </w:r>
      <w:r>
        <w:rPr>
          <w:rFonts w:ascii="Arial"/>
          <w:sz w:val="20"/>
          <w:vertAlign w:val="baseline"/>
        </w:rPr>
        <w:t>The</w:t>
      </w:r>
      <w:r>
        <w:rPr>
          <w:rFonts w:ascii="Arial"/>
          <w:spacing w:val="-9"/>
          <w:sz w:val="20"/>
          <w:vertAlign w:val="baseline"/>
        </w:rPr>
        <w:t> </w:t>
      </w:r>
      <w:r>
        <w:rPr>
          <w:rFonts w:ascii="Arial"/>
          <w:sz w:val="20"/>
          <w:vertAlign w:val="baseline"/>
        </w:rPr>
        <w:t>establishment</w:t>
      </w:r>
      <w:r>
        <w:rPr>
          <w:rFonts w:ascii="Arial"/>
          <w:spacing w:val="-11"/>
          <w:sz w:val="20"/>
          <w:vertAlign w:val="baseline"/>
        </w:rPr>
        <w:t> </w:t>
      </w:r>
      <w:r>
        <w:rPr>
          <w:rFonts w:ascii="Arial"/>
          <w:sz w:val="20"/>
          <w:vertAlign w:val="baseline"/>
        </w:rPr>
        <w:t>of</w:t>
      </w:r>
      <w:r>
        <w:rPr>
          <w:rFonts w:ascii="Arial"/>
          <w:spacing w:val="-11"/>
          <w:sz w:val="20"/>
          <w:vertAlign w:val="baseline"/>
        </w:rPr>
        <w:t> </w:t>
      </w:r>
      <w:r>
        <w:rPr>
          <w:rFonts w:ascii="Arial"/>
          <w:sz w:val="20"/>
          <w:vertAlign w:val="baseline"/>
        </w:rPr>
        <w:t>a</w:t>
      </w:r>
      <w:r>
        <w:rPr>
          <w:rFonts w:ascii="Arial"/>
          <w:spacing w:val="-10"/>
          <w:sz w:val="20"/>
          <w:vertAlign w:val="baseline"/>
        </w:rPr>
        <w:t> </w:t>
      </w:r>
      <w:r>
        <w:rPr>
          <w:rFonts w:ascii="Arial"/>
          <w:sz w:val="20"/>
          <w:vertAlign w:val="baseline"/>
        </w:rPr>
        <w:t>regime</w:t>
      </w:r>
      <w:r>
        <w:rPr>
          <w:rFonts w:ascii="Arial"/>
          <w:spacing w:val="-9"/>
          <w:sz w:val="20"/>
          <w:vertAlign w:val="baseline"/>
        </w:rPr>
        <w:t> </w:t>
      </w:r>
      <w:r>
        <w:rPr>
          <w:rFonts w:ascii="Arial"/>
          <w:sz w:val="20"/>
          <w:vertAlign w:val="baseline"/>
        </w:rPr>
        <w:t>of</w:t>
      </w:r>
      <w:r>
        <w:rPr>
          <w:rFonts w:ascii="Arial"/>
          <w:spacing w:val="-11"/>
          <w:sz w:val="20"/>
          <w:vertAlign w:val="baseline"/>
        </w:rPr>
        <w:t> </w:t>
      </w:r>
      <w:r>
        <w:rPr>
          <w:rFonts w:ascii="Arial"/>
          <w:sz w:val="20"/>
          <w:vertAlign w:val="baseline"/>
        </w:rPr>
        <w:t>political</w:t>
      </w:r>
      <w:r>
        <w:rPr>
          <w:rFonts w:ascii="Arial"/>
          <w:spacing w:val="-11"/>
          <w:sz w:val="20"/>
          <w:vertAlign w:val="baseline"/>
        </w:rPr>
        <w:t> </w:t>
      </w:r>
      <w:r>
        <w:rPr>
          <w:rFonts w:ascii="Arial"/>
          <w:sz w:val="20"/>
          <w:vertAlign w:val="baseline"/>
        </w:rPr>
        <w:t>apartheid."</w:t>
      </w:r>
      <w:r>
        <w:rPr>
          <w:rFonts w:ascii="Arial"/>
          <w:spacing w:val="-12"/>
          <w:sz w:val="20"/>
          <w:vertAlign w:val="baseline"/>
        </w:rPr>
        <w:t> </w:t>
      </w:r>
      <w:r>
        <w:rPr>
          <w:rFonts w:ascii="Arial"/>
          <w:sz w:val="20"/>
          <w:vertAlign w:val="baseline"/>
        </w:rPr>
        <w:t>U.</w:t>
      </w:r>
      <w:r>
        <w:rPr>
          <w:rFonts w:ascii="Arial"/>
          <w:spacing w:val="-11"/>
          <w:sz w:val="20"/>
          <w:vertAlign w:val="baseline"/>
        </w:rPr>
        <w:t> </w:t>
      </w:r>
      <w:r>
        <w:rPr>
          <w:rFonts w:ascii="Arial"/>
          <w:sz w:val="20"/>
          <w:vertAlign w:val="baseline"/>
        </w:rPr>
        <w:t>Pa.</w:t>
      </w:r>
      <w:r>
        <w:rPr>
          <w:rFonts w:ascii="Arial"/>
          <w:spacing w:val="-10"/>
          <w:sz w:val="20"/>
          <w:vertAlign w:val="baseline"/>
        </w:rPr>
        <w:t> </w:t>
      </w:r>
      <w:r>
        <w:rPr>
          <w:rFonts w:ascii="Arial"/>
          <w:sz w:val="20"/>
          <w:vertAlign w:val="baseline"/>
        </w:rPr>
        <w:t>J. Int'l L. 29 (2007): 283.</w:t>
      </w:r>
    </w:p>
    <w:p>
      <w:pPr>
        <w:spacing w:before="0"/>
        <w:ind w:left="121" w:right="0" w:hanging="2"/>
        <w:jc w:val="left"/>
        <w:rPr>
          <w:rFonts w:ascii="Arial" w:hAnsi="Arial"/>
          <w:sz w:val="20"/>
        </w:rPr>
      </w:pPr>
      <w:r>
        <w:rPr>
          <w:rFonts w:ascii="Arial" w:hAnsi="Arial"/>
          <w:sz w:val="20"/>
          <w:vertAlign w:val="superscript"/>
        </w:rPr>
        <w:t>83</w:t>
      </w:r>
      <w:r>
        <w:rPr>
          <w:rFonts w:ascii="Arial" w:hAnsi="Arial"/>
          <w:spacing w:val="-13"/>
          <w:sz w:val="20"/>
          <w:vertAlign w:val="baseline"/>
        </w:rPr>
        <w:t> </w:t>
      </w:r>
      <w:r>
        <w:rPr>
          <w:rFonts w:ascii="Arial" w:hAnsi="Arial"/>
          <w:sz w:val="20"/>
          <w:vertAlign w:val="baseline"/>
        </w:rPr>
        <w:t>Meléndez,</w:t>
      </w:r>
      <w:r>
        <w:rPr>
          <w:rFonts w:ascii="Arial" w:hAnsi="Arial"/>
          <w:spacing w:val="-12"/>
          <w:sz w:val="20"/>
          <w:vertAlign w:val="baseline"/>
        </w:rPr>
        <w:t> </w:t>
      </w:r>
      <w:r>
        <w:rPr>
          <w:rFonts w:ascii="Arial" w:hAnsi="Arial"/>
          <w:sz w:val="20"/>
          <w:vertAlign w:val="baseline"/>
        </w:rPr>
        <w:t>Edgardo.</w:t>
      </w:r>
      <w:r>
        <w:rPr>
          <w:rFonts w:ascii="Arial" w:hAnsi="Arial"/>
          <w:spacing w:val="-10"/>
          <w:sz w:val="20"/>
          <w:vertAlign w:val="baseline"/>
        </w:rPr>
        <w:t> </w:t>
      </w:r>
      <w:r>
        <w:rPr>
          <w:rFonts w:ascii="Arial" w:hAnsi="Arial"/>
          <w:sz w:val="20"/>
          <w:vertAlign w:val="baseline"/>
        </w:rPr>
        <w:t>"Citizenship</w:t>
      </w:r>
      <w:r>
        <w:rPr>
          <w:rFonts w:ascii="Arial" w:hAnsi="Arial"/>
          <w:spacing w:val="-8"/>
          <w:sz w:val="20"/>
          <w:vertAlign w:val="baseline"/>
        </w:rPr>
        <w:t> </w:t>
      </w:r>
      <w:r>
        <w:rPr>
          <w:rFonts w:ascii="Arial" w:hAnsi="Arial"/>
          <w:sz w:val="20"/>
          <w:vertAlign w:val="baseline"/>
        </w:rPr>
        <w:t>and</w:t>
      </w:r>
      <w:r>
        <w:rPr>
          <w:rFonts w:ascii="Arial" w:hAnsi="Arial"/>
          <w:spacing w:val="-9"/>
          <w:sz w:val="20"/>
          <w:vertAlign w:val="baseline"/>
        </w:rPr>
        <w:t> </w:t>
      </w:r>
      <w:r>
        <w:rPr>
          <w:rFonts w:ascii="Arial" w:hAnsi="Arial"/>
          <w:sz w:val="20"/>
          <w:vertAlign w:val="baseline"/>
        </w:rPr>
        <w:t>the</w:t>
      </w:r>
      <w:r>
        <w:rPr>
          <w:rFonts w:ascii="Arial" w:hAnsi="Arial"/>
          <w:spacing w:val="-16"/>
          <w:sz w:val="20"/>
          <w:vertAlign w:val="baseline"/>
        </w:rPr>
        <w:t> </w:t>
      </w:r>
      <w:r>
        <w:rPr>
          <w:rFonts w:ascii="Arial" w:hAnsi="Arial"/>
          <w:sz w:val="20"/>
          <w:vertAlign w:val="baseline"/>
        </w:rPr>
        <w:t>Alien</w:t>
      </w:r>
      <w:r>
        <w:rPr>
          <w:rFonts w:ascii="Arial" w:hAnsi="Arial"/>
          <w:spacing w:val="-8"/>
          <w:sz w:val="20"/>
          <w:vertAlign w:val="baseline"/>
        </w:rPr>
        <w:t> </w:t>
      </w:r>
      <w:r>
        <w:rPr>
          <w:rFonts w:ascii="Arial" w:hAnsi="Arial"/>
          <w:sz w:val="20"/>
          <w:vertAlign w:val="baseline"/>
        </w:rPr>
        <w:t>Exclusion</w:t>
      </w:r>
      <w:r>
        <w:rPr>
          <w:rFonts w:ascii="Arial" w:hAnsi="Arial"/>
          <w:spacing w:val="-9"/>
          <w:sz w:val="20"/>
          <w:vertAlign w:val="baseline"/>
        </w:rPr>
        <w:t> </w:t>
      </w:r>
      <w:r>
        <w:rPr>
          <w:rFonts w:ascii="Arial" w:hAnsi="Arial"/>
          <w:sz w:val="20"/>
          <w:vertAlign w:val="baseline"/>
        </w:rPr>
        <w:t>in</w:t>
      </w:r>
      <w:r>
        <w:rPr>
          <w:rFonts w:ascii="Arial" w:hAnsi="Arial"/>
          <w:spacing w:val="-9"/>
          <w:sz w:val="20"/>
          <w:vertAlign w:val="baseline"/>
        </w:rPr>
        <w:t> </w:t>
      </w:r>
      <w:r>
        <w:rPr>
          <w:rFonts w:ascii="Arial" w:hAnsi="Arial"/>
          <w:sz w:val="20"/>
          <w:vertAlign w:val="baseline"/>
        </w:rPr>
        <w:t>the</w:t>
      </w:r>
      <w:r>
        <w:rPr>
          <w:rFonts w:ascii="Arial" w:hAnsi="Arial"/>
          <w:spacing w:val="-10"/>
          <w:sz w:val="20"/>
          <w:vertAlign w:val="baseline"/>
        </w:rPr>
        <w:t> </w:t>
      </w:r>
      <w:r>
        <w:rPr>
          <w:rFonts w:ascii="Arial" w:hAnsi="Arial"/>
          <w:sz w:val="20"/>
          <w:vertAlign w:val="baseline"/>
        </w:rPr>
        <w:t>Insular</w:t>
      </w:r>
      <w:r>
        <w:rPr>
          <w:rFonts w:ascii="Arial" w:hAnsi="Arial"/>
          <w:spacing w:val="-9"/>
          <w:sz w:val="20"/>
          <w:vertAlign w:val="baseline"/>
        </w:rPr>
        <w:t> </w:t>
      </w:r>
      <w:r>
        <w:rPr>
          <w:rFonts w:ascii="Arial" w:hAnsi="Arial"/>
          <w:sz w:val="20"/>
          <w:vertAlign w:val="baseline"/>
        </w:rPr>
        <w:t>Cases:</w:t>
      </w:r>
      <w:r>
        <w:rPr>
          <w:rFonts w:ascii="Arial" w:hAnsi="Arial"/>
          <w:spacing w:val="-9"/>
          <w:sz w:val="20"/>
          <w:vertAlign w:val="baseline"/>
        </w:rPr>
        <w:t> </w:t>
      </w:r>
      <w:r>
        <w:rPr>
          <w:rFonts w:ascii="Arial" w:hAnsi="Arial"/>
          <w:sz w:val="20"/>
          <w:vertAlign w:val="baseline"/>
        </w:rPr>
        <w:t>Puerto</w:t>
      </w:r>
      <w:r>
        <w:rPr>
          <w:rFonts w:ascii="Arial" w:hAnsi="Arial"/>
          <w:spacing w:val="-11"/>
          <w:sz w:val="20"/>
          <w:vertAlign w:val="baseline"/>
        </w:rPr>
        <w:t> </w:t>
      </w:r>
      <w:r>
        <w:rPr>
          <w:rFonts w:ascii="Arial" w:hAnsi="Arial"/>
          <w:sz w:val="20"/>
          <w:vertAlign w:val="baseline"/>
        </w:rPr>
        <w:t>Ricans</w:t>
      </w:r>
      <w:r>
        <w:rPr>
          <w:rFonts w:ascii="Arial" w:hAnsi="Arial"/>
          <w:spacing w:val="-8"/>
          <w:sz w:val="20"/>
          <w:vertAlign w:val="baseline"/>
        </w:rPr>
        <w:t> </w:t>
      </w:r>
      <w:r>
        <w:rPr>
          <w:rFonts w:ascii="Arial" w:hAnsi="Arial"/>
          <w:sz w:val="20"/>
          <w:vertAlign w:val="baseline"/>
        </w:rPr>
        <w:t>in</w:t>
      </w:r>
      <w:r>
        <w:rPr>
          <w:rFonts w:ascii="Arial" w:hAnsi="Arial"/>
          <w:spacing w:val="-9"/>
          <w:sz w:val="20"/>
          <w:vertAlign w:val="baseline"/>
        </w:rPr>
        <w:t> </w:t>
      </w:r>
      <w:r>
        <w:rPr>
          <w:rFonts w:ascii="Arial" w:hAnsi="Arial"/>
          <w:sz w:val="20"/>
          <w:vertAlign w:val="baseline"/>
        </w:rPr>
        <w:t>the Periphery of American Empire." Centro Journal 25, no. 1 (2013).</w:t>
      </w:r>
    </w:p>
    <w:p>
      <w:pPr>
        <w:spacing w:line="226" w:lineRule="exact" w:before="0"/>
        <w:ind w:left="120" w:right="0" w:firstLine="0"/>
        <w:jc w:val="left"/>
        <w:rPr>
          <w:rFonts w:ascii="Arial" w:hAnsi="Arial"/>
          <w:sz w:val="20"/>
        </w:rPr>
      </w:pPr>
      <w:r>
        <w:rPr>
          <w:rFonts w:ascii="Arial" w:hAnsi="Arial"/>
          <w:spacing w:val="-2"/>
          <w:sz w:val="20"/>
          <w:vertAlign w:val="superscript"/>
        </w:rPr>
        <w:t>84</w:t>
      </w:r>
      <w:r>
        <w:rPr>
          <w:rFonts w:ascii="Arial" w:hAnsi="Arial"/>
          <w:spacing w:val="-3"/>
          <w:sz w:val="20"/>
          <w:vertAlign w:val="baseline"/>
        </w:rPr>
        <w:t> </w:t>
      </w:r>
      <w:r>
        <w:rPr>
          <w:rFonts w:ascii="Arial" w:hAnsi="Arial"/>
          <w:spacing w:val="-2"/>
          <w:sz w:val="20"/>
          <w:vertAlign w:val="baseline"/>
        </w:rPr>
        <w:t>“Hurricane</w:t>
      </w:r>
      <w:r>
        <w:rPr>
          <w:rFonts w:ascii="Arial" w:hAnsi="Arial"/>
          <w:spacing w:val="-5"/>
          <w:sz w:val="20"/>
          <w:vertAlign w:val="baseline"/>
        </w:rPr>
        <w:t> </w:t>
      </w:r>
      <w:r>
        <w:rPr>
          <w:rFonts w:ascii="Arial" w:hAnsi="Arial"/>
          <w:spacing w:val="-2"/>
          <w:sz w:val="20"/>
          <w:vertAlign w:val="baseline"/>
        </w:rPr>
        <w:t>San</w:t>
      </w:r>
      <w:r>
        <w:rPr>
          <w:rFonts w:ascii="Arial" w:hAnsi="Arial"/>
          <w:spacing w:val="-3"/>
          <w:sz w:val="20"/>
          <w:vertAlign w:val="baseline"/>
        </w:rPr>
        <w:t> </w:t>
      </w:r>
      <w:r>
        <w:rPr>
          <w:rFonts w:ascii="Arial" w:hAnsi="Arial"/>
          <w:spacing w:val="-2"/>
          <w:sz w:val="20"/>
          <w:vertAlign w:val="baseline"/>
        </w:rPr>
        <w:t>Ciriaco.”</w:t>
      </w:r>
      <w:r>
        <w:rPr>
          <w:rFonts w:ascii="Arial" w:hAnsi="Arial"/>
          <w:spacing w:val="-3"/>
          <w:sz w:val="20"/>
          <w:vertAlign w:val="baseline"/>
        </w:rPr>
        <w:t> </w:t>
      </w:r>
      <w:r>
        <w:rPr>
          <w:rFonts w:ascii="Arial" w:hAnsi="Arial"/>
          <w:i/>
          <w:spacing w:val="-2"/>
          <w:sz w:val="20"/>
          <w:vertAlign w:val="baseline"/>
        </w:rPr>
        <w:t>LOC.</w:t>
      </w:r>
      <w:r>
        <w:rPr>
          <w:rFonts w:ascii="Arial" w:hAnsi="Arial"/>
          <w:i/>
          <w:spacing w:val="-4"/>
          <w:sz w:val="20"/>
          <w:vertAlign w:val="baseline"/>
        </w:rPr>
        <w:t> </w:t>
      </w:r>
      <w:r>
        <w:rPr>
          <w:rFonts w:ascii="Arial" w:hAnsi="Arial"/>
          <w:spacing w:val="-4"/>
          <w:sz w:val="20"/>
          <w:vertAlign w:val="baseline"/>
        </w:rPr>
        <w:t>2011.</w:t>
      </w:r>
    </w:p>
    <w:p>
      <w:pPr>
        <w:spacing w:before="4"/>
        <w:ind w:left="120" w:right="378" w:hanging="1"/>
        <w:jc w:val="left"/>
        <w:rPr>
          <w:rFonts w:ascii="Arial" w:hAnsi="Arial"/>
          <w:sz w:val="20"/>
        </w:rPr>
      </w:pPr>
      <w:r>
        <w:rPr>
          <w:rFonts w:ascii="Arial" w:hAnsi="Arial"/>
          <w:sz w:val="20"/>
          <w:vertAlign w:val="superscript"/>
        </w:rPr>
        <w:t>85</w:t>
      </w:r>
      <w:r>
        <w:rPr>
          <w:rFonts w:ascii="Arial" w:hAnsi="Arial"/>
          <w:spacing w:val="-15"/>
          <w:sz w:val="20"/>
          <w:vertAlign w:val="baseline"/>
        </w:rPr>
        <w:t> </w:t>
      </w:r>
      <w:r>
        <w:rPr>
          <w:rFonts w:ascii="Arial" w:hAnsi="Arial"/>
          <w:sz w:val="20"/>
          <w:vertAlign w:val="baseline"/>
        </w:rPr>
        <w:t>Rivera’s</w:t>
      </w:r>
      <w:r>
        <w:rPr>
          <w:rFonts w:ascii="Arial" w:hAnsi="Arial"/>
          <w:spacing w:val="-14"/>
          <w:sz w:val="20"/>
          <w:vertAlign w:val="baseline"/>
        </w:rPr>
        <w:t> </w:t>
      </w:r>
      <w:r>
        <w:rPr>
          <w:rFonts w:ascii="Arial" w:hAnsi="Arial"/>
          <w:sz w:val="20"/>
          <w:vertAlign w:val="baseline"/>
        </w:rPr>
        <w:t>“Disaster</w:t>
      </w:r>
      <w:r>
        <w:rPr>
          <w:rFonts w:ascii="Arial" w:hAnsi="Arial"/>
          <w:spacing w:val="-13"/>
          <w:sz w:val="20"/>
          <w:vertAlign w:val="baseline"/>
        </w:rPr>
        <w:t> </w:t>
      </w:r>
      <w:r>
        <w:rPr>
          <w:rFonts w:ascii="Arial" w:hAnsi="Arial"/>
          <w:sz w:val="20"/>
          <w:vertAlign w:val="baseline"/>
        </w:rPr>
        <w:t>Colonialism:</w:t>
      </w:r>
      <w:r>
        <w:rPr>
          <w:rFonts w:ascii="Arial" w:hAnsi="Arial"/>
          <w:spacing w:val="-17"/>
          <w:sz w:val="20"/>
          <w:vertAlign w:val="baseline"/>
        </w:rPr>
        <w:t> </w:t>
      </w:r>
      <w:r>
        <w:rPr>
          <w:rFonts w:ascii="Arial" w:hAnsi="Arial"/>
          <w:sz w:val="20"/>
          <w:vertAlign w:val="baseline"/>
        </w:rPr>
        <w:t>A</w:t>
      </w:r>
      <w:r>
        <w:rPr>
          <w:rFonts w:ascii="Arial" w:hAnsi="Arial"/>
          <w:spacing w:val="-17"/>
          <w:sz w:val="20"/>
          <w:vertAlign w:val="baseline"/>
        </w:rPr>
        <w:t> </w:t>
      </w:r>
      <w:r>
        <w:rPr>
          <w:rFonts w:ascii="Arial" w:hAnsi="Arial"/>
          <w:sz w:val="20"/>
          <w:vertAlign w:val="baseline"/>
        </w:rPr>
        <w:t>Commentary</w:t>
      </w:r>
      <w:r>
        <w:rPr>
          <w:rFonts w:ascii="Arial" w:hAnsi="Arial"/>
          <w:spacing w:val="-11"/>
          <w:sz w:val="20"/>
          <w:vertAlign w:val="baseline"/>
        </w:rPr>
        <w:t> </w:t>
      </w:r>
      <w:r>
        <w:rPr>
          <w:rFonts w:ascii="Arial" w:hAnsi="Arial"/>
          <w:sz w:val="20"/>
          <w:vertAlign w:val="baseline"/>
        </w:rPr>
        <w:t>on</w:t>
      </w:r>
      <w:r>
        <w:rPr>
          <w:rFonts w:ascii="Arial" w:hAnsi="Arial"/>
          <w:spacing w:val="-14"/>
          <w:sz w:val="20"/>
          <w:vertAlign w:val="baseline"/>
        </w:rPr>
        <w:t> </w:t>
      </w:r>
      <w:r>
        <w:rPr>
          <w:rFonts w:ascii="Arial" w:hAnsi="Arial"/>
          <w:sz w:val="20"/>
          <w:vertAlign w:val="baseline"/>
        </w:rPr>
        <w:t>Disasters</w:t>
      </w:r>
      <w:r>
        <w:rPr>
          <w:rFonts w:ascii="Arial" w:hAnsi="Arial"/>
          <w:spacing w:val="-12"/>
          <w:sz w:val="20"/>
          <w:vertAlign w:val="baseline"/>
        </w:rPr>
        <w:t> </w:t>
      </w:r>
      <w:r>
        <w:rPr>
          <w:rFonts w:ascii="Arial" w:hAnsi="Arial"/>
          <w:sz w:val="20"/>
          <w:vertAlign w:val="baseline"/>
        </w:rPr>
        <w:t>beyond</w:t>
      </w:r>
      <w:r>
        <w:rPr>
          <w:rFonts w:ascii="Arial" w:hAnsi="Arial"/>
          <w:spacing w:val="-13"/>
          <w:sz w:val="20"/>
          <w:vertAlign w:val="baseline"/>
        </w:rPr>
        <w:t> </w:t>
      </w:r>
      <w:r>
        <w:rPr>
          <w:rFonts w:ascii="Arial" w:hAnsi="Arial"/>
          <w:sz w:val="20"/>
          <w:vertAlign w:val="baseline"/>
        </w:rPr>
        <w:t>Singular</w:t>
      </w:r>
      <w:r>
        <w:rPr>
          <w:rFonts w:ascii="Arial" w:hAnsi="Arial"/>
          <w:spacing w:val="-12"/>
          <w:sz w:val="20"/>
          <w:vertAlign w:val="baseline"/>
        </w:rPr>
        <w:t> </w:t>
      </w:r>
      <w:r>
        <w:rPr>
          <w:rFonts w:ascii="Arial" w:hAnsi="Arial"/>
          <w:sz w:val="20"/>
          <w:vertAlign w:val="baseline"/>
        </w:rPr>
        <w:t>Events</w:t>
      </w:r>
      <w:r>
        <w:rPr>
          <w:rFonts w:ascii="Arial" w:hAnsi="Arial"/>
          <w:spacing w:val="-12"/>
          <w:sz w:val="20"/>
          <w:vertAlign w:val="baseline"/>
        </w:rPr>
        <w:t> </w:t>
      </w:r>
      <w:r>
        <w:rPr>
          <w:rFonts w:ascii="Arial" w:hAnsi="Arial"/>
          <w:sz w:val="20"/>
          <w:vertAlign w:val="baseline"/>
        </w:rPr>
        <w:t>to</w:t>
      </w:r>
      <w:r>
        <w:rPr>
          <w:rFonts w:ascii="Arial" w:hAnsi="Arial"/>
          <w:spacing w:val="-13"/>
          <w:sz w:val="20"/>
          <w:vertAlign w:val="baseline"/>
        </w:rPr>
        <w:t> </w:t>
      </w:r>
      <w:r>
        <w:rPr>
          <w:rFonts w:ascii="Arial" w:hAnsi="Arial"/>
          <w:sz w:val="20"/>
          <w:vertAlign w:val="baseline"/>
        </w:rPr>
        <w:t>Structural Violence” (2020).</w:t>
      </w:r>
    </w:p>
    <w:p>
      <w:pPr>
        <w:spacing w:before="1"/>
        <w:ind w:left="121" w:right="539" w:hanging="2"/>
        <w:jc w:val="left"/>
        <w:rPr>
          <w:rFonts w:ascii="Arial" w:hAnsi="Arial"/>
          <w:sz w:val="20"/>
        </w:rPr>
      </w:pPr>
      <w:r>
        <w:rPr>
          <w:rFonts w:ascii="Arial" w:hAnsi="Arial"/>
          <w:sz w:val="20"/>
          <w:vertAlign w:val="superscript"/>
        </w:rPr>
        <w:t>86</w:t>
      </w:r>
      <w:r>
        <w:rPr>
          <w:rFonts w:ascii="Arial" w:hAnsi="Arial"/>
          <w:spacing w:val="-10"/>
          <w:sz w:val="20"/>
          <w:vertAlign w:val="baseline"/>
        </w:rPr>
        <w:t> </w:t>
      </w:r>
      <w:r>
        <w:rPr>
          <w:rFonts w:ascii="Arial" w:hAnsi="Arial"/>
          <w:sz w:val="20"/>
          <w:vertAlign w:val="baseline"/>
        </w:rPr>
        <w:t>Rivera</w:t>
      </w:r>
      <w:r>
        <w:rPr>
          <w:rFonts w:ascii="Arial" w:hAnsi="Arial"/>
          <w:spacing w:val="-9"/>
          <w:sz w:val="20"/>
          <w:vertAlign w:val="baseline"/>
        </w:rPr>
        <w:t> </w:t>
      </w:r>
      <w:r>
        <w:rPr>
          <w:rFonts w:ascii="Arial" w:hAnsi="Arial"/>
          <w:sz w:val="20"/>
          <w:vertAlign w:val="baseline"/>
        </w:rPr>
        <w:t>explains</w:t>
      </w:r>
      <w:r>
        <w:rPr>
          <w:rFonts w:ascii="Arial" w:hAnsi="Arial"/>
          <w:spacing w:val="-8"/>
          <w:sz w:val="20"/>
          <w:vertAlign w:val="baseline"/>
        </w:rPr>
        <w:t> </w:t>
      </w:r>
      <w:r>
        <w:rPr>
          <w:rFonts w:ascii="Arial" w:hAnsi="Arial"/>
          <w:sz w:val="20"/>
          <w:vertAlign w:val="baseline"/>
        </w:rPr>
        <w:t>jibaros</w:t>
      </w:r>
      <w:r>
        <w:rPr>
          <w:rFonts w:ascii="Arial" w:hAnsi="Arial"/>
          <w:spacing w:val="-9"/>
          <w:sz w:val="20"/>
          <w:vertAlign w:val="baseline"/>
        </w:rPr>
        <w:t> </w:t>
      </w:r>
      <w:r>
        <w:rPr>
          <w:rFonts w:ascii="Arial" w:hAnsi="Arial"/>
          <w:sz w:val="20"/>
          <w:vertAlign w:val="baseline"/>
        </w:rPr>
        <w:t>as</w:t>
      </w:r>
      <w:r>
        <w:rPr>
          <w:rFonts w:ascii="Arial" w:hAnsi="Arial"/>
          <w:spacing w:val="-8"/>
          <w:sz w:val="20"/>
          <w:vertAlign w:val="baseline"/>
        </w:rPr>
        <w:t> </w:t>
      </w:r>
      <w:r>
        <w:rPr>
          <w:rFonts w:ascii="Arial" w:hAnsi="Arial"/>
          <w:sz w:val="20"/>
          <w:vertAlign w:val="baseline"/>
        </w:rPr>
        <w:t>a</w:t>
      </w:r>
      <w:r>
        <w:rPr>
          <w:rFonts w:ascii="Arial" w:hAnsi="Arial"/>
          <w:spacing w:val="-11"/>
          <w:sz w:val="20"/>
          <w:vertAlign w:val="baseline"/>
        </w:rPr>
        <w:t> </w:t>
      </w:r>
      <w:r>
        <w:rPr>
          <w:rFonts w:ascii="Arial" w:hAnsi="Arial"/>
          <w:sz w:val="20"/>
          <w:vertAlign w:val="baseline"/>
        </w:rPr>
        <w:t>“Puerto</w:t>
      </w:r>
      <w:r>
        <w:rPr>
          <w:rFonts w:ascii="Arial" w:hAnsi="Arial"/>
          <w:spacing w:val="-9"/>
          <w:sz w:val="20"/>
          <w:vertAlign w:val="baseline"/>
        </w:rPr>
        <w:t> </w:t>
      </w:r>
      <w:r>
        <w:rPr>
          <w:rFonts w:ascii="Arial" w:hAnsi="Arial"/>
          <w:sz w:val="20"/>
          <w:vertAlign w:val="baseline"/>
        </w:rPr>
        <w:t>Rican</w:t>
      </w:r>
      <w:r>
        <w:rPr>
          <w:rFonts w:ascii="Arial" w:hAnsi="Arial"/>
          <w:spacing w:val="-8"/>
          <w:sz w:val="20"/>
          <w:vertAlign w:val="baseline"/>
        </w:rPr>
        <w:t> </w:t>
      </w:r>
      <w:r>
        <w:rPr>
          <w:rFonts w:ascii="Arial" w:hAnsi="Arial"/>
          <w:sz w:val="20"/>
          <w:vertAlign w:val="baseline"/>
        </w:rPr>
        <w:t>term</w:t>
      </w:r>
      <w:r>
        <w:rPr>
          <w:rFonts w:ascii="Arial" w:hAnsi="Arial"/>
          <w:spacing w:val="-9"/>
          <w:sz w:val="20"/>
          <w:vertAlign w:val="baseline"/>
        </w:rPr>
        <w:t> </w:t>
      </w:r>
      <w:r>
        <w:rPr>
          <w:rFonts w:ascii="Arial" w:hAnsi="Arial"/>
          <w:sz w:val="20"/>
          <w:vertAlign w:val="baseline"/>
        </w:rPr>
        <w:t>for</w:t>
      </w:r>
      <w:r>
        <w:rPr>
          <w:rFonts w:ascii="Arial" w:hAnsi="Arial"/>
          <w:spacing w:val="-8"/>
          <w:sz w:val="20"/>
          <w:vertAlign w:val="baseline"/>
        </w:rPr>
        <w:t> </w:t>
      </w:r>
      <w:r>
        <w:rPr>
          <w:rFonts w:ascii="Arial" w:hAnsi="Arial"/>
          <w:sz w:val="20"/>
          <w:vertAlign w:val="baseline"/>
        </w:rPr>
        <w:t>rural,</w:t>
      </w:r>
      <w:r>
        <w:rPr>
          <w:rFonts w:ascii="Arial" w:hAnsi="Arial"/>
          <w:spacing w:val="-9"/>
          <w:sz w:val="20"/>
          <w:vertAlign w:val="baseline"/>
        </w:rPr>
        <w:t> </w:t>
      </w:r>
      <w:r>
        <w:rPr>
          <w:rFonts w:ascii="Arial" w:hAnsi="Arial"/>
          <w:sz w:val="20"/>
          <w:vertAlign w:val="baseline"/>
        </w:rPr>
        <w:t>mountain</w:t>
      </w:r>
      <w:r>
        <w:rPr>
          <w:rFonts w:ascii="Arial" w:hAnsi="Arial"/>
          <w:spacing w:val="-9"/>
          <w:sz w:val="20"/>
          <w:vertAlign w:val="baseline"/>
        </w:rPr>
        <w:t> </w:t>
      </w:r>
      <w:r>
        <w:rPr>
          <w:rFonts w:ascii="Arial" w:hAnsi="Arial"/>
          <w:sz w:val="20"/>
          <w:vertAlign w:val="baseline"/>
        </w:rPr>
        <w:t>residents</w:t>
      </w:r>
      <w:r>
        <w:rPr>
          <w:rFonts w:ascii="Arial" w:hAnsi="Arial"/>
          <w:spacing w:val="-8"/>
          <w:sz w:val="20"/>
          <w:vertAlign w:val="baseline"/>
        </w:rPr>
        <w:t> </w:t>
      </w:r>
      <w:r>
        <w:rPr>
          <w:rFonts w:ascii="Arial" w:hAnsi="Arial"/>
          <w:sz w:val="20"/>
          <w:vertAlign w:val="baseline"/>
        </w:rPr>
        <w:t>from</w:t>
      </w:r>
      <w:r>
        <w:rPr>
          <w:rFonts w:ascii="Arial" w:hAnsi="Arial"/>
          <w:spacing w:val="-9"/>
          <w:sz w:val="20"/>
          <w:vertAlign w:val="baseline"/>
        </w:rPr>
        <w:t> </w:t>
      </w:r>
      <w:r>
        <w:rPr>
          <w:rFonts w:ascii="Arial" w:hAnsi="Arial"/>
          <w:sz w:val="20"/>
          <w:vertAlign w:val="baseline"/>
        </w:rPr>
        <w:t>the</w:t>
      </w:r>
      <w:r>
        <w:rPr>
          <w:rFonts w:ascii="Arial" w:hAnsi="Arial"/>
          <w:spacing w:val="-10"/>
          <w:sz w:val="20"/>
          <w:vertAlign w:val="baseline"/>
        </w:rPr>
        <w:t> </w:t>
      </w:r>
      <w:r>
        <w:rPr>
          <w:rFonts w:ascii="Arial" w:hAnsi="Arial"/>
          <w:sz w:val="20"/>
          <w:vertAlign w:val="baseline"/>
        </w:rPr>
        <w:t>interior</w:t>
      </w:r>
      <w:r>
        <w:rPr>
          <w:rFonts w:ascii="Arial" w:hAnsi="Arial"/>
          <w:spacing w:val="-8"/>
          <w:sz w:val="20"/>
          <w:vertAlign w:val="baseline"/>
        </w:rPr>
        <w:t> </w:t>
      </w:r>
      <w:r>
        <w:rPr>
          <w:rFonts w:ascii="Arial" w:hAnsi="Arial"/>
          <w:sz w:val="20"/>
          <w:vertAlign w:val="baseline"/>
        </w:rPr>
        <w:t>of</w:t>
      </w:r>
      <w:r>
        <w:rPr>
          <w:rFonts w:ascii="Arial" w:hAnsi="Arial"/>
          <w:spacing w:val="-11"/>
          <w:sz w:val="20"/>
          <w:vertAlign w:val="baseline"/>
        </w:rPr>
        <w:t> </w:t>
      </w:r>
      <w:r>
        <w:rPr>
          <w:rFonts w:ascii="Arial" w:hAnsi="Arial"/>
          <w:sz w:val="20"/>
          <w:vertAlign w:val="baseline"/>
        </w:rPr>
        <w:t>the main island, tinged at times with either national pride or with anti-Puerto Rican stigmatization.” The definition is taken from Rivera’s “Disaster Colonialism” article from 2020.</w:t>
      </w:r>
    </w:p>
    <w:p>
      <w:pPr>
        <w:spacing w:after="0"/>
        <w:jc w:val="left"/>
        <w:rPr>
          <w:rFonts w:ascii="Arial" w:hAnsi="Arial"/>
          <w:sz w:val="20"/>
        </w:rPr>
        <w:sectPr>
          <w:pgSz w:w="12240" w:h="15840"/>
          <w:pgMar w:header="0" w:footer="1017" w:top="1360" w:bottom="1200" w:left="1320" w:right="1160"/>
        </w:sectPr>
      </w:pPr>
    </w:p>
    <w:p>
      <w:pPr>
        <w:pStyle w:val="BodyText"/>
        <w:spacing w:line="480" w:lineRule="auto" w:before="80"/>
        <w:ind w:left="119" w:right="270"/>
        <w:jc w:val="both"/>
      </w:pPr>
      <w:r>
        <w:rPr/>
        <w:t>hurricanes, were regularly withheld from Puerto Ricans and neighboring Caribbean countries.</w:t>
      </w:r>
      <w:r>
        <w:rPr>
          <w:vertAlign w:val="superscript"/>
        </w:rPr>
        <w:t>87</w:t>
      </w:r>
      <w:r>
        <w:rPr>
          <w:vertAlign w:val="baseline"/>
        </w:rPr>
        <w:t> Until May 1990, the U.S. Army generals ruled Puerto Rico and reported to the War Department. The political system established by the Spanish colonial administration was disbanded, and the incoming</w:t>
      </w:r>
      <w:r>
        <w:rPr>
          <w:spacing w:val="-9"/>
          <w:vertAlign w:val="baseline"/>
        </w:rPr>
        <w:t> </w:t>
      </w:r>
      <w:r>
        <w:rPr>
          <w:vertAlign w:val="baseline"/>
        </w:rPr>
        <w:t>U.S.</w:t>
      </w:r>
      <w:r>
        <w:rPr>
          <w:spacing w:val="-10"/>
          <w:vertAlign w:val="baseline"/>
        </w:rPr>
        <w:t> </w:t>
      </w:r>
      <w:r>
        <w:rPr>
          <w:vertAlign w:val="baseline"/>
        </w:rPr>
        <w:t>laws</w:t>
      </w:r>
      <w:r>
        <w:rPr>
          <w:spacing w:val="-9"/>
          <w:vertAlign w:val="baseline"/>
        </w:rPr>
        <w:t> </w:t>
      </w:r>
      <w:r>
        <w:rPr>
          <w:vertAlign w:val="baseline"/>
        </w:rPr>
        <w:t>gave</w:t>
      </w:r>
      <w:r>
        <w:rPr>
          <w:spacing w:val="-10"/>
          <w:vertAlign w:val="baseline"/>
        </w:rPr>
        <w:t> </w:t>
      </w:r>
      <w:r>
        <w:rPr>
          <w:vertAlign w:val="baseline"/>
        </w:rPr>
        <w:t>federal</w:t>
      </w:r>
      <w:r>
        <w:rPr>
          <w:spacing w:val="-9"/>
          <w:vertAlign w:val="baseline"/>
        </w:rPr>
        <w:t> </w:t>
      </w:r>
      <w:r>
        <w:rPr>
          <w:vertAlign w:val="baseline"/>
        </w:rPr>
        <w:t>courts</w:t>
      </w:r>
      <w:r>
        <w:rPr>
          <w:spacing w:val="-9"/>
          <w:vertAlign w:val="baseline"/>
        </w:rPr>
        <w:t> </w:t>
      </w:r>
      <w:r>
        <w:rPr>
          <w:vertAlign w:val="baseline"/>
        </w:rPr>
        <w:t>jurisdiction</w:t>
      </w:r>
      <w:r>
        <w:rPr>
          <w:spacing w:val="-10"/>
          <w:vertAlign w:val="baseline"/>
        </w:rPr>
        <w:t> </w:t>
      </w:r>
      <w:r>
        <w:rPr>
          <w:vertAlign w:val="baseline"/>
        </w:rPr>
        <w:t>in</w:t>
      </w:r>
      <w:r>
        <w:rPr>
          <w:spacing w:val="-9"/>
          <w:vertAlign w:val="baseline"/>
        </w:rPr>
        <w:t> </w:t>
      </w:r>
      <w:r>
        <w:rPr>
          <w:vertAlign w:val="baseline"/>
        </w:rPr>
        <w:t>Puerto</w:t>
      </w:r>
      <w:r>
        <w:rPr>
          <w:spacing w:val="-12"/>
          <w:vertAlign w:val="baseline"/>
        </w:rPr>
        <w:t> </w:t>
      </w:r>
      <w:r>
        <w:rPr>
          <w:vertAlign w:val="baseline"/>
        </w:rPr>
        <w:t>Rico.</w:t>
      </w:r>
      <w:r>
        <w:rPr>
          <w:spacing w:val="-9"/>
          <w:vertAlign w:val="baseline"/>
        </w:rPr>
        <w:t> </w:t>
      </w:r>
      <w:r>
        <w:rPr>
          <w:vertAlign w:val="baseline"/>
        </w:rPr>
        <w:t>The</w:t>
      </w:r>
      <w:r>
        <w:rPr>
          <w:spacing w:val="-10"/>
          <w:vertAlign w:val="baseline"/>
        </w:rPr>
        <w:t> </w:t>
      </w:r>
      <w:r>
        <w:rPr>
          <w:vertAlign w:val="baseline"/>
        </w:rPr>
        <w:t>U.S.</w:t>
      </w:r>
      <w:r>
        <w:rPr>
          <w:spacing w:val="-9"/>
          <w:vertAlign w:val="baseline"/>
        </w:rPr>
        <w:t> </w:t>
      </w:r>
      <w:r>
        <w:rPr>
          <w:vertAlign w:val="baseline"/>
        </w:rPr>
        <w:t>Congress</w:t>
      </w:r>
      <w:r>
        <w:rPr>
          <w:spacing w:val="-10"/>
          <w:vertAlign w:val="baseline"/>
        </w:rPr>
        <w:t> </w:t>
      </w:r>
      <w:r>
        <w:rPr>
          <w:vertAlign w:val="baseline"/>
        </w:rPr>
        <w:t>enacted</w:t>
      </w:r>
      <w:r>
        <w:rPr>
          <w:spacing w:val="-12"/>
          <w:vertAlign w:val="baseline"/>
        </w:rPr>
        <w:t> </w:t>
      </w:r>
      <w:r>
        <w:rPr>
          <w:vertAlign w:val="baseline"/>
        </w:rPr>
        <w:t>the Foraker</w:t>
      </w:r>
      <w:r>
        <w:rPr>
          <w:spacing w:val="-11"/>
          <w:vertAlign w:val="baseline"/>
        </w:rPr>
        <w:t> </w:t>
      </w:r>
      <w:r>
        <w:rPr>
          <w:vertAlign w:val="baseline"/>
        </w:rPr>
        <w:t>Act</w:t>
      </w:r>
      <w:r>
        <w:rPr>
          <w:spacing w:val="-13"/>
          <w:vertAlign w:val="baseline"/>
        </w:rPr>
        <w:t> </w:t>
      </w:r>
      <w:r>
        <w:rPr>
          <w:vertAlign w:val="baseline"/>
        </w:rPr>
        <w:t>in</w:t>
      </w:r>
      <w:r>
        <w:rPr>
          <w:spacing w:val="-11"/>
          <w:vertAlign w:val="baseline"/>
        </w:rPr>
        <w:t> </w:t>
      </w:r>
      <w:r>
        <w:rPr>
          <w:vertAlign w:val="baseline"/>
        </w:rPr>
        <w:t>1901,</w:t>
      </w:r>
      <w:r>
        <w:rPr>
          <w:spacing w:val="-11"/>
          <w:vertAlign w:val="baseline"/>
        </w:rPr>
        <w:t> </w:t>
      </w:r>
      <w:r>
        <w:rPr>
          <w:vertAlign w:val="baseline"/>
        </w:rPr>
        <w:t>strengthening</w:t>
      </w:r>
      <w:r>
        <w:rPr>
          <w:spacing w:val="-13"/>
          <w:vertAlign w:val="baseline"/>
        </w:rPr>
        <w:t> </w:t>
      </w:r>
      <w:r>
        <w:rPr>
          <w:vertAlign w:val="baseline"/>
        </w:rPr>
        <w:t>the</w:t>
      </w:r>
      <w:r>
        <w:rPr>
          <w:spacing w:val="-12"/>
          <w:vertAlign w:val="baseline"/>
        </w:rPr>
        <w:t> </w:t>
      </w:r>
      <w:r>
        <w:rPr>
          <w:vertAlign w:val="baseline"/>
        </w:rPr>
        <w:t>federal</w:t>
      </w:r>
      <w:r>
        <w:rPr>
          <w:spacing w:val="-12"/>
          <w:vertAlign w:val="baseline"/>
        </w:rPr>
        <w:t> </w:t>
      </w:r>
      <w:r>
        <w:rPr>
          <w:vertAlign w:val="baseline"/>
        </w:rPr>
        <w:t>government’s</w:t>
      </w:r>
      <w:r>
        <w:rPr>
          <w:spacing w:val="-15"/>
          <w:vertAlign w:val="baseline"/>
        </w:rPr>
        <w:t> </w:t>
      </w:r>
      <w:r>
        <w:rPr>
          <w:vertAlign w:val="baseline"/>
        </w:rPr>
        <w:t>control</w:t>
      </w:r>
      <w:r>
        <w:rPr>
          <w:spacing w:val="-12"/>
          <w:vertAlign w:val="baseline"/>
        </w:rPr>
        <w:t> </w:t>
      </w:r>
      <w:r>
        <w:rPr>
          <w:vertAlign w:val="baseline"/>
        </w:rPr>
        <w:t>over</w:t>
      </w:r>
      <w:r>
        <w:rPr>
          <w:spacing w:val="-15"/>
          <w:vertAlign w:val="baseline"/>
        </w:rPr>
        <w:t> </w:t>
      </w:r>
      <w:r>
        <w:rPr>
          <w:vertAlign w:val="baseline"/>
        </w:rPr>
        <w:t>Puerto</w:t>
      </w:r>
      <w:r>
        <w:rPr>
          <w:spacing w:val="-12"/>
          <w:vertAlign w:val="baseline"/>
        </w:rPr>
        <w:t> </w:t>
      </w:r>
      <w:r>
        <w:rPr>
          <w:vertAlign w:val="baseline"/>
        </w:rPr>
        <w:t>Rico</w:t>
      </w:r>
      <w:r>
        <w:rPr>
          <w:spacing w:val="-15"/>
          <w:vertAlign w:val="baseline"/>
        </w:rPr>
        <w:t> </w:t>
      </w:r>
      <w:r>
        <w:rPr>
          <w:vertAlign w:val="baseline"/>
        </w:rPr>
        <w:t>and</w:t>
      </w:r>
      <w:r>
        <w:rPr>
          <w:spacing w:val="-12"/>
          <w:vertAlign w:val="baseline"/>
        </w:rPr>
        <w:t> </w:t>
      </w:r>
      <w:r>
        <w:rPr>
          <w:vertAlign w:val="baseline"/>
        </w:rPr>
        <w:t>denying Puerto Ricans any meaningful role in governing their country.</w:t>
      </w:r>
      <w:r>
        <w:rPr>
          <w:vertAlign w:val="superscript"/>
        </w:rPr>
        <w:t>88</w:t>
      </w:r>
      <w:r>
        <w:rPr>
          <w:vertAlign w:val="baseline"/>
        </w:rPr>
        <w:t> The Foraker Act established that “Puerto Rico belongs to the United States, but it is not the United States, nor a part of the United </w:t>
      </w:r>
      <w:r>
        <w:rPr>
          <w:spacing w:val="-2"/>
          <w:vertAlign w:val="baseline"/>
        </w:rPr>
        <w:t>States.”</w:t>
      </w:r>
      <w:r>
        <w:rPr>
          <w:spacing w:val="-2"/>
          <w:vertAlign w:val="superscript"/>
        </w:rPr>
        <w:t>89</w:t>
      </w:r>
    </w:p>
    <w:p>
      <w:pPr>
        <w:pStyle w:val="BodyText"/>
        <w:spacing w:line="480" w:lineRule="auto" w:before="2"/>
        <w:ind w:left="119" w:right="269" w:firstLine="720"/>
        <w:jc w:val="both"/>
      </w:pPr>
      <w:r>
        <w:rPr/>
        <w:t>Since the U.S. established colonial rule over the island, the outcome has been mostly disastrous for Puerto Rico, especially to its economy. For instance, in 1920, the United States introduced the Jones Act, requiring all goods shipped between U.S. ports to be transported on a U.S.-built, U.S.-owned, and U.S.-manned vessel. Products solds in Puerto Rico are often double what they fare in the U.S. mainland.</w:t>
      </w:r>
      <w:r>
        <w:rPr>
          <w:vertAlign w:val="superscript"/>
        </w:rPr>
        <w:t>90</w:t>
      </w:r>
      <w:r>
        <w:rPr>
          <w:vertAlign w:val="baseline"/>
        </w:rPr>
        <w:t> The Jones Act of 1917 and the imposed citizenship on islanders also established the new colonial administration by reasserting the unlimited powers of the federal government to administer Puerto Rico as a territorial possession and affirmed that Puerto Ricans were incapable of governing themselves.</w:t>
      </w:r>
      <w:r>
        <w:rPr>
          <w:vertAlign w:val="superscript"/>
        </w:rPr>
        <w:t>91</w:t>
      </w:r>
    </w:p>
    <w:p>
      <w:pPr>
        <w:pStyle w:val="BodyText"/>
        <w:spacing w:line="480" w:lineRule="auto"/>
        <w:ind w:left="120" w:right="271" w:firstLine="720"/>
        <w:jc w:val="both"/>
      </w:pPr>
      <w:r>
        <w:rPr/>
        <w:t>Even in the</w:t>
      </w:r>
      <w:r>
        <w:rPr>
          <w:spacing w:val="-5"/>
        </w:rPr>
        <w:t> </w:t>
      </w:r>
      <w:r>
        <w:rPr/>
        <w:t>twentieth-century,</w:t>
      </w:r>
      <w:r>
        <w:rPr>
          <w:spacing w:val="-3"/>
        </w:rPr>
        <w:t> </w:t>
      </w:r>
      <w:r>
        <w:rPr/>
        <w:t>disaster</w:t>
      </w:r>
      <w:r>
        <w:rPr>
          <w:spacing w:val="-3"/>
        </w:rPr>
        <w:t> </w:t>
      </w:r>
      <w:r>
        <w:rPr/>
        <w:t>colonialism</w:t>
      </w:r>
      <w:r>
        <w:rPr>
          <w:spacing w:val="-2"/>
        </w:rPr>
        <w:t> </w:t>
      </w:r>
      <w:r>
        <w:rPr/>
        <w:t>was</w:t>
      </w:r>
      <w:r>
        <w:rPr>
          <w:spacing w:val="-3"/>
        </w:rPr>
        <w:t> </w:t>
      </w:r>
      <w:r>
        <w:rPr/>
        <w:t>embedded</w:t>
      </w:r>
      <w:r>
        <w:rPr>
          <w:spacing w:val="-2"/>
        </w:rPr>
        <w:t> </w:t>
      </w:r>
      <w:r>
        <w:rPr/>
        <w:t>beyond</w:t>
      </w:r>
      <w:r>
        <w:rPr>
          <w:spacing w:val="-2"/>
        </w:rPr>
        <w:t> </w:t>
      </w:r>
      <w:r>
        <w:rPr/>
        <w:t>meteorological institutions to include U.S.-based emergency management institutions. A notable example of the continuation of coloniality through institutions is the role of the Office of Civil Defense, which then became the Federal</w:t>
      </w:r>
      <w:r>
        <w:rPr>
          <w:spacing w:val="-1"/>
        </w:rPr>
        <w:t> </w:t>
      </w:r>
      <w:r>
        <w:rPr/>
        <w:t>Emergency</w:t>
      </w:r>
      <w:r>
        <w:rPr>
          <w:spacing w:val="-2"/>
        </w:rPr>
        <w:t> </w:t>
      </w:r>
      <w:r>
        <w:rPr/>
        <w:t>Management Agency (FEMA). The Office of Civil Defense</w:t>
      </w:r>
    </w:p>
    <w:p>
      <w:pPr>
        <w:pStyle w:val="BodyText"/>
        <w:ind w:left="119"/>
        <w:jc w:val="both"/>
      </w:pPr>
      <w:r>
        <w:rPr/>
        <w:t>merged</w:t>
      </w:r>
      <w:r>
        <w:rPr>
          <w:spacing w:val="6"/>
        </w:rPr>
        <w:t> </w:t>
      </w:r>
      <w:r>
        <w:rPr/>
        <w:t>cold</w:t>
      </w:r>
      <w:r>
        <w:rPr>
          <w:spacing w:val="9"/>
        </w:rPr>
        <w:t> </w:t>
      </w:r>
      <w:r>
        <w:rPr/>
        <w:t>war</w:t>
      </w:r>
      <w:r>
        <w:rPr>
          <w:spacing w:val="11"/>
        </w:rPr>
        <w:t> </w:t>
      </w:r>
      <w:r>
        <w:rPr/>
        <w:t>politics</w:t>
      </w:r>
      <w:r>
        <w:rPr>
          <w:spacing w:val="10"/>
        </w:rPr>
        <w:t> </w:t>
      </w:r>
      <w:r>
        <w:rPr/>
        <w:t>into</w:t>
      </w:r>
      <w:r>
        <w:rPr>
          <w:spacing w:val="10"/>
        </w:rPr>
        <w:t> </w:t>
      </w:r>
      <w:r>
        <w:rPr/>
        <w:t>emergency</w:t>
      </w:r>
      <w:r>
        <w:rPr>
          <w:spacing w:val="-4"/>
        </w:rPr>
        <w:t> </w:t>
      </w:r>
      <w:r>
        <w:rPr/>
        <w:t>management</w:t>
      </w:r>
      <w:r>
        <w:rPr>
          <w:spacing w:val="-2"/>
        </w:rPr>
        <w:t> </w:t>
      </w:r>
      <w:r>
        <w:rPr/>
        <w:t>systems</w:t>
      </w:r>
      <w:r>
        <w:rPr>
          <w:spacing w:val="-2"/>
        </w:rPr>
        <w:t> </w:t>
      </w:r>
      <w:r>
        <w:rPr/>
        <w:t>in</w:t>
      </w:r>
      <w:r>
        <w:rPr>
          <w:spacing w:val="-5"/>
        </w:rPr>
        <w:t> </w:t>
      </w:r>
      <w:r>
        <w:rPr/>
        <w:t>Puerto</w:t>
      </w:r>
      <w:r>
        <w:rPr>
          <w:spacing w:val="-5"/>
        </w:rPr>
        <w:t> </w:t>
      </w:r>
      <w:r>
        <w:rPr/>
        <w:t>Rico</w:t>
      </w:r>
      <w:r>
        <w:rPr>
          <w:spacing w:val="-4"/>
        </w:rPr>
        <w:t> </w:t>
      </w:r>
      <w:r>
        <w:rPr/>
        <w:t>between</w:t>
      </w:r>
      <w:r>
        <w:rPr>
          <w:spacing w:val="-5"/>
        </w:rPr>
        <w:t> </w:t>
      </w:r>
      <w:r>
        <w:rPr/>
        <w:t>1941</w:t>
      </w:r>
      <w:r>
        <w:rPr>
          <w:spacing w:val="-3"/>
        </w:rPr>
        <w:t> </w:t>
      </w:r>
      <w:r>
        <w:rPr>
          <w:spacing w:val="-5"/>
        </w:rPr>
        <w:t>and</w:t>
      </w:r>
    </w:p>
    <w:p>
      <w:pPr>
        <w:pStyle w:val="BodyText"/>
        <w:spacing w:before="11"/>
        <w:rPr>
          <w:sz w:val="10"/>
        </w:rPr>
      </w:pPr>
      <w:r>
        <w:rPr/>
        <w:pict>
          <v:shape style="position:absolute;margin-left:72pt;margin-top:7.500047pt;width:144pt;height:.1pt;mso-position-horizontal-relative:page;mso-position-vertical-relative:paragraph;z-index:-15716864;mso-wrap-distance-left:0;mso-wrap-distance-right:0" id="docshape23" coordorigin="1440,150" coordsize="2880,0" path="m1440,150l4320,150e" filled="false" stroked="true" strokeweight=".75pt" strokecolor="#000000">
            <v:path arrowok="t"/>
            <v:stroke dashstyle="solid"/>
            <w10:wrap type="topAndBottom"/>
          </v:shape>
        </w:pict>
      </w:r>
    </w:p>
    <w:p>
      <w:pPr>
        <w:spacing w:before="105"/>
        <w:ind w:left="120" w:right="539" w:hanging="1"/>
        <w:jc w:val="left"/>
        <w:rPr>
          <w:rFonts w:ascii="Arial" w:hAnsi="Arial"/>
          <w:sz w:val="20"/>
        </w:rPr>
      </w:pPr>
      <w:r>
        <w:rPr>
          <w:rFonts w:ascii="Arial" w:hAnsi="Arial"/>
          <w:sz w:val="20"/>
          <w:vertAlign w:val="superscript"/>
        </w:rPr>
        <w:t>87</w:t>
      </w:r>
      <w:r>
        <w:rPr>
          <w:rFonts w:ascii="Arial" w:hAnsi="Arial"/>
          <w:spacing w:val="-15"/>
          <w:sz w:val="20"/>
          <w:vertAlign w:val="baseline"/>
        </w:rPr>
        <w:t> </w:t>
      </w:r>
      <w:r>
        <w:rPr>
          <w:rFonts w:ascii="Arial" w:hAnsi="Arial"/>
          <w:sz w:val="20"/>
          <w:vertAlign w:val="baseline"/>
        </w:rPr>
        <w:t>Mahony</w:t>
      </w:r>
      <w:r>
        <w:rPr>
          <w:rFonts w:ascii="Arial" w:hAnsi="Arial"/>
          <w:spacing w:val="-14"/>
          <w:sz w:val="20"/>
          <w:vertAlign w:val="baseline"/>
        </w:rPr>
        <w:t> </w:t>
      </w:r>
      <w:r>
        <w:rPr>
          <w:rFonts w:ascii="Arial" w:hAnsi="Arial"/>
          <w:sz w:val="20"/>
          <w:vertAlign w:val="baseline"/>
        </w:rPr>
        <w:t>and</w:t>
      </w:r>
      <w:r>
        <w:rPr>
          <w:rFonts w:ascii="Arial" w:hAnsi="Arial"/>
          <w:spacing w:val="-14"/>
          <w:sz w:val="20"/>
          <w:vertAlign w:val="baseline"/>
        </w:rPr>
        <w:t> </w:t>
      </w:r>
      <w:r>
        <w:rPr>
          <w:rFonts w:ascii="Arial" w:hAnsi="Arial"/>
          <w:sz w:val="20"/>
          <w:vertAlign w:val="baseline"/>
        </w:rPr>
        <w:t>Endfield.</w:t>
      </w:r>
      <w:r>
        <w:rPr>
          <w:rFonts w:ascii="Arial" w:hAnsi="Arial"/>
          <w:spacing w:val="-16"/>
          <w:sz w:val="20"/>
          <w:vertAlign w:val="baseline"/>
        </w:rPr>
        <w:t> </w:t>
      </w:r>
      <w:r>
        <w:rPr>
          <w:rFonts w:ascii="Arial" w:hAnsi="Arial"/>
          <w:sz w:val="20"/>
          <w:vertAlign w:val="baseline"/>
        </w:rPr>
        <w:t>“Climate</w:t>
      </w:r>
      <w:r>
        <w:rPr>
          <w:rFonts w:ascii="Arial" w:hAnsi="Arial"/>
          <w:spacing w:val="-14"/>
          <w:sz w:val="20"/>
          <w:vertAlign w:val="baseline"/>
        </w:rPr>
        <w:t> </w:t>
      </w:r>
      <w:r>
        <w:rPr>
          <w:rFonts w:ascii="Arial" w:hAnsi="Arial"/>
          <w:sz w:val="20"/>
          <w:vertAlign w:val="baseline"/>
        </w:rPr>
        <w:t>and</w:t>
      </w:r>
      <w:r>
        <w:rPr>
          <w:rFonts w:ascii="Arial" w:hAnsi="Arial"/>
          <w:spacing w:val="-14"/>
          <w:sz w:val="20"/>
          <w:vertAlign w:val="baseline"/>
        </w:rPr>
        <w:t> </w:t>
      </w:r>
      <w:r>
        <w:rPr>
          <w:rFonts w:ascii="Arial" w:hAnsi="Arial"/>
          <w:sz w:val="20"/>
          <w:vertAlign w:val="baseline"/>
        </w:rPr>
        <w:t>colonialism.”</w:t>
      </w:r>
      <w:r>
        <w:rPr>
          <w:rFonts w:ascii="Arial" w:hAnsi="Arial"/>
          <w:spacing w:val="-15"/>
          <w:sz w:val="20"/>
          <w:vertAlign w:val="baseline"/>
        </w:rPr>
        <w:t> </w:t>
      </w:r>
      <w:r>
        <w:rPr>
          <w:rFonts w:ascii="Arial" w:hAnsi="Arial"/>
          <w:sz w:val="20"/>
          <w:vertAlign w:val="baseline"/>
        </w:rPr>
        <w:t>Wiley</w:t>
      </w:r>
      <w:r>
        <w:rPr>
          <w:rFonts w:ascii="Arial" w:hAnsi="Arial"/>
          <w:spacing w:val="-14"/>
          <w:sz w:val="20"/>
          <w:vertAlign w:val="baseline"/>
        </w:rPr>
        <w:t> </w:t>
      </w:r>
      <w:r>
        <w:rPr>
          <w:rFonts w:ascii="Arial" w:hAnsi="Arial"/>
          <w:sz w:val="20"/>
          <w:vertAlign w:val="baseline"/>
        </w:rPr>
        <w:t>Interdisciplinary</w:t>
      </w:r>
      <w:r>
        <w:rPr>
          <w:rFonts w:ascii="Arial" w:hAnsi="Arial"/>
          <w:spacing w:val="-14"/>
          <w:sz w:val="20"/>
          <w:vertAlign w:val="baseline"/>
        </w:rPr>
        <w:t> </w:t>
      </w:r>
      <w:r>
        <w:rPr>
          <w:rFonts w:ascii="Arial" w:hAnsi="Arial"/>
          <w:sz w:val="20"/>
          <w:vertAlign w:val="baseline"/>
        </w:rPr>
        <w:t>Reviews:</w:t>
      </w:r>
      <w:r>
        <w:rPr>
          <w:rFonts w:ascii="Arial" w:hAnsi="Arial"/>
          <w:spacing w:val="-16"/>
          <w:sz w:val="20"/>
          <w:vertAlign w:val="baseline"/>
        </w:rPr>
        <w:t> </w:t>
      </w:r>
      <w:r>
        <w:rPr>
          <w:rFonts w:ascii="Arial" w:hAnsi="Arial"/>
          <w:sz w:val="20"/>
          <w:vertAlign w:val="baseline"/>
        </w:rPr>
        <w:t>Climate</w:t>
      </w:r>
      <w:r>
        <w:rPr>
          <w:rFonts w:ascii="Arial" w:hAnsi="Arial"/>
          <w:spacing w:val="-14"/>
          <w:sz w:val="20"/>
          <w:vertAlign w:val="baseline"/>
        </w:rPr>
        <w:t> </w:t>
      </w:r>
      <w:r>
        <w:rPr>
          <w:rFonts w:ascii="Arial" w:hAnsi="Arial"/>
          <w:sz w:val="20"/>
          <w:vertAlign w:val="baseline"/>
        </w:rPr>
        <w:t>Change. </w:t>
      </w:r>
      <w:r>
        <w:rPr>
          <w:rFonts w:ascii="Arial" w:hAnsi="Arial"/>
          <w:spacing w:val="-2"/>
          <w:sz w:val="20"/>
          <w:vertAlign w:val="baseline"/>
        </w:rPr>
        <w:t>2018.</w:t>
      </w:r>
    </w:p>
    <w:p>
      <w:pPr>
        <w:spacing w:line="228" w:lineRule="exact" w:before="2"/>
        <w:ind w:left="120" w:right="0" w:firstLine="0"/>
        <w:jc w:val="left"/>
        <w:rPr>
          <w:rFonts w:ascii="Arial" w:hAnsi="Arial"/>
          <w:sz w:val="20"/>
        </w:rPr>
      </w:pPr>
      <w:r>
        <w:rPr>
          <w:rFonts w:ascii="Arial" w:hAnsi="Arial"/>
          <w:spacing w:val="-2"/>
          <w:sz w:val="20"/>
          <w:vertAlign w:val="superscript"/>
        </w:rPr>
        <w:t>88</w:t>
      </w:r>
      <w:r>
        <w:rPr>
          <w:rFonts w:ascii="Arial" w:hAnsi="Arial"/>
          <w:spacing w:val="-6"/>
          <w:sz w:val="20"/>
          <w:vertAlign w:val="baseline"/>
        </w:rPr>
        <w:t> </w:t>
      </w:r>
      <w:r>
        <w:rPr>
          <w:rFonts w:ascii="Arial" w:hAnsi="Arial"/>
          <w:spacing w:val="-2"/>
          <w:sz w:val="20"/>
          <w:vertAlign w:val="baseline"/>
        </w:rPr>
        <w:t>Caban,</w:t>
      </w:r>
      <w:r>
        <w:rPr>
          <w:rFonts w:ascii="Arial" w:hAnsi="Arial"/>
          <w:spacing w:val="-7"/>
          <w:sz w:val="20"/>
          <w:vertAlign w:val="baseline"/>
        </w:rPr>
        <w:t> </w:t>
      </w:r>
      <w:r>
        <w:rPr>
          <w:rFonts w:ascii="Arial" w:hAnsi="Arial"/>
          <w:spacing w:val="-2"/>
          <w:sz w:val="20"/>
          <w:vertAlign w:val="baseline"/>
        </w:rPr>
        <w:t>Pedro.</w:t>
      </w:r>
      <w:r>
        <w:rPr>
          <w:rFonts w:ascii="Arial" w:hAnsi="Arial"/>
          <w:spacing w:val="-7"/>
          <w:sz w:val="20"/>
          <w:vertAlign w:val="baseline"/>
        </w:rPr>
        <w:t> </w:t>
      </w:r>
      <w:r>
        <w:rPr>
          <w:rFonts w:ascii="Arial" w:hAnsi="Arial"/>
          <w:spacing w:val="-2"/>
          <w:sz w:val="20"/>
          <w:vertAlign w:val="baseline"/>
        </w:rPr>
        <w:t>“Puerto</w:t>
      </w:r>
      <w:r>
        <w:rPr>
          <w:rFonts w:ascii="Arial" w:hAnsi="Arial"/>
          <w:spacing w:val="-6"/>
          <w:sz w:val="20"/>
          <w:vertAlign w:val="baseline"/>
        </w:rPr>
        <w:t> </w:t>
      </w:r>
      <w:r>
        <w:rPr>
          <w:rFonts w:ascii="Arial" w:hAnsi="Arial"/>
          <w:spacing w:val="-2"/>
          <w:sz w:val="20"/>
          <w:vertAlign w:val="baseline"/>
        </w:rPr>
        <w:t>Rico,</w:t>
      </w:r>
      <w:r>
        <w:rPr>
          <w:rFonts w:ascii="Arial" w:hAnsi="Arial"/>
          <w:spacing w:val="-7"/>
          <w:sz w:val="20"/>
          <w:vertAlign w:val="baseline"/>
        </w:rPr>
        <w:t> </w:t>
      </w:r>
      <w:r>
        <w:rPr>
          <w:rFonts w:ascii="Arial" w:hAnsi="Arial"/>
          <w:spacing w:val="-2"/>
          <w:sz w:val="20"/>
          <w:vertAlign w:val="baseline"/>
        </w:rPr>
        <w:t>Colonialism</w:t>
      </w:r>
      <w:r>
        <w:rPr>
          <w:rFonts w:ascii="Arial" w:hAnsi="Arial"/>
          <w:spacing w:val="-4"/>
          <w:sz w:val="20"/>
          <w:vertAlign w:val="baseline"/>
        </w:rPr>
        <w:t> </w:t>
      </w:r>
      <w:r>
        <w:rPr>
          <w:rFonts w:ascii="Arial" w:hAnsi="Arial"/>
          <w:spacing w:val="-2"/>
          <w:sz w:val="20"/>
          <w:vertAlign w:val="baseline"/>
        </w:rPr>
        <w:t>In.” University of</w:t>
      </w:r>
      <w:r>
        <w:rPr>
          <w:rFonts w:ascii="Arial" w:hAnsi="Arial"/>
          <w:spacing w:val="-8"/>
          <w:sz w:val="20"/>
          <w:vertAlign w:val="baseline"/>
        </w:rPr>
        <w:t> </w:t>
      </w:r>
      <w:r>
        <w:rPr>
          <w:rFonts w:ascii="Arial" w:hAnsi="Arial"/>
          <w:spacing w:val="-2"/>
          <w:sz w:val="20"/>
          <w:vertAlign w:val="baseline"/>
        </w:rPr>
        <w:t>Albany.</w:t>
      </w:r>
      <w:r>
        <w:rPr>
          <w:rFonts w:ascii="Arial" w:hAnsi="Arial"/>
          <w:spacing w:val="-6"/>
          <w:sz w:val="20"/>
          <w:vertAlign w:val="baseline"/>
        </w:rPr>
        <w:t> </w:t>
      </w:r>
      <w:r>
        <w:rPr>
          <w:rFonts w:ascii="Arial" w:hAnsi="Arial"/>
          <w:spacing w:val="-2"/>
          <w:sz w:val="20"/>
          <w:vertAlign w:val="baseline"/>
        </w:rPr>
        <w:t>2005.</w:t>
      </w:r>
    </w:p>
    <w:p>
      <w:pPr>
        <w:spacing w:line="228" w:lineRule="exact" w:before="0"/>
        <w:ind w:left="120" w:right="0" w:firstLine="0"/>
        <w:jc w:val="left"/>
        <w:rPr>
          <w:rFonts w:ascii="Arial"/>
          <w:sz w:val="20"/>
        </w:rPr>
      </w:pPr>
      <w:r>
        <w:rPr>
          <w:rFonts w:ascii="Arial"/>
          <w:sz w:val="20"/>
          <w:vertAlign w:val="superscript"/>
        </w:rPr>
        <w:t>89</w:t>
      </w:r>
      <w:r>
        <w:rPr>
          <w:rFonts w:ascii="Arial"/>
          <w:spacing w:val="-14"/>
          <w:sz w:val="20"/>
          <w:vertAlign w:val="baseline"/>
        </w:rPr>
        <w:t> </w:t>
      </w:r>
      <w:r>
        <w:rPr>
          <w:rFonts w:ascii="Arial"/>
          <w:sz w:val="20"/>
          <w:vertAlign w:val="baseline"/>
        </w:rPr>
        <w:t>Fernandez,</w:t>
      </w:r>
      <w:r>
        <w:rPr>
          <w:rFonts w:ascii="Arial"/>
          <w:spacing w:val="-14"/>
          <w:sz w:val="20"/>
          <w:vertAlign w:val="baseline"/>
        </w:rPr>
        <w:t> </w:t>
      </w:r>
      <w:r>
        <w:rPr>
          <w:rFonts w:ascii="Arial"/>
          <w:sz w:val="20"/>
          <w:vertAlign w:val="baseline"/>
        </w:rPr>
        <w:t>Ronald,</w:t>
      </w:r>
      <w:r>
        <w:rPr>
          <w:rFonts w:ascii="Arial"/>
          <w:spacing w:val="-14"/>
          <w:sz w:val="20"/>
          <w:vertAlign w:val="baseline"/>
        </w:rPr>
        <w:t> </w:t>
      </w:r>
      <w:r>
        <w:rPr>
          <w:rFonts w:ascii="Arial"/>
          <w:sz w:val="20"/>
          <w:vertAlign w:val="baseline"/>
        </w:rPr>
        <w:t>Mendez</w:t>
      </w:r>
      <w:r>
        <w:rPr>
          <w:rFonts w:ascii="Arial"/>
          <w:spacing w:val="-14"/>
          <w:sz w:val="20"/>
          <w:vertAlign w:val="baseline"/>
        </w:rPr>
        <w:t> </w:t>
      </w:r>
      <w:r>
        <w:rPr>
          <w:rFonts w:ascii="Arial"/>
          <w:sz w:val="20"/>
          <w:vertAlign w:val="baseline"/>
        </w:rPr>
        <w:t>Serafin</w:t>
      </w:r>
      <w:r>
        <w:rPr>
          <w:rFonts w:ascii="Arial"/>
          <w:spacing w:val="-14"/>
          <w:sz w:val="20"/>
          <w:vertAlign w:val="baseline"/>
        </w:rPr>
        <w:t> </w:t>
      </w:r>
      <w:r>
        <w:rPr>
          <w:rFonts w:ascii="Arial"/>
          <w:sz w:val="20"/>
          <w:vertAlign w:val="baseline"/>
        </w:rPr>
        <w:t>and</w:t>
      </w:r>
      <w:r>
        <w:rPr>
          <w:rFonts w:ascii="Arial"/>
          <w:spacing w:val="-13"/>
          <w:sz w:val="20"/>
          <w:vertAlign w:val="baseline"/>
        </w:rPr>
        <w:t> </w:t>
      </w:r>
      <w:r>
        <w:rPr>
          <w:rFonts w:ascii="Arial"/>
          <w:sz w:val="20"/>
          <w:vertAlign w:val="baseline"/>
        </w:rPr>
        <w:t>Cueto,</w:t>
      </w:r>
      <w:r>
        <w:rPr>
          <w:rFonts w:ascii="Arial"/>
          <w:spacing w:val="-14"/>
          <w:sz w:val="20"/>
          <w:vertAlign w:val="baseline"/>
        </w:rPr>
        <w:t> </w:t>
      </w:r>
      <w:r>
        <w:rPr>
          <w:rFonts w:ascii="Arial"/>
          <w:sz w:val="20"/>
          <w:vertAlign w:val="baseline"/>
        </w:rPr>
        <w:t>Gail.</w:t>
      </w:r>
      <w:r>
        <w:rPr>
          <w:rFonts w:ascii="Arial"/>
          <w:spacing w:val="-13"/>
          <w:sz w:val="20"/>
          <w:vertAlign w:val="baseline"/>
        </w:rPr>
        <w:t> </w:t>
      </w:r>
      <w:r>
        <w:rPr>
          <w:rFonts w:ascii="Arial"/>
          <w:sz w:val="20"/>
          <w:vertAlign w:val="baseline"/>
        </w:rPr>
        <w:t>Puerto</w:t>
      </w:r>
      <w:r>
        <w:rPr>
          <w:rFonts w:ascii="Arial"/>
          <w:spacing w:val="-14"/>
          <w:sz w:val="20"/>
          <w:vertAlign w:val="baseline"/>
        </w:rPr>
        <w:t> </w:t>
      </w:r>
      <w:r>
        <w:rPr>
          <w:rFonts w:ascii="Arial"/>
          <w:sz w:val="20"/>
          <w:vertAlign w:val="baseline"/>
        </w:rPr>
        <w:t>Rico:</w:t>
      </w:r>
      <w:r>
        <w:rPr>
          <w:rFonts w:ascii="Arial"/>
          <w:spacing w:val="-14"/>
          <w:sz w:val="20"/>
          <w:vertAlign w:val="baseline"/>
        </w:rPr>
        <w:t> </w:t>
      </w:r>
      <w:r>
        <w:rPr>
          <w:rFonts w:ascii="Arial"/>
          <w:sz w:val="20"/>
          <w:vertAlign w:val="baseline"/>
        </w:rPr>
        <w:t>Past</w:t>
      </w:r>
      <w:r>
        <w:rPr>
          <w:rFonts w:ascii="Arial"/>
          <w:spacing w:val="-13"/>
          <w:sz w:val="20"/>
          <w:vertAlign w:val="baseline"/>
        </w:rPr>
        <w:t> </w:t>
      </w:r>
      <w:r>
        <w:rPr>
          <w:rFonts w:ascii="Arial"/>
          <w:sz w:val="20"/>
          <w:vertAlign w:val="baseline"/>
        </w:rPr>
        <w:t>and</w:t>
      </w:r>
      <w:r>
        <w:rPr>
          <w:rFonts w:ascii="Arial"/>
          <w:spacing w:val="-13"/>
          <w:sz w:val="20"/>
          <w:vertAlign w:val="baseline"/>
        </w:rPr>
        <w:t> </w:t>
      </w:r>
      <w:r>
        <w:rPr>
          <w:rFonts w:ascii="Arial"/>
          <w:sz w:val="20"/>
          <w:vertAlign w:val="baseline"/>
        </w:rPr>
        <w:t>Present.</w:t>
      </w:r>
      <w:r>
        <w:rPr>
          <w:rFonts w:ascii="Arial"/>
          <w:spacing w:val="-14"/>
          <w:sz w:val="20"/>
          <w:vertAlign w:val="baseline"/>
        </w:rPr>
        <w:t> </w:t>
      </w:r>
      <w:r>
        <w:rPr>
          <w:rFonts w:ascii="Arial"/>
          <w:spacing w:val="-2"/>
          <w:sz w:val="20"/>
          <w:vertAlign w:val="baseline"/>
        </w:rPr>
        <w:t>1998.</w:t>
      </w:r>
    </w:p>
    <w:p>
      <w:pPr>
        <w:spacing w:before="0"/>
        <w:ind w:left="120" w:right="0" w:firstLine="0"/>
        <w:jc w:val="left"/>
        <w:rPr>
          <w:rFonts w:ascii="Arial" w:hAnsi="Arial"/>
          <w:sz w:val="20"/>
        </w:rPr>
      </w:pPr>
      <w:r>
        <w:rPr>
          <w:rFonts w:ascii="Arial" w:hAnsi="Arial"/>
          <w:spacing w:val="-2"/>
          <w:sz w:val="20"/>
          <w:vertAlign w:val="superscript"/>
        </w:rPr>
        <w:t>90</w:t>
      </w:r>
      <w:r>
        <w:rPr>
          <w:rFonts w:ascii="Arial" w:hAnsi="Arial"/>
          <w:spacing w:val="-4"/>
          <w:sz w:val="20"/>
          <w:vertAlign w:val="baseline"/>
        </w:rPr>
        <w:t> </w:t>
      </w:r>
      <w:r>
        <w:rPr>
          <w:rFonts w:ascii="Arial" w:hAnsi="Arial"/>
          <w:spacing w:val="-2"/>
          <w:sz w:val="20"/>
          <w:vertAlign w:val="baseline"/>
        </w:rPr>
        <w:t>Reichard,</w:t>
      </w:r>
      <w:r>
        <w:rPr>
          <w:rFonts w:ascii="Arial" w:hAnsi="Arial"/>
          <w:spacing w:val="-6"/>
          <w:sz w:val="20"/>
          <w:vertAlign w:val="baseline"/>
        </w:rPr>
        <w:t> </w:t>
      </w:r>
      <w:r>
        <w:rPr>
          <w:rFonts w:ascii="Arial" w:hAnsi="Arial"/>
          <w:spacing w:val="-2"/>
          <w:sz w:val="20"/>
          <w:vertAlign w:val="baseline"/>
        </w:rPr>
        <w:t>Raquel. “How</w:t>
      </w:r>
      <w:r>
        <w:rPr>
          <w:rFonts w:ascii="Arial" w:hAnsi="Arial"/>
          <w:spacing w:val="-7"/>
          <w:sz w:val="20"/>
          <w:vertAlign w:val="baseline"/>
        </w:rPr>
        <w:t> </w:t>
      </w:r>
      <w:r>
        <w:rPr>
          <w:rFonts w:ascii="Arial" w:hAnsi="Arial"/>
          <w:spacing w:val="-2"/>
          <w:sz w:val="20"/>
          <w:vertAlign w:val="baseline"/>
        </w:rPr>
        <w:t>Puerto Rico’s</w:t>
      </w:r>
      <w:r>
        <w:rPr>
          <w:rFonts w:ascii="Arial" w:hAnsi="Arial"/>
          <w:spacing w:val="-3"/>
          <w:sz w:val="20"/>
          <w:vertAlign w:val="baseline"/>
        </w:rPr>
        <w:t> </w:t>
      </w:r>
      <w:r>
        <w:rPr>
          <w:rFonts w:ascii="Arial" w:hAnsi="Arial"/>
          <w:spacing w:val="-2"/>
          <w:sz w:val="20"/>
          <w:vertAlign w:val="baseline"/>
        </w:rPr>
        <w:t>Colonial</w:t>
      </w:r>
      <w:r>
        <w:rPr>
          <w:rFonts w:ascii="Arial" w:hAnsi="Arial"/>
          <w:spacing w:val="-3"/>
          <w:sz w:val="20"/>
          <w:vertAlign w:val="baseline"/>
        </w:rPr>
        <w:t> </w:t>
      </w:r>
      <w:r>
        <w:rPr>
          <w:rFonts w:ascii="Arial" w:hAnsi="Arial"/>
          <w:spacing w:val="-2"/>
          <w:sz w:val="20"/>
          <w:vertAlign w:val="baseline"/>
        </w:rPr>
        <w:t>Status</w:t>
      </w:r>
      <w:r>
        <w:rPr>
          <w:rFonts w:ascii="Arial" w:hAnsi="Arial"/>
          <w:spacing w:val="-1"/>
          <w:sz w:val="20"/>
          <w:vertAlign w:val="baseline"/>
        </w:rPr>
        <w:t> </w:t>
      </w:r>
      <w:r>
        <w:rPr>
          <w:rFonts w:ascii="Arial" w:hAnsi="Arial"/>
          <w:spacing w:val="-2"/>
          <w:sz w:val="20"/>
          <w:vertAlign w:val="baseline"/>
        </w:rPr>
        <w:t>Impairs Hurricane</w:t>
      </w:r>
      <w:r>
        <w:rPr>
          <w:rFonts w:ascii="Arial" w:hAnsi="Arial"/>
          <w:spacing w:val="-4"/>
          <w:sz w:val="20"/>
          <w:vertAlign w:val="baseline"/>
        </w:rPr>
        <w:t> </w:t>
      </w:r>
      <w:r>
        <w:rPr>
          <w:rFonts w:ascii="Arial" w:hAnsi="Arial"/>
          <w:spacing w:val="-2"/>
          <w:sz w:val="20"/>
          <w:vertAlign w:val="baseline"/>
        </w:rPr>
        <w:t>Relief.”</w:t>
      </w:r>
      <w:r>
        <w:rPr>
          <w:rFonts w:ascii="Arial" w:hAnsi="Arial"/>
          <w:spacing w:val="-1"/>
          <w:sz w:val="20"/>
          <w:vertAlign w:val="baseline"/>
        </w:rPr>
        <w:t> </w:t>
      </w:r>
      <w:r>
        <w:rPr>
          <w:rFonts w:ascii="Arial" w:hAnsi="Arial"/>
          <w:spacing w:val="-2"/>
          <w:sz w:val="20"/>
          <w:vertAlign w:val="baseline"/>
        </w:rPr>
        <w:t>Remezcla.</w:t>
      </w:r>
      <w:r>
        <w:rPr>
          <w:rFonts w:ascii="Arial" w:hAnsi="Arial"/>
          <w:spacing w:val="-4"/>
          <w:sz w:val="20"/>
          <w:vertAlign w:val="baseline"/>
        </w:rPr>
        <w:t> </w:t>
      </w:r>
      <w:r>
        <w:rPr>
          <w:rFonts w:ascii="Arial" w:hAnsi="Arial"/>
          <w:spacing w:val="-2"/>
          <w:sz w:val="20"/>
          <w:vertAlign w:val="baseline"/>
        </w:rPr>
        <w:t>2017.</w:t>
      </w:r>
    </w:p>
    <w:p>
      <w:pPr>
        <w:spacing w:before="4"/>
        <w:ind w:left="120" w:right="0" w:firstLine="0"/>
        <w:jc w:val="left"/>
        <w:rPr>
          <w:rFonts w:ascii="Arial" w:hAnsi="Arial"/>
          <w:sz w:val="20"/>
        </w:rPr>
      </w:pPr>
      <w:r>
        <w:rPr>
          <w:rFonts w:ascii="Arial" w:hAnsi="Arial"/>
          <w:spacing w:val="-2"/>
          <w:sz w:val="20"/>
          <w:vertAlign w:val="superscript"/>
        </w:rPr>
        <w:t>91</w:t>
      </w:r>
      <w:r>
        <w:rPr>
          <w:rFonts w:ascii="Arial" w:hAnsi="Arial"/>
          <w:spacing w:val="-6"/>
          <w:sz w:val="20"/>
          <w:vertAlign w:val="baseline"/>
        </w:rPr>
        <w:t> </w:t>
      </w:r>
      <w:r>
        <w:rPr>
          <w:rFonts w:ascii="Arial" w:hAnsi="Arial"/>
          <w:spacing w:val="-2"/>
          <w:sz w:val="20"/>
          <w:vertAlign w:val="baseline"/>
        </w:rPr>
        <w:t>Caban,</w:t>
      </w:r>
      <w:r>
        <w:rPr>
          <w:rFonts w:ascii="Arial" w:hAnsi="Arial"/>
          <w:spacing w:val="-7"/>
          <w:sz w:val="20"/>
          <w:vertAlign w:val="baseline"/>
        </w:rPr>
        <w:t> </w:t>
      </w:r>
      <w:r>
        <w:rPr>
          <w:rFonts w:ascii="Arial" w:hAnsi="Arial"/>
          <w:spacing w:val="-2"/>
          <w:sz w:val="20"/>
          <w:vertAlign w:val="baseline"/>
        </w:rPr>
        <w:t>Pedro.</w:t>
      </w:r>
      <w:r>
        <w:rPr>
          <w:rFonts w:ascii="Arial" w:hAnsi="Arial"/>
          <w:spacing w:val="-7"/>
          <w:sz w:val="20"/>
          <w:vertAlign w:val="baseline"/>
        </w:rPr>
        <w:t> </w:t>
      </w:r>
      <w:r>
        <w:rPr>
          <w:rFonts w:ascii="Arial" w:hAnsi="Arial"/>
          <w:spacing w:val="-2"/>
          <w:sz w:val="20"/>
          <w:vertAlign w:val="baseline"/>
        </w:rPr>
        <w:t>“Puerto</w:t>
      </w:r>
      <w:r>
        <w:rPr>
          <w:rFonts w:ascii="Arial" w:hAnsi="Arial"/>
          <w:spacing w:val="-6"/>
          <w:sz w:val="20"/>
          <w:vertAlign w:val="baseline"/>
        </w:rPr>
        <w:t> </w:t>
      </w:r>
      <w:r>
        <w:rPr>
          <w:rFonts w:ascii="Arial" w:hAnsi="Arial"/>
          <w:spacing w:val="-2"/>
          <w:sz w:val="20"/>
          <w:vertAlign w:val="baseline"/>
        </w:rPr>
        <w:t>Rico,</w:t>
      </w:r>
      <w:r>
        <w:rPr>
          <w:rFonts w:ascii="Arial" w:hAnsi="Arial"/>
          <w:spacing w:val="-7"/>
          <w:sz w:val="20"/>
          <w:vertAlign w:val="baseline"/>
        </w:rPr>
        <w:t> </w:t>
      </w:r>
      <w:r>
        <w:rPr>
          <w:rFonts w:ascii="Arial" w:hAnsi="Arial"/>
          <w:spacing w:val="-2"/>
          <w:sz w:val="20"/>
          <w:vertAlign w:val="baseline"/>
        </w:rPr>
        <w:t>Colonialism</w:t>
      </w:r>
      <w:r>
        <w:rPr>
          <w:rFonts w:ascii="Arial" w:hAnsi="Arial"/>
          <w:spacing w:val="-4"/>
          <w:sz w:val="20"/>
          <w:vertAlign w:val="baseline"/>
        </w:rPr>
        <w:t> </w:t>
      </w:r>
      <w:r>
        <w:rPr>
          <w:rFonts w:ascii="Arial" w:hAnsi="Arial"/>
          <w:spacing w:val="-2"/>
          <w:sz w:val="20"/>
          <w:vertAlign w:val="baseline"/>
        </w:rPr>
        <w:t>In.” University of</w:t>
      </w:r>
      <w:r>
        <w:rPr>
          <w:rFonts w:ascii="Arial" w:hAnsi="Arial"/>
          <w:spacing w:val="-8"/>
          <w:sz w:val="20"/>
          <w:vertAlign w:val="baseline"/>
        </w:rPr>
        <w:t> </w:t>
      </w:r>
      <w:r>
        <w:rPr>
          <w:rFonts w:ascii="Arial" w:hAnsi="Arial"/>
          <w:spacing w:val="-2"/>
          <w:sz w:val="20"/>
          <w:vertAlign w:val="baseline"/>
        </w:rPr>
        <w:t>Albany.</w:t>
      </w:r>
      <w:r>
        <w:rPr>
          <w:rFonts w:ascii="Arial" w:hAnsi="Arial"/>
          <w:spacing w:val="-6"/>
          <w:sz w:val="20"/>
          <w:vertAlign w:val="baseline"/>
        </w:rPr>
        <w:t> </w:t>
      </w:r>
      <w:r>
        <w:rPr>
          <w:rFonts w:ascii="Arial" w:hAnsi="Arial"/>
          <w:spacing w:val="-2"/>
          <w:sz w:val="20"/>
          <w:vertAlign w:val="baseline"/>
        </w:rPr>
        <w:t>2005.</w:t>
      </w:r>
    </w:p>
    <w:p>
      <w:pPr>
        <w:spacing w:after="0"/>
        <w:jc w:val="left"/>
        <w:rPr>
          <w:rFonts w:ascii="Arial" w:hAnsi="Arial"/>
          <w:sz w:val="20"/>
        </w:rPr>
        <w:sectPr>
          <w:pgSz w:w="12240" w:h="15840"/>
          <w:pgMar w:header="0" w:footer="1017" w:top="1360" w:bottom="1200" w:left="1320" w:right="1160"/>
        </w:sectPr>
      </w:pPr>
    </w:p>
    <w:p>
      <w:pPr>
        <w:pStyle w:val="BodyText"/>
        <w:spacing w:line="480" w:lineRule="auto" w:before="60"/>
        <w:ind w:left="119" w:right="270"/>
        <w:jc w:val="both"/>
      </w:pPr>
      <w:r>
        <w:rPr/>
        <w:t>1979 to reward pro-statehood organizations and individuals while reinforcing statehood in their materials.</w:t>
      </w:r>
      <w:r>
        <w:rPr>
          <w:vertAlign w:val="superscript"/>
        </w:rPr>
        <w:t>92</w:t>
      </w:r>
      <w:r>
        <w:rPr>
          <w:vertAlign w:val="baseline"/>
        </w:rPr>
        <w:t> In the 1950s, specifically, the Office of Civil Defense was responsible for directly responding</w:t>
      </w:r>
      <w:r>
        <w:rPr>
          <w:spacing w:val="-11"/>
          <w:vertAlign w:val="baseline"/>
        </w:rPr>
        <w:t> </w:t>
      </w:r>
      <w:r>
        <w:rPr>
          <w:vertAlign w:val="baseline"/>
        </w:rPr>
        <w:t>to</w:t>
      </w:r>
      <w:r>
        <w:rPr>
          <w:spacing w:val="-9"/>
          <w:vertAlign w:val="baseline"/>
        </w:rPr>
        <w:t> </w:t>
      </w:r>
      <w:r>
        <w:rPr>
          <w:vertAlign w:val="baseline"/>
        </w:rPr>
        <w:t>anti-colonial</w:t>
      </w:r>
      <w:r>
        <w:rPr>
          <w:spacing w:val="-9"/>
          <w:vertAlign w:val="baseline"/>
        </w:rPr>
        <w:t> </w:t>
      </w:r>
      <w:r>
        <w:rPr>
          <w:vertAlign w:val="baseline"/>
        </w:rPr>
        <w:t>political</w:t>
      </w:r>
      <w:r>
        <w:rPr>
          <w:spacing w:val="-10"/>
          <w:vertAlign w:val="baseline"/>
        </w:rPr>
        <w:t> </w:t>
      </w:r>
      <w:r>
        <w:rPr>
          <w:vertAlign w:val="baseline"/>
        </w:rPr>
        <w:t>movements</w:t>
      </w:r>
      <w:r>
        <w:rPr>
          <w:spacing w:val="-11"/>
          <w:vertAlign w:val="baseline"/>
        </w:rPr>
        <w:t> </w:t>
      </w:r>
      <w:r>
        <w:rPr>
          <w:vertAlign w:val="baseline"/>
        </w:rPr>
        <w:t>emerging</w:t>
      </w:r>
      <w:r>
        <w:rPr>
          <w:spacing w:val="-11"/>
          <w:vertAlign w:val="baseline"/>
        </w:rPr>
        <w:t> </w:t>
      </w:r>
      <w:r>
        <w:rPr>
          <w:vertAlign w:val="baseline"/>
        </w:rPr>
        <w:t>from</w:t>
      </w:r>
      <w:r>
        <w:rPr>
          <w:spacing w:val="-9"/>
          <w:vertAlign w:val="baseline"/>
        </w:rPr>
        <w:t> </w:t>
      </w:r>
      <w:r>
        <w:rPr>
          <w:vertAlign w:val="baseline"/>
        </w:rPr>
        <w:t>the</w:t>
      </w:r>
      <w:r>
        <w:rPr>
          <w:spacing w:val="-9"/>
          <w:vertAlign w:val="baseline"/>
        </w:rPr>
        <w:t> </w:t>
      </w:r>
      <w:r>
        <w:rPr>
          <w:vertAlign w:val="baseline"/>
        </w:rPr>
        <w:t>establishment</w:t>
      </w:r>
      <w:r>
        <w:rPr>
          <w:spacing w:val="-9"/>
          <w:vertAlign w:val="baseline"/>
        </w:rPr>
        <w:t> </w:t>
      </w:r>
      <w:r>
        <w:rPr>
          <w:vertAlign w:val="baseline"/>
        </w:rPr>
        <w:t>of</w:t>
      </w:r>
      <w:r>
        <w:rPr>
          <w:spacing w:val="-9"/>
          <w:vertAlign w:val="baseline"/>
        </w:rPr>
        <w:t> </w:t>
      </w:r>
      <w:r>
        <w:rPr>
          <w:vertAlign w:val="baseline"/>
        </w:rPr>
        <w:t>the</w:t>
      </w:r>
      <w:r>
        <w:rPr>
          <w:spacing w:val="29"/>
          <w:vertAlign w:val="baseline"/>
        </w:rPr>
        <w:t> </w:t>
      </w:r>
      <w:r>
        <w:rPr>
          <w:vertAlign w:val="baseline"/>
        </w:rPr>
        <w:t>Common States. In the case of Puerto Rico, the strong emphasis on anti-colonial rhetoric from the United States</w:t>
      </w:r>
      <w:r>
        <w:rPr>
          <w:spacing w:val="-15"/>
          <w:vertAlign w:val="baseline"/>
        </w:rPr>
        <w:t> </w:t>
      </w:r>
      <w:r>
        <w:rPr>
          <w:vertAlign w:val="baseline"/>
        </w:rPr>
        <w:t>inevitably</w:t>
      </w:r>
      <w:r>
        <w:rPr>
          <w:spacing w:val="-15"/>
          <w:vertAlign w:val="baseline"/>
        </w:rPr>
        <w:t> </w:t>
      </w:r>
      <w:r>
        <w:rPr>
          <w:vertAlign w:val="baseline"/>
        </w:rPr>
        <w:t>repressed</w:t>
      </w:r>
      <w:r>
        <w:rPr>
          <w:spacing w:val="-15"/>
          <w:vertAlign w:val="baseline"/>
        </w:rPr>
        <w:t> </w:t>
      </w:r>
      <w:r>
        <w:rPr>
          <w:vertAlign w:val="baseline"/>
        </w:rPr>
        <w:t>post-independent</w:t>
      </w:r>
      <w:r>
        <w:rPr>
          <w:spacing w:val="-15"/>
          <w:vertAlign w:val="baseline"/>
        </w:rPr>
        <w:t> </w:t>
      </w:r>
      <w:r>
        <w:rPr>
          <w:vertAlign w:val="baseline"/>
        </w:rPr>
        <w:t>efforts</w:t>
      </w:r>
      <w:r>
        <w:rPr>
          <w:spacing w:val="-14"/>
          <w:vertAlign w:val="baseline"/>
        </w:rPr>
        <w:t> </w:t>
      </w:r>
      <w:r>
        <w:rPr>
          <w:vertAlign w:val="baseline"/>
        </w:rPr>
        <w:t>and</w:t>
      </w:r>
      <w:r>
        <w:rPr>
          <w:spacing w:val="-15"/>
          <w:vertAlign w:val="baseline"/>
        </w:rPr>
        <w:t> </w:t>
      </w:r>
      <w:r>
        <w:rPr>
          <w:vertAlign w:val="baseline"/>
        </w:rPr>
        <w:t>continued</w:t>
      </w:r>
      <w:r>
        <w:rPr>
          <w:spacing w:val="-15"/>
          <w:vertAlign w:val="baseline"/>
        </w:rPr>
        <w:t> </w:t>
      </w:r>
      <w:r>
        <w:rPr>
          <w:vertAlign w:val="baseline"/>
        </w:rPr>
        <w:t>on</w:t>
      </w:r>
      <w:r>
        <w:rPr>
          <w:spacing w:val="-14"/>
          <w:vertAlign w:val="baseline"/>
        </w:rPr>
        <w:t> </w:t>
      </w:r>
      <w:r>
        <w:rPr>
          <w:vertAlign w:val="baseline"/>
        </w:rPr>
        <w:t>to</w:t>
      </w:r>
      <w:r>
        <w:rPr>
          <w:spacing w:val="-15"/>
          <w:vertAlign w:val="baseline"/>
        </w:rPr>
        <w:t> </w:t>
      </w:r>
      <w:r>
        <w:rPr>
          <w:vertAlign w:val="baseline"/>
        </w:rPr>
        <w:t>the</w:t>
      </w:r>
      <w:r>
        <w:rPr>
          <w:spacing w:val="-15"/>
          <w:vertAlign w:val="baseline"/>
        </w:rPr>
        <w:t> </w:t>
      </w:r>
      <w:r>
        <w:rPr>
          <w:vertAlign w:val="baseline"/>
        </w:rPr>
        <w:t>vulnerability</w:t>
      </w:r>
      <w:r>
        <w:rPr>
          <w:spacing w:val="-14"/>
          <w:vertAlign w:val="baseline"/>
        </w:rPr>
        <w:t> </w:t>
      </w:r>
      <w:r>
        <w:rPr>
          <w:vertAlign w:val="baseline"/>
        </w:rPr>
        <w:t>of</w:t>
      </w:r>
      <w:r>
        <w:rPr>
          <w:spacing w:val="-15"/>
          <w:vertAlign w:val="baseline"/>
        </w:rPr>
        <w:t> </w:t>
      </w:r>
      <w:r>
        <w:rPr>
          <w:vertAlign w:val="baseline"/>
        </w:rPr>
        <w:t>Puerto Rico.</w:t>
      </w:r>
      <w:r>
        <w:rPr>
          <w:spacing w:val="-3"/>
          <w:vertAlign w:val="baseline"/>
        </w:rPr>
        <w:t> </w:t>
      </w:r>
      <w:r>
        <w:rPr>
          <w:vertAlign w:val="baseline"/>
        </w:rPr>
        <w:t>Following</w:t>
      </w:r>
      <w:r>
        <w:rPr>
          <w:spacing w:val="-5"/>
          <w:vertAlign w:val="baseline"/>
        </w:rPr>
        <w:t> </w:t>
      </w:r>
      <w:r>
        <w:rPr>
          <w:vertAlign w:val="baseline"/>
        </w:rPr>
        <w:t>the</w:t>
      </w:r>
      <w:r>
        <w:rPr>
          <w:spacing w:val="-6"/>
          <w:vertAlign w:val="baseline"/>
        </w:rPr>
        <w:t> </w:t>
      </w:r>
      <w:r>
        <w:rPr>
          <w:vertAlign w:val="baseline"/>
        </w:rPr>
        <w:t>colonial</w:t>
      </w:r>
      <w:r>
        <w:rPr>
          <w:spacing w:val="-5"/>
          <w:vertAlign w:val="baseline"/>
        </w:rPr>
        <w:t> </w:t>
      </w:r>
      <w:r>
        <w:rPr>
          <w:vertAlign w:val="baseline"/>
        </w:rPr>
        <w:t>practices</w:t>
      </w:r>
      <w:r>
        <w:rPr>
          <w:spacing w:val="-3"/>
          <w:vertAlign w:val="baseline"/>
        </w:rPr>
        <w:t> </w:t>
      </w:r>
      <w:r>
        <w:rPr>
          <w:vertAlign w:val="baseline"/>
        </w:rPr>
        <w:t>of</w:t>
      </w:r>
      <w:r>
        <w:rPr>
          <w:spacing w:val="-5"/>
          <w:vertAlign w:val="baseline"/>
        </w:rPr>
        <w:t> </w:t>
      </w:r>
      <w:r>
        <w:rPr>
          <w:vertAlign w:val="baseline"/>
        </w:rPr>
        <w:t>the</w:t>
      </w:r>
      <w:r>
        <w:rPr>
          <w:spacing w:val="-4"/>
          <w:vertAlign w:val="baseline"/>
        </w:rPr>
        <w:t> </w:t>
      </w:r>
      <w:r>
        <w:rPr>
          <w:vertAlign w:val="baseline"/>
        </w:rPr>
        <w:t>Office</w:t>
      </w:r>
      <w:r>
        <w:rPr>
          <w:spacing w:val="-4"/>
          <w:vertAlign w:val="baseline"/>
        </w:rPr>
        <w:t> </w:t>
      </w:r>
      <w:r>
        <w:rPr>
          <w:vertAlign w:val="baseline"/>
        </w:rPr>
        <w:t>of</w:t>
      </w:r>
      <w:r>
        <w:rPr>
          <w:spacing w:val="-4"/>
          <w:vertAlign w:val="baseline"/>
        </w:rPr>
        <w:t> </w:t>
      </w:r>
      <w:r>
        <w:rPr>
          <w:vertAlign w:val="baseline"/>
        </w:rPr>
        <w:t>Civil</w:t>
      </w:r>
      <w:r>
        <w:rPr>
          <w:spacing w:val="-5"/>
          <w:vertAlign w:val="baseline"/>
        </w:rPr>
        <w:t> </w:t>
      </w:r>
      <w:r>
        <w:rPr>
          <w:vertAlign w:val="baseline"/>
        </w:rPr>
        <w:t>Defense</w:t>
      </w:r>
      <w:r>
        <w:rPr>
          <w:spacing w:val="-7"/>
          <w:vertAlign w:val="baseline"/>
        </w:rPr>
        <w:t> </w:t>
      </w:r>
      <w:r>
        <w:rPr>
          <w:vertAlign w:val="baseline"/>
        </w:rPr>
        <w:t>(OCD),</w:t>
      </w:r>
      <w:r>
        <w:rPr>
          <w:spacing w:val="-3"/>
          <w:vertAlign w:val="baseline"/>
        </w:rPr>
        <w:t> </w:t>
      </w:r>
      <w:r>
        <w:rPr>
          <w:vertAlign w:val="baseline"/>
        </w:rPr>
        <w:t>FEMA</w:t>
      </w:r>
      <w:r>
        <w:rPr>
          <w:spacing w:val="-4"/>
          <w:vertAlign w:val="baseline"/>
        </w:rPr>
        <w:t> </w:t>
      </w:r>
      <w:r>
        <w:rPr>
          <w:vertAlign w:val="baseline"/>
        </w:rPr>
        <w:t>was</w:t>
      </w:r>
      <w:r>
        <w:rPr>
          <w:spacing w:val="-3"/>
          <w:vertAlign w:val="baseline"/>
        </w:rPr>
        <w:t> </w:t>
      </w:r>
      <w:r>
        <w:rPr>
          <w:vertAlign w:val="baseline"/>
        </w:rPr>
        <w:t>founded in 1979, which acted as a new agency that inherited the same security-focused and militarized emergency</w:t>
      </w:r>
      <w:r>
        <w:rPr>
          <w:spacing w:val="-4"/>
          <w:vertAlign w:val="baseline"/>
        </w:rPr>
        <w:t> </w:t>
      </w:r>
      <w:r>
        <w:rPr>
          <w:vertAlign w:val="baseline"/>
        </w:rPr>
        <w:t>response</w:t>
      </w:r>
      <w:r>
        <w:rPr>
          <w:spacing w:val="-3"/>
          <w:vertAlign w:val="baseline"/>
        </w:rPr>
        <w:t> </w:t>
      </w:r>
      <w:r>
        <w:rPr>
          <w:vertAlign w:val="baseline"/>
        </w:rPr>
        <w:t>tactics</w:t>
      </w:r>
      <w:r>
        <w:rPr>
          <w:spacing w:val="-3"/>
          <w:vertAlign w:val="baseline"/>
        </w:rPr>
        <w:t> </w:t>
      </w:r>
      <w:r>
        <w:rPr>
          <w:vertAlign w:val="baseline"/>
        </w:rPr>
        <w:t>employed</w:t>
      </w:r>
      <w:r>
        <w:rPr>
          <w:spacing w:val="-3"/>
          <w:vertAlign w:val="baseline"/>
        </w:rPr>
        <w:t> </w:t>
      </w:r>
      <w:r>
        <w:rPr>
          <w:vertAlign w:val="baseline"/>
        </w:rPr>
        <w:t>by</w:t>
      </w:r>
      <w:r>
        <w:rPr>
          <w:spacing w:val="-3"/>
          <w:vertAlign w:val="baseline"/>
        </w:rPr>
        <w:t> </w:t>
      </w:r>
      <w:r>
        <w:rPr>
          <w:vertAlign w:val="baseline"/>
        </w:rPr>
        <w:t>the</w:t>
      </w:r>
      <w:r>
        <w:rPr>
          <w:spacing w:val="-3"/>
          <w:vertAlign w:val="baseline"/>
        </w:rPr>
        <w:t> </w:t>
      </w:r>
      <w:r>
        <w:rPr>
          <w:vertAlign w:val="baseline"/>
        </w:rPr>
        <w:t>OCD.</w:t>
      </w:r>
      <w:r>
        <w:rPr>
          <w:vertAlign w:val="superscript"/>
        </w:rPr>
        <w:t>93</w:t>
      </w:r>
      <w:r>
        <w:rPr>
          <w:spacing w:val="-3"/>
          <w:vertAlign w:val="baseline"/>
        </w:rPr>
        <w:t> </w:t>
      </w:r>
      <w:r>
        <w:rPr>
          <w:vertAlign w:val="baseline"/>
        </w:rPr>
        <w:t>Further,</w:t>
      </w:r>
      <w:r>
        <w:rPr>
          <w:spacing w:val="-5"/>
          <w:vertAlign w:val="baseline"/>
        </w:rPr>
        <w:t> </w:t>
      </w:r>
      <w:r>
        <w:rPr>
          <w:vertAlign w:val="baseline"/>
        </w:rPr>
        <w:t>the</w:t>
      </w:r>
      <w:r>
        <w:rPr>
          <w:spacing w:val="-3"/>
          <w:vertAlign w:val="baseline"/>
        </w:rPr>
        <w:t> </w:t>
      </w:r>
      <w:r>
        <w:rPr>
          <w:vertAlign w:val="baseline"/>
        </w:rPr>
        <w:t>2008</w:t>
      </w:r>
      <w:r>
        <w:rPr>
          <w:spacing w:val="-3"/>
          <w:vertAlign w:val="baseline"/>
        </w:rPr>
        <w:t> </w:t>
      </w:r>
      <w:r>
        <w:rPr>
          <w:vertAlign w:val="baseline"/>
        </w:rPr>
        <w:t>global</w:t>
      </w:r>
      <w:r>
        <w:rPr>
          <w:spacing w:val="-3"/>
          <w:vertAlign w:val="baseline"/>
        </w:rPr>
        <w:t> </w:t>
      </w:r>
      <w:r>
        <w:rPr>
          <w:vertAlign w:val="baseline"/>
        </w:rPr>
        <w:t>financial</w:t>
      </w:r>
      <w:r>
        <w:rPr>
          <w:spacing w:val="-3"/>
          <w:vertAlign w:val="baseline"/>
        </w:rPr>
        <w:t> </w:t>
      </w:r>
      <w:r>
        <w:rPr>
          <w:vertAlign w:val="baseline"/>
        </w:rPr>
        <w:t>crisis</w:t>
      </w:r>
      <w:r>
        <w:rPr>
          <w:spacing w:val="-4"/>
          <w:vertAlign w:val="baseline"/>
        </w:rPr>
        <w:t> </w:t>
      </w:r>
      <w:r>
        <w:rPr>
          <w:vertAlign w:val="baseline"/>
        </w:rPr>
        <w:t>also hit Puerto Rico especially hard. With the recession further lowering tax revenues, the territorial government implemented austerity measures, including layoffs of public workers, that sent unemployment soaring. It also crafted dubious deals to balance its budget, including letting government</w:t>
      </w:r>
      <w:r>
        <w:rPr>
          <w:spacing w:val="-15"/>
          <w:vertAlign w:val="baseline"/>
        </w:rPr>
        <w:t> </w:t>
      </w:r>
      <w:r>
        <w:rPr>
          <w:vertAlign w:val="baseline"/>
        </w:rPr>
        <w:t>agencies</w:t>
      </w:r>
      <w:r>
        <w:rPr>
          <w:spacing w:val="-15"/>
          <w:vertAlign w:val="baseline"/>
        </w:rPr>
        <w:t> </w:t>
      </w:r>
      <w:r>
        <w:rPr>
          <w:vertAlign w:val="baseline"/>
        </w:rPr>
        <w:t>borrow</w:t>
      </w:r>
      <w:r>
        <w:rPr>
          <w:spacing w:val="-15"/>
          <w:vertAlign w:val="baseline"/>
        </w:rPr>
        <w:t> </w:t>
      </w:r>
      <w:r>
        <w:rPr>
          <w:vertAlign w:val="baseline"/>
        </w:rPr>
        <w:t>from</w:t>
      </w:r>
      <w:r>
        <w:rPr>
          <w:spacing w:val="-15"/>
          <w:vertAlign w:val="baseline"/>
        </w:rPr>
        <w:t> </w:t>
      </w:r>
      <w:r>
        <w:rPr>
          <w:vertAlign w:val="baseline"/>
        </w:rPr>
        <w:t>one</w:t>
      </w:r>
      <w:r>
        <w:rPr>
          <w:spacing w:val="-15"/>
          <w:vertAlign w:val="baseline"/>
        </w:rPr>
        <w:t> </w:t>
      </w:r>
      <w:r>
        <w:rPr>
          <w:vertAlign w:val="baseline"/>
        </w:rPr>
        <w:t>another</w:t>
      </w:r>
      <w:r>
        <w:rPr>
          <w:spacing w:val="-15"/>
          <w:vertAlign w:val="baseline"/>
        </w:rPr>
        <w:t> </w:t>
      </w:r>
      <w:r>
        <w:rPr>
          <w:vertAlign w:val="baseline"/>
        </w:rPr>
        <w:t>to</w:t>
      </w:r>
      <w:r>
        <w:rPr>
          <w:spacing w:val="-15"/>
          <w:vertAlign w:val="baseline"/>
        </w:rPr>
        <w:t> </w:t>
      </w:r>
      <w:r>
        <w:rPr>
          <w:vertAlign w:val="baseline"/>
        </w:rPr>
        <w:t>pay</w:t>
      </w:r>
      <w:r>
        <w:rPr>
          <w:spacing w:val="-15"/>
          <w:vertAlign w:val="baseline"/>
        </w:rPr>
        <w:t> </w:t>
      </w:r>
      <w:r>
        <w:rPr>
          <w:vertAlign w:val="baseline"/>
        </w:rPr>
        <w:t>back</w:t>
      </w:r>
      <w:r>
        <w:rPr>
          <w:spacing w:val="-15"/>
          <w:vertAlign w:val="baseline"/>
        </w:rPr>
        <w:t> </w:t>
      </w:r>
      <w:r>
        <w:rPr>
          <w:vertAlign w:val="baseline"/>
        </w:rPr>
        <w:t>bonds.</w:t>
      </w:r>
      <w:r>
        <w:rPr>
          <w:vertAlign w:val="superscript"/>
        </w:rPr>
        <w:t>94</w:t>
      </w:r>
      <w:r>
        <w:rPr>
          <w:spacing w:val="-14"/>
          <w:vertAlign w:val="baseline"/>
        </w:rPr>
        <w:t> </w:t>
      </w:r>
      <w:r>
        <w:rPr>
          <w:vertAlign w:val="baseline"/>
        </w:rPr>
        <w:t>For</w:t>
      </w:r>
      <w:r>
        <w:rPr>
          <w:spacing w:val="-15"/>
          <w:vertAlign w:val="baseline"/>
        </w:rPr>
        <w:t> </w:t>
      </w:r>
      <w:r>
        <w:rPr>
          <w:vertAlign w:val="baseline"/>
        </w:rPr>
        <w:t>instance,</w:t>
      </w:r>
      <w:r>
        <w:rPr>
          <w:spacing w:val="-15"/>
          <w:vertAlign w:val="baseline"/>
        </w:rPr>
        <w:t> </w:t>
      </w:r>
      <w:r>
        <w:rPr>
          <w:vertAlign w:val="baseline"/>
        </w:rPr>
        <w:t>during</w:t>
      </w:r>
      <w:r>
        <w:rPr>
          <w:spacing w:val="-15"/>
          <w:vertAlign w:val="baseline"/>
        </w:rPr>
        <w:t> </w:t>
      </w:r>
      <w:r>
        <w:rPr>
          <w:vertAlign w:val="baseline"/>
        </w:rPr>
        <w:t>Hurricane Maria,</w:t>
      </w:r>
      <w:r>
        <w:rPr>
          <w:spacing w:val="-15"/>
          <w:vertAlign w:val="baseline"/>
        </w:rPr>
        <w:t> </w:t>
      </w:r>
      <w:r>
        <w:rPr>
          <w:vertAlign w:val="baseline"/>
        </w:rPr>
        <w:t>although</w:t>
      </w:r>
      <w:r>
        <w:rPr>
          <w:spacing w:val="-15"/>
          <w:vertAlign w:val="baseline"/>
        </w:rPr>
        <w:t> </w:t>
      </w:r>
      <w:r>
        <w:rPr>
          <w:vertAlign w:val="baseline"/>
        </w:rPr>
        <w:t>the</w:t>
      </w:r>
      <w:r>
        <w:rPr>
          <w:spacing w:val="-15"/>
          <w:vertAlign w:val="baseline"/>
        </w:rPr>
        <w:t> </w:t>
      </w:r>
      <w:r>
        <w:rPr>
          <w:vertAlign w:val="baseline"/>
        </w:rPr>
        <w:t>hurricane</w:t>
      </w:r>
      <w:r>
        <w:rPr>
          <w:spacing w:val="-15"/>
          <w:vertAlign w:val="baseline"/>
        </w:rPr>
        <w:t> </w:t>
      </w:r>
      <w:r>
        <w:rPr>
          <w:vertAlign w:val="baseline"/>
        </w:rPr>
        <w:t>caused</w:t>
      </w:r>
      <w:r>
        <w:rPr>
          <w:spacing w:val="-15"/>
          <w:vertAlign w:val="baseline"/>
        </w:rPr>
        <w:t> </w:t>
      </w:r>
      <w:r>
        <w:rPr>
          <w:vertAlign w:val="baseline"/>
        </w:rPr>
        <w:t>more</w:t>
      </w:r>
      <w:r>
        <w:rPr>
          <w:spacing w:val="-15"/>
          <w:vertAlign w:val="baseline"/>
        </w:rPr>
        <w:t> </w:t>
      </w:r>
      <w:r>
        <w:rPr>
          <w:vertAlign w:val="baseline"/>
        </w:rPr>
        <w:t>damage</w:t>
      </w:r>
      <w:r>
        <w:rPr>
          <w:spacing w:val="-15"/>
          <w:vertAlign w:val="baseline"/>
        </w:rPr>
        <w:t> </w:t>
      </w:r>
      <w:r>
        <w:rPr>
          <w:vertAlign w:val="baseline"/>
        </w:rPr>
        <w:t>in</w:t>
      </w:r>
      <w:r>
        <w:rPr>
          <w:spacing w:val="-15"/>
          <w:vertAlign w:val="baseline"/>
        </w:rPr>
        <w:t> </w:t>
      </w:r>
      <w:r>
        <w:rPr>
          <w:vertAlign w:val="baseline"/>
        </w:rPr>
        <w:t>Puerto</w:t>
      </w:r>
      <w:r>
        <w:rPr>
          <w:spacing w:val="-15"/>
          <w:vertAlign w:val="baseline"/>
        </w:rPr>
        <w:t> </w:t>
      </w:r>
      <w:r>
        <w:rPr>
          <w:vertAlign w:val="baseline"/>
        </w:rPr>
        <w:t>Rico</w:t>
      </w:r>
      <w:r>
        <w:rPr>
          <w:spacing w:val="-15"/>
          <w:vertAlign w:val="baseline"/>
        </w:rPr>
        <w:t> </w:t>
      </w:r>
      <w:r>
        <w:rPr>
          <w:vertAlign w:val="baseline"/>
        </w:rPr>
        <w:t>than</w:t>
      </w:r>
      <w:r>
        <w:rPr>
          <w:spacing w:val="-15"/>
          <w:vertAlign w:val="baseline"/>
        </w:rPr>
        <w:t> </w:t>
      </w:r>
      <w:r>
        <w:rPr>
          <w:vertAlign w:val="baseline"/>
        </w:rPr>
        <w:t>Hurricane</w:t>
      </w:r>
      <w:r>
        <w:rPr>
          <w:spacing w:val="-15"/>
          <w:vertAlign w:val="baseline"/>
        </w:rPr>
        <w:t> </w:t>
      </w:r>
      <w:r>
        <w:rPr>
          <w:vertAlign w:val="baseline"/>
        </w:rPr>
        <w:t>Harvey</w:t>
      </w:r>
      <w:r>
        <w:rPr>
          <w:spacing w:val="-15"/>
          <w:vertAlign w:val="baseline"/>
        </w:rPr>
        <w:t> </w:t>
      </w:r>
      <w:r>
        <w:rPr>
          <w:vertAlign w:val="baseline"/>
        </w:rPr>
        <w:t>in</w:t>
      </w:r>
      <w:r>
        <w:rPr>
          <w:spacing w:val="-15"/>
          <w:vertAlign w:val="baseline"/>
        </w:rPr>
        <w:t> </w:t>
      </w:r>
      <w:r>
        <w:rPr>
          <w:vertAlign w:val="baseline"/>
        </w:rPr>
        <w:t>Texas, Texas still received three times more aid workers from FEMA.</w:t>
      </w:r>
      <w:r>
        <w:rPr>
          <w:vertAlign w:val="superscript"/>
        </w:rPr>
        <w:t>95</w:t>
      </w:r>
      <w:r>
        <w:rPr>
          <w:vertAlign w:val="baseline"/>
        </w:rPr>
        <w:t> Significant post-disaster reconstruction funding was withheld from Puerto Rico after Maria, and FEMA also perpetuated appalling stereotypes of ‘lazy’ Puerto Ricans waiting</w:t>
      </w:r>
      <w:r>
        <w:rPr>
          <w:spacing w:val="40"/>
          <w:vertAlign w:val="baseline"/>
        </w:rPr>
        <w:t> </w:t>
      </w:r>
      <w:r>
        <w:rPr>
          <w:vertAlign w:val="baseline"/>
        </w:rPr>
        <w:t>for handouts, as the reasoning behind the nearly fifty percent rejection rate for individuals and households program assistance.</w:t>
      </w:r>
      <w:r>
        <w:rPr>
          <w:vertAlign w:val="superscript"/>
        </w:rPr>
        <w:t>96</w:t>
      </w:r>
    </w:p>
    <w:p>
      <w:pPr>
        <w:pStyle w:val="BodyText"/>
        <w:rPr>
          <w:sz w:val="20"/>
        </w:rPr>
      </w:pPr>
    </w:p>
    <w:p>
      <w:pPr>
        <w:pStyle w:val="BodyText"/>
        <w:rPr>
          <w:sz w:val="20"/>
        </w:rPr>
      </w:pPr>
    </w:p>
    <w:p>
      <w:pPr>
        <w:pStyle w:val="BodyText"/>
        <w:spacing w:before="6"/>
        <w:rPr>
          <w:sz w:val="11"/>
        </w:rPr>
      </w:pPr>
      <w:r>
        <w:rPr/>
        <w:pict>
          <v:shape style="position:absolute;margin-left:72pt;margin-top:7.849997pt;width:144pt;height:.1pt;mso-position-horizontal-relative:page;mso-position-vertical-relative:paragraph;z-index:-15716352;mso-wrap-distance-left:0;mso-wrap-distance-right:0" id="docshape24" coordorigin="1440,157" coordsize="2880,0" path="m1440,157l4320,157e" filled="false" stroked="true" strokeweight=".75pt" strokecolor="#000000">
            <v:path arrowok="t"/>
            <v:stroke dashstyle="solid"/>
            <w10:wrap type="topAndBottom"/>
          </v:shape>
        </w:pict>
      </w:r>
    </w:p>
    <w:p>
      <w:pPr>
        <w:spacing w:before="114"/>
        <w:ind w:left="121" w:right="298" w:hanging="2"/>
        <w:jc w:val="left"/>
        <w:rPr>
          <w:rFonts w:ascii="Arial" w:hAnsi="Arial"/>
          <w:sz w:val="20"/>
        </w:rPr>
      </w:pPr>
      <w:r>
        <w:rPr>
          <w:rFonts w:ascii="Arial" w:hAnsi="Arial"/>
          <w:sz w:val="20"/>
          <w:vertAlign w:val="superscript"/>
        </w:rPr>
        <w:t>92</w:t>
      </w:r>
      <w:r>
        <w:rPr>
          <w:rFonts w:ascii="Arial" w:hAnsi="Arial"/>
          <w:spacing w:val="-11"/>
          <w:sz w:val="20"/>
          <w:vertAlign w:val="baseline"/>
        </w:rPr>
        <w:t> </w:t>
      </w:r>
      <w:r>
        <w:rPr>
          <w:rFonts w:ascii="Arial" w:hAnsi="Arial"/>
          <w:sz w:val="20"/>
          <w:vertAlign w:val="baseline"/>
        </w:rPr>
        <w:t>Rogriguez-Silva,</w:t>
      </w:r>
      <w:r>
        <w:rPr>
          <w:rFonts w:ascii="Arial" w:hAnsi="Arial"/>
          <w:spacing w:val="-12"/>
          <w:sz w:val="20"/>
          <w:vertAlign w:val="baseline"/>
        </w:rPr>
        <w:t> </w:t>
      </w:r>
      <w:r>
        <w:rPr>
          <w:rFonts w:ascii="Arial" w:hAnsi="Arial"/>
          <w:sz w:val="20"/>
          <w:vertAlign w:val="baseline"/>
        </w:rPr>
        <w:t>I.M.</w:t>
      </w:r>
      <w:r>
        <w:rPr>
          <w:rFonts w:ascii="Arial" w:hAnsi="Arial"/>
          <w:spacing w:val="-10"/>
          <w:sz w:val="20"/>
          <w:vertAlign w:val="baseline"/>
        </w:rPr>
        <w:t> </w:t>
      </w:r>
      <w:r>
        <w:rPr>
          <w:rFonts w:ascii="Arial" w:hAnsi="Arial"/>
          <w:sz w:val="20"/>
          <w:vertAlign w:val="baseline"/>
        </w:rPr>
        <w:t>“The</w:t>
      </w:r>
      <w:r>
        <w:rPr>
          <w:rFonts w:ascii="Arial" w:hAnsi="Arial"/>
          <w:spacing w:val="-10"/>
          <w:sz w:val="20"/>
          <w:vertAlign w:val="baseline"/>
        </w:rPr>
        <w:t> </w:t>
      </w:r>
      <w:r>
        <w:rPr>
          <w:rFonts w:ascii="Arial" w:hAnsi="Arial"/>
          <w:sz w:val="20"/>
          <w:vertAlign w:val="baseline"/>
        </w:rPr>
        <w:t>office</w:t>
      </w:r>
      <w:r>
        <w:rPr>
          <w:rFonts w:ascii="Arial" w:hAnsi="Arial"/>
          <w:spacing w:val="-10"/>
          <w:sz w:val="20"/>
          <w:vertAlign w:val="baseline"/>
        </w:rPr>
        <w:t> </w:t>
      </w:r>
      <w:r>
        <w:rPr>
          <w:rFonts w:ascii="Arial" w:hAnsi="Arial"/>
          <w:sz w:val="20"/>
          <w:vertAlign w:val="baseline"/>
        </w:rPr>
        <w:t>of</w:t>
      </w:r>
      <w:r>
        <w:rPr>
          <w:rFonts w:ascii="Arial" w:hAnsi="Arial"/>
          <w:spacing w:val="-12"/>
          <w:sz w:val="20"/>
          <w:vertAlign w:val="baseline"/>
        </w:rPr>
        <w:t> </w:t>
      </w:r>
      <w:r>
        <w:rPr>
          <w:rFonts w:ascii="Arial" w:hAnsi="Arial"/>
          <w:sz w:val="20"/>
          <w:vertAlign w:val="baseline"/>
        </w:rPr>
        <w:t>civil</w:t>
      </w:r>
      <w:r>
        <w:rPr>
          <w:rFonts w:ascii="Arial" w:hAnsi="Arial"/>
          <w:spacing w:val="-11"/>
          <w:sz w:val="20"/>
          <w:vertAlign w:val="baseline"/>
        </w:rPr>
        <w:t> </w:t>
      </w:r>
      <w:r>
        <w:rPr>
          <w:rFonts w:ascii="Arial" w:hAnsi="Arial"/>
          <w:sz w:val="20"/>
          <w:vertAlign w:val="baseline"/>
        </w:rPr>
        <w:t>defense</w:t>
      </w:r>
      <w:r>
        <w:rPr>
          <w:rFonts w:ascii="Arial" w:hAnsi="Arial"/>
          <w:spacing w:val="-11"/>
          <w:sz w:val="20"/>
          <w:vertAlign w:val="baseline"/>
        </w:rPr>
        <w:t> </w:t>
      </w:r>
      <w:r>
        <w:rPr>
          <w:rFonts w:ascii="Arial" w:hAnsi="Arial"/>
          <w:sz w:val="20"/>
          <w:vertAlign w:val="baseline"/>
        </w:rPr>
        <w:t>and</w:t>
      </w:r>
      <w:r>
        <w:rPr>
          <w:rFonts w:ascii="Arial" w:hAnsi="Arial"/>
          <w:spacing w:val="-14"/>
          <w:sz w:val="20"/>
          <w:vertAlign w:val="baseline"/>
        </w:rPr>
        <w:t> </w:t>
      </w:r>
      <w:r>
        <w:rPr>
          <w:rFonts w:ascii="Arial" w:hAnsi="Arial"/>
          <w:sz w:val="20"/>
          <w:vertAlign w:val="baseline"/>
        </w:rPr>
        <w:t>colonialism</w:t>
      </w:r>
      <w:r>
        <w:rPr>
          <w:rFonts w:ascii="Arial" w:hAnsi="Arial"/>
          <w:spacing w:val="-11"/>
          <w:sz w:val="20"/>
          <w:vertAlign w:val="baseline"/>
        </w:rPr>
        <w:t> </w:t>
      </w:r>
      <w:r>
        <w:rPr>
          <w:rFonts w:ascii="Arial" w:hAnsi="Arial"/>
          <w:sz w:val="20"/>
          <w:vertAlign w:val="baseline"/>
        </w:rPr>
        <w:t>as</w:t>
      </w:r>
      <w:r>
        <w:rPr>
          <w:rFonts w:ascii="Arial" w:hAnsi="Arial"/>
          <w:spacing w:val="-9"/>
          <w:sz w:val="20"/>
          <w:vertAlign w:val="baseline"/>
        </w:rPr>
        <w:t> </w:t>
      </w:r>
      <w:r>
        <w:rPr>
          <w:rFonts w:ascii="Arial" w:hAnsi="Arial"/>
          <w:sz w:val="20"/>
          <w:vertAlign w:val="baseline"/>
        </w:rPr>
        <w:t>a</w:t>
      </w:r>
      <w:r>
        <w:rPr>
          <w:rFonts w:ascii="Arial" w:hAnsi="Arial"/>
          <w:spacing w:val="-11"/>
          <w:sz w:val="20"/>
          <w:vertAlign w:val="baseline"/>
        </w:rPr>
        <w:t> </w:t>
      </w:r>
      <w:r>
        <w:rPr>
          <w:rFonts w:ascii="Arial" w:hAnsi="Arial"/>
          <w:sz w:val="20"/>
          <w:vertAlign w:val="baseline"/>
        </w:rPr>
        <w:t>state</w:t>
      </w:r>
      <w:r>
        <w:rPr>
          <w:rFonts w:ascii="Arial" w:hAnsi="Arial"/>
          <w:spacing w:val="-12"/>
          <w:sz w:val="20"/>
          <w:vertAlign w:val="baseline"/>
        </w:rPr>
        <w:t> </w:t>
      </w:r>
      <w:r>
        <w:rPr>
          <w:rFonts w:ascii="Arial" w:hAnsi="Arial"/>
          <w:sz w:val="20"/>
          <w:vertAlign w:val="baseline"/>
        </w:rPr>
        <w:t>of</w:t>
      </w:r>
      <w:r>
        <w:rPr>
          <w:rFonts w:ascii="Arial" w:hAnsi="Arial"/>
          <w:spacing w:val="-12"/>
          <w:sz w:val="20"/>
          <w:vertAlign w:val="baseline"/>
        </w:rPr>
        <w:t> </w:t>
      </w:r>
      <w:r>
        <w:rPr>
          <w:rFonts w:ascii="Arial" w:hAnsi="Arial"/>
          <w:sz w:val="20"/>
          <w:vertAlign w:val="baseline"/>
        </w:rPr>
        <w:t>emergency.”</w:t>
      </w:r>
      <w:r>
        <w:rPr>
          <w:rFonts w:ascii="Arial" w:hAnsi="Arial"/>
          <w:spacing w:val="-10"/>
          <w:sz w:val="20"/>
          <w:vertAlign w:val="baseline"/>
        </w:rPr>
        <w:t> </w:t>
      </w:r>
      <w:r>
        <w:rPr>
          <w:rFonts w:ascii="Arial" w:hAnsi="Arial"/>
          <w:sz w:val="20"/>
          <w:vertAlign w:val="baseline"/>
        </w:rPr>
        <w:t>Modern American History. 2019. pp. 175-178.</w:t>
      </w:r>
    </w:p>
    <w:p>
      <w:pPr>
        <w:spacing w:line="226" w:lineRule="exact" w:before="0"/>
        <w:ind w:left="120" w:right="0" w:firstLine="0"/>
        <w:jc w:val="left"/>
        <w:rPr>
          <w:rFonts w:ascii="Arial" w:hAnsi="Arial"/>
          <w:sz w:val="20"/>
        </w:rPr>
      </w:pPr>
      <w:r>
        <w:rPr>
          <w:rFonts w:ascii="Arial" w:hAnsi="Arial"/>
          <w:spacing w:val="-2"/>
          <w:sz w:val="20"/>
          <w:vertAlign w:val="superscript"/>
        </w:rPr>
        <w:t>93</w:t>
      </w:r>
      <w:r>
        <w:rPr>
          <w:rFonts w:ascii="Arial" w:hAnsi="Arial"/>
          <w:spacing w:val="-8"/>
          <w:sz w:val="20"/>
          <w:vertAlign w:val="baseline"/>
        </w:rPr>
        <w:t> </w:t>
      </w:r>
      <w:r>
        <w:rPr>
          <w:rFonts w:ascii="Arial" w:hAnsi="Arial"/>
          <w:spacing w:val="-2"/>
          <w:sz w:val="20"/>
          <w:vertAlign w:val="baseline"/>
        </w:rPr>
        <w:t>Rivera’s</w:t>
      </w:r>
      <w:r>
        <w:rPr>
          <w:rFonts w:ascii="Arial" w:hAnsi="Arial"/>
          <w:spacing w:val="-7"/>
          <w:sz w:val="20"/>
          <w:vertAlign w:val="baseline"/>
        </w:rPr>
        <w:t> </w:t>
      </w:r>
      <w:r>
        <w:rPr>
          <w:rFonts w:ascii="Arial" w:hAnsi="Arial"/>
          <w:spacing w:val="-2"/>
          <w:sz w:val="20"/>
          <w:vertAlign w:val="baseline"/>
        </w:rPr>
        <w:t>“Disaster</w:t>
      </w:r>
      <w:r>
        <w:rPr>
          <w:rFonts w:ascii="Arial" w:hAnsi="Arial"/>
          <w:spacing w:val="-6"/>
          <w:sz w:val="20"/>
          <w:vertAlign w:val="baseline"/>
        </w:rPr>
        <w:t> </w:t>
      </w:r>
      <w:r>
        <w:rPr>
          <w:rFonts w:ascii="Arial" w:hAnsi="Arial"/>
          <w:spacing w:val="-2"/>
          <w:sz w:val="20"/>
          <w:vertAlign w:val="baseline"/>
        </w:rPr>
        <w:t>Colonialism.”</w:t>
      </w:r>
    </w:p>
    <w:p>
      <w:pPr>
        <w:spacing w:before="4"/>
        <w:ind w:left="120" w:right="378" w:hanging="1"/>
        <w:jc w:val="left"/>
        <w:rPr>
          <w:rFonts w:ascii="Arial" w:hAnsi="Arial"/>
          <w:sz w:val="20"/>
        </w:rPr>
      </w:pPr>
      <w:r>
        <w:rPr>
          <w:rFonts w:ascii="Arial" w:hAnsi="Arial"/>
          <w:sz w:val="20"/>
          <w:vertAlign w:val="superscript"/>
        </w:rPr>
        <w:t>94</w:t>
      </w:r>
      <w:r>
        <w:rPr>
          <w:rFonts w:ascii="Arial" w:hAnsi="Arial"/>
          <w:spacing w:val="-15"/>
          <w:sz w:val="20"/>
          <w:vertAlign w:val="baseline"/>
        </w:rPr>
        <w:t> </w:t>
      </w:r>
      <w:r>
        <w:rPr>
          <w:rFonts w:ascii="Arial" w:hAnsi="Arial"/>
          <w:sz w:val="20"/>
          <w:vertAlign w:val="baseline"/>
        </w:rPr>
        <w:t>Cheatham,</w:t>
      </w:r>
      <w:r>
        <w:rPr>
          <w:rFonts w:ascii="Arial" w:hAnsi="Arial"/>
          <w:spacing w:val="-17"/>
          <w:sz w:val="20"/>
          <w:vertAlign w:val="baseline"/>
        </w:rPr>
        <w:t> </w:t>
      </w:r>
      <w:r>
        <w:rPr>
          <w:rFonts w:ascii="Arial" w:hAnsi="Arial"/>
          <w:sz w:val="20"/>
          <w:vertAlign w:val="baseline"/>
        </w:rPr>
        <w:t>Amelia</w:t>
      </w:r>
      <w:r>
        <w:rPr>
          <w:rFonts w:ascii="Arial" w:hAnsi="Arial"/>
          <w:spacing w:val="-15"/>
          <w:sz w:val="20"/>
          <w:vertAlign w:val="baseline"/>
        </w:rPr>
        <w:t> </w:t>
      </w:r>
      <w:r>
        <w:rPr>
          <w:rFonts w:ascii="Arial" w:hAnsi="Arial"/>
          <w:sz w:val="20"/>
          <w:vertAlign w:val="baseline"/>
        </w:rPr>
        <w:t>and</w:t>
      </w:r>
      <w:r>
        <w:rPr>
          <w:rFonts w:ascii="Arial" w:hAnsi="Arial"/>
          <w:spacing w:val="-14"/>
          <w:sz w:val="20"/>
          <w:vertAlign w:val="baseline"/>
        </w:rPr>
        <w:t> </w:t>
      </w:r>
      <w:r>
        <w:rPr>
          <w:rFonts w:ascii="Arial" w:hAnsi="Arial"/>
          <w:sz w:val="20"/>
          <w:vertAlign w:val="baseline"/>
        </w:rPr>
        <w:t>Roy,</w:t>
      </w:r>
      <w:r>
        <w:rPr>
          <w:rFonts w:ascii="Arial" w:hAnsi="Arial"/>
          <w:spacing w:val="-14"/>
          <w:sz w:val="20"/>
          <w:vertAlign w:val="baseline"/>
        </w:rPr>
        <w:t> </w:t>
      </w:r>
      <w:r>
        <w:rPr>
          <w:rFonts w:ascii="Arial" w:hAnsi="Arial"/>
          <w:sz w:val="20"/>
          <w:vertAlign w:val="baseline"/>
        </w:rPr>
        <w:t>Diana.</w:t>
      </w:r>
      <w:r>
        <w:rPr>
          <w:rFonts w:ascii="Arial" w:hAnsi="Arial"/>
          <w:spacing w:val="-14"/>
          <w:sz w:val="20"/>
          <w:vertAlign w:val="baseline"/>
        </w:rPr>
        <w:t> </w:t>
      </w:r>
      <w:r>
        <w:rPr>
          <w:rFonts w:ascii="Arial" w:hAnsi="Arial"/>
          <w:sz w:val="20"/>
          <w:vertAlign w:val="baseline"/>
        </w:rPr>
        <w:t>“Puerto</w:t>
      </w:r>
      <w:r>
        <w:rPr>
          <w:rFonts w:ascii="Arial" w:hAnsi="Arial"/>
          <w:spacing w:val="-14"/>
          <w:sz w:val="20"/>
          <w:vertAlign w:val="baseline"/>
        </w:rPr>
        <w:t> </w:t>
      </w:r>
      <w:r>
        <w:rPr>
          <w:rFonts w:ascii="Arial" w:hAnsi="Arial"/>
          <w:sz w:val="20"/>
          <w:vertAlign w:val="baseline"/>
        </w:rPr>
        <w:t>Rico:</w:t>
      </w:r>
      <w:r>
        <w:rPr>
          <w:rFonts w:ascii="Arial" w:hAnsi="Arial"/>
          <w:spacing w:val="-17"/>
          <w:sz w:val="20"/>
          <w:vertAlign w:val="baseline"/>
        </w:rPr>
        <w:t> </w:t>
      </w:r>
      <w:r>
        <w:rPr>
          <w:rFonts w:ascii="Arial" w:hAnsi="Arial"/>
          <w:sz w:val="20"/>
          <w:vertAlign w:val="baseline"/>
        </w:rPr>
        <w:t>A</w:t>
      </w:r>
      <w:r>
        <w:rPr>
          <w:rFonts w:ascii="Arial" w:hAnsi="Arial"/>
          <w:spacing w:val="-17"/>
          <w:sz w:val="20"/>
          <w:vertAlign w:val="baseline"/>
        </w:rPr>
        <w:t> </w:t>
      </w:r>
      <w:r>
        <w:rPr>
          <w:rFonts w:ascii="Arial" w:hAnsi="Arial"/>
          <w:sz w:val="20"/>
          <w:vertAlign w:val="baseline"/>
        </w:rPr>
        <w:t>U.S.</w:t>
      </w:r>
      <w:r>
        <w:rPr>
          <w:rFonts w:ascii="Arial" w:hAnsi="Arial"/>
          <w:spacing w:val="-15"/>
          <w:sz w:val="20"/>
          <w:vertAlign w:val="baseline"/>
        </w:rPr>
        <w:t> </w:t>
      </w:r>
      <w:r>
        <w:rPr>
          <w:rFonts w:ascii="Arial" w:hAnsi="Arial"/>
          <w:sz w:val="20"/>
          <w:vertAlign w:val="baseline"/>
        </w:rPr>
        <w:t>Territory</w:t>
      </w:r>
      <w:r>
        <w:rPr>
          <w:rFonts w:ascii="Arial" w:hAnsi="Arial"/>
          <w:spacing w:val="-14"/>
          <w:sz w:val="20"/>
          <w:vertAlign w:val="baseline"/>
        </w:rPr>
        <w:t> </w:t>
      </w:r>
      <w:r>
        <w:rPr>
          <w:rFonts w:ascii="Arial" w:hAnsi="Arial"/>
          <w:sz w:val="20"/>
          <w:vertAlign w:val="baseline"/>
        </w:rPr>
        <w:t>in</w:t>
      </w:r>
      <w:r>
        <w:rPr>
          <w:rFonts w:ascii="Arial" w:hAnsi="Arial"/>
          <w:spacing w:val="-12"/>
          <w:sz w:val="20"/>
          <w:vertAlign w:val="baseline"/>
        </w:rPr>
        <w:t> </w:t>
      </w:r>
      <w:r>
        <w:rPr>
          <w:rFonts w:ascii="Arial" w:hAnsi="Arial"/>
          <w:sz w:val="20"/>
          <w:vertAlign w:val="baseline"/>
        </w:rPr>
        <w:t>Crisis.”</w:t>
      </w:r>
      <w:r>
        <w:rPr>
          <w:rFonts w:ascii="Arial" w:hAnsi="Arial"/>
          <w:spacing w:val="-12"/>
          <w:sz w:val="20"/>
          <w:vertAlign w:val="baseline"/>
        </w:rPr>
        <w:t> </w:t>
      </w:r>
      <w:r>
        <w:rPr>
          <w:rFonts w:ascii="Arial" w:hAnsi="Arial"/>
          <w:sz w:val="20"/>
          <w:vertAlign w:val="baseline"/>
        </w:rPr>
        <w:t>Council</w:t>
      </w:r>
      <w:r>
        <w:rPr>
          <w:rFonts w:ascii="Arial" w:hAnsi="Arial"/>
          <w:spacing w:val="-13"/>
          <w:sz w:val="20"/>
          <w:vertAlign w:val="baseline"/>
        </w:rPr>
        <w:t> </w:t>
      </w:r>
      <w:r>
        <w:rPr>
          <w:rFonts w:ascii="Arial" w:hAnsi="Arial"/>
          <w:sz w:val="20"/>
          <w:vertAlign w:val="baseline"/>
        </w:rPr>
        <w:t>on</w:t>
      </w:r>
      <w:r>
        <w:rPr>
          <w:rFonts w:ascii="Arial" w:hAnsi="Arial"/>
          <w:spacing w:val="-12"/>
          <w:sz w:val="20"/>
          <w:vertAlign w:val="baseline"/>
        </w:rPr>
        <w:t> </w:t>
      </w:r>
      <w:r>
        <w:rPr>
          <w:rFonts w:ascii="Arial" w:hAnsi="Arial"/>
          <w:sz w:val="20"/>
          <w:vertAlign w:val="baseline"/>
        </w:rPr>
        <w:t>Foreign Relations. February, 2022.</w:t>
      </w:r>
    </w:p>
    <w:p>
      <w:pPr>
        <w:spacing w:before="0"/>
        <w:ind w:left="120" w:right="539" w:hanging="1"/>
        <w:jc w:val="left"/>
        <w:rPr>
          <w:rFonts w:ascii="Arial" w:hAnsi="Arial"/>
          <w:sz w:val="20"/>
        </w:rPr>
      </w:pPr>
      <w:r>
        <w:rPr>
          <w:rFonts w:ascii="Arial" w:hAnsi="Arial"/>
          <w:sz w:val="20"/>
          <w:vertAlign w:val="superscript"/>
        </w:rPr>
        <w:t>95</w:t>
      </w:r>
      <w:r>
        <w:rPr>
          <w:rFonts w:ascii="Arial" w:hAnsi="Arial"/>
          <w:spacing w:val="-12"/>
          <w:sz w:val="20"/>
          <w:vertAlign w:val="baseline"/>
        </w:rPr>
        <w:t> </w:t>
      </w:r>
      <w:r>
        <w:rPr>
          <w:rFonts w:ascii="Arial" w:hAnsi="Arial"/>
          <w:sz w:val="20"/>
          <w:vertAlign w:val="baseline"/>
        </w:rPr>
        <w:t>Willison,</w:t>
      </w:r>
      <w:r>
        <w:rPr>
          <w:rFonts w:ascii="Arial" w:hAnsi="Arial"/>
          <w:spacing w:val="-13"/>
          <w:sz w:val="20"/>
          <w:vertAlign w:val="baseline"/>
        </w:rPr>
        <w:t> </w:t>
      </w:r>
      <w:r>
        <w:rPr>
          <w:rFonts w:ascii="Arial" w:hAnsi="Arial"/>
          <w:sz w:val="20"/>
          <w:vertAlign w:val="baseline"/>
        </w:rPr>
        <w:t>Singer,</w:t>
      </w:r>
      <w:r>
        <w:rPr>
          <w:rFonts w:ascii="Arial" w:hAnsi="Arial"/>
          <w:spacing w:val="-14"/>
          <w:sz w:val="20"/>
          <w:vertAlign w:val="baseline"/>
        </w:rPr>
        <w:t> </w:t>
      </w:r>
      <w:r>
        <w:rPr>
          <w:rFonts w:ascii="Arial" w:hAnsi="Arial"/>
          <w:sz w:val="20"/>
          <w:vertAlign w:val="baseline"/>
        </w:rPr>
        <w:t>Creary</w:t>
      </w:r>
      <w:r>
        <w:rPr>
          <w:rFonts w:ascii="Arial" w:hAnsi="Arial"/>
          <w:spacing w:val="-12"/>
          <w:sz w:val="20"/>
          <w:vertAlign w:val="baseline"/>
        </w:rPr>
        <w:t> </w:t>
      </w:r>
      <w:r>
        <w:rPr>
          <w:rFonts w:ascii="Arial" w:hAnsi="Arial"/>
          <w:sz w:val="20"/>
          <w:vertAlign w:val="baseline"/>
        </w:rPr>
        <w:t>and</w:t>
      </w:r>
      <w:r>
        <w:rPr>
          <w:rFonts w:ascii="Arial" w:hAnsi="Arial"/>
          <w:spacing w:val="-12"/>
          <w:sz w:val="20"/>
          <w:vertAlign w:val="baseline"/>
        </w:rPr>
        <w:t> </w:t>
      </w:r>
      <w:r>
        <w:rPr>
          <w:rFonts w:ascii="Arial" w:hAnsi="Arial"/>
          <w:sz w:val="20"/>
          <w:vertAlign w:val="baseline"/>
        </w:rPr>
        <w:t>Greer.</w:t>
      </w:r>
      <w:r>
        <w:rPr>
          <w:rFonts w:ascii="Arial" w:hAnsi="Arial"/>
          <w:spacing w:val="-13"/>
          <w:sz w:val="20"/>
          <w:vertAlign w:val="baseline"/>
        </w:rPr>
        <w:t> </w:t>
      </w:r>
      <w:r>
        <w:rPr>
          <w:rFonts w:ascii="Arial" w:hAnsi="Arial"/>
          <w:sz w:val="20"/>
          <w:vertAlign w:val="baseline"/>
        </w:rPr>
        <w:t>“Quantifying</w:t>
      </w:r>
      <w:r>
        <w:rPr>
          <w:rFonts w:ascii="Arial" w:hAnsi="Arial"/>
          <w:spacing w:val="-12"/>
          <w:sz w:val="20"/>
          <w:vertAlign w:val="baseline"/>
        </w:rPr>
        <w:t> </w:t>
      </w:r>
      <w:r>
        <w:rPr>
          <w:rFonts w:ascii="Arial" w:hAnsi="Arial"/>
          <w:sz w:val="20"/>
          <w:vertAlign w:val="baseline"/>
        </w:rPr>
        <w:t>inequalities</w:t>
      </w:r>
      <w:r>
        <w:rPr>
          <w:rFonts w:ascii="Arial" w:hAnsi="Arial"/>
          <w:spacing w:val="-12"/>
          <w:sz w:val="20"/>
          <w:vertAlign w:val="baseline"/>
        </w:rPr>
        <w:t> </w:t>
      </w:r>
      <w:r>
        <w:rPr>
          <w:rFonts w:ascii="Arial" w:hAnsi="Arial"/>
          <w:sz w:val="20"/>
          <w:vertAlign w:val="baseline"/>
        </w:rPr>
        <w:t>in</w:t>
      </w:r>
      <w:r>
        <w:rPr>
          <w:rFonts w:ascii="Arial" w:hAnsi="Arial"/>
          <w:spacing w:val="-12"/>
          <w:sz w:val="20"/>
          <w:vertAlign w:val="baseline"/>
        </w:rPr>
        <w:t> </w:t>
      </w:r>
      <w:r>
        <w:rPr>
          <w:rFonts w:ascii="Arial" w:hAnsi="Arial"/>
          <w:sz w:val="20"/>
          <w:vertAlign w:val="baseline"/>
        </w:rPr>
        <w:t>US</w:t>
      </w:r>
      <w:r>
        <w:rPr>
          <w:rFonts w:ascii="Arial" w:hAnsi="Arial"/>
          <w:spacing w:val="-13"/>
          <w:sz w:val="20"/>
          <w:vertAlign w:val="baseline"/>
        </w:rPr>
        <w:t> </w:t>
      </w:r>
      <w:r>
        <w:rPr>
          <w:rFonts w:ascii="Arial" w:hAnsi="Arial"/>
          <w:sz w:val="20"/>
          <w:vertAlign w:val="baseline"/>
        </w:rPr>
        <w:t>federal</w:t>
      </w:r>
      <w:r>
        <w:rPr>
          <w:rFonts w:ascii="Arial" w:hAnsi="Arial"/>
          <w:spacing w:val="-14"/>
          <w:sz w:val="20"/>
          <w:vertAlign w:val="baseline"/>
        </w:rPr>
        <w:t> </w:t>
      </w:r>
      <w:r>
        <w:rPr>
          <w:rFonts w:ascii="Arial" w:hAnsi="Arial"/>
          <w:sz w:val="20"/>
          <w:vertAlign w:val="baseline"/>
        </w:rPr>
        <w:t>response</w:t>
      </w:r>
      <w:r>
        <w:rPr>
          <w:rFonts w:ascii="Arial" w:hAnsi="Arial"/>
          <w:spacing w:val="-12"/>
          <w:sz w:val="20"/>
          <w:vertAlign w:val="baseline"/>
        </w:rPr>
        <w:t> </w:t>
      </w:r>
      <w:r>
        <w:rPr>
          <w:rFonts w:ascii="Arial" w:hAnsi="Arial"/>
          <w:sz w:val="20"/>
          <w:vertAlign w:val="baseline"/>
        </w:rPr>
        <w:t>to</w:t>
      </w:r>
      <w:r>
        <w:rPr>
          <w:rFonts w:ascii="Arial" w:hAnsi="Arial"/>
          <w:spacing w:val="-12"/>
          <w:sz w:val="20"/>
          <w:vertAlign w:val="baseline"/>
        </w:rPr>
        <w:t> </w:t>
      </w:r>
      <w:r>
        <w:rPr>
          <w:rFonts w:ascii="Arial" w:hAnsi="Arial"/>
          <w:sz w:val="20"/>
          <w:vertAlign w:val="baseline"/>
        </w:rPr>
        <w:t>hurricane disaster in Texas and Florida compared with Puerto Rico.” BMJ Global Health. 2019.</w:t>
      </w:r>
    </w:p>
    <w:p>
      <w:pPr>
        <w:spacing w:before="0"/>
        <w:ind w:left="119" w:right="378" w:firstLine="0"/>
        <w:jc w:val="left"/>
        <w:rPr>
          <w:rFonts w:ascii="Arial" w:hAnsi="Arial"/>
          <w:sz w:val="20"/>
        </w:rPr>
      </w:pPr>
      <w:r>
        <w:rPr>
          <w:rFonts w:ascii="Arial" w:hAnsi="Arial"/>
          <w:sz w:val="20"/>
          <w:vertAlign w:val="superscript"/>
        </w:rPr>
        <w:t>96</w:t>
      </w:r>
      <w:r>
        <w:rPr>
          <w:rFonts w:ascii="Arial" w:hAnsi="Arial"/>
          <w:sz w:val="20"/>
          <w:vertAlign w:val="baseline"/>
        </w:rPr>
        <w:t>Molinari, S. “Authenticating loss and contesting recovery: FEMA and the politics of colonial disaster managements.”</w:t>
      </w:r>
      <w:r>
        <w:rPr>
          <w:rFonts w:ascii="Arial" w:hAnsi="Arial"/>
          <w:spacing w:val="-13"/>
          <w:sz w:val="20"/>
          <w:vertAlign w:val="baseline"/>
        </w:rPr>
        <w:t> </w:t>
      </w:r>
      <w:r>
        <w:rPr>
          <w:rFonts w:ascii="Arial" w:hAnsi="Arial"/>
          <w:sz w:val="20"/>
          <w:vertAlign w:val="baseline"/>
        </w:rPr>
        <w:t>In</w:t>
      </w:r>
      <w:r>
        <w:rPr>
          <w:rFonts w:ascii="Arial" w:hAnsi="Arial"/>
          <w:spacing w:val="-13"/>
          <w:sz w:val="20"/>
          <w:vertAlign w:val="baseline"/>
        </w:rPr>
        <w:t> </w:t>
      </w:r>
      <w:r>
        <w:rPr>
          <w:rFonts w:ascii="Arial" w:hAnsi="Arial"/>
          <w:sz w:val="20"/>
          <w:vertAlign w:val="baseline"/>
        </w:rPr>
        <w:t>Y.</w:t>
      </w:r>
      <w:r>
        <w:rPr>
          <w:rFonts w:ascii="Arial" w:hAnsi="Arial"/>
          <w:spacing w:val="-12"/>
          <w:sz w:val="20"/>
          <w:vertAlign w:val="baseline"/>
        </w:rPr>
        <w:t> </w:t>
      </w:r>
      <w:r>
        <w:rPr>
          <w:rFonts w:ascii="Arial" w:hAnsi="Arial"/>
          <w:sz w:val="20"/>
          <w:vertAlign w:val="baseline"/>
        </w:rPr>
        <w:t>Bonilla</w:t>
      </w:r>
      <w:r>
        <w:rPr>
          <w:rFonts w:ascii="Arial" w:hAnsi="Arial"/>
          <w:spacing w:val="-11"/>
          <w:sz w:val="20"/>
          <w:vertAlign w:val="baseline"/>
        </w:rPr>
        <w:t> </w:t>
      </w:r>
      <w:r>
        <w:rPr>
          <w:rFonts w:ascii="Arial" w:hAnsi="Arial"/>
          <w:sz w:val="20"/>
          <w:vertAlign w:val="baseline"/>
        </w:rPr>
        <w:t>and</w:t>
      </w:r>
      <w:r>
        <w:rPr>
          <w:rFonts w:ascii="Arial" w:hAnsi="Arial"/>
          <w:spacing w:val="-11"/>
          <w:sz w:val="20"/>
          <w:vertAlign w:val="baseline"/>
        </w:rPr>
        <w:t> </w:t>
      </w:r>
      <w:r>
        <w:rPr>
          <w:rFonts w:ascii="Arial" w:hAnsi="Arial"/>
          <w:sz w:val="20"/>
          <w:vertAlign w:val="baseline"/>
        </w:rPr>
        <w:t>M.</w:t>
      </w:r>
      <w:r>
        <w:rPr>
          <w:rFonts w:ascii="Arial" w:hAnsi="Arial"/>
          <w:spacing w:val="-12"/>
          <w:sz w:val="20"/>
          <w:vertAlign w:val="baseline"/>
        </w:rPr>
        <w:t> </w:t>
      </w:r>
      <w:r>
        <w:rPr>
          <w:rFonts w:ascii="Arial" w:hAnsi="Arial"/>
          <w:sz w:val="20"/>
          <w:vertAlign w:val="baseline"/>
        </w:rPr>
        <w:t>LeBron</w:t>
      </w:r>
      <w:r>
        <w:rPr>
          <w:rFonts w:ascii="Arial" w:hAnsi="Arial"/>
          <w:spacing w:val="-10"/>
          <w:sz w:val="20"/>
          <w:vertAlign w:val="baseline"/>
        </w:rPr>
        <w:t> </w:t>
      </w:r>
      <w:r>
        <w:rPr>
          <w:rFonts w:ascii="Arial" w:hAnsi="Arial"/>
          <w:sz w:val="20"/>
          <w:vertAlign w:val="baseline"/>
        </w:rPr>
        <w:t>(eds.),</w:t>
      </w:r>
      <w:r>
        <w:rPr>
          <w:rFonts w:ascii="Arial" w:hAnsi="Arial"/>
          <w:spacing w:val="-17"/>
          <w:sz w:val="20"/>
          <w:vertAlign w:val="baseline"/>
        </w:rPr>
        <w:t> </w:t>
      </w:r>
      <w:r>
        <w:rPr>
          <w:rFonts w:ascii="Arial" w:hAnsi="Arial"/>
          <w:sz w:val="20"/>
          <w:vertAlign w:val="baseline"/>
        </w:rPr>
        <w:t>Aftershocks</w:t>
      </w:r>
      <w:r>
        <w:rPr>
          <w:rFonts w:ascii="Arial" w:hAnsi="Arial"/>
          <w:spacing w:val="-8"/>
          <w:sz w:val="20"/>
          <w:vertAlign w:val="baseline"/>
        </w:rPr>
        <w:t> </w:t>
      </w:r>
      <w:r>
        <w:rPr>
          <w:rFonts w:ascii="Arial" w:hAnsi="Arial"/>
          <w:sz w:val="20"/>
          <w:vertAlign w:val="baseline"/>
        </w:rPr>
        <w:t>of</w:t>
      </w:r>
      <w:r>
        <w:rPr>
          <w:rFonts w:ascii="Arial" w:hAnsi="Arial"/>
          <w:spacing w:val="-12"/>
          <w:sz w:val="20"/>
          <w:vertAlign w:val="baseline"/>
        </w:rPr>
        <w:t> </w:t>
      </w:r>
      <w:r>
        <w:rPr>
          <w:rFonts w:ascii="Arial" w:hAnsi="Arial"/>
          <w:sz w:val="20"/>
          <w:vertAlign w:val="baseline"/>
        </w:rPr>
        <w:t>disaster:</w:t>
      </w:r>
      <w:r>
        <w:rPr>
          <w:rFonts w:ascii="Arial" w:hAnsi="Arial"/>
          <w:spacing w:val="-12"/>
          <w:sz w:val="20"/>
          <w:vertAlign w:val="baseline"/>
        </w:rPr>
        <w:t> </w:t>
      </w:r>
      <w:r>
        <w:rPr>
          <w:rFonts w:ascii="Arial" w:hAnsi="Arial"/>
          <w:sz w:val="20"/>
          <w:vertAlign w:val="baseline"/>
        </w:rPr>
        <w:t>Puerto</w:t>
      </w:r>
      <w:r>
        <w:rPr>
          <w:rFonts w:ascii="Arial" w:hAnsi="Arial"/>
          <w:spacing w:val="-10"/>
          <w:sz w:val="20"/>
          <w:vertAlign w:val="baseline"/>
        </w:rPr>
        <w:t> </w:t>
      </w:r>
      <w:r>
        <w:rPr>
          <w:rFonts w:ascii="Arial" w:hAnsi="Arial"/>
          <w:sz w:val="20"/>
          <w:vertAlign w:val="baseline"/>
        </w:rPr>
        <w:t>Rico</w:t>
      </w:r>
      <w:r>
        <w:rPr>
          <w:rFonts w:ascii="Arial" w:hAnsi="Arial"/>
          <w:spacing w:val="-11"/>
          <w:sz w:val="20"/>
          <w:vertAlign w:val="baseline"/>
        </w:rPr>
        <w:t> </w:t>
      </w:r>
      <w:r>
        <w:rPr>
          <w:rFonts w:ascii="Arial" w:hAnsi="Arial"/>
          <w:sz w:val="20"/>
          <w:vertAlign w:val="baseline"/>
        </w:rPr>
        <w:t>before</w:t>
      </w:r>
      <w:r>
        <w:rPr>
          <w:rFonts w:ascii="Arial" w:hAnsi="Arial"/>
          <w:spacing w:val="-12"/>
          <w:sz w:val="20"/>
          <w:vertAlign w:val="baseline"/>
        </w:rPr>
        <w:t> </w:t>
      </w:r>
      <w:r>
        <w:rPr>
          <w:rFonts w:ascii="Arial" w:hAnsi="Arial"/>
          <w:sz w:val="20"/>
          <w:vertAlign w:val="baseline"/>
        </w:rPr>
        <w:t>and</w:t>
      </w:r>
      <w:r>
        <w:rPr>
          <w:rFonts w:ascii="Arial" w:hAnsi="Arial"/>
          <w:spacing w:val="-11"/>
          <w:sz w:val="20"/>
          <w:vertAlign w:val="baseline"/>
        </w:rPr>
        <w:t> </w:t>
      </w:r>
      <w:r>
        <w:rPr>
          <w:rFonts w:ascii="Arial" w:hAnsi="Arial"/>
          <w:sz w:val="20"/>
          <w:vertAlign w:val="baseline"/>
        </w:rPr>
        <w:t>after the storm. Haymarket Books. 2019.</w:t>
      </w:r>
    </w:p>
    <w:p>
      <w:pPr>
        <w:spacing w:after="0"/>
        <w:jc w:val="left"/>
        <w:rPr>
          <w:rFonts w:ascii="Arial" w:hAnsi="Arial"/>
          <w:sz w:val="20"/>
        </w:rPr>
        <w:sectPr>
          <w:pgSz w:w="12240" w:h="15840"/>
          <w:pgMar w:header="0" w:footer="1017" w:top="1380" w:bottom="1200" w:left="1320" w:right="1160"/>
        </w:sectPr>
      </w:pPr>
    </w:p>
    <w:p>
      <w:pPr>
        <w:pStyle w:val="Heading4"/>
        <w:spacing w:before="60"/>
        <w:ind w:left="371" w:right="523"/>
      </w:pPr>
      <w:bookmarkStart w:name="_TOC_250005" w:id="27"/>
      <w:bookmarkStart w:name="Hurricane Maria: coloniality = vulnerabi" w:id="28"/>
      <w:r>
        <w:rPr>
          <w:b w:val="0"/>
        </w:rPr>
      </w:r>
      <w:r>
        <w:rPr>
          <w:w w:val="95"/>
        </w:rPr>
        <w:t>Hurricane</w:t>
      </w:r>
      <w:r>
        <w:rPr>
          <w:spacing w:val="14"/>
        </w:rPr>
        <w:t> </w:t>
      </w:r>
      <w:r>
        <w:rPr>
          <w:w w:val="95"/>
        </w:rPr>
        <w:t>Maria:</w:t>
      </w:r>
      <w:r>
        <w:rPr>
          <w:spacing w:val="19"/>
        </w:rPr>
        <w:t> </w:t>
      </w:r>
      <w:r>
        <w:rPr>
          <w:w w:val="95"/>
        </w:rPr>
        <w:t>coloniality</w:t>
      </w:r>
      <w:r>
        <w:rPr>
          <w:spacing w:val="17"/>
        </w:rPr>
        <w:t> </w:t>
      </w:r>
      <w:r>
        <w:rPr>
          <w:w w:val="95"/>
        </w:rPr>
        <w:t>=</w:t>
      </w:r>
      <w:r>
        <w:rPr>
          <w:spacing w:val="18"/>
        </w:rPr>
        <w:t> </w:t>
      </w:r>
      <w:bookmarkEnd w:id="27"/>
      <w:r>
        <w:rPr>
          <w:spacing w:val="-2"/>
          <w:w w:val="95"/>
        </w:rPr>
        <w:t>vulnerability</w:t>
      </w:r>
    </w:p>
    <w:p>
      <w:pPr>
        <w:pStyle w:val="BodyText"/>
        <w:spacing w:before="7"/>
        <w:rPr>
          <w:b/>
          <w:sz w:val="38"/>
        </w:rPr>
      </w:pPr>
    </w:p>
    <w:p>
      <w:pPr>
        <w:pStyle w:val="BodyText"/>
        <w:spacing w:line="480" w:lineRule="auto"/>
        <w:ind w:left="119" w:right="269" w:firstLine="720"/>
        <w:jc w:val="both"/>
      </w:pPr>
      <w:r>
        <w:rPr/>
        <w:t>When Hurricane Maria struck</w:t>
      </w:r>
      <w:r>
        <w:rPr>
          <w:spacing w:val="-1"/>
        </w:rPr>
        <w:t> </w:t>
      </w:r>
      <w:r>
        <w:rPr/>
        <w:t>Puerto Rico, Puerto Ricans were stunned</w:t>
      </w:r>
      <w:r>
        <w:rPr>
          <w:spacing w:val="-1"/>
        </w:rPr>
        <w:t> </w:t>
      </w:r>
      <w:r>
        <w:rPr/>
        <w:t>by the severity of the devastation, and the great loss of life and massive destruction they had to encounter as an aftermath.</w:t>
      </w:r>
      <w:r>
        <w:rPr>
          <w:spacing w:val="-8"/>
        </w:rPr>
        <w:t> </w:t>
      </w:r>
      <w:r>
        <w:rPr/>
        <w:t>Due</w:t>
      </w:r>
      <w:r>
        <w:rPr>
          <w:spacing w:val="-8"/>
        </w:rPr>
        <w:t> </w:t>
      </w:r>
      <w:r>
        <w:rPr/>
        <w:t>to</w:t>
      </w:r>
      <w:r>
        <w:rPr>
          <w:spacing w:val="-10"/>
        </w:rPr>
        <w:t> </w:t>
      </w:r>
      <w:r>
        <w:rPr/>
        <w:t>its</w:t>
      </w:r>
      <w:r>
        <w:rPr>
          <w:spacing w:val="-9"/>
        </w:rPr>
        <w:t> </w:t>
      </w:r>
      <w:r>
        <w:rPr/>
        <w:t>territorial</w:t>
      </w:r>
      <w:r>
        <w:rPr>
          <w:spacing w:val="-8"/>
        </w:rPr>
        <w:t> </w:t>
      </w:r>
      <w:r>
        <w:rPr/>
        <w:t>status,</w:t>
      </w:r>
      <w:r>
        <w:rPr>
          <w:spacing w:val="-11"/>
        </w:rPr>
        <w:t> </w:t>
      </w:r>
      <w:r>
        <w:rPr/>
        <w:t>Puerto</w:t>
      </w:r>
      <w:r>
        <w:rPr>
          <w:spacing w:val="-8"/>
        </w:rPr>
        <w:t> </w:t>
      </w:r>
      <w:r>
        <w:rPr/>
        <w:t>Ricans</w:t>
      </w:r>
      <w:r>
        <w:rPr>
          <w:spacing w:val="-8"/>
        </w:rPr>
        <w:t> </w:t>
      </w:r>
      <w:r>
        <w:rPr/>
        <w:t>had</w:t>
      </w:r>
      <w:r>
        <w:rPr>
          <w:spacing w:val="-8"/>
        </w:rPr>
        <w:t> </w:t>
      </w:r>
      <w:r>
        <w:rPr/>
        <w:t>to</w:t>
      </w:r>
      <w:r>
        <w:rPr>
          <w:spacing w:val="-8"/>
        </w:rPr>
        <w:t> </w:t>
      </w:r>
      <w:r>
        <w:rPr/>
        <w:t>rely</w:t>
      </w:r>
      <w:r>
        <w:rPr>
          <w:spacing w:val="-8"/>
        </w:rPr>
        <w:t> </w:t>
      </w:r>
      <w:r>
        <w:rPr/>
        <w:t>on</w:t>
      </w:r>
      <w:r>
        <w:rPr>
          <w:spacing w:val="-8"/>
        </w:rPr>
        <w:t> </w:t>
      </w:r>
      <w:r>
        <w:rPr/>
        <w:t>their</w:t>
      </w:r>
      <w:r>
        <w:rPr>
          <w:spacing w:val="-8"/>
        </w:rPr>
        <w:t> </w:t>
      </w:r>
      <w:r>
        <w:rPr/>
        <w:t>dependency</w:t>
      </w:r>
      <w:r>
        <w:rPr>
          <w:spacing w:val="-8"/>
        </w:rPr>
        <w:t> </w:t>
      </w:r>
      <w:r>
        <w:rPr/>
        <w:t>on</w:t>
      </w:r>
      <w:r>
        <w:rPr>
          <w:spacing w:val="-11"/>
        </w:rPr>
        <w:t> </w:t>
      </w:r>
      <w:r>
        <w:rPr/>
        <w:t>the</w:t>
      </w:r>
      <w:r>
        <w:rPr>
          <w:spacing w:val="-8"/>
        </w:rPr>
        <w:t> </w:t>
      </w:r>
      <w:r>
        <w:rPr/>
        <w:t>United States for their everyday lives and disaster recovery. Before Hurricane Maria, Puerto Rico’s physical</w:t>
      </w:r>
      <w:r>
        <w:rPr>
          <w:spacing w:val="-9"/>
        </w:rPr>
        <w:t> </w:t>
      </w:r>
      <w:r>
        <w:rPr/>
        <w:t>and</w:t>
      </w:r>
      <w:r>
        <w:rPr>
          <w:spacing w:val="-12"/>
        </w:rPr>
        <w:t> </w:t>
      </w:r>
      <w:r>
        <w:rPr/>
        <w:t>human</w:t>
      </w:r>
      <w:r>
        <w:rPr>
          <w:spacing w:val="-9"/>
        </w:rPr>
        <w:t> </w:t>
      </w:r>
      <w:r>
        <w:rPr/>
        <w:t>infrastructure</w:t>
      </w:r>
      <w:r>
        <w:rPr>
          <w:spacing w:val="-12"/>
        </w:rPr>
        <w:t> </w:t>
      </w:r>
      <w:r>
        <w:rPr/>
        <w:t>was</w:t>
      </w:r>
      <w:r>
        <w:rPr>
          <w:spacing w:val="-12"/>
        </w:rPr>
        <w:t> </w:t>
      </w:r>
      <w:r>
        <w:rPr/>
        <w:t>severely</w:t>
      </w:r>
      <w:r>
        <w:rPr>
          <w:spacing w:val="-12"/>
        </w:rPr>
        <w:t> </w:t>
      </w:r>
      <w:r>
        <w:rPr/>
        <w:t>in</w:t>
      </w:r>
      <w:r>
        <w:rPr>
          <w:spacing w:val="-13"/>
        </w:rPr>
        <w:t> </w:t>
      </w:r>
      <w:r>
        <w:rPr/>
        <w:t>disrepair.</w:t>
      </w:r>
      <w:r>
        <w:rPr>
          <w:spacing w:val="-12"/>
        </w:rPr>
        <w:t> </w:t>
      </w:r>
      <w:r>
        <w:rPr/>
        <w:t>Governments</w:t>
      </w:r>
      <w:r>
        <w:rPr>
          <w:spacing w:val="-12"/>
        </w:rPr>
        <w:t> </w:t>
      </w:r>
      <w:r>
        <w:rPr/>
        <w:t>and</w:t>
      </w:r>
      <w:r>
        <w:rPr>
          <w:spacing w:val="-12"/>
        </w:rPr>
        <w:t> </w:t>
      </w:r>
      <w:r>
        <w:rPr/>
        <w:t>public</w:t>
      </w:r>
      <w:r>
        <w:rPr>
          <w:spacing w:val="-12"/>
        </w:rPr>
        <w:t> </w:t>
      </w:r>
      <w:r>
        <w:rPr/>
        <w:t>corporations had ignored spending to maintain critical systems, especially the electrical grid. The neglect of infrastructure coincided with the budget cuts towards education, health and hospitals, sanitation, and nutrition services–-all equally important for the pre-disaster preparation and post-disaster recovery.</w:t>
      </w:r>
      <w:r>
        <w:rPr>
          <w:vertAlign w:val="superscript"/>
        </w:rPr>
        <w:t>97</w:t>
      </w:r>
      <w:r>
        <w:rPr>
          <w:vertAlign w:val="baseline"/>
        </w:rPr>
        <w:t> The government also cut investments in water-treatment facilities, building and maintaining roads, and other critical infrastructure from $2.4 billion in 2012 to $906 million in 2017, decreasing by twenty percent.</w:t>
      </w:r>
      <w:r>
        <w:rPr>
          <w:vertAlign w:val="superscript"/>
        </w:rPr>
        <w:t>98</w:t>
      </w:r>
    </w:p>
    <w:p>
      <w:pPr>
        <w:pStyle w:val="BodyText"/>
        <w:spacing w:line="480" w:lineRule="auto"/>
        <w:ind w:left="119" w:right="271" w:firstLine="720"/>
        <w:jc w:val="both"/>
      </w:pPr>
      <w:r>
        <w:rPr/>
        <w:t>As</w:t>
      </w:r>
      <w:r>
        <w:rPr>
          <w:spacing w:val="-15"/>
        </w:rPr>
        <w:t> </w:t>
      </w:r>
      <w:r>
        <w:rPr/>
        <w:t>a</w:t>
      </w:r>
      <w:r>
        <w:rPr>
          <w:spacing w:val="-13"/>
        </w:rPr>
        <w:t> </w:t>
      </w:r>
      <w:r>
        <w:rPr/>
        <w:t>U.S.</w:t>
      </w:r>
      <w:r>
        <w:rPr>
          <w:spacing w:val="-13"/>
        </w:rPr>
        <w:t> </w:t>
      </w:r>
      <w:r>
        <w:rPr/>
        <w:t>territory,</w:t>
      </w:r>
      <w:r>
        <w:rPr>
          <w:spacing w:val="-13"/>
        </w:rPr>
        <w:t> </w:t>
      </w:r>
      <w:r>
        <w:rPr/>
        <w:t>Puerto</w:t>
      </w:r>
      <w:r>
        <w:rPr>
          <w:spacing w:val="-13"/>
        </w:rPr>
        <w:t> </w:t>
      </w:r>
      <w:r>
        <w:rPr/>
        <w:t>Rico</w:t>
      </w:r>
      <w:r>
        <w:rPr>
          <w:spacing w:val="-13"/>
        </w:rPr>
        <w:t> </w:t>
      </w:r>
      <w:r>
        <w:rPr/>
        <w:t>does</w:t>
      </w:r>
      <w:r>
        <w:rPr>
          <w:spacing w:val="-13"/>
        </w:rPr>
        <w:t> </w:t>
      </w:r>
      <w:r>
        <w:rPr/>
        <w:t>not</w:t>
      </w:r>
      <w:r>
        <w:rPr>
          <w:spacing w:val="-13"/>
        </w:rPr>
        <w:t> </w:t>
      </w:r>
      <w:r>
        <w:rPr/>
        <w:t>have</w:t>
      </w:r>
      <w:r>
        <w:rPr>
          <w:spacing w:val="-13"/>
        </w:rPr>
        <w:t> </w:t>
      </w:r>
      <w:r>
        <w:rPr/>
        <w:t>the</w:t>
      </w:r>
      <w:r>
        <w:rPr>
          <w:spacing w:val="-14"/>
        </w:rPr>
        <w:t> </w:t>
      </w:r>
      <w:r>
        <w:rPr/>
        <w:t>authority</w:t>
      </w:r>
      <w:r>
        <w:rPr>
          <w:spacing w:val="-13"/>
        </w:rPr>
        <w:t> </w:t>
      </w:r>
      <w:r>
        <w:rPr/>
        <w:t>to</w:t>
      </w:r>
      <w:r>
        <w:rPr>
          <w:spacing w:val="-15"/>
        </w:rPr>
        <w:t> </w:t>
      </w:r>
      <w:r>
        <w:rPr/>
        <w:t>control</w:t>
      </w:r>
      <w:r>
        <w:rPr>
          <w:spacing w:val="-13"/>
        </w:rPr>
        <w:t> </w:t>
      </w:r>
      <w:r>
        <w:rPr/>
        <w:t>its</w:t>
      </w:r>
      <w:r>
        <w:rPr>
          <w:spacing w:val="-13"/>
        </w:rPr>
        <w:t> </w:t>
      </w:r>
      <w:r>
        <w:rPr/>
        <w:t>political</w:t>
      </w:r>
      <w:r>
        <w:rPr>
          <w:spacing w:val="-13"/>
        </w:rPr>
        <w:t> </w:t>
      </w:r>
      <w:r>
        <w:rPr/>
        <w:t>economy, limiting the efforts put in place to reduce its vulnerability to natural disasters. Puerto Rico was </w:t>
      </w:r>
      <w:r>
        <w:rPr>
          <w:spacing w:val="-2"/>
        </w:rPr>
        <w:t>sued</w:t>
      </w:r>
      <w:r>
        <w:rPr>
          <w:spacing w:val="-5"/>
        </w:rPr>
        <w:t> </w:t>
      </w:r>
      <w:r>
        <w:rPr>
          <w:spacing w:val="-2"/>
        </w:rPr>
        <w:t>by</w:t>
      </w:r>
      <w:r>
        <w:rPr>
          <w:spacing w:val="-6"/>
        </w:rPr>
        <w:t> </w:t>
      </w:r>
      <w:r>
        <w:rPr>
          <w:spacing w:val="-2"/>
        </w:rPr>
        <w:t>bondholders</w:t>
      </w:r>
      <w:r>
        <w:rPr>
          <w:spacing w:val="-5"/>
        </w:rPr>
        <w:t> </w:t>
      </w:r>
      <w:r>
        <w:rPr>
          <w:spacing w:val="-2"/>
        </w:rPr>
        <w:t>in</w:t>
      </w:r>
      <w:r>
        <w:rPr>
          <w:spacing w:val="-7"/>
        </w:rPr>
        <w:t> </w:t>
      </w:r>
      <w:r>
        <w:rPr>
          <w:spacing w:val="-2"/>
        </w:rPr>
        <w:t>2016,</w:t>
      </w:r>
      <w:r>
        <w:rPr>
          <w:spacing w:val="-5"/>
        </w:rPr>
        <w:t> </w:t>
      </w:r>
      <w:r>
        <w:rPr>
          <w:spacing w:val="-2"/>
        </w:rPr>
        <w:t>ruling</w:t>
      </w:r>
      <w:r>
        <w:rPr>
          <w:spacing w:val="-8"/>
        </w:rPr>
        <w:t> </w:t>
      </w:r>
      <w:r>
        <w:rPr>
          <w:spacing w:val="-2"/>
        </w:rPr>
        <w:t>that</w:t>
      </w:r>
      <w:r>
        <w:rPr>
          <w:spacing w:val="-5"/>
        </w:rPr>
        <w:t> </w:t>
      </w:r>
      <w:r>
        <w:rPr>
          <w:spacing w:val="-2"/>
        </w:rPr>
        <w:t>federal</w:t>
      </w:r>
      <w:r>
        <w:rPr>
          <w:spacing w:val="-7"/>
        </w:rPr>
        <w:t> </w:t>
      </w:r>
      <w:r>
        <w:rPr>
          <w:spacing w:val="-2"/>
        </w:rPr>
        <w:t>law</w:t>
      </w:r>
      <w:r>
        <w:rPr>
          <w:spacing w:val="-8"/>
        </w:rPr>
        <w:t> </w:t>
      </w:r>
      <w:r>
        <w:rPr>
          <w:spacing w:val="-2"/>
        </w:rPr>
        <w:t>superseded</w:t>
      </w:r>
      <w:r>
        <w:rPr>
          <w:spacing w:val="-5"/>
        </w:rPr>
        <w:t> </w:t>
      </w:r>
      <w:r>
        <w:rPr>
          <w:spacing w:val="-2"/>
        </w:rPr>
        <w:t>the</w:t>
      </w:r>
      <w:r>
        <w:rPr>
          <w:spacing w:val="-5"/>
        </w:rPr>
        <w:t> </w:t>
      </w:r>
      <w:r>
        <w:rPr>
          <w:spacing w:val="-2"/>
        </w:rPr>
        <w:t>Puerto</w:t>
      </w:r>
      <w:r>
        <w:rPr>
          <w:spacing w:val="-7"/>
        </w:rPr>
        <w:t> </w:t>
      </w:r>
      <w:r>
        <w:rPr>
          <w:spacing w:val="-2"/>
        </w:rPr>
        <w:t>Rican</w:t>
      </w:r>
      <w:r>
        <w:rPr>
          <w:spacing w:val="-4"/>
        </w:rPr>
        <w:t> </w:t>
      </w:r>
      <w:r>
        <w:rPr>
          <w:spacing w:val="-2"/>
        </w:rPr>
        <w:t>bankruptcy</w:t>
      </w:r>
      <w:r>
        <w:rPr>
          <w:spacing w:val="-7"/>
        </w:rPr>
        <w:t> </w:t>
      </w:r>
      <w:r>
        <w:rPr>
          <w:spacing w:val="-2"/>
        </w:rPr>
        <w:t>law.</w:t>
      </w:r>
      <w:r>
        <w:rPr>
          <w:spacing w:val="-2"/>
          <w:vertAlign w:val="superscript"/>
        </w:rPr>
        <w:t>99</w:t>
      </w:r>
      <w:r>
        <w:rPr>
          <w:spacing w:val="-2"/>
          <w:vertAlign w:val="baseline"/>
        </w:rPr>
        <w:t> </w:t>
      </w:r>
      <w:r>
        <w:rPr>
          <w:vertAlign w:val="baseline"/>
        </w:rPr>
        <w:t>Further, since Puerto Rico is not considered a sovereign state, it cannot join the International Monetary Fund (IMF) to obtain emergency lending or development funds from multilateral lending</w:t>
      </w:r>
      <w:r>
        <w:rPr>
          <w:spacing w:val="-6"/>
          <w:vertAlign w:val="baseline"/>
        </w:rPr>
        <w:t> </w:t>
      </w:r>
      <w:r>
        <w:rPr>
          <w:vertAlign w:val="baseline"/>
        </w:rPr>
        <w:t>institutions.</w:t>
      </w:r>
      <w:r>
        <w:rPr>
          <w:spacing w:val="-5"/>
          <w:vertAlign w:val="baseline"/>
        </w:rPr>
        <w:t> </w:t>
      </w:r>
      <w:r>
        <w:rPr>
          <w:vertAlign w:val="baseline"/>
        </w:rPr>
        <w:t>Puerto</w:t>
      </w:r>
      <w:r>
        <w:rPr>
          <w:spacing w:val="-4"/>
          <w:vertAlign w:val="baseline"/>
        </w:rPr>
        <w:t> </w:t>
      </w:r>
      <w:r>
        <w:rPr>
          <w:vertAlign w:val="baseline"/>
        </w:rPr>
        <w:t>Rico</w:t>
      </w:r>
      <w:r>
        <w:rPr>
          <w:spacing w:val="-4"/>
          <w:vertAlign w:val="baseline"/>
        </w:rPr>
        <w:t> </w:t>
      </w:r>
      <w:r>
        <w:rPr>
          <w:vertAlign w:val="baseline"/>
        </w:rPr>
        <w:t>does</w:t>
      </w:r>
      <w:r>
        <w:rPr>
          <w:spacing w:val="-5"/>
          <w:vertAlign w:val="baseline"/>
        </w:rPr>
        <w:t> </w:t>
      </w:r>
      <w:r>
        <w:rPr>
          <w:vertAlign w:val="baseline"/>
        </w:rPr>
        <w:t>not</w:t>
      </w:r>
      <w:r>
        <w:rPr>
          <w:spacing w:val="-2"/>
          <w:vertAlign w:val="baseline"/>
        </w:rPr>
        <w:t> </w:t>
      </w:r>
      <w:r>
        <w:rPr>
          <w:vertAlign w:val="baseline"/>
        </w:rPr>
        <w:t>have</w:t>
      </w:r>
      <w:r>
        <w:rPr>
          <w:spacing w:val="-3"/>
          <w:vertAlign w:val="baseline"/>
        </w:rPr>
        <w:t> </w:t>
      </w:r>
      <w:r>
        <w:rPr>
          <w:vertAlign w:val="baseline"/>
        </w:rPr>
        <w:t>voting</w:t>
      </w:r>
      <w:r>
        <w:rPr>
          <w:spacing w:val="-6"/>
          <w:vertAlign w:val="baseline"/>
        </w:rPr>
        <w:t> </w:t>
      </w:r>
      <w:r>
        <w:rPr>
          <w:vertAlign w:val="baseline"/>
        </w:rPr>
        <w:t>rights</w:t>
      </w:r>
      <w:r>
        <w:rPr>
          <w:spacing w:val="-3"/>
          <w:vertAlign w:val="baseline"/>
        </w:rPr>
        <w:t> </w:t>
      </w:r>
      <w:r>
        <w:rPr>
          <w:vertAlign w:val="baseline"/>
        </w:rPr>
        <w:t>in</w:t>
      </w:r>
      <w:r>
        <w:rPr>
          <w:spacing w:val="-5"/>
          <w:vertAlign w:val="baseline"/>
        </w:rPr>
        <w:t> </w:t>
      </w:r>
      <w:r>
        <w:rPr>
          <w:vertAlign w:val="baseline"/>
        </w:rPr>
        <w:t>the</w:t>
      </w:r>
      <w:r>
        <w:rPr>
          <w:spacing w:val="-2"/>
          <w:vertAlign w:val="baseline"/>
        </w:rPr>
        <w:t> </w:t>
      </w:r>
      <w:r>
        <w:rPr>
          <w:vertAlign w:val="baseline"/>
        </w:rPr>
        <w:t>U.S.</w:t>
      </w:r>
      <w:r>
        <w:rPr>
          <w:spacing w:val="-4"/>
          <w:vertAlign w:val="baseline"/>
        </w:rPr>
        <w:t> </w:t>
      </w:r>
      <w:r>
        <w:rPr>
          <w:vertAlign w:val="baseline"/>
        </w:rPr>
        <w:t>Congress.</w:t>
      </w:r>
      <w:r>
        <w:rPr>
          <w:spacing w:val="-4"/>
          <w:vertAlign w:val="baseline"/>
        </w:rPr>
        <w:t> </w:t>
      </w:r>
      <w:r>
        <w:rPr>
          <w:vertAlign w:val="baseline"/>
        </w:rPr>
        <w:t>Hence,</w:t>
      </w:r>
      <w:r>
        <w:rPr>
          <w:spacing w:val="-3"/>
          <w:vertAlign w:val="baseline"/>
        </w:rPr>
        <w:t> </w:t>
      </w:r>
      <w:r>
        <w:rPr>
          <w:vertAlign w:val="baseline"/>
        </w:rPr>
        <w:t>most</w:t>
      </w:r>
      <w:r>
        <w:rPr>
          <w:spacing w:val="-4"/>
          <w:vertAlign w:val="baseline"/>
        </w:rPr>
        <w:t> </w:t>
      </w:r>
      <w:r>
        <w:rPr>
          <w:vertAlign w:val="baseline"/>
        </w:rPr>
        <w:t>of these</w:t>
      </w:r>
      <w:r>
        <w:rPr>
          <w:spacing w:val="-15"/>
          <w:vertAlign w:val="baseline"/>
        </w:rPr>
        <w:t> </w:t>
      </w:r>
      <w:r>
        <w:rPr>
          <w:vertAlign w:val="baseline"/>
        </w:rPr>
        <w:t>rules</w:t>
      </w:r>
      <w:r>
        <w:rPr>
          <w:spacing w:val="-15"/>
          <w:vertAlign w:val="baseline"/>
        </w:rPr>
        <w:t> </w:t>
      </w:r>
      <w:r>
        <w:rPr>
          <w:vertAlign w:val="baseline"/>
        </w:rPr>
        <w:t>and</w:t>
      </w:r>
      <w:r>
        <w:rPr>
          <w:spacing w:val="-15"/>
          <w:vertAlign w:val="baseline"/>
        </w:rPr>
        <w:t> </w:t>
      </w:r>
      <w:r>
        <w:rPr>
          <w:vertAlign w:val="baseline"/>
        </w:rPr>
        <w:t>regulations</w:t>
      </w:r>
      <w:r>
        <w:rPr>
          <w:spacing w:val="-15"/>
          <w:vertAlign w:val="baseline"/>
        </w:rPr>
        <w:t> </w:t>
      </w:r>
      <w:r>
        <w:rPr>
          <w:vertAlign w:val="baseline"/>
        </w:rPr>
        <w:t>are</w:t>
      </w:r>
      <w:r>
        <w:rPr>
          <w:spacing w:val="-15"/>
          <w:vertAlign w:val="baseline"/>
        </w:rPr>
        <w:t> </w:t>
      </w:r>
      <w:r>
        <w:rPr>
          <w:vertAlign w:val="baseline"/>
        </w:rPr>
        <w:t>enacted</w:t>
      </w:r>
      <w:r>
        <w:rPr>
          <w:spacing w:val="-15"/>
          <w:vertAlign w:val="baseline"/>
        </w:rPr>
        <w:t> </w:t>
      </w:r>
      <w:r>
        <w:rPr>
          <w:vertAlign w:val="baseline"/>
        </w:rPr>
        <w:t>without</w:t>
      </w:r>
      <w:r>
        <w:rPr>
          <w:spacing w:val="-15"/>
          <w:vertAlign w:val="baseline"/>
        </w:rPr>
        <w:t> </w:t>
      </w:r>
      <w:r>
        <w:rPr>
          <w:vertAlign w:val="baseline"/>
        </w:rPr>
        <w:t>the</w:t>
      </w:r>
      <w:r>
        <w:rPr>
          <w:spacing w:val="-15"/>
          <w:vertAlign w:val="baseline"/>
        </w:rPr>
        <w:t> </w:t>
      </w:r>
      <w:r>
        <w:rPr>
          <w:vertAlign w:val="baseline"/>
        </w:rPr>
        <w:t>consent</w:t>
      </w:r>
      <w:r>
        <w:rPr>
          <w:spacing w:val="-15"/>
          <w:vertAlign w:val="baseline"/>
        </w:rPr>
        <w:t> </w:t>
      </w:r>
      <w:r>
        <w:rPr>
          <w:vertAlign w:val="baseline"/>
        </w:rPr>
        <w:t>of</w:t>
      </w:r>
      <w:r>
        <w:rPr>
          <w:spacing w:val="-15"/>
          <w:vertAlign w:val="baseline"/>
        </w:rPr>
        <w:t> </w:t>
      </w:r>
      <w:r>
        <w:rPr>
          <w:vertAlign w:val="baseline"/>
        </w:rPr>
        <w:t>Puerto</w:t>
      </w:r>
      <w:r>
        <w:rPr>
          <w:spacing w:val="-15"/>
          <w:vertAlign w:val="baseline"/>
        </w:rPr>
        <w:t> </w:t>
      </w:r>
      <w:r>
        <w:rPr>
          <w:vertAlign w:val="baseline"/>
        </w:rPr>
        <w:t>Ricans</w:t>
      </w:r>
      <w:r>
        <w:rPr>
          <w:spacing w:val="-15"/>
          <w:vertAlign w:val="baseline"/>
        </w:rPr>
        <w:t> </w:t>
      </w:r>
      <w:r>
        <w:rPr>
          <w:vertAlign w:val="baseline"/>
        </w:rPr>
        <w:t>and</w:t>
      </w:r>
      <w:r>
        <w:rPr>
          <w:spacing w:val="-15"/>
          <w:vertAlign w:val="baseline"/>
        </w:rPr>
        <w:t> </w:t>
      </w:r>
      <w:r>
        <w:rPr>
          <w:vertAlign w:val="baseline"/>
        </w:rPr>
        <w:t>without</w:t>
      </w:r>
      <w:r>
        <w:rPr>
          <w:spacing w:val="-1"/>
          <w:vertAlign w:val="baseline"/>
        </w:rPr>
        <w:t> </w:t>
      </w:r>
      <w:r>
        <w:rPr>
          <w:vertAlign w:val="baseline"/>
        </w:rPr>
        <w:t>the</w:t>
      </w:r>
      <w:r>
        <w:rPr>
          <w:spacing w:val="-1"/>
          <w:vertAlign w:val="baseline"/>
        </w:rPr>
        <w:t> </w:t>
      </w:r>
      <w:r>
        <w:rPr>
          <w:vertAlign w:val="baseline"/>
        </w:rPr>
        <w:t>option to challenge or support them, making Puerto Ricans indefinitely dependent on</w:t>
      </w:r>
    </w:p>
    <w:p>
      <w:pPr>
        <w:pStyle w:val="BodyText"/>
        <w:spacing w:before="6"/>
        <w:rPr>
          <w:sz w:val="16"/>
        </w:rPr>
      </w:pPr>
      <w:r>
        <w:rPr/>
        <w:pict>
          <v:shape style="position:absolute;margin-left:72pt;margin-top:10.699954pt;width:144pt;height:.1pt;mso-position-horizontal-relative:page;mso-position-vertical-relative:paragraph;z-index:-15715840;mso-wrap-distance-left:0;mso-wrap-distance-right:0" id="docshape25" coordorigin="1440,214" coordsize="2880,0" path="m1440,214l4320,214e" filled="false" stroked="true" strokeweight=".75pt" strokecolor="#000000">
            <v:path arrowok="t"/>
            <v:stroke dashstyle="solid"/>
            <w10:wrap type="topAndBottom"/>
          </v:shape>
        </w:pict>
      </w:r>
    </w:p>
    <w:p>
      <w:pPr>
        <w:spacing w:before="107"/>
        <w:ind w:left="121" w:right="378" w:hanging="2"/>
        <w:jc w:val="left"/>
        <w:rPr>
          <w:rFonts w:ascii="Arial" w:hAnsi="Arial"/>
          <w:sz w:val="20"/>
        </w:rPr>
      </w:pPr>
      <w:r>
        <w:rPr>
          <w:rFonts w:ascii="Arial" w:hAnsi="Arial"/>
          <w:sz w:val="20"/>
          <w:vertAlign w:val="superscript"/>
        </w:rPr>
        <w:t>97</w:t>
      </w:r>
      <w:r>
        <w:rPr>
          <w:rFonts w:ascii="Arial" w:hAnsi="Arial"/>
          <w:spacing w:val="-14"/>
          <w:sz w:val="20"/>
          <w:vertAlign w:val="baseline"/>
        </w:rPr>
        <w:t> </w:t>
      </w:r>
      <w:r>
        <w:rPr>
          <w:rFonts w:ascii="Arial" w:hAnsi="Arial"/>
          <w:sz w:val="20"/>
          <w:vertAlign w:val="baseline"/>
        </w:rPr>
        <w:t>Caban,</w:t>
      </w:r>
      <w:r>
        <w:rPr>
          <w:rFonts w:ascii="Arial" w:hAnsi="Arial"/>
          <w:spacing w:val="-14"/>
          <w:sz w:val="20"/>
          <w:vertAlign w:val="baseline"/>
        </w:rPr>
        <w:t> </w:t>
      </w:r>
      <w:r>
        <w:rPr>
          <w:rFonts w:ascii="Arial" w:hAnsi="Arial"/>
          <w:sz w:val="20"/>
          <w:vertAlign w:val="baseline"/>
        </w:rPr>
        <w:t>Pedro.</w:t>
      </w:r>
      <w:r>
        <w:rPr>
          <w:rFonts w:ascii="Arial" w:hAnsi="Arial"/>
          <w:spacing w:val="-14"/>
          <w:sz w:val="20"/>
          <w:vertAlign w:val="baseline"/>
        </w:rPr>
        <w:t> </w:t>
      </w:r>
      <w:r>
        <w:rPr>
          <w:rFonts w:ascii="Arial" w:hAnsi="Arial"/>
          <w:sz w:val="20"/>
          <w:vertAlign w:val="baseline"/>
        </w:rPr>
        <w:t>“Hurricane</w:t>
      </w:r>
      <w:r>
        <w:rPr>
          <w:rFonts w:ascii="Arial" w:hAnsi="Arial"/>
          <w:spacing w:val="-13"/>
          <w:sz w:val="20"/>
          <w:vertAlign w:val="baseline"/>
        </w:rPr>
        <w:t> </w:t>
      </w:r>
      <w:r>
        <w:rPr>
          <w:rFonts w:ascii="Arial" w:hAnsi="Arial"/>
          <w:sz w:val="20"/>
          <w:vertAlign w:val="baseline"/>
        </w:rPr>
        <w:t>Maria’s</w:t>
      </w:r>
      <w:r>
        <w:rPr>
          <w:rFonts w:ascii="Arial" w:hAnsi="Arial"/>
          <w:spacing w:val="-16"/>
          <w:sz w:val="20"/>
          <w:vertAlign w:val="baseline"/>
        </w:rPr>
        <w:t> </w:t>
      </w:r>
      <w:r>
        <w:rPr>
          <w:rFonts w:ascii="Arial" w:hAnsi="Arial"/>
          <w:sz w:val="20"/>
          <w:vertAlign w:val="baseline"/>
        </w:rPr>
        <w:t>Aftermath:</w:t>
      </w:r>
      <w:r>
        <w:rPr>
          <w:rFonts w:ascii="Arial" w:hAnsi="Arial"/>
          <w:spacing w:val="-13"/>
          <w:sz w:val="20"/>
          <w:vertAlign w:val="baseline"/>
        </w:rPr>
        <w:t> </w:t>
      </w:r>
      <w:r>
        <w:rPr>
          <w:rFonts w:ascii="Arial" w:hAnsi="Arial"/>
          <w:sz w:val="20"/>
          <w:vertAlign w:val="baseline"/>
        </w:rPr>
        <w:t>Redefining</w:t>
      </w:r>
      <w:r>
        <w:rPr>
          <w:rFonts w:ascii="Arial" w:hAnsi="Arial"/>
          <w:spacing w:val="-12"/>
          <w:sz w:val="20"/>
          <w:vertAlign w:val="baseline"/>
        </w:rPr>
        <w:t> </w:t>
      </w:r>
      <w:r>
        <w:rPr>
          <w:rFonts w:ascii="Arial" w:hAnsi="Arial"/>
          <w:sz w:val="20"/>
          <w:vertAlign w:val="baseline"/>
        </w:rPr>
        <w:t>Puerto</w:t>
      </w:r>
      <w:r>
        <w:rPr>
          <w:rFonts w:ascii="Arial" w:hAnsi="Arial"/>
          <w:spacing w:val="-14"/>
          <w:sz w:val="20"/>
          <w:vertAlign w:val="baseline"/>
        </w:rPr>
        <w:t> </w:t>
      </w:r>
      <w:r>
        <w:rPr>
          <w:rFonts w:ascii="Arial" w:hAnsi="Arial"/>
          <w:sz w:val="20"/>
          <w:vertAlign w:val="baseline"/>
        </w:rPr>
        <w:t>Rico’s</w:t>
      </w:r>
      <w:r>
        <w:rPr>
          <w:rFonts w:ascii="Arial" w:hAnsi="Arial"/>
          <w:spacing w:val="-12"/>
          <w:sz w:val="20"/>
          <w:vertAlign w:val="baseline"/>
        </w:rPr>
        <w:t> </w:t>
      </w:r>
      <w:r>
        <w:rPr>
          <w:rFonts w:ascii="Arial" w:hAnsi="Arial"/>
          <w:sz w:val="20"/>
          <w:vertAlign w:val="baseline"/>
        </w:rPr>
        <w:t>Colonial</w:t>
      </w:r>
      <w:r>
        <w:rPr>
          <w:rFonts w:ascii="Arial" w:hAnsi="Arial"/>
          <w:spacing w:val="-14"/>
          <w:sz w:val="20"/>
          <w:vertAlign w:val="baseline"/>
        </w:rPr>
        <w:t> </w:t>
      </w:r>
      <w:r>
        <w:rPr>
          <w:rFonts w:ascii="Arial" w:hAnsi="Arial"/>
          <w:sz w:val="20"/>
          <w:vertAlign w:val="baseline"/>
        </w:rPr>
        <w:t>Status.”</w:t>
      </w:r>
      <w:r>
        <w:rPr>
          <w:rFonts w:ascii="Arial" w:hAnsi="Arial"/>
          <w:spacing w:val="-12"/>
          <w:sz w:val="20"/>
          <w:vertAlign w:val="baseline"/>
        </w:rPr>
        <w:t> </w:t>
      </w:r>
      <w:r>
        <w:rPr>
          <w:rFonts w:ascii="Arial" w:hAnsi="Arial"/>
          <w:sz w:val="20"/>
          <w:vertAlign w:val="baseline"/>
        </w:rPr>
        <w:t>University</w:t>
      </w:r>
      <w:r>
        <w:rPr>
          <w:rFonts w:ascii="Arial" w:hAnsi="Arial"/>
          <w:spacing w:val="-12"/>
          <w:sz w:val="20"/>
          <w:vertAlign w:val="baseline"/>
        </w:rPr>
        <w:t> </w:t>
      </w:r>
      <w:r>
        <w:rPr>
          <w:rFonts w:ascii="Arial" w:hAnsi="Arial"/>
          <w:sz w:val="20"/>
          <w:vertAlign w:val="baseline"/>
        </w:rPr>
        <w:t>at Albany, State University of New York. 2019.</w:t>
      </w:r>
    </w:p>
    <w:p>
      <w:pPr>
        <w:spacing w:before="1"/>
        <w:ind w:left="121" w:right="378" w:hanging="2"/>
        <w:jc w:val="left"/>
        <w:rPr>
          <w:rFonts w:ascii="Arial" w:hAnsi="Arial"/>
          <w:sz w:val="20"/>
        </w:rPr>
      </w:pPr>
      <w:r>
        <w:rPr>
          <w:rFonts w:ascii="Arial" w:hAnsi="Arial"/>
          <w:sz w:val="20"/>
          <w:vertAlign w:val="superscript"/>
        </w:rPr>
        <w:t>98</w:t>
      </w:r>
      <w:r>
        <w:rPr>
          <w:rFonts w:ascii="Arial" w:hAnsi="Arial"/>
          <w:spacing w:val="-14"/>
          <w:sz w:val="20"/>
          <w:vertAlign w:val="baseline"/>
        </w:rPr>
        <w:t> </w:t>
      </w:r>
      <w:r>
        <w:rPr>
          <w:rFonts w:ascii="Arial" w:hAnsi="Arial"/>
          <w:sz w:val="20"/>
          <w:vertAlign w:val="baseline"/>
        </w:rPr>
        <w:t>Caban,</w:t>
      </w:r>
      <w:r>
        <w:rPr>
          <w:rFonts w:ascii="Arial" w:hAnsi="Arial"/>
          <w:spacing w:val="-14"/>
          <w:sz w:val="20"/>
          <w:vertAlign w:val="baseline"/>
        </w:rPr>
        <w:t> </w:t>
      </w:r>
      <w:r>
        <w:rPr>
          <w:rFonts w:ascii="Arial" w:hAnsi="Arial"/>
          <w:sz w:val="20"/>
          <w:vertAlign w:val="baseline"/>
        </w:rPr>
        <w:t>Pedro.</w:t>
      </w:r>
      <w:r>
        <w:rPr>
          <w:rFonts w:ascii="Arial" w:hAnsi="Arial"/>
          <w:spacing w:val="-14"/>
          <w:sz w:val="20"/>
          <w:vertAlign w:val="baseline"/>
        </w:rPr>
        <w:t> </w:t>
      </w:r>
      <w:r>
        <w:rPr>
          <w:rFonts w:ascii="Arial" w:hAnsi="Arial"/>
          <w:sz w:val="20"/>
          <w:vertAlign w:val="baseline"/>
        </w:rPr>
        <w:t>“Hurricane</w:t>
      </w:r>
      <w:r>
        <w:rPr>
          <w:rFonts w:ascii="Arial" w:hAnsi="Arial"/>
          <w:spacing w:val="-13"/>
          <w:sz w:val="20"/>
          <w:vertAlign w:val="baseline"/>
        </w:rPr>
        <w:t> </w:t>
      </w:r>
      <w:r>
        <w:rPr>
          <w:rFonts w:ascii="Arial" w:hAnsi="Arial"/>
          <w:sz w:val="20"/>
          <w:vertAlign w:val="baseline"/>
        </w:rPr>
        <w:t>Maria’s</w:t>
      </w:r>
      <w:r>
        <w:rPr>
          <w:rFonts w:ascii="Arial" w:hAnsi="Arial"/>
          <w:spacing w:val="-16"/>
          <w:sz w:val="20"/>
          <w:vertAlign w:val="baseline"/>
        </w:rPr>
        <w:t> </w:t>
      </w:r>
      <w:r>
        <w:rPr>
          <w:rFonts w:ascii="Arial" w:hAnsi="Arial"/>
          <w:sz w:val="20"/>
          <w:vertAlign w:val="baseline"/>
        </w:rPr>
        <w:t>Aftermath:</w:t>
      </w:r>
      <w:r>
        <w:rPr>
          <w:rFonts w:ascii="Arial" w:hAnsi="Arial"/>
          <w:spacing w:val="-13"/>
          <w:sz w:val="20"/>
          <w:vertAlign w:val="baseline"/>
        </w:rPr>
        <w:t> </w:t>
      </w:r>
      <w:r>
        <w:rPr>
          <w:rFonts w:ascii="Arial" w:hAnsi="Arial"/>
          <w:sz w:val="20"/>
          <w:vertAlign w:val="baseline"/>
        </w:rPr>
        <w:t>Redefining</w:t>
      </w:r>
      <w:r>
        <w:rPr>
          <w:rFonts w:ascii="Arial" w:hAnsi="Arial"/>
          <w:spacing w:val="-12"/>
          <w:sz w:val="20"/>
          <w:vertAlign w:val="baseline"/>
        </w:rPr>
        <w:t> </w:t>
      </w:r>
      <w:r>
        <w:rPr>
          <w:rFonts w:ascii="Arial" w:hAnsi="Arial"/>
          <w:sz w:val="20"/>
          <w:vertAlign w:val="baseline"/>
        </w:rPr>
        <w:t>Puerto</w:t>
      </w:r>
      <w:r>
        <w:rPr>
          <w:rFonts w:ascii="Arial" w:hAnsi="Arial"/>
          <w:spacing w:val="-14"/>
          <w:sz w:val="20"/>
          <w:vertAlign w:val="baseline"/>
        </w:rPr>
        <w:t> </w:t>
      </w:r>
      <w:r>
        <w:rPr>
          <w:rFonts w:ascii="Arial" w:hAnsi="Arial"/>
          <w:sz w:val="20"/>
          <w:vertAlign w:val="baseline"/>
        </w:rPr>
        <w:t>Rico’s</w:t>
      </w:r>
      <w:r>
        <w:rPr>
          <w:rFonts w:ascii="Arial" w:hAnsi="Arial"/>
          <w:spacing w:val="-12"/>
          <w:sz w:val="20"/>
          <w:vertAlign w:val="baseline"/>
        </w:rPr>
        <w:t> </w:t>
      </w:r>
      <w:r>
        <w:rPr>
          <w:rFonts w:ascii="Arial" w:hAnsi="Arial"/>
          <w:sz w:val="20"/>
          <w:vertAlign w:val="baseline"/>
        </w:rPr>
        <w:t>Colonial</w:t>
      </w:r>
      <w:r>
        <w:rPr>
          <w:rFonts w:ascii="Arial" w:hAnsi="Arial"/>
          <w:spacing w:val="-14"/>
          <w:sz w:val="20"/>
          <w:vertAlign w:val="baseline"/>
        </w:rPr>
        <w:t> </w:t>
      </w:r>
      <w:r>
        <w:rPr>
          <w:rFonts w:ascii="Arial" w:hAnsi="Arial"/>
          <w:sz w:val="20"/>
          <w:vertAlign w:val="baseline"/>
        </w:rPr>
        <w:t>Status.”</w:t>
      </w:r>
      <w:r>
        <w:rPr>
          <w:rFonts w:ascii="Arial" w:hAnsi="Arial"/>
          <w:spacing w:val="-12"/>
          <w:sz w:val="20"/>
          <w:vertAlign w:val="baseline"/>
        </w:rPr>
        <w:t> </w:t>
      </w:r>
      <w:r>
        <w:rPr>
          <w:rFonts w:ascii="Arial" w:hAnsi="Arial"/>
          <w:sz w:val="20"/>
          <w:vertAlign w:val="baseline"/>
        </w:rPr>
        <w:t>University</w:t>
      </w:r>
      <w:r>
        <w:rPr>
          <w:rFonts w:ascii="Arial" w:hAnsi="Arial"/>
          <w:spacing w:val="-12"/>
          <w:sz w:val="20"/>
          <w:vertAlign w:val="baseline"/>
        </w:rPr>
        <w:t> </w:t>
      </w:r>
      <w:r>
        <w:rPr>
          <w:rFonts w:ascii="Arial" w:hAnsi="Arial"/>
          <w:sz w:val="20"/>
          <w:vertAlign w:val="baseline"/>
        </w:rPr>
        <w:t>at Albany, State University of New York. 2019.</w:t>
      </w:r>
    </w:p>
    <w:p>
      <w:pPr>
        <w:spacing w:before="0"/>
        <w:ind w:left="121" w:right="539" w:hanging="2"/>
        <w:jc w:val="left"/>
        <w:rPr>
          <w:rFonts w:ascii="Arial"/>
          <w:sz w:val="20"/>
        </w:rPr>
      </w:pPr>
      <w:r>
        <w:rPr>
          <w:rFonts w:ascii="Arial"/>
          <w:sz w:val="20"/>
          <w:vertAlign w:val="superscript"/>
        </w:rPr>
        <w:t>99</w:t>
      </w:r>
      <w:r>
        <w:rPr>
          <w:rFonts w:ascii="Arial"/>
          <w:spacing w:val="-10"/>
          <w:sz w:val="20"/>
          <w:vertAlign w:val="baseline"/>
        </w:rPr>
        <w:t> </w:t>
      </w:r>
      <w:r>
        <w:rPr>
          <w:rFonts w:ascii="Arial"/>
          <w:sz w:val="20"/>
          <w:vertAlign w:val="baseline"/>
        </w:rPr>
        <w:t>Puerto</w:t>
      </w:r>
      <w:r>
        <w:rPr>
          <w:rFonts w:ascii="Arial"/>
          <w:spacing w:val="-9"/>
          <w:sz w:val="20"/>
          <w:vertAlign w:val="baseline"/>
        </w:rPr>
        <w:t> </w:t>
      </w:r>
      <w:r>
        <w:rPr>
          <w:rFonts w:ascii="Arial"/>
          <w:sz w:val="20"/>
          <w:vertAlign w:val="baseline"/>
        </w:rPr>
        <w:t>Rico</w:t>
      </w:r>
      <w:r>
        <w:rPr>
          <w:rFonts w:ascii="Arial"/>
          <w:spacing w:val="-10"/>
          <w:sz w:val="20"/>
          <w:vertAlign w:val="baseline"/>
        </w:rPr>
        <w:t> </w:t>
      </w:r>
      <w:r>
        <w:rPr>
          <w:rFonts w:ascii="Arial"/>
          <w:sz w:val="20"/>
          <w:vertAlign w:val="baseline"/>
        </w:rPr>
        <w:t>is</w:t>
      </w:r>
      <w:r>
        <w:rPr>
          <w:rFonts w:ascii="Arial"/>
          <w:spacing w:val="-8"/>
          <w:sz w:val="20"/>
          <w:vertAlign w:val="baseline"/>
        </w:rPr>
        <w:t> </w:t>
      </w:r>
      <w:r>
        <w:rPr>
          <w:rFonts w:ascii="Arial"/>
          <w:sz w:val="20"/>
          <w:vertAlign w:val="baseline"/>
        </w:rPr>
        <w:t>prohibited</w:t>
      </w:r>
      <w:r>
        <w:rPr>
          <w:rFonts w:ascii="Arial"/>
          <w:spacing w:val="-9"/>
          <w:sz w:val="20"/>
          <w:vertAlign w:val="baseline"/>
        </w:rPr>
        <w:t> </w:t>
      </w:r>
      <w:r>
        <w:rPr>
          <w:rFonts w:ascii="Arial"/>
          <w:sz w:val="20"/>
          <w:vertAlign w:val="baseline"/>
        </w:rPr>
        <w:t>from</w:t>
      </w:r>
      <w:r>
        <w:rPr>
          <w:rFonts w:ascii="Arial"/>
          <w:spacing w:val="-10"/>
          <w:sz w:val="20"/>
          <w:vertAlign w:val="baseline"/>
        </w:rPr>
        <w:t> </w:t>
      </w:r>
      <w:r>
        <w:rPr>
          <w:rFonts w:ascii="Arial"/>
          <w:sz w:val="20"/>
          <w:vertAlign w:val="baseline"/>
        </w:rPr>
        <w:t>filing</w:t>
      </w:r>
      <w:r>
        <w:rPr>
          <w:rFonts w:ascii="Arial"/>
          <w:spacing w:val="-8"/>
          <w:sz w:val="20"/>
          <w:vertAlign w:val="baseline"/>
        </w:rPr>
        <w:t> </w:t>
      </w:r>
      <w:r>
        <w:rPr>
          <w:rFonts w:ascii="Arial"/>
          <w:sz w:val="20"/>
          <w:vertAlign w:val="baseline"/>
        </w:rPr>
        <w:t>for</w:t>
      </w:r>
      <w:r>
        <w:rPr>
          <w:rFonts w:ascii="Arial"/>
          <w:spacing w:val="-8"/>
          <w:sz w:val="20"/>
          <w:vertAlign w:val="baseline"/>
        </w:rPr>
        <w:t> </w:t>
      </w:r>
      <w:r>
        <w:rPr>
          <w:rFonts w:ascii="Arial"/>
          <w:sz w:val="20"/>
          <w:vertAlign w:val="baseline"/>
        </w:rPr>
        <w:t>relief</w:t>
      </w:r>
      <w:r>
        <w:rPr>
          <w:rFonts w:ascii="Arial"/>
          <w:spacing w:val="-10"/>
          <w:sz w:val="20"/>
          <w:vertAlign w:val="baseline"/>
        </w:rPr>
        <w:t> </w:t>
      </w:r>
      <w:r>
        <w:rPr>
          <w:rFonts w:ascii="Arial"/>
          <w:sz w:val="20"/>
          <w:vertAlign w:val="baseline"/>
        </w:rPr>
        <w:t>under</w:t>
      </w:r>
      <w:r>
        <w:rPr>
          <w:rFonts w:ascii="Arial"/>
          <w:spacing w:val="-11"/>
          <w:sz w:val="20"/>
          <w:vertAlign w:val="baseline"/>
        </w:rPr>
        <w:t> </w:t>
      </w:r>
      <w:r>
        <w:rPr>
          <w:rFonts w:ascii="Arial"/>
          <w:sz w:val="20"/>
          <w:vertAlign w:val="baseline"/>
        </w:rPr>
        <w:t>Chapter</w:t>
      </w:r>
      <w:r>
        <w:rPr>
          <w:rFonts w:ascii="Arial"/>
          <w:spacing w:val="-7"/>
          <w:sz w:val="20"/>
          <w:vertAlign w:val="baseline"/>
        </w:rPr>
        <w:t> </w:t>
      </w:r>
      <w:r>
        <w:rPr>
          <w:rFonts w:ascii="Arial"/>
          <w:sz w:val="20"/>
          <w:vertAlign w:val="baseline"/>
        </w:rPr>
        <w:t>9</w:t>
      </w:r>
      <w:r>
        <w:rPr>
          <w:rFonts w:ascii="Arial"/>
          <w:spacing w:val="-10"/>
          <w:sz w:val="20"/>
          <w:vertAlign w:val="baseline"/>
        </w:rPr>
        <w:t> </w:t>
      </w:r>
      <w:r>
        <w:rPr>
          <w:rFonts w:ascii="Arial"/>
          <w:sz w:val="20"/>
          <w:vertAlign w:val="baseline"/>
        </w:rPr>
        <w:t>of</w:t>
      </w:r>
      <w:r>
        <w:rPr>
          <w:rFonts w:ascii="Arial"/>
          <w:spacing w:val="-12"/>
          <w:sz w:val="20"/>
          <w:vertAlign w:val="baseline"/>
        </w:rPr>
        <w:t> </w:t>
      </w:r>
      <w:r>
        <w:rPr>
          <w:rFonts w:ascii="Arial"/>
          <w:sz w:val="20"/>
          <w:vertAlign w:val="baseline"/>
        </w:rPr>
        <w:t>the</w:t>
      </w:r>
      <w:r>
        <w:rPr>
          <w:rFonts w:ascii="Arial"/>
          <w:spacing w:val="-10"/>
          <w:sz w:val="20"/>
          <w:vertAlign w:val="baseline"/>
        </w:rPr>
        <w:t> </w:t>
      </w:r>
      <w:r>
        <w:rPr>
          <w:rFonts w:ascii="Arial"/>
          <w:sz w:val="20"/>
          <w:vertAlign w:val="baseline"/>
        </w:rPr>
        <w:t>federal</w:t>
      </w:r>
      <w:r>
        <w:rPr>
          <w:rFonts w:ascii="Arial"/>
          <w:spacing w:val="-10"/>
          <w:sz w:val="20"/>
          <w:vertAlign w:val="baseline"/>
        </w:rPr>
        <w:t> </w:t>
      </w:r>
      <w:r>
        <w:rPr>
          <w:rFonts w:ascii="Arial"/>
          <w:sz w:val="20"/>
          <w:vertAlign w:val="baseline"/>
        </w:rPr>
        <w:t>bankruptcy</w:t>
      </w:r>
      <w:r>
        <w:rPr>
          <w:rFonts w:ascii="Arial"/>
          <w:spacing w:val="-9"/>
          <w:sz w:val="20"/>
          <w:vertAlign w:val="baseline"/>
        </w:rPr>
        <w:t> </w:t>
      </w:r>
      <w:r>
        <w:rPr>
          <w:rFonts w:ascii="Arial"/>
          <w:sz w:val="20"/>
          <w:vertAlign w:val="baseline"/>
        </w:rPr>
        <w:t>code.</w:t>
      </w:r>
      <w:r>
        <w:rPr>
          <w:rFonts w:ascii="Arial"/>
          <w:spacing w:val="-11"/>
          <w:sz w:val="20"/>
          <w:vertAlign w:val="baseline"/>
        </w:rPr>
        <w:t> </w:t>
      </w:r>
      <w:r>
        <w:rPr>
          <w:rFonts w:ascii="Arial"/>
          <w:sz w:val="20"/>
          <w:vertAlign w:val="baseline"/>
        </w:rPr>
        <w:t>See Pedro Caban for more.</w:t>
      </w:r>
    </w:p>
    <w:p>
      <w:pPr>
        <w:spacing w:after="0"/>
        <w:jc w:val="left"/>
        <w:rPr>
          <w:rFonts w:ascii="Arial"/>
          <w:sz w:val="20"/>
        </w:rPr>
        <w:sectPr>
          <w:pgSz w:w="12240" w:h="15840"/>
          <w:pgMar w:header="0" w:footer="1017" w:top="1380" w:bottom="1200" w:left="1320" w:right="1160"/>
        </w:sectPr>
      </w:pPr>
    </w:p>
    <w:p>
      <w:pPr>
        <w:pStyle w:val="BodyText"/>
        <w:spacing w:line="480" w:lineRule="auto" w:before="60"/>
        <w:ind w:left="120" w:right="289"/>
        <w:jc w:val="both"/>
      </w:pPr>
      <w:r>
        <w:rPr/>
        <w:t>the American corporate capital and federal transfers. Therefore, the continuity of the colonial legacies precludes the fundamental right to self-determination for Puerto Ricans.</w:t>
      </w:r>
    </w:p>
    <w:p>
      <w:pPr>
        <w:pStyle w:val="BodyText"/>
        <w:spacing w:line="480" w:lineRule="auto" w:before="1"/>
        <w:ind w:left="119" w:right="268" w:firstLine="720"/>
        <w:jc w:val="both"/>
      </w:pPr>
      <w:r>
        <w:rPr/>
        <w:t>Puerto Rico’s status as an unincorporated territory of the United States does guarantee Puerto</w:t>
      </w:r>
      <w:r>
        <w:rPr>
          <w:spacing w:val="-10"/>
        </w:rPr>
        <w:t> </w:t>
      </w:r>
      <w:r>
        <w:rPr/>
        <w:t>Ricans</w:t>
      </w:r>
      <w:r>
        <w:rPr>
          <w:spacing w:val="-8"/>
        </w:rPr>
        <w:t> </w:t>
      </w:r>
      <w:r>
        <w:rPr/>
        <w:t>the</w:t>
      </w:r>
      <w:r>
        <w:rPr>
          <w:spacing w:val="-8"/>
        </w:rPr>
        <w:t> </w:t>
      </w:r>
      <w:r>
        <w:rPr/>
        <w:t>U.S.</w:t>
      </w:r>
      <w:r>
        <w:rPr>
          <w:spacing w:val="-10"/>
        </w:rPr>
        <w:t> </w:t>
      </w:r>
      <w:r>
        <w:rPr/>
        <w:t>citizenship.</w:t>
      </w:r>
      <w:r>
        <w:rPr>
          <w:spacing w:val="-10"/>
        </w:rPr>
        <w:t> </w:t>
      </w:r>
      <w:r>
        <w:rPr/>
        <w:t>However,</w:t>
      </w:r>
      <w:r>
        <w:rPr>
          <w:spacing w:val="-10"/>
        </w:rPr>
        <w:t> </w:t>
      </w:r>
      <w:r>
        <w:rPr/>
        <w:t>the</w:t>
      </w:r>
      <w:r>
        <w:rPr>
          <w:spacing w:val="-11"/>
        </w:rPr>
        <w:t> </w:t>
      </w:r>
      <w:r>
        <w:rPr/>
        <w:t>U.S.</w:t>
      </w:r>
      <w:r>
        <w:rPr>
          <w:spacing w:val="-10"/>
        </w:rPr>
        <w:t> </w:t>
      </w:r>
      <w:r>
        <w:rPr/>
        <w:t>federal</w:t>
      </w:r>
      <w:r>
        <w:rPr>
          <w:spacing w:val="-13"/>
        </w:rPr>
        <w:t> </w:t>
      </w:r>
      <w:r>
        <w:rPr/>
        <w:t>government’s</w:t>
      </w:r>
      <w:r>
        <w:rPr>
          <w:spacing w:val="-9"/>
        </w:rPr>
        <w:t> </w:t>
      </w:r>
      <w:r>
        <w:rPr/>
        <w:t>response</w:t>
      </w:r>
      <w:r>
        <w:rPr>
          <w:spacing w:val="-9"/>
        </w:rPr>
        <w:t> </w:t>
      </w:r>
      <w:r>
        <w:rPr/>
        <w:t>to</w:t>
      </w:r>
      <w:r>
        <w:rPr>
          <w:spacing w:val="-11"/>
        </w:rPr>
        <w:t> </w:t>
      </w:r>
      <w:r>
        <w:rPr/>
        <w:t>Hurricane Maria was considerably</w:t>
      </w:r>
      <w:r>
        <w:rPr>
          <w:spacing w:val="-1"/>
        </w:rPr>
        <w:t> </w:t>
      </w:r>
      <w:r>
        <w:rPr/>
        <w:t>slower than</w:t>
      </w:r>
      <w:r>
        <w:rPr>
          <w:spacing w:val="-1"/>
        </w:rPr>
        <w:t> </w:t>
      </w:r>
      <w:r>
        <w:rPr/>
        <w:t>the government response</w:t>
      </w:r>
      <w:r>
        <w:rPr>
          <w:spacing w:val="-1"/>
        </w:rPr>
        <w:t> </w:t>
      </w:r>
      <w:r>
        <w:rPr/>
        <w:t>to the hurricanes</w:t>
      </w:r>
      <w:r>
        <w:rPr>
          <w:spacing w:val="40"/>
        </w:rPr>
        <w:t> </w:t>
      </w:r>
      <w:r>
        <w:rPr/>
        <w:t>Harvey and Irma in Texas and Florida.</w:t>
      </w:r>
      <w:r>
        <w:rPr>
          <w:vertAlign w:val="superscript"/>
        </w:rPr>
        <w:t>100</w:t>
      </w:r>
      <w:r>
        <w:rPr>
          <w:vertAlign w:val="baseline"/>
        </w:rPr>
        <w:t> The year before Hurricane Maria, in 2016, the U.S. Congress authorized the 2016 Puerto Rico Oversight, Management, and Economic Stability Act (PROMESA), which called for creating a Financial Oversight and Management Board (FOMB) for Puerto Rico to oversee</w:t>
      </w:r>
      <w:r>
        <w:rPr>
          <w:spacing w:val="-3"/>
          <w:vertAlign w:val="baseline"/>
        </w:rPr>
        <w:t> </w:t>
      </w:r>
      <w:r>
        <w:rPr>
          <w:vertAlign w:val="baseline"/>
        </w:rPr>
        <w:t>Puerto</w:t>
      </w:r>
      <w:r>
        <w:rPr>
          <w:spacing w:val="-5"/>
          <w:vertAlign w:val="baseline"/>
        </w:rPr>
        <w:t> </w:t>
      </w:r>
      <w:r>
        <w:rPr>
          <w:vertAlign w:val="baseline"/>
        </w:rPr>
        <w:t>Rico’s</w:t>
      </w:r>
      <w:r>
        <w:rPr>
          <w:spacing w:val="-7"/>
          <w:vertAlign w:val="baseline"/>
        </w:rPr>
        <w:t> </w:t>
      </w:r>
      <w:r>
        <w:rPr>
          <w:vertAlign w:val="baseline"/>
        </w:rPr>
        <w:t>finances.</w:t>
      </w:r>
      <w:r>
        <w:rPr>
          <w:vertAlign w:val="superscript"/>
        </w:rPr>
        <w:t>101</w:t>
      </w:r>
      <w:r>
        <w:rPr>
          <w:spacing w:val="-3"/>
          <w:vertAlign w:val="baseline"/>
        </w:rPr>
        <w:t> </w:t>
      </w:r>
      <w:r>
        <w:rPr>
          <w:color w:val="0D0E1A"/>
          <w:vertAlign w:val="baseline"/>
        </w:rPr>
        <w:t>Colloquially</w:t>
      </w:r>
      <w:r>
        <w:rPr>
          <w:color w:val="0D0E1A"/>
          <w:spacing w:val="-4"/>
          <w:vertAlign w:val="baseline"/>
        </w:rPr>
        <w:t> </w:t>
      </w:r>
      <w:r>
        <w:rPr>
          <w:color w:val="0D0E1A"/>
          <w:vertAlign w:val="baseline"/>
        </w:rPr>
        <w:t>known</w:t>
      </w:r>
      <w:r>
        <w:rPr>
          <w:color w:val="0D0E1A"/>
          <w:spacing w:val="-4"/>
          <w:vertAlign w:val="baseline"/>
        </w:rPr>
        <w:t> </w:t>
      </w:r>
      <w:r>
        <w:rPr>
          <w:color w:val="0D0E1A"/>
          <w:vertAlign w:val="baseline"/>
        </w:rPr>
        <w:t>as</w:t>
      </w:r>
      <w:r>
        <w:rPr>
          <w:color w:val="0D0E1A"/>
          <w:spacing w:val="-3"/>
          <w:vertAlign w:val="baseline"/>
        </w:rPr>
        <w:t> </w:t>
      </w:r>
      <w:r>
        <w:rPr>
          <w:i/>
          <w:color w:val="0D0E1A"/>
          <w:vertAlign w:val="baseline"/>
        </w:rPr>
        <w:t>La</w:t>
      </w:r>
      <w:r>
        <w:rPr>
          <w:i/>
          <w:color w:val="0D0E1A"/>
          <w:spacing w:val="-4"/>
          <w:vertAlign w:val="baseline"/>
        </w:rPr>
        <w:t> </w:t>
      </w:r>
      <w:r>
        <w:rPr>
          <w:i/>
          <w:color w:val="0D0E1A"/>
          <w:vertAlign w:val="baseline"/>
        </w:rPr>
        <w:t>Junta,</w:t>
      </w:r>
      <w:r>
        <w:rPr>
          <w:i/>
          <w:color w:val="0D0E1A"/>
          <w:spacing w:val="-4"/>
          <w:vertAlign w:val="baseline"/>
        </w:rPr>
        <w:t> </w:t>
      </w:r>
      <w:r>
        <w:rPr>
          <w:color w:val="0D0E1A"/>
          <w:vertAlign w:val="baseline"/>
        </w:rPr>
        <w:t>the</w:t>
      </w:r>
      <w:r>
        <w:rPr>
          <w:color w:val="0D0E1A"/>
          <w:spacing w:val="-3"/>
          <w:vertAlign w:val="baseline"/>
        </w:rPr>
        <w:t> </w:t>
      </w:r>
      <w:r>
        <w:rPr>
          <w:color w:val="0D0E1A"/>
          <w:vertAlign w:val="baseline"/>
        </w:rPr>
        <w:t>FOMB</w:t>
      </w:r>
      <w:r>
        <w:rPr>
          <w:color w:val="0D0E1A"/>
          <w:spacing w:val="-1"/>
          <w:vertAlign w:val="baseline"/>
        </w:rPr>
        <w:t> </w:t>
      </w:r>
      <w:r>
        <w:rPr>
          <w:color w:val="0D0E1A"/>
          <w:vertAlign w:val="baseline"/>
        </w:rPr>
        <w:t>became one of</w:t>
      </w:r>
      <w:r>
        <w:rPr>
          <w:color w:val="0D0E1A"/>
          <w:spacing w:val="-1"/>
          <w:vertAlign w:val="baseline"/>
        </w:rPr>
        <w:t> </w:t>
      </w:r>
      <w:r>
        <w:rPr>
          <w:color w:val="0D0E1A"/>
          <w:vertAlign w:val="baseline"/>
        </w:rPr>
        <w:t>the most</w:t>
      </w:r>
      <w:r>
        <w:rPr>
          <w:color w:val="0D0E1A"/>
          <w:spacing w:val="-4"/>
          <w:vertAlign w:val="baseline"/>
        </w:rPr>
        <w:t> </w:t>
      </w:r>
      <w:r>
        <w:rPr>
          <w:color w:val="0D0E1A"/>
          <w:vertAlign w:val="baseline"/>
        </w:rPr>
        <w:t>harmful</w:t>
      </w:r>
      <w:r>
        <w:rPr>
          <w:color w:val="0D0E1A"/>
          <w:spacing w:val="-6"/>
          <w:vertAlign w:val="baseline"/>
        </w:rPr>
        <w:t> </w:t>
      </w:r>
      <w:r>
        <w:rPr>
          <w:color w:val="0D0E1A"/>
          <w:vertAlign w:val="baseline"/>
        </w:rPr>
        <w:t>aspects</w:t>
      </w:r>
      <w:r>
        <w:rPr>
          <w:color w:val="0D0E1A"/>
          <w:spacing w:val="-6"/>
          <w:vertAlign w:val="baseline"/>
        </w:rPr>
        <w:t> </w:t>
      </w:r>
      <w:r>
        <w:rPr>
          <w:color w:val="0D0E1A"/>
          <w:vertAlign w:val="baseline"/>
        </w:rPr>
        <w:t>of</w:t>
      </w:r>
      <w:r>
        <w:rPr>
          <w:color w:val="0D0E1A"/>
          <w:spacing w:val="-8"/>
          <w:vertAlign w:val="baseline"/>
        </w:rPr>
        <w:t> </w:t>
      </w:r>
      <w:r>
        <w:rPr>
          <w:color w:val="0D0E1A"/>
          <w:vertAlign w:val="baseline"/>
        </w:rPr>
        <w:t>contemporary</w:t>
      </w:r>
      <w:r>
        <w:rPr>
          <w:color w:val="0D0E1A"/>
          <w:spacing w:val="-6"/>
          <w:vertAlign w:val="baseline"/>
        </w:rPr>
        <w:t> </w:t>
      </w:r>
      <w:r>
        <w:rPr>
          <w:color w:val="0D0E1A"/>
          <w:vertAlign w:val="baseline"/>
        </w:rPr>
        <w:t>U.S.</w:t>
      </w:r>
      <w:r>
        <w:rPr>
          <w:color w:val="0D0E1A"/>
          <w:spacing w:val="-5"/>
          <w:vertAlign w:val="baseline"/>
        </w:rPr>
        <w:t> </w:t>
      </w:r>
      <w:r>
        <w:rPr>
          <w:color w:val="0D0E1A"/>
          <w:vertAlign w:val="baseline"/>
        </w:rPr>
        <w:t>colonialism</w:t>
      </w:r>
      <w:r>
        <w:rPr>
          <w:color w:val="0D0E1A"/>
          <w:spacing w:val="-7"/>
          <w:vertAlign w:val="baseline"/>
        </w:rPr>
        <w:t> </w:t>
      </w:r>
      <w:r>
        <w:rPr>
          <w:color w:val="0D0E1A"/>
          <w:vertAlign w:val="baseline"/>
        </w:rPr>
        <w:t>in</w:t>
      </w:r>
      <w:r>
        <w:rPr>
          <w:color w:val="0D0E1A"/>
          <w:spacing w:val="-6"/>
          <w:vertAlign w:val="baseline"/>
        </w:rPr>
        <w:t> </w:t>
      </w:r>
      <w:r>
        <w:rPr>
          <w:color w:val="0D0E1A"/>
          <w:vertAlign w:val="baseline"/>
        </w:rPr>
        <w:t>Puerto</w:t>
      </w:r>
      <w:r>
        <w:rPr>
          <w:color w:val="0D0E1A"/>
          <w:spacing w:val="-6"/>
          <w:vertAlign w:val="baseline"/>
        </w:rPr>
        <w:t> </w:t>
      </w:r>
      <w:r>
        <w:rPr>
          <w:color w:val="0D0E1A"/>
          <w:vertAlign w:val="baseline"/>
        </w:rPr>
        <w:t>Rico,</w:t>
      </w:r>
      <w:r>
        <w:rPr>
          <w:color w:val="0D0E1A"/>
          <w:spacing w:val="-7"/>
          <w:vertAlign w:val="baseline"/>
        </w:rPr>
        <w:t> </w:t>
      </w:r>
      <w:r>
        <w:rPr>
          <w:color w:val="0D0E1A"/>
          <w:vertAlign w:val="baseline"/>
        </w:rPr>
        <w:t>compounding</w:t>
      </w:r>
      <w:r>
        <w:rPr>
          <w:color w:val="0D0E1A"/>
          <w:spacing w:val="-6"/>
          <w:vertAlign w:val="baseline"/>
        </w:rPr>
        <w:t> </w:t>
      </w:r>
      <w:r>
        <w:rPr>
          <w:color w:val="0D0E1A"/>
          <w:vertAlign w:val="baseline"/>
        </w:rPr>
        <w:t>the</w:t>
      </w:r>
      <w:r>
        <w:rPr>
          <w:color w:val="0D0E1A"/>
          <w:spacing w:val="-6"/>
          <w:vertAlign w:val="baseline"/>
        </w:rPr>
        <w:t> </w:t>
      </w:r>
      <w:r>
        <w:rPr>
          <w:color w:val="0D0E1A"/>
          <w:vertAlign w:val="baseline"/>
        </w:rPr>
        <w:t>impacts of natural disasters. Therefore, these austerity programs showcase the imperialist form of governance</w:t>
      </w:r>
      <w:r>
        <w:rPr>
          <w:color w:val="0D0E1A"/>
          <w:spacing w:val="-9"/>
          <w:vertAlign w:val="baseline"/>
        </w:rPr>
        <w:t> </w:t>
      </w:r>
      <w:r>
        <w:rPr>
          <w:color w:val="0D0E1A"/>
          <w:vertAlign w:val="baseline"/>
        </w:rPr>
        <w:t>that</w:t>
      </w:r>
      <w:r>
        <w:rPr>
          <w:color w:val="0D0E1A"/>
          <w:spacing w:val="-9"/>
          <w:vertAlign w:val="baseline"/>
        </w:rPr>
        <w:t> </w:t>
      </w:r>
      <w:r>
        <w:rPr>
          <w:color w:val="0D0E1A"/>
          <w:vertAlign w:val="baseline"/>
        </w:rPr>
        <w:t>makes</w:t>
      </w:r>
      <w:r>
        <w:rPr>
          <w:color w:val="0D0E1A"/>
          <w:spacing w:val="-8"/>
          <w:vertAlign w:val="baseline"/>
        </w:rPr>
        <w:t> </w:t>
      </w:r>
      <w:r>
        <w:rPr>
          <w:color w:val="0D0E1A"/>
          <w:vertAlign w:val="baseline"/>
        </w:rPr>
        <w:t>Puerto</w:t>
      </w:r>
      <w:r>
        <w:rPr>
          <w:color w:val="0D0E1A"/>
          <w:spacing w:val="-11"/>
          <w:vertAlign w:val="baseline"/>
        </w:rPr>
        <w:t> </w:t>
      </w:r>
      <w:r>
        <w:rPr>
          <w:color w:val="0D0E1A"/>
          <w:vertAlign w:val="baseline"/>
        </w:rPr>
        <w:t>Ricans</w:t>
      </w:r>
      <w:r>
        <w:rPr>
          <w:color w:val="0D0E1A"/>
          <w:spacing w:val="-13"/>
          <w:vertAlign w:val="baseline"/>
        </w:rPr>
        <w:t> </w:t>
      </w:r>
      <w:r>
        <w:rPr>
          <w:color w:val="0D0E1A"/>
          <w:vertAlign w:val="baseline"/>
        </w:rPr>
        <w:t>more</w:t>
      </w:r>
      <w:r>
        <w:rPr>
          <w:color w:val="0D0E1A"/>
          <w:spacing w:val="-11"/>
          <w:vertAlign w:val="baseline"/>
        </w:rPr>
        <w:t> </w:t>
      </w:r>
      <w:r>
        <w:rPr>
          <w:color w:val="0D0E1A"/>
          <w:vertAlign w:val="baseline"/>
        </w:rPr>
        <w:t>vulnerable</w:t>
      </w:r>
      <w:r>
        <w:rPr>
          <w:color w:val="0D0E1A"/>
          <w:spacing w:val="-9"/>
          <w:vertAlign w:val="baseline"/>
        </w:rPr>
        <w:t> </w:t>
      </w:r>
      <w:r>
        <w:rPr>
          <w:color w:val="0D0E1A"/>
          <w:vertAlign w:val="baseline"/>
        </w:rPr>
        <w:t>to</w:t>
      </w:r>
      <w:r>
        <w:rPr>
          <w:color w:val="0D0E1A"/>
          <w:spacing w:val="-12"/>
          <w:vertAlign w:val="baseline"/>
        </w:rPr>
        <w:t> </w:t>
      </w:r>
      <w:r>
        <w:rPr>
          <w:color w:val="0D0E1A"/>
          <w:vertAlign w:val="baseline"/>
        </w:rPr>
        <w:t>any</w:t>
      </w:r>
      <w:r>
        <w:rPr>
          <w:color w:val="0D0E1A"/>
          <w:spacing w:val="-12"/>
          <w:vertAlign w:val="baseline"/>
        </w:rPr>
        <w:t> </w:t>
      </w:r>
      <w:r>
        <w:rPr>
          <w:color w:val="0D0E1A"/>
          <w:vertAlign w:val="baseline"/>
        </w:rPr>
        <w:t>global</w:t>
      </w:r>
      <w:r>
        <w:rPr>
          <w:color w:val="0D0E1A"/>
          <w:spacing w:val="-10"/>
          <w:vertAlign w:val="baseline"/>
        </w:rPr>
        <w:t> </w:t>
      </w:r>
      <w:r>
        <w:rPr>
          <w:color w:val="0D0E1A"/>
          <w:vertAlign w:val="baseline"/>
        </w:rPr>
        <w:t>issue,</w:t>
      </w:r>
      <w:r>
        <w:rPr>
          <w:color w:val="0D0E1A"/>
          <w:spacing w:val="-10"/>
          <w:vertAlign w:val="baseline"/>
        </w:rPr>
        <w:t> </w:t>
      </w:r>
      <w:r>
        <w:rPr>
          <w:color w:val="0D0E1A"/>
          <w:vertAlign w:val="baseline"/>
        </w:rPr>
        <w:t>let</w:t>
      </w:r>
      <w:r>
        <w:rPr>
          <w:color w:val="0D0E1A"/>
          <w:spacing w:val="-6"/>
          <w:vertAlign w:val="baseline"/>
        </w:rPr>
        <w:t> </w:t>
      </w:r>
      <w:r>
        <w:rPr>
          <w:color w:val="0D0E1A"/>
          <w:vertAlign w:val="baseline"/>
        </w:rPr>
        <w:t>alone</w:t>
      </w:r>
      <w:r>
        <w:rPr>
          <w:color w:val="0D0E1A"/>
          <w:spacing w:val="29"/>
          <w:vertAlign w:val="baseline"/>
        </w:rPr>
        <w:t> </w:t>
      </w:r>
      <w:r>
        <w:rPr>
          <w:color w:val="0D0E1A"/>
          <w:vertAlign w:val="baseline"/>
        </w:rPr>
        <w:t>the</w:t>
      </w:r>
      <w:r>
        <w:rPr>
          <w:color w:val="0D0E1A"/>
          <w:spacing w:val="28"/>
          <w:vertAlign w:val="baseline"/>
        </w:rPr>
        <w:t> </w:t>
      </w:r>
      <w:r>
        <w:rPr>
          <w:color w:val="0D0E1A"/>
          <w:vertAlign w:val="baseline"/>
        </w:rPr>
        <w:t>frequency of</w:t>
      </w:r>
      <w:r>
        <w:rPr>
          <w:color w:val="0D0E1A"/>
          <w:spacing w:val="40"/>
          <w:vertAlign w:val="baseline"/>
        </w:rPr>
        <w:t> </w:t>
      </w:r>
      <w:r>
        <w:rPr>
          <w:color w:val="0D0E1A"/>
          <w:vertAlign w:val="baseline"/>
        </w:rPr>
        <w:t>hurricanes</w:t>
      </w:r>
      <w:r>
        <w:rPr>
          <w:color w:val="0D0E1A"/>
          <w:spacing w:val="40"/>
          <w:vertAlign w:val="baseline"/>
        </w:rPr>
        <w:t> </w:t>
      </w:r>
      <w:r>
        <w:rPr>
          <w:color w:val="0D0E1A"/>
          <w:vertAlign w:val="baseline"/>
        </w:rPr>
        <w:t>in</w:t>
      </w:r>
      <w:r>
        <w:rPr>
          <w:color w:val="0D0E1A"/>
          <w:spacing w:val="40"/>
          <w:vertAlign w:val="baseline"/>
        </w:rPr>
        <w:t> </w:t>
      </w:r>
      <w:r>
        <w:rPr>
          <w:color w:val="0D0E1A"/>
          <w:vertAlign w:val="baseline"/>
        </w:rPr>
        <w:t>the</w:t>
      </w:r>
      <w:r>
        <w:rPr>
          <w:color w:val="0D0E1A"/>
          <w:spacing w:val="40"/>
          <w:vertAlign w:val="baseline"/>
        </w:rPr>
        <w:t> </w:t>
      </w:r>
      <w:r>
        <w:rPr>
          <w:color w:val="0D0E1A"/>
          <w:vertAlign w:val="baseline"/>
        </w:rPr>
        <w:t>region.</w:t>
      </w:r>
      <w:r>
        <w:rPr>
          <w:color w:val="0D0E1A"/>
          <w:spacing w:val="40"/>
          <w:vertAlign w:val="baseline"/>
        </w:rPr>
        <w:t> </w:t>
      </w:r>
      <w:r>
        <w:rPr>
          <w:color w:val="0D0E1A"/>
          <w:vertAlign w:val="baseline"/>
        </w:rPr>
        <w:t>In</w:t>
      </w:r>
      <w:r>
        <w:rPr>
          <w:color w:val="0D0E1A"/>
          <w:spacing w:val="40"/>
          <w:vertAlign w:val="baseline"/>
        </w:rPr>
        <w:t> </w:t>
      </w:r>
      <w:r>
        <w:rPr>
          <w:color w:val="0D0E1A"/>
          <w:vertAlign w:val="baseline"/>
        </w:rPr>
        <w:t>other</w:t>
      </w:r>
      <w:r>
        <w:rPr>
          <w:color w:val="0D0E1A"/>
          <w:spacing w:val="40"/>
          <w:vertAlign w:val="baseline"/>
        </w:rPr>
        <w:t> </w:t>
      </w:r>
      <w:r>
        <w:rPr>
          <w:color w:val="0D0E1A"/>
          <w:vertAlign w:val="baseline"/>
        </w:rPr>
        <w:t>words,</w:t>
      </w:r>
      <w:r>
        <w:rPr>
          <w:color w:val="0D0E1A"/>
          <w:spacing w:val="40"/>
          <w:vertAlign w:val="baseline"/>
        </w:rPr>
        <w:t> </w:t>
      </w:r>
      <w:r>
        <w:rPr>
          <w:color w:val="0D0E1A"/>
          <w:vertAlign w:val="baseline"/>
        </w:rPr>
        <w:t>Puerto</w:t>
      </w:r>
      <w:r>
        <w:rPr>
          <w:color w:val="0D0E1A"/>
          <w:spacing w:val="40"/>
          <w:vertAlign w:val="baseline"/>
        </w:rPr>
        <w:t> </w:t>
      </w:r>
      <w:r>
        <w:rPr>
          <w:color w:val="0D0E1A"/>
          <w:vertAlign w:val="baseline"/>
        </w:rPr>
        <w:t>Rico</w:t>
      </w:r>
      <w:r>
        <w:rPr>
          <w:color w:val="0D0E1A"/>
          <w:spacing w:val="40"/>
          <w:vertAlign w:val="baseline"/>
        </w:rPr>
        <w:t> </w:t>
      </w:r>
      <w:r>
        <w:rPr>
          <w:color w:val="0D0E1A"/>
          <w:vertAlign w:val="baseline"/>
        </w:rPr>
        <w:t>lost</w:t>
      </w:r>
      <w:r>
        <w:rPr>
          <w:color w:val="0D0E1A"/>
          <w:spacing w:val="40"/>
          <w:vertAlign w:val="baseline"/>
        </w:rPr>
        <w:t> </w:t>
      </w:r>
      <w:r>
        <w:rPr>
          <w:color w:val="0D0E1A"/>
          <w:vertAlign w:val="baseline"/>
        </w:rPr>
        <w:t>the already-restricted power it had</w:t>
      </w:r>
      <w:r>
        <w:rPr>
          <w:color w:val="0D0E1A"/>
          <w:spacing w:val="-15"/>
          <w:vertAlign w:val="baseline"/>
        </w:rPr>
        <w:t> </w:t>
      </w:r>
      <w:r>
        <w:rPr>
          <w:color w:val="0D0E1A"/>
          <w:vertAlign w:val="baseline"/>
        </w:rPr>
        <w:t>to</w:t>
      </w:r>
      <w:r>
        <w:rPr>
          <w:color w:val="0D0E1A"/>
          <w:spacing w:val="-14"/>
          <w:vertAlign w:val="baseline"/>
        </w:rPr>
        <w:t> </w:t>
      </w:r>
      <w:r>
        <w:rPr>
          <w:color w:val="0D0E1A"/>
          <w:vertAlign w:val="baseline"/>
        </w:rPr>
        <w:t>steer</w:t>
      </w:r>
      <w:r>
        <w:rPr>
          <w:color w:val="0D0E1A"/>
          <w:spacing w:val="-14"/>
          <w:vertAlign w:val="baseline"/>
        </w:rPr>
        <w:t> </w:t>
      </w:r>
      <w:r>
        <w:rPr>
          <w:color w:val="0D0E1A"/>
          <w:vertAlign w:val="baseline"/>
        </w:rPr>
        <w:t>its</w:t>
      </w:r>
      <w:r>
        <w:rPr>
          <w:color w:val="0D0E1A"/>
          <w:spacing w:val="-13"/>
          <w:vertAlign w:val="baseline"/>
        </w:rPr>
        <w:t> </w:t>
      </w:r>
      <w:r>
        <w:rPr>
          <w:color w:val="0D0E1A"/>
          <w:vertAlign w:val="baseline"/>
        </w:rPr>
        <w:t>economy,</w:t>
      </w:r>
      <w:r>
        <w:rPr>
          <w:color w:val="0D0E1A"/>
          <w:spacing w:val="-15"/>
          <w:vertAlign w:val="baseline"/>
        </w:rPr>
        <w:t> </w:t>
      </w:r>
      <w:r>
        <w:rPr>
          <w:color w:val="0D0E1A"/>
          <w:vertAlign w:val="baseline"/>
        </w:rPr>
        <w:t>deepening</w:t>
      </w:r>
      <w:r>
        <w:rPr>
          <w:color w:val="0D0E1A"/>
          <w:spacing w:val="-13"/>
          <w:vertAlign w:val="baseline"/>
        </w:rPr>
        <w:t> </w:t>
      </w:r>
      <w:r>
        <w:rPr>
          <w:color w:val="0D0E1A"/>
          <w:vertAlign w:val="baseline"/>
        </w:rPr>
        <w:t>its</w:t>
      </w:r>
      <w:r>
        <w:rPr>
          <w:color w:val="0D0E1A"/>
          <w:spacing w:val="-12"/>
          <w:vertAlign w:val="baseline"/>
        </w:rPr>
        <w:t> </w:t>
      </w:r>
      <w:r>
        <w:rPr>
          <w:color w:val="0D0E1A"/>
          <w:vertAlign w:val="baseline"/>
        </w:rPr>
        <w:t>colonialism</w:t>
      </w:r>
      <w:r>
        <w:rPr>
          <w:color w:val="0D0E1A"/>
          <w:spacing w:val="-13"/>
          <w:vertAlign w:val="baseline"/>
        </w:rPr>
        <w:t> </w:t>
      </w:r>
      <w:r>
        <w:rPr>
          <w:color w:val="0D0E1A"/>
          <w:vertAlign w:val="baseline"/>
        </w:rPr>
        <w:t>relationship</w:t>
      </w:r>
      <w:r>
        <w:rPr>
          <w:color w:val="0D0E1A"/>
          <w:spacing w:val="-13"/>
          <w:vertAlign w:val="baseline"/>
        </w:rPr>
        <w:t> </w:t>
      </w:r>
      <w:r>
        <w:rPr>
          <w:color w:val="0D0E1A"/>
          <w:vertAlign w:val="baseline"/>
        </w:rPr>
        <w:t>with</w:t>
      </w:r>
      <w:r>
        <w:rPr>
          <w:color w:val="0D0E1A"/>
          <w:spacing w:val="-13"/>
          <w:vertAlign w:val="baseline"/>
        </w:rPr>
        <w:t> </w:t>
      </w:r>
      <w:r>
        <w:rPr>
          <w:color w:val="0D0E1A"/>
          <w:vertAlign w:val="baseline"/>
        </w:rPr>
        <w:t>the</w:t>
      </w:r>
      <w:r>
        <w:rPr>
          <w:color w:val="0D0E1A"/>
          <w:spacing w:val="-14"/>
          <w:vertAlign w:val="baseline"/>
        </w:rPr>
        <w:t> </w:t>
      </w:r>
      <w:r>
        <w:rPr>
          <w:color w:val="0D0E1A"/>
          <w:vertAlign w:val="baseline"/>
        </w:rPr>
        <w:t>United</w:t>
      </w:r>
      <w:r>
        <w:rPr>
          <w:color w:val="0D0E1A"/>
          <w:spacing w:val="-13"/>
          <w:vertAlign w:val="baseline"/>
        </w:rPr>
        <w:t> </w:t>
      </w:r>
      <w:r>
        <w:rPr>
          <w:color w:val="0D0E1A"/>
          <w:vertAlign w:val="baseline"/>
        </w:rPr>
        <w:t>States.</w:t>
      </w:r>
      <w:r>
        <w:rPr>
          <w:color w:val="0D0E1A"/>
          <w:spacing w:val="-14"/>
          <w:vertAlign w:val="baseline"/>
        </w:rPr>
        <w:t> </w:t>
      </w:r>
      <w:r>
        <w:rPr>
          <w:color w:val="0D0E1A"/>
          <w:vertAlign w:val="baseline"/>
        </w:rPr>
        <w:t>Rather</w:t>
      </w:r>
      <w:r>
        <w:rPr>
          <w:color w:val="0D0E1A"/>
          <w:spacing w:val="-14"/>
          <w:vertAlign w:val="baseline"/>
        </w:rPr>
        <w:t> </w:t>
      </w:r>
      <w:r>
        <w:rPr>
          <w:color w:val="0D0E1A"/>
          <w:vertAlign w:val="baseline"/>
        </w:rPr>
        <w:t>than addressing</w:t>
      </w:r>
      <w:r>
        <w:rPr>
          <w:color w:val="0D0E1A"/>
          <w:spacing w:val="-15"/>
          <w:vertAlign w:val="baseline"/>
        </w:rPr>
        <w:t> </w:t>
      </w:r>
      <w:r>
        <w:rPr>
          <w:color w:val="0D0E1A"/>
          <w:vertAlign w:val="baseline"/>
        </w:rPr>
        <w:t>the</w:t>
      </w:r>
      <w:r>
        <w:rPr>
          <w:color w:val="0D0E1A"/>
          <w:spacing w:val="-14"/>
          <w:vertAlign w:val="baseline"/>
        </w:rPr>
        <w:t> </w:t>
      </w:r>
      <w:r>
        <w:rPr>
          <w:color w:val="0D0E1A"/>
          <w:vertAlign w:val="baseline"/>
        </w:rPr>
        <w:t>roots</w:t>
      </w:r>
      <w:r>
        <w:rPr>
          <w:color w:val="0D0E1A"/>
          <w:spacing w:val="-15"/>
          <w:vertAlign w:val="baseline"/>
        </w:rPr>
        <w:t> </w:t>
      </w:r>
      <w:r>
        <w:rPr>
          <w:color w:val="0D0E1A"/>
          <w:vertAlign w:val="baseline"/>
        </w:rPr>
        <w:t>of</w:t>
      </w:r>
      <w:r>
        <w:rPr>
          <w:color w:val="0D0E1A"/>
          <w:spacing w:val="-13"/>
          <w:vertAlign w:val="baseline"/>
        </w:rPr>
        <w:t> </w:t>
      </w:r>
      <w:r>
        <w:rPr>
          <w:color w:val="0D0E1A"/>
          <w:vertAlign w:val="baseline"/>
        </w:rPr>
        <w:t>Puerto</w:t>
      </w:r>
      <w:r>
        <w:rPr>
          <w:color w:val="0D0E1A"/>
          <w:spacing w:val="-15"/>
          <w:vertAlign w:val="baseline"/>
        </w:rPr>
        <w:t> </w:t>
      </w:r>
      <w:r>
        <w:rPr>
          <w:color w:val="0D0E1A"/>
          <w:vertAlign w:val="baseline"/>
        </w:rPr>
        <w:t>Rico’s</w:t>
      </w:r>
      <w:r>
        <w:rPr>
          <w:color w:val="0D0E1A"/>
          <w:spacing w:val="-15"/>
          <w:vertAlign w:val="baseline"/>
        </w:rPr>
        <w:t> </w:t>
      </w:r>
      <w:r>
        <w:rPr>
          <w:color w:val="0D0E1A"/>
          <w:vertAlign w:val="baseline"/>
        </w:rPr>
        <w:t>economic</w:t>
      </w:r>
      <w:r>
        <w:rPr>
          <w:color w:val="0D0E1A"/>
          <w:spacing w:val="-15"/>
          <w:vertAlign w:val="baseline"/>
        </w:rPr>
        <w:t> </w:t>
      </w:r>
      <w:r>
        <w:rPr>
          <w:color w:val="0D0E1A"/>
          <w:vertAlign w:val="baseline"/>
        </w:rPr>
        <w:t>troubles,</w:t>
      </w:r>
      <w:r>
        <w:rPr>
          <w:color w:val="0D0E1A"/>
          <w:spacing w:val="-15"/>
          <w:vertAlign w:val="baseline"/>
        </w:rPr>
        <w:t> </w:t>
      </w:r>
      <w:r>
        <w:rPr>
          <w:i/>
          <w:color w:val="0D0E1A"/>
          <w:vertAlign w:val="baseline"/>
        </w:rPr>
        <w:t>La</w:t>
      </w:r>
      <w:r>
        <w:rPr>
          <w:i/>
          <w:color w:val="0D0E1A"/>
          <w:spacing w:val="-13"/>
          <w:vertAlign w:val="baseline"/>
        </w:rPr>
        <w:t> </w:t>
      </w:r>
      <w:r>
        <w:rPr>
          <w:i/>
          <w:color w:val="0D0E1A"/>
          <w:vertAlign w:val="baseline"/>
        </w:rPr>
        <w:t>Junta,</w:t>
      </w:r>
      <w:r>
        <w:rPr>
          <w:i/>
          <w:color w:val="0D0E1A"/>
          <w:spacing w:val="-10"/>
          <w:vertAlign w:val="baseline"/>
        </w:rPr>
        <w:t> </w:t>
      </w:r>
      <w:r>
        <w:rPr>
          <w:color w:val="0D0E1A"/>
          <w:vertAlign w:val="baseline"/>
        </w:rPr>
        <w:t>as</w:t>
      </w:r>
      <w:r>
        <w:rPr>
          <w:color w:val="0D0E1A"/>
          <w:spacing w:val="-13"/>
          <w:vertAlign w:val="baseline"/>
        </w:rPr>
        <w:t> </w:t>
      </w:r>
      <w:r>
        <w:rPr>
          <w:color w:val="0D0E1A"/>
          <w:vertAlign w:val="baseline"/>
        </w:rPr>
        <w:t>the</w:t>
      </w:r>
      <w:r>
        <w:rPr>
          <w:color w:val="0D0E1A"/>
          <w:spacing w:val="-13"/>
          <w:vertAlign w:val="baseline"/>
        </w:rPr>
        <w:t> </w:t>
      </w:r>
      <w:r>
        <w:rPr>
          <w:color w:val="0D0E1A"/>
          <w:vertAlign w:val="baseline"/>
        </w:rPr>
        <w:t>board</w:t>
      </w:r>
      <w:r>
        <w:rPr>
          <w:color w:val="0D0E1A"/>
          <w:spacing w:val="-11"/>
          <w:vertAlign w:val="baseline"/>
        </w:rPr>
        <w:t> </w:t>
      </w:r>
      <w:r>
        <w:rPr>
          <w:color w:val="0D0E1A"/>
          <w:vertAlign w:val="baseline"/>
        </w:rPr>
        <w:t>is</w:t>
      </w:r>
      <w:r>
        <w:rPr>
          <w:color w:val="0D0E1A"/>
          <w:spacing w:val="-11"/>
          <w:vertAlign w:val="baseline"/>
        </w:rPr>
        <w:t> </w:t>
      </w:r>
      <w:r>
        <w:rPr>
          <w:color w:val="0D0E1A"/>
          <w:vertAlign w:val="baseline"/>
        </w:rPr>
        <w:t>scathingly</w:t>
      </w:r>
      <w:r>
        <w:rPr>
          <w:color w:val="0D0E1A"/>
          <w:spacing w:val="-11"/>
          <w:vertAlign w:val="baseline"/>
        </w:rPr>
        <w:t> </w:t>
      </w:r>
      <w:r>
        <w:rPr>
          <w:color w:val="0D0E1A"/>
          <w:vertAlign w:val="baseline"/>
        </w:rPr>
        <w:t>called on the island, has instead concentrated on short-term austerity measures that directly harm the Puerto Rican people, including increasing taxes on the working poor, cutting wages, closing hundreds of schools, educational programs, as well as providing tax breaks to entice U.S. </w:t>
      </w:r>
      <w:r>
        <w:rPr>
          <w:color w:val="0D0E1A"/>
          <w:spacing w:val="-2"/>
          <w:vertAlign w:val="baseline"/>
        </w:rPr>
        <w:t>investors.</w:t>
      </w:r>
      <w:r>
        <w:rPr>
          <w:color w:val="0D0E1A"/>
          <w:spacing w:val="-2"/>
          <w:vertAlign w:val="superscript"/>
        </w:rPr>
        <w:t>102</w:t>
      </w:r>
    </w:p>
    <w:p>
      <w:pPr>
        <w:pStyle w:val="BodyText"/>
        <w:rPr>
          <w:sz w:val="20"/>
        </w:rPr>
      </w:pPr>
    </w:p>
    <w:p>
      <w:pPr>
        <w:pStyle w:val="BodyText"/>
        <w:rPr>
          <w:sz w:val="20"/>
        </w:rPr>
      </w:pPr>
    </w:p>
    <w:p>
      <w:pPr>
        <w:pStyle w:val="BodyText"/>
        <w:rPr>
          <w:sz w:val="20"/>
        </w:rPr>
      </w:pPr>
    </w:p>
    <w:p>
      <w:pPr>
        <w:pStyle w:val="BodyText"/>
        <w:rPr>
          <w:sz w:val="23"/>
        </w:rPr>
      </w:pPr>
      <w:r>
        <w:rPr/>
        <w:pict>
          <v:shape style="position:absolute;margin-left:72pt;margin-top:14.449961pt;width:144pt;height:.1pt;mso-position-horizontal-relative:page;mso-position-vertical-relative:paragraph;z-index:-15715328;mso-wrap-distance-left:0;mso-wrap-distance-right:0" id="docshape26" coordorigin="1440,289" coordsize="2880,0" path="m1440,289l4320,289e" filled="false" stroked="true" strokeweight=".75pt" strokecolor="#000000">
            <v:path arrowok="t"/>
            <v:stroke dashstyle="solid"/>
            <w10:wrap type="topAndBottom"/>
          </v:shape>
        </w:pict>
      </w:r>
    </w:p>
    <w:p>
      <w:pPr>
        <w:spacing w:before="107"/>
        <w:ind w:left="120" w:right="0" w:hanging="1"/>
        <w:jc w:val="left"/>
        <w:rPr>
          <w:rFonts w:ascii="Arial" w:hAnsi="Arial"/>
          <w:sz w:val="20"/>
        </w:rPr>
      </w:pPr>
      <w:r>
        <w:rPr>
          <w:rFonts w:ascii="Arial" w:hAnsi="Arial"/>
          <w:sz w:val="20"/>
          <w:vertAlign w:val="superscript"/>
        </w:rPr>
        <w:t>100</w:t>
      </w:r>
      <w:r>
        <w:rPr>
          <w:rFonts w:ascii="Arial" w:hAnsi="Arial"/>
          <w:spacing w:val="-11"/>
          <w:sz w:val="20"/>
          <w:vertAlign w:val="baseline"/>
        </w:rPr>
        <w:t> </w:t>
      </w:r>
      <w:r>
        <w:rPr>
          <w:rFonts w:ascii="Arial" w:hAnsi="Arial"/>
          <w:sz w:val="20"/>
          <w:vertAlign w:val="baseline"/>
        </w:rPr>
        <w:t>Sou,</w:t>
      </w:r>
      <w:r>
        <w:rPr>
          <w:rFonts w:ascii="Arial" w:hAnsi="Arial"/>
          <w:spacing w:val="-13"/>
          <w:sz w:val="20"/>
          <w:vertAlign w:val="baseline"/>
        </w:rPr>
        <w:t> </w:t>
      </w:r>
      <w:r>
        <w:rPr>
          <w:rFonts w:ascii="Arial" w:hAnsi="Arial"/>
          <w:sz w:val="20"/>
          <w:vertAlign w:val="baseline"/>
        </w:rPr>
        <w:t>Gemma.</w:t>
      </w:r>
      <w:r>
        <w:rPr>
          <w:rFonts w:ascii="Arial" w:hAnsi="Arial"/>
          <w:spacing w:val="-13"/>
          <w:sz w:val="20"/>
          <w:vertAlign w:val="baseline"/>
        </w:rPr>
        <w:t> </w:t>
      </w:r>
      <w:r>
        <w:rPr>
          <w:rFonts w:ascii="Arial" w:hAnsi="Arial"/>
          <w:sz w:val="20"/>
          <w:vertAlign w:val="baseline"/>
        </w:rPr>
        <w:t>“Reframing</w:t>
      </w:r>
      <w:r>
        <w:rPr>
          <w:rFonts w:ascii="Arial" w:hAnsi="Arial"/>
          <w:spacing w:val="-11"/>
          <w:sz w:val="20"/>
          <w:vertAlign w:val="baseline"/>
        </w:rPr>
        <w:t> </w:t>
      </w:r>
      <w:r>
        <w:rPr>
          <w:rFonts w:ascii="Arial" w:hAnsi="Arial"/>
          <w:sz w:val="20"/>
          <w:vertAlign w:val="baseline"/>
        </w:rPr>
        <w:t>resilience</w:t>
      </w:r>
      <w:r>
        <w:rPr>
          <w:rFonts w:ascii="Arial" w:hAnsi="Arial"/>
          <w:spacing w:val="-13"/>
          <w:sz w:val="20"/>
          <w:vertAlign w:val="baseline"/>
        </w:rPr>
        <w:t> </w:t>
      </w:r>
      <w:r>
        <w:rPr>
          <w:rFonts w:ascii="Arial" w:hAnsi="Arial"/>
          <w:sz w:val="20"/>
          <w:vertAlign w:val="baseline"/>
        </w:rPr>
        <w:t>as</w:t>
      </w:r>
      <w:r>
        <w:rPr>
          <w:rFonts w:ascii="Arial" w:hAnsi="Arial"/>
          <w:spacing w:val="-11"/>
          <w:sz w:val="20"/>
          <w:vertAlign w:val="baseline"/>
        </w:rPr>
        <w:t> </w:t>
      </w:r>
      <w:r>
        <w:rPr>
          <w:rFonts w:ascii="Arial" w:hAnsi="Arial"/>
          <w:sz w:val="20"/>
          <w:vertAlign w:val="baseline"/>
        </w:rPr>
        <w:t>resistance:</w:t>
      </w:r>
      <w:r>
        <w:rPr>
          <w:rFonts w:ascii="Arial" w:hAnsi="Arial"/>
          <w:spacing w:val="-13"/>
          <w:sz w:val="20"/>
          <w:vertAlign w:val="baseline"/>
        </w:rPr>
        <w:t> </w:t>
      </w:r>
      <w:r>
        <w:rPr>
          <w:rFonts w:ascii="Arial" w:hAnsi="Arial"/>
          <w:sz w:val="20"/>
          <w:vertAlign w:val="baseline"/>
        </w:rPr>
        <w:t>Situating</w:t>
      </w:r>
      <w:r>
        <w:rPr>
          <w:rFonts w:ascii="Arial" w:hAnsi="Arial"/>
          <w:spacing w:val="-11"/>
          <w:sz w:val="20"/>
          <w:vertAlign w:val="baseline"/>
        </w:rPr>
        <w:t> </w:t>
      </w:r>
      <w:r>
        <w:rPr>
          <w:rFonts w:ascii="Arial" w:hAnsi="Arial"/>
          <w:sz w:val="20"/>
          <w:vertAlign w:val="baseline"/>
        </w:rPr>
        <w:t>disaster</w:t>
      </w:r>
      <w:r>
        <w:rPr>
          <w:rFonts w:ascii="Arial" w:hAnsi="Arial"/>
          <w:spacing w:val="-12"/>
          <w:sz w:val="20"/>
          <w:vertAlign w:val="baseline"/>
        </w:rPr>
        <w:t> </w:t>
      </w:r>
      <w:r>
        <w:rPr>
          <w:rFonts w:ascii="Arial" w:hAnsi="Arial"/>
          <w:sz w:val="20"/>
          <w:vertAlign w:val="baseline"/>
        </w:rPr>
        <w:t>recovery</w:t>
      </w:r>
      <w:r>
        <w:rPr>
          <w:rFonts w:ascii="Arial" w:hAnsi="Arial"/>
          <w:spacing w:val="-11"/>
          <w:sz w:val="20"/>
          <w:vertAlign w:val="baseline"/>
        </w:rPr>
        <w:t> </w:t>
      </w:r>
      <w:r>
        <w:rPr>
          <w:rFonts w:ascii="Arial" w:hAnsi="Arial"/>
          <w:sz w:val="20"/>
          <w:vertAlign w:val="baseline"/>
        </w:rPr>
        <w:t>within</w:t>
      </w:r>
      <w:r>
        <w:rPr>
          <w:rFonts w:ascii="Arial" w:hAnsi="Arial"/>
          <w:spacing w:val="-13"/>
          <w:sz w:val="20"/>
          <w:vertAlign w:val="baseline"/>
        </w:rPr>
        <w:t> </w:t>
      </w:r>
      <w:r>
        <w:rPr>
          <w:rFonts w:ascii="Arial" w:hAnsi="Arial"/>
          <w:sz w:val="20"/>
          <w:vertAlign w:val="baseline"/>
        </w:rPr>
        <w:t>colonialism.”</w:t>
      </w:r>
      <w:r>
        <w:rPr>
          <w:rFonts w:ascii="Arial" w:hAnsi="Arial"/>
          <w:spacing w:val="-13"/>
          <w:sz w:val="20"/>
          <w:vertAlign w:val="baseline"/>
        </w:rPr>
        <w:t> </w:t>
      </w:r>
      <w:r>
        <w:rPr>
          <w:rFonts w:ascii="Arial" w:hAnsi="Arial"/>
          <w:sz w:val="20"/>
          <w:vertAlign w:val="baseline"/>
        </w:rPr>
        <w:t>The Geographic Journal. Vol. 188. Iss. 1. September, 2021.</w:t>
      </w:r>
    </w:p>
    <w:p>
      <w:pPr>
        <w:spacing w:before="1"/>
        <w:ind w:left="120" w:right="378" w:hanging="1"/>
        <w:jc w:val="left"/>
        <w:rPr>
          <w:rFonts w:ascii="Arial" w:hAnsi="Arial"/>
          <w:sz w:val="20"/>
        </w:rPr>
      </w:pPr>
      <w:r>
        <w:rPr>
          <w:rFonts w:ascii="Arial" w:hAnsi="Arial"/>
          <w:sz w:val="20"/>
          <w:vertAlign w:val="superscript"/>
        </w:rPr>
        <w:t>101</w:t>
      </w:r>
      <w:r>
        <w:rPr>
          <w:rFonts w:ascii="Arial" w:hAnsi="Arial"/>
          <w:spacing w:val="-12"/>
          <w:sz w:val="20"/>
          <w:vertAlign w:val="baseline"/>
        </w:rPr>
        <w:t> </w:t>
      </w:r>
      <w:r>
        <w:rPr>
          <w:rFonts w:ascii="Arial" w:hAnsi="Arial"/>
          <w:sz w:val="20"/>
          <w:vertAlign w:val="baseline"/>
        </w:rPr>
        <w:t>Rodríguez-Díaz</w:t>
      </w:r>
      <w:r>
        <w:rPr>
          <w:rFonts w:ascii="Arial" w:hAnsi="Arial"/>
          <w:spacing w:val="-12"/>
          <w:sz w:val="20"/>
          <w:vertAlign w:val="baseline"/>
        </w:rPr>
        <w:t> </w:t>
      </w:r>
      <w:r>
        <w:rPr>
          <w:rFonts w:ascii="Arial" w:hAnsi="Arial"/>
          <w:sz w:val="20"/>
          <w:vertAlign w:val="baseline"/>
        </w:rPr>
        <w:t>CE,</w:t>
      </w:r>
      <w:r>
        <w:rPr>
          <w:rFonts w:ascii="Arial" w:hAnsi="Arial"/>
          <w:spacing w:val="-13"/>
          <w:sz w:val="20"/>
          <w:vertAlign w:val="baseline"/>
        </w:rPr>
        <w:t> </w:t>
      </w:r>
      <w:r>
        <w:rPr>
          <w:rFonts w:ascii="Arial" w:hAnsi="Arial"/>
          <w:sz w:val="20"/>
          <w:vertAlign w:val="baseline"/>
        </w:rPr>
        <w:t>Lewellen-Williams</w:t>
      </w:r>
      <w:r>
        <w:rPr>
          <w:rFonts w:ascii="Arial" w:hAnsi="Arial"/>
          <w:spacing w:val="-11"/>
          <w:sz w:val="20"/>
          <w:vertAlign w:val="baseline"/>
        </w:rPr>
        <w:t> </w:t>
      </w:r>
      <w:r>
        <w:rPr>
          <w:rFonts w:ascii="Arial" w:hAnsi="Arial"/>
          <w:sz w:val="20"/>
          <w:vertAlign w:val="baseline"/>
        </w:rPr>
        <w:t>C.</w:t>
      </w:r>
      <w:r>
        <w:rPr>
          <w:rFonts w:ascii="Arial" w:hAnsi="Arial"/>
          <w:spacing w:val="-13"/>
          <w:sz w:val="20"/>
          <w:vertAlign w:val="baseline"/>
        </w:rPr>
        <w:t> </w:t>
      </w:r>
      <w:r>
        <w:rPr>
          <w:rFonts w:ascii="Arial" w:hAnsi="Arial"/>
          <w:sz w:val="20"/>
          <w:vertAlign w:val="baseline"/>
        </w:rPr>
        <w:t>Race</w:t>
      </w:r>
      <w:r>
        <w:rPr>
          <w:rFonts w:ascii="Arial" w:hAnsi="Arial"/>
          <w:spacing w:val="-12"/>
          <w:sz w:val="20"/>
          <w:vertAlign w:val="baseline"/>
        </w:rPr>
        <w:t> </w:t>
      </w:r>
      <w:r>
        <w:rPr>
          <w:rFonts w:ascii="Arial" w:hAnsi="Arial"/>
          <w:sz w:val="20"/>
          <w:vertAlign w:val="baseline"/>
        </w:rPr>
        <w:t>and</w:t>
      </w:r>
      <w:r>
        <w:rPr>
          <w:rFonts w:ascii="Arial" w:hAnsi="Arial"/>
          <w:spacing w:val="-12"/>
          <w:sz w:val="20"/>
          <w:vertAlign w:val="baseline"/>
        </w:rPr>
        <w:t> </w:t>
      </w:r>
      <w:r>
        <w:rPr>
          <w:rFonts w:ascii="Arial" w:hAnsi="Arial"/>
          <w:sz w:val="20"/>
          <w:vertAlign w:val="baseline"/>
        </w:rPr>
        <w:t>racism</w:t>
      </w:r>
      <w:r>
        <w:rPr>
          <w:rFonts w:ascii="Arial" w:hAnsi="Arial"/>
          <w:spacing w:val="-12"/>
          <w:sz w:val="20"/>
          <w:vertAlign w:val="baseline"/>
        </w:rPr>
        <w:t> </w:t>
      </w:r>
      <w:r>
        <w:rPr>
          <w:rFonts w:ascii="Arial" w:hAnsi="Arial"/>
          <w:sz w:val="20"/>
          <w:vertAlign w:val="baseline"/>
        </w:rPr>
        <w:t>as</w:t>
      </w:r>
      <w:r>
        <w:rPr>
          <w:rFonts w:ascii="Arial" w:hAnsi="Arial"/>
          <w:spacing w:val="-12"/>
          <w:sz w:val="20"/>
          <w:vertAlign w:val="baseline"/>
        </w:rPr>
        <w:t> </w:t>
      </w:r>
      <w:r>
        <w:rPr>
          <w:rFonts w:ascii="Arial" w:hAnsi="Arial"/>
          <w:sz w:val="20"/>
          <w:vertAlign w:val="baseline"/>
        </w:rPr>
        <w:t>structural</w:t>
      </w:r>
      <w:r>
        <w:rPr>
          <w:rFonts w:ascii="Arial" w:hAnsi="Arial"/>
          <w:spacing w:val="-12"/>
          <w:sz w:val="20"/>
          <w:vertAlign w:val="baseline"/>
        </w:rPr>
        <w:t> </w:t>
      </w:r>
      <w:r>
        <w:rPr>
          <w:rFonts w:ascii="Arial" w:hAnsi="Arial"/>
          <w:sz w:val="20"/>
          <w:vertAlign w:val="baseline"/>
        </w:rPr>
        <w:t>determinants</w:t>
      </w:r>
      <w:r>
        <w:rPr>
          <w:rFonts w:ascii="Arial" w:hAnsi="Arial"/>
          <w:spacing w:val="-12"/>
          <w:sz w:val="20"/>
          <w:vertAlign w:val="baseline"/>
        </w:rPr>
        <w:t> </w:t>
      </w:r>
      <w:r>
        <w:rPr>
          <w:rFonts w:ascii="Arial" w:hAnsi="Arial"/>
          <w:sz w:val="20"/>
          <w:vertAlign w:val="baseline"/>
        </w:rPr>
        <w:t>for</w:t>
      </w:r>
      <w:r>
        <w:rPr>
          <w:rFonts w:ascii="Arial" w:hAnsi="Arial"/>
          <w:spacing w:val="-12"/>
          <w:sz w:val="20"/>
          <w:vertAlign w:val="baseline"/>
        </w:rPr>
        <w:t> </w:t>
      </w:r>
      <w:r>
        <w:rPr>
          <w:rFonts w:ascii="Arial" w:hAnsi="Arial"/>
          <w:sz w:val="20"/>
          <w:vertAlign w:val="baseline"/>
        </w:rPr>
        <w:t>emergency and recovery response in the aftermath of hurricanes Irma and Maria in Puerto Rico. Health Equity.</w:t>
      </w:r>
    </w:p>
    <w:p>
      <w:pPr>
        <w:spacing w:line="230" w:lineRule="exact" w:before="0"/>
        <w:ind w:left="120" w:right="0" w:firstLine="0"/>
        <w:jc w:val="left"/>
        <w:rPr>
          <w:rFonts w:ascii="Arial"/>
          <w:sz w:val="20"/>
        </w:rPr>
      </w:pPr>
      <w:r>
        <w:rPr>
          <w:rFonts w:ascii="Arial"/>
          <w:spacing w:val="-6"/>
          <w:sz w:val="20"/>
        </w:rPr>
        <w:t>2020;4(1):232-</w:t>
      </w:r>
      <w:r>
        <w:rPr>
          <w:rFonts w:ascii="Arial"/>
          <w:spacing w:val="-4"/>
          <w:sz w:val="20"/>
        </w:rPr>
        <w:t>238.</w:t>
      </w:r>
    </w:p>
    <w:p>
      <w:pPr>
        <w:spacing w:before="0"/>
        <w:ind w:left="120" w:right="0" w:firstLine="0"/>
        <w:jc w:val="left"/>
        <w:rPr>
          <w:rFonts w:ascii="Arial" w:hAnsi="Arial"/>
          <w:sz w:val="20"/>
        </w:rPr>
      </w:pPr>
      <w:r>
        <w:rPr>
          <w:rFonts w:ascii="Arial" w:hAnsi="Arial"/>
          <w:w w:val="95"/>
          <w:sz w:val="20"/>
          <w:vertAlign w:val="superscript"/>
        </w:rPr>
        <w:t>102</w:t>
      </w:r>
      <w:r>
        <w:rPr>
          <w:rFonts w:ascii="Arial" w:hAnsi="Arial"/>
          <w:spacing w:val="10"/>
          <w:sz w:val="20"/>
          <w:vertAlign w:val="baseline"/>
        </w:rPr>
        <w:t> </w:t>
      </w:r>
      <w:r>
        <w:rPr>
          <w:rFonts w:ascii="Arial" w:hAnsi="Arial"/>
          <w:w w:val="95"/>
          <w:sz w:val="20"/>
          <w:vertAlign w:val="baseline"/>
        </w:rPr>
        <w:t>Reichard’s</w:t>
      </w:r>
      <w:r>
        <w:rPr>
          <w:rFonts w:ascii="Arial" w:hAnsi="Arial"/>
          <w:spacing w:val="9"/>
          <w:sz w:val="20"/>
          <w:vertAlign w:val="baseline"/>
        </w:rPr>
        <w:t> </w:t>
      </w:r>
      <w:r>
        <w:rPr>
          <w:rFonts w:ascii="Arial" w:hAnsi="Arial"/>
          <w:w w:val="95"/>
          <w:sz w:val="20"/>
          <w:vertAlign w:val="baseline"/>
        </w:rPr>
        <w:t>article</w:t>
      </w:r>
      <w:r>
        <w:rPr>
          <w:rFonts w:ascii="Arial" w:hAnsi="Arial"/>
          <w:spacing w:val="13"/>
          <w:sz w:val="20"/>
          <w:vertAlign w:val="baseline"/>
        </w:rPr>
        <w:t> </w:t>
      </w:r>
      <w:r>
        <w:rPr>
          <w:rFonts w:ascii="Arial" w:hAnsi="Arial"/>
          <w:w w:val="95"/>
          <w:sz w:val="20"/>
          <w:vertAlign w:val="baseline"/>
        </w:rPr>
        <w:t>titled</w:t>
      </w:r>
      <w:r>
        <w:rPr>
          <w:rFonts w:ascii="Arial" w:hAnsi="Arial"/>
          <w:spacing w:val="10"/>
          <w:sz w:val="20"/>
          <w:vertAlign w:val="baseline"/>
        </w:rPr>
        <w:t> </w:t>
      </w:r>
      <w:r>
        <w:rPr>
          <w:rFonts w:ascii="Arial" w:hAnsi="Arial"/>
          <w:w w:val="95"/>
          <w:sz w:val="20"/>
          <w:vertAlign w:val="baseline"/>
        </w:rPr>
        <w:t>“How</w:t>
      </w:r>
      <w:r>
        <w:rPr>
          <w:rFonts w:ascii="Arial" w:hAnsi="Arial"/>
          <w:spacing w:val="13"/>
          <w:sz w:val="20"/>
          <w:vertAlign w:val="baseline"/>
        </w:rPr>
        <w:t> </w:t>
      </w:r>
      <w:r>
        <w:rPr>
          <w:rFonts w:ascii="Arial" w:hAnsi="Arial"/>
          <w:w w:val="95"/>
          <w:sz w:val="20"/>
          <w:vertAlign w:val="baseline"/>
        </w:rPr>
        <w:t>Puerto</w:t>
      </w:r>
      <w:r>
        <w:rPr>
          <w:rFonts w:ascii="Arial" w:hAnsi="Arial"/>
          <w:spacing w:val="11"/>
          <w:sz w:val="20"/>
          <w:vertAlign w:val="baseline"/>
        </w:rPr>
        <w:t> </w:t>
      </w:r>
      <w:r>
        <w:rPr>
          <w:rFonts w:ascii="Arial" w:hAnsi="Arial"/>
          <w:w w:val="95"/>
          <w:sz w:val="20"/>
          <w:vertAlign w:val="baseline"/>
        </w:rPr>
        <w:t>Rico’s</w:t>
      </w:r>
      <w:r>
        <w:rPr>
          <w:rFonts w:ascii="Arial" w:hAnsi="Arial"/>
          <w:spacing w:val="14"/>
          <w:sz w:val="20"/>
          <w:vertAlign w:val="baseline"/>
        </w:rPr>
        <w:t> </w:t>
      </w:r>
      <w:r>
        <w:rPr>
          <w:rFonts w:ascii="Arial" w:hAnsi="Arial"/>
          <w:w w:val="95"/>
          <w:sz w:val="20"/>
          <w:vertAlign w:val="baseline"/>
        </w:rPr>
        <w:t>Colonial</w:t>
      </w:r>
      <w:r>
        <w:rPr>
          <w:rFonts w:ascii="Arial" w:hAnsi="Arial"/>
          <w:spacing w:val="12"/>
          <w:sz w:val="20"/>
          <w:vertAlign w:val="baseline"/>
        </w:rPr>
        <w:t> </w:t>
      </w:r>
      <w:r>
        <w:rPr>
          <w:rFonts w:ascii="Arial" w:hAnsi="Arial"/>
          <w:w w:val="95"/>
          <w:sz w:val="20"/>
          <w:vertAlign w:val="baseline"/>
        </w:rPr>
        <w:t>Status</w:t>
      </w:r>
      <w:r>
        <w:rPr>
          <w:rFonts w:ascii="Arial" w:hAnsi="Arial"/>
          <w:spacing w:val="14"/>
          <w:sz w:val="20"/>
          <w:vertAlign w:val="baseline"/>
        </w:rPr>
        <w:t> </w:t>
      </w:r>
      <w:r>
        <w:rPr>
          <w:rFonts w:ascii="Arial" w:hAnsi="Arial"/>
          <w:w w:val="95"/>
          <w:sz w:val="20"/>
          <w:vertAlign w:val="baseline"/>
        </w:rPr>
        <w:t>Impairs</w:t>
      </w:r>
      <w:r>
        <w:rPr>
          <w:rFonts w:ascii="Arial" w:hAnsi="Arial"/>
          <w:spacing w:val="11"/>
          <w:sz w:val="20"/>
          <w:vertAlign w:val="baseline"/>
        </w:rPr>
        <w:t> </w:t>
      </w:r>
      <w:r>
        <w:rPr>
          <w:rFonts w:ascii="Arial" w:hAnsi="Arial"/>
          <w:w w:val="95"/>
          <w:sz w:val="20"/>
          <w:vertAlign w:val="baseline"/>
        </w:rPr>
        <w:t>Hurricane</w:t>
      </w:r>
      <w:r>
        <w:rPr>
          <w:rFonts w:ascii="Arial" w:hAnsi="Arial"/>
          <w:spacing w:val="12"/>
          <w:sz w:val="20"/>
          <w:vertAlign w:val="baseline"/>
        </w:rPr>
        <w:t> </w:t>
      </w:r>
      <w:r>
        <w:rPr>
          <w:rFonts w:ascii="Arial" w:hAnsi="Arial"/>
          <w:w w:val="95"/>
          <w:sz w:val="20"/>
          <w:vertAlign w:val="baseline"/>
        </w:rPr>
        <w:t>Relief”</w:t>
      </w:r>
      <w:r>
        <w:rPr>
          <w:rFonts w:ascii="Arial" w:hAnsi="Arial"/>
          <w:spacing w:val="11"/>
          <w:sz w:val="20"/>
          <w:vertAlign w:val="baseline"/>
        </w:rPr>
        <w:t> </w:t>
      </w:r>
      <w:r>
        <w:rPr>
          <w:rFonts w:ascii="Arial" w:hAnsi="Arial"/>
          <w:spacing w:val="-2"/>
          <w:w w:val="95"/>
          <w:sz w:val="20"/>
          <w:vertAlign w:val="baseline"/>
        </w:rPr>
        <w:t>(2017).</w:t>
      </w:r>
    </w:p>
    <w:p>
      <w:pPr>
        <w:spacing w:after="0"/>
        <w:jc w:val="left"/>
        <w:rPr>
          <w:rFonts w:ascii="Arial" w:hAnsi="Arial"/>
          <w:sz w:val="20"/>
        </w:rPr>
        <w:sectPr>
          <w:pgSz w:w="12240" w:h="15840"/>
          <w:pgMar w:header="0" w:footer="1017" w:top="1380" w:bottom="1200" w:left="1320" w:right="1160"/>
        </w:sectPr>
      </w:pPr>
    </w:p>
    <w:p>
      <w:pPr>
        <w:pStyle w:val="BodyText"/>
        <w:spacing w:line="480" w:lineRule="auto" w:before="60"/>
        <w:ind w:left="119" w:right="270" w:firstLine="720"/>
        <w:jc w:val="both"/>
      </w:pPr>
      <w:r>
        <w:rPr>
          <w:color w:val="0D0E1A"/>
        </w:rPr>
        <w:t>One month after Hurricane Maria, aid had still not been approved by the U.S. government.</w:t>
      </w:r>
      <w:r>
        <w:rPr>
          <w:color w:val="0D0E1A"/>
          <w:vertAlign w:val="superscript"/>
        </w:rPr>
        <w:t>103</w:t>
      </w:r>
      <w:r>
        <w:rPr>
          <w:color w:val="0D0E1A"/>
          <w:spacing w:val="-9"/>
          <w:vertAlign w:val="baseline"/>
        </w:rPr>
        <w:t> </w:t>
      </w:r>
      <w:r>
        <w:rPr>
          <w:color w:val="0D0E1A"/>
          <w:vertAlign w:val="baseline"/>
        </w:rPr>
        <w:t>The</w:t>
      </w:r>
      <w:r>
        <w:rPr>
          <w:color w:val="0D0E1A"/>
          <w:spacing w:val="-10"/>
          <w:vertAlign w:val="baseline"/>
        </w:rPr>
        <w:t> </w:t>
      </w:r>
      <w:r>
        <w:rPr>
          <w:color w:val="0D0E1A"/>
          <w:vertAlign w:val="baseline"/>
        </w:rPr>
        <w:t>Trump</w:t>
      </w:r>
      <w:r>
        <w:rPr>
          <w:color w:val="0D0E1A"/>
          <w:spacing w:val="-9"/>
          <w:vertAlign w:val="baseline"/>
        </w:rPr>
        <w:t> </w:t>
      </w:r>
      <w:r>
        <w:rPr>
          <w:color w:val="0D0E1A"/>
          <w:vertAlign w:val="baseline"/>
        </w:rPr>
        <w:t>administration</w:t>
      </w:r>
      <w:r>
        <w:rPr>
          <w:color w:val="0D0E1A"/>
          <w:spacing w:val="-10"/>
          <w:vertAlign w:val="baseline"/>
        </w:rPr>
        <w:t> </w:t>
      </w:r>
      <w:r>
        <w:rPr>
          <w:color w:val="0D0E1A"/>
          <w:vertAlign w:val="baseline"/>
        </w:rPr>
        <w:t>responded</w:t>
      </w:r>
      <w:r>
        <w:rPr>
          <w:color w:val="0D0E1A"/>
          <w:spacing w:val="-9"/>
          <w:vertAlign w:val="baseline"/>
        </w:rPr>
        <w:t> </w:t>
      </w:r>
      <w:r>
        <w:rPr>
          <w:color w:val="0D0E1A"/>
          <w:vertAlign w:val="baseline"/>
        </w:rPr>
        <w:t>to</w:t>
      </w:r>
      <w:r>
        <w:rPr>
          <w:color w:val="0D0E1A"/>
          <w:spacing w:val="-11"/>
          <w:vertAlign w:val="baseline"/>
        </w:rPr>
        <w:t> </w:t>
      </w:r>
      <w:r>
        <w:rPr>
          <w:color w:val="0D0E1A"/>
          <w:vertAlign w:val="baseline"/>
        </w:rPr>
        <w:t>the</w:t>
      </w:r>
      <w:r>
        <w:rPr>
          <w:color w:val="0D0E1A"/>
          <w:spacing w:val="-9"/>
          <w:vertAlign w:val="baseline"/>
        </w:rPr>
        <w:t> </w:t>
      </w:r>
      <w:r>
        <w:rPr>
          <w:color w:val="0D0E1A"/>
          <w:vertAlign w:val="baseline"/>
        </w:rPr>
        <w:t>request</w:t>
      </w:r>
      <w:r>
        <w:rPr>
          <w:color w:val="0D0E1A"/>
          <w:spacing w:val="-9"/>
          <w:vertAlign w:val="baseline"/>
        </w:rPr>
        <w:t> </w:t>
      </w:r>
      <w:r>
        <w:rPr>
          <w:color w:val="0D0E1A"/>
          <w:vertAlign w:val="baseline"/>
        </w:rPr>
        <w:t>by</w:t>
      </w:r>
      <w:r>
        <w:rPr>
          <w:color w:val="0D0E1A"/>
          <w:spacing w:val="-11"/>
          <w:vertAlign w:val="baseline"/>
        </w:rPr>
        <w:t> </w:t>
      </w:r>
      <w:r>
        <w:rPr>
          <w:color w:val="0D0E1A"/>
          <w:vertAlign w:val="baseline"/>
        </w:rPr>
        <w:t>Puerto</w:t>
      </w:r>
      <w:r>
        <w:rPr>
          <w:color w:val="0D0E1A"/>
          <w:spacing w:val="-11"/>
          <w:vertAlign w:val="baseline"/>
        </w:rPr>
        <w:t> </w:t>
      </w:r>
      <w:r>
        <w:rPr>
          <w:color w:val="0D0E1A"/>
          <w:vertAlign w:val="baseline"/>
        </w:rPr>
        <w:t>Rico</w:t>
      </w:r>
      <w:r>
        <w:rPr>
          <w:color w:val="0D0E1A"/>
          <w:spacing w:val="-11"/>
          <w:vertAlign w:val="baseline"/>
        </w:rPr>
        <w:t> </w:t>
      </w:r>
      <w:r>
        <w:rPr>
          <w:color w:val="0D0E1A"/>
          <w:vertAlign w:val="baseline"/>
        </w:rPr>
        <w:t>with</w:t>
      </w:r>
      <w:r>
        <w:rPr>
          <w:color w:val="0D0E1A"/>
          <w:spacing w:val="-9"/>
          <w:vertAlign w:val="baseline"/>
        </w:rPr>
        <w:t> </w:t>
      </w:r>
      <w:r>
        <w:rPr>
          <w:color w:val="0D0E1A"/>
          <w:vertAlign w:val="baseline"/>
        </w:rPr>
        <w:t>reminders of</w:t>
      </w:r>
      <w:r>
        <w:rPr>
          <w:color w:val="0D0E1A"/>
          <w:spacing w:val="-13"/>
          <w:vertAlign w:val="baseline"/>
        </w:rPr>
        <w:t> </w:t>
      </w:r>
      <w:r>
        <w:rPr>
          <w:color w:val="0D0E1A"/>
          <w:vertAlign w:val="baseline"/>
        </w:rPr>
        <w:t>the</w:t>
      </w:r>
      <w:r>
        <w:rPr>
          <w:color w:val="0D0E1A"/>
          <w:spacing w:val="-14"/>
          <w:vertAlign w:val="baseline"/>
        </w:rPr>
        <w:t> </w:t>
      </w:r>
      <w:r>
        <w:rPr>
          <w:color w:val="0D0E1A"/>
          <w:vertAlign w:val="baseline"/>
        </w:rPr>
        <w:t>island’s</w:t>
      </w:r>
      <w:r>
        <w:rPr>
          <w:color w:val="0D0E1A"/>
          <w:spacing w:val="-13"/>
          <w:vertAlign w:val="baseline"/>
        </w:rPr>
        <w:t> </w:t>
      </w:r>
      <w:r>
        <w:rPr>
          <w:color w:val="0D0E1A"/>
          <w:vertAlign w:val="baseline"/>
        </w:rPr>
        <w:t>debtor</w:t>
      </w:r>
      <w:r>
        <w:rPr>
          <w:color w:val="0D0E1A"/>
          <w:spacing w:val="-13"/>
          <w:vertAlign w:val="baseline"/>
        </w:rPr>
        <w:t> </w:t>
      </w:r>
      <w:r>
        <w:rPr>
          <w:color w:val="0D0E1A"/>
          <w:vertAlign w:val="baseline"/>
        </w:rPr>
        <w:t>status</w:t>
      </w:r>
      <w:r>
        <w:rPr>
          <w:color w:val="0D0E1A"/>
          <w:spacing w:val="-13"/>
          <w:vertAlign w:val="baseline"/>
        </w:rPr>
        <w:t> </w:t>
      </w:r>
      <w:r>
        <w:rPr>
          <w:color w:val="0D0E1A"/>
          <w:vertAlign w:val="baseline"/>
        </w:rPr>
        <w:t>to</w:t>
      </w:r>
      <w:r>
        <w:rPr>
          <w:color w:val="0D0E1A"/>
          <w:spacing w:val="-13"/>
          <w:vertAlign w:val="baseline"/>
        </w:rPr>
        <w:t> </w:t>
      </w:r>
      <w:r>
        <w:rPr>
          <w:color w:val="0D0E1A"/>
          <w:vertAlign w:val="baseline"/>
        </w:rPr>
        <w:t>the</w:t>
      </w:r>
      <w:r>
        <w:rPr>
          <w:color w:val="0D0E1A"/>
          <w:spacing w:val="-12"/>
          <w:vertAlign w:val="baseline"/>
        </w:rPr>
        <w:t> </w:t>
      </w:r>
      <w:r>
        <w:rPr>
          <w:color w:val="0D0E1A"/>
          <w:vertAlign w:val="baseline"/>
        </w:rPr>
        <w:t>U.S.</w:t>
      </w:r>
      <w:r>
        <w:rPr>
          <w:color w:val="0D0E1A"/>
          <w:spacing w:val="-13"/>
          <w:vertAlign w:val="baseline"/>
        </w:rPr>
        <w:t> </w:t>
      </w:r>
      <w:r>
        <w:rPr>
          <w:color w:val="0D0E1A"/>
          <w:vertAlign w:val="baseline"/>
        </w:rPr>
        <w:t>and</w:t>
      </w:r>
      <w:r>
        <w:rPr>
          <w:color w:val="0D0E1A"/>
          <w:spacing w:val="-13"/>
          <w:vertAlign w:val="baseline"/>
        </w:rPr>
        <w:t> </w:t>
      </w:r>
      <w:r>
        <w:rPr>
          <w:color w:val="0D0E1A"/>
          <w:vertAlign w:val="baseline"/>
        </w:rPr>
        <w:t>the</w:t>
      </w:r>
      <w:r>
        <w:rPr>
          <w:color w:val="0D0E1A"/>
          <w:spacing w:val="-13"/>
          <w:vertAlign w:val="baseline"/>
        </w:rPr>
        <w:t> </w:t>
      </w:r>
      <w:r>
        <w:rPr>
          <w:color w:val="0D0E1A"/>
          <w:vertAlign w:val="baseline"/>
        </w:rPr>
        <w:t>rhetoric</w:t>
      </w:r>
      <w:r>
        <w:rPr>
          <w:color w:val="0D0E1A"/>
          <w:spacing w:val="-14"/>
          <w:vertAlign w:val="baseline"/>
        </w:rPr>
        <w:t> </w:t>
      </w:r>
      <w:r>
        <w:rPr>
          <w:color w:val="0D0E1A"/>
          <w:vertAlign w:val="baseline"/>
        </w:rPr>
        <w:t>that</w:t>
      </w:r>
      <w:r>
        <w:rPr>
          <w:color w:val="0D0E1A"/>
          <w:spacing w:val="-13"/>
          <w:vertAlign w:val="baseline"/>
        </w:rPr>
        <w:t> </w:t>
      </w:r>
      <w:r>
        <w:rPr>
          <w:color w:val="0D0E1A"/>
          <w:vertAlign w:val="baseline"/>
        </w:rPr>
        <w:t>Puerto</w:t>
      </w:r>
      <w:r>
        <w:rPr>
          <w:color w:val="0D0E1A"/>
          <w:spacing w:val="-13"/>
          <w:vertAlign w:val="baseline"/>
        </w:rPr>
        <w:t> </w:t>
      </w:r>
      <w:r>
        <w:rPr>
          <w:color w:val="0D0E1A"/>
          <w:vertAlign w:val="baseline"/>
        </w:rPr>
        <w:t>Ricans</w:t>
      </w:r>
      <w:r>
        <w:rPr>
          <w:color w:val="0D0E1A"/>
          <w:spacing w:val="-15"/>
          <w:vertAlign w:val="baseline"/>
        </w:rPr>
        <w:t> </w:t>
      </w:r>
      <w:r>
        <w:rPr>
          <w:color w:val="0D0E1A"/>
          <w:vertAlign w:val="baseline"/>
        </w:rPr>
        <w:t>have</w:t>
      </w:r>
      <w:r>
        <w:rPr>
          <w:color w:val="0D0E1A"/>
          <w:spacing w:val="-15"/>
          <w:vertAlign w:val="baseline"/>
        </w:rPr>
        <w:t> </w:t>
      </w:r>
      <w:r>
        <w:rPr>
          <w:color w:val="0D0E1A"/>
          <w:vertAlign w:val="baseline"/>
        </w:rPr>
        <w:t>been</w:t>
      </w:r>
      <w:r>
        <w:rPr>
          <w:color w:val="0D0E1A"/>
          <w:spacing w:val="-13"/>
          <w:vertAlign w:val="baseline"/>
        </w:rPr>
        <w:t> </w:t>
      </w:r>
      <w:r>
        <w:rPr>
          <w:color w:val="0D0E1A"/>
          <w:vertAlign w:val="baseline"/>
        </w:rPr>
        <w:t>too</w:t>
      </w:r>
      <w:r>
        <w:rPr>
          <w:color w:val="0D0E1A"/>
          <w:spacing w:val="-14"/>
          <w:vertAlign w:val="baseline"/>
        </w:rPr>
        <w:t> </w:t>
      </w:r>
      <w:r>
        <w:rPr>
          <w:color w:val="0D0E1A"/>
          <w:vertAlign w:val="baseline"/>
        </w:rPr>
        <w:t>dependent on</w:t>
      </w:r>
      <w:r>
        <w:rPr>
          <w:color w:val="0D0E1A"/>
          <w:spacing w:val="-4"/>
          <w:vertAlign w:val="baseline"/>
        </w:rPr>
        <w:t> </w:t>
      </w:r>
      <w:r>
        <w:rPr>
          <w:color w:val="0D0E1A"/>
          <w:vertAlign w:val="baseline"/>
        </w:rPr>
        <w:t>the</w:t>
      </w:r>
      <w:r>
        <w:rPr>
          <w:color w:val="0D0E1A"/>
          <w:spacing w:val="-2"/>
          <w:vertAlign w:val="baseline"/>
        </w:rPr>
        <w:t> </w:t>
      </w:r>
      <w:r>
        <w:rPr>
          <w:color w:val="0D0E1A"/>
          <w:vertAlign w:val="baseline"/>
        </w:rPr>
        <w:t>U.S.</w:t>
      </w:r>
      <w:r>
        <w:rPr>
          <w:color w:val="0D0E1A"/>
          <w:spacing w:val="-2"/>
          <w:vertAlign w:val="baseline"/>
        </w:rPr>
        <w:t> </w:t>
      </w:r>
      <w:r>
        <w:rPr>
          <w:color w:val="0D0E1A"/>
          <w:vertAlign w:val="baseline"/>
        </w:rPr>
        <w:t>for</w:t>
      </w:r>
      <w:r>
        <w:rPr>
          <w:color w:val="0D0E1A"/>
          <w:spacing w:val="-3"/>
          <w:vertAlign w:val="baseline"/>
        </w:rPr>
        <w:t> </w:t>
      </w:r>
      <w:r>
        <w:rPr>
          <w:color w:val="0D0E1A"/>
          <w:vertAlign w:val="baseline"/>
        </w:rPr>
        <w:t>disaster</w:t>
      </w:r>
      <w:r>
        <w:rPr>
          <w:color w:val="0D0E1A"/>
          <w:spacing w:val="-4"/>
          <w:vertAlign w:val="baseline"/>
        </w:rPr>
        <w:t> </w:t>
      </w:r>
      <w:r>
        <w:rPr>
          <w:color w:val="0D0E1A"/>
          <w:vertAlign w:val="baseline"/>
        </w:rPr>
        <w:t>relief.</w:t>
      </w:r>
      <w:r>
        <w:rPr>
          <w:color w:val="0D0E1A"/>
          <w:spacing w:val="-4"/>
          <w:vertAlign w:val="baseline"/>
        </w:rPr>
        <w:t> </w:t>
      </w:r>
      <w:r>
        <w:rPr>
          <w:color w:val="0D0E1A"/>
          <w:vertAlign w:val="baseline"/>
        </w:rPr>
        <w:t>However,</w:t>
      </w:r>
      <w:r>
        <w:rPr>
          <w:color w:val="0D0E1A"/>
          <w:spacing w:val="-4"/>
          <w:vertAlign w:val="baseline"/>
        </w:rPr>
        <w:t> </w:t>
      </w:r>
      <w:r>
        <w:rPr>
          <w:color w:val="0D0E1A"/>
          <w:vertAlign w:val="baseline"/>
        </w:rPr>
        <w:t>a</w:t>
      </w:r>
      <w:r>
        <w:rPr>
          <w:color w:val="0D0E1A"/>
          <w:spacing w:val="-3"/>
          <w:vertAlign w:val="baseline"/>
        </w:rPr>
        <w:t> </w:t>
      </w:r>
      <w:r>
        <w:rPr>
          <w:color w:val="0D0E1A"/>
          <w:vertAlign w:val="baseline"/>
        </w:rPr>
        <w:t>colony</w:t>
      </w:r>
      <w:r>
        <w:rPr>
          <w:color w:val="0D0E1A"/>
          <w:spacing w:val="-4"/>
          <w:vertAlign w:val="baseline"/>
        </w:rPr>
        <w:t> </w:t>
      </w:r>
      <w:r>
        <w:rPr>
          <w:color w:val="0D0E1A"/>
          <w:vertAlign w:val="baseline"/>
        </w:rPr>
        <w:t>that</w:t>
      </w:r>
      <w:r>
        <w:rPr>
          <w:color w:val="0D0E1A"/>
          <w:spacing w:val="-3"/>
          <w:vertAlign w:val="baseline"/>
        </w:rPr>
        <w:t> </w:t>
      </w:r>
      <w:r>
        <w:rPr>
          <w:color w:val="0D0E1A"/>
          <w:vertAlign w:val="baseline"/>
        </w:rPr>
        <w:t>has</w:t>
      </w:r>
      <w:r>
        <w:rPr>
          <w:color w:val="0D0E1A"/>
          <w:spacing w:val="-2"/>
          <w:vertAlign w:val="baseline"/>
        </w:rPr>
        <w:t> </w:t>
      </w:r>
      <w:r>
        <w:rPr>
          <w:color w:val="0D0E1A"/>
          <w:vertAlign w:val="baseline"/>
        </w:rPr>
        <w:t>remained</w:t>
      </w:r>
      <w:r>
        <w:rPr>
          <w:color w:val="0D0E1A"/>
          <w:spacing w:val="-4"/>
          <w:vertAlign w:val="baseline"/>
        </w:rPr>
        <w:t> </w:t>
      </w:r>
      <w:r>
        <w:rPr>
          <w:color w:val="0D0E1A"/>
          <w:vertAlign w:val="baseline"/>
        </w:rPr>
        <w:t>a</w:t>
      </w:r>
      <w:r>
        <w:rPr>
          <w:color w:val="0D0E1A"/>
          <w:spacing w:val="-5"/>
          <w:vertAlign w:val="baseline"/>
        </w:rPr>
        <w:t> </w:t>
      </w:r>
      <w:r>
        <w:rPr>
          <w:color w:val="0D0E1A"/>
          <w:vertAlign w:val="baseline"/>
        </w:rPr>
        <w:t>colony</w:t>
      </w:r>
      <w:r>
        <w:rPr>
          <w:color w:val="0D0E1A"/>
          <w:spacing w:val="-4"/>
          <w:vertAlign w:val="baseline"/>
        </w:rPr>
        <w:t> </w:t>
      </w:r>
      <w:r>
        <w:rPr>
          <w:color w:val="0D0E1A"/>
          <w:vertAlign w:val="baseline"/>
        </w:rPr>
        <w:t>in</w:t>
      </w:r>
      <w:r>
        <w:rPr>
          <w:color w:val="0D0E1A"/>
          <w:spacing w:val="-2"/>
          <w:vertAlign w:val="baseline"/>
        </w:rPr>
        <w:t> </w:t>
      </w:r>
      <w:r>
        <w:rPr>
          <w:color w:val="0D0E1A"/>
          <w:vertAlign w:val="baseline"/>
        </w:rPr>
        <w:t>various</w:t>
      </w:r>
      <w:r>
        <w:rPr>
          <w:color w:val="0D0E1A"/>
          <w:spacing w:val="-2"/>
          <w:vertAlign w:val="baseline"/>
        </w:rPr>
        <w:t> </w:t>
      </w:r>
      <w:r>
        <w:rPr>
          <w:color w:val="0D0E1A"/>
          <w:vertAlign w:val="baseline"/>
        </w:rPr>
        <w:t>capacities for over 500 years shows a shift in blame by the U.S. government for Puerto Rico because the discourse on Puerto Rico’s debt obligation is somewhat conflated.</w:t>
      </w:r>
      <w:r>
        <w:rPr>
          <w:color w:val="0D0E1A"/>
          <w:vertAlign w:val="superscript"/>
        </w:rPr>
        <w:t>104</w:t>
      </w:r>
      <w:r>
        <w:rPr>
          <w:color w:val="0D0E1A"/>
          <w:vertAlign w:val="baseline"/>
        </w:rPr>
        <w:t> Before Hurricane Maria, Puerto Ricans have mentioned a feeling that registers more in the imagination rather than the reality,</w:t>
      </w:r>
      <w:r>
        <w:rPr>
          <w:color w:val="0D0E1A"/>
          <w:spacing w:val="-15"/>
          <w:vertAlign w:val="baseline"/>
        </w:rPr>
        <w:t> </w:t>
      </w:r>
      <w:r>
        <w:rPr>
          <w:color w:val="0D0E1A"/>
          <w:vertAlign w:val="baseline"/>
        </w:rPr>
        <w:t>which</w:t>
      </w:r>
      <w:r>
        <w:rPr>
          <w:color w:val="0D0E1A"/>
          <w:spacing w:val="-15"/>
          <w:vertAlign w:val="baseline"/>
        </w:rPr>
        <w:t> </w:t>
      </w:r>
      <w:r>
        <w:rPr>
          <w:color w:val="0D0E1A"/>
          <w:vertAlign w:val="baseline"/>
        </w:rPr>
        <w:t>is</w:t>
      </w:r>
      <w:r>
        <w:rPr>
          <w:color w:val="0D0E1A"/>
          <w:spacing w:val="-15"/>
          <w:vertAlign w:val="baseline"/>
        </w:rPr>
        <w:t> </w:t>
      </w:r>
      <w:r>
        <w:rPr>
          <w:color w:val="0D0E1A"/>
          <w:vertAlign w:val="baseline"/>
        </w:rPr>
        <w:t>the</w:t>
      </w:r>
      <w:r>
        <w:rPr>
          <w:color w:val="0D0E1A"/>
          <w:spacing w:val="-15"/>
          <w:vertAlign w:val="baseline"/>
        </w:rPr>
        <w:t> </w:t>
      </w:r>
      <w:r>
        <w:rPr>
          <w:color w:val="0D0E1A"/>
          <w:vertAlign w:val="baseline"/>
        </w:rPr>
        <w:t>feeling</w:t>
      </w:r>
      <w:r>
        <w:rPr>
          <w:color w:val="0D0E1A"/>
          <w:spacing w:val="-15"/>
          <w:vertAlign w:val="baseline"/>
        </w:rPr>
        <w:t> </w:t>
      </w:r>
      <w:r>
        <w:rPr>
          <w:color w:val="0D0E1A"/>
          <w:vertAlign w:val="baseline"/>
        </w:rPr>
        <w:t>of</w:t>
      </w:r>
      <w:r>
        <w:rPr>
          <w:color w:val="0D0E1A"/>
          <w:spacing w:val="-15"/>
          <w:vertAlign w:val="baseline"/>
        </w:rPr>
        <w:t> </w:t>
      </w:r>
      <w:r>
        <w:rPr>
          <w:color w:val="0D0E1A"/>
          <w:vertAlign w:val="baseline"/>
        </w:rPr>
        <w:t>being</w:t>
      </w:r>
      <w:r>
        <w:rPr>
          <w:color w:val="0D0E1A"/>
          <w:spacing w:val="-15"/>
          <w:vertAlign w:val="baseline"/>
        </w:rPr>
        <w:t> </w:t>
      </w:r>
      <w:r>
        <w:rPr>
          <w:color w:val="0D0E1A"/>
          <w:vertAlign w:val="baseline"/>
        </w:rPr>
        <w:t>part</w:t>
      </w:r>
      <w:r>
        <w:rPr>
          <w:color w:val="0D0E1A"/>
          <w:spacing w:val="-15"/>
          <w:vertAlign w:val="baseline"/>
        </w:rPr>
        <w:t> </w:t>
      </w:r>
      <w:r>
        <w:rPr>
          <w:color w:val="0D0E1A"/>
          <w:vertAlign w:val="baseline"/>
        </w:rPr>
        <w:t>of</w:t>
      </w:r>
      <w:r>
        <w:rPr>
          <w:color w:val="0D0E1A"/>
          <w:spacing w:val="-14"/>
          <w:vertAlign w:val="baseline"/>
        </w:rPr>
        <w:t> </w:t>
      </w:r>
      <w:r>
        <w:rPr>
          <w:color w:val="0D0E1A"/>
          <w:vertAlign w:val="baseline"/>
        </w:rPr>
        <w:t>the</w:t>
      </w:r>
      <w:r>
        <w:rPr>
          <w:color w:val="0D0E1A"/>
          <w:spacing w:val="-15"/>
          <w:vertAlign w:val="baseline"/>
        </w:rPr>
        <w:t> </w:t>
      </w:r>
      <w:r>
        <w:rPr>
          <w:color w:val="0D0E1A"/>
          <w:vertAlign w:val="baseline"/>
        </w:rPr>
        <w:t>United</w:t>
      </w:r>
      <w:r>
        <w:rPr>
          <w:color w:val="0D0E1A"/>
          <w:spacing w:val="-15"/>
          <w:vertAlign w:val="baseline"/>
        </w:rPr>
        <w:t> </w:t>
      </w:r>
      <w:r>
        <w:rPr>
          <w:color w:val="0D0E1A"/>
          <w:vertAlign w:val="baseline"/>
        </w:rPr>
        <w:t>States,</w:t>
      </w:r>
      <w:r>
        <w:rPr>
          <w:color w:val="0D0E1A"/>
          <w:spacing w:val="-15"/>
          <w:vertAlign w:val="baseline"/>
        </w:rPr>
        <w:t> </w:t>
      </w:r>
      <w:r>
        <w:rPr>
          <w:color w:val="0D0E1A"/>
          <w:vertAlign w:val="baseline"/>
        </w:rPr>
        <w:t>or</w:t>
      </w:r>
      <w:r>
        <w:rPr>
          <w:color w:val="0D0E1A"/>
          <w:spacing w:val="-14"/>
          <w:vertAlign w:val="baseline"/>
        </w:rPr>
        <w:t> </w:t>
      </w:r>
      <w:r>
        <w:rPr>
          <w:color w:val="0D0E1A"/>
          <w:vertAlign w:val="baseline"/>
        </w:rPr>
        <w:t>being</w:t>
      </w:r>
      <w:r>
        <w:rPr>
          <w:color w:val="0D0E1A"/>
          <w:spacing w:val="-15"/>
          <w:vertAlign w:val="baseline"/>
        </w:rPr>
        <w:t> </w:t>
      </w:r>
      <w:r>
        <w:rPr>
          <w:color w:val="0D0E1A"/>
          <w:vertAlign w:val="baseline"/>
        </w:rPr>
        <w:t>a</w:t>
      </w:r>
      <w:r>
        <w:rPr>
          <w:color w:val="0D0E1A"/>
          <w:spacing w:val="-15"/>
          <w:vertAlign w:val="baseline"/>
        </w:rPr>
        <w:t> </w:t>
      </w:r>
      <w:r>
        <w:rPr>
          <w:color w:val="0D0E1A"/>
          <w:vertAlign w:val="baseline"/>
        </w:rPr>
        <w:t>citizen</w:t>
      </w:r>
      <w:r>
        <w:rPr>
          <w:color w:val="0D0E1A"/>
          <w:spacing w:val="-15"/>
          <w:vertAlign w:val="baseline"/>
        </w:rPr>
        <w:t> </w:t>
      </w:r>
      <w:r>
        <w:rPr>
          <w:color w:val="0D0E1A"/>
          <w:vertAlign w:val="baseline"/>
        </w:rPr>
        <w:t>of</w:t>
      </w:r>
      <w:r>
        <w:rPr>
          <w:color w:val="0D0E1A"/>
          <w:spacing w:val="-14"/>
          <w:vertAlign w:val="baseline"/>
        </w:rPr>
        <w:t> </w:t>
      </w:r>
      <w:r>
        <w:rPr>
          <w:color w:val="0D0E1A"/>
          <w:vertAlign w:val="baseline"/>
        </w:rPr>
        <w:t>a</w:t>
      </w:r>
      <w:r>
        <w:rPr>
          <w:color w:val="0D0E1A"/>
          <w:spacing w:val="-15"/>
          <w:vertAlign w:val="baseline"/>
        </w:rPr>
        <w:t> </w:t>
      </w:r>
      <w:r>
        <w:rPr>
          <w:color w:val="0D0E1A"/>
          <w:vertAlign w:val="baseline"/>
        </w:rPr>
        <w:t>wealthy</w:t>
      </w:r>
      <w:r>
        <w:rPr>
          <w:color w:val="0D0E1A"/>
          <w:spacing w:val="-15"/>
          <w:vertAlign w:val="baseline"/>
        </w:rPr>
        <w:t> </w:t>
      </w:r>
      <w:r>
        <w:rPr>
          <w:color w:val="0D0E1A"/>
          <w:vertAlign w:val="baseline"/>
        </w:rPr>
        <w:t>nation. However, after Hurricane Maria, the violence experienced at the hands of the colonial state, showed otherwise.</w:t>
      </w:r>
      <w:r>
        <w:rPr>
          <w:color w:val="0D0E1A"/>
          <w:vertAlign w:val="superscript"/>
        </w:rPr>
        <w:t>105</w:t>
      </w:r>
    </w:p>
    <w:p>
      <w:pPr>
        <w:pStyle w:val="BodyText"/>
        <w:spacing w:before="2"/>
        <w:rPr>
          <w:sz w:val="31"/>
        </w:rPr>
      </w:pPr>
    </w:p>
    <w:p>
      <w:pPr>
        <w:pStyle w:val="Heading2"/>
        <w:spacing w:before="1"/>
        <w:ind w:left="371" w:right="518"/>
        <w:jc w:val="center"/>
      </w:pPr>
      <w:bookmarkStart w:name="_TOC_250004" w:id="29"/>
      <w:bookmarkStart w:name="Cascading disasters, enhancing vulnerabi" w:id="30"/>
      <w:r>
        <w:rPr>
          <w:b w:val="0"/>
        </w:rPr>
      </w:r>
      <w:r>
        <w:rPr/>
        <w:t>Cascading</w:t>
      </w:r>
      <w:r>
        <w:rPr>
          <w:spacing w:val="-20"/>
        </w:rPr>
        <w:t> </w:t>
      </w:r>
      <w:r>
        <w:rPr/>
        <w:t>disasters,</w:t>
      </w:r>
      <w:r>
        <w:rPr>
          <w:spacing w:val="-20"/>
        </w:rPr>
        <w:t> </w:t>
      </w:r>
      <w:r>
        <w:rPr/>
        <w:t>enhancing</w:t>
      </w:r>
      <w:r>
        <w:rPr>
          <w:spacing w:val="-16"/>
        </w:rPr>
        <w:t> </w:t>
      </w:r>
      <w:bookmarkEnd w:id="29"/>
      <w:r>
        <w:rPr>
          <w:spacing w:val="-2"/>
        </w:rPr>
        <w:t>vulnerability</w:t>
      </w:r>
    </w:p>
    <w:p>
      <w:pPr>
        <w:pStyle w:val="BodyText"/>
        <w:spacing w:before="10"/>
        <w:rPr>
          <w:b/>
          <w:sz w:val="41"/>
        </w:rPr>
      </w:pPr>
    </w:p>
    <w:p>
      <w:pPr>
        <w:pStyle w:val="BodyText"/>
        <w:spacing w:line="477" w:lineRule="auto"/>
        <w:ind w:left="119" w:right="274" w:firstLine="720"/>
        <w:jc w:val="both"/>
      </w:pPr>
      <w:r>
        <w:rPr/>
        <w:pict>
          <v:line style="position:absolute;mso-position-horizontal-relative:page;mso-position-vertical-relative:paragraph;z-index:-17497088" from="72pt,213.661514pt" to="216pt,213.661514pt" stroked="true" strokeweight=".75pt" strokecolor="#000000">
            <v:stroke dashstyle="solid"/>
            <w10:wrap type="none"/>
          </v:line>
        </w:pict>
      </w:r>
      <w:r>
        <w:rPr/>
        <w:t>Disaster capitalism occurs post-disaster in a disaster-affected location, as distinct from other expropriation and exploitation.</w:t>
      </w:r>
      <w:r>
        <w:rPr>
          <w:vertAlign w:val="superscript"/>
        </w:rPr>
        <w:t>106</w:t>
      </w:r>
      <w:r>
        <w:rPr>
          <w:vertAlign w:val="baseline"/>
        </w:rPr>
        <w:t> The tourism industry is often complicit, helping the reconstruction industry to take land</w:t>
      </w:r>
      <w:r>
        <w:rPr>
          <w:spacing w:val="-2"/>
          <w:vertAlign w:val="baseline"/>
        </w:rPr>
        <w:t> </w:t>
      </w:r>
      <w:r>
        <w:rPr>
          <w:vertAlign w:val="baseline"/>
        </w:rPr>
        <w:t>from</w:t>
      </w:r>
      <w:r>
        <w:rPr>
          <w:spacing w:val="-1"/>
          <w:vertAlign w:val="baseline"/>
        </w:rPr>
        <w:t> </w:t>
      </w:r>
      <w:r>
        <w:rPr>
          <w:vertAlign w:val="baseline"/>
        </w:rPr>
        <w:t>people</w:t>
      </w:r>
      <w:r>
        <w:rPr>
          <w:spacing w:val="-3"/>
          <w:vertAlign w:val="baseline"/>
        </w:rPr>
        <w:t> </w:t>
      </w:r>
      <w:r>
        <w:rPr>
          <w:vertAlign w:val="baseline"/>
        </w:rPr>
        <w:t>under the</w:t>
      </w:r>
      <w:r>
        <w:rPr>
          <w:spacing w:val="-1"/>
          <w:vertAlign w:val="baseline"/>
        </w:rPr>
        <w:t> </w:t>
      </w:r>
      <w:r>
        <w:rPr>
          <w:vertAlign w:val="baseline"/>
        </w:rPr>
        <w:t>guise of</w:t>
      </w:r>
      <w:r>
        <w:rPr>
          <w:spacing w:val="-1"/>
          <w:vertAlign w:val="baseline"/>
        </w:rPr>
        <w:t> </w:t>
      </w:r>
      <w:r>
        <w:rPr>
          <w:vertAlign w:val="baseline"/>
        </w:rPr>
        <w:t>providing</w:t>
      </w:r>
      <w:r>
        <w:rPr>
          <w:spacing w:val="-1"/>
          <w:vertAlign w:val="baseline"/>
        </w:rPr>
        <w:t> </w:t>
      </w:r>
      <w:r>
        <w:rPr>
          <w:vertAlign w:val="baseline"/>
        </w:rPr>
        <w:t>post-disaster</w:t>
      </w:r>
      <w:r>
        <w:rPr>
          <w:spacing w:val="-2"/>
          <w:vertAlign w:val="baseline"/>
        </w:rPr>
        <w:t> </w:t>
      </w:r>
      <w:r>
        <w:rPr>
          <w:vertAlign w:val="baseline"/>
        </w:rPr>
        <w:t>aid.</w:t>
      </w:r>
      <w:r>
        <w:rPr>
          <w:vertAlign w:val="superscript"/>
        </w:rPr>
        <w:t>107</w:t>
      </w:r>
      <w:r>
        <w:rPr>
          <w:vertAlign w:val="baseline"/>
        </w:rPr>
        <w:t> Naomi Klein uses ‘disaster capitalists’ in her book </w:t>
      </w:r>
      <w:r>
        <w:rPr>
          <w:i/>
          <w:vertAlign w:val="baseline"/>
        </w:rPr>
        <w:t>The Shock Doctrine </w:t>
      </w:r>
      <w:r>
        <w:rPr>
          <w:vertAlign w:val="baseline"/>
        </w:rPr>
        <w:t>to highlight those who swoop</w:t>
      </w:r>
      <w:r>
        <w:rPr>
          <w:spacing w:val="-11"/>
          <w:vertAlign w:val="baseline"/>
        </w:rPr>
        <w:t> </w:t>
      </w:r>
      <w:r>
        <w:rPr>
          <w:vertAlign w:val="baseline"/>
        </w:rPr>
        <w:t>in</w:t>
      </w:r>
      <w:r>
        <w:rPr>
          <w:spacing w:val="-10"/>
          <w:vertAlign w:val="baseline"/>
        </w:rPr>
        <w:t> </w:t>
      </w:r>
      <w:r>
        <w:rPr>
          <w:vertAlign w:val="baseline"/>
        </w:rPr>
        <w:t>to</w:t>
      </w:r>
      <w:r>
        <w:rPr>
          <w:spacing w:val="-12"/>
          <w:vertAlign w:val="baseline"/>
        </w:rPr>
        <w:t> </w:t>
      </w:r>
      <w:r>
        <w:rPr>
          <w:vertAlign w:val="baseline"/>
        </w:rPr>
        <w:t>profit</w:t>
      </w:r>
      <w:r>
        <w:rPr>
          <w:spacing w:val="-10"/>
          <w:vertAlign w:val="baseline"/>
        </w:rPr>
        <w:t> </w:t>
      </w:r>
      <w:r>
        <w:rPr>
          <w:vertAlign w:val="baseline"/>
        </w:rPr>
        <w:t>from</w:t>
      </w:r>
      <w:r>
        <w:rPr>
          <w:spacing w:val="-10"/>
          <w:vertAlign w:val="baseline"/>
        </w:rPr>
        <w:t> </w:t>
      </w:r>
      <w:r>
        <w:rPr>
          <w:vertAlign w:val="baseline"/>
        </w:rPr>
        <w:t>destruction.</w:t>
      </w:r>
      <w:r>
        <w:rPr>
          <w:spacing w:val="-13"/>
          <w:vertAlign w:val="baseline"/>
        </w:rPr>
        <w:t> </w:t>
      </w:r>
      <w:r>
        <w:rPr>
          <w:vertAlign w:val="baseline"/>
        </w:rPr>
        <w:t>In</w:t>
      </w:r>
      <w:r>
        <w:rPr>
          <w:spacing w:val="-12"/>
          <w:vertAlign w:val="baseline"/>
        </w:rPr>
        <w:t> </w:t>
      </w:r>
      <w:r>
        <w:rPr>
          <w:vertAlign w:val="baseline"/>
        </w:rPr>
        <w:t>the</w:t>
      </w:r>
      <w:r>
        <w:rPr>
          <w:spacing w:val="-9"/>
          <w:vertAlign w:val="baseline"/>
        </w:rPr>
        <w:t> </w:t>
      </w:r>
      <w:r>
        <w:rPr>
          <w:vertAlign w:val="baseline"/>
        </w:rPr>
        <w:t>case</w:t>
      </w:r>
      <w:r>
        <w:rPr>
          <w:spacing w:val="-11"/>
          <w:vertAlign w:val="baseline"/>
        </w:rPr>
        <w:t> </w:t>
      </w:r>
      <w:r>
        <w:rPr>
          <w:vertAlign w:val="baseline"/>
        </w:rPr>
        <w:t>of</w:t>
      </w:r>
      <w:r>
        <w:rPr>
          <w:spacing w:val="-13"/>
          <w:vertAlign w:val="baseline"/>
        </w:rPr>
        <w:t> </w:t>
      </w:r>
      <w:r>
        <w:rPr>
          <w:vertAlign w:val="baseline"/>
        </w:rPr>
        <w:t>Puerto</w:t>
      </w:r>
      <w:r>
        <w:rPr>
          <w:spacing w:val="-11"/>
          <w:vertAlign w:val="baseline"/>
        </w:rPr>
        <w:t> </w:t>
      </w:r>
      <w:r>
        <w:rPr>
          <w:vertAlign w:val="baseline"/>
        </w:rPr>
        <w:t>Rico,</w:t>
      </w:r>
      <w:r>
        <w:rPr>
          <w:spacing w:val="-11"/>
          <w:vertAlign w:val="baseline"/>
        </w:rPr>
        <w:t> </w:t>
      </w:r>
      <w:r>
        <w:rPr>
          <w:vertAlign w:val="baseline"/>
        </w:rPr>
        <w:t>as</w:t>
      </w:r>
      <w:r>
        <w:rPr>
          <w:spacing w:val="-9"/>
          <w:vertAlign w:val="baseline"/>
        </w:rPr>
        <w:t> </w:t>
      </w:r>
      <w:r>
        <w:rPr>
          <w:vertAlign w:val="baseline"/>
        </w:rPr>
        <w:t>Klein</w:t>
      </w:r>
      <w:r>
        <w:rPr>
          <w:spacing w:val="-11"/>
          <w:vertAlign w:val="baseline"/>
        </w:rPr>
        <w:t> </w:t>
      </w:r>
      <w:r>
        <w:rPr>
          <w:vertAlign w:val="baseline"/>
        </w:rPr>
        <w:t>explains,</w:t>
      </w:r>
      <w:r>
        <w:rPr>
          <w:spacing w:val="-13"/>
          <w:vertAlign w:val="baseline"/>
        </w:rPr>
        <w:t> </w:t>
      </w:r>
      <w:r>
        <w:rPr>
          <w:vertAlign w:val="baseline"/>
        </w:rPr>
        <w:t>the</w:t>
      </w:r>
      <w:r>
        <w:rPr>
          <w:spacing w:val="-9"/>
          <w:vertAlign w:val="baseline"/>
        </w:rPr>
        <w:t> </w:t>
      </w:r>
      <w:r>
        <w:rPr>
          <w:vertAlign w:val="baseline"/>
        </w:rPr>
        <w:t>United</w:t>
      </w:r>
      <w:r>
        <w:rPr>
          <w:spacing w:val="-11"/>
          <w:vertAlign w:val="baseline"/>
        </w:rPr>
        <w:t> </w:t>
      </w:r>
      <w:r>
        <w:rPr>
          <w:vertAlign w:val="baseline"/>
        </w:rPr>
        <w:t>States already</w:t>
      </w:r>
      <w:r>
        <w:rPr>
          <w:spacing w:val="-7"/>
          <w:vertAlign w:val="baseline"/>
        </w:rPr>
        <w:t> </w:t>
      </w:r>
      <w:r>
        <w:rPr>
          <w:vertAlign w:val="baseline"/>
        </w:rPr>
        <w:t>treats</w:t>
      </w:r>
      <w:r>
        <w:rPr>
          <w:spacing w:val="-8"/>
          <w:vertAlign w:val="baseline"/>
        </w:rPr>
        <w:t> </w:t>
      </w:r>
      <w:r>
        <w:rPr>
          <w:vertAlign w:val="baseline"/>
        </w:rPr>
        <w:t>Puerto</w:t>
      </w:r>
      <w:r>
        <w:rPr>
          <w:spacing w:val="-7"/>
          <w:vertAlign w:val="baseline"/>
        </w:rPr>
        <w:t> </w:t>
      </w:r>
      <w:r>
        <w:rPr>
          <w:vertAlign w:val="baseline"/>
        </w:rPr>
        <w:t>Rico</w:t>
      </w:r>
      <w:r>
        <w:rPr>
          <w:spacing w:val="-7"/>
          <w:vertAlign w:val="baseline"/>
        </w:rPr>
        <w:t> </w:t>
      </w:r>
      <w:r>
        <w:rPr>
          <w:vertAlign w:val="baseline"/>
        </w:rPr>
        <w:t>as</w:t>
      </w:r>
      <w:r>
        <w:rPr>
          <w:spacing w:val="-7"/>
          <w:vertAlign w:val="baseline"/>
        </w:rPr>
        <w:t> </w:t>
      </w:r>
      <w:r>
        <w:rPr>
          <w:vertAlign w:val="baseline"/>
        </w:rPr>
        <w:t>a</w:t>
      </w:r>
      <w:r>
        <w:rPr>
          <w:spacing w:val="-7"/>
          <w:vertAlign w:val="baseline"/>
        </w:rPr>
        <w:t> </w:t>
      </w:r>
      <w:r>
        <w:rPr>
          <w:vertAlign w:val="baseline"/>
        </w:rPr>
        <w:t>colony,</w:t>
      </w:r>
      <w:r>
        <w:rPr>
          <w:spacing w:val="-8"/>
          <w:vertAlign w:val="baseline"/>
        </w:rPr>
        <w:t> </w:t>
      </w:r>
      <w:r>
        <w:rPr>
          <w:vertAlign w:val="baseline"/>
        </w:rPr>
        <w:t>as</w:t>
      </w:r>
      <w:r>
        <w:rPr>
          <w:spacing w:val="-9"/>
          <w:vertAlign w:val="baseline"/>
        </w:rPr>
        <w:t> </w:t>
      </w:r>
      <w:r>
        <w:rPr>
          <w:vertAlign w:val="baseline"/>
        </w:rPr>
        <w:t>a</w:t>
      </w:r>
      <w:r>
        <w:rPr>
          <w:spacing w:val="-9"/>
          <w:vertAlign w:val="baseline"/>
        </w:rPr>
        <w:t> </w:t>
      </w:r>
      <w:r>
        <w:rPr>
          <w:vertAlign w:val="baseline"/>
        </w:rPr>
        <w:t>captive</w:t>
      </w:r>
      <w:r>
        <w:rPr>
          <w:spacing w:val="-9"/>
          <w:vertAlign w:val="baseline"/>
        </w:rPr>
        <w:t> </w:t>
      </w:r>
      <w:r>
        <w:rPr>
          <w:vertAlign w:val="baseline"/>
        </w:rPr>
        <w:t>market.</w:t>
      </w:r>
      <w:r>
        <w:rPr>
          <w:spacing w:val="-8"/>
          <w:vertAlign w:val="baseline"/>
        </w:rPr>
        <w:t> </w:t>
      </w:r>
      <w:r>
        <w:rPr>
          <w:vertAlign w:val="baseline"/>
        </w:rPr>
        <w:t>Puerto</w:t>
      </w:r>
      <w:r>
        <w:rPr>
          <w:spacing w:val="-10"/>
          <w:vertAlign w:val="baseline"/>
        </w:rPr>
        <w:t> </w:t>
      </w:r>
      <w:r>
        <w:rPr>
          <w:vertAlign w:val="baseline"/>
        </w:rPr>
        <w:t>Rican</w:t>
      </w:r>
      <w:r>
        <w:rPr>
          <w:spacing w:val="-11"/>
          <w:vertAlign w:val="baseline"/>
        </w:rPr>
        <w:t> </w:t>
      </w:r>
      <w:r>
        <w:rPr>
          <w:vertAlign w:val="baseline"/>
        </w:rPr>
        <w:t>labor</w:t>
      </w:r>
      <w:r>
        <w:rPr>
          <w:spacing w:val="-9"/>
          <w:vertAlign w:val="baseline"/>
        </w:rPr>
        <w:t> </w:t>
      </w:r>
      <w:r>
        <w:rPr>
          <w:vertAlign w:val="baseline"/>
        </w:rPr>
        <w:t>is</w:t>
      </w:r>
      <w:r>
        <w:rPr>
          <w:spacing w:val="-9"/>
          <w:vertAlign w:val="baseline"/>
        </w:rPr>
        <w:t> </w:t>
      </w:r>
      <w:r>
        <w:rPr>
          <w:vertAlign w:val="baseline"/>
        </w:rPr>
        <w:t>useful</w:t>
      </w:r>
      <w:r>
        <w:rPr>
          <w:spacing w:val="-9"/>
          <w:vertAlign w:val="baseline"/>
        </w:rPr>
        <w:t> </w:t>
      </w:r>
      <w:r>
        <w:rPr>
          <w:vertAlign w:val="baseline"/>
        </w:rPr>
        <w:t>to</w:t>
      </w:r>
      <w:r>
        <w:rPr>
          <w:spacing w:val="-7"/>
          <w:vertAlign w:val="baseline"/>
        </w:rPr>
        <w:t> </w:t>
      </w:r>
      <w:r>
        <w:rPr>
          <w:vertAlign w:val="baseline"/>
        </w:rPr>
        <w:t>the</w:t>
      </w:r>
      <w:r>
        <w:rPr>
          <w:spacing w:val="-8"/>
          <w:vertAlign w:val="baseline"/>
        </w:rPr>
        <w:t> </w:t>
      </w:r>
      <w:r>
        <w:rPr>
          <w:vertAlign w:val="baseline"/>
        </w:rPr>
        <w:t>U.S. Following</w:t>
      </w:r>
      <w:r>
        <w:rPr>
          <w:spacing w:val="-11"/>
          <w:vertAlign w:val="baseline"/>
        </w:rPr>
        <w:t> </w:t>
      </w:r>
      <w:r>
        <w:rPr>
          <w:vertAlign w:val="baseline"/>
        </w:rPr>
        <w:t>Hurricane</w:t>
      </w:r>
      <w:r>
        <w:rPr>
          <w:spacing w:val="-12"/>
          <w:vertAlign w:val="baseline"/>
        </w:rPr>
        <w:t> </w:t>
      </w:r>
      <w:r>
        <w:rPr>
          <w:vertAlign w:val="baseline"/>
        </w:rPr>
        <w:t>Maria,</w:t>
      </w:r>
      <w:r>
        <w:rPr>
          <w:spacing w:val="-12"/>
          <w:vertAlign w:val="baseline"/>
        </w:rPr>
        <w:t> </w:t>
      </w:r>
      <w:r>
        <w:rPr>
          <w:vertAlign w:val="baseline"/>
        </w:rPr>
        <w:t>one</w:t>
      </w:r>
      <w:r>
        <w:rPr>
          <w:spacing w:val="-12"/>
          <w:vertAlign w:val="baseline"/>
        </w:rPr>
        <w:t> </w:t>
      </w:r>
      <w:r>
        <w:rPr>
          <w:vertAlign w:val="baseline"/>
        </w:rPr>
        <w:t>of</w:t>
      </w:r>
      <w:r>
        <w:rPr>
          <w:spacing w:val="-13"/>
          <w:vertAlign w:val="baseline"/>
        </w:rPr>
        <w:t> </w:t>
      </w:r>
      <w:r>
        <w:rPr>
          <w:vertAlign w:val="baseline"/>
        </w:rPr>
        <w:t>the</w:t>
      </w:r>
      <w:r>
        <w:rPr>
          <w:spacing w:val="-12"/>
          <w:vertAlign w:val="baseline"/>
        </w:rPr>
        <w:t> </w:t>
      </w:r>
      <w:r>
        <w:rPr>
          <w:vertAlign w:val="baseline"/>
        </w:rPr>
        <w:t>responses</w:t>
      </w:r>
      <w:r>
        <w:rPr>
          <w:spacing w:val="-13"/>
          <w:vertAlign w:val="baseline"/>
        </w:rPr>
        <w:t> </w:t>
      </w:r>
      <w:r>
        <w:rPr>
          <w:vertAlign w:val="baseline"/>
        </w:rPr>
        <w:t>has</w:t>
      </w:r>
      <w:r>
        <w:rPr>
          <w:spacing w:val="-11"/>
          <w:vertAlign w:val="baseline"/>
        </w:rPr>
        <w:t> </w:t>
      </w:r>
      <w:r>
        <w:rPr>
          <w:vertAlign w:val="baseline"/>
        </w:rPr>
        <w:t>been</w:t>
      </w:r>
      <w:r>
        <w:rPr>
          <w:spacing w:val="-12"/>
          <w:vertAlign w:val="baseline"/>
        </w:rPr>
        <w:t> </w:t>
      </w:r>
      <w:r>
        <w:rPr>
          <w:vertAlign w:val="baseline"/>
        </w:rPr>
        <w:t>taking</w:t>
      </w:r>
      <w:r>
        <w:rPr>
          <w:spacing w:val="-11"/>
          <w:vertAlign w:val="baseline"/>
        </w:rPr>
        <w:t> </w:t>
      </w:r>
      <w:r>
        <w:rPr>
          <w:vertAlign w:val="baseline"/>
        </w:rPr>
        <w:t>Puerto</w:t>
      </w:r>
      <w:r>
        <w:rPr>
          <w:spacing w:val="-11"/>
          <w:vertAlign w:val="baseline"/>
        </w:rPr>
        <w:t> </w:t>
      </w:r>
      <w:r>
        <w:rPr>
          <w:vertAlign w:val="baseline"/>
        </w:rPr>
        <w:t>Ricans</w:t>
      </w:r>
      <w:r>
        <w:rPr>
          <w:spacing w:val="-12"/>
          <w:vertAlign w:val="baseline"/>
        </w:rPr>
        <w:t> </w:t>
      </w:r>
      <w:r>
        <w:rPr>
          <w:vertAlign w:val="baseline"/>
        </w:rPr>
        <w:t>out</w:t>
      </w:r>
      <w:r>
        <w:rPr>
          <w:spacing w:val="-10"/>
          <w:vertAlign w:val="baseline"/>
        </w:rPr>
        <w:t> </w:t>
      </w:r>
      <w:r>
        <w:rPr>
          <w:vertAlign w:val="baseline"/>
        </w:rPr>
        <w:t>of</w:t>
      </w:r>
      <w:r>
        <w:rPr>
          <w:spacing w:val="-13"/>
          <w:vertAlign w:val="baseline"/>
        </w:rPr>
        <w:t> </w:t>
      </w:r>
      <w:r>
        <w:rPr>
          <w:vertAlign w:val="baseline"/>
        </w:rPr>
        <w:t>Puerto</w:t>
      </w:r>
      <w:r>
        <w:rPr>
          <w:spacing w:val="-1"/>
          <w:vertAlign w:val="baseline"/>
        </w:rPr>
        <w:t> </w:t>
      </w:r>
      <w:r>
        <w:rPr>
          <w:vertAlign w:val="baseline"/>
        </w:rPr>
        <w:t>Rico and not giving them return tickets home, which fitted in neatly with Trump’s agenda</w:t>
      </w:r>
    </w:p>
    <w:p>
      <w:pPr>
        <w:spacing w:before="0"/>
        <w:ind w:left="120" w:right="0" w:hanging="1"/>
        <w:jc w:val="left"/>
        <w:rPr>
          <w:rFonts w:ascii="Arial" w:hAnsi="Arial"/>
          <w:sz w:val="20"/>
        </w:rPr>
      </w:pPr>
      <w:r>
        <w:rPr>
          <w:rFonts w:ascii="Arial" w:hAnsi="Arial"/>
          <w:sz w:val="20"/>
          <w:vertAlign w:val="superscript"/>
        </w:rPr>
        <w:t>103</w:t>
      </w:r>
      <w:r>
        <w:rPr>
          <w:rFonts w:ascii="Arial" w:hAnsi="Arial"/>
          <w:spacing w:val="-14"/>
          <w:sz w:val="20"/>
          <w:vertAlign w:val="baseline"/>
        </w:rPr>
        <w:t> </w:t>
      </w:r>
      <w:r>
        <w:rPr>
          <w:rFonts w:ascii="Arial" w:hAnsi="Arial"/>
          <w:sz w:val="20"/>
          <w:vertAlign w:val="baseline"/>
        </w:rPr>
        <w:t>García-López,</w:t>
      </w:r>
      <w:r>
        <w:rPr>
          <w:rFonts w:ascii="Arial" w:hAnsi="Arial"/>
          <w:spacing w:val="-14"/>
          <w:sz w:val="20"/>
          <w:vertAlign w:val="baseline"/>
        </w:rPr>
        <w:t> </w:t>
      </w:r>
      <w:r>
        <w:rPr>
          <w:rFonts w:ascii="Arial" w:hAnsi="Arial"/>
          <w:sz w:val="20"/>
          <w:vertAlign w:val="baseline"/>
        </w:rPr>
        <w:t>G.A.</w:t>
      </w:r>
      <w:r>
        <w:rPr>
          <w:rFonts w:ascii="Arial" w:hAnsi="Arial"/>
          <w:spacing w:val="-16"/>
          <w:sz w:val="20"/>
          <w:vertAlign w:val="baseline"/>
        </w:rPr>
        <w:t> </w:t>
      </w:r>
      <w:r>
        <w:rPr>
          <w:rFonts w:ascii="Arial" w:hAnsi="Arial"/>
          <w:sz w:val="20"/>
          <w:vertAlign w:val="baseline"/>
        </w:rPr>
        <w:t>The</w:t>
      </w:r>
      <w:r>
        <w:rPr>
          <w:rFonts w:ascii="Arial" w:hAnsi="Arial"/>
          <w:spacing w:val="-14"/>
          <w:sz w:val="20"/>
          <w:vertAlign w:val="baseline"/>
        </w:rPr>
        <w:t> </w:t>
      </w:r>
      <w:r>
        <w:rPr>
          <w:rFonts w:ascii="Arial" w:hAnsi="Arial"/>
          <w:sz w:val="20"/>
          <w:vertAlign w:val="baseline"/>
        </w:rPr>
        <w:t>multiple</w:t>
      </w:r>
      <w:r>
        <w:rPr>
          <w:rFonts w:ascii="Arial" w:hAnsi="Arial"/>
          <w:spacing w:val="-14"/>
          <w:sz w:val="20"/>
          <w:vertAlign w:val="baseline"/>
        </w:rPr>
        <w:t> </w:t>
      </w:r>
      <w:r>
        <w:rPr>
          <w:rFonts w:ascii="Arial" w:hAnsi="Arial"/>
          <w:sz w:val="20"/>
          <w:vertAlign w:val="baseline"/>
        </w:rPr>
        <w:t>layers</w:t>
      </w:r>
      <w:r>
        <w:rPr>
          <w:rFonts w:ascii="Arial" w:hAnsi="Arial"/>
          <w:spacing w:val="-14"/>
          <w:sz w:val="20"/>
          <w:vertAlign w:val="baseline"/>
        </w:rPr>
        <w:t> </w:t>
      </w:r>
      <w:r>
        <w:rPr>
          <w:rFonts w:ascii="Arial" w:hAnsi="Arial"/>
          <w:sz w:val="20"/>
          <w:vertAlign w:val="baseline"/>
        </w:rPr>
        <w:t>of</w:t>
      </w:r>
      <w:r>
        <w:rPr>
          <w:rFonts w:ascii="Arial" w:hAnsi="Arial"/>
          <w:spacing w:val="-15"/>
          <w:sz w:val="20"/>
          <w:vertAlign w:val="baseline"/>
        </w:rPr>
        <w:t> </w:t>
      </w:r>
      <w:r>
        <w:rPr>
          <w:rFonts w:ascii="Arial" w:hAnsi="Arial"/>
          <w:sz w:val="20"/>
          <w:vertAlign w:val="baseline"/>
        </w:rPr>
        <w:t>environmental</w:t>
      </w:r>
      <w:r>
        <w:rPr>
          <w:rFonts w:ascii="Arial" w:hAnsi="Arial"/>
          <w:spacing w:val="-14"/>
          <w:sz w:val="20"/>
          <w:vertAlign w:val="baseline"/>
        </w:rPr>
        <w:t> </w:t>
      </w:r>
      <w:r>
        <w:rPr>
          <w:rFonts w:ascii="Arial" w:hAnsi="Arial"/>
          <w:sz w:val="20"/>
          <w:vertAlign w:val="baseline"/>
        </w:rPr>
        <w:t>injustice</w:t>
      </w:r>
      <w:r>
        <w:rPr>
          <w:rFonts w:ascii="Arial" w:hAnsi="Arial"/>
          <w:spacing w:val="-15"/>
          <w:sz w:val="20"/>
          <w:vertAlign w:val="baseline"/>
        </w:rPr>
        <w:t> </w:t>
      </w:r>
      <w:r>
        <w:rPr>
          <w:rFonts w:ascii="Arial" w:hAnsi="Arial"/>
          <w:sz w:val="20"/>
          <w:vertAlign w:val="baseline"/>
        </w:rPr>
        <w:t>in</w:t>
      </w:r>
      <w:r>
        <w:rPr>
          <w:rFonts w:ascii="Arial" w:hAnsi="Arial"/>
          <w:spacing w:val="-14"/>
          <w:sz w:val="20"/>
          <w:vertAlign w:val="baseline"/>
        </w:rPr>
        <w:t> </w:t>
      </w:r>
      <w:r>
        <w:rPr>
          <w:rFonts w:ascii="Arial" w:hAnsi="Arial"/>
          <w:sz w:val="20"/>
          <w:vertAlign w:val="baseline"/>
        </w:rPr>
        <w:t>contexts</w:t>
      </w:r>
      <w:r>
        <w:rPr>
          <w:rFonts w:ascii="Arial" w:hAnsi="Arial"/>
          <w:spacing w:val="-14"/>
          <w:sz w:val="20"/>
          <w:vertAlign w:val="baseline"/>
        </w:rPr>
        <w:t> </w:t>
      </w:r>
      <w:r>
        <w:rPr>
          <w:rFonts w:ascii="Arial" w:hAnsi="Arial"/>
          <w:sz w:val="20"/>
          <w:vertAlign w:val="baseline"/>
        </w:rPr>
        <w:t>of</w:t>
      </w:r>
      <w:r>
        <w:rPr>
          <w:rFonts w:ascii="Arial" w:hAnsi="Arial"/>
          <w:spacing w:val="-15"/>
          <w:sz w:val="20"/>
          <w:vertAlign w:val="baseline"/>
        </w:rPr>
        <w:t> </w:t>
      </w:r>
      <w:r>
        <w:rPr>
          <w:rFonts w:ascii="Arial" w:hAnsi="Arial"/>
          <w:sz w:val="20"/>
          <w:vertAlign w:val="baseline"/>
        </w:rPr>
        <w:t>(un)natural</w:t>
      </w:r>
      <w:r>
        <w:rPr>
          <w:rFonts w:ascii="Arial" w:hAnsi="Arial"/>
          <w:spacing w:val="-14"/>
          <w:sz w:val="20"/>
          <w:vertAlign w:val="baseline"/>
        </w:rPr>
        <w:t> </w:t>
      </w:r>
      <w:r>
        <w:rPr>
          <w:rFonts w:ascii="Arial" w:hAnsi="Arial"/>
          <w:sz w:val="20"/>
          <w:vertAlign w:val="baseline"/>
        </w:rPr>
        <w:t>disasters. Environmental Justice. 11(3). 2018. 101–108.</w:t>
      </w:r>
    </w:p>
    <w:p>
      <w:pPr>
        <w:spacing w:before="0"/>
        <w:ind w:left="121" w:right="0" w:hanging="2"/>
        <w:jc w:val="left"/>
        <w:rPr>
          <w:rFonts w:ascii="Arial"/>
          <w:sz w:val="20"/>
        </w:rPr>
      </w:pPr>
      <w:r>
        <w:rPr>
          <w:rFonts w:ascii="Arial"/>
          <w:sz w:val="20"/>
          <w:vertAlign w:val="superscript"/>
        </w:rPr>
        <w:t>104</w:t>
      </w:r>
      <w:r>
        <w:rPr>
          <w:rFonts w:ascii="Arial"/>
          <w:spacing w:val="-14"/>
          <w:sz w:val="20"/>
          <w:vertAlign w:val="baseline"/>
        </w:rPr>
        <w:t> </w:t>
      </w:r>
      <w:r>
        <w:rPr>
          <w:rFonts w:ascii="Arial"/>
          <w:sz w:val="20"/>
          <w:vertAlign w:val="baseline"/>
        </w:rPr>
        <w:t>Willison,</w:t>
      </w:r>
      <w:r>
        <w:rPr>
          <w:rFonts w:ascii="Arial"/>
          <w:spacing w:val="-14"/>
          <w:sz w:val="20"/>
          <w:vertAlign w:val="baseline"/>
        </w:rPr>
        <w:t> </w:t>
      </w:r>
      <w:r>
        <w:rPr>
          <w:rFonts w:ascii="Arial"/>
          <w:sz w:val="20"/>
          <w:vertAlign w:val="baseline"/>
        </w:rPr>
        <w:t>C.E.,</w:t>
      </w:r>
      <w:r>
        <w:rPr>
          <w:rFonts w:ascii="Arial"/>
          <w:spacing w:val="-13"/>
          <w:sz w:val="20"/>
          <w:vertAlign w:val="baseline"/>
        </w:rPr>
        <w:t> </w:t>
      </w:r>
      <w:r>
        <w:rPr>
          <w:rFonts w:ascii="Arial"/>
          <w:sz w:val="20"/>
          <w:vertAlign w:val="baseline"/>
        </w:rPr>
        <w:t>Singer,</w:t>
      </w:r>
      <w:r>
        <w:rPr>
          <w:rFonts w:ascii="Arial"/>
          <w:spacing w:val="-14"/>
          <w:sz w:val="20"/>
          <w:vertAlign w:val="baseline"/>
        </w:rPr>
        <w:t> </w:t>
      </w:r>
      <w:r>
        <w:rPr>
          <w:rFonts w:ascii="Arial"/>
          <w:sz w:val="20"/>
          <w:vertAlign w:val="baseline"/>
        </w:rPr>
        <w:t>P.M.,</w:t>
      </w:r>
      <w:r>
        <w:rPr>
          <w:rFonts w:ascii="Arial"/>
          <w:spacing w:val="-14"/>
          <w:sz w:val="20"/>
          <w:vertAlign w:val="baseline"/>
        </w:rPr>
        <w:t> </w:t>
      </w:r>
      <w:r>
        <w:rPr>
          <w:rFonts w:ascii="Arial"/>
          <w:sz w:val="20"/>
          <w:vertAlign w:val="baseline"/>
        </w:rPr>
        <w:t>Creary,</w:t>
      </w:r>
      <w:r>
        <w:rPr>
          <w:rFonts w:ascii="Arial"/>
          <w:spacing w:val="-13"/>
          <w:sz w:val="20"/>
          <w:vertAlign w:val="baseline"/>
        </w:rPr>
        <w:t> </w:t>
      </w:r>
      <w:r>
        <w:rPr>
          <w:rFonts w:ascii="Arial"/>
          <w:sz w:val="20"/>
          <w:vertAlign w:val="baseline"/>
        </w:rPr>
        <w:t>M.S.</w:t>
      </w:r>
      <w:r>
        <w:rPr>
          <w:rFonts w:ascii="Arial"/>
          <w:spacing w:val="-14"/>
          <w:sz w:val="20"/>
          <w:vertAlign w:val="baseline"/>
        </w:rPr>
        <w:t> </w:t>
      </w:r>
      <w:r>
        <w:rPr>
          <w:rFonts w:ascii="Arial"/>
          <w:sz w:val="20"/>
          <w:vertAlign w:val="baseline"/>
        </w:rPr>
        <w:t>&amp;</w:t>
      </w:r>
      <w:r>
        <w:rPr>
          <w:rFonts w:ascii="Arial"/>
          <w:spacing w:val="-14"/>
          <w:sz w:val="20"/>
          <w:vertAlign w:val="baseline"/>
        </w:rPr>
        <w:t> </w:t>
      </w:r>
      <w:r>
        <w:rPr>
          <w:rFonts w:ascii="Arial"/>
          <w:sz w:val="20"/>
          <w:vertAlign w:val="baseline"/>
        </w:rPr>
        <w:t>Greer,</w:t>
      </w:r>
      <w:r>
        <w:rPr>
          <w:rFonts w:ascii="Arial"/>
          <w:spacing w:val="-13"/>
          <w:sz w:val="20"/>
          <w:vertAlign w:val="baseline"/>
        </w:rPr>
        <w:t> </w:t>
      </w:r>
      <w:r>
        <w:rPr>
          <w:rFonts w:ascii="Arial"/>
          <w:sz w:val="20"/>
          <w:vertAlign w:val="baseline"/>
        </w:rPr>
        <w:t>S.L.</w:t>
      </w:r>
      <w:r>
        <w:rPr>
          <w:rFonts w:ascii="Arial"/>
          <w:spacing w:val="-14"/>
          <w:sz w:val="20"/>
          <w:vertAlign w:val="baseline"/>
        </w:rPr>
        <w:t> </w:t>
      </w:r>
      <w:r>
        <w:rPr>
          <w:rFonts w:ascii="Arial"/>
          <w:sz w:val="20"/>
          <w:vertAlign w:val="baseline"/>
        </w:rPr>
        <w:t>Quantifying</w:t>
      </w:r>
      <w:r>
        <w:rPr>
          <w:rFonts w:ascii="Arial"/>
          <w:spacing w:val="-14"/>
          <w:sz w:val="20"/>
          <w:vertAlign w:val="baseline"/>
        </w:rPr>
        <w:t> </w:t>
      </w:r>
      <w:r>
        <w:rPr>
          <w:rFonts w:ascii="Arial"/>
          <w:sz w:val="20"/>
          <w:vertAlign w:val="baseline"/>
        </w:rPr>
        <w:t>inequities</w:t>
      </w:r>
      <w:r>
        <w:rPr>
          <w:rFonts w:ascii="Arial"/>
          <w:spacing w:val="-11"/>
          <w:sz w:val="20"/>
          <w:vertAlign w:val="baseline"/>
        </w:rPr>
        <w:t> </w:t>
      </w:r>
      <w:r>
        <w:rPr>
          <w:rFonts w:ascii="Arial"/>
          <w:sz w:val="20"/>
          <w:vertAlign w:val="baseline"/>
        </w:rPr>
        <w:t>in</w:t>
      </w:r>
      <w:r>
        <w:rPr>
          <w:rFonts w:ascii="Arial"/>
          <w:spacing w:val="-14"/>
          <w:sz w:val="20"/>
          <w:vertAlign w:val="baseline"/>
        </w:rPr>
        <w:t> </w:t>
      </w:r>
      <w:r>
        <w:rPr>
          <w:rFonts w:ascii="Arial"/>
          <w:sz w:val="20"/>
          <w:vertAlign w:val="baseline"/>
        </w:rPr>
        <w:t>US</w:t>
      </w:r>
      <w:r>
        <w:rPr>
          <w:rFonts w:ascii="Arial"/>
          <w:spacing w:val="-14"/>
          <w:sz w:val="20"/>
          <w:vertAlign w:val="baseline"/>
        </w:rPr>
        <w:t> </w:t>
      </w:r>
      <w:r>
        <w:rPr>
          <w:rFonts w:ascii="Arial"/>
          <w:sz w:val="20"/>
          <w:vertAlign w:val="baseline"/>
        </w:rPr>
        <w:t>federal</w:t>
      </w:r>
      <w:r>
        <w:rPr>
          <w:rFonts w:ascii="Arial"/>
          <w:spacing w:val="-14"/>
          <w:sz w:val="20"/>
          <w:vertAlign w:val="baseline"/>
        </w:rPr>
        <w:t> </w:t>
      </w:r>
      <w:r>
        <w:rPr>
          <w:rFonts w:ascii="Arial"/>
          <w:sz w:val="20"/>
          <w:vertAlign w:val="baseline"/>
        </w:rPr>
        <w:t>response</w:t>
      </w:r>
      <w:r>
        <w:rPr>
          <w:rFonts w:ascii="Arial"/>
          <w:spacing w:val="-14"/>
          <w:sz w:val="20"/>
          <w:vertAlign w:val="baseline"/>
        </w:rPr>
        <w:t> </w:t>
      </w:r>
      <w:r>
        <w:rPr>
          <w:rFonts w:ascii="Arial"/>
          <w:sz w:val="20"/>
          <w:vertAlign w:val="baseline"/>
        </w:rPr>
        <w:t>to hurricane disaster in Texas and Florida compared with Puerto Rico. BMJ Global Health. 2019.</w:t>
      </w:r>
    </w:p>
    <w:p>
      <w:pPr>
        <w:spacing w:line="227" w:lineRule="exact" w:before="0"/>
        <w:ind w:left="120" w:right="0" w:firstLine="0"/>
        <w:jc w:val="left"/>
        <w:rPr>
          <w:rFonts w:ascii="Arial"/>
          <w:sz w:val="20"/>
        </w:rPr>
      </w:pPr>
      <w:r>
        <w:rPr>
          <w:rFonts w:ascii="Arial"/>
          <w:sz w:val="20"/>
          <w:vertAlign w:val="superscript"/>
        </w:rPr>
        <w:t>105</w:t>
      </w:r>
      <w:r>
        <w:rPr>
          <w:rFonts w:ascii="Arial"/>
          <w:spacing w:val="-13"/>
          <w:sz w:val="20"/>
          <w:vertAlign w:val="baseline"/>
        </w:rPr>
        <w:t> </w:t>
      </w:r>
      <w:r>
        <w:rPr>
          <w:rFonts w:ascii="Arial"/>
          <w:sz w:val="20"/>
          <w:vertAlign w:val="baseline"/>
        </w:rPr>
        <w:t>See</w:t>
      </w:r>
      <w:r>
        <w:rPr>
          <w:rFonts w:ascii="Arial"/>
          <w:spacing w:val="-12"/>
          <w:sz w:val="20"/>
          <w:vertAlign w:val="baseline"/>
        </w:rPr>
        <w:t> </w:t>
      </w:r>
      <w:r>
        <w:rPr>
          <w:rFonts w:ascii="Arial"/>
          <w:sz w:val="20"/>
          <w:vertAlign w:val="baseline"/>
        </w:rPr>
        <w:t>Rosa</w:t>
      </w:r>
      <w:r>
        <w:rPr>
          <w:rFonts w:ascii="Arial"/>
          <w:spacing w:val="-12"/>
          <w:sz w:val="20"/>
          <w:vertAlign w:val="baseline"/>
        </w:rPr>
        <w:t> </w:t>
      </w:r>
      <w:r>
        <w:rPr>
          <w:rFonts w:ascii="Arial"/>
          <w:sz w:val="20"/>
          <w:vertAlign w:val="baseline"/>
        </w:rPr>
        <w:t>Ficek</w:t>
      </w:r>
      <w:r>
        <w:rPr>
          <w:rFonts w:ascii="Arial"/>
          <w:spacing w:val="-13"/>
          <w:sz w:val="20"/>
          <w:vertAlign w:val="baseline"/>
        </w:rPr>
        <w:t> </w:t>
      </w:r>
      <w:r>
        <w:rPr>
          <w:rFonts w:ascii="Arial"/>
          <w:spacing w:val="-2"/>
          <w:sz w:val="20"/>
          <w:vertAlign w:val="baseline"/>
        </w:rPr>
        <w:t>(2018).</w:t>
      </w:r>
    </w:p>
    <w:p>
      <w:pPr>
        <w:spacing w:before="3"/>
        <w:ind w:left="121" w:right="298" w:hanging="2"/>
        <w:jc w:val="left"/>
        <w:rPr>
          <w:rFonts w:ascii="Arial" w:hAnsi="Arial"/>
          <w:sz w:val="20"/>
        </w:rPr>
      </w:pPr>
      <w:r>
        <w:rPr>
          <w:rFonts w:ascii="Arial" w:hAnsi="Arial"/>
          <w:sz w:val="20"/>
          <w:vertAlign w:val="superscript"/>
        </w:rPr>
        <w:t>106</w:t>
      </w:r>
      <w:r>
        <w:rPr>
          <w:rFonts w:ascii="Arial" w:hAnsi="Arial"/>
          <w:spacing w:val="-14"/>
          <w:sz w:val="20"/>
          <w:vertAlign w:val="baseline"/>
        </w:rPr>
        <w:t> </w:t>
      </w:r>
      <w:r>
        <w:rPr>
          <w:rFonts w:ascii="Arial" w:hAnsi="Arial"/>
          <w:sz w:val="20"/>
          <w:vertAlign w:val="baseline"/>
        </w:rPr>
        <w:t>Wright,</w:t>
      </w:r>
      <w:r>
        <w:rPr>
          <w:rFonts w:ascii="Arial" w:hAnsi="Arial"/>
          <w:spacing w:val="-13"/>
          <w:sz w:val="20"/>
          <w:vertAlign w:val="baseline"/>
        </w:rPr>
        <w:t> </w:t>
      </w:r>
      <w:r>
        <w:rPr>
          <w:rFonts w:ascii="Arial" w:hAnsi="Arial"/>
          <w:sz w:val="20"/>
          <w:vertAlign w:val="baseline"/>
        </w:rPr>
        <w:t>Kelly-Ann,</w:t>
      </w:r>
      <w:r>
        <w:rPr>
          <w:rFonts w:ascii="Arial" w:hAnsi="Arial"/>
          <w:spacing w:val="-14"/>
          <w:sz w:val="20"/>
          <w:vertAlign w:val="baseline"/>
        </w:rPr>
        <w:t> </w:t>
      </w:r>
      <w:r>
        <w:rPr>
          <w:rFonts w:ascii="Arial" w:hAnsi="Arial"/>
          <w:sz w:val="20"/>
          <w:vertAlign w:val="baseline"/>
        </w:rPr>
        <w:t>Kelman,</w:t>
      </w:r>
      <w:r>
        <w:rPr>
          <w:rFonts w:ascii="Arial" w:hAnsi="Arial"/>
          <w:spacing w:val="-14"/>
          <w:sz w:val="20"/>
          <w:vertAlign w:val="baseline"/>
        </w:rPr>
        <w:t> </w:t>
      </w:r>
      <w:r>
        <w:rPr>
          <w:rFonts w:ascii="Arial" w:hAnsi="Arial"/>
          <w:sz w:val="20"/>
          <w:vertAlign w:val="baseline"/>
        </w:rPr>
        <w:t>Ilan,</w:t>
      </w:r>
      <w:r>
        <w:rPr>
          <w:rFonts w:ascii="Arial" w:hAnsi="Arial"/>
          <w:spacing w:val="-14"/>
          <w:sz w:val="20"/>
          <w:vertAlign w:val="baseline"/>
        </w:rPr>
        <w:t> </w:t>
      </w:r>
      <w:r>
        <w:rPr>
          <w:rFonts w:ascii="Arial" w:hAnsi="Arial"/>
          <w:sz w:val="20"/>
          <w:vertAlign w:val="baseline"/>
        </w:rPr>
        <w:t>and</w:t>
      </w:r>
      <w:r>
        <w:rPr>
          <w:rFonts w:ascii="Arial" w:hAnsi="Arial"/>
          <w:spacing w:val="-14"/>
          <w:sz w:val="20"/>
          <w:vertAlign w:val="baseline"/>
        </w:rPr>
        <w:t> </w:t>
      </w:r>
      <w:r>
        <w:rPr>
          <w:rFonts w:ascii="Arial" w:hAnsi="Arial"/>
          <w:sz w:val="20"/>
          <w:vertAlign w:val="baseline"/>
        </w:rPr>
        <w:t>Dodds,</w:t>
      </w:r>
      <w:r>
        <w:rPr>
          <w:rFonts w:ascii="Arial" w:hAnsi="Arial"/>
          <w:spacing w:val="-14"/>
          <w:sz w:val="20"/>
          <w:vertAlign w:val="baseline"/>
        </w:rPr>
        <w:t> </w:t>
      </w:r>
      <w:r>
        <w:rPr>
          <w:rFonts w:ascii="Arial" w:hAnsi="Arial"/>
          <w:sz w:val="20"/>
          <w:vertAlign w:val="baseline"/>
        </w:rPr>
        <w:t>Rachel.</w:t>
      </w:r>
      <w:r>
        <w:rPr>
          <w:rFonts w:ascii="Arial" w:hAnsi="Arial"/>
          <w:spacing w:val="-13"/>
          <w:sz w:val="20"/>
          <w:vertAlign w:val="baseline"/>
        </w:rPr>
        <w:t> </w:t>
      </w:r>
      <w:r>
        <w:rPr>
          <w:rFonts w:ascii="Arial" w:hAnsi="Arial"/>
          <w:sz w:val="20"/>
          <w:vertAlign w:val="baseline"/>
        </w:rPr>
        <w:t>“Tourism</w:t>
      </w:r>
      <w:r>
        <w:rPr>
          <w:rFonts w:ascii="Arial" w:hAnsi="Arial"/>
          <w:spacing w:val="-13"/>
          <w:sz w:val="20"/>
          <w:vertAlign w:val="baseline"/>
        </w:rPr>
        <w:t> </w:t>
      </w:r>
      <w:r>
        <w:rPr>
          <w:rFonts w:ascii="Arial" w:hAnsi="Arial"/>
          <w:sz w:val="20"/>
          <w:vertAlign w:val="baseline"/>
        </w:rPr>
        <w:t>development</w:t>
      </w:r>
      <w:r>
        <w:rPr>
          <w:rFonts w:ascii="Arial" w:hAnsi="Arial"/>
          <w:spacing w:val="-13"/>
          <w:sz w:val="20"/>
          <w:vertAlign w:val="baseline"/>
        </w:rPr>
        <w:t> </w:t>
      </w:r>
      <w:r>
        <w:rPr>
          <w:rFonts w:ascii="Arial" w:hAnsi="Arial"/>
          <w:sz w:val="20"/>
          <w:vertAlign w:val="baseline"/>
        </w:rPr>
        <w:t>from</w:t>
      </w:r>
      <w:r>
        <w:rPr>
          <w:rFonts w:ascii="Arial" w:hAnsi="Arial"/>
          <w:spacing w:val="-13"/>
          <w:sz w:val="20"/>
          <w:vertAlign w:val="baseline"/>
        </w:rPr>
        <w:t> </w:t>
      </w:r>
      <w:r>
        <w:rPr>
          <w:rFonts w:ascii="Arial" w:hAnsi="Arial"/>
          <w:sz w:val="20"/>
          <w:vertAlign w:val="baseline"/>
        </w:rPr>
        <w:t>disaster</w:t>
      </w:r>
      <w:r>
        <w:rPr>
          <w:rFonts w:ascii="Arial" w:hAnsi="Arial"/>
          <w:spacing w:val="-13"/>
          <w:sz w:val="20"/>
          <w:vertAlign w:val="baseline"/>
        </w:rPr>
        <w:t> </w:t>
      </w:r>
      <w:r>
        <w:rPr>
          <w:rFonts w:ascii="Arial" w:hAnsi="Arial"/>
          <w:sz w:val="20"/>
          <w:vertAlign w:val="baseline"/>
        </w:rPr>
        <w:t>capitalism.” National Library of Medicine. October, 2020.</w:t>
      </w:r>
    </w:p>
    <w:p>
      <w:pPr>
        <w:spacing w:line="227" w:lineRule="exact" w:before="0"/>
        <w:ind w:left="120" w:right="0" w:firstLine="0"/>
        <w:jc w:val="left"/>
        <w:rPr>
          <w:rFonts w:ascii="Arial" w:hAnsi="Arial"/>
          <w:sz w:val="20"/>
        </w:rPr>
      </w:pPr>
      <w:r>
        <w:rPr>
          <w:rFonts w:ascii="Arial" w:hAnsi="Arial"/>
          <w:sz w:val="20"/>
          <w:vertAlign w:val="superscript"/>
        </w:rPr>
        <w:t>107</w:t>
      </w:r>
      <w:r>
        <w:rPr>
          <w:rFonts w:ascii="Arial" w:hAnsi="Arial"/>
          <w:spacing w:val="-14"/>
          <w:sz w:val="20"/>
          <w:vertAlign w:val="baseline"/>
        </w:rPr>
        <w:t> </w:t>
      </w:r>
      <w:r>
        <w:rPr>
          <w:rFonts w:ascii="Arial" w:hAnsi="Arial"/>
          <w:sz w:val="20"/>
          <w:vertAlign w:val="baseline"/>
        </w:rPr>
        <w:t>Cohen’s</w:t>
      </w:r>
      <w:r>
        <w:rPr>
          <w:rFonts w:ascii="Arial" w:hAnsi="Arial"/>
          <w:spacing w:val="-14"/>
          <w:sz w:val="20"/>
          <w:vertAlign w:val="baseline"/>
        </w:rPr>
        <w:t> </w:t>
      </w:r>
      <w:r>
        <w:rPr>
          <w:rFonts w:ascii="Arial" w:hAnsi="Arial"/>
          <w:sz w:val="20"/>
          <w:vertAlign w:val="baseline"/>
        </w:rPr>
        <w:t>article</w:t>
      </w:r>
      <w:r>
        <w:rPr>
          <w:rFonts w:ascii="Arial" w:hAnsi="Arial"/>
          <w:spacing w:val="-14"/>
          <w:sz w:val="20"/>
          <w:vertAlign w:val="baseline"/>
        </w:rPr>
        <w:t> </w:t>
      </w:r>
      <w:r>
        <w:rPr>
          <w:rFonts w:ascii="Arial" w:hAnsi="Arial"/>
          <w:sz w:val="20"/>
          <w:vertAlign w:val="baseline"/>
        </w:rPr>
        <w:t>on</w:t>
      </w:r>
      <w:r>
        <w:rPr>
          <w:rFonts w:ascii="Arial" w:hAnsi="Arial"/>
          <w:spacing w:val="-14"/>
          <w:sz w:val="20"/>
          <w:vertAlign w:val="baseline"/>
        </w:rPr>
        <w:t> </w:t>
      </w:r>
      <w:r>
        <w:rPr>
          <w:rFonts w:ascii="Arial" w:hAnsi="Arial"/>
          <w:sz w:val="20"/>
          <w:vertAlign w:val="baseline"/>
        </w:rPr>
        <w:t>“Tourism</w:t>
      </w:r>
      <w:r>
        <w:rPr>
          <w:rFonts w:ascii="Arial" w:hAnsi="Arial"/>
          <w:spacing w:val="-14"/>
          <w:sz w:val="20"/>
          <w:vertAlign w:val="baseline"/>
        </w:rPr>
        <w:t> </w:t>
      </w:r>
      <w:r>
        <w:rPr>
          <w:rFonts w:ascii="Arial" w:hAnsi="Arial"/>
          <w:sz w:val="20"/>
          <w:vertAlign w:val="baseline"/>
        </w:rPr>
        <w:t>and</w:t>
      </w:r>
      <w:r>
        <w:rPr>
          <w:rFonts w:ascii="Arial" w:hAnsi="Arial"/>
          <w:spacing w:val="-12"/>
          <w:sz w:val="20"/>
          <w:vertAlign w:val="baseline"/>
        </w:rPr>
        <w:t> </w:t>
      </w:r>
      <w:r>
        <w:rPr>
          <w:rFonts w:ascii="Arial" w:hAnsi="Arial"/>
          <w:sz w:val="20"/>
          <w:vertAlign w:val="baseline"/>
        </w:rPr>
        <w:t>land</w:t>
      </w:r>
      <w:r>
        <w:rPr>
          <w:rFonts w:ascii="Arial" w:hAnsi="Arial"/>
          <w:spacing w:val="-13"/>
          <w:sz w:val="20"/>
          <w:vertAlign w:val="baseline"/>
        </w:rPr>
        <w:t> </w:t>
      </w:r>
      <w:r>
        <w:rPr>
          <w:rFonts w:ascii="Arial" w:hAnsi="Arial"/>
          <w:sz w:val="20"/>
          <w:vertAlign w:val="baseline"/>
        </w:rPr>
        <w:t>grab</w:t>
      </w:r>
      <w:r>
        <w:rPr>
          <w:rFonts w:ascii="Arial" w:hAnsi="Arial"/>
          <w:spacing w:val="-13"/>
          <w:sz w:val="20"/>
          <w:vertAlign w:val="baseline"/>
        </w:rPr>
        <w:t> </w:t>
      </w:r>
      <w:r>
        <w:rPr>
          <w:rFonts w:ascii="Arial" w:hAnsi="Arial"/>
          <w:sz w:val="20"/>
          <w:vertAlign w:val="baseline"/>
        </w:rPr>
        <w:t>in</w:t>
      </w:r>
      <w:r>
        <w:rPr>
          <w:rFonts w:ascii="Arial" w:hAnsi="Arial"/>
          <w:spacing w:val="-13"/>
          <w:sz w:val="20"/>
          <w:vertAlign w:val="baseline"/>
        </w:rPr>
        <w:t> </w:t>
      </w:r>
      <w:r>
        <w:rPr>
          <w:rFonts w:ascii="Arial" w:hAnsi="Arial"/>
          <w:sz w:val="20"/>
          <w:vertAlign w:val="baseline"/>
        </w:rPr>
        <w:t>the</w:t>
      </w:r>
      <w:r>
        <w:rPr>
          <w:rFonts w:ascii="Arial" w:hAnsi="Arial"/>
          <w:spacing w:val="-12"/>
          <w:sz w:val="20"/>
          <w:vertAlign w:val="baseline"/>
        </w:rPr>
        <w:t> </w:t>
      </w:r>
      <w:r>
        <w:rPr>
          <w:rFonts w:ascii="Arial" w:hAnsi="Arial"/>
          <w:sz w:val="20"/>
          <w:vertAlign w:val="baseline"/>
        </w:rPr>
        <w:t>aftermath</w:t>
      </w:r>
      <w:r>
        <w:rPr>
          <w:rFonts w:ascii="Arial" w:hAnsi="Arial"/>
          <w:spacing w:val="-13"/>
          <w:sz w:val="20"/>
          <w:vertAlign w:val="baseline"/>
        </w:rPr>
        <w:t> </w:t>
      </w:r>
      <w:r>
        <w:rPr>
          <w:rFonts w:ascii="Arial" w:hAnsi="Arial"/>
          <w:sz w:val="20"/>
          <w:vertAlign w:val="baseline"/>
        </w:rPr>
        <w:t>of</w:t>
      </w:r>
      <w:r>
        <w:rPr>
          <w:rFonts w:ascii="Arial" w:hAnsi="Arial"/>
          <w:spacing w:val="-14"/>
          <w:sz w:val="20"/>
          <w:vertAlign w:val="baseline"/>
        </w:rPr>
        <w:t> </w:t>
      </w:r>
      <w:r>
        <w:rPr>
          <w:rFonts w:ascii="Arial" w:hAnsi="Arial"/>
          <w:sz w:val="20"/>
          <w:vertAlign w:val="baseline"/>
        </w:rPr>
        <w:t>the</w:t>
      </w:r>
      <w:r>
        <w:rPr>
          <w:rFonts w:ascii="Arial" w:hAnsi="Arial"/>
          <w:spacing w:val="-12"/>
          <w:sz w:val="20"/>
          <w:vertAlign w:val="baseline"/>
        </w:rPr>
        <w:t> </w:t>
      </w:r>
      <w:r>
        <w:rPr>
          <w:rFonts w:ascii="Arial" w:hAnsi="Arial"/>
          <w:sz w:val="20"/>
          <w:vertAlign w:val="baseline"/>
        </w:rPr>
        <w:t>Indian</w:t>
      </w:r>
      <w:r>
        <w:rPr>
          <w:rFonts w:ascii="Arial" w:hAnsi="Arial"/>
          <w:spacing w:val="-14"/>
          <w:sz w:val="20"/>
          <w:vertAlign w:val="baseline"/>
        </w:rPr>
        <w:t> </w:t>
      </w:r>
      <w:r>
        <w:rPr>
          <w:rFonts w:ascii="Arial" w:hAnsi="Arial"/>
          <w:sz w:val="20"/>
          <w:vertAlign w:val="baseline"/>
        </w:rPr>
        <w:t>Ocean</w:t>
      </w:r>
      <w:r>
        <w:rPr>
          <w:rFonts w:ascii="Arial" w:hAnsi="Arial"/>
          <w:spacing w:val="-14"/>
          <w:sz w:val="20"/>
          <w:vertAlign w:val="baseline"/>
        </w:rPr>
        <w:t> </w:t>
      </w:r>
      <w:r>
        <w:rPr>
          <w:rFonts w:ascii="Arial" w:hAnsi="Arial"/>
          <w:sz w:val="20"/>
          <w:vertAlign w:val="baseline"/>
        </w:rPr>
        <w:t>tsunami”</w:t>
      </w:r>
      <w:r>
        <w:rPr>
          <w:rFonts w:ascii="Arial" w:hAnsi="Arial"/>
          <w:spacing w:val="-13"/>
          <w:sz w:val="20"/>
          <w:vertAlign w:val="baseline"/>
        </w:rPr>
        <w:t> </w:t>
      </w:r>
      <w:r>
        <w:rPr>
          <w:rFonts w:ascii="Arial" w:hAnsi="Arial"/>
          <w:spacing w:val="-2"/>
          <w:sz w:val="20"/>
          <w:vertAlign w:val="baseline"/>
        </w:rPr>
        <w:t>(2011).</w:t>
      </w:r>
    </w:p>
    <w:p>
      <w:pPr>
        <w:spacing w:after="0" w:line="227" w:lineRule="exact"/>
        <w:jc w:val="left"/>
        <w:rPr>
          <w:rFonts w:ascii="Arial" w:hAnsi="Arial"/>
          <w:sz w:val="20"/>
        </w:rPr>
        <w:sectPr>
          <w:pgSz w:w="12240" w:h="15840"/>
          <w:pgMar w:header="0" w:footer="1017" w:top="1380" w:bottom="1200" w:left="1320" w:right="1160"/>
        </w:sectPr>
      </w:pPr>
    </w:p>
    <w:p>
      <w:pPr>
        <w:pStyle w:val="BodyText"/>
        <w:spacing w:line="480" w:lineRule="auto" w:before="60"/>
        <w:ind w:left="120" w:right="283"/>
        <w:jc w:val="both"/>
      </w:pPr>
      <w:r>
        <w:rPr/>
        <w:t>of getting political mileage out of deporting immigrants. But, quietly, Puerto Ricans are coming in and filling the labor hole.</w:t>
      </w:r>
      <w:r>
        <w:rPr>
          <w:vertAlign w:val="superscript"/>
        </w:rPr>
        <w:t>108</w:t>
      </w:r>
    </w:p>
    <w:p>
      <w:pPr>
        <w:pStyle w:val="BodyText"/>
        <w:spacing w:line="480" w:lineRule="auto" w:before="1"/>
        <w:ind w:left="119" w:right="268" w:firstLine="720"/>
        <w:jc w:val="both"/>
      </w:pPr>
      <w:r>
        <w:rPr/>
        <w:t>According to Klein in her new book, </w:t>
      </w:r>
      <w:r>
        <w:rPr>
          <w:i/>
        </w:rPr>
        <w:t>The Battle for Paradise: Puerto Rico Takes on the</w:t>
      </w:r>
      <w:r>
        <w:rPr>
          <w:i/>
        </w:rPr>
        <w:t> Disaster Capitalists </w:t>
      </w:r>
      <w:r>
        <w:rPr/>
        <w:t>(2018), the aftermath of Hurricane Maria gave the perfect opportunity for exploiting the disaster and post-storm chaos. For example, the governor of Puerto Rico, Ricardo Rossello, announced in January 2018 that the electrical grid would be privatized. The process represents</w:t>
      </w:r>
      <w:r>
        <w:rPr>
          <w:spacing w:val="-12"/>
        </w:rPr>
        <w:t> </w:t>
      </w:r>
      <w:r>
        <w:rPr/>
        <w:t>a</w:t>
      </w:r>
      <w:r>
        <w:rPr>
          <w:spacing w:val="-14"/>
        </w:rPr>
        <w:t> </w:t>
      </w:r>
      <w:r>
        <w:rPr/>
        <w:t>prime</w:t>
      </w:r>
      <w:r>
        <w:rPr>
          <w:spacing w:val="-12"/>
        </w:rPr>
        <w:t> </w:t>
      </w:r>
      <w:r>
        <w:rPr/>
        <w:t>opening</w:t>
      </w:r>
      <w:r>
        <w:rPr>
          <w:spacing w:val="-13"/>
        </w:rPr>
        <w:t> </w:t>
      </w:r>
      <w:r>
        <w:rPr/>
        <w:t>of</w:t>
      </w:r>
      <w:r>
        <w:rPr>
          <w:spacing w:val="-12"/>
        </w:rPr>
        <w:t> </w:t>
      </w:r>
      <w:r>
        <w:rPr/>
        <w:t>the</w:t>
      </w:r>
      <w:r>
        <w:rPr>
          <w:spacing w:val="-12"/>
        </w:rPr>
        <w:t> </w:t>
      </w:r>
      <w:r>
        <w:rPr/>
        <w:t>market</w:t>
      </w:r>
      <w:r>
        <w:rPr>
          <w:spacing w:val="-13"/>
        </w:rPr>
        <w:t> </w:t>
      </w:r>
      <w:r>
        <w:rPr/>
        <w:t>for</w:t>
      </w:r>
      <w:r>
        <w:rPr>
          <w:spacing w:val="-13"/>
        </w:rPr>
        <w:t> </w:t>
      </w:r>
      <w:r>
        <w:rPr/>
        <w:t>profit-motivated</w:t>
      </w:r>
      <w:r>
        <w:rPr>
          <w:spacing w:val="-15"/>
        </w:rPr>
        <w:t> </w:t>
      </w:r>
      <w:r>
        <w:rPr/>
        <w:t>private</w:t>
      </w:r>
      <w:r>
        <w:rPr>
          <w:spacing w:val="-12"/>
        </w:rPr>
        <w:t> </w:t>
      </w:r>
      <w:r>
        <w:rPr/>
        <w:t>energy</w:t>
      </w:r>
      <w:r>
        <w:rPr>
          <w:spacing w:val="-12"/>
        </w:rPr>
        <w:t> </w:t>
      </w:r>
      <w:r>
        <w:rPr/>
        <w:t>companies.</w:t>
      </w:r>
      <w:r>
        <w:rPr>
          <w:spacing w:val="-13"/>
        </w:rPr>
        <w:t> </w:t>
      </w:r>
      <w:r>
        <w:rPr/>
        <w:t>In</w:t>
      </w:r>
      <w:r>
        <w:rPr>
          <w:spacing w:val="-12"/>
        </w:rPr>
        <w:t> </w:t>
      </w:r>
      <w:r>
        <w:rPr/>
        <w:t>March, while thousands were still without lighting or reliable water and having their insurance claims rejected, a hedge fund manager hosted the Puerto Crypto conference to promote the island as the center of the</w:t>
      </w:r>
      <w:r>
        <w:rPr>
          <w:spacing w:val="-1"/>
        </w:rPr>
        <w:t> </w:t>
      </w:r>
      <w:r>
        <w:rPr/>
        <w:t>blockchain and cryptocurrency industries and as</w:t>
      </w:r>
      <w:r>
        <w:rPr>
          <w:spacing w:val="-1"/>
        </w:rPr>
        <w:t> </w:t>
      </w:r>
      <w:r>
        <w:rPr/>
        <w:t>a tax and corporate haven. Disaster capitalism,</w:t>
      </w:r>
      <w:r>
        <w:rPr>
          <w:spacing w:val="-6"/>
        </w:rPr>
        <w:t> </w:t>
      </w:r>
      <w:r>
        <w:rPr/>
        <w:t>thus,</w:t>
      </w:r>
      <w:r>
        <w:rPr>
          <w:spacing w:val="-6"/>
        </w:rPr>
        <w:t> </w:t>
      </w:r>
      <w:r>
        <w:rPr/>
        <w:t>created</w:t>
      </w:r>
      <w:r>
        <w:rPr>
          <w:spacing w:val="-8"/>
        </w:rPr>
        <w:t> </w:t>
      </w:r>
      <w:r>
        <w:rPr/>
        <w:t>a</w:t>
      </w:r>
      <w:r>
        <w:rPr>
          <w:spacing w:val="-6"/>
        </w:rPr>
        <w:t> </w:t>
      </w:r>
      <w:r>
        <w:rPr/>
        <w:t>unique</w:t>
      </w:r>
      <w:r>
        <w:rPr>
          <w:spacing w:val="-6"/>
        </w:rPr>
        <w:t> </w:t>
      </w:r>
      <w:r>
        <w:rPr/>
        <w:t>environment</w:t>
      </w:r>
      <w:r>
        <w:rPr>
          <w:spacing w:val="-5"/>
        </w:rPr>
        <w:t> </w:t>
      </w:r>
      <w:r>
        <w:rPr/>
        <w:t>in</w:t>
      </w:r>
      <w:r>
        <w:rPr>
          <w:spacing w:val="-8"/>
        </w:rPr>
        <w:t> </w:t>
      </w:r>
      <w:r>
        <w:rPr/>
        <w:t>which</w:t>
      </w:r>
      <w:r>
        <w:rPr>
          <w:spacing w:val="-6"/>
        </w:rPr>
        <w:t> </w:t>
      </w:r>
      <w:r>
        <w:rPr/>
        <w:t>corporations</w:t>
      </w:r>
      <w:r>
        <w:rPr>
          <w:spacing w:val="-4"/>
        </w:rPr>
        <w:t> </w:t>
      </w:r>
      <w:r>
        <w:rPr/>
        <w:t>and</w:t>
      </w:r>
      <w:r>
        <w:rPr>
          <w:spacing w:val="-7"/>
        </w:rPr>
        <w:t> </w:t>
      </w:r>
      <w:r>
        <w:rPr/>
        <w:t>investors</w:t>
      </w:r>
      <w:r>
        <w:rPr>
          <w:spacing w:val="-7"/>
        </w:rPr>
        <w:t> </w:t>
      </w:r>
      <w:r>
        <w:rPr/>
        <w:t>thrive</w:t>
      </w:r>
      <w:r>
        <w:rPr>
          <w:spacing w:val="-6"/>
        </w:rPr>
        <w:t> </w:t>
      </w:r>
      <w:r>
        <w:rPr/>
        <w:t>because it is all up for grabs: health, transport, education, identity, etc. Therefore, as Klein highlights,</w:t>
      </w:r>
      <w:r>
        <w:rPr>
          <w:spacing w:val="35"/>
        </w:rPr>
        <w:t> </w:t>
      </w:r>
      <w:r>
        <w:rPr/>
        <w:t>the vulnerability</w:t>
      </w:r>
      <w:r>
        <w:rPr>
          <w:spacing w:val="40"/>
        </w:rPr>
        <w:t> </w:t>
      </w:r>
      <w:r>
        <w:rPr/>
        <w:t>of</w:t>
      </w:r>
      <w:r>
        <w:rPr>
          <w:spacing w:val="40"/>
        </w:rPr>
        <w:t> </w:t>
      </w:r>
      <w:r>
        <w:rPr/>
        <w:t>Puerto Rico does not lie with the island or its lack of resources, but with the vicious cycle of dependence imposed by the federal government, which has kept the island in a seemingly</w:t>
      </w:r>
      <w:r>
        <w:rPr>
          <w:spacing w:val="-2"/>
        </w:rPr>
        <w:t> </w:t>
      </w:r>
      <w:r>
        <w:rPr/>
        <w:t>perpetual</w:t>
      </w:r>
      <w:r>
        <w:rPr>
          <w:spacing w:val="-2"/>
        </w:rPr>
        <w:t> </w:t>
      </w:r>
      <w:r>
        <w:rPr/>
        <w:t>crisis.</w:t>
      </w:r>
      <w:r>
        <w:rPr>
          <w:spacing w:val="-3"/>
        </w:rPr>
        <w:t> </w:t>
      </w:r>
      <w:r>
        <w:rPr/>
        <w:t>As</w:t>
      </w:r>
      <w:r>
        <w:rPr>
          <w:spacing w:val="-2"/>
        </w:rPr>
        <w:t> </w:t>
      </w:r>
      <w:r>
        <w:rPr/>
        <w:t>Klein</w:t>
      </w:r>
      <w:r>
        <w:rPr>
          <w:spacing w:val="-2"/>
        </w:rPr>
        <w:t> </w:t>
      </w:r>
      <w:r>
        <w:rPr/>
        <w:t>puts</w:t>
      </w:r>
      <w:r>
        <w:rPr>
          <w:spacing w:val="-2"/>
        </w:rPr>
        <w:t> </w:t>
      </w:r>
      <w:r>
        <w:rPr/>
        <w:t>it,</w:t>
      </w:r>
      <w:r>
        <w:rPr>
          <w:spacing w:val="-5"/>
        </w:rPr>
        <w:t> </w:t>
      </w:r>
      <w:r>
        <w:rPr/>
        <w:t>“Puerto</w:t>
      </w:r>
      <w:r>
        <w:rPr>
          <w:spacing w:val="-2"/>
        </w:rPr>
        <w:t> </w:t>
      </w:r>
      <w:r>
        <w:rPr/>
        <w:t>Rico</w:t>
      </w:r>
      <w:r>
        <w:rPr>
          <w:spacing w:val="-4"/>
        </w:rPr>
        <w:t> </w:t>
      </w:r>
      <w:r>
        <w:rPr/>
        <w:t>finds</w:t>
      </w:r>
      <w:r>
        <w:rPr>
          <w:spacing w:val="-2"/>
        </w:rPr>
        <w:t> </w:t>
      </w:r>
      <w:r>
        <w:rPr/>
        <w:t>itself</w:t>
      </w:r>
      <w:r>
        <w:rPr>
          <w:spacing w:val="-3"/>
        </w:rPr>
        <w:t> </w:t>
      </w:r>
      <w:r>
        <w:rPr/>
        <w:t>locked</w:t>
      </w:r>
      <w:r>
        <w:rPr>
          <w:spacing w:val="-4"/>
        </w:rPr>
        <w:t> </w:t>
      </w:r>
      <w:r>
        <w:rPr/>
        <w:t>in</w:t>
      </w:r>
      <w:r>
        <w:rPr>
          <w:spacing w:val="-4"/>
        </w:rPr>
        <w:t> </w:t>
      </w:r>
      <w:r>
        <w:rPr/>
        <w:t>a</w:t>
      </w:r>
      <w:r>
        <w:rPr>
          <w:spacing w:val="-2"/>
        </w:rPr>
        <w:t> </w:t>
      </w:r>
      <w:r>
        <w:rPr/>
        <w:t>battle</w:t>
      </w:r>
      <w:r>
        <w:rPr>
          <w:spacing w:val="-1"/>
        </w:rPr>
        <w:t> </w:t>
      </w:r>
      <w:r>
        <w:rPr/>
        <w:t>of utopias. The</w:t>
      </w:r>
      <w:r>
        <w:rPr>
          <w:spacing w:val="-12"/>
        </w:rPr>
        <w:t> </w:t>
      </w:r>
      <w:r>
        <w:rPr/>
        <w:t>Puertopians</w:t>
      </w:r>
      <w:r>
        <w:rPr>
          <w:spacing w:val="-9"/>
        </w:rPr>
        <w:t> </w:t>
      </w:r>
      <w:r>
        <w:rPr/>
        <w:t>dream</w:t>
      </w:r>
      <w:r>
        <w:rPr>
          <w:spacing w:val="-13"/>
        </w:rPr>
        <w:t> </w:t>
      </w:r>
      <w:r>
        <w:rPr/>
        <w:t>of</w:t>
      </w:r>
      <w:r>
        <w:rPr>
          <w:spacing w:val="-10"/>
        </w:rPr>
        <w:t> </w:t>
      </w:r>
      <w:r>
        <w:rPr/>
        <w:t>a</w:t>
      </w:r>
      <w:r>
        <w:rPr>
          <w:spacing w:val="-13"/>
        </w:rPr>
        <w:t> </w:t>
      </w:r>
      <w:r>
        <w:rPr/>
        <w:t>radical</w:t>
      </w:r>
      <w:r>
        <w:rPr>
          <w:spacing w:val="-11"/>
        </w:rPr>
        <w:t> </w:t>
      </w:r>
      <w:r>
        <w:rPr/>
        <w:t>withdrawal</w:t>
      </w:r>
      <w:r>
        <w:rPr>
          <w:spacing w:val="-11"/>
        </w:rPr>
        <w:t> </w:t>
      </w:r>
      <w:r>
        <w:rPr/>
        <w:t>from</w:t>
      </w:r>
      <w:r>
        <w:rPr>
          <w:spacing w:val="-10"/>
        </w:rPr>
        <w:t> </w:t>
      </w:r>
      <w:r>
        <w:rPr/>
        <w:t>society</w:t>
      </w:r>
      <w:r>
        <w:rPr>
          <w:spacing w:val="-14"/>
        </w:rPr>
        <w:t> </w:t>
      </w:r>
      <w:r>
        <w:rPr/>
        <w:t>into</w:t>
      </w:r>
      <w:r>
        <w:rPr>
          <w:spacing w:val="-11"/>
        </w:rPr>
        <w:t> </w:t>
      </w:r>
      <w:r>
        <w:rPr/>
        <w:t>their</w:t>
      </w:r>
      <w:r>
        <w:rPr>
          <w:spacing w:val="-11"/>
        </w:rPr>
        <w:t> </w:t>
      </w:r>
      <w:r>
        <w:rPr/>
        <w:t>privatized</w:t>
      </w:r>
      <w:r>
        <w:rPr>
          <w:spacing w:val="-12"/>
        </w:rPr>
        <w:t> </w:t>
      </w:r>
      <w:r>
        <w:rPr/>
        <w:t>enclaves.”</w:t>
      </w:r>
      <w:r>
        <w:rPr>
          <w:spacing w:val="-12"/>
        </w:rPr>
        <w:t> </w:t>
      </w:r>
      <w:r>
        <w:rPr/>
        <w:t>On</w:t>
      </w:r>
      <w:r>
        <w:rPr>
          <w:spacing w:val="-12"/>
        </w:rPr>
        <w:t> </w:t>
      </w:r>
      <w:r>
        <w:rPr/>
        <w:t>the other</w:t>
      </w:r>
      <w:r>
        <w:rPr>
          <w:spacing w:val="-15"/>
        </w:rPr>
        <w:t> </w:t>
      </w:r>
      <w:r>
        <w:rPr/>
        <w:t>side,</w:t>
      </w:r>
      <w:r>
        <w:rPr>
          <w:spacing w:val="-15"/>
        </w:rPr>
        <w:t> </w:t>
      </w:r>
      <w:r>
        <w:rPr/>
        <w:t>community</w:t>
      </w:r>
      <w:r>
        <w:rPr>
          <w:spacing w:val="-15"/>
        </w:rPr>
        <w:t> </w:t>
      </w:r>
      <w:r>
        <w:rPr/>
        <w:t>groups</w:t>
      </w:r>
      <w:r>
        <w:rPr>
          <w:spacing w:val="-15"/>
        </w:rPr>
        <w:t> </w:t>
      </w:r>
      <w:r>
        <w:rPr/>
        <w:t>“dream</w:t>
      </w:r>
      <w:r>
        <w:rPr>
          <w:spacing w:val="-15"/>
        </w:rPr>
        <w:t> </w:t>
      </w:r>
      <w:r>
        <w:rPr/>
        <w:t>of</w:t>
      </w:r>
      <w:r>
        <w:rPr>
          <w:spacing w:val="-15"/>
        </w:rPr>
        <w:t> </w:t>
      </w:r>
      <w:r>
        <w:rPr/>
        <w:t>a</w:t>
      </w:r>
      <w:r>
        <w:rPr>
          <w:spacing w:val="-15"/>
        </w:rPr>
        <w:t> </w:t>
      </w:r>
      <w:r>
        <w:rPr/>
        <w:t>society</w:t>
      </w:r>
      <w:r>
        <w:rPr>
          <w:spacing w:val="-15"/>
        </w:rPr>
        <w:t> </w:t>
      </w:r>
      <w:r>
        <w:rPr/>
        <w:t>with</w:t>
      </w:r>
      <w:r>
        <w:rPr>
          <w:spacing w:val="-15"/>
        </w:rPr>
        <w:t> </w:t>
      </w:r>
      <w:r>
        <w:rPr/>
        <w:t>far</w:t>
      </w:r>
      <w:r>
        <w:rPr>
          <w:spacing w:val="-15"/>
        </w:rPr>
        <w:t> </w:t>
      </w:r>
      <w:r>
        <w:rPr/>
        <w:t>deeper</w:t>
      </w:r>
      <w:r>
        <w:rPr>
          <w:spacing w:val="-15"/>
        </w:rPr>
        <w:t> </w:t>
      </w:r>
      <w:r>
        <w:rPr/>
        <w:t>commitments</w:t>
      </w:r>
      <w:r>
        <w:rPr>
          <w:spacing w:val="-15"/>
        </w:rPr>
        <w:t> </w:t>
      </w:r>
      <w:r>
        <w:rPr/>
        <w:t>and</w:t>
      </w:r>
      <w:r>
        <w:rPr>
          <w:spacing w:val="-15"/>
        </w:rPr>
        <w:t> </w:t>
      </w:r>
      <w:r>
        <w:rPr/>
        <w:t>engagement— with each other, within communities and with the natural systems, whose health is a prerequisite for any kind of safe future.”</w:t>
      </w:r>
      <w:r>
        <w:rPr>
          <w:vertAlign w:val="superscript"/>
        </w:rPr>
        <w:t>109</w:t>
      </w:r>
    </w:p>
    <w:p>
      <w:pPr>
        <w:pStyle w:val="BodyText"/>
        <w:spacing w:line="480" w:lineRule="auto"/>
        <w:ind w:left="120" w:right="273" w:firstLine="720"/>
        <w:jc w:val="both"/>
      </w:pPr>
      <w:r>
        <w:rPr/>
        <w:t>As a result, disaster capitalism sees the implementation of an economic system in the shadow of a disaster. Disaster capitalism is merely the last rendition of a long legacy of colonial capitalism.</w:t>
      </w:r>
      <w:r>
        <w:rPr>
          <w:spacing w:val="33"/>
        </w:rPr>
        <w:t> </w:t>
      </w:r>
      <w:r>
        <w:rPr/>
        <w:t>Naomi</w:t>
      </w:r>
      <w:r>
        <w:rPr>
          <w:spacing w:val="37"/>
        </w:rPr>
        <w:t> </w:t>
      </w:r>
      <w:r>
        <w:rPr/>
        <w:t>Klein</w:t>
      </w:r>
      <w:r>
        <w:rPr>
          <w:spacing w:val="35"/>
        </w:rPr>
        <w:t> </w:t>
      </w:r>
      <w:r>
        <w:rPr/>
        <w:t>explains</w:t>
      </w:r>
      <w:r>
        <w:rPr>
          <w:spacing w:val="34"/>
        </w:rPr>
        <w:t> </w:t>
      </w:r>
      <w:r>
        <w:rPr/>
        <w:t>in</w:t>
      </w:r>
      <w:r>
        <w:rPr>
          <w:spacing w:val="35"/>
        </w:rPr>
        <w:t> </w:t>
      </w:r>
      <w:r>
        <w:rPr/>
        <w:t>an</w:t>
      </w:r>
      <w:r>
        <w:rPr>
          <w:spacing w:val="35"/>
        </w:rPr>
        <w:t> </w:t>
      </w:r>
      <w:r>
        <w:rPr/>
        <w:t>interview, “What I found really moving in Puerto Rico</w:t>
      </w:r>
    </w:p>
    <w:p>
      <w:pPr>
        <w:pStyle w:val="BodyText"/>
        <w:spacing w:before="8"/>
        <w:rPr>
          <w:sz w:val="18"/>
        </w:rPr>
      </w:pPr>
      <w:r>
        <w:rPr/>
        <w:pict>
          <v:shape style="position:absolute;margin-left:72pt;margin-top:11.949963pt;width:144pt;height:.1pt;mso-position-horizontal-relative:page;mso-position-vertical-relative:paragraph;z-index:-15714304;mso-wrap-distance-left:0;mso-wrap-distance-right:0" id="docshape27" coordorigin="1440,239" coordsize="2880,0" path="m1440,239l4320,239e" filled="false" stroked="true" strokeweight=".75pt" strokecolor="#000000">
            <v:path arrowok="t"/>
            <v:stroke dashstyle="solid"/>
            <w10:wrap type="topAndBottom"/>
          </v:shape>
        </w:pict>
      </w:r>
    </w:p>
    <w:p>
      <w:pPr>
        <w:spacing w:before="139"/>
        <w:ind w:left="120" w:right="0" w:firstLine="0"/>
        <w:jc w:val="both"/>
        <w:rPr>
          <w:rFonts w:ascii="Arial" w:hAnsi="Arial"/>
          <w:sz w:val="20"/>
        </w:rPr>
      </w:pPr>
      <w:r>
        <w:rPr>
          <w:rFonts w:ascii="Arial" w:hAnsi="Arial"/>
          <w:spacing w:val="-2"/>
          <w:sz w:val="20"/>
          <w:vertAlign w:val="superscript"/>
        </w:rPr>
        <w:t>108</w:t>
      </w:r>
      <w:r>
        <w:rPr>
          <w:rFonts w:ascii="Arial" w:hAnsi="Arial"/>
          <w:spacing w:val="-7"/>
          <w:sz w:val="20"/>
          <w:vertAlign w:val="baseline"/>
        </w:rPr>
        <w:t> </w:t>
      </w:r>
      <w:r>
        <w:rPr>
          <w:rFonts w:ascii="Arial" w:hAnsi="Arial"/>
          <w:spacing w:val="-2"/>
          <w:sz w:val="20"/>
          <w:vertAlign w:val="baseline"/>
        </w:rPr>
        <w:t>Doherty,</w:t>
      </w:r>
      <w:r>
        <w:rPr>
          <w:rFonts w:ascii="Arial" w:hAnsi="Arial"/>
          <w:spacing w:val="-7"/>
          <w:sz w:val="20"/>
          <w:vertAlign w:val="baseline"/>
        </w:rPr>
        <w:t> </w:t>
      </w:r>
      <w:r>
        <w:rPr>
          <w:rFonts w:ascii="Arial" w:hAnsi="Arial"/>
          <w:spacing w:val="-2"/>
          <w:sz w:val="20"/>
          <w:vertAlign w:val="baseline"/>
        </w:rPr>
        <w:t>Mike.</w:t>
      </w:r>
      <w:r>
        <w:rPr>
          <w:rFonts w:ascii="Arial" w:hAnsi="Arial"/>
          <w:spacing w:val="-7"/>
          <w:sz w:val="20"/>
          <w:vertAlign w:val="baseline"/>
        </w:rPr>
        <w:t> </w:t>
      </w:r>
      <w:r>
        <w:rPr>
          <w:rFonts w:ascii="Arial" w:hAnsi="Arial"/>
          <w:spacing w:val="-2"/>
          <w:sz w:val="20"/>
          <w:vertAlign w:val="baseline"/>
        </w:rPr>
        <w:t>“Naomi</w:t>
      </w:r>
      <w:r>
        <w:rPr>
          <w:rFonts w:ascii="Arial" w:hAnsi="Arial"/>
          <w:spacing w:val="-4"/>
          <w:sz w:val="20"/>
          <w:vertAlign w:val="baseline"/>
        </w:rPr>
        <w:t> </w:t>
      </w:r>
      <w:r>
        <w:rPr>
          <w:rFonts w:ascii="Arial" w:hAnsi="Arial"/>
          <w:spacing w:val="-2"/>
          <w:sz w:val="20"/>
          <w:vertAlign w:val="baseline"/>
        </w:rPr>
        <w:t>Klein</w:t>
      </w:r>
      <w:r>
        <w:rPr>
          <w:rFonts w:ascii="Arial" w:hAnsi="Arial"/>
          <w:spacing w:val="-6"/>
          <w:sz w:val="20"/>
          <w:vertAlign w:val="baseline"/>
        </w:rPr>
        <w:t> </w:t>
      </w:r>
      <w:r>
        <w:rPr>
          <w:rFonts w:ascii="Arial" w:hAnsi="Arial"/>
          <w:spacing w:val="-2"/>
          <w:sz w:val="20"/>
          <w:vertAlign w:val="baseline"/>
        </w:rPr>
        <w:t>on</w:t>
      </w:r>
      <w:r>
        <w:rPr>
          <w:rFonts w:ascii="Arial" w:hAnsi="Arial"/>
          <w:spacing w:val="-4"/>
          <w:sz w:val="20"/>
          <w:vertAlign w:val="baseline"/>
        </w:rPr>
        <w:t> </w:t>
      </w:r>
      <w:r>
        <w:rPr>
          <w:rFonts w:ascii="Arial" w:hAnsi="Arial"/>
          <w:spacing w:val="-2"/>
          <w:sz w:val="20"/>
          <w:vertAlign w:val="baseline"/>
        </w:rPr>
        <w:t>‘disaster</w:t>
      </w:r>
      <w:r>
        <w:rPr>
          <w:rFonts w:ascii="Arial" w:hAnsi="Arial"/>
          <w:spacing w:val="-3"/>
          <w:sz w:val="20"/>
          <w:vertAlign w:val="baseline"/>
        </w:rPr>
        <w:t> </w:t>
      </w:r>
      <w:r>
        <w:rPr>
          <w:rFonts w:ascii="Arial" w:hAnsi="Arial"/>
          <w:spacing w:val="-2"/>
          <w:sz w:val="20"/>
          <w:vertAlign w:val="baseline"/>
        </w:rPr>
        <w:t>capitalism’</w:t>
      </w:r>
      <w:r>
        <w:rPr>
          <w:rFonts w:ascii="Arial" w:hAnsi="Arial"/>
          <w:spacing w:val="-9"/>
          <w:sz w:val="20"/>
          <w:vertAlign w:val="baseline"/>
        </w:rPr>
        <w:t> </w:t>
      </w:r>
      <w:r>
        <w:rPr>
          <w:rFonts w:ascii="Arial" w:hAnsi="Arial"/>
          <w:spacing w:val="-2"/>
          <w:sz w:val="20"/>
          <w:vertAlign w:val="baseline"/>
        </w:rPr>
        <w:t>in</w:t>
      </w:r>
      <w:r>
        <w:rPr>
          <w:rFonts w:ascii="Arial" w:hAnsi="Arial"/>
          <w:spacing w:val="-4"/>
          <w:sz w:val="20"/>
          <w:vertAlign w:val="baseline"/>
        </w:rPr>
        <w:t> </w:t>
      </w:r>
      <w:r>
        <w:rPr>
          <w:rFonts w:ascii="Arial" w:hAnsi="Arial"/>
          <w:spacing w:val="-2"/>
          <w:sz w:val="20"/>
          <w:vertAlign w:val="baseline"/>
        </w:rPr>
        <w:t>Puerto</w:t>
      </w:r>
      <w:r>
        <w:rPr>
          <w:rFonts w:ascii="Arial" w:hAnsi="Arial"/>
          <w:spacing w:val="-3"/>
          <w:sz w:val="20"/>
          <w:vertAlign w:val="baseline"/>
        </w:rPr>
        <w:t> </w:t>
      </w:r>
      <w:r>
        <w:rPr>
          <w:rFonts w:ascii="Arial" w:hAnsi="Arial"/>
          <w:spacing w:val="-2"/>
          <w:sz w:val="20"/>
          <w:vertAlign w:val="baseline"/>
        </w:rPr>
        <w:t>Rico.”</w:t>
      </w:r>
      <w:r>
        <w:rPr>
          <w:rFonts w:ascii="Arial" w:hAnsi="Arial"/>
          <w:spacing w:val="-4"/>
          <w:sz w:val="20"/>
          <w:vertAlign w:val="baseline"/>
        </w:rPr>
        <w:t> </w:t>
      </w:r>
      <w:r>
        <w:rPr>
          <w:rFonts w:ascii="Arial" w:hAnsi="Arial"/>
          <w:spacing w:val="-2"/>
          <w:sz w:val="20"/>
          <w:vertAlign w:val="baseline"/>
        </w:rPr>
        <w:t>Maclean’s</w:t>
      </w:r>
      <w:r>
        <w:rPr>
          <w:rFonts w:ascii="Arial" w:hAnsi="Arial"/>
          <w:spacing w:val="-4"/>
          <w:sz w:val="20"/>
          <w:vertAlign w:val="baseline"/>
        </w:rPr>
        <w:t> </w:t>
      </w:r>
      <w:r>
        <w:rPr>
          <w:rFonts w:ascii="Arial" w:hAnsi="Arial"/>
          <w:spacing w:val="-2"/>
          <w:sz w:val="20"/>
          <w:vertAlign w:val="baseline"/>
        </w:rPr>
        <w:t>(Online).</w:t>
      </w:r>
      <w:r>
        <w:rPr>
          <w:rFonts w:ascii="Arial" w:hAnsi="Arial"/>
          <w:spacing w:val="-3"/>
          <w:sz w:val="20"/>
          <w:vertAlign w:val="baseline"/>
        </w:rPr>
        <w:t> </w:t>
      </w:r>
      <w:r>
        <w:rPr>
          <w:rFonts w:ascii="Arial" w:hAnsi="Arial"/>
          <w:spacing w:val="-2"/>
          <w:sz w:val="20"/>
          <w:vertAlign w:val="baseline"/>
        </w:rPr>
        <w:t>June,</w:t>
      </w:r>
      <w:r>
        <w:rPr>
          <w:rFonts w:ascii="Arial" w:hAnsi="Arial"/>
          <w:spacing w:val="-8"/>
          <w:sz w:val="20"/>
          <w:vertAlign w:val="baseline"/>
        </w:rPr>
        <w:t> </w:t>
      </w:r>
      <w:r>
        <w:rPr>
          <w:rFonts w:ascii="Arial" w:hAnsi="Arial"/>
          <w:spacing w:val="-2"/>
          <w:sz w:val="20"/>
          <w:vertAlign w:val="baseline"/>
        </w:rPr>
        <w:t>2018.</w:t>
      </w:r>
    </w:p>
    <w:p>
      <w:pPr>
        <w:spacing w:before="1"/>
        <w:ind w:left="120" w:right="0" w:firstLine="0"/>
        <w:jc w:val="both"/>
        <w:rPr>
          <w:rFonts w:ascii="Arial" w:hAnsi="Arial"/>
          <w:sz w:val="20"/>
        </w:rPr>
      </w:pPr>
      <w:r>
        <w:rPr>
          <w:rFonts w:ascii="Arial" w:hAnsi="Arial"/>
          <w:spacing w:val="-2"/>
          <w:sz w:val="20"/>
          <w:vertAlign w:val="superscript"/>
        </w:rPr>
        <w:t>109</w:t>
      </w:r>
      <w:r>
        <w:rPr>
          <w:rFonts w:ascii="Arial" w:hAnsi="Arial"/>
          <w:spacing w:val="-7"/>
          <w:sz w:val="20"/>
          <w:vertAlign w:val="baseline"/>
        </w:rPr>
        <w:t> </w:t>
      </w:r>
      <w:r>
        <w:rPr>
          <w:rFonts w:ascii="Arial" w:hAnsi="Arial"/>
          <w:spacing w:val="-2"/>
          <w:sz w:val="20"/>
          <w:vertAlign w:val="baseline"/>
        </w:rPr>
        <w:t>Wold,</w:t>
      </w:r>
      <w:r>
        <w:rPr>
          <w:rFonts w:ascii="Arial" w:hAnsi="Arial"/>
          <w:spacing w:val="-9"/>
          <w:sz w:val="20"/>
          <w:vertAlign w:val="baseline"/>
        </w:rPr>
        <w:t> </w:t>
      </w:r>
      <w:r>
        <w:rPr>
          <w:rFonts w:ascii="Arial" w:hAnsi="Arial"/>
          <w:spacing w:val="-2"/>
          <w:sz w:val="20"/>
          <w:vertAlign w:val="baseline"/>
        </w:rPr>
        <w:t>Mike.</w:t>
      </w:r>
      <w:r>
        <w:rPr>
          <w:rFonts w:ascii="Arial" w:hAnsi="Arial"/>
          <w:spacing w:val="-6"/>
          <w:sz w:val="20"/>
          <w:vertAlign w:val="baseline"/>
        </w:rPr>
        <w:t> </w:t>
      </w:r>
      <w:r>
        <w:rPr>
          <w:rFonts w:ascii="Arial" w:hAnsi="Arial"/>
          <w:spacing w:val="-2"/>
          <w:sz w:val="20"/>
          <w:vertAlign w:val="baseline"/>
        </w:rPr>
        <w:t>“A</w:t>
      </w:r>
      <w:r>
        <w:rPr>
          <w:rFonts w:ascii="Arial" w:hAnsi="Arial"/>
          <w:spacing w:val="-9"/>
          <w:sz w:val="20"/>
          <w:vertAlign w:val="baseline"/>
        </w:rPr>
        <w:t> </w:t>
      </w:r>
      <w:r>
        <w:rPr>
          <w:rFonts w:ascii="Arial" w:hAnsi="Arial"/>
          <w:spacing w:val="-2"/>
          <w:sz w:val="20"/>
          <w:vertAlign w:val="baseline"/>
        </w:rPr>
        <w:t>case study</w:t>
      </w:r>
      <w:r>
        <w:rPr>
          <w:rFonts w:ascii="Arial" w:hAnsi="Arial"/>
          <w:spacing w:val="-1"/>
          <w:sz w:val="20"/>
          <w:vertAlign w:val="baseline"/>
        </w:rPr>
        <w:t> </w:t>
      </w:r>
      <w:r>
        <w:rPr>
          <w:rFonts w:ascii="Arial" w:hAnsi="Arial"/>
          <w:spacing w:val="-2"/>
          <w:sz w:val="20"/>
          <w:vertAlign w:val="baseline"/>
        </w:rPr>
        <w:t>for disaster</w:t>
      </w:r>
      <w:r>
        <w:rPr>
          <w:rFonts w:ascii="Arial" w:hAnsi="Arial"/>
          <w:spacing w:val="-3"/>
          <w:sz w:val="20"/>
          <w:vertAlign w:val="baseline"/>
        </w:rPr>
        <w:t> </w:t>
      </w:r>
      <w:r>
        <w:rPr>
          <w:rFonts w:ascii="Arial" w:hAnsi="Arial"/>
          <w:spacing w:val="-2"/>
          <w:sz w:val="20"/>
          <w:vertAlign w:val="baseline"/>
        </w:rPr>
        <w:t>capitalism:</w:t>
      </w:r>
      <w:r>
        <w:rPr>
          <w:rFonts w:ascii="Arial" w:hAnsi="Arial"/>
          <w:spacing w:val="-5"/>
          <w:sz w:val="20"/>
          <w:vertAlign w:val="baseline"/>
        </w:rPr>
        <w:t> </w:t>
      </w:r>
      <w:r>
        <w:rPr>
          <w:rFonts w:ascii="Arial" w:hAnsi="Arial"/>
          <w:spacing w:val="-2"/>
          <w:sz w:val="20"/>
          <w:vertAlign w:val="baseline"/>
        </w:rPr>
        <w:t>Puerto</w:t>
      </w:r>
      <w:r>
        <w:rPr>
          <w:rFonts w:ascii="Arial" w:hAnsi="Arial"/>
          <w:spacing w:val="-4"/>
          <w:sz w:val="20"/>
          <w:vertAlign w:val="baseline"/>
        </w:rPr>
        <w:t> </w:t>
      </w:r>
      <w:r>
        <w:rPr>
          <w:rFonts w:ascii="Arial" w:hAnsi="Arial"/>
          <w:spacing w:val="-2"/>
          <w:sz w:val="20"/>
          <w:vertAlign w:val="baseline"/>
        </w:rPr>
        <w:t>Rico.” Street</w:t>
      </w:r>
      <w:r>
        <w:rPr>
          <w:rFonts w:ascii="Arial" w:hAnsi="Arial"/>
          <w:spacing w:val="-5"/>
          <w:sz w:val="20"/>
          <w:vertAlign w:val="baseline"/>
        </w:rPr>
        <w:t> </w:t>
      </w:r>
      <w:r>
        <w:rPr>
          <w:rFonts w:ascii="Arial" w:hAnsi="Arial"/>
          <w:spacing w:val="-2"/>
          <w:sz w:val="20"/>
          <w:vertAlign w:val="baseline"/>
        </w:rPr>
        <w:t>Roots.</w:t>
      </w:r>
      <w:r>
        <w:rPr>
          <w:rFonts w:ascii="Arial" w:hAnsi="Arial"/>
          <w:spacing w:val="-3"/>
          <w:sz w:val="20"/>
          <w:vertAlign w:val="baseline"/>
        </w:rPr>
        <w:t> </w:t>
      </w:r>
      <w:r>
        <w:rPr>
          <w:rFonts w:ascii="Arial" w:hAnsi="Arial"/>
          <w:spacing w:val="-2"/>
          <w:sz w:val="20"/>
          <w:vertAlign w:val="baseline"/>
        </w:rPr>
        <w:t>September,</w:t>
      </w:r>
      <w:r>
        <w:rPr>
          <w:rFonts w:ascii="Arial" w:hAnsi="Arial"/>
          <w:spacing w:val="-5"/>
          <w:sz w:val="20"/>
          <w:vertAlign w:val="baseline"/>
        </w:rPr>
        <w:t> </w:t>
      </w:r>
      <w:r>
        <w:rPr>
          <w:rFonts w:ascii="Arial" w:hAnsi="Arial"/>
          <w:spacing w:val="-2"/>
          <w:sz w:val="20"/>
          <w:vertAlign w:val="baseline"/>
        </w:rPr>
        <w:t>2018.</w:t>
      </w:r>
    </w:p>
    <w:p>
      <w:pPr>
        <w:spacing w:after="0"/>
        <w:jc w:val="both"/>
        <w:rPr>
          <w:rFonts w:ascii="Arial" w:hAnsi="Arial"/>
          <w:sz w:val="20"/>
        </w:rPr>
        <w:sectPr>
          <w:pgSz w:w="12240" w:h="15840"/>
          <w:pgMar w:header="0" w:footer="1017" w:top="1380" w:bottom="1200" w:left="1320" w:right="1160"/>
        </w:sectPr>
      </w:pPr>
    </w:p>
    <w:p>
      <w:pPr>
        <w:pStyle w:val="BodyText"/>
        <w:spacing w:line="480" w:lineRule="auto" w:before="60"/>
        <w:ind w:left="120" w:right="281"/>
        <w:jc w:val="both"/>
      </w:pPr>
      <w:r>
        <w:rPr/>
        <w:t>was seeing the capacity to organize under such impossible circumstances, and I think that speaks to</w:t>
      </w:r>
      <w:r>
        <w:rPr>
          <w:spacing w:val="-7"/>
        </w:rPr>
        <w:t> </w:t>
      </w:r>
      <w:r>
        <w:rPr/>
        <w:t>the</w:t>
      </w:r>
      <w:r>
        <w:rPr>
          <w:spacing w:val="-8"/>
        </w:rPr>
        <w:t> </w:t>
      </w:r>
      <w:r>
        <w:rPr/>
        <w:t>island’s</w:t>
      </w:r>
      <w:r>
        <w:rPr>
          <w:spacing w:val="-7"/>
        </w:rPr>
        <w:t> </w:t>
      </w:r>
      <w:r>
        <w:rPr/>
        <w:t>deep,</w:t>
      </w:r>
      <w:r>
        <w:rPr>
          <w:spacing w:val="-7"/>
        </w:rPr>
        <w:t> </w:t>
      </w:r>
      <w:r>
        <w:rPr/>
        <w:t>deep</w:t>
      </w:r>
      <w:r>
        <w:rPr>
          <w:spacing w:val="-7"/>
        </w:rPr>
        <w:t> </w:t>
      </w:r>
      <w:r>
        <w:rPr/>
        <w:t>history</w:t>
      </w:r>
      <w:r>
        <w:rPr>
          <w:spacing w:val="-7"/>
        </w:rPr>
        <w:t> </w:t>
      </w:r>
      <w:r>
        <w:rPr/>
        <w:t>of</w:t>
      </w:r>
      <w:r>
        <w:rPr>
          <w:spacing w:val="-9"/>
        </w:rPr>
        <w:t> </w:t>
      </w:r>
      <w:r>
        <w:rPr/>
        <w:t>resistance</w:t>
      </w:r>
      <w:r>
        <w:rPr>
          <w:spacing w:val="-7"/>
        </w:rPr>
        <w:t> </w:t>
      </w:r>
      <w:r>
        <w:rPr/>
        <w:t>to</w:t>
      </w:r>
      <w:r>
        <w:rPr>
          <w:spacing w:val="-10"/>
        </w:rPr>
        <w:t> </w:t>
      </w:r>
      <w:r>
        <w:rPr/>
        <w:t>colonization,</w:t>
      </w:r>
      <w:r>
        <w:rPr>
          <w:spacing w:val="-7"/>
        </w:rPr>
        <w:t> </w:t>
      </w:r>
      <w:r>
        <w:rPr/>
        <w:t>and</w:t>
      </w:r>
      <w:r>
        <w:rPr>
          <w:spacing w:val="-7"/>
        </w:rPr>
        <w:t> </w:t>
      </w:r>
      <w:r>
        <w:rPr/>
        <w:t>the</w:t>
      </w:r>
      <w:r>
        <w:rPr>
          <w:spacing w:val="-8"/>
        </w:rPr>
        <w:t> </w:t>
      </w:r>
      <w:r>
        <w:rPr/>
        <w:t>[activist]</w:t>
      </w:r>
      <w:r>
        <w:rPr>
          <w:spacing w:val="-7"/>
        </w:rPr>
        <w:t> </w:t>
      </w:r>
      <w:r>
        <w:rPr/>
        <w:t>infrastructure</w:t>
      </w:r>
      <w:r>
        <w:rPr>
          <w:spacing w:val="-8"/>
        </w:rPr>
        <w:t> </w:t>
      </w:r>
      <w:r>
        <w:rPr/>
        <w:t>that predated Maria, in terms of the resistance to what Puerto Ricans call La Junta, the fiscal control </w:t>
      </w:r>
      <w:r>
        <w:rPr>
          <w:spacing w:val="-2"/>
        </w:rPr>
        <w:t>board.”</w:t>
      </w:r>
      <w:r>
        <w:rPr>
          <w:spacing w:val="-2"/>
          <w:vertAlign w:val="superscript"/>
        </w:rPr>
        <w:t>110</w:t>
      </w:r>
    </w:p>
    <w:p>
      <w:pPr>
        <w:pStyle w:val="BodyText"/>
        <w:spacing w:line="480" w:lineRule="auto" w:before="1"/>
        <w:ind w:left="119" w:right="269" w:firstLine="720"/>
        <w:jc w:val="both"/>
      </w:pPr>
      <w:r>
        <w:rPr/>
        <w:t>Therefore, Puerto Rican vulnerability is determined by the 500 years of colonialism, decades of economic decline, and limited resources for securing the infrastructure and strengthening social services. Several hurricanes that hit Puerto Rico over the years have blown away roofs</w:t>
      </w:r>
      <w:r>
        <w:rPr>
          <w:spacing w:val="-5"/>
        </w:rPr>
        <w:t> </w:t>
      </w:r>
      <w:r>
        <w:rPr/>
        <w:t>and</w:t>
      </w:r>
      <w:r>
        <w:rPr>
          <w:spacing w:val="-3"/>
        </w:rPr>
        <w:t> </w:t>
      </w:r>
      <w:r>
        <w:rPr/>
        <w:t>walls</w:t>
      </w:r>
      <w:r>
        <w:rPr>
          <w:spacing w:val="-3"/>
        </w:rPr>
        <w:t> </w:t>
      </w:r>
      <w:r>
        <w:rPr/>
        <w:t>of</w:t>
      </w:r>
      <w:r>
        <w:rPr>
          <w:spacing w:val="-6"/>
        </w:rPr>
        <w:t> </w:t>
      </w:r>
      <w:r>
        <w:rPr/>
        <w:t>ninety</w:t>
      </w:r>
      <w:r>
        <w:rPr>
          <w:spacing w:val="-4"/>
        </w:rPr>
        <w:t> </w:t>
      </w:r>
      <w:r>
        <w:rPr/>
        <w:t>percent</w:t>
      </w:r>
      <w:r>
        <w:rPr>
          <w:spacing w:val="-2"/>
        </w:rPr>
        <w:t> </w:t>
      </w:r>
      <w:r>
        <w:rPr/>
        <w:t>of</w:t>
      </w:r>
      <w:r>
        <w:rPr>
          <w:spacing w:val="-4"/>
        </w:rPr>
        <w:t> </w:t>
      </w:r>
      <w:r>
        <w:rPr/>
        <w:t>the</w:t>
      </w:r>
      <w:r>
        <w:rPr>
          <w:spacing w:val="-3"/>
        </w:rPr>
        <w:t> </w:t>
      </w:r>
      <w:r>
        <w:rPr/>
        <w:t>homes</w:t>
      </w:r>
      <w:r>
        <w:rPr>
          <w:spacing w:val="-2"/>
        </w:rPr>
        <w:t> </w:t>
      </w:r>
      <w:r>
        <w:rPr/>
        <w:t>at</w:t>
      </w:r>
      <w:r>
        <w:rPr>
          <w:spacing w:val="-3"/>
        </w:rPr>
        <w:t> </w:t>
      </w:r>
      <w:r>
        <w:rPr/>
        <w:t>times.</w:t>
      </w:r>
      <w:r>
        <w:rPr>
          <w:vertAlign w:val="superscript"/>
        </w:rPr>
        <w:t>111</w:t>
      </w:r>
      <w:r>
        <w:rPr>
          <w:spacing w:val="-4"/>
          <w:vertAlign w:val="baseline"/>
        </w:rPr>
        <w:t> </w:t>
      </w:r>
      <w:r>
        <w:rPr>
          <w:vertAlign w:val="baseline"/>
        </w:rPr>
        <w:t>When</w:t>
      </w:r>
      <w:r>
        <w:rPr>
          <w:spacing w:val="-4"/>
          <w:vertAlign w:val="baseline"/>
        </w:rPr>
        <w:t> </w:t>
      </w:r>
      <w:r>
        <w:rPr>
          <w:vertAlign w:val="baseline"/>
        </w:rPr>
        <w:t>scientists</w:t>
      </w:r>
      <w:r>
        <w:rPr>
          <w:spacing w:val="-5"/>
          <w:vertAlign w:val="baseline"/>
        </w:rPr>
        <w:t> </w:t>
      </w:r>
      <w:r>
        <w:rPr>
          <w:vertAlign w:val="baseline"/>
        </w:rPr>
        <w:t>credit</w:t>
      </w:r>
      <w:r>
        <w:rPr>
          <w:spacing w:val="-3"/>
          <w:vertAlign w:val="baseline"/>
        </w:rPr>
        <w:t> </w:t>
      </w:r>
      <w:r>
        <w:rPr>
          <w:vertAlign w:val="baseline"/>
        </w:rPr>
        <w:t>the</w:t>
      </w:r>
      <w:r>
        <w:rPr>
          <w:spacing w:val="-3"/>
          <w:vertAlign w:val="baseline"/>
        </w:rPr>
        <w:t> </w:t>
      </w:r>
      <w:r>
        <w:rPr>
          <w:vertAlign w:val="baseline"/>
        </w:rPr>
        <w:t>United States as a wealthy country that “brings abundant resources to bear in adapting to climate change,”</w:t>
      </w:r>
      <w:r>
        <w:rPr>
          <w:vertAlign w:val="superscript"/>
        </w:rPr>
        <w:t>112</w:t>
      </w:r>
      <w:r>
        <w:rPr>
          <w:vertAlign w:val="baseline"/>
        </w:rPr>
        <w:t> Puerto Ricans affirm experiencing disdain through the ample demonstrations of the unequal</w:t>
      </w:r>
      <w:r>
        <w:rPr>
          <w:spacing w:val="-8"/>
          <w:vertAlign w:val="baseline"/>
        </w:rPr>
        <w:t> </w:t>
      </w:r>
      <w:r>
        <w:rPr>
          <w:vertAlign w:val="baseline"/>
        </w:rPr>
        <w:t>and</w:t>
      </w:r>
      <w:r>
        <w:rPr>
          <w:spacing w:val="-10"/>
          <w:vertAlign w:val="baseline"/>
        </w:rPr>
        <w:t> </w:t>
      </w:r>
      <w:r>
        <w:rPr>
          <w:vertAlign w:val="baseline"/>
        </w:rPr>
        <w:t>discriminatory</w:t>
      </w:r>
      <w:r>
        <w:rPr>
          <w:spacing w:val="-9"/>
          <w:vertAlign w:val="baseline"/>
        </w:rPr>
        <w:t> </w:t>
      </w:r>
      <w:r>
        <w:rPr>
          <w:vertAlign w:val="baseline"/>
        </w:rPr>
        <w:t>application</w:t>
      </w:r>
      <w:r>
        <w:rPr>
          <w:spacing w:val="-9"/>
          <w:vertAlign w:val="baseline"/>
        </w:rPr>
        <w:t> </w:t>
      </w:r>
      <w:r>
        <w:rPr>
          <w:vertAlign w:val="baseline"/>
        </w:rPr>
        <w:t>of</w:t>
      </w:r>
      <w:r>
        <w:rPr>
          <w:spacing w:val="-8"/>
          <w:vertAlign w:val="baseline"/>
        </w:rPr>
        <w:t> </w:t>
      </w:r>
      <w:r>
        <w:rPr>
          <w:vertAlign w:val="baseline"/>
        </w:rPr>
        <w:t>disaster</w:t>
      </w:r>
      <w:r>
        <w:rPr>
          <w:spacing w:val="-9"/>
          <w:vertAlign w:val="baseline"/>
        </w:rPr>
        <w:t> </w:t>
      </w:r>
      <w:r>
        <w:rPr>
          <w:vertAlign w:val="baseline"/>
        </w:rPr>
        <w:t>recovery</w:t>
      </w:r>
      <w:r>
        <w:rPr>
          <w:spacing w:val="-8"/>
          <w:vertAlign w:val="baseline"/>
        </w:rPr>
        <w:t> </w:t>
      </w:r>
      <w:r>
        <w:rPr>
          <w:vertAlign w:val="baseline"/>
        </w:rPr>
        <w:t>assistance,</w:t>
      </w:r>
      <w:r>
        <w:rPr>
          <w:spacing w:val="-9"/>
          <w:vertAlign w:val="baseline"/>
        </w:rPr>
        <w:t> </w:t>
      </w:r>
      <w:r>
        <w:rPr>
          <w:vertAlign w:val="baseline"/>
        </w:rPr>
        <w:t>especially</w:t>
      </w:r>
      <w:r>
        <w:rPr>
          <w:spacing w:val="-9"/>
          <w:vertAlign w:val="baseline"/>
        </w:rPr>
        <w:t> </w:t>
      </w:r>
      <w:r>
        <w:rPr>
          <w:vertAlign w:val="baseline"/>
        </w:rPr>
        <w:t>during</w:t>
      </w:r>
      <w:r>
        <w:rPr>
          <w:spacing w:val="-10"/>
          <w:vertAlign w:val="baseline"/>
        </w:rPr>
        <w:t> </w:t>
      </w:r>
      <w:r>
        <w:rPr>
          <w:vertAlign w:val="baseline"/>
        </w:rPr>
        <w:t>the</w:t>
      </w:r>
      <w:r>
        <w:rPr>
          <w:spacing w:val="33"/>
          <w:vertAlign w:val="baseline"/>
        </w:rPr>
        <w:t> </w:t>
      </w:r>
      <w:r>
        <w:rPr>
          <w:vertAlign w:val="baseline"/>
        </w:rPr>
        <w:t>2017 hurricane</w:t>
      </w:r>
      <w:r>
        <w:rPr>
          <w:spacing w:val="40"/>
          <w:vertAlign w:val="baseline"/>
        </w:rPr>
        <w:t> </w:t>
      </w:r>
      <w:r>
        <w:rPr>
          <w:vertAlign w:val="baseline"/>
        </w:rPr>
        <w:t>season.</w:t>
      </w:r>
      <w:r>
        <w:rPr>
          <w:vertAlign w:val="superscript"/>
        </w:rPr>
        <w:t>113</w:t>
      </w:r>
      <w:r>
        <w:rPr>
          <w:spacing w:val="40"/>
          <w:vertAlign w:val="baseline"/>
        </w:rPr>
        <w:t> </w:t>
      </w:r>
      <w:r>
        <w:rPr>
          <w:vertAlign w:val="baseline"/>
        </w:rPr>
        <w:t>Puerto</w:t>
      </w:r>
      <w:r>
        <w:rPr>
          <w:spacing w:val="40"/>
          <w:vertAlign w:val="baseline"/>
        </w:rPr>
        <w:t> </w:t>
      </w:r>
      <w:r>
        <w:rPr>
          <w:vertAlign w:val="baseline"/>
        </w:rPr>
        <w:t>Ricans</w:t>
      </w:r>
      <w:r>
        <w:rPr>
          <w:spacing w:val="40"/>
          <w:vertAlign w:val="baseline"/>
        </w:rPr>
        <w:t> </w:t>
      </w:r>
      <w:r>
        <w:rPr>
          <w:vertAlign w:val="baseline"/>
        </w:rPr>
        <w:t>are reminded of the famously epitomized image of then- President</w:t>
      </w:r>
      <w:r>
        <w:rPr>
          <w:spacing w:val="-15"/>
          <w:vertAlign w:val="baseline"/>
        </w:rPr>
        <w:t> </w:t>
      </w:r>
      <w:r>
        <w:rPr>
          <w:vertAlign w:val="baseline"/>
        </w:rPr>
        <w:t>Trump</w:t>
      </w:r>
      <w:r>
        <w:rPr>
          <w:spacing w:val="-15"/>
          <w:vertAlign w:val="baseline"/>
        </w:rPr>
        <w:t> </w:t>
      </w:r>
      <w:r>
        <w:rPr>
          <w:vertAlign w:val="baseline"/>
        </w:rPr>
        <w:t>tossing</w:t>
      </w:r>
      <w:r>
        <w:rPr>
          <w:spacing w:val="-15"/>
          <w:vertAlign w:val="baseline"/>
        </w:rPr>
        <w:t> </w:t>
      </w:r>
      <w:r>
        <w:rPr>
          <w:vertAlign w:val="baseline"/>
        </w:rPr>
        <w:t>paper</w:t>
      </w:r>
      <w:r>
        <w:rPr>
          <w:spacing w:val="-15"/>
          <w:vertAlign w:val="baseline"/>
        </w:rPr>
        <w:t> </w:t>
      </w:r>
      <w:r>
        <w:rPr>
          <w:vertAlign w:val="baseline"/>
        </w:rPr>
        <w:t>towels</w:t>
      </w:r>
      <w:r>
        <w:rPr>
          <w:spacing w:val="-15"/>
          <w:vertAlign w:val="baseline"/>
        </w:rPr>
        <w:t> </w:t>
      </w:r>
      <w:r>
        <w:rPr>
          <w:vertAlign w:val="baseline"/>
        </w:rPr>
        <w:t>at</w:t>
      </w:r>
      <w:r>
        <w:rPr>
          <w:spacing w:val="-15"/>
          <w:vertAlign w:val="baseline"/>
        </w:rPr>
        <w:t> </w:t>
      </w:r>
      <w:r>
        <w:rPr>
          <w:vertAlign w:val="baseline"/>
        </w:rPr>
        <w:t>hurricane</w:t>
      </w:r>
      <w:r>
        <w:rPr>
          <w:spacing w:val="-15"/>
          <w:vertAlign w:val="baseline"/>
        </w:rPr>
        <w:t> </w:t>
      </w:r>
      <w:r>
        <w:rPr>
          <w:vertAlign w:val="baseline"/>
        </w:rPr>
        <w:t>refugees</w:t>
      </w:r>
      <w:r>
        <w:rPr>
          <w:spacing w:val="-15"/>
          <w:vertAlign w:val="baseline"/>
        </w:rPr>
        <w:t> </w:t>
      </w:r>
      <w:r>
        <w:rPr>
          <w:vertAlign w:val="baseline"/>
        </w:rPr>
        <w:t>at</w:t>
      </w:r>
      <w:r>
        <w:rPr>
          <w:spacing w:val="-15"/>
          <w:vertAlign w:val="baseline"/>
        </w:rPr>
        <w:t> </w:t>
      </w:r>
      <w:r>
        <w:rPr>
          <w:vertAlign w:val="baseline"/>
        </w:rPr>
        <w:t>a</w:t>
      </w:r>
      <w:r>
        <w:rPr>
          <w:spacing w:val="-15"/>
          <w:vertAlign w:val="baseline"/>
        </w:rPr>
        <w:t> </w:t>
      </w:r>
      <w:r>
        <w:rPr>
          <w:vertAlign w:val="baseline"/>
        </w:rPr>
        <w:t>shelter</w:t>
      </w:r>
      <w:r>
        <w:rPr>
          <w:spacing w:val="-15"/>
          <w:vertAlign w:val="baseline"/>
        </w:rPr>
        <w:t> </w:t>
      </w:r>
      <w:r>
        <w:rPr>
          <w:vertAlign w:val="baseline"/>
        </w:rPr>
        <w:t>in</w:t>
      </w:r>
      <w:r>
        <w:rPr>
          <w:spacing w:val="-15"/>
          <w:vertAlign w:val="baseline"/>
        </w:rPr>
        <w:t> </w:t>
      </w:r>
      <w:r>
        <w:rPr>
          <w:vertAlign w:val="baseline"/>
        </w:rPr>
        <w:t>the</w:t>
      </w:r>
      <w:r>
        <w:rPr>
          <w:spacing w:val="-15"/>
          <w:vertAlign w:val="baseline"/>
        </w:rPr>
        <w:t> </w:t>
      </w:r>
      <w:r>
        <w:rPr>
          <w:vertAlign w:val="baseline"/>
        </w:rPr>
        <w:t>disaster-struck</w:t>
      </w:r>
      <w:r>
        <w:rPr>
          <w:spacing w:val="-15"/>
          <w:vertAlign w:val="baseline"/>
        </w:rPr>
        <w:t> </w:t>
      </w:r>
      <w:r>
        <w:rPr>
          <w:vertAlign w:val="baseline"/>
        </w:rPr>
        <w:t>Puerto Rico.</w:t>
      </w:r>
      <w:r>
        <w:rPr>
          <w:spacing w:val="-15"/>
          <w:vertAlign w:val="baseline"/>
        </w:rPr>
        <w:t> </w:t>
      </w:r>
      <w:r>
        <w:rPr>
          <w:vertAlign w:val="baseline"/>
        </w:rPr>
        <w:t>The</w:t>
      </w:r>
      <w:r>
        <w:rPr>
          <w:spacing w:val="-15"/>
          <w:vertAlign w:val="baseline"/>
        </w:rPr>
        <w:t> </w:t>
      </w:r>
      <w:r>
        <w:rPr>
          <w:vertAlign w:val="baseline"/>
        </w:rPr>
        <w:t>White</w:t>
      </w:r>
      <w:r>
        <w:rPr>
          <w:spacing w:val="-15"/>
          <w:vertAlign w:val="baseline"/>
        </w:rPr>
        <w:t> </w:t>
      </w:r>
      <w:r>
        <w:rPr>
          <w:vertAlign w:val="baseline"/>
        </w:rPr>
        <w:t>House</w:t>
      </w:r>
      <w:r>
        <w:rPr>
          <w:spacing w:val="-15"/>
          <w:vertAlign w:val="baseline"/>
        </w:rPr>
        <w:t> </w:t>
      </w:r>
      <w:r>
        <w:rPr>
          <w:vertAlign w:val="baseline"/>
        </w:rPr>
        <w:t>aides</w:t>
      </w:r>
      <w:r>
        <w:rPr>
          <w:spacing w:val="-15"/>
          <w:vertAlign w:val="baseline"/>
        </w:rPr>
        <w:t> </w:t>
      </w:r>
      <w:r>
        <w:rPr>
          <w:vertAlign w:val="baseline"/>
        </w:rPr>
        <w:t>reacted</w:t>
      </w:r>
      <w:r>
        <w:rPr>
          <w:spacing w:val="-15"/>
          <w:vertAlign w:val="baseline"/>
        </w:rPr>
        <w:t> </w:t>
      </w:r>
      <w:r>
        <w:rPr>
          <w:vertAlign w:val="baseline"/>
        </w:rPr>
        <w:t>and</w:t>
      </w:r>
      <w:r>
        <w:rPr>
          <w:spacing w:val="-15"/>
          <w:vertAlign w:val="baseline"/>
        </w:rPr>
        <w:t> </w:t>
      </w:r>
      <w:r>
        <w:rPr>
          <w:vertAlign w:val="baseline"/>
        </w:rPr>
        <w:t>reported</w:t>
      </w:r>
      <w:r>
        <w:rPr>
          <w:spacing w:val="-15"/>
          <w:vertAlign w:val="baseline"/>
        </w:rPr>
        <w:t> </w:t>
      </w:r>
      <w:r>
        <w:rPr>
          <w:vertAlign w:val="baseline"/>
        </w:rPr>
        <w:t>the</w:t>
      </w:r>
      <w:r>
        <w:rPr>
          <w:spacing w:val="-15"/>
          <w:vertAlign w:val="baseline"/>
        </w:rPr>
        <w:t> </w:t>
      </w:r>
      <w:r>
        <w:rPr>
          <w:vertAlign w:val="baseline"/>
        </w:rPr>
        <w:t>incident</w:t>
      </w:r>
      <w:r>
        <w:rPr>
          <w:spacing w:val="-15"/>
          <w:vertAlign w:val="baseline"/>
        </w:rPr>
        <w:t> </w:t>
      </w:r>
      <w:r>
        <w:rPr>
          <w:vertAlign w:val="baseline"/>
        </w:rPr>
        <w:t>as</w:t>
      </w:r>
      <w:r>
        <w:rPr>
          <w:spacing w:val="-15"/>
          <w:vertAlign w:val="baseline"/>
        </w:rPr>
        <w:t> </w:t>
      </w:r>
      <w:r>
        <w:rPr>
          <w:vertAlign w:val="baseline"/>
        </w:rPr>
        <w:t>something</w:t>
      </w:r>
      <w:r>
        <w:rPr>
          <w:spacing w:val="-15"/>
          <w:vertAlign w:val="baseline"/>
        </w:rPr>
        <w:t> </w:t>
      </w:r>
      <w:r>
        <w:rPr>
          <w:vertAlign w:val="baseline"/>
        </w:rPr>
        <w:t>Puerto</w:t>
      </w:r>
      <w:r>
        <w:rPr>
          <w:spacing w:val="-15"/>
          <w:vertAlign w:val="baseline"/>
        </w:rPr>
        <w:t> </w:t>
      </w:r>
      <w:r>
        <w:rPr>
          <w:vertAlign w:val="baseline"/>
        </w:rPr>
        <w:t>Ricans</w:t>
      </w:r>
      <w:r>
        <w:rPr>
          <w:spacing w:val="-15"/>
          <w:vertAlign w:val="baseline"/>
        </w:rPr>
        <w:t> </w:t>
      </w:r>
      <w:r>
        <w:rPr>
          <w:vertAlign w:val="baseline"/>
        </w:rPr>
        <w:t>enjoyed and declared victory for how the administration handled the disaster recovery processes.</w:t>
      </w:r>
      <w:r>
        <w:rPr>
          <w:vertAlign w:val="superscript"/>
        </w:rPr>
        <w:t>114</w:t>
      </w:r>
      <w:r>
        <w:rPr>
          <w:vertAlign w:val="baseline"/>
        </w:rPr>
        <w:t> Yet, Puerto Ricans reported feeling disgusted and felt the lack of empathy from the Trump </w:t>
      </w:r>
      <w:r>
        <w:rPr>
          <w:spacing w:val="-2"/>
          <w:vertAlign w:val="baseline"/>
        </w:rPr>
        <w:t>administration.</w:t>
      </w:r>
      <w:r>
        <w:rPr>
          <w:spacing w:val="-2"/>
          <w:vertAlign w:val="superscript"/>
        </w:rPr>
        <w:t>115</w:t>
      </w:r>
    </w:p>
    <w:p>
      <w:pPr>
        <w:pStyle w:val="BodyText"/>
        <w:rPr>
          <w:sz w:val="20"/>
        </w:rPr>
      </w:pPr>
    </w:p>
    <w:p>
      <w:pPr>
        <w:pStyle w:val="BodyText"/>
        <w:rPr>
          <w:sz w:val="20"/>
        </w:rPr>
      </w:pPr>
    </w:p>
    <w:p>
      <w:pPr>
        <w:pStyle w:val="BodyText"/>
        <w:rPr>
          <w:sz w:val="20"/>
        </w:rPr>
      </w:pPr>
    </w:p>
    <w:p>
      <w:pPr>
        <w:pStyle w:val="BodyText"/>
        <w:spacing w:before="7"/>
        <w:rPr>
          <w:sz w:val="18"/>
        </w:rPr>
      </w:pPr>
      <w:r>
        <w:rPr/>
        <w:pict>
          <v:shape style="position:absolute;margin-left:72pt;margin-top:11.899974pt;width:144pt;height:.1pt;mso-position-horizontal-relative:page;mso-position-vertical-relative:paragraph;z-index:-15713792;mso-wrap-distance-left:0;mso-wrap-distance-right:0" id="docshape28" coordorigin="1440,238" coordsize="2880,0" path="m1440,238l4320,238e" filled="false" stroked="true" strokeweight=".75pt" strokecolor="#000000">
            <v:path arrowok="t"/>
            <v:stroke dashstyle="solid"/>
            <w10:wrap type="topAndBottom"/>
          </v:shape>
        </w:pict>
      </w:r>
    </w:p>
    <w:p>
      <w:pPr>
        <w:spacing w:before="111"/>
        <w:ind w:left="121" w:right="1162" w:hanging="2"/>
        <w:jc w:val="left"/>
        <w:rPr>
          <w:rFonts w:ascii="Arial" w:hAnsi="Arial"/>
          <w:sz w:val="20"/>
        </w:rPr>
      </w:pPr>
      <w:r>
        <w:rPr>
          <w:rFonts w:ascii="Arial" w:hAnsi="Arial"/>
          <w:sz w:val="20"/>
          <w:vertAlign w:val="superscript"/>
        </w:rPr>
        <w:t>110</w:t>
      </w:r>
      <w:r>
        <w:rPr>
          <w:rFonts w:ascii="Arial" w:hAnsi="Arial"/>
          <w:spacing w:val="-11"/>
          <w:sz w:val="20"/>
          <w:vertAlign w:val="baseline"/>
        </w:rPr>
        <w:t> </w:t>
      </w:r>
      <w:r>
        <w:rPr>
          <w:rFonts w:ascii="Arial" w:hAnsi="Arial"/>
          <w:sz w:val="20"/>
          <w:vertAlign w:val="baseline"/>
        </w:rPr>
        <w:t>Laughland,</w:t>
      </w:r>
      <w:r>
        <w:rPr>
          <w:rFonts w:ascii="Arial" w:hAnsi="Arial"/>
          <w:spacing w:val="-13"/>
          <w:sz w:val="20"/>
          <w:vertAlign w:val="baseline"/>
        </w:rPr>
        <w:t> </w:t>
      </w:r>
      <w:r>
        <w:rPr>
          <w:rFonts w:ascii="Arial" w:hAnsi="Arial"/>
          <w:sz w:val="20"/>
          <w:vertAlign w:val="baseline"/>
        </w:rPr>
        <w:t>Oliver.</w:t>
      </w:r>
      <w:r>
        <w:rPr>
          <w:rFonts w:ascii="Arial" w:hAnsi="Arial"/>
          <w:spacing w:val="-13"/>
          <w:sz w:val="20"/>
          <w:vertAlign w:val="baseline"/>
        </w:rPr>
        <w:t> </w:t>
      </w:r>
      <w:r>
        <w:rPr>
          <w:rFonts w:ascii="Arial" w:hAnsi="Arial"/>
          <w:sz w:val="20"/>
          <w:vertAlign w:val="baseline"/>
        </w:rPr>
        <w:t>“‘I’m</w:t>
      </w:r>
      <w:r>
        <w:rPr>
          <w:rFonts w:ascii="Arial" w:hAnsi="Arial"/>
          <w:spacing w:val="-12"/>
          <w:sz w:val="20"/>
          <w:vertAlign w:val="baseline"/>
        </w:rPr>
        <w:t> </w:t>
      </w:r>
      <w:r>
        <w:rPr>
          <w:rFonts w:ascii="Arial" w:hAnsi="Arial"/>
          <w:sz w:val="20"/>
          <w:vertAlign w:val="baseline"/>
        </w:rPr>
        <w:t>not</w:t>
      </w:r>
      <w:r>
        <w:rPr>
          <w:rFonts w:ascii="Arial" w:hAnsi="Arial"/>
          <w:spacing w:val="-13"/>
          <w:sz w:val="20"/>
          <w:vertAlign w:val="baseline"/>
        </w:rPr>
        <w:t> </w:t>
      </w:r>
      <w:r>
        <w:rPr>
          <w:rFonts w:ascii="Arial" w:hAnsi="Arial"/>
          <w:sz w:val="20"/>
          <w:vertAlign w:val="baseline"/>
        </w:rPr>
        <w:t>fatalistic’:</w:t>
      </w:r>
      <w:r>
        <w:rPr>
          <w:rFonts w:ascii="Arial" w:hAnsi="Arial"/>
          <w:spacing w:val="-11"/>
          <w:sz w:val="20"/>
          <w:vertAlign w:val="baseline"/>
        </w:rPr>
        <w:t> </w:t>
      </w:r>
      <w:r>
        <w:rPr>
          <w:rFonts w:ascii="Arial" w:hAnsi="Arial"/>
          <w:sz w:val="20"/>
          <w:vertAlign w:val="baseline"/>
        </w:rPr>
        <w:t>Naomi</w:t>
      </w:r>
      <w:r>
        <w:rPr>
          <w:rFonts w:ascii="Arial" w:hAnsi="Arial"/>
          <w:spacing w:val="-13"/>
          <w:sz w:val="20"/>
          <w:vertAlign w:val="baseline"/>
        </w:rPr>
        <w:t> </w:t>
      </w:r>
      <w:r>
        <w:rPr>
          <w:rFonts w:ascii="Arial" w:hAnsi="Arial"/>
          <w:sz w:val="20"/>
          <w:vertAlign w:val="baseline"/>
        </w:rPr>
        <w:t>Klein</w:t>
      </w:r>
      <w:r>
        <w:rPr>
          <w:rFonts w:ascii="Arial" w:hAnsi="Arial"/>
          <w:spacing w:val="-12"/>
          <w:sz w:val="20"/>
          <w:vertAlign w:val="baseline"/>
        </w:rPr>
        <w:t> </w:t>
      </w:r>
      <w:r>
        <w:rPr>
          <w:rFonts w:ascii="Arial" w:hAnsi="Arial"/>
          <w:sz w:val="20"/>
          <w:vertAlign w:val="baseline"/>
        </w:rPr>
        <w:t>on</w:t>
      </w:r>
      <w:r>
        <w:rPr>
          <w:rFonts w:ascii="Arial" w:hAnsi="Arial"/>
          <w:spacing w:val="-11"/>
          <w:sz w:val="20"/>
          <w:vertAlign w:val="baseline"/>
        </w:rPr>
        <w:t> </w:t>
      </w:r>
      <w:r>
        <w:rPr>
          <w:rFonts w:ascii="Arial" w:hAnsi="Arial"/>
          <w:sz w:val="20"/>
          <w:vertAlign w:val="baseline"/>
        </w:rPr>
        <w:t>Puerto</w:t>
      </w:r>
      <w:r>
        <w:rPr>
          <w:rFonts w:ascii="Arial" w:hAnsi="Arial"/>
          <w:spacing w:val="-12"/>
          <w:sz w:val="20"/>
          <w:vertAlign w:val="baseline"/>
        </w:rPr>
        <w:t> </w:t>
      </w:r>
      <w:r>
        <w:rPr>
          <w:rFonts w:ascii="Arial" w:hAnsi="Arial"/>
          <w:sz w:val="20"/>
          <w:vertAlign w:val="baseline"/>
        </w:rPr>
        <w:t>Rico,</w:t>
      </w:r>
      <w:r>
        <w:rPr>
          <w:rFonts w:ascii="Arial" w:hAnsi="Arial"/>
          <w:spacing w:val="-13"/>
          <w:sz w:val="20"/>
          <w:vertAlign w:val="baseline"/>
        </w:rPr>
        <w:t> </w:t>
      </w:r>
      <w:r>
        <w:rPr>
          <w:rFonts w:ascii="Arial" w:hAnsi="Arial"/>
          <w:sz w:val="20"/>
          <w:vertAlign w:val="baseline"/>
        </w:rPr>
        <w:t>austerity</w:t>
      </w:r>
      <w:r>
        <w:rPr>
          <w:rFonts w:ascii="Arial" w:hAnsi="Arial"/>
          <w:spacing w:val="-11"/>
          <w:sz w:val="20"/>
          <w:vertAlign w:val="baseline"/>
        </w:rPr>
        <w:t> </w:t>
      </w:r>
      <w:r>
        <w:rPr>
          <w:rFonts w:ascii="Arial" w:hAnsi="Arial"/>
          <w:sz w:val="20"/>
          <w:vertAlign w:val="baseline"/>
        </w:rPr>
        <w:t>and</w:t>
      </w:r>
      <w:r>
        <w:rPr>
          <w:rFonts w:ascii="Arial" w:hAnsi="Arial"/>
          <w:spacing w:val="-12"/>
          <w:sz w:val="20"/>
          <w:vertAlign w:val="baseline"/>
        </w:rPr>
        <w:t> </w:t>
      </w:r>
      <w:r>
        <w:rPr>
          <w:rFonts w:ascii="Arial" w:hAnsi="Arial"/>
          <w:sz w:val="20"/>
          <w:vertAlign w:val="baseline"/>
        </w:rPr>
        <w:t>the</w:t>
      </w:r>
      <w:r>
        <w:rPr>
          <w:rFonts w:ascii="Arial" w:hAnsi="Arial"/>
          <w:spacing w:val="-12"/>
          <w:sz w:val="20"/>
          <w:vertAlign w:val="baseline"/>
        </w:rPr>
        <w:t> </w:t>
      </w:r>
      <w:r>
        <w:rPr>
          <w:rFonts w:ascii="Arial" w:hAnsi="Arial"/>
          <w:sz w:val="20"/>
          <w:vertAlign w:val="baseline"/>
        </w:rPr>
        <w:t>left.”</w:t>
      </w:r>
      <w:r>
        <w:rPr>
          <w:rFonts w:ascii="Arial" w:hAnsi="Arial"/>
          <w:spacing w:val="-14"/>
          <w:sz w:val="20"/>
          <w:vertAlign w:val="baseline"/>
        </w:rPr>
        <w:t> </w:t>
      </w:r>
      <w:r>
        <w:rPr>
          <w:rFonts w:ascii="Arial" w:hAnsi="Arial"/>
          <w:sz w:val="20"/>
          <w:vertAlign w:val="baseline"/>
        </w:rPr>
        <w:t>The Guardian. August, 2018.</w:t>
      </w:r>
    </w:p>
    <w:p>
      <w:pPr>
        <w:spacing w:before="1"/>
        <w:ind w:left="120" w:right="539" w:hanging="1"/>
        <w:jc w:val="left"/>
        <w:rPr>
          <w:rFonts w:ascii="Arial" w:hAnsi="Arial"/>
          <w:sz w:val="20"/>
        </w:rPr>
      </w:pPr>
      <w:r>
        <w:rPr>
          <w:rFonts w:ascii="Arial" w:hAnsi="Arial"/>
          <w:sz w:val="20"/>
          <w:vertAlign w:val="superscript"/>
        </w:rPr>
        <w:t>111</w:t>
      </w:r>
      <w:r>
        <w:rPr>
          <w:rFonts w:ascii="Arial" w:hAnsi="Arial"/>
          <w:spacing w:val="-14"/>
          <w:sz w:val="20"/>
          <w:vertAlign w:val="baseline"/>
        </w:rPr>
        <w:t> </w:t>
      </w:r>
      <w:r>
        <w:rPr>
          <w:rFonts w:ascii="Arial" w:hAnsi="Arial"/>
          <w:sz w:val="20"/>
          <w:vertAlign w:val="baseline"/>
        </w:rPr>
        <w:t>Rudner,</w:t>
      </w:r>
      <w:r>
        <w:rPr>
          <w:rFonts w:ascii="Arial" w:hAnsi="Arial"/>
          <w:spacing w:val="-14"/>
          <w:sz w:val="20"/>
          <w:vertAlign w:val="baseline"/>
        </w:rPr>
        <w:t> </w:t>
      </w:r>
      <w:r>
        <w:rPr>
          <w:rFonts w:ascii="Arial" w:hAnsi="Arial"/>
          <w:sz w:val="20"/>
          <w:vertAlign w:val="baseline"/>
        </w:rPr>
        <w:t>Nancy.</w:t>
      </w:r>
      <w:r>
        <w:rPr>
          <w:rFonts w:ascii="Arial" w:hAnsi="Arial"/>
          <w:spacing w:val="-14"/>
          <w:sz w:val="20"/>
          <w:vertAlign w:val="baseline"/>
        </w:rPr>
        <w:t> </w:t>
      </w:r>
      <w:r>
        <w:rPr>
          <w:rFonts w:ascii="Arial" w:hAnsi="Arial"/>
          <w:sz w:val="20"/>
          <w:vertAlign w:val="baseline"/>
        </w:rPr>
        <w:t>“Disaster</w:t>
      </w:r>
      <w:r>
        <w:rPr>
          <w:rFonts w:ascii="Arial" w:hAnsi="Arial"/>
          <w:spacing w:val="-14"/>
          <w:sz w:val="20"/>
          <w:vertAlign w:val="baseline"/>
        </w:rPr>
        <w:t> </w:t>
      </w:r>
      <w:r>
        <w:rPr>
          <w:rFonts w:ascii="Arial" w:hAnsi="Arial"/>
          <w:sz w:val="20"/>
          <w:vertAlign w:val="baseline"/>
        </w:rPr>
        <w:t>Care</w:t>
      </w:r>
      <w:r>
        <w:rPr>
          <w:rFonts w:ascii="Arial" w:hAnsi="Arial"/>
          <w:spacing w:val="-14"/>
          <w:sz w:val="20"/>
          <w:vertAlign w:val="baseline"/>
        </w:rPr>
        <w:t> </w:t>
      </w:r>
      <w:r>
        <w:rPr>
          <w:rFonts w:ascii="Arial" w:hAnsi="Arial"/>
          <w:sz w:val="20"/>
          <w:vertAlign w:val="baseline"/>
        </w:rPr>
        <w:t>and</w:t>
      </w:r>
      <w:r>
        <w:rPr>
          <w:rFonts w:ascii="Arial" w:hAnsi="Arial"/>
          <w:spacing w:val="-14"/>
          <w:sz w:val="20"/>
          <w:vertAlign w:val="baseline"/>
        </w:rPr>
        <w:t> </w:t>
      </w:r>
      <w:r>
        <w:rPr>
          <w:rFonts w:ascii="Arial" w:hAnsi="Arial"/>
          <w:sz w:val="20"/>
          <w:vertAlign w:val="baseline"/>
        </w:rPr>
        <w:t>Socioeconomic</w:t>
      </w:r>
      <w:r>
        <w:rPr>
          <w:rFonts w:ascii="Arial" w:hAnsi="Arial"/>
          <w:spacing w:val="-15"/>
          <w:sz w:val="20"/>
          <w:vertAlign w:val="baseline"/>
        </w:rPr>
        <w:t> </w:t>
      </w:r>
      <w:r>
        <w:rPr>
          <w:rFonts w:ascii="Arial" w:hAnsi="Arial"/>
          <w:sz w:val="20"/>
          <w:vertAlign w:val="baseline"/>
        </w:rPr>
        <w:t>Vulnerability</w:t>
      </w:r>
      <w:r>
        <w:rPr>
          <w:rFonts w:ascii="Arial" w:hAnsi="Arial"/>
          <w:spacing w:val="-14"/>
          <w:sz w:val="20"/>
          <w:vertAlign w:val="baseline"/>
        </w:rPr>
        <w:t> </w:t>
      </w:r>
      <w:r>
        <w:rPr>
          <w:rFonts w:ascii="Arial" w:hAnsi="Arial"/>
          <w:sz w:val="20"/>
          <w:vertAlign w:val="baseline"/>
        </w:rPr>
        <w:t>in</w:t>
      </w:r>
      <w:r>
        <w:rPr>
          <w:rFonts w:ascii="Arial" w:hAnsi="Arial"/>
          <w:spacing w:val="-14"/>
          <w:sz w:val="20"/>
          <w:vertAlign w:val="baseline"/>
        </w:rPr>
        <w:t> </w:t>
      </w:r>
      <w:r>
        <w:rPr>
          <w:rFonts w:ascii="Arial" w:hAnsi="Arial"/>
          <w:sz w:val="20"/>
          <w:vertAlign w:val="baseline"/>
        </w:rPr>
        <w:t>Puerto</w:t>
      </w:r>
      <w:r>
        <w:rPr>
          <w:rFonts w:ascii="Arial" w:hAnsi="Arial"/>
          <w:spacing w:val="-14"/>
          <w:sz w:val="20"/>
          <w:vertAlign w:val="baseline"/>
        </w:rPr>
        <w:t> </w:t>
      </w:r>
      <w:r>
        <w:rPr>
          <w:rFonts w:ascii="Arial" w:hAnsi="Arial"/>
          <w:sz w:val="20"/>
          <w:vertAlign w:val="baseline"/>
        </w:rPr>
        <w:t>Rico.”</w:t>
      </w:r>
      <w:r>
        <w:rPr>
          <w:rFonts w:ascii="Arial" w:hAnsi="Arial"/>
          <w:spacing w:val="-13"/>
          <w:sz w:val="20"/>
          <w:vertAlign w:val="baseline"/>
        </w:rPr>
        <w:t> </w:t>
      </w:r>
      <w:r>
        <w:rPr>
          <w:rFonts w:ascii="Arial" w:hAnsi="Arial"/>
          <w:sz w:val="20"/>
          <w:vertAlign w:val="baseline"/>
        </w:rPr>
        <w:t>Journal</w:t>
      </w:r>
      <w:r>
        <w:rPr>
          <w:rFonts w:ascii="Arial" w:hAnsi="Arial"/>
          <w:spacing w:val="-14"/>
          <w:sz w:val="20"/>
          <w:vertAlign w:val="baseline"/>
        </w:rPr>
        <w:t> </w:t>
      </w:r>
      <w:r>
        <w:rPr>
          <w:rFonts w:ascii="Arial" w:hAnsi="Arial"/>
          <w:sz w:val="20"/>
          <w:vertAlign w:val="baseline"/>
        </w:rPr>
        <w:t>of</w:t>
      </w:r>
      <w:r>
        <w:rPr>
          <w:rFonts w:ascii="Arial" w:hAnsi="Arial"/>
          <w:spacing w:val="-14"/>
          <w:sz w:val="20"/>
          <w:vertAlign w:val="baseline"/>
        </w:rPr>
        <w:t> </w:t>
      </w:r>
      <w:r>
        <w:rPr>
          <w:rFonts w:ascii="Arial" w:hAnsi="Arial"/>
          <w:sz w:val="20"/>
          <w:vertAlign w:val="baseline"/>
        </w:rPr>
        <w:t>Health Care for the Poor and Underserved. May, 2019.</w:t>
      </w:r>
    </w:p>
    <w:p>
      <w:pPr>
        <w:spacing w:before="1"/>
        <w:ind w:left="121" w:right="378" w:hanging="2"/>
        <w:jc w:val="left"/>
        <w:rPr>
          <w:rFonts w:ascii="Arial" w:hAnsi="Arial"/>
          <w:sz w:val="20"/>
        </w:rPr>
      </w:pPr>
      <w:r>
        <w:rPr>
          <w:rFonts w:ascii="Arial" w:hAnsi="Arial"/>
          <w:sz w:val="20"/>
          <w:vertAlign w:val="superscript"/>
        </w:rPr>
        <w:t>112</w:t>
      </w:r>
      <w:r>
        <w:rPr>
          <w:rFonts w:ascii="Arial" w:hAnsi="Arial"/>
          <w:spacing w:val="-15"/>
          <w:sz w:val="20"/>
          <w:vertAlign w:val="baseline"/>
        </w:rPr>
        <w:t> </w:t>
      </w:r>
      <w:r>
        <w:rPr>
          <w:rFonts w:ascii="Arial" w:hAnsi="Arial"/>
          <w:sz w:val="20"/>
          <w:vertAlign w:val="baseline"/>
        </w:rPr>
        <w:t>Hess,</w:t>
      </w:r>
      <w:r>
        <w:rPr>
          <w:rFonts w:ascii="Arial" w:hAnsi="Arial"/>
          <w:spacing w:val="-14"/>
          <w:sz w:val="20"/>
          <w:vertAlign w:val="baseline"/>
        </w:rPr>
        <w:t> </w:t>
      </w:r>
      <w:r>
        <w:rPr>
          <w:rFonts w:ascii="Arial" w:hAnsi="Arial"/>
          <w:sz w:val="20"/>
          <w:vertAlign w:val="baseline"/>
        </w:rPr>
        <w:t>Jeremy,</w:t>
      </w:r>
      <w:r>
        <w:rPr>
          <w:rFonts w:ascii="Arial" w:hAnsi="Arial"/>
          <w:spacing w:val="-14"/>
          <w:sz w:val="20"/>
          <w:vertAlign w:val="baseline"/>
        </w:rPr>
        <w:t> </w:t>
      </w:r>
      <w:r>
        <w:rPr>
          <w:rFonts w:ascii="Arial" w:hAnsi="Arial"/>
          <w:sz w:val="20"/>
          <w:vertAlign w:val="baseline"/>
        </w:rPr>
        <w:t>Malilay,</w:t>
      </w:r>
      <w:r>
        <w:rPr>
          <w:rFonts w:ascii="Arial" w:hAnsi="Arial"/>
          <w:spacing w:val="-14"/>
          <w:sz w:val="20"/>
          <w:vertAlign w:val="baseline"/>
        </w:rPr>
        <w:t> </w:t>
      </w:r>
      <w:r>
        <w:rPr>
          <w:rFonts w:ascii="Arial" w:hAnsi="Arial"/>
          <w:sz w:val="20"/>
          <w:vertAlign w:val="baseline"/>
        </w:rPr>
        <w:t>Josephine,</w:t>
      </w:r>
      <w:r>
        <w:rPr>
          <w:rFonts w:ascii="Arial" w:hAnsi="Arial"/>
          <w:spacing w:val="-14"/>
          <w:sz w:val="20"/>
          <w:vertAlign w:val="baseline"/>
        </w:rPr>
        <w:t> </w:t>
      </w:r>
      <w:r>
        <w:rPr>
          <w:rFonts w:ascii="Arial" w:hAnsi="Arial"/>
          <w:sz w:val="20"/>
          <w:vertAlign w:val="baseline"/>
        </w:rPr>
        <w:t>and</w:t>
      </w:r>
      <w:r>
        <w:rPr>
          <w:rFonts w:ascii="Arial" w:hAnsi="Arial"/>
          <w:spacing w:val="-14"/>
          <w:sz w:val="20"/>
          <w:vertAlign w:val="baseline"/>
        </w:rPr>
        <w:t> </w:t>
      </w:r>
      <w:r>
        <w:rPr>
          <w:rFonts w:ascii="Arial" w:hAnsi="Arial"/>
          <w:sz w:val="20"/>
          <w:vertAlign w:val="baseline"/>
        </w:rPr>
        <w:t>Parkinson,</w:t>
      </w:r>
      <w:r>
        <w:rPr>
          <w:rFonts w:ascii="Arial" w:hAnsi="Arial"/>
          <w:spacing w:val="-18"/>
          <w:sz w:val="20"/>
          <w:vertAlign w:val="baseline"/>
        </w:rPr>
        <w:t> </w:t>
      </w:r>
      <w:r>
        <w:rPr>
          <w:rFonts w:ascii="Arial" w:hAnsi="Arial"/>
          <w:sz w:val="20"/>
          <w:vertAlign w:val="baseline"/>
        </w:rPr>
        <w:t>Alan.</w:t>
      </w:r>
      <w:r>
        <w:rPr>
          <w:rFonts w:ascii="Arial" w:hAnsi="Arial"/>
          <w:spacing w:val="-14"/>
          <w:sz w:val="20"/>
          <w:vertAlign w:val="baseline"/>
        </w:rPr>
        <w:t> </w:t>
      </w:r>
      <w:r>
        <w:rPr>
          <w:rFonts w:ascii="Arial" w:hAnsi="Arial"/>
          <w:sz w:val="20"/>
          <w:vertAlign w:val="baseline"/>
        </w:rPr>
        <w:t>“Climate</w:t>
      </w:r>
      <w:r>
        <w:rPr>
          <w:rFonts w:ascii="Arial" w:hAnsi="Arial"/>
          <w:spacing w:val="-14"/>
          <w:sz w:val="20"/>
          <w:vertAlign w:val="baseline"/>
        </w:rPr>
        <w:t> </w:t>
      </w:r>
      <w:r>
        <w:rPr>
          <w:rFonts w:ascii="Arial" w:hAnsi="Arial"/>
          <w:sz w:val="20"/>
          <w:vertAlign w:val="baseline"/>
        </w:rPr>
        <w:t>Change:</w:t>
      </w:r>
      <w:r>
        <w:rPr>
          <w:rFonts w:ascii="Arial" w:hAnsi="Arial"/>
          <w:spacing w:val="-16"/>
          <w:sz w:val="20"/>
          <w:vertAlign w:val="baseline"/>
        </w:rPr>
        <w:t> </w:t>
      </w:r>
      <w:r>
        <w:rPr>
          <w:rFonts w:ascii="Arial" w:hAnsi="Arial"/>
          <w:sz w:val="20"/>
          <w:vertAlign w:val="baseline"/>
        </w:rPr>
        <w:t>The</w:t>
      </w:r>
      <w:r>
        <w:rPr>
          <w:rFonts w:ascii="Arial" w:hAnsi="Arial"/>
          <w:spacing w:val="-14"/>
          <w:sz w:val="20"/>
          <w:vertAlign w:val="baseline"/>
        </w:rPr>
        <w:t> </w:t>
      </w:r>
      <w:r>
        <w:rPr>
          <w:rFonts w:ascii="Arial" w:hAnsi="Arial"/>
          <w:sz w:val="20"/>
          <w:vertAlign w:val="baseline"/>
        </w:rPr>
        <w:t>Importance</w:t>
      </w:r>
      <w:r>
        <w:rPr>
          <w:rFonts w:ascii="Arial" w:hAnsi="Arial"/>
          <w:spacing w:val="-14"/>
          <w:sz w:val="20"/>
          <w:vertAlign w:val="baseline"/>
        </w:rPr>
        <w:t> </w:t>
      </w:r>
      <w:r>
        <w:rPr>
          <w:rFonts w:ascii="Arial" w:hAnsi="Arial"/>
          <w:sz w:val="20"/>
          <w:vertAlign w:val="baseline"/>
        </w:rPr>
        <w:t>of</w:t>
      </w:r>
      <w:r>
        <w:rPr>
          <w:rFonts w:ascii="Arial" w:hAnsi="Arial"/>
          <w:spacing w:val="-13"/>
          <w:sz w:val="20"/>
          <w:vertAlign w:val="baseline"/>
        </w:rPr>
        <w:t> </w:t>
      </w:r>
      <w:r>
        <w:rPr>
          <w:rFonts w:ascii="Arial" w:hAnsi="Arial"/>
          <w:sz w:val="20"/>
          <w:vertAlign w:val="baseline"/>
        </w:rPr>
        <w:t>Place.” The health impacts of climate change. Vol. 35. Iss. 5. November, 2008. pp. 468-478.</w:t>
      </w:r>
    </w:p>
    <w:p>
      <w:pPr>
        <w:spacing w:line="228" w:lineRule="auto" w:before="0"/>
        <w:ind w:left="120" w:right="0" w:hanging="1"/>
        <w:jc w:val="left"/>
        <w:rPr>
          <w:rFonts w:ascii="Arial" w:hAnsi="Arial"/>
          <w:sz w:val="20"/>
        </w:rPr>
      </w:pPr>
      <w:r>
        <w:rPr>
          <w:rFonts w:ascii="Arial" w:hAnsi="Arial"/>
          <w:sz w:val="20"/>
          <w:vertAlign w:val="superscript"/>
        </w:rPr>
        <w:t>113</w:t>
      </w:r>
      <w:r>
        <w:rPr>
          <w:rFonts w:ascii="Arial" w:hAnsi="Arial"/>
          <w:spacing w:val="-15"/>
          <w:sz w:val="20"/>
          <w:vertAlign w:val="baseline"/>
        </w:rPr>
        <w:t> </w:t>
      </w:r>
      <w:r>
        <w:rPr>
          <w:rFonts w:ascii="Arial" w:hAnsi="Arial"/>
          <w:sz w:val="20"/>
          <w:vertAlign w:val="baseline"/>
        </w:rPr>
        <w:t>Garriga</w:t>
      </w:r>
      <w:r>
        <w:rPr>
          <w:rFonts w:ascii="MS PGothic" w:hAnsi="MS PGothic"/>
          <w:sz w:val="20"/>
          <w:vertAlign w:val="baseline"/>
        </w:rPr>
        <w:t>‐</w:t>
      </w:r>
      <w:r>
        <w:rPr>
          <w:rFonts w:ascii="Arial" w:hAnsi="Arial"/>
          <w:sz w:val="20"/>
          <w:vertAlign w:val="baseline"/>
        </w:rPr>
        <w:t>López,</w:t>
      </w:r>
      <w:r>
        <w:rPr>
          <w:rFonts w:ascii="Arial" w:hAnsi="Arial"/>
          <w:spacing w:val="-17"/>
          <w:sz w:val="20"/>
          <w:vertAlign w:val="baseline"/>
        </w:rPr>
        <w:t> </w:t>
      </w:r>
      <w:r>
        <w:rPr>
          <w:rFonts w:ascii="Arial" w:hAnsi="Arial"/>
          <w:sz w:val="20"/>
          <w:vertAlign w:val="baseline"/>
        </w:rPr>
        <w:t>Adriana</w:t>
      </w:r>
      <w:r>
        <w:rPr>
          <w:rFonts w:ascii="Arial" w:hAnsi="Arial"/>
          <w:spacing w:val="-14"/>
          <w:sz w:val="20"/>
          <w:vertAlign w:val="baseline"/>
        </w:rPr>
        <w:t> </w:t>
      </w:r>
      <w:r>
        <w:rPr>
          <w:rFonts w:ascii="Arial" w:hAnsi="Arial"/>
          <w:sz w:val="20"/>
          <w:vertAlign w:val="baseline"/>
        </w:rPr>
        <w:t>Maria.</w:t>
      </w:r>
      <w:r>
        <w:rPr>
          <w:rFonts w:ascii="Arial" w:hAnsi="Arial"/>
          <w:spacing w:val="-14"/>
          <w:sz w:val="20"/>
          <w:vertAlign w:val="baseline"/>
        </w:rPr>
        <w:t> </w:t>
      </w:r>
      <w:r>
        <w:rPr>
          <w:rFonts w:ascii="Arial" w:hAnsi="Arial"/>
          <w:sz w:val="20"/>
          <w:vertAlign w:val="baseline"/>
        </w:rPr>
        <w:t>“Compound</w:t>
      </w:r>
      <w:r>
        <w:rPr>
          <w:rFonts w:ascii="Arial" w:hAnsi="Arial"/>
          <w:spacing w:val="-14"/>
          <w:sz w:val="20"/>
          <w:vertAlign w:val="baseline"/>
        </w:rPr>
        <w:t> </w:t>
      </w:r>
      <w:r>
        <w:rPr>
          <w:rFonts w:ascii="Arial" w:hAnsi="Arial"/>
          <w:sz w:val="20"/>
          <w:vertAlign w:val="baseline"/>
        </w:rPr>
        <w:t>disasters:</w:t>
      </w:r>
      <w:r>
        <w:rPr>
          <w:rFonts w:ascii="Arial" w:hAnsi="Arial"/>
          <w:spacing w:val="-14"/>
          <w:sz w:val="20"/>
          <w:vertAlign w:val="baseline"/>
        </w:rPr>
        <w:t> </w:t>
      </w:r>
      <w:r>
        <w:rPr>
          <w:rFonts w:ascii="Arial" w:hAnsi="Arial"/>
          <w:sz w:val="20"/>
          <w:vertAlign w:val="baseline"/>
        </w:rPr>
        <w:t>Puerto</w:t>
      </w:r>
      <w:r>
        <w:rPr>
          <w:rFonts w:ascii="Arial" w:hAnsi="Arial"/>
          <w:spacing w:val="-14"/>
          <w:sz w:val="20"/>
          <w:vertAlign w:val="baseline"/>
        </w:rPr>
        <w:t> </w:t>
      </w:r>
      <w:r>
        <w:rPr>
          <w:rFonts w:ascii="Arial" w:hAnsi="Arial"/>
          <w:sz w:val="20"/>
          <w:vertAlign w:val="baseline"/>
        </w:rPr>
        <w:t>Rico</w:t>
      </w:r>
      <w:r>
        <w:rPr>
          <w:rFonts w:ascii="Arial" w:hAnsi="Arial"/>
          <w:spacing w:val="-14"/>
          <w:sz w:val="20"/>
          <w:vertAlign w:val="baseline"/>
        </w:rPr>
        <w:t> </w:t>
      </w:r>
      <w:r>
        <w:rPr>
          <w:rFonts w:ascii="Arial" w:hAnsi="Arial"/>
          <w:sz w:val="20"/>
          <w:vertAlign w:val="baseline"/>
        </w:rPr>
        <w:t>confronts</w:t>
      </w:r>
      <w:r>
        <w:rPr>
          <w:rFonts w:ascii="Arial" w:hAnsi="Arial"/>
          <w:spacing w:val="-14"/>
          <w:sz w:val="20"/>
          <w:vertAlign w:val="baseline"/>
        </w:rPr>
        <w:t> </w:t>
      </w:r>
      <w:r>
        <w:rPr>
          <w:rFonts w:ascii="Arial" w:hAnsi="Arial"/>
          <w:sz w:val="20"/>
          <w:vertAlign w:val="baseline"/>
        </w:rPr>
        <w:t>COVID-19</w:t>
      </w:r>
      <w:r>
        <w:rPr>
          <w:rFonts w:ascii="Arial" w:hAnsi="Arial"/>
          <w:spacing w:val="-14"/>
          <w:sz w:val="20"/>
          <w:vertAlign w:val="baseline"/>
        </w:rPr>
        <w:t> </w:t>
      </w:r>
      <w:r>
        <w:rPr>
          <w:rFonts w:ascii="Arial" w:hAnsi="Arial"/>
          <w:sz w:val="20"/>
          <w:vertAlign w:val="baseline"/>
        </w:rPr>
        <w:t>under</w:t>
      </w:r>
      <w:r>
        <w:rPr>
          <w:rFonts w:ascii="Arial" w:hAnsi="Arial"/>
          <w:spacing w:val="-14"/>
          <w:sz w:val="20"/>
          <w:vertAlign w:val="baseline"/>
        </w:rPr>
        <w:t> </w:t>
      </w:r>
      <w:r>
        <w:rPr>
          <w:rFonts w:ascii="Arial" w:hAnsi="Arial"/>
          <w:sz w:val="20"/>
          <w:vertAlign w:val="baseline"/>
        </w:rPr>
        <w:t>US colonialism.” Social Anthropology. 2020. pp. 269-270.</w:t>
      </w:r>
    </w:p>
    <w:p>
      <w:pPr>
        <w:spacing w:before="1"/>
        <w:ind w:left="121" w:right="378" w:hanging="2"/>
        <w:jc w:val="left"/>
        <w:rPr>
          <w:rFonts w:ascii="Arial" w:hAnsi="Arial"/>
          <w:sz w:val="20"/>
        </w:rPr>
      </w:pPr>
      <w:r>
        <w:rPr>
          <w:rFonts w:ascii="Arial" w:hAnsi="Arial"/>
          <w:sz w:val="20"/>
          <w:vertAlign w:val="superscript"/>
        </w:rPr>
        <w:t>114</w:t>
      </w:r>
      <w:r>
        <w:rPr>
          <w:rFonts w:ascii="Arial" w:hAnsi="Arial"/>
          <w:spacing w:val="-14"/>
          <w:sz w:val="20"/>
          <w:vertAlign w:val="baseline"/>
        </w:rPr>
        <w:t> </w:t>
      </w:r>
      <w:r>
        <w:rPr>
          <w:rFonts w:ascii="Arial" w:hAnsi="Arial"/>
          <w:sz w:val="20"/>
          <w:vertAlign w:val="baseline"/>
        </w:rPr>
        <w:t>Nakamura,</w:t>
      </w:r>
      <w:r>
        <w:rPr>
          <w:rFonts w:ascii="Arial" w:hAnsi="Arial"/>
          <w:spacing w:val="-14"/>
          <w:sz w:val="20"/>
          <w:vertAlign w:val="baseline"/>
        </w:rPr>
        <w:t> </w:t>
      </w:r>
      <w:r>
        <w:rPr>
          <w:rFonts w:ascii="Arial" w:hAnsi="Arial"/>
          <w:sz w:val="20"/>
          <w:vertAlign w:val="baseline"/>
        </w:rPr>
        <w:t>David</w:t>
      </w:r>
      <w:r>
        <w:rPr>
          <w:rFonts w:ascii="Arial" w:hAnsi="Arial"/>
          <w:spacing w:val="-10"/>
          <w:sz w:val="20"/>
          <w:vertAlign w:val="baseline"/>
        </w:rPr>
        <w:t> </w:t>
      </w:r>
      <w:r>
        <w:rPr>
          <w:rFonts w:ascii="Arial" w:hAnsi="Arial"/>
          <w:sz w:val="20"/>
          <w:vertAlign w:val="baseline"/>
        </w:rPr>
        <w:t>and</w:t>
      </w:r>
      <w:r>
        <w:rPr>
          <w:rFonts w:ascii="Arial" w:hAnsi="Arial"/>
          <w:spacing w:val="-12"/>
          <w:sz w:val="20"/>
          <w:vertAlign w:val="baseline"/>
        </w:rPr>
        <w:t> </w:t>
      </w:r>
      <w:r>
        <w:rPr>
          <w:rFonts w:ascii="Arial" w:hAnsi="Arial"/>
          <w:sz w:val="20"/>
          <w:vertAlign w:val="baseline"/>
        </w:rPr>
        <w:t>Parker,</w:t>
      </w:r>
      <w:r>
        <w:rPr>
          <w:rFonts w:ascii="Arial" w:hAnsi="Arial"/>
          <w:spacing w:val="-17"/>
          <w:sz w:val="20"/>
          <w:vertAlign w:val="baseline"/>
        </w:rPr>
        <w:t> </w:t>
      </w:r>
      <w:r>
        <w:rPr>
          <w:rFonts w:ascii="Arial" w:hAnsi="Arial"/>
          <w:sz w:val="20"/>
          <w:vertAlign w:val="baseline"/>
        </w:rPr>
        <w:t>Ashley.</w:t>
      </w:r>
      <w:r>
        <w:rPr>
          <w:rFonts w:ascii="Arial" w:hAnsi="Arial"/>
          <w:spacing w:val="-13"/>
          <w:sz w:val="20"/>
          <w:vertAlign w:val="baseline"/>
        </w:rPr>
        <w:t> </w:t>
      </w:r>
      <w:r>
        <w:rPr>
          <w:rFonts w:ascii="Arial" w:hAnsi="Arial"/>
          <w:sz w:val="20"/>
          <w:vertAlign w:val="baseline"/>
        </w:rPr>
        <w:t>“‘It</w:t>
      </w:r>
      <w:r>
        <w:rPr>
          <w:rFonts w:ascii="Arial" w:hAnsi="Arial"/>
          <w:spacing w:val="-13"/>
          <w:sz w:val="20"/>
          <w:vertAlign w:val="baseline"/>
        </w:rPr>
        <w:t> </w:t>
      </w:r>
      <w:r>
        <w:rPr>
          <w:rFonts w:ascii="Arial" w:hAnsi="Arial"/>
          <w:sz w:val="20"/>
          <w:vertAlign w:val="baseline"/>
        </w:rPr>
        <w:t>totally</w:t>
      </w:r>
      <w:r>
        <w:rPr>
          <w:rFonts w:ascii="Arial" w:hAnsi="Arial"/>
          <w:spacing w:val="-11"/>
          <w:sz w:val="20"/>
          <w:vertAlign w:val="baseline"/>
        </w:rPr>
        <w:t> </w:t>
      </w:r>
      <w:r>
        <w:rPr>
          <w:rFonts w:ascii="Arial" w:hAnsi="Arial"/>
          <w:sz w:val="20"/>
          <w:vertAlign w:val="baseline"/>
        </w:rPr>
        <w:t>belittled</w:t>
      </w:r>
      <w:r>
        <w:rPr>
          <w:rFonts w:ascii="Arial" w:hAnsi="Arial"/>
          <w:spacing w:val="-11"/>
          <w:sz w:val="20"/>
          <w:vertAlign w:val="baseline"/>
        </w:rPr>
        <w:t> </w:t>
      </w:r>
      <w:r>
        <w:rPr>
          <w:rFonts w:ascii="Arial" w:hAnsi="Arial"/>
          <w:sz w:val="20"/>
          <w:vertAlign w:val="baseline"/>
        </w:rPr>
        <w:t>the</w:t>
      </w:r>
      <w:r>
        <w:rPr>
          <w:rFonts w:ascii="Arial" w:hAnsi="Arial"/>
          <w:spacing w:val="-12"/>
          <w:sz w:val="20"/>
          <w:vertAlign w:val="baseline"/>
        </w:rPr>
        <w:t> </w:t>
      </w:r>
      <w:r>
        <w:rPr>
          <w:rFonts w:ascii="Arial" w:hAnsi="Arial"/>
          <w:sz w:val="20"/>
          <w:vertAlign w:val="baseline"/>
        </w:rPr>
        <w:t>moment’:</w:t>
      </w:r>
      <w:r>
        <w:rPr>
          <w:rFonts w:ascii="Arial" w:hAnsi="Arial"/>
          <w:spacing w:val="-13"/>
          <w:sz w:val="20"/>
          <w:vertAlign w:val="baseline"/>
        </w:rPr>
        <w:t> </w:t>
      </w:r>
      <w:r>
        <w:rPr>
          <w:rFonts w:ascii="Arial" w:hAnsi="Arial"/>
          <w:sz w:val="20"/>
          <w:vertAlign w:val="baseline"/>
        </w:rPr>
        <w:t>Many</w:t>
      </w:r>
      <w:r>
        <w:rPr>
          <w:rFonts w:ascii="Arial" w:hAnsi="Arial"/>
          <w:spacing w:val="-11"/>
          <w:sz w:val="20"/>
          <w:vertAlign w:val="baseline"/>
        </w:rPr>
        <w:t> </w:t>
      </w:r>
      <w:r>
        <w:rPr>
          <w:rFonts w:ascii="Arial" w:hAnsi="Arial"/>
          <w:sz w:val="20"/>
          <w:vertAlign w:val="baseline"/>
        </w:rPr>
        <w:t>look</w:t>
      </w:r>
      <w:r>
        <w:rPr>
          <w:rFonts w:ascii="Arial" w:hAnsi="Arial"/>
          <w:spacing w:val="-11"/>
          <w:sz w:val="20"/>
          <w:vertAlign w:val="baseline"/>
        </w:rPr>
        <w:t> </w:t>
      </w:r>
      <w:r>
        <w:rPr>
          <w:rFonts w:ascii="Arial" w:hAnsi="Arial"/>
          <w:sz w:val="20"/>
          <w:vertAlign w:val="baseline"/>
        </w:rPr>
        <w:t>back</w:t>
      </w:r>
      <w:r>
        <w:rPr>
          <w:rFonts w:ascii="Arial" w:hAnsi="Arial"/>
          <w:spacing w:val="-12"/>
          <w:sz w:val="20"/>
          <w:vertAlign w:val="baseline"/>
        </w:rPr>
        <w:t> </w:t>
      </w:r>
      <w:r>
        <w:rPr>
          <w:rFonts w:ascii="Arial" w:hAnsi="Arial"/>
          <w:sz w:val="20"/>
          <w:vertAlign w:val="baseline"/>
        </w:rPr>
        <w:t>in</w:t>
      </w:r>
      <w:r>
        <w:rPr>
          <w:rFonts w:ascii="Arial" w:hAnsi="Arial"/>
          <w:spacing w:val="-12"/>
          <w:sz w:val="20"/>
          <w:vertAlign w:val="baseline"/>
        </w:rPr>
        <w:t> </w:t>
      </w:r>
      <w:r>
        <w:rPr>
          <w:rFonts w:ascii="Arial" w:hAnsi="Arial"/>
          <w:sz w:val="20"/>
          <w:vertAlign w:val="baseline"/>
        </w:rPr>
        <w:t>dismay</w:t>
      </w:r>
      <w:r>
        <w:rPr>
          <w:rFonts w:ascii="Arial" w:hAnsi="Arial"/>
          <w:spacing w:val="-10"/>
          <w:sz w:val="20"/>
          <w:vertAlign w:val="baseline"/>
        </w:rPr>
        <w:t> </w:t>
      </w:r>
      <w:r>
        <w:rPr>
          <w:rFonts w:ascii="Arial" w:hAnsi="Arial"/>
          <w:sz w:val="20"/>
          <w:vertAlign w:val="baseline"/>
        </w:rPr>
        <w:t>at Trump’s tossing of paper towels in Puerto Rico.” The Washington Post. September, 2018.</w:t>
      </w:r>
    </w:p>
    <w:p>
      <w:pPr>
        <w:spacing w:line="226" w:lineRule="exact" w:before="0"/>
        <w:ind w:left="120" w:right="0" w:firstLine="0"/>
        <w:jc w:val="left"/>
        <w:rPr>
          <w:rFonts w:ascii="Arial" w:hAnsi="Arial"/>
          <w:sz w:val="20"/>
        </w:rPr>
      </w:pPr>
      <w:r>
        <w:rPr>
          <w:rFonts w:ascii="Arial" w:hAnsi="Arial"/>
          <w:spacing w:val="-2"/>
          <w:sz w:val="20"/>
          <w:vertAlign w:val="superscript"/>
        </w:rPr>
        <w:t>115</w:t>
      </w:r>
      <w:r>
        <w:rPr>
          <w:rFonts w:ascii="Arial" w:hAnsi="Arial"/>
          <w:spacing w:val="-6"/>
          <w:sz w:val="20"/>
          <w:vertAlign w:val="baseline"/>
        </w:rPr>
        <w:t> </w:t>
      </w:r>
      <w:r>
        <w:rPr>
          <w:rFonts w:ascii="Arial" w:hAnsi="Arial"/>
          <w:spacing w:val="-2"/>
          <w:sz w:val="20"/>
          <w:vertAlign w:val="baseline"/>
        </w:rPr>
        <w:t>Keller,</w:t>
      </w:r>
      <w:r>
        <w:rPr>
          <w:rFonts w:ascii="Arial" w:hAnsi="Arial"/>
          <w:spacing w:val="-9"/>
          <w:sz w:val="20"/>
          <w:vertAlign w:val="baseline"/>
        </w:rPr>
        <w:t> </w:t>
      </w:r>
      <w:r>
        <w:rPr>
          <w:rFonts w:ascii="Arial" w:hAnsi="Arial"/>
          <w:spacing w:val="-2"/>
          <w:sz w:val="20"/>
          <w:vertAlign w:val="baseline"/>
        </w:rPr>
        <w:t>Megan.</w:t>
      </w:r>
      <w:r>
        <w:rPr>
          <w:rFonts w:ascii="Arial" w:hAnsi="Arial"/>
          <w:spacing w:val="-7"/>
          <w:sz w:val="20"/>
          <w:vertAlign w:val="baseline"/>
        </w:rPr>
        <w:t> </w:t>
      </w:r>
      <w:r>
        <w:rPr>
          <w:rFonts w:ascii="Arial" w:hAnsi="Arial"/>
          <w:spacing w:val="-2"/>
          <w:sz w:val="20"/>
          <w:vertAlign w:val="baseline"/>
        </w:rPr>
        <w:t>“José</w:t>
      </w:r>
      <w:r>
        <w:rPr>
          <w:rFonts w:ascii="Arial" w:hAnsi="Arial"/>
          <w:spacing w:val="-7"/>
          <w:sz w:val="20"/>
          <w:vertAlign w:val="baseline"/>
        </w:rPr>
        <w:t> </w:t>
      </w:r>
      <w:r>
        <w:rPr>
          <w:rFonts w:ascii="Arial" w:hAnsi="Arial"/>
          <w:spacing w:val="-2"/>
          <w:sz w:val="20"/>
          <w:vertAlign w:val="baseline"/>
        </w:rPr>
        <w:t>Andrés:</w:t>
      </w:r>
      <w:r>
        <w:rPr>
          <w:rFonts w:ascii="Arial" w:hAnsi="Arial"/>
          <w:spacing w:val="-9"/>
          <w:sz w:val="20"/>
          <w:vertAlign w:val="baseline"/>
        </w:rPr>
        <w:t> </w:t>
      </w:r>
      <w:r>
        <w:rPr>
          <w:rFonts w:ascii="Arial" w:hAnsi="Arial"/>
          <w:spacing w:val="-2"/>
          <w:sz w:val="20"/>
          <w:vertAlign w:val="baseline"/>
        </w:rPr>
        <w:t>Trump’s</w:t>
      </w:r>
      <w:r>
        <w:rPr>
          <w:rFonts w:ascii="Arial" w:hAnsi="Arial"/>
          <w:spacing w:val="-4"/>
          <w:sz w:val="20"/>
          <w:vertAlign w:val="baseline"/>
        </w:rPr>
        <w:t> </w:t>
      </w:r>
      <w:r>
        <w:rPr>
          <w:rFonts w:ascii="Arial" w:hAnsi="Arial"/>
          <w:spacing w:val="-2"/>
          <w:sz w:val="20"/>
          <w:vertAlign w:val="baseline"/>
        </w:rPr>
        <w:t>Puerto</w:t>
      </w:r>
      <w:r>
        <w:rPr>
          <w:rFonts w:ascii="Arial" w:hAnsi="Arial"/>
          <w:spacing w:val="-4"/>
          <w:sz w:val="20"/>
          <w:vertAlign w:val="baseline"/>
        </w:rPr>
        <w:t> </w:t>
      </w:r>
      <w:r>
        <w:rPr>
          <w:rFonts w:ascii="Arial" w:hAnsi="Arial"/>
          <w:spacing w:val="-2"/>
          <w:sz w:val="20"/>
          <w:vertAlign w:val="baseline"/>
        </w:rPr>
        <w:t>Rico</w:t>
      </w:r>
      <w:r>
        <w:rPr>
          <w:rFonts w:ascii="Arial" w:hAnsi="Arial"/>
          <w:spacing w:val="-6"/>
          <w:sz w:val="20"/>
          <w:vertAlign w:val="baseline"/>
        </w:rPr>
        <w:t> </w:t>
      </w:r>
      <w:r>
        <w:rPr>
          <w:rFonts w:ascii="Arial" w:hAnsi="Arial"/>
          <w:spacing w:val="-2"/>
          <w:sz w:val="20"/>
          <w:vertAlign w:val="baseline"/>
        </w:rPr>
        <w:t>denial</w:t>
      </w:r>
      <w:r>
        <w:rPr>
          <w:rFonts w:ascii="Arial" w:hAnsi="Arial"/>
          <w:spacing w:val="-6"/>
          <w:sz w:val="20"/>
          <w:vertAlign w:val="baseline"/>
        </w:rPr>
        <w:t> </w:t>
      </w:r>
      <w:r>
        <w:rPr>
          <w:rFonts w:ascii="Arial" w:hAnsi="Arial"/>
          <w:spacing w:val="-2"/>
          <w:sz w:val="20"/>
          <w:vertAlign w:val="baseline"/>
        </w:rPr>
        <w:t>shows</w:t>
      </w:r>
      <w:r>
        <w:rPr>
          <w:rFonts w:ascii="Arial" w:hAnsi="Arial"/>
          <w:spacing w:val="-4"/>
          <w:sz w:val="20"/>
          <w:vertAlign w:val="baseline"/>
        </w:rPr>
        <w:t> </w:t>
      </w:r>
      <w:r>
        <w:rPr>
          <w:rFonts w:ascii="Arial" w:hAnsi="Arial"/>
          <w:spacing w:val="-2"/>
          <w:sz w:val="20"/>
          <w:vertAlign w:val="baseline"/>
        </w:rPr>
        <w:t>his ‘lack</w:t>
      </w:r>
      <w:r>
        <w:rPr>
          <w:rFonts w:ascii="Arial" w:hAnsi="Arial"/>
          <w:spacing w:val="-4"/>
          <w:sz w:val="20"/>
          <w:vertAlign w:val="baseline"/>
        </w:rPr>
        <w:t> </w:t>
      </w:r>
      <w:r>
        <w:rPr>
          <w:rFonts w:ascii="Arial" w:hAnsi="Arial"/>
          <w:spacing w:val="-2"/>
          <w:sz w:val="20"/>
          <w:vertAlign w:val="baseline"/>
        </w:rPr>
        <w:t>of</w:t>
      </w:r>
      <w:r>
        <w:rPr>
          <w:rFonts w:ascii="Arial" w:hAnsi="Arial"/>
          <w:spacing w:val="-7"/>
          <w:sz w:val="20"/>
          <w:vertAlign w:val="baseline"/>
        </w:rPr>
        <w:t> </w:t>
      </w:r>
      <w:r>
        <w:rPr>
          <w:rFonts w:ascii="Arial" w:hAnsi="Arial"/>
          <w:spacing w:val="-2"/>
          <w:sz w:val="20"/>
          <w:vertAlign w:val="baseline"/>
        </w:rPr>
        <w:t>empathy’.”</w:t>
      </w:r>
      <w:r>
        <w:rPr>
          <w:rFonts w:ascii="Arial" w:hAnsi="Arial"/>
          <w:spacing w:val="-3"/>
          <w:sz w:val="20"/>
          <w:vertAlign w:val="baseline"/>
        </w:rPr>
        <w:t> </w:t>
      </w:r>
      <w:r>
        <w:rPr>
          <w:rFonts w:ascii="Arial" w:hAnsi="Arial"/>
          <w:spacing w:val="-2"/>
          <w:sz w:val="20"/>
          <w:vertAlign w:val="baseline"/>
        </w:rPr>
        <w:t>The</w:t>
      </w:r>
      <w:r>
        <w:rPr>
          <w:rFonts w:ascii="Arial" w:hAnsi="Arial"/>
          <w:spacing w:val="-8"/>
          <w:sz w:val="20"/>
          <w:vertAlign w:val="baseline"/>
        </w:rPr>
        <w:t> </w:t>
      </w:r>
      <w:r>
        <w:rPr>
          <w:rFonts w:ascii="Arial" w:hAnsi="Arial"/>
          <w:spacing w:val="-2"/>
          <w:sz w:val="20"/>
          <w:vertAlign w:val="baseline"/>
        </w:rPr>
        <w:t>Hill.</w:t>
      </w:r>
      <w:r>
        <w:rPr>
          <w:rFonts w:ascii="Arial" w:hAnsi="Arial"/>
          <w:spacing w:val="-6"/>
          <w:sz w:val="20"/>
          <w:vertAlign w:val="baseline"/>
        </w:rPr>
        <w:t> </w:t>
      </w:r>
      <w:r>
        <w:rPr>
          <w:rFonts w:ascii="Arial" w:hAnsi="Arial"/>
          <w:spacing w:val="-2"/>
          <w:sz w:val="20"/>
          <w:vertAlign w:val="baseline"/>
        </w:rPr>
        <w:t>2018.</w:t>
      </w:r>
    </w:p>
    <w:p>
      <w:pPr>
        <w:spacing w:after="0" w:line="226" w:lineRule="exact"/>
        <w:jc w:val="left"/>
        <w:rPr>
          <w:rFonts w:ascii="Arial" w:hAnsi="Arial"/>
          <w:sz w:val="20"/>
        </w:rPr>
        <w:sectPr>
          <w:pgSz w:w="12240" w:h="15840"/>
          <w:pgMar w:header="0" w:footer="1017" w:top="1380" w:bottom="1200" w:left="1320" w:right="1160"/>
        </w:sectPr>
      </w:pPr>
    </w:p>
    <w:p>
      <w:pPr>
        <w:pStyle w:val="BodyText"/>
        <w:spacing w:line="480" w:lineRule="auto" w:before="60"/>
        <w:ind w:left="119" w:right="270" w:firstLine="720"/>
        <w:jc w:val="both"/>
      </w:pPr>
      <w:r>
        <w:rPr/>
        <w:t>Disaster colonialism explains how procedural vulnerability is deepened through the continuity</w:t>
      </w:r>
      <w:r>
        <w:rPr>
          <w:spacing w:val="-14"/>
        </w:rPr>
        <w:t> </w:t>
      </w:r>
      <w:r>
        <w:rPr/>
        <w:t>of</w:t>
      </w:r>
      <w:r>
        <w:rPr>
          <w:spacing w:val="-15"/>
        </w:rPr>
        <w:t> </w:t>
      </w:r>
      <w:r>
        <w:rPr/>
        <w:t>disasters.</w:t>
      </w:r>
      <w:r>
        <w:rPr>
          <w:vertAlign w:val="superscript"/>
        </w:rPr>
        <w:t>116</w:t>
      </w:r>
      <w:r>
        <w:rPr>
          <w:spacing w:val="-15"/>
          <w:vertAlign w:val="baseline"/>
        </w:rPr>
        <w:t> </w:t>
      </w:r>
      <w:r>
        <w:rPr>
          <w:vertAlign w:val="baseline"/>
        </w:rPr>
        <w:t>Natural</w:t>
      </w:r>
      <w:r>
        <w:rPr>
          <w:spacing w:val="-15"/>
          <w:vertAlign w:val="baseline"/>
        </w:rPr>
        <w:t> </w:t>
      </w:r>
      <w:r>
        <w:rPr>
          <w:vertAlign w:val="baseline"/>
        </w:rPr>
        <w:t>disasters</w:t>
      </w:r>
      <w:r>
        <w:rPr>
          <w:spacing w:val="-15"/>
          <w:vertAlign w:val="baseline"/>
        </w:rPr>
        <w:t> </w:t>
      </w:r>
      <w:r>
        <w:rPr>
          <w:vertAlign w:val="baseline"/>
        </w:rPr>
        <w:t>like</w:t>
      </w:r>
      <w:r>
        <w:rPr>
          <w:spacing w:val="-14"/>
          <w:vertAlign w:val="baseline"/>
        </w:rPr>
        <w:t> </w:t>
      </w:r>
      <w:r>
        <w:rPr>
          <w:vertAlign w:val="baseline"/>
        </w:rPr>
        <w:t>hurricanes</w:t>
      </w:r>
      <w:r>
        <w:rPr>
          <w:spacing w:val="-14"/>
          <w:vertAlign w:val="baseline"/>
        </w:rPr>
        <w:t> </w:t>
      </w:r>
      <w:r>
        <w:rPr>
          <w:vertAlign w:val="baseline"/>
        </w:rPr>
        <w:t>allow</w:t>
      </w:r>
      <w:r>
        <w:rPr>
          <w:spacing w:val="-15"/>
          <w:vertAlign w:val="baseline"/>
        </w:rPr>
        <w:t> </w:t>
      </w:r>
      <w:r>
        <w:rPr>
          <w:vertAlign w:val="baseline"/>
        </w:rPr>
        <w:t>the</w:t>
      </w:r>
      <w:r>
        <w:rPr>
          <w:spacing w:val="-14"/>
          <w:vertAlign w:val="baseline"/>
        </w:rPr>
        <w:t> </w:t>
      </w:r>
      <w:r>
        <w:rPr>
          <w:vertAlign w:val="baseline"/>
        </w:rPr>
        <w:t>continuation</w:t>
      </w:r>
      <w:r>
        <w:rPr>
          <w:spacing w:val="-15"/>
          <w:vertAlign w:val="baseline"/>
        </w:rPr>
        <w:t> </w:t>
      </w:r>
      <w:r>
        <w:rPr>
          <w:vertAlign w:val="baseline"/>
        </w:rPr>
        <w:t>of</w:t>
      </w:r>
      <w:r>
        <w:rPr>
          <w:spacing w:val="-15"/>
          <w:vertAlign w:val="baseline"/>
        </w:rPr>
        <w:t> </w:t>
      </w:r>
      <w:r>
        <w:rPr>
          <w:vertAlign w:val="baseline"/>
        </w:rPr>
        <w:t>racial</w:t>
      </w:r>
      <w:r>
        <w:rPr>
          <w:spacing w:val="-14"/>
          <w:vertAlign w:val="baseline"/>
        </w:rPr>
        <w:t> </w:t>
      </w:r>
      <w:r>
        <w:rPr>
          <w:vertAlign w:val="baseline"/>
        </w:rPr>
        <w:t>violence and</w:t>
      </w:r>
      <w:r>
        <w:rPr>
          <w:spacing w:val="-13"/>
          <w:vertAlign w:val="baseline"/>
        </w:rPr>
        <w:t> </w:t>
      </w:r>
      <w:r>
        <w:rPr>
          <w:vertAlign w:val="baseline"/>
        </w:rPr>
        <w:t>structural</w:t>
      </w:r>
      <w:r>
        <w:rPr>
          <w:spacing w:val="-11"/>
          <w:vertAlign w:val="baseline"/>
        </w:rPr>
        <w:t> </w:t>
      </w:r>
      <w:r>
        <w:rPr>
          <w:vertAlign w:val="baseline"/>
        </w:rPr>
        <w:t>injustices.</w:t>
      </w:r>
      <w:r>
        <w:rPr>
          <w:spacing w:val="-14"/>
          <w:vertAlign w:val="baseline"/>
        </w:rPr>
        <w:t> </w:t>
      </w:r>
      <w:r>
        <w:rPr>
          <w:vertAlign w:val="baseline"/>
        </w:rPr>
        <w:t>Disaster</w:t>
      </w:r>
      <w:r>
        <w:rPr>
          <w:spacing w:val="-11"/>
          <w:vertAlign w:val="baseline"/>
        </w:rPr>
        <w:t> </w:t>
      </w:r>
      <w:r>
        <w:rPr>
          <w:vertAlign w:val="baseline"/>
        </w:rPr>
        <w:t>mitigation</w:t>
      </w:r>
      <w:r>
        <w:rPr>
          <w:spacing w:val="-13"/>
          <w:vertAlign w:val="baseline"/>
        </w:rPr>
        <w:t> </w:t>
      </w:r>
      <w:r>
        <w:rPr>
          <w:vertAlign w:val="baseline"/>
        </w:rPr>
        <w:t>and</w:t>
      </w:r>
      <w:r>
        <w:rPr>
          <w:spacing w:val="-13"/>
          <w:vertAlign w:val="baseline"/>
        </w:rPr>
        <w:t> </w:t>
      </w:r>
      <w:r>
        <w:rPr>
          <w:vertAlign w:val="baseline"/>
        </w:rPr>
        <w:t>adaptation</w:t>
      </w:r>
      <w:r>
        <w:rPr>
          <w:spacing w:val="-12"/>
          <w:vertAlign w:val="baseline"/>
        </w:rPr>
        <w:t> </w:t>
      </w:r>
      <w:r>
        <w:rPr>
          <w:vertAlign w:val="baseline"/>
        </w:rPr>
        <w:t>should</w:t>
      </w:r>
      <w:r>
        <w:rPr>
          <w:spacing w:val="-13"/>
          <w:vertAlign w:val="baseline"/>
        </w:rPr>
        <w:t> </w:t>
      </w:r>
      <w:r>
        <w:rPr>
          <w:vertAlign w:val="baseline"/>
        </w:rPr>
        <w:t>be</w:t>
      </w:r>
      <w:r>
        <w:rPr>
          <w:spacing w:val="-13"/>
          <w:vertAlign w:val="baseline"/>
        </w:rPr>
        <w:t> </w:t>
      </w:r>
      <w:r>
        <w:rPr>
          <w:vertAlign w:val="baseline"/>
        </w:rPr>
        <w:t>ongoing,</w:t>
      </w:r>
      <w:r>
        <w:rPr>
          <w:spacing w:val="-13"/>
          <w:vertAlign w:val="baseline"/>
        </w:rPr>
        <w:t> </w:t>
      </w:r>
      <w:r>
        <w:rPr>
          <w:vertAlign w:val="baseline"/>
        </w:rPr>
        <w:t>dynamic</w:t>
      </w:r>
      <w:r>
        <w:rPr>
          <w:spacing w:val="-8"/>
          <w:vertAlign w:val="baseline"/>
        </w:rPr>
        <w:t> </w:t>
      </w:r>
      <w:r>
        <w:rPr>
          <w:vertAlign w:val="baseline"/>
        </w:rPr>
        <w:t>processes with critical attention to the timing and uplifting frontline communities to prioritize effective solutions.</w:t>
      </w:r>
      <w:r>
        <w:rPr>
          <w:vertAlign w:val="superscript"/>
        </w:rPr>
        <w:t>117</w:t>
      </w:r>
      <w:r>
        <w:rPr>
          <w:spacing w:val="-5"/>
          <w:vertAlign w:val="baseline"/>
        </w:rPr>
        <w:t> </w:t>
      </w:r>
      <w:r>
        <w:rPr>
          <w:vertAlign w:val="baseline"/>
        </w:rPr>
        <w:t>Thus,</w:t>
      </w:r>
      <w:r>
        <w:rPr>
          <w:spacing w:val="-5"/>
          <w:vertAlign w:val="baseline"/>
        </w:rPr>
        <w:t> </w:t>
      </w:r>
      <w:r>
        <w:rPr>
          <w:vertAlign w:val="baseline"/>
        </w:rPr>
        <w:t>the</w:t>
      </w:r>
      <w:r>
        <w:rPr>
          <w:spacing w:val="-4"/>
          <w:vertAlign w:val="baseline"/>
        </w:rPr>
        <w:t> </w:t>
      </w:r>
      <w:r>
        <w:rPr>
          <w:vertAlign w:val="baseline"/>
        </w:rPr>
        <w:t>accentuated</w:t>
      </w:r>
      <w:r>
        <w:rPr>
          <w:spacing w:val="-4"/>
          <w:vertAlign w:val="baseline"/>
        </w:rPr>
        <w:t> </w:t>
      </w:r>
      <w:r>
        <w:rPr>
          <w:vertAlign w:val="baseline"/>
        </w:rPr>
        <w:t>vulnerability</w:t>
      </w:r>
      <w:r>
        <w:rPr>
          <w:spacing w:val="-5"/>
          <w:vertAlign w:val="baseline"/>
        </w:rPr>
        <w:t> </w:t>
      </w:r>
      <w:r>
        <w:rPr>
          <w:vertAlign w:val="baseline"/>
        </w:rPr>
        <w:t>of</w:t>
      </w:r>
      <w:r>
        <w:rPr>
          <w:spacing w:val="-4"/>
          <w:vertAlign w:val="baseline"/>
        </w:rPr>
        <w:t> </w:t>
      </w:r>
      <w:r>
        <w:rPr>
          <w:vertAlign w:val="baseline"/>
        </w:rPr>
        <w:t>the</w:t>
      </w:r>
      <w:r>
        <w:rPr>
          <w:spacing w:val="-6"/>
          <w:vertAlign w:val="baseline"/>
        </w:rPr>
        <w:t> </w:t>
      </w:r>
      <w:r>
        <w:rPr>
          <w:vertAlign w:val="baseline"/>
        </w:rPr>
        <w:t>colony</w:t>
      </w:r>
      <w:r>
        <w:rPr>
          <w:spacing w:val="-7"/>
          <w:vertAlign w:val="baseline"/>
        </w:rPr>
        <w:t> </w:t>
      </w:r>
      <w:r>
        <w:rPr>
          <w:vertAlign w:val="baseline"/>
        </w:rPr>
        <w:t>is</w:t>
      </w:r>
      <w:r>
        <w:rPr>
          <w:spacing w:val="-3"/>
          <w:vertAlign w:val="baseline"/>
        </w:rPr>
        <w:t> </w:t>
      </w:r>
      <w:r>
        <w:rPr>
          <w:vertAlign w:val="baseline"/>
        </w:rPr>
        <w:t>characterized</w:t>
      </w:r>
      <w:r>
        <w:rPr>
          <w:spacing w:val="-8"/>
          <w:vertAlign w:val="baseline"/>
        </w:rPr>
        <w:t> </w:t>
      </w:r>
      <w:r>
        <w:rPr>
          <w:vertAlign w:val="baseline"/>
        </w:rPr>
        <w:t>not</w:t>
      </w:r>
      <w:r>
        <w:rPr>
          <w:spacing w:val="-8"/>
          <w:vertAlign w:val="baseline"/>
        </w:rPr>
        <w:t> </w:t>
      </w:r>
      <w:r>
        <w:rPr>
          <w:vertAlign w:val="baseline"/>
        </w:rPr>
        <w:t>only</w:t>
      </w:r>
      <w:r>
        <w:rPr>
          <w:spacing w:val="-6"/>
          <w:vertAlign w:val="baseline"/>
        </w:rPr>
        <w:t> </w:t>
      </w:r>
      <w:r>
        <w:rPr>
          <w:vertAlign w:val="baseline"/>
        </w:rPr>
        <w:t>by</w:t>
      </w:r>
      <w:r>
        <w:rPr>
          <w:spacing w:val="-5"/>
          <w:vertAlign w:val="baseline"/>
        </w:rPr>
        <w:t> </w:t>
      </w:r>
      <w:r>
        <w:rPr>
          <w:vertAlign w:val="baseline"/>
        </w:rPr>
        <w:t>neglect and disposability, but the intentionality of exploiting. Thus, the racialization of Puerto Ricans as colonial</w:t>
      </w:r>
      <w:r>
        <w:rPr>
          <w:spacing w:val="-9"/>
          <w:vertAlign w:val="baseline"/>
        </w:rPr>
        <w:t> </w:t>
      </w:r>
      <w:r>
        <w:rPr>
          <w:vertAlign w:val="baseline"/>
        </w:rPr>
        <w:t>subjects</w:t>
      </w:r>
      <w:r>
        <w:rPr>
          <w:vertAlign w:val="superscript"/>
        </w:rPr>
        <w:t>118</w:t>
      </w:r>
      <w:r>
        <w:rPr>
          <w:spacing w:val="-9"/>
          <w:vertAlign w:val="baseline"/>
        </w:rPr>
        <w:t> </w:t>
      </w:r>
      <w:r>
        <w:rPr>
          <w:vertAlign w:val="baseline"/>
        </w:rPr>
        <w:t>and</w:t>
      </w:r>
      <w:r>
        <w:rPr>
          <w:spacing w:val="-10"/>
          <w:vertAlign w:val="baseline"/>
        </w:rPr>
        <w:t> </w:t>
      </w:r>
      <w:r>
        <w:rPr>
          <w:vertAlign w:val="baseline"/>
        </w:rPr>
        <w:t>the</w:t>
      </w:r>
      <w:r>
        <w:rPr>
          <w:spacing w:val="-9"/>
          <w:vertAlign w:val="baseline"/>
        </w:rPr>
        <w:t> </w:t>
      </w:r>
      <w:r>
        <w:rPr>
          <w:vertAlign w:val="baseline"/>
        </w:rPr>
        <w:t>change</w:t>
      </w:r>
      <w:r>
        <w:rPr>
          <w:spacing w:val="-9"/>
          <w:vertAlign w:val="baseline"/>
        </w:rPr>
        <w:t> </w:t>
      </w:r>
      <w:r>
        <w:rPr>
          <w:vertAlign w:val="baseline"/>
        </w:rPr>
        <w:t>in</w:t>
      </w:r>
      <w:r>
        <w:rPr>
          <w:spacing w:val="-11"/>
          <w:vertAlign w:val="baseline"/>
        </w:rPr>
        <w:t> </w:t>
      </w:r>
      <w:r>
        <w:rPr>
          <w:vertAlign w:val="baseline"/>
        </w:rPr>
        <w:t>Puerto</w:t>
      </w:r>
      <w:r>
        <w:rPr>
          <w:spacing w:val="-10"/>
          <w:vertAlign w:val="baseline"/>
        </w:rPr>
        <w:t> </w:t>
      </w:r>
      <w:r>
        <w:rPr>
          <w:vertAlign w:val="baseline"/>
        </w:rPr>
        <w:t>Rico’s</w:t>
      </w:r>
      <w:r>
        <w:rPr>
          <w:spacing w:val="-9"/>
          <w:vertAlign w:val="baseline"/>
        </w:rPr>
        <w:t> </w:t>
      </w:r>
      <w:r>
        <w:rPr>
          <w:vertAlign w:val="baseline"/>
        </w:rPr>
        <w:t>status</w:t>
      </w:r>
      <w:r>
        <w:rPr>
          <w:spacing w:val="-9"/>
          <w:vertAlign w:val="baseline"/>
        </w:rPr>
        <w:t> </w:t>
      </w:r>
      <w:r>
        <w:rPr>
          <w:vertAlign w:val="baseline"/>
        </w:rPr>
        <w:t>in</w:t>
      </w:r>
      <w:r>
        <w:rPr>
          <w:spacing w:val="-10"/>
          <w:vertAlign w:val="baseline"/>
        </w:rPr>
        <w:t> </w:t>
      </w:r>
      <w:r>
        <w:rPr>
          <w:vertAlign w:val="baseline"/>
        </w:rPr>
        <w:t>the</w:t>
      </w:r>
      <w:r>
        <w:rPr>
          <w:spacing w:val="-9"/>
          <w:vertAlign w:val="baseline"/>
        </w:rPr>
        <w:t> </w:t>
      </w:r>
      <w:r>
        <w:rPr>
          <w:vertAlign w:val="baseline"/>
        </w:rPr>
        <w:t>American</w:t>
      </w:r>
      <w:r>
        <w:rPr>
          <w:spacing w:val="-12"/>
          <w:vertAlign w:val="baseline"/>
        </w:rPr>
        <w:t> </w:t>
      </w:r>
      <w:r>
        <w:rPr>
          <w:vertAlign w:val="baseline"/>
        </w:rPr>
        <w:t>empire</w:t>
      </w:r>
      <w:r>
        <w:rPr>
          <w:spacing w:val="-9"/>
          <w:vertAlign w:val="baseline"/>
        </w:rPr>
        <w:t> </w:t>
      </w:r>
      <w:r>
        <w:rPr>
          <w:vertAlign w:val="baseline"/>
        </w:rPr>
        <w:t>over</w:t>
      </w:r>
      <w:r>
        <w:rPr>
          <w:spacing w:val="-4"/>
          <w:vertAlign w:val="baseline"/>
        </w:rPr>
        <w:t> </w:t>
      </w:r>
      <w:r>
        <w:rPr>
          <w:vertAlign w:val="baseline"/>
        </w:rPr>
        <w:t>time</w:t>
      </w:r>
      <w:r>
        <w:rPr>
          <w:spacing w:val="-5"/>
          <w:vertAlign w:val="baseline"/>
        </w:rPr>
        <w:t> </w:t>
      </w:r>
      <w:r>
        <w:rPr>
          <w:vertAlign w:val="baseline"/>
        </w:rPr>
        <w:t>made the island particularly vulnerable to the more recent hurricanes.</w:t>
      </w:r>
      <w:r>
        <w:rPr>
          <w:vertAlign w:val="superscript"/>
        </w:rPr>
        <w:t>119</w:t>
      </w:r>
    </w:p>
    <w:p>
      <w:pPr>
        <w:pStyle w:val="BodyText"/>
        <w:spacing w:line="480" w:lineRule="auto" w:before="2"/>
        <w:ind w:left="119" w:right="274" w:firstLine="720"/>
        <w:jc w:val="both"/>
      </w:pPr>
      <w:r>
        <w:rPr>
          <w:color w:val="0D0E1A"/>
        </w:rPr>
        <w:t>The expectation of vulnerable communities, like Puerto Rico, to cope and adapt also highlights</w:t>
      </w:r>
      <w:r>
        <w:rPr>
          <w:color w:val="0D0E1A"/>
          <w:spacing w:val="-15"/>
        </w:rPr>
        <w:t> </w:t>
      </w:r>
      <w:r>
        <w:rPr>
          <w:color w:val="0D0E1A"/>
        </w:rPr>
        <w:t>the</w:t>
      </w:r>
      <w:r>
        <w:rPr>
          <w:color w:val="0D0E1A"/>
          <w:spacing w:val="-15"/>
        </w:rPr>
        <w:t> </w:t>
      </w:r>
      <w:r>
        <w:rPr>
          <w:color w:val="0D0E1A"/>
        </w:rPr>
        <w:t>paradox</w:t>
      </w:r>
      <w:r>
        <w:rPr>
          <w:color w:val="0D0E1A"/>
          <w:spacing w:val="-15"/>
        </w:rPr>
        <w:t> </w:t>
      </w:r>
      <w:r>
        <w:rPr>
          <w:color w:val="0D0E1A"/>
        </w:rPr>
        <w:t>of</w:t>
      </w:r>
      <w:r>
        <w:rPr>
          <w:color w:val="0D0E1A"/>
          <w:spacing w:val="-15"/>
        </w:rPr>
        <w:t> </w:t>
      </w:r>
      <w:r>
        <w:rPr>
          <w:color w:val="0D0E1A"/>
        </w:rPr>
        <w:t>resilience.</w:t>
      </w:r>
      <w:r>
        <w:rPr>
          <w:color w:val="0D0E1A"/>
          <w:spacing w:val="-15"/>
        </w:rPr>
        <w:t> </w:t>
      </w:r>
      <w:r>
        <w:rPr>
          <w:color w:val="0D0E1A"/>
        </w:rPr>
        <w:t>Resilience</w:t>
      </w:r>
      <w:r>
        <w:rPr>
          <w:color w:val="0D0E1A"/>
          <w:spacing w:val="-15"/>
        </w:rPr>
        <w:t> </w:t>
      </w:r>
      <w:r>
        <w:rPr>
          <w:color w:val="0D0E1A"/>
        </w:rPr>
        <w:t>is</w:t>
      </w:r>
      <w:r>
        <w:rPr>
          <w:color w:val="0D0E1A"/>
          <w:spacing w:val="-15"/>
        </w:rPr>
        <w:t> </w:t>
      </w:r>
      <w:r>
        <w:rPr>
          <w:color w:val="0D0E1A"/>
        </w:rPr>
        <w:t>a</w:t>
      </w:r>
      <w:r>
        <w:rPr>
          <w:color w:val="0D0E1A"/>
          <w:spacing w:val="-15"/>
        </w:rPr>
        <w:t> </w:t>
      </w:r>
      <w:r>
        <w:rPr>
          <w:color w:val="0D0E1A"/>
        </w:rPr>
        <w:t>common</w:t>
      </w:r>
      <w:r>
        <w:rPr>
          <w:color w:val="0D0E1A"/>
          <w:spacing w:val="-15"/>
        </w:rPr>
        <w:t> </w:t>
      </w:r>
      <w:r>
        <w:rPr>
          <w:color w:val="0D0E1A"/>
        </w:rPr>
        <w:t>word</w:t>
      </w:r>
      <w:r>
        <w:rPr>
          <w:color w:val="0D0E1A"/>
          <w:spacing w:val="-15"/>
        </w:rPr>
        <w:t> </w:t>
      </w:r>
      <w:r>
        <w:rPr>
          <w:color w:val="0D0E1A"/>
        </w:rPr>
        <w:t>used</w:t>
      </w:r>
      <w:r>
        <w:rPr>
          <w:color w:val="0D0E1A"/>
          <w:spacing w:val="-15"/>
        </w:rPr>
        <w:t> </w:t>
      </w:r>
      <w:r>
        <w:rPr>
          <w:color w:val="0D0E1A"/>
        </w:rPr>
        <w:t>in</w:t>
      </w:r>
      <w:r>
        <w:rPr>
          <w:color w:val="0D0E1A"/>
          <w:spacing w:val="-15"/>
        </w:rPr>
        <w:t> </w:t>
      </w:r>
      <w:r>
        <w:rPr>
          <w:color w:val="0D0E1A"/>
        </w:rPr>
        <w:t>disaster</w:t>
      </w:r>
      <w:r>
        <w:rPr>
          <w:color w:val="0D0E1A"/>
          <w:spacing w:val="-15"/>
        </w:rPr>
        <w:t> </w:t>
      </w:r>
      <w:r>
        <w:rPr>
          <w:color w:val="0D0E1A"/>
        </w:rPr>
        <w:t>studies,</w:t>
      </w:r>
      <w:r>
        <w:rPr>
          <w:color w:val="0D0E1A"/>
          <w:spacing w:val="-15"/>
        </w:rPr>
        <w:t> </w:t>
      </w:r>
      <w:r>
        <w:rPr>
          <w:color w:val="0D0E1A"/>
        </w:rPr>
        <w:t>meaning the ability to manage and survive. However, resilience has become a buzzword and an aspiration for civil society groups and regional governments to achieve amidst decades of systemic oppression and marginalized inequities. Within the first year of Hurricane Maria, the word ‘resilient’</w:t>
      </w:r>
      <w:r>
        <w:rPr>
          <w:color w:val="0D0E1A"/>
          <w:spacing w:val="-15"/>
        </w:rPr>
        <w:t> </w:t>
      </w:r>
      <w:r>
        <w:rPr>
          <w:color w:val="0D0E1A"/>
        </w:rPr>
        <w:t>became</w:t>
      </w:r>
      <w:r>
        <w:rPr>
          <w:color w:val="0D0E1A"/>
          <w:spacing w:val="-15"/>
        </w:rPr>
        <w:t> </w:t>
      </w:r>
      <w:r>
        <w:rPr>
          <w:color w:val="0D0E1A"/>
        </w:rPr>
        <w:t>famously</w:t>
      </w:r>
      <w:r>
        <w:rPr>
          <w:color w:val="0D0E1A"/>
          <w:spacing w:val="-15"/>
        </w:rPr>
        <w:t> </w:t>
      </w:r>
      <w:r>
        <w:rPr>
          <w:color w:val="0D0E1A"/>
        </w:rPr>
        <w:t>associated</w:t>
      </w:r>
      <w:r>
        <w:rPr>
          <w:color w:val="0D0E1A"/>
          <w:spacing w:val="-15"/>
        </w:rPr>
        <w:t> </w:t>
      </w:r>
      <w:r>
        <w:rPr>
          <w:color w:val="0D0E1A"/>
        </w:rPr>
        <w:t>with</w:t>
      </w:r>
      <w:r>
        <w:rPr>
          <w:color w:val="0D0E1A"/>
          <w:spacing w:val="-15"/>
        </w:rPr>
        <w:t> </w:t>
      </w:r>
      <w:r>
        <w:rPr>
          <w:color w:val="0D0E1A"/>
        </w:rPr>
        <w:t>Puerto</w:t>
      </w:r>
      <w:r>
        <w:rPr>
          <w:color w:val="0D0E1A"/>
          <w:spacing w:val="-15"/>
        </w:rPr>
        <w:t> </w:t>
      </w:r>
      <w:r>
        <w:rPr>
          <w:color w:val="0D0E1A"/>
        </w:rPr>
        <w:t>Rico</w:t>
      </w:r>
      <w:r>
        <w:rPr>
          <w:color w:val="0D0E1A"/>
          <w:spacing w:val="-15"/>
        </w:rPr>
        <w:t> </w:t>
      </w:r>
      <w:r>
        <w:rPr>
          <w:color w:val="0D0E1A"/>
        </w:rPr>
        <w:t>among</w:t>
      </w:r>
      <w:r>
        <w:rPr>
          <w:color w:val="0D0E1A"/>
          <w:spacing w:val="-15"/>
        </w:rPr>
        <w:t> </w:t>
      </w:r>
      <w:r>
        <w:rPr>
          <w:color w:val="0D0E1A"/>
        </w:rPr>
        <w:t>scholars</w:t>
      </w:r>
      <w:r>
        <w:rPr>
          <w:color w:val="0D0E1A"/>
          <w:spacing w:val="-15"/>
        </w:rPr>
        <w:t> </w:t>
      </w:r>
      <w:r>
        <w:rPr>
          <w:color w:val="0D0E1A"/>
        </w:rPr>
        <w:t>and</w:t>
      </w:r>
      <w:r>
        <w:rPr>
          <w:color w:val="0D0E1A"/>
          <w:spacing w:val="-15"/>
        </w:rPr>
        <w:t> </w:t>
      </w:r>
      <w:r>
        <w:rPr>
          <w:color w:val="0D0E1A"/>
        </w:rPr>
        <w:t>politicians.</w:t>
      </w:r>
      <w:r>
        <w:rPr>
          <w:color w:val="0D0E1A"/>
          <w:spacing w:val="-15"/>
        </w:rPr>
        <w:t> </w:t>
      </w:r>
      <w:r>
        <w:rPr>
          <w:color w:val="0D0E1A"/>
        </w:rPr>
        <w:t>However, with a historical record of more than nineteen strong storms and hurricanes similar to Hurricane Maria,</w:t>
      </w:r>
      <w:r>
        <w:rPr>
          <w:color w:val="0D0E1A"/>
          <w:spacing w:val="-4"/>
        </w:rPr>
        <w:t> </w:t>
      </w:r>
      <w:r>
        <w:rPr>
          <w:color w:val="0D0E1A"/>
        </w:rPr>
        <w:t>Puerto</w:t>
      </w:r>
      <w:r>
        <w:rPr>
          <w:color w:val="0D0E1A"/>
          <w:spacing w:val="-4"/>
        </w:rPr>
        <w:t> </w:t>
      </w:r>
      <w:r>
        <w:rPr>
          <w:color w:val="0D0E1A"/>
        </w:rPr>
        <w:t>Ricans</w:t>
      </w:r>
      <w:r>
        <w:rPr>
          <w:color w:val="0D0E1A"/>
          <w:spacing w:val="-7"/>
        </w:rPr>
        <w:t> </w:t>
      </w:r>
      <w:r>
        <w:rPr>
          <w:color w:val="0D0E1A"/>
        </w:rPr>
        <w:t>question</w:t>
      </w:r>
      <w:r>
        <w:rPr>
          <w:color w:val="0D0E1A"/>
          <w:spacing w:val="-8"/>
        </w:rPr>
        <w:t> </w:t>
      </w:r>
      <w:r>
        <w:rPr>
          <w:color w:val="0D0E1A"/>
        </w:rPr>
        <w:t>whether</w:t>
      </w:r>
      <w:r>
        <w:rPr>
          <w:color w:val="0D0E1A"/>
          <w:spacing w:val="-8"/>
        </w:rPr>
        <w:t> </w:t>
      </w:r>
      <w:r>
        <w:rPr>
          <w:color w:val="0D0E1A"/>
        </w:rPr>
        <w:t>it</w:t>
      </w:r>
      <w:r>
        <w:rPr>
          <w:color w:val="0D0E1A"/>
          <w:spacing w:val="-8"/>
        </w:rPr>
        <w:t> </w:t>
      </w:r>
      <w:r>
        <w:rPr>
          <w:color w:val="0D0E1A"/>
        </w:rPr>
        <w:t>is</w:t>
      </w:r>
      <w:r>
        <w:rPr>
          <w:color w:val="0D0E1A"/>
          <w:spacing w:val="-8"/>
        </w:rPr>
        <w:t> </w:t>
      </w:r>
      <w:r>
        <w:rPr>
          <w:color w:val="0D0E1A"/>
        </w:rPr>
        <w:t>their</w:t>
      </w:r>
      <w:r>
        <w:rPr>
          <w:color w:val="0D0E1A"/>
          <w:spacing w:val="-8"/>
        </w:rPr>
        <w:t> </w:t>
      </w:r>
      <w:r>
        <w:rPr>
          <w:color w:val="0D0E1A"/>
        </w:rPr>
        <w:t>resilience</w:t>
      </w:r>
      <w:r>
        <w:rPr>
          <w:color w:val="0D0E1A"/>
          <w:spacing w:val="-7"/>
        </w:rPr>
        <w:t> </w:t>
      </w:r>
      <w:r>
        <w:rPr>
          <w:color w:val="0D0E1A"/>
        </w:rPr>
        <w:t>or</w:t>
      </w:r>
      <w:r>
        <w:rPr>
          <w:color w:val="0D0E1A"/>
          <w:spacing w:val="-8"/>
        </w:rPr>
        <w:t> </w:t>
      </w:r>
      <w:r>
        <w:rPr>
          <w:color w:val="0D0E1A"/>
        </w:rPr>
        <w:t>the</w:t>
      </w:r>
      <w:r>
        <w:rPr>
          <w:color w:val="0D0E1A"/>
          <w:spacing w:val="-8"/>
        </w:rPr>
        <w:t> </w:t>
      </w:r>
      <w:r>
        <w:rPr>
          <w:color w:val="0D0E1A"/>
        </w:rPr>
        <w:t>conditions</w:t>
      </w:r>
      <w:r>
        <w:rPr>
          <w:color w:val="0D0E1A"/>
          <w:spacing w:val="-8"/>
        </w:rPr>
        <w:t> </w:t>
      </w:r>
      <w:r>
        <w:rPr>
          <w:color w:val="0D0E1A"/>
        </w:rPr>
        <w:t>they</w:t>
      </w:r>
      <w:r>
        <w:rPr>
          <w:color w:val="0D0E1A"/>
          <w:spacing w:val="-8"/>
        </w:rPr>
        <w:t> </w:t>
      </w:r>
      <w:r>
        <w:rPr>
          <w:color w:val="0D0E1A"/>
        </w:rPr>
        <w:t>have</w:t>
      </w:r>
      <w:r>
        <w:rPr>
          <w:color w:val="0D0E1A"/>
          <w:spacing w:val="-2"/>
        </w:rPr>
        <w:t> </w:t>
      </w:r>
      <w:r>
        <w:rPr>
          <w:color w:val="0D0E1A"/>
        </w:rPr>
        <w:t>to</w:t>
      </w:r>
      <w:r>
        <w:rPr>
          <w:color w:val="0D0E1A"/>
          <w:spacing w:val="-2"/>
        </w:rPr>
        <w:t> </w:t>
      </w:r>
      <w:r>
        <w:rPr>
          <w:color w:val="0D0E1A"/>
        </w:rPr>
        <w:t>act</w:t>
      </w:r>
      <w:r>
        <w:rPr>
          <w:color w:val="0D0E1A"/>
          <w:spacing w:val="-2"/>
        </w:rPr>
        <w:t> </w:t>
      </w:r>
      <w:r>
        <w:rPr>
          <w:color w:val="0D0E1A"/>
        </w:rPr>
        <w:t>on</w:t>
      </w:r>
      <w:r>
        <w:rPr>
          <w:color w:val="0D0E1A"/>
          <w:spacing w:val="-6"/>
        </w:rPr>
        <w:t> </w:t>
      </w:r>
      <w:r>
        <w:rPr>
          <w:color w:val="0D0E1A"/>
        </w:rPr>
        <w:t>to overcome the effects before the next natural disaster. The association of Puerto Rico with a ‘resilient’ nation, in reality, deviates from the first step in solving a problem, which is accepting that a problem exists. According to many Puerto Ricans, the truth is that Puerto Rico is</w:t>
      </w:r>
    </w:p>
    <w:p>
      <w:pPr>
        <w:pStyle w:val="BodyText"/>
        <w:spacing w:before="11"/>
        <w:rPr>
          <w:sz w:val="22"/>
        </w:rPr>
      </w:pPr>
      <w:r>
        <w:rPr/>
        <w:pict>
          <v:shape style="position:absolute;margin-left:72pt;margin-top:14.399931pt;width:144pt;height:.1pt;mso-position-horizontal-relative:page;mso-position-vertical-relative:paragraph;z-index:-15713280;mso-wrap-distance-left:0;mso-wrap-distance-right:0" id="docshape29" coordorigin="1440,288" coordsize="2880,0" path="m1440,288l4320,288e" filled="false" stroked="true" strokeweight=".75pt" strokecolor="#000000">
            <v:path arrowok="t"/>
            <v:stroke dashstyle="solid"/>
            <w10:wrap type="topAndBottom"/>
          </v:shape>
        </w:pict>
      </w:r>
    </w:p>
    <w:p>
      <w:pPr>
        <w:spacing w:before="107"/>
        <w:ind w:left="119" w:right="824" w:firstLine="0"/>
        <w:jc w:val="left"/>
        <w:rPr>
          <w:rFonts w:ascii="Arial" w:hAnsi="Arial"/>
          <w:sz w:val="20"/>
        </w:rPr>
      </w:pPr>
      <w:r>
        <w:rPr>
          <w:rFonts w:ascii="Arial" w:hAnsi="Arial"/>
          <w:sz w:val="20"/>
          <w:vertAlign w:val="superscript"/>
        </w:rPr>
        <w:t>116</w:t>
      </w:r>
      <w:r>
        <w:rPr>
          <w:rFonts w:ascii="Arial" w:hAnsi="Arial"/>
          <w:sz w:val="20"/>
          <w:vertAlign w:val="baseline"/>
        </w:rPr>
        <w:t> Rivera, Danielle. “Disaster Colonialism: A Commentary on Disasters beyond Singular Events to Structural</w:t>
      </w:r>
      <w:r>
        <w:rPr>
          <w:rFonts w:ascii="Arial" w:hAnsi="Arial"/>
          <w:spacing w:val="-9"/>
          <w:sz w:val="20"/>
          <w:vertAlign w:val="baseline"/>
        </w:rPr>
        <w:t> </w:t>
      </w:r>
      <w:r>
        <w:rPr>
          <w:rFonts w:ascii="Arial" w:hAnsi="Arial"/>
          <w:sz w:val="20"/>
          <w:vertAlign w:val="baseline"/>
        </w:rPr>
        <w:t>Violence.”</w:t>
      </w:r>
      <w:r>
        <w:rPr>
          <w:rFonts w:ascii="Arial" w:hAnsi="Arial"/>
          <w:spacing w:val="-8"/>
          <w:sz w:val="20"/>
          <w:vertAlign w:val="baseline"/>
        </w:rPr>
        <w:t> </w:t>
      </w:r>
      <w:r>
        <w:rPr>
          <w:rFonts w:ascii="Arial" w:hAnsi="Arial"/>
          <w:sz w:val="20"/>
          <w:vertAlign w:val="baseline"/>
        </w:rPr>
        <w:t>International</w:t>
      </w:r>
      <w:r>
        <w:rPr>
          <w:rFonts w:ascii="Arial" w:hAnsi="Arial"/>
          <w:spacing w:val="-11"/>
          <w:sz w:val="20"/>
          <w:vertAlign w:val="baseline"/>
        </w:rPr>
        <w:t> </w:t>
      </w:r>
      <w:r>
        <w:rPr>
          <w:rFonts w:ascii="Arial" w:hAnsi="Arial"/>
          <w:sz w:val="20"/>
          <w:vertAlign w:val="baseline"/>
        </w:rPr>
        <w:t>Journal</w:t>
      </w:r>
      <w:r>
        <w:rPr>
          <w:rFonts w:ascii="Arial" w:hAnsi="Arial"/>
          <w:spacing w:val="-10"/>
          <w:sz w:val="20"/>
          <w:vertAlign w:val="baseline"/>
        </w:rPr>
        <w:t> </w:t>
      </w:r>
      <w:r>
        <w:rPr>
          <w:rFonts w:ascii="Arial" w:hAnsi="Arial"/>
          <w:sz w:val="20"/>
          <w:vertAlign w:val="baseline"/>
        </w:rPr>
        <w:t>of</w:t>
      </w:r>
      <w:r>
        <w:rPr>
          <w:rFonts w:ascii="Arial" w:hAnsi="Arial"/>
          <w:spacing w:val="-11"/>
          <w:sz w:val="20"/>
          <w:vertAlign w:val="baseline"/>
        </w:rPr>
        <w:t> </w:t>
      </w:r>
      <w:r>
        <w:rPr>
          <w:rFonts w:ascii="Arial" w:hAnsi="Arial"/>
          <w:sz w:val="20"/>
          <w:vertAlign w:val="baseline"/>
        </w:rPr>
        <w:t>Urban</w:t>
      </w:r>
      <w:r>
        <w:rPr>
          <w:rFonts w:ascii="Arial" w:hAnsi="Arial"/>
          <w:spacing w:val="-10"/>
          <w:sz w:val="20"/>
          <w:vertAlign w:val="baseline"/>
        </w:rPr>
        <w:t> </w:t>
      </w:r>
      <w:r>
        <w:rPr>
          <w:rFonts w:ascii="Arial" w:hAnsi="Arial"/>
          <w:sz w:val="20"/>
          <w:vertAlign w:val="baseline"/>
        </w:rPr>
        <w:t>and</w:t>
      </w:r>
      <w:r>
        <w:rPr>
          <w:rFonts w:ascii="Arial" w:hAnsi="Arial"/>
          <w:spacing w:val="-9"/>
          <w:sz w:val="20"/>
          <w:vertAlign w:val="baseline"/>
        </w:rPr>
        <w:t> </w:t>
      </w:r>
      <w:r>
        <w:rPr>
          <w:rFonts w:ascii="Arial" w:hAnsi="Arial"/>
          <w:sz w:val="20"/>
          <w:vertAlign w:val="baseline"/>
        </w:rPr>
        <w:t>Regional</w:t>
      </w:r>
      <w:r>
        <w:rPr>
          <w:rFonts w:ascii="Arial" w:hAnsi="Arial"/>
          <w:spacing w:val="-11"/>
          <w:sz w:val="20"/>
          <w:vertAlign w:val="baseline"/>
        </w:rPr>
        <w:t> </w:t>
      </w:r>
      <w:r>
        <w:rPr>
          <w:rFonts w:ascii="Arial" w:hAnsi="Arial"/>
          <w:sz w:val="20"/>
          <w:vertAlign w:val="baseline"/>
        </w:rPr>
        <w:t>Research.</w:t>
      </w:r>
      <w:r>
        <w:rPr>
          <w:rFonts w:ascii="Arial" w:hAnsi="Arial"/>
          <w:spacing w:val="-10"/>
          <w:sz w:val="20"/>
          <w:vertAlign w:val="baseline"/>
        </w:rPr>
        <w:t> </w:t>
      </w:r>
      <w:r>
        <w:rPr>
          <w:rFonts w:ascii="Arial" w:hAnsi="Arial"/>
          <w:sz w:val="20"/>
          <w:vertAlign w:val="baseline"/>
        </w:rPr>
        <w:t>Vol.</w:t>
      </w:r>
      <w:r>
        <w:rPr>
          <w:rFonts w:ascii="Arial" w:hAnsi="Arial"/>
          <w:spacing w:val="-10"/>
          <w:sz w:val="20"/>
          <w:vertAlign w:val="baseline"/>
        </w:rPr>
        <w:t> </w:t>
      </w:r>
      <w:r>
        <w:rPr>
          <w:rFonts w:ascii="Arial" w:hAnsi="Arial"/>
          <w:sz w:val="20"/>
          <w:vertAlign w:val="baseline"/>
        </w:rPr>
        <w:t>46.</w:t>
      </w:r>
      <w:r>
        <w:rPr>
          <w:rFonts w:ascii="Arial" w:hAnsi="Arial"/>
          <w:spacing w:val="-11"/>
          <w:sz w:val="20"/>
          <w:vertAlign w:val="baseline"/>
        </w:rPr>
        <w:t> </w:t>
      </w:r>
      <w:r>
        <w:rPr>
          <w:rFonts w:ascii="Arial" w:hAnsi="Arial"/>
          <w:sz w:val="20"/>
          <w:vertAlign w:val="baseline"/>
        </w:rPr>
        <w:t>Iss.</w:t>
      </w:r>
      <w:r>
        <w:rPr>
          <w:rFonts w:ascii="Arial" w:hAnsi="Arial"/>
          <w:spacing w:val="-10"/>
          <w:sz w:val="20"/>
          <w:vertAlign w:val="baseline"/>
        </w:rPr>
        <w:t> </w:t>
      </w:r>
      <w:r>
        <w:rPr>
          <w:rFonts w:ascii="Arial" w:hAnsi="Arial"/>
          <w:sz w:val="20"/>
          <w:vertAlign w:val="baseline"/>
        </w:rPr>
        <w:t>1.</w:t>
      </w:r>
      <w:r>
        <w:rPr>
          <w:rFonts w:ascii="Arial" w:hAnsi="Arial"/>
          <w:spacing w:val="-11"/>
          <w:sz w:val="20"/>
          <w:vertAlign w:val="baseline"/>
        </w:rPr>
        <w:t> </w:t>
      </w:r>
      <w:r>
        <w:rPr>
          <w:rFonts w:ascii="Arial" w:hAnsi="Arial"/>
          <w:sz w:val="20"/>
          <w:vertAlign w:val="baseline"/>
        </w:rPr>
        <w:t>2020.</w:t>
      </w:r>
      <w:r>
        <w:rPr>
          <w:rFonts w:ascii="Arial" w:hAnsi="Arial"/>
          <w:spacing w:val="-9"/>
          <w:sz w:val="20"/>
          <w:vertAlign w:val="baseline"/>
        </w:rPr>
        <w:t> </w:t>
      </w:r>
      <w:r>
        <w:rPr>
          <w:rFonts w:ascii="Arial" w:hAnsi="Arial"/>
          <w:sz w:val="20"/>
          <w:vertAlign w:val="baseline"/>
        </w:rPr>
        <w:t>pp. </w:t>
      </w:r>
      <w:r>
        <w:rPr>
          <w:rFonts w:ascii="Arial" w:hAnsi="Arial"/>
          <w:spacing w:val="-2"/>
          <w:sz w:val="20"/>
          <w:vertAlign w:val="baseline"/>
        </w:rPr>
        <w:t>126-135.</w:t>
      </w:r>
    </w:p>
    <w:p>
      <w:pPr>
        <w:spacing w:before="0"/>
        <w:ind w:left="120" w:right="0" w:hanging="1"/>
        <w:jc w:val="left"/>
        <w:rPr>
          <w:rFonts w:ascii="Arial" w:hAnsi="Arial"/>
          <w:sz w:val="20"/>
        </w:rPr>
      </w:pPr>
      <w:r>
        <w:rPr>
          <w:rFonts w:ascii="Arial" w:hAnsi="Arial"/>
          <w:sz w:val="20"/>
          <w:vertAlign w:val="superscript"/>
        </w:rPr>
        <w:t>117</w:t>
      </w:r>
      <w:r>
        <w:rPr>
          <w:rFonts w:ascii="Arial" w:hAnsi="Arial"/>
          <w:spacing w:val="-14"/>
          <w:sz w:val="20"/>
          <w:vertAlign w:val="baseline"/>
        </w:rPr>
        <w:t> </w:t>
      </w:r>
      <w:r>
        <w:rPr>
          <w:rFonts w:ascii="Arial" w:hAnsi="Arial"/>
          <w:sz w:val="20"/>
          <w:vertAlign w:val="baseline"/>
        </w:rPr>
        <w:t>Nelson,</w:t>
      </w:r>
      <w:r>
        <w:rPr>
          <w:rFonts w:ascii="Arial" w:hAnsi="Arial"/>
          <w:spacing w:val="-13"/>
          <w:sz w:val="20"/>
          <w:vertAlign w:val="baseline"/>
        </w:rPr>
        <w:t> </w:t>
      </w:r>
      <w:r>
        <w:rPr>
          <w:rFonts w:ascii="Arial" w:hAnsi="Arial"/>
          <w:sz w:val="20"/>
          <w:vertAlign w:val="baseline"/>
        </w:rPr>
        <w:t>Maria.</w:t>
      </w:r>
      <w:r>
        <w:rPr>
          <w:rFonts w:ascii="Arial" w:hAnsi="Arial"/>
          <w:spacing w:val="-13"/>
          <w:sz w:val="20"/>
          <w:vertAlign w:val="baseline"/>
        </w:rPr>
        <w:t> </w:t>
      </w:r>
      <w:r>
        <w:rPr>
          <w:rFonts w:ascii="Arial" w:hAnsi="Arial"/>
          <w:sz w:val="20"/>
          <w:vertAlign w:val="baseline"/>
        </w:rPr>
        <w:t>“Getting</w:t>
      </w:r>
      <w:r>
        <w:rPr>
          <w:rFonts w:ascii="Arial" w:hAnsi="Arial"/>
          <w:spacing w:val="-12"/>
          <w:sz w:val="20"/>
          <w:vertAlign w:val="baseline"/>
        </w:rPr>
        <w:t> </w:t>
      </w:r>
      <w:r>
        <w:rPr>
          <w:rFonts w:ascii="Arial" w:hAnsi="Arial"/>
          <w:sz w:val="20"/>
          <w:vertAlign w:val="baseline"/>
        </w:rPr>
        <w:t>By</w:t>
      </w:r>
      <w:r>
        <w:rPr>
          <w:rFonts w:ascii="Arial" w:hAnsi="Arial"/>
          <w:spacing w:val="-11"/>
          <w:sz w:val="20"/>
          <w:vertAlign w:val="baseline"/>
        </w:rPr>
        <w:t> </w:t>
      </w:r>
      <w:r>
        <w:rPr>
          <w:rFonts w:ascii="Arial" w:hAnsi="Arial"/>
          <w:sz w:val="20"/>
          <w:vertAlign w:val="baseline"/>
        </w:rPr>
        <w:t>and</w:t>
      </w:r>
      <w:r>
        <w:rPr>
          <w:rFonts w:ascii="Arial" w:hAnsi="Arial"/>
          <w:spacing w:val="-12"/>
          <w:sz w:val="20"/>
          <w:vertAlign w:val="baseline"/>
        </w:rPr>
        <w:t> </w:t>
      </w:r>
      <w:r>
        <w:rPr>
          <w:rFonts w:ascii="Arial" w:hAnsi="Arial"/>
          <w:sz w:val="20"/>
          <w:vertAlign w:val="baseline"/>
        </w:rPr>
        <w:t>Getting</w:t>
      </w:r>
      <w:r>
        <w:rPr>
          <w:rFonts w:ascii="Arial" w:hAnsi="Arial"/>
          <w:spacing w:val="-11"/>
          <w:sz w:val="20"/>
          <w:vertAlign w:val="baseline"/>
        </w:rPr>
        <w:t> </w:t>
      </w:r>
      <w:r>
        <w:rPr>
          <w:rFonts w:ascii="Arial" w:hAnsi="Arial"/>
          <w:sz w:val="20"/>
          <w:vertAlign w:val="baseline"/>
        </w:rPr>
        <w:t>Out:</w:t>
      </w:r>
      <w:r>
        <w:rPr>
          <w:rFonts w:ascii="Arial" w:hAnsi="Arial"/>
          <w:spacing w:val="-13"/>
          <w:sz w:val="20"/>
          <w:vertAlign w:val="baseline"/>
        </w:rPr>
        <w:t> </w:t>
      </w:r>
      <w:r>
        <w:rPr>
          <w:rFonts w:ascii="Arial" w:hAnsi="Arial"/>
          <w:sz w:val="20"/>
          <w:vertAlign w:val="baseline"/>
        </w:rPr>
        <w:t>How</w:t>
      </w:r>
      <w:r>
        <w:rPr>
          <w:rFonts w:ascii="Arial" w:hAnsi="Arial"/>
          <w:spacing w:val="-12"/>
          <w:sz w:val="20"/>
          <w:vertAlign w:val="baseline"/>
        </w:rPr>
        <w:t> </w:t>
      </w:r>
      <w:r>
        <w:rPr>
          <w:rFonts w:ascii="Arial" w:hAnsi="Arial"/>
          <w:sz w:val="20"/>
          <w:vertAlign w:val="baseline"/>
        </w:rPr>
        <w:t>Residents</w:t>
      </w:r>
      <w:r>
        <w:rPr>
          <w:rFonts w:ascii="Arial" w:hAnsi="Arial"/>
          <w:spacing w:val="-11"/>
          <w:sz w:val="20"/>
          <w:vertAlign w:val="baseline"/>
        </w:rPr>
        <w:t> </w:t>
      </w:r>
      <w:r>
        <w:rPr>
          <w:rFonts w:ascii="Arial" w:hAnsi="Arial"/>
          <w:sz w:val="20"/>
          <w:vertAlign w:val="baseline"/>
        </w:rPr>
        <w:t>of</w:t>
      </w:r>
      <w:r>
        <w:rPr>
          <w:rFonts w:ascii="Arial" w:hAnsi="Arial"/>
          <w:spacing w:val="-13"/>
          <w:sz w:val="20"/>
          <w:vertAlign w:val="baseline"/>
        </w:rPr>
        <w:t> </w:t>
      </w:r>
      <w:r>
        <w:rPr>
          <w:rFonts w:ascii="Arial" w:hAnsi="Arial"/>
          <w:sz w:val="20"/>
          <w:vertAlign w:val="baseline"/>
        </w:rPr>
        <w:t>Louisiana’s</w:t>
      </w:r>
      <w:r>
        <w:rPr>
          <w:rFonts w:ascii="Arial" w:hAnsi="Arial"/>
          <w:spacing w:val="-11"/>
          <w:sz w:val="20"/>
          <w:vertAlign w:val="baseline"/>
        </w:rPr>
        <w:t> </w:t>
      </w:r>
      <w:r>
        <w:rPr>
          <w:rFonts w:ascii="Arial" w:hAnsi="Arial"/>
          <w:sz w:val="20"/>
          <w:vertAlign w:val="baseline"/>
        </w:rPr>
        <w:t>Frontline</w:t>
      </w:r>
      <w:r>
        <w:rPr>
          <w:rFonts w:ascii="Arial" w:hAnsi="Arial"/>
          <w:spacing w:val="-12"/>
          <w:sz w:val="20"/>
          <w:vertAlign w:val="baseline"/>
        </w:rPr>
        <w:t> </w:t>
      </w:r>
      <w:r>
        <w:rPr>
          <w:rFonts w:ascii="Arial" w:hAnsi="Arial"/>
          <w:sz w:val="20"/>
          <w:vertAlign w:val="baseline"/>
        </w:rPr>
        <w:t>Communities</w:t>
      </w:r>
      <w:r>
        <w:rPr>
          <w:rFonts w:ascii="Arial" w:hAnsi="Arial"/>
          <w:spacing w:val="-16"/>
          <w:sz w:val="20"/>
          <w:vertAlign w:val="baseline"/>
        </w:rPr>
        <w:t> </w:t>
      </w:r>
      <w:r>
        <w:rPr>
          <w:rFonts w:ascii="Arial" w:hAnsi="Arial"/>
          <w:sz w:val="20"/>
          <w:vertAlign w:val="baseline"/>
        </w:rPr>
        <w:t>Are Adapting to Environmental Change.” Housing Policy and Climate Change.</w:t>
      </w:r>
      <w:r>
        <w:rPr>
          <w:rFonts w:ascii="Arial" w:hAnsi="Arial"/>
          <w:spacing w:val="40"/>
          <w:sz w:val="20"/>
          <w:vertAlign w:val="baseline"/>
        </w:rPr>
        <w:t> </w:t>
      </w:r>
      <w:r>
        <w:rPr>
          <w:rFonts w:ascii="Arial" w:hAnsi="Arial"/>
          <w:sz w:val="20"/>
          <w:vertAlign w:val="baseline"/>
        </w:rPr>
        <w:t>2021.</w:t>
      </w:r>
    </w:p>
    <w:p>
      <w:pPr>
        <w:spacing w:before="1"/>
        <w:ind w:left="120" w:right="1162" w:hanging="1"/>
        <w:jc w:val="left"/>
        <w:rPr>
          <w:rFonts w:ascii="Arial" w:hAnsi="Arial"/>
          <w:sz w:val="20"/>
        </w:rPr>
      </w:pPr>
      <w:r>
        <w:rPr>
          <w:rFonts w:ascii="Arial" w:hAnsi="Arial"/>
          <w:sz w:val="20"/>
          <w:vertAlign w:val="superscript"/>
        </w:rPr>
        <w:t>118</w:t>
      </w:r>
      <w:r>
        <w:rPr>
          <w:rFonts w:ascii="Arial" w:hAnsi="Arial"/>
          <w:spacing w:val="-13"/>
          <w:sz w:val="20"/>
          <w:vertAlign w:val="baseline"/>
        </w:rPr>
        <w:t> </w:t>
      </w:r>
      <w:r>
        <w:rPr>
          <w:rFonts w:ascii="Arial" w:hAnsi="Arial"/>
          <w:sz w:val="20"/>
          <w:vertAlign w:val="baseline"/>
        </w:rPr>
        <w:t>Ficek,</w:t>
      </w:r>
      <w:r>
        <w:rPr>
          <w:rFonts w:ascii="Arial" w:hAnsi="Arial"/>
          <w:spacing w:val="-14"/>
          <w:sz w:val="20"/>
          <w:vertAlign w:val="baseline"/>
        </w:rPr>
        <w:t> </w:t>
      </w:r>
      <w:r>
        <w:rPr>
          <w:rFonts w:ascii="Arial" w:hAnsi="Arial"/>
          <w:sz w:val="20"/>
          <w:vertAlign w:val="baseline"/>
        </w:rPr>
        <w:t>Rosa.</w:t>
      </w:r>
      <w:r>
        <w:rPr>
          <w:rFonts w:ascii="Arial" w:hAnsi="Arial"/>
          <w:spacing w:val="-14"/>
          <w:sz w:val="20"/>
          <w:vertAlign w:val="baseline"/>
        </w:rPr>
        <w:t> </w:t>
      </w:r>
      <w:r>
        <w:rPr>
          <w:rFonts w:ascii="Arial" w:hAnsi="Arial"/>
          <w:sz w:val="20"/>
          <w:vertAlign w:val="baseline"/>
        </w:rPr>
        <w:t>“Infrastructure</w:t>
      </w:r>
      <w:r>
        <w:rPr>
          <w:rFonts w:ascii="Arial" w:hAnsi="Arial"/>
          <w:spacing w:val="-13"/>
          <w:sz w:val="20"/>
          <w:vertAlign w:val="baseline"/>
        </w:rPr>
        <w:t> </w:t>
      </w:r>
      <w:r>
        <w:rPr>
          <w:rFonts w:ascii="Arial" w:hAnsi="Arial"/>
          <w:sz w:val="20"/>
          <w:vertAlign w:val="baseline"/>
        </w:rPr>
        <w:t>and</w:t>
      </w:r>
      <w:r>
        <w:rPr>
          <w:rFonts w:ascii="Arial" w:hAnsi="Arial"/>
          <w:spacing w:val="-14"/>
          <w:sz w:val="20"/>
          <w:vertAlign w:val="baseline"/>
        </w:rPr>
        <w:t> </w:t>
      </w:r>
      <w:r>
        <w:rPr>
          <w:rFonts w:ascii="Arial" w:hAnsi="Arial"/>
          <w:sz w:val="20"/>
          <w:vertAlign w:val="baseline"/>
        </w:rPr>
        <w:t>Colonial</w:t>
      </w:r>
      <w:r>
        <w:rPr>
          <w:rFonts w:ascii="Arial" w:hAnsi="Arial"/>
          <w:spacing w:val="-14"/>
          <w:sz w:val="20"/>
          <w:vertAlign w:val="baseline"/>
        </w:rPr>
        <w:t> </w:t>
      </w:r>
      <w:r>
        <w:rPr>
          <w:rFonts w:ascii="Arial" w:hAnsi="Arial"/>
          <w:sz w:val="20"/>
          <w:vertAlign w:val="baseline"/>
        </w:rPr>
        <w:t>Difference</w:t>
      </w:r>
      <w:r>
        <w:rPr>
          <w:rFonts w:ascii="Arial" w:hAnsi="Arial"/>
          <w:spacing w:val="-13"/>
          <w:sz w:val="20"/>
          <w:vertAlign w:val="baseline"/>
        </w:rPr>
        <w:t> </w:t>
      </w:r>
      <w:r>
        <w:rPr>
          <w:rFonts w:ascii="Arial" w:hAnsi="Arial"/>
          <w:sz w:val="20"/>
          <w:vertAlign w:val="baseline"/>
        </w:rPr>
        <w:t>in</w:t>
      </w:r>
      <w:r>
        <w:rPr>
          <w:rFonts w:ascii="Arial" w:hAnsi="Arial"/>
          <w:spacing w:val="-13"/>
          <w:sz w:val="20"/>
          <w:vertAlign w:val="baseline"/>
        </w:rPr>
        <w:t> </w:t>
      </w:r>
      <w:r>
        <w:rPr>
          <w:rFonts w:ascii="Arial" w:hAnsi="Arial"/>
          <w:sz w:val="20"/>
          <w:vertAlign w:val="baseline"/>
        </w:rPr>
        <w:t>Puerto</w:t>
      </w:r>
      <w:r>
        <w:rPr>
          <w:rFonts w:ascii="Arial" w:hAnsi="Arial"/>
          <w:spacing w:val="-13"/>
          <w:sz w:val="20"/>
          <w:vertAlign w:val="baseline"/>
        </w:rPr>
        <w:t> </w:t>
      </w:r>
      <w:r>
        <w:rPr>
          <w:rFonts w:ascii="Arial" w:hAnsi="Arial"/>
          <w:sz w:val="20"/>
          <w:vertAlign w:val="baseline"/>
        </w:rPr>
        <w:t>Rico</w:t>
      </w:r>
      <w:r>
        <w:rPr>
          <w:rFonts w:ascii="Arial" w:hAnsi="Arial"/>
          <w:spacing w:val="-13"/>
          <w:sz w:val="20"/>
          <w:vertAlign w:val="baseline"/>
        </w:rPr>
        <w:t> </w:t>
      </w:r>
      <w:r>
        <w:rPr>
          <w:rFonts w:ascii="Arial" w:hAnsi="Arial"/>
          <w:sz w:val="20"/>
          <w:vertAlign w:val="baseline"/>
        </w:rPr>
        <w:t>after</w:t>
      </w:r>
      <w:r>
        <w:rPr>
          <w:rFonts w:ascii="Arial" w:hAnsi="Arial"/>
          <w:spacing w:val="-13"/>
          <w:sz w:val="20"/>
          <w:vertAlign w:val="baseline"/>
        </w:rPr>
        <w:t> </w:t>
      </w:r>
      <w:r>
        <w:rPr>
          <w:rFonts w:ascii="Arial" w:hAnsi="Arial"/>
          <w:sz w:val="20"/>
          <w:vertAlign w:val="baseline"/>
        </w:rPr>
        <w:t>Hurricane</w:t>
      </w:r>
      <w:r>
        <w:rPr>
          <w:rFonts w:ascii="Arial" w:hAnsi="Arial"/>
          <w:spacing w:val="-13"/>
          <w:sz w:val="20"/>
          <w:vertAlign w:val="baseline"/>
        </w:rPr>
        <w:t> </w:t>
      </w:r>
      <w:r>
        <w:rPr>
          <w:rFonts w:ascii="Arial" w:hAnsi="Arial"/>
          <w:sz w:val="20"/>
          <w:vertAlign w:val="baseline"/>
        </w:rPr>
        <w:t>Maria.” Transforming Anthropology. Vol. 26. Iss. 2. September, 2018. pp. 102-117.</w:t>
      </w:r>
    </w:p>
    <w:p>
      <w:pPr>
        <w:spacing w:before="0"/>
        <w:ind w:left="121" w:right="0" w:hanging="2"/>
        <w:jc w:val="left"/>
        <w:rPr>
          <w:rFonts w:ascii="Arial" w:hAnsi="Arial"/>
          <w:sz w:val="20"/>
        </w:rPr>
      </w:pPr>
      <w:r>
        <w:rPr>
          <w:rFonts w:ascii="Arial" w:hAnsi="Arial"/>
          <w:sz w:val="20"/>
          <w:vertAlign w:val="superscript"/>
        </w:rPr>
        <w:t>119</w:t>
      </w:r>
      <w:r>
        <w:rPr>
          <w:rFonts w:ascii="Arial" w:hAnsi="Arial"/>
          <w:spacing w:val="-15"/>
          <w:sz w:val="20"/>
          <w:vertAlign w:val="baseline"/>
        </w:rPr>
        <w:t> </w:t>
      </w:r>
      <w:r>
        <w:rPr>
          <w:rFonts w:ascii="Arial" w:hAnsi="Arial"/>
          <w:sz w:val="20"/>
          <w:vertAlign w:val="baseline"/>
        </w:rPr>
        <w:t>Caban,</w:t>
      </w:r>
      <w:r>
        <w:rPr>
          <w:rFonts w:ascii="Arial" w:hAnsi="Arial"/>
          <w:spacing w:val="-14"/>
          <w:sz w:val="20"/>
          <w:vertAlign w:val="baseline"/>
        </w:rPr>
        <w:t> </w:t>
      </w:r>
      <w:r>
        <w:rPr>
          <w:rFonts w:ascii="Arial" w:hAnsi="Arial"/>
          <w:sz w:val="20"/>
          <w:vertAlign w:val="baseline"/>
        </w:rPr>
        <w:t>Pedro.</w:t>
      </w:r>
      <w:r>
        <w:rPr>
          <w:rFonts w:ascii="Arial" w:hAnsi="Arial"/>
          <w:spacing w:val="-14"/>
          <w:sz w:val="20"/>
          <w:vertAlign w:val="baseline"/>
        </w:rPr>
        <w:t> </w:t>
      </w:r>
      <w:r>
        <w:rPr>
          <w:rFonts w:ascii="Arial" w:hAnsi="Arial"/>
          <w:sz w:val="20"/>
          <w:vertAlign w:val="baseline"/>
        </w:rPr>
        <w:t>“Hurricane</w:t>
      </w:r>
      <w:r>
        <w:rPr>
          <w:rFonts w:ascii="Arial" w:hAnsi="Arial"/>
          <w:spacing w:val="-14"/>
          <w:sz w:val="20"/>
          <w:vertAlign w:val="baseline"/>
        </w:rPr>
        <w:t> </w:t>
      </w:r>
      <w:r>
        <w:rPr>
          <w:rFonts w:ascii="Arial" w:hAnsi="Arial"/>
          <w:sz w:val="20"/>
          <w:vertAlign w:val="baseline"/>
        </w:rPr>
        <w:t>Maria’s</w:t>
      </w:r>
      <w:r>
        <w:rPr>
          <w:rFonts w:ascii="Arial" w:hAnsi="Arial"/>
          <w:spacing w:val="-16"/>
          <w:sz w:val="20"/>
          <w:vertAlign w:val="baseline"/>
        </w:rPr>
        <w:t> </w:t>
      </w:r>
      <w:r>
        <w:rPr>
          <w:rFonts w:ascii="Arial" w:hAnsi="Arial"/>
          <w:sz w:val="20"/>
          <w:vertAlign w:val="baseline"/>
        </w:rPr>
        <w:t>Aftermath:</w:t>
      </w:r>
      <w:r>
        <w:rPr>
          <w:rFonts w:ascii="Arial" w:hAnsi="Arial"/>
          <w:spacing w:val="-14"/>
          <w:sz w:val="20"/>
          <w:vertAlign w:val="baseline"/>
        </w:rPr>
        <w:t> </w:t>
      </w:r>
      <w:r>
        <w:rPr>
          <w:rFonts w:ascii="Arial" w:hAnsi="Arial"/>
          <w:sz w:val="20"/>
          <w:vertAlign w:val="baseline"/>
        </w:rPr>
        <w:t>Redefining</w:t>
      </w:r>
      <w:r>
        <w:rPr>
          <w:rFonts w:ascii="Arial" w:hAnsi="Arial"/>
          <w:spacing w:val="-14"/>
          <w:sz w:val="20"/>
          <w:vertAlign w:val="baseline"/>
        </w:rPr>
        <w:t> </w:t>
      </w:r>
      <w:r>
        <w:rPr>
          <w:rFonts w:ascii="Arial" w:hAnsi="Arial"/>
          <w:sz w:val="20"/>
          <w:vertAlign w:val="baseline"/>
        </w:rPr>
        <w:t>Puerto</w:t>
      </w:r>
      <w:r>
        <w:rPr>
          <w:rFonts w:ascii="Arial" w:hAnsi="Arial"/>
          <w:spacing w:val="-14"/>
          <w:sz w:val="20"/>
          <w:vertAlign w:val="baseline"/>
        </w:rPr>
        <w:t> </w:t>
      </w:r>
      <w:r>
        <w:rPr>
          <w:rFonts w:ascii="Arial" w:hAnsi="Arial"/>
          <w:sz w:val="20"/>
          <w:vertAlign w:val="baseline"/>
        </w:rPr>
        <w:t>Rico’s</w:t>
      </w:r>
      <w:r>
        <w:rPr>
          <w:rFonts w:ascii="Arial" w:hAnsi="Arial"/>
          <w:spacing w:val="-14"/>
          <w:sz w:val="20"/>
          <w:vertAlign w:val="baseline"/>
        </w:rPr>
        <w:t> </w:t>
      </w:r>
      <w:r>
        <w:rPr>
          <w:rFonts w:ascii="Arial" w:hAnsi="Arial"/>
          <w:sz w:val="20"/>
          <w:vertAlign w:val="baseline"/>
        </w:rPr>
        <w:t>Colonial</w:t>
      </w:r>
      <w:r>
        <w:rPr>
          <w:rFonts w:ascii="Arial" w:hAnsi="Arial"/>
          <w:spacing w:val="-14"/>
          <w:sz w:val="20"/>
          <w:vertAlign w:val="baseline"/>
        </w:rPr>
        <w:t> </w:t>
      </w:r>
      <w:r>
        <w:rPr>
          <w:rFonts w:ascii="Arial" w:hAnsi="Arial"/>
          <w:sz w:val="20"/>
          <w:vertAlign w:val="baseline"/>
        </w:rPr>
        <w:t>Status.”</w:t>
      </w:r>
      <w:r>
        <w:rPr>
          <w:rFonts w:ascii="Arial" w:hAnsi="Arial"/>
          <w:spacing w:val="-14"/>
          <w:sz w:val="20"/>
          <w:vertAlign w:val="baseline"/>
        </w:rPr>
        <w:t> </w:t>
      </w:r>
      <w:r>
        <w:rPr>
          <w:rFonts w:ascii="Arial" w:hAnsi="Arial"/>
          <w:sz w:val="20"/>
          <w:vertAlign w:val="baseline"/>
        </w:rPr>
        <w:t>University</w:t>
      </w:r>
      <w:r>
        <w:rPr>
          <w:rFonts w:ascii="Arial" w:hAnsi="Arial"/>
          <w:spacing w:val="-13"/>
          <w:sz w:val="20"/>
          <w:vertAlign w:val="baseline"/>
        </w:rPr>
        <w:t> </w:t>
      </w:r>
      <w:r>
        <w:rPr>
          <w:rFonts w:ascii="Arial" w:hAnsi="Arial"/>
          <w:sz w:val="20"/>
          <w:vertAlign w:val="baseline"/>
        </w:rPr>
        <w:t>at Albany, State University of New York. 2019.</w:t>
      </w:r>
    </w:p>
    <w:p>
      <w:pPr>
        <w:spacing w:after="0"/>
        <w:jc w:val="left"/>
        <w:rPr>
          <w:rFonts w:ascii="Arial" w:hAnsi="Arial"/>
          <w:sz w:val="20"/>
        </w:rPr>
        <w:sectPr>
          <w:pgSz w:w="12240" w:h="15840"/>
          <w:pgMar w:header="0" w:footer="1017" w:top="1380" w:bottom="1200" w:left="1320" w:right="1160"/>
        </w:sectPr>
      </w:pPr>
    </w:p>
    <w:p>
      <w:pPr>
        <w:pStyle w:val="BodyText"/>
        <w:spacing w:line="480" w:lineRule="auto" w:before="80"/>
        <w:ind w:left="119" w:right="298"/>
      </w:pPr>
      <w:r>
        <w:rPr>
          <w:color w:val="0D0E1A"/>
        </w:rPr>
        <w:t>not</w:t>
      </w:r>
      <w:r>
        <w:rPr>
          <w:color w:val="0D0E1A"/>
          <w:spacing w:val="-4"/>
        </w:rPr>
        <w:t> </w:t>
      </w:r>
      <w:r>
        <w:rPr>
          <w:color w:val="0D0E1A"/>
        </w:rPr>
        <w:t>as</w:t>
      </w:r>
      <w:r>
        <w:rPr>
          <w:color w:val="0D0E1A"/>
          <w:spacing w:val="-5"/>
        </w:rPr>
        <w:t> </w:t>
      </w:r>
      <w:r>
        <w:rPr>
          <w:color w:val="0D0E1A"/>
        </w:rPr>
        <w:t>resilient</w:t>
      </w:r>
      <w:r>
        <w:rPr>
          <w:color w:val="0D0E1A"/>
          <w:spacing w:val="-4"/>
        </w:rPr>
        <w:t> </w:t>
      </w:r>
      <w:r>
        <w:rPr>
          <w:color w:val="0D0E1A"/>
        </w:rPr>
        <w:t>as</w:t>
      </w:r>
      <w:r>
        <w:rPr>
          <w:color w:val="0D0E1A"/>
          <w:spacing w:val="-6"/>
        </w:rPr>
        <w:t> </w:t>
      </w:r>
      <w:r>
        <w:rPr>
          <w:color w:val="0D0E1A"/>
        </w:rPr>
        <w:t>what</w:t>
      </w:r>
      <w:r>
        <w:rPr>
          <w:color w:val="0D0E1A"/>
          <w:spacing w:val="-9"/>
        </w:rPr>
        <w:t> </w:t>
      </w:r>
      <w:r>
        <w:rPr>
          <w:color w:val="0D0E1A"/>
        </w:rPr>
        <w:t>is</w:t>
      </w:r>
      <w:r>
        <w:rPr>
          <w:color w:val="0D0E1A"/>
          <w:spacing w:val="-11"/>
        </w:rPr>
        <w:t> </w:t>
      </w:r>
      <w:r>
        <w:rPr>
          <w:color w:val="0D0E1A"/>
        </w:rPr>
        <w:t>implied.</w:t>
      </w:r>
      <w:r>
        <w:rPr>
          <w:color w:val="0D0E1A"/>
          <w:vertAlign w:val="superscript"/>
        </w:rPr>
        <w:t>120</w:t>
      </w:r>
      <w:r>
        <w:rPr>
          <w:color w:val="0D0E1A"/>
          <w:spacing w:val="-11"/>
          <w:vertAlign w:val="baseline"/>
        </w:rPr>
        <w:t> </w:t>
      </w:r>
      <w:r>
        <w:rPr>
          <w:color w:val="0D0E1A"/>
          <w:vertAlign w:val="baseline"/>
        </w:rPr>
        <w:t>Because</w:t>
      </w:r>
      <w:r>
        <w:rPr>
          <w:color w:val="0D0E1A"/>
          <w:spacing w:val="-7"/>
          <w:vertAlign w:val="baseline"/>
        </w:rPr>
        <w:t> </w:t>
      </w:r>
      <w:r>
        <w:rPr>
          <w:color w:val="0D0E1A"/>
          <w:vertAlign w:val="baseline"/>
        </w:rPr>
        <w:t>if</w:t>
      </w:r>
      <w:r>
        <w:rPr>
          <w:color w:val="0D0E1A"/>
          <w:spacing w:val="-9"/>
          <w:vertAlign w:val="baseline"/>
        </w:rPr>
        <w:t> </w:t>
      </w:r>
      <w:r>
        <w:rPr>
          <w:color w:val="0D0E1A"/>
          <w:vertAlign w:val="baseline"/>
        </w:rPr>
        <w:t>they</w:t>
      </w:r>
      <w:r>
        <w:rPr>
          <w:color w:val="0D0E1A"/>
          <w:spacing w:val="-7"/>
          <w:vertAlign w:val="baseline"/>
        </w:rPr>
        <w:t> </w:t>
      </w:r>
      <w:r>
        <w:rPr>
          <w:color w:val="0D0E1A"/>
          <w:vertAlign w:val="baseline"/>
        </w:rPr>
        <w:t>are,</w:t>
      </w:r>
      <w:r>
        <w:rPr>
          <w:color w:val="0D0E1A"/>
          <w:spacing w:val="-11"/>
          <w:vertAlign w:val="baseline"/>
        </w:rPr>
        <w:t> </w:t>
      </w:r>
      <w:r>
        <w:rPr>
          <w:color w:val="0D0E1A"/>
          <w:vertAlign w:val="baseline"/>
        </w:rPr>
        <w:t>then</w:t>
      </w:r>
      <w:r>
        <w:rPr>
          <w:color w:val="0D0E1A"/>
          <w:spacing w:val="-11"/>
          <w:vertAlign w:val="baseline"/>
        </w:rPr>
        <w:t> </w:t>
      </w:r>
      <w:r>
        <w:rPr>
          <w:color w:val="0D0E1A"/>
          <w:vertAlign w:val="baseline"/>
        </w:rPr>
        <w:t>why</w:t>
      </w:r>
      <w:r>
        <w:rPr>
          <w:color w:val="0D0E1A"/>
          <w:spacing w:val="-10"/>
          <w:vertAlign w:val="baseline"/>
        </w:rPr>
        <w:t> </w:t>
      </w:r>
      <w:r>
        <w:rPr>
          <w:color w:val="0D0E1A"/>
          <w:vertAlign w:val="baseline"/>
        </w:rPr>
        <w:t>has</w:t>
      </w:r>
      <w:r>
        <w:rPr>
          <w:color w:val="0D0E1A"/>
          <w:spacing w:val="-8"/>
          <w:vertAlign w:val="baseline"/>
        </w:rPr>
        <w:t> </w:t>
      </w:r>
      <w:r>
        <w:rPr>
          <w:color w:val="0D0E1A"/>
          <w:vertAlign w:val="baseline"/>
        </w:rPr>
        <w:t>Puerto</w:t>
      </w:r>
      <w:r>
        <w:rPr>
          <w:color w:val="0D0E1A"/>
          <w:spacing w:val="-10"/>
          <w:vertAlign w:val="baseline"/>
        </w:rPr>
        <w:t> </w:t>
      </w:r>
      <w:r>
        <w:rPr>
          <w:color w:val="0D0E1A"/>
          <w:vertAlign w:val="baseline"/>
        </w:rPr>
        <w:t>Rico</w:t>
      </w:r>
      <w:r>
        <w:rPr>
          <w:color w:val="0D0E1A"/>
          <w:spacing w:val="-10"/>
          <w:vertAlign w:val="baseline"/>
        </w:rPr>
        <w:t> </w:t>
      </w:r>
      <w:r>
        <w:rPr>
          <w:color w:val="0D0E1A"/>
          <w:vertAlign w:val="baseline"/>
        </w:rPr>
        <w:t>remained</w:t>
      </w:r>
      <w:r>
        <w:rPr>
          <w:color w:val="0D0E1A"/>
          <w:spacing w:val="-11"/>
          <w:vertAlign w:val="baseline"/>
        </w:rPr>
        <w:t> </w:t>
      </w:r>
      <w:r>
        <w:rPr>
          <w:color w:val="0D0E1A"/>
          <w:vertAlign w:val="baseline"/>
        </w:rPr>
        <w:t>one of the most vulnerable countries to climate risks for two decades consequently?</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19"/>
        </w:rPr>
      </w:pPr>
      <w:r>
        <w:rPr/>
        <w:pict>
          <v:shape style="position:absolute;margin-left:72pt;margin-top:12.500039pt;width:144pt;height:.1pt;mso-position-horizontal-relative:page;mso-position-vertical-relative:paragraph;z-index:-15712768;mso-wrap-distance-left:0;mso-wrap-distance-right:0" id="docshape30" coordorigin="1440,250" coordsize="2880,0" path="m1440,250l4320,250e" filled="false" stroked="true" strokeweight=".75pt" strokecolor="#000000">
            <v:path arrowok="t"/>
            <v:stroke dashstyle="solid"/>
            <w10:wrap type="topAndBottom"/>
          </v:shape>
        </w:pict>
      </w:r>
    </w:p>
    <w:p>
      <w:pPr>
        <w:spacing w:before="128"/>
        <w:ind w:left="120" w:right="0" w:firstLine="0"/>
        <w:jc w:val="left"/>
        <w:rPr>
          <w:rFonts w:ascii="Arial" w:hAnsi="Arial"/>
          <w:sz w:val="20"/>
        </w:rPr>
      </w:pPr>
      <w:r>
        <w:rPr>
          <w:rFonts w:ascii="Arial" w:hAnsi="Arial"/>
          <w:spacing w:val="-2"/>
          <w:sz w:val="20"/>
          <w:vertAlign w:val="superscript"/>
        </w:rPr>
        <w:t>120</w:t>
      </w:r>
      <w:r>
        <w:rPr>
          <w:rFonts w:ascii="Arial" w:hAnsi="Arial"/>
          <w:spacing w:val="-9"/>
          <w:sz w:val="20"/>
          <w:vertAlign w:val="baseline"/>
        </w:rPr>
        <w:t> </w:t>
      </w:r>
      <w:r>
        <w:rPr>
          <w:rFonts w:ascii="Arial" w:hAnsi="Arial"/>
          <w:spacing w:val="-2"/>
          <w:sz w:val="20"/>
          <w:vertAlign w:val="baseline"/>
        </w:rPr>
        <w:t>“Puerto</w:t>
      </w:r>
      <w:r>
        <w:rPr>
          <w:rFonts w:ascii="Arial" w:hAnsi="Arial"/>
          <w:spacing w:val="-7"/>
          <w:sz w:val="20"/>
          <w:vertAlign w:val="baseline"/>
        </w:rPr>
        <w:t> </w:t>
      </w:r>
      <w:r>
        <w:rPr>
          <w:rFonts w:ascii="Arial" w:hAnsi="Arial"/>
          <w:spacing w:val="-2"/>
          <w:sz w:val="20"/>
          <w:vertAlign w:val="baseline"/>
        </w:rPr>
        <w:t>Rico</w:t>
      </w:r>
      <w:r>
        <w:rPr>
          <w:rFonts w:ascii="Arial" w:hAnsi="Arial"/>
          <w:spacing w:val="-8"/>
          <w:sz w:val="20"/>
          <w:vertAlign w:val="baseline"/>
        </w:rPr>
        <w:t> </w:t>
      </w:r>
      <w:r>
        <w:rPr>
          <w:rFonts w:ascii="Arial" w:hAnsi="Arial"/>
          <w:spacing w:val="-2"/>
          <w:sz w:val="20"/>
          <w:vertAlign w:val="baseline"/>
        </w:rPr>
        <w:t>No</w:t>
      </w:r>
      <w:r>
        <w:rPr>
          <w:rFonts w:ascii="Arial" w:hAnsi="Arial"/>
          <w:spacing w:val="-8"/>
          <w:sz w:val="20"/>
          <w:vertAlign w:val="baseline"/>
        </w:rPr>
        <w:t> </w:t>
      </w:r>
      <w:r>
        <w:rPr>
          <w:rFonts w:ascii="Arial" w:hAnsi="Arial"/>
          <w:spacing w:val="-2"/>
          <w:sz w:val="20"/>
          <w:vertAlign w:val="baseline"/>
        </w:rPr>
        <w:t>Es</w:t>
      </w:r>
      <w:r>
        <w:rPr>
          <w:rFonts w:ascii="Arial" w:hAnsi="Arial"/>
          <w:spacing w:val="-10"/>
          <w:sz w:val="20"/>
          <w:vertAlign w:val="baseline"/>
        </w:rPr>
        <w:t> </w:t>
      </w:r>
      <w:r>
        <w:rPr>
          <w:rFonts w:ascii="Arial" w:hAnsi="Arial"/>
          <w:spacing w:val="-2"/>
          <w:sz w:val="20"/>
          <w:vertAlign w:val="baseline"/>
        </w:rPr>
        <w:t>Tan</w:t>
      </w:r>
      <w:r>
        <w:rPr>
          <w:rFonts w:ascii="Arial" w:hAnsi="Arial"/>
          <w:spacing w:val="-7"/>
          <w:sz w:val="20"/>
          <w:vertAlign w:val="baseline"/>
        </w:rPr>
        <w:t> </w:t>
      </w:r>
      <w:r>
        <w:rPr>
          <w:rFonts w:ascii="Arial" w:hAnsi="Arial"/>
          <w:spacing w:val="-2"/>
          <w:sz w:val="20"/>
          <w:vertAlign w:val="baseline"/>
        </w:rPr>
        <w:t>Resiliente.”</w:t>
      </w:r>
      <w:r>
        <w:rPr>
          <w:rFonts w:ascii="Arial" w:hAnsi="Arial"/>
          <w:spacing w:val="-7"/>
          <w:sz w:val="20"/>
          <w:vertAlign w:val="baseline"/>
        </w:rPr>
        <w:t> </w:t>
      </w:r>
      <w:r>
        <w:rPr>
          <w:rFonts w:ascii="Arial" w:hAnsi="Arial"/>
          <w:spacing w:val="-2"/>
          <w:sz w:val="20"/>
          <w:vertAlign w:val="baseline"/>
        </w:rPr>
        <w:t>Medium.</w:t>
      </w:r>
      <w:r>
        <w:rPr>
          <w:rFonts w:ascii="Arial" w:hAnsi="Arial"/>
          <w:spacing w:val="-8"/>
          <w:sz w:val="20"/>
          <w:vertAlign w:val="baseline"/>
        </w:rPr>
        <w:t> </w:t>
      </w:r>
      <w:r>
        <w:rPr>
          <w:rFonts w:ascii="Arial" w:hAnsi="Arial"/>
          <w:spacing w:val="-4"/>
          <w:sz w:val="20"/>
          <w:vertAlign w:val="baseline"/>
        </w:rPr>
        <w:t>2018.</w:t>
      </w:r>
    </w:p>
    <w:p>
      <w:pPr>
        <w:spacing w:after="0"/>
        <w:jc w:val="left"/>
        <w:rPr>
          <w:rFonts w:ascii="Arial" w:hAnsi="Arial"/>
          <w:sz w:val="20"/>
        </w:rPr>
        <w:sectPr>
          <w:pgSz w:w="12240" w:h="15840"/>
          <w:pgMar w:header="0" w:footer="1017" w:top="1360" w:bottom="1200" w:left="1320" w:right="1160"/>
        </w:sectPr>
      </w:pPr>
    </w:p>
    <w:p>
      <w:pPr>
        <w:pStyle w:val="Heading1"/>
        <w:jc w:val="both"/>
      </w:pPr>
      <w:bookmarkStart w:name="_TOC_250003" w:id="31"/>
      <w:bookmarkStart w:name="Chapter Three: The Dangers of a “Resilie" w:id="32"/>
      <w:r>
        <w:rPr/>
      </w:r>
      <w:r>
        <w:rPr>
          <w:w w:val="95"/>
        </w:rPr>
        <w:t>Chapter</w:t>
      </w:r>
      <w:r>
        <w:rPr>
          <w:spacing w:val="7"/>
        </w:rPr>
        <w:t> </w:t>
      </w:r>
      <w:r>
        <w:rPr>
          <w:w w:val="95"/>
        </w:rPr>
        <w:t>Three:</w:t>
      </w:r>
      <w:r>
        <w:rPr>
          <w:spacing w:val="17"/>
        </w:rPr>
        <w:t> </w:t>
      </w:r>
      <w:r>
        <w:rPr>
          <w:w w:val="95"/>
        </w:rPr>
        <w:t>The</w:t>
      </w:r>
      <w:r>
        <w:rPr>
          <w:spacing w:val="22"/>
        </w:rPr>
        <w:t> </w:t>
      </w:r>
      <w:r>
        <w:rPr>
          <w:w w:val="95"/>
        </w:rPr>
        <w:t>Dangers</w:t>
      </w:r>
      <w:r>
        <w:rPr>
          <w:spacing w:val="21"/>
        </w:rPr>
        <w:t> </w:t>
      </w:r>
      <w:r>
        <w:rPr>
          <w:w w:val="95"/>
        </w:rPr>
        <w:t>of</w:t>
      </w:r>
      <w:r>
        <w:rPr>
          <w:spacing w:val="24"/>
        </w:rPr>
        <w:t> </w:t>
      </w:r>
      <w:r>
        <w:rPr>
          <w:w w:val="95"/>
        </w:rPr>
        <w:t>a</w:t>
      </w:r>
      <w:r>
        <w:rPr>
          <w:spacing w:val="20"/>
        </w:rPr>
        <w:t> </w:t>
      </w:r>
      <w:r>
        <w:rPr>
          <w:w w:val="95"/>
        </w:rPr>
        <w:t>“Resilient”</w:t>
      </w:r>
      <w:r>
        <w:rPr>
          <w:spacing w:val="23"/>
        </w:rPr>
        <w:t> </w:t>
      </w:r>
      <w:r>
        <w:rPr>
          <w:w w:val="95"/>
        </w:rPr>
        <w:t>Puerto</w:t>
      </w:r>
      <w:r>
        <w:rPr>
          <w:spacing w:val="23"/>
        </w:rPr>
        <w:t> </w:t>
      </w:r>
      <w:bookmarkEnd w:id="31"/>
      <w:r>
        <w:rPr>
          <w:spacing w:val="-4"/>
          <w:w w:val="95"/>
        </w:rPr>
        <w:t>Rico</w:t>
      </w:r>
    </w:p>
    <w:p>
      <w:pPr>
        <w:pStyle w:val="BodyText"/>
        <w:spacing w:before="7"/>
        <w:rPr>
          <w:sz w:val="50"/>
        </w:rPr>
      </w:pPr>
    </w:p>
    <w:p>
      <w:pPr>
        <w:pStyle w:val="BodyText"/>
        <w:spacing w:line="480" w:lineRule="auto" w:before="1"/>
        <w:ind w:left="119" w:right="272" w:firstLine="720"/>
        <w:jc w:val="both"/>
      </w:pPr>
      <w:r>
        <w:rPr/>
        <w:t>In</w:t>
      </w:r>
      <w:r>
        <w:rPr>
          <w:spacing w:val="-11"/>
        </w:rPr>
        <w:t> </w:t>
      </w:r>
      <w:r>
        <w:rPr/>
        <w:t>Puerto</w:t>
      </w:r>
      <w:r>
        <w:rPr>
          <w:spacing w:val="-12"/>
        </w:rPr>
        <w:t> </w:t>
      </w:r>
      <w:r>
        <w:rPr/>
        <w:t>Rico,</w:t>
      </w:r>
      <w:r>
        <w:rPr>
          <w:spacing w:val="-11"/>
        </w:rPr>
        <w:t> </w:t>
      </w:r>
      <w:r>
        <w:rPr/>
        <w:t>resilience</w:t>
      </w:r>
      <w:r>
        <w:rPr>
          <w:spacing w:val="-9"/>
        </w:rPr>
        <w:t> </w:t>
      </w:r>
      <w:r>
        <w:rPr/>
        <w:t>discourse</w:t>
      </w:r>
      <w:r>
        <w:rPr>
          <w:spacing w:val="-10"/>
        </w:rPr>
        <w:t> </w:t>
      </w:r>
      <w:r>
        <w:rPr/>
        <w:t>is</w:t>
      </w:r>
      <w:r>
        <w:rPr>
          <w:spacing w:val="-10"/>
        </w:rPr>
        <w:t> </w:t>
      </w:r>
      <w:r>
        <w:rPr/>
        <w:t>a</w:t>
      </w:r>
      <w:r>
        <w:rPr>
          <w:spacing w:val="-9"/>
        </w:rPr>
        <w:t> </w:t>
      </w:r>
      <w:r>
        <w:rPr/>
        <w:t>double-edged</w:t>
      </w:r>
      <w:r>
        <w:rPr>
          <w:spacing w:val="-9"/>
        </w:rPr>
        <w:t> </w:t>
      </w:r>
      <w:r>
        <w:rPr/>
        <w:t>sword.</w:t>
      </w:r>
      <w:r>
        <w:rPr>
          <w:spacing w:val="-11"/>
        </w:rPr>
        <w:t> </w:t>
      </w:r>
      <w:r>
        <w:rPr/>
        <w:t>First,</w:t>
      </w:r>
      <w:r>
        <w:rPr>
          <w:spacing w:val="-11"/>
        </w:rPr>
        <w:t> </w:t>
      </w:r>
      <w:r>
        <w:rPr/>
        <w:t>the</w:t>
      </w:r>
      <w:r>
        <w:rPr>
          <w:spacing w:val="-10"/>
        </w:rPr>
        <w:t> </w:t>
      </w:r>
      <w:r>
        <w:rPr/>
        <w:t>resilience</w:t>
      </w:r>
      <w:r>
        <w:rPr>
          <w:spacing w:val="-9"/>
        </w:rPr>
        <w:t> </w:t>
      </w:r>
      <w:r>
        <w:rPr/>
        <w:t>discourse in Puerto Rico enables governments to shift the responsibility onto Puerto Ricans to better their communities, effectively denying the government’s responsibility and addressing the systemic power</w:t>
      </w:r>
      <w:r>
        <w:rPr>
          <w:spacing w:val="-7"/>
        </w:rPr>
        <w:t> </w:t>
      </w:r>
      <w:r>
        <w:rPr/>
        <w:t>dynamics.</w:t>
      </w:r>
      <w:r>
        <w:rPr>
          <w:vertAlign w:val="superscript"/>
        </w:rPr>
        <w:t>121</w:t>
      </w:r>
      <w:r>
        <w:rPr>
          <w:spacing w:val="-7"/>
          <w:vertAlign w:val="baseline"/>
        </w:rPr>
        <w:t> </w:t>
      </w:r>
      <w:r>
        <w:rPr>
          <w:vertAlign w:val="baseline"/>
        </w:rPr>
        <w:t>Through</w:t>
      </w:r>
      <w:r>
        <w:rPr>
          <w:spacing w:val="-7"/>
          <w:vertAlign w:val="baseline"/>
        </w:rPr>
        <w:t> </w:t>
      </w:r>
      <w:r>
        <w:rPr>
          <w:vertAlign w:val="baseline"/>
        </w:rPr>
        <w:t>the</w:t>
      </w:r>
      <w:r>
        <w:rPr>
          <w:spacing w:val="-7"/>
          <w:vertAlign w:val="baseline"/>
        </w:rPr>
        <w:t> </w:t>
      </w:r>
      <w:r>
        <w:rPr>
          <w:vertAlign w:val="baseline"/>
        </w:rPr>
        <w:t>following</w:t>
      </w:r>
      <w:r>
        <w:rPr>
          <w:spacing w:val="-7"/>
          <w:vertAlign w:val="baseline"/>
        </w:rPr>
        <w:t> </w:t>
      </w:r>
      <w:r>
        <w:rPr>
          <w:vertAlign w:val="baseline"/>
        </w:rPr>
        <w:t>examples,</w:t>
      </w:r>
      <w:r>
        <w:rPr>
          <w:spacing w:val="-7"/>
          <w:vertAlign w:val="baseline"/>
        </w:rPr>
        <w:t> </w:t>
      </w:r>
      <w:r>
        <w:rPr>
          <w:vertAlign w:val="baseline"/>
        </w:rPr>
        <w:t>the</w:t>
      </w:r>
      <w:r>
        <w:rPr>
          <w:spacing w:val="-7"/>
          <w:vertAlign w:val="baseline"/>
        </w:rPr>
        <w:t> </w:t>
      </w:r>
      <w:r>
        <w:rPr>
          <w:vertAlign w:val="baseline"/>
        </w:rPr>
        <w:t>case</w:t>
      </w:r>
      <w:r>
        <w:rPr>
          <w:spacing w:val="-7"/>
          <w:vertAlign w:val="baseline"/>
        </w:rPr>
        <w:t> </w:t>
      </w:r>
      <w:r>
        <w:rPr>
          <w:vertAlign w:val="baseline"/>
        </w:rPr>
        <w:t>study</w:t>
      </w:r>
      <w:r>
        <w:rPr>
          <w:spacing w:val="-7"/>
          <w:vertAlign w:val="baseline"/>
        </w:rPr>
        <w:t> </w:t>
      </w:r>
      <w:r>
        <w:rPr>
          <w:vertAlign w:val="baseline"/>
        </w:rPr>
        <w:t>of</w:t>
      </w:r>
      <w:r>
        <w:rPr>
          <w:spacing w:val="-7"/>
          <w:vertAlign w:val="baseline"/>
        </w:rPr>
        <w:t> </w:t>
      </w:r>
      <w:r>
        <w:rPr>
          <w:vertAlign w:val="baseline"/>
        </w:rPr>
        <w:t>Puerto</w:t>
      </w:r>
      <w:r>
        <w:rPr>
          <w:spacing w:val="-7"/>
          <w:vertAlign w:val="baseline"/>
        </w:rPr>
        <w:t> </w:t>
      </w:r>
      <w:r>
        <w:rPr>
          <w:vertAlign w:val="baseline"/>
        </w:rPr>
        <w:t>Rico</w:t>
      </w:r>
      <w:r>
        <w:rPr>
          <w:spacing w:val="-7"/>
          <w:vertAlign w:val="baseline"/>
        </w:rPr>
        <w:t> </w:t>
      </w:r>
      <w:r>
        <w:rPr>
          <w:vertAlign w:val="baseline"/>
        </w:rPr>
        <w:t>illustrates</w:t>
      </w:r>
      <w:r>
        <w:rPr>
          <w:spacing w:val="-7"/>
          <w:vertAlign w:val="baseline"/>
        </w:rPr>
        <w:t> </w:t>
      </w:r>
      <w:r>
        <w:rPr>
          <w:vertAlign w:val="baseline"/>
        </w:rPr>
        <w:t>that efforts centered on building a more resilient community is not limited to the U.S. government or Puerto Rican political institutions either.</w:t>
      </w:r>
    </w:p>
    <w:p>
      <w:pPr>
        <w:pStyle w:val="BodyText"/>
        <w:spacing w:line="480" w:lineRule="auto"/>
        <w:ind w:left="119" w:right="271" w:firstLine="720"/>
        <w:jc w:val="both"/>
      </w:pPr>
      <w:r>
        <w:rPr/>
        <w:t>My first example of how ‘resilience’ is portrayed in popular disaster risk and recovery efforts</w:t>
      </w:r>
      <w:r>
        <w:rPr>
          <w:spacing w:val="40"/>
        </w:rPr>
        <w:t> </w:t>
      </w:r>
      <w:r>
        <w:rPr/>
        <w:t>in</w:t>
      </w:r>
      <w:r>
        <w:rPr>
          <w:spacing w:val="40"/>
        </w:rPr>
        <w:t> </w:t>
      </w:r>
      <w:r>
        <w:rPr/>
        <w:t>Puerto</w:t>
      </w:r>
      <w:r>
        <w:rPr>
          <w:spacing w:val="40"/>
        </w:rPr>
        <w:t> </w:t>
      </w:r>
      <w:r>
        <w:rPr/>
        <w:t>Rico</w:t>
      </w:r>
      <w:r>
        <w:rPr>
          <w:spacing w:val="40"/>
        </w:rPr>
        <w:t> </w:t>
      </w:r>
      <w:r>
        <w:rPr/>
        <w:t>is</w:t>
      </w:r>
      <w:r>
        <w:rPr>
          <w:spacing w:val="40"/>
        </w:rPr>
        <w:t> </w:t>
      </w:r>
      <w:r>
        <w:rPr/>
        <w:t>the</w:t>
      </w:r>
      <w:r>
        <w:rPr>
          <w:spacing w:val="40"/>
        </w:rPr>
        <w:t> </w:t>
      </w:r>
      <w:r>
        <w:rPr/>
        <w:t>ReImagina</w:t>
      </w:r>
      <w:r>
        <w:rPr>
          <w:spacing w:val="40"/>
        </w:rPr>
        <w:t> </w:t>
      </w:r>
      <w:r>
        <w:rPr/>
        <w:t>Puerto</w:t>
      </w:r>
      <w:r>
        <w:rPr>
          <w:spacing w:val="40"/>
        </w:rPr>
        <w:t> </w:t>
      </w:r>
      <w:r>
        <w:rPr/>
        <w:t>Rico</w:t>
      </w:r>
      <w:r>
        <w:rPr>
          <w:spacing w:val="40"/>
        </w:rPr>
        <w:t> </w:t>
      </w:r>
      <w:r>
        <w:rPr/>
        <w:t>project.</w:t>
      </w:r>
      <w:r>
        <w:rPr>
          <w:spacing w:val="40"/>
        </w:rPr>
        <w:t> </w:t>
      </w:r>
      <w:r>
        <w:rPr/>
        <w:t>ReImagina</w:t>
      </w:r>
      <w:r>
        <w:rPr>
          <w:spacing w:val="40"/>
        </w:rPr>
        <w:t> </w:t>
      </w:r>
      <w:r>
        <w:rPr/>
        <w:t>Puerto</w:t>
      </w:r>
      <w:r>
        <w:rPr>
          <w:spacing w:val="40"/>
        </w:rPr>
        <w:t> </w:t>
      </w:r>
      <w:r>
        <w:rPr/>
        <w:t>Rico</w:t>
      </w:r>
      <w:r>
        <w:rPr>
          <w:spacing w:val="40"/>
        </w:rPr>
        <w:t> </w:t>
      </w:r>
      <w:r>
        <w:rPr/>
        <w:t>is</w:t>
      </w:r>
      <w:r>
        <w:rPr>
          <w:spacing w:val="40"/>
        </w:rPr>
        <w:t> </w:t>
      </w:r>
      <w:r>
        <w:rPr/>
        <w:t>a blue-print co-created by Puerto Rican professions from interdisciplinary fields that seeks to provide sets of recommendations “for building holistic resilience and ensuring billions in relief funds</w:t>
      </w:r>
      <w:r>
        <w:rPr>
          <w:spacing w:val="-15"/>
        </w:rPr>
        <w:t> </w:t>
      </w:r>
      <w:r>
        <w:rPr/>
        <w:t>to</w:t>
      </w:r>
      <w:r>
        <w:rPr>
          <w:spacing w:val="-15"/>
        </w:rPr>
        <w:t> </w:t>
      </w:r>
      <w:r>
        <w:rPr/>
        <w:t>have</w:t>
      </w:r>
      <w:r>
        <w:rPr>
          <w:spacing w:val="-15"/>
        </w:rPr>
        <w:t> </w:t>
      </w:r>
      <w:r>
        <w:rPr/>
        <w:t>the</w:t>
      </w:r>
      <w:r>
        <w:rPr>
          <w:spacing w:val="-15"/>
        </w:rPr>
        <w:t> </w:t>
      </w:r>
      <w:r>
        <w:rPr/>
        <w:t>greatest</w:t>
      </w:r>
      <w:r>
        <w:rPr>
          <w:spacing w:val="-15"/>
        </w:rPr>
        <w:t> </w:t>
      </w:r>
      <w:r>
        <w:rPr/>
        <w:t>possible</w:t>
      </w:r>
      <w:r>
        <w:rPr>
          <w:spacing w:val="-15"/>
        </w:rPr>
        <w:t> </w:t>
      </w:r>
      <w:r>
        <w:rPr/>
        <w:t>impact.”</w:t>
      </w:r>
      <w:r>
        <w:rPr>
          <w:vertAlign w:val="superscript"/>
        </w:rPr>
        <w:t>122</w:t>
      </w:r>
      <w:r>
        <w:rPr>
          <w:spacing w:val="-15"/>
          <w:vertAlign w:val="baseline"/>
        </w:rPr>
        <w:t> </w:t>
      </w:r>
      <w:r>
        <w:rPr>
          <w:vertAlign w:val="baseline"/>
        </w:rPr>
        <w:t>ReImagina</w:t>
      </w:r>
      <w:r>
        <w:rPr>
          <w:spacing w:val="-15"/>
          <w:vertAlign w:val="baseline"/>
        </w:rPr>
        <w:t> </w:t>
      </w:r>
      <w:r>
        <w:rPr>
          <w:vertAlign w:val="baseline"/>
        </w:rPr>
        <w:t>Puerto</w:t>
      </w:r>
      <w:r>
        <w:rPr>
          <w:spacing w:val="-15"/>
          <w:vertAlign w:val="baseline"/>
        </w:rPr>
        <w:t> </w:t>
      </w:r>
      <w:r>
        <w:rPr>
          <w:vertAlign w:val="baseline"/>
        </w:rPr>
        <w:t>Rico</w:t>
      </w:r>
      <w:r>
        <w:rPr>
          <w:spacing w:val="-15"/>
          <w:vertAlign w:val="baseline"/>
        </w:rPr>
        <w:t> </w:t>
      </w:r>
      <w:r>
        <w:rPr>
          <w:vertAlign w:val="baseline"/>
        </w:rPr>
        <w:t>is</w:t>
      </w:r>
      <w:r>
        <w:rPr>
          <w:spacing w:val="-15"/>
          <w:vertAlign w:val="baseline"/>
        </w:rPr>
        <w:t> </w:t>
      </w:r>
      <w:r>
        <w:rPr>
          <w:vertAlign w:val="baseline"/>
        </w:rPr>
        <w:t>led</w:t>
      </w:r>
      <w:r>
        <w:rPr>
          <w:spacing w:val="-15"/>
          <w:vertAlign w:val="baseline"/>
        </w:rPr>
        <w:t> </w:t>
      </w:r>
      <w:r>
        <w:rPr>
          <w:vertAlign w:val="baseline"/>
        </w:rPr>
        <w:t>by</w:t>
      </w:r>
      <w:r>
        <w:rPr>
          <w:spacing w:val="-15"/>
          <w:vertAlign w:val="baseline"/>
        </w:rPr>
        <w:t> </w:t>
      </w:r>
      <w:r>
        <w:rPr>
          <w:vertAlign w:val="baseline"/>
        </w:rPr>
        <w:t>the</w:t>
      </w:r>
      <w:r>
        <w:rPr>
          <w:spacing w:val="-15"/>
          <w:vertAlign w:val="baseline"/>
        </w:rPr>
        <w:t> </w:t>
      </w:r>
      <w:r>
        <w:rPr>
          <w:vertAlign w:val="baseline"/>
        </w:rPr>
        <w:t>Resilient</w:t>
      </w:r>
      <w:r>
        <w:rPr>
          <w:spacing w:val="-15"/>
          <w:vertAlign w:val="baseline"/>
        </w:rPr>
        <w:t> </w:t>
      </w:r>
      <w:r>
        <w:rPr>
          <w:vertAlign w:val="baseline"/>
        </w:rPr>
        <w:t>Puerto Rico</w:t>
      </w:r>
      <w:r>
        <w:rPr>
          <w:spacing w:val="-2"/>
          <w:vertAlign w:val="baseline"/>
        </w:rPr>
        <w:t> </w:t>
      </w:r>
      <w:r>
        <w:rPr>
          <w:vertAlign w:val="baseline"/>
        </w:rPr>
        <w:t>Advisory</w:t>
      </w:r>
      <w:r>
        <w:rPr>
          <w:spacing w:val="-2"/>
          <w:vertAlign w:val="baseline"/>
        </w:rPr>
        <w:t> </w:t>
      </w:r>
      <w:r>
        <w:rPr>
          <w:vertAlign w:val="baseline"/>
        </w:rPr>
        <w:t>Commission</w:t>
      </w:r>
      <w:r>
        <w:rPr>
          <w:spacing w:val="-3"/>
          <w:vertAlign w:val="baseline"/>
        </w:rPr>
        <w:t> </w:t>
      </w:r>
      <w:r>
        <w:rPr>
          <w:vertAlign w:val="baseline"/>
        </w:rPr>
        <w:t>(RPRAC)</w:t>
      </w:r>
      <w:r>
        <w:rPr>
          <w:spacing w:val="-4"/>
          <w:vertAlign w:val="baseline"/>
        </w:rPr>
        <w:t> </w:t>
      </w:r>
      <w:r>
        <w:rPr>
          <w:vertAlign w:val="baseline"/>
        </w:rPr>
        <w:t>with</w:t>
      </w:r>
      <w:r>
        <w:rPr>
          <w:spacing w:val="-4"/>
          <w:vertAlign w:val="baseline"/>
        </w:rPr>
        <w:t> </w:t>
      </w:r>
      <w:r>
        <w:rPr>
          <w:vertAlign w:val="baseline"/>
        </w:rPr>
        <w:t>ninety-seven</w:t>
      </w:r>
      <w:r>
        <w:rPr>
          <w:spacing w:val="-6"/>
          <w:vertAlign w:val="baseline"/>
        </w:rPr>
        <w:t> </w:t>
      </w:r>
      <w:r>
        <w:rPr>
          <w:vertAlign w:val="baseline"/>
        </w:rPr>
        <w:t>actions</w:t>
      </w:r>
      <w:r>
        <w:rPr>
          <w:spacing w:val="-4"/>
          <w:vertAlign w:val="baseline"/>
        </w:rPr>
        <w:t> </w:t>
      </w:r>
      <w:r>
        <w:rPr>
          <w:vertAlign w:val="baseline"/>
        </w:rPr>
        <w:t>and</w:t>
      </w:r>
      <w:r>
        <w:rPr>
          <w:spacing w:val="-4"/>
          <w:vertAlign w:val="baseline"/>
        </w:rPr>
        <w:t> </w:t>
      </w:r>
      <w:r>
        <w:rPr>
          <w:vertAlign w:val="baseline"/>
        </w:rPr>
        <w:t>recommendations</w:t>
      </w:r>
      <w:r>
        <w:rPr>
          <w:spacing w:val="-4"/>
          <w:vertAlign w:val="baseline"/>
        </w:rPr>
        <w:t> </w:t>
      </w:r>
      <w:r>
        <w:rPr>
          <w:vertAlign w:val="baseline"/>
        </w:rPr>
        <w:t>to</w:t>
      </w:r>
      <w:r>
        <w:rPr>
          <w:spacing w:val="-2"/>
          <w:vertAlign w:val="baseline"/>
        </w:rPr>
        <w:t> </w:t>
      </w:r>
      <w:r>
        <w:rPr>
          <w:vertAlign w:val="baseline"/>
        </w:rPr>
        <w:t>rebuild Puerto Rico by making the island stronger and better prepared for future challenges. Dr. Rajiv J. Shah,</w:t>
      </w:r>
      <w:r>
        <w:rPr>
          <w:spacing w:val="-6"/>
          <w:vertAlign w:val="baseline"/>
        </w:rPr>
        <w:t> </w:t>
      </w:r>
      <w:r>
        <w:rPr>
          <w:vertAlign w:val="baseline"/>
        </w:rPr>
        <w:t>the</w:t>
      </w:r>
      <w:r>
        <w:rPr>
          <w:spacing w:val="-4"/>
          <w:vertAlign w:val="baseline"/>
        </w:rPr>
        <w:t> </w:t>
      </w:r>
      <w:r>
        <w:rPr>
          <w:vertAlign w:val="baseline"/>
        </w:rPr>
        <w:t>president</w:t>
      </w:r>
      <w:r>
        <w:rPr>
          <w:spacing w:val="-4"/>
          <w:vertAlign w:val="baseline"/>
        </w:rPr>
        <w:t> </w:t>
      </w:r>
      <w:r>
        <w:rPr>
          <w:vertAlign w:val="baseline"/>
        </w:rPr>
        <w:t>of</w:t>
      </w:r>
      <w:r>
        <w:rPr>
          <w:spacing w:val="-4"/>
          <w:vertAlign w:val="baseline"/>
        </w:rPr>
        <w:t> </w:t>
      </w:r>
      <w:r>
        <w:rPr>
          <w:vertAlign w:val="baseline"/>
        </w:rPr>
        <w:t>The</w:t>
      </w:r>
      <w:r>
        <w:rPr>
          <w:spacing w:val="-6"/>
          <w:vertAlign w:val="baseline"/>
        </w:rPr>
        <w:t> </w:t>
      </w:r>
      <w:r>
        <w:rPr>
          <w:vertAlign w:val="baseline"/>
        </w:rPr>
        <w:t>Rockefeller</w:t>
      </w:r>
      <w:r>
        <w:rPr>
          <w:spacing w:val="-5"/>
          <w:vertAlign w:val="baseline"/>
        </w:rPr>
        <w:t> </w:t>
      </w:r>
      <w:r>
        <w:rPr>
          <w:vertAlign w:val="baseline"/>
        </w:rPr>
        <w:t>Foundation,</w:t>
      </w:r>
      <w:r>
        <w:rPr>
          <w:spacing w:val="-7"/>
          <w:vertAlign w:val="baseline"/>
        </w:rPr>
        <w:t> </w:t>
      </w:r>
      <w:r>
        <w:rPr>
          <w:vertAlign w:val="baseline"/>
        </w:rPr>
        <w:t>commented</w:t>
      </w:r>
      <w:r>
        <w:rPr>
          <w:spacing w:val="-7"/>
          <w:vertAlign w:val="baseline"/>
        </w:rPr>
        <w:t> </w:t>
      </w:r>
      <w:r>
        <w:rPr>
          <w:vertAlign w:val="baseline"/>
        </w:rPr>
        <w:t>on</w:t>
      </w:r>
      <w:r>
        <w:rPr>
          <w:spacing w:val="-7"/>
          <w:vertAlign w:val="baseline"/>
        </w:rPr>
        <w:t> </w:t>
      </w:r>
      <w:r>
        <w:rPr>
          <w:vertAlign w:val="baseline"/>
        </w:rPr>
        <w:t>the</w:t>
      </w:r>
      <w:r>
        <w:rPr>
          <w:spacing w:val="-6"/>
          <w:vertAlign w:val="baseline"/>
        </w:rPr>
        <w:t> </w:t>
      </w:r>
      <w:r>
        <w:rPr>
          <w:vertAlign w:val="baseline"/>
        </w:rPr>
        <w:t>project</w:t>
      </w:r>
      <w:r>
        <w:rPr>
          <w:spacing w:val="-7"/>
          <w:vertAlign w:val="baseline"/>
        </w:rPr>
        <w:t> </w:t>
      </w:r>
      <w:r>
        <w:rPr>
          <w:vertAlign w:val="baseline"/>
        </w:rPr>
        <w:t>by</w:t>
      </w:r>
      <w:r>
        <w:rPr>
          <w:spacing w:val="-8"/>
          <w:vertAlign w:val="baseline"/>
        </w:rPr>
        <w:t> </w:t>
      </w:r>
      <w:r>
        <w:rPr>
          <w:vertAlign w:val="baseline"/>
        </w:rPr>
        <w:t>saying</w:t>
      </w:r>
      <w:r>
        <w:rPr>
          <w:spacing w:val="-6"/>
          <w:vertAlign w:val="baseline"/>
        </w:rPr>
        <w:t> </w:t>
      </w:r>
      <w:r>
        <w:rPr>
          <w:vertAlign w:val="baseline"/>
        </w:rPr>
        <w:t>“all</w:t>
      </w:r>
      <w:r>
        <w:rPr>
          <w:spacing w:val="-5"/>
          <w:vertAlign w:val="baseline"/>
        </w:rPr>
        <w:t> </w:t>
      </w:r>
      <w:r>
        <w:rPr>
          <w:vertAlign w:val="baseline"/>
        </w:rPr>
        <w:t>of</w:t>
      </w:r>
      <w:r>
        <w:rPr>
          <w:spacing w:val="-4"/>
          <w:vertAlign w:val="baseline"/>
        </w:rPr>
        <w:t> </w:t>
      </w:r>
      <w:r>
        <w:rPr>
          <w:vertAlign w:val="baseline"/>
        </w:rPr>
        <w:t>us want to see a Puerto Rico that is more equitable for our American brothers and sisters, more resilient</w:t>
      </w:r>
      <w:r>
        <w:rPr>
          <w:spacing w:val="-3"/>
          <w:vertAlign w:val="baseline"/>
        </w:rPr>
        <w:t> </w:t>
      </w:r>
      <w:r>
        <w:rPr>
          <w:vertAlign w:val="baseline"/>
        </w:rPr>
        <w:t>to</w:t>
      </w:r>
      <w:r>
        <w:rPr>
          <w:spacing w:val="-4"/>
          <w:vertAlign w:val="baseline"/>
        </w:rPr>
        <w:t> </w:t>
      </w:r>
      <w:r>
        <w:rPr>
          <w:vertAlign w:val="baseline"/>
        </w:rPr>
        <w:t>shocks</w:t>
      </w:r>
      <w:r>
        <w:rPr>
          <w:spacing w:val="-3"/>
          <w:vertAlign w:val="baseline"/>
        </w:rPr>
        <w:t> </w:t>
      </w:r>
      <w:r>
        <w:rPr>
          <w:vertAlign w:val="baseline"/>
        </w:rPr>
        <w:t>and</w:t>
      </w:r>
      <w:r>
        <w:rPr>
          <w:spacing w:val="-4"/>
          <w:vertAlign w:val="baseline"/>
        </w:rPr>
        <w:t> </w:t>
      </w:r>
      <w:r>
        <w:rPr>
          <w:vertAlign w:val="baseline"/>
        </w:rPr>
        <w:t>disasters,</w:t>
      </w:r>
      <w:r>
        <w:rPr>
          <w:spacing w:val="-4"/>
          <w:vertAlign w:val="baseline"/>
        </w:rPr>
        <w:t> </w:t>
      </w:r>
      <w:r>
        <w:rPr>
          <w:vertAlign w:val="baseline"/>
        </w:rPr>
        <w:t>and</w:t>
      </w:r>
      <w:r>
        <w:rPr>
          <w:spacing w:val="-2"/>
          <w:vertAlign w:val="baseline"/>
        </w:rPr>
        <w:t> </w:t>
      </w:r>
      <w:r>
        <w:rPr>
          <w:vertAlign w:val="baseline"/>
        </w:rPr>
        <w:t>provides</w:t>
      </w:r>
      <w:r>
        <w:rPr>
          <w:spacing w:val="-3"/>
          <w:vertAlign w:val="baseline"/>
        </w:rPr>
        <w:t> </w:t>
      </w:r>
      <w:r>
        <w:rPr>
          <w:vertAlign w:val="baseline"/>
        </w:rPr>
        <w:t>opportunity</w:t>
      </w:r>
      <w:r>
        <w:rPr>
          <w:spacing w:val="-4"/>
          <w:vertAlign w:val="baseline"/>
        </w:rPr>
        <w:t> </w:t>
      </w:r>
      <w:r>
        <w:rPr>
          <w:vertAlign w:val="baseline"/>
        </w:rPr>
        <w:t>for</w:t>
      </w:r>
      <w:r>
        <w:rPr>
          <w:spacing w:val="-4"/>
          <w:vertAlign w:val="baseline"/>
        </w:rPr>
        <w:t> </w:t>
      </w:r>
      <w:r>
        <w:rPr>
          <w:vertAlign w:val="baseline"/>
        </w:rPr>
        <w:t>all</w:t>
      </w:r>
      <w:r>
        <w:rPr>
          <w:spacing w:val="-3"/>
          <w:vertAlign w:val="baseline"/>
        </w:rPr>
        <w:t> </w:t>
      </w:r>
      <w:r>
        <w:rPr>
          <w:vertAlign w:val="baseline"/>
        </w:rPr>
        <w:t>Puerto</w:t>
      </w:r>
      <w:r>
        <w:rPr>
          <w:spacing w:val="-4"/>
          <w:vertAlign w:val="baseline"/>
        </w:rPr>
        <w:t> </w:t>
      </w:r>
      <w:r>
        <w:rPr>
          <w:vertAlign w:val="baseline"/>
        </w:rPr>
        <w:t>Ricans</w:t>
      </w:r>
      <w:r>
        <w:rPr>
          <w:spacing w:val="-4"/>
          <w:vertAlign w:val="baseline"/>
        </w:rPr>
        <w:t> </w:t>
      </w:r>
      <w:r>
        <w:rPr>
          <w:vertAlign w:val="baseline"/>
        </w:rPr>
        <w:t>in</w:t>
      </w:r>
      <w:r>
        <w:rPr>
          <w:spacing w:val="-4"/>
          <w:vertAlign w:val="baseline"/>
        </w:rPr>
        <w:t> </w:t>
      </w:r>
      <w:r>
        <w:rPr>
          <w:vertAlign w:val="baseline"/>
        </w:rPr>
        <w:t>good</w:t>
      </w:r>
      <w:r>
        <w:rPr>
          <w:spacing w:val="-4"/>
          <w:vertAlign w:val="baseline"/>
        </w:rPr>
        <w:t> </w:t>
      </w:r>
      <w:r>
        <w:rPr>
          <w:vertAlign w:val="baseline"/>
        </w:rPr>
        <w:t>times</w:t>
      </w:r>
      <w:r>
        <w:rPr>
          <w:spacing w:val="-3"/>
          <w:vertAlign w:val="baseline"/>
        </w:rPr>
        <w:t> </w:t>
      </w:r>
      <w:r>
        <w:rPr>
          <w:vertAlign w:val="baseline"/>
        </w:rPr>
        <w:t>and bad.”</w:t>
      </w:r>
      <w:r>
        <w:rPr>
          <w:vertAlign w:val="superscript"/>
        </w:rPr>
        <w:t>123</w:t>
      </w:r>
      <w:r>
        <w:rPr>
          <w:spacing w:val="-1"/>
          <w:vertAlign w:val="baseline"/>
        </w:rPr>
        <w:t> </w:t>
      </w:r>
      <w:r>
        <w:rPr>
          <w:vertAlign w:val="baseline"/>
        </w:rPr>
        <w:t>However,</w:t>
      </w:r>
      <w:r>
        <w:rPr>
          <w:spacing w:val="-2"/>
          <w:vertAlign w:val="baseline"/>
        </w:rPr>
        <w:t> </w:t>
      </w:r>
      <w:r>
        <w:rPr>
          <w:vertAlign w:val="baseline"/>
        </w:rPr>
        <w:t>the</w:t>
      </w:r>
      <w:r>
        <w:rPr>
          <w:spacing w:val="-2"/>
          <w:vertAlign w:val="baseline"/>
        </w:rPr>
        <w:t> </w:t>
      </w:r>
      <w:r>
        <w:rPr>
          <w:vertAlign w:val="baseline"/>
        </w:rPr>
        <w:t>narrative</w:t>
      </w:r>
      <w:r>
        <w:rPr>
          <w:spacing w:val="-2"/>
          <w:vertAlign w:val="baseline"/>
        </w:rPr>
        <w:t> </w:t>
      </w:r>
      <w:r>
        <w:rPr>
          <w:vertAlign w:val="baseline"/>
        </w:rPr>
        <w:t>of</w:t>
      </w:r>
      <w:r>
        <w:rPr>
          <w:spacing w:val="-2"/>
          <w:vertAlign w:val="baseline"/>
        </w:rPr>
        <w:t> </w:t>
      </w:r>
      <w:r>
        <w:rPr>
          <w:vertAlign w:val="baseline"/>
        </w:rPr>
        <w:t>resilience</w:t>
      </w:r>
      <w:r>
        <w:rPr>
          <w:spacing w:val="-4"/>
          <w:vertAlign w:val="baseline"/>
        </w:rPr>
        <w:t> </w:t>
      </w:r>
      <w:r>
        <w:rPr>
          <w:vertAlign w:val="baseline"/>
        </w:rPr>
        <w:t>in</w:t>
      </w:r>
      <w:r>
        <w:rPr>
          <w:spacing w:val="-2"/>
          <w:vertAlign w:val="baseline"/>
        </w:rPr>
        <w:t> </w:t>
      </w:r>
      <w:r>
        <w:rPr>
          <w:vertAlign w:val="baseline"/>
        </w:rPr>
        <w:t>the</w:t>
      </w:r>
      <w:r>
        <w:rPr>
          <w:spacing w:val="-2"/>
          <w:vertAlign w:val="baseline"/>
        </w:rPr>
        <w:t> </w:t>
      </w:r>
      <w:r>
        <w:rPr>
          <w:vertAlign w:val="baseline"/>
        </w:rPr>
        <w:t>context</w:t>
      </w:r>
      <w:r>
        <w:rPr>
          <w:spacing w:val="-2"/>
          <w:vertAlign w:val="baseline"/>
        </w:rPr>
        <w:t> </w:t>
      </w:r>
      <w:r>
        <w:rPr>
          <w:vertAlign w:val="baseline"/>
        </w:rPr>
        <w:t>applied</w:t>
      </w:r>
      <w:r>
        <w:rPr>
          <w:spacing w:val="-2"/>
          <w:vertAlign w:val="baseline"/>
        </w:rPr>
        <w:t> </w:t>
      </w:r>
      <w:r>
        <w:rPr>
          <w:vertAlign w:val="baseline"/>
        </w:rPr>
        <w:t>by</w:t>
      </w:r>
      <w:r>
        <w:rPr>
          <w:spacing w:val="-2"/>
          <w:vertAlign w:val="baseline"/>
        </w:rPr>
        <w:t> </w:t>
      </w:r>
      <w:r>
        <w:rPr>
          <w:vertAlign w:val="baseline"/>
        </w:rPr>
        <w:t>the</w:t>
      </w:r>
      <w:r>
        <w:rPr>
          <w:spacing w:val="-2"/>
          <w:vertAlign w:val="baseline"/>
        </w:rPr>
        <w:t> </w:t>
      </w:r>
      <w:r>
        <w:rPr>
          <w:vertAlign w:val="baseline"/>
        </w:rPr>
        <w:t>ReImagina</w:t>
      </w:r>
      <w:r>
        <w:rPr>
          <w:spacing w:val="-3"/>
          <w:vertAlign w:val="baseline"/>
        </w:rPr>
        <w:t> </w:t>
      </w:r>
      <w:r>
        <w:rPr>
          <w:vertAlign w:val="baseline"/>
        </w:rPr>
        <w:t>Puerto</w:t>
      </w:r>
      <w:r>
        <w:rPr>
          <w:spacing w:val="-2"/>
          <w:vertAlign w:val="baseline"/>
        </w:rPr>
        <w:t> </w:t>
      </w:r>
      <w:r>
        <w:rPr>
          <w:vertAlign w:val="baseline"/>
        </w:rPr>
        <w:t>Rico project</w:t>
      </w:r>
      <w:r>
        <w:rPr>
          <w:spacing w:val="40"/>
          <w:vertAlign w:val="baseline"/>
        </w:rPr>
        <w:t> </w:t>
      </w:r>
      <w:r>
        <w:rPr>
          <w:vertAlign w:val="baseline"/>
        </w:rPr>
        <w:t>does</w:t>
      </w:r>
      <w:r>
        <w:rPr>
          <w:spacing w:val="40"/>
          <w:vertAlign w:val="baseline"/>
        </w:rPr>
        <w:t> </w:t>
      </w:r>
      <w:r>
        <w:rPr>
          <w:vertAlign w:val="baseline"/>
        </w:rPr>
        <w:t>not</w:t>
      </w:r>
      <w:r>
        <w:rPr>
          <w:spacing w:val="40"/>
          <w:vertAlign w:val="baseline"/>
        </w:rPr>
        <w:t> </w:t>
      </w:r>
      <w:r>
        <w:rPr>
          <w:vertAlign w:val="baseline"/>
        </w:rPr>
        <w:t>explicitly</w:t>
      </w:r>
      <w:r>
        <w:rPr>
          <w:spacing w:val="40"/>
          <w:vertAlign w:val="baseline"/>
        </w:rPr>
        <w:t> </w:t>
      </w:r>
      <w:r>
        <w:rPr>
          <w:vertAlign w:val="baseline"/>
        </w:rPr>
        <w:t>address</w:t>
      </w:r>
      <w:r>
        <w:rPr>
          <w:spacing w:val="40"/>
          <w:vertAlign w:val="baseline"/>
        </w:rPr>
        <w:t> </w:t>
      </w:r>
      <w:r>
        <w:rPr>
          <w:vertAlign w:val="baseline"/>
        </w:rPr>
        <w:t>the</w:t>
      </w:r>
      <w:r>
        <w:rPr>
          <w:spacing w:val="40"/>
          <w:vertAlign w:val="baseline"/>
        </w:rPr>
        <w:t> </w:t>
      </w:r>
      <w:r>
        <w:rPr>
          <w:vertAlign w:val="baseline"/>
        </w:rPr>
        <w:t>colonial</w:t>
      </w:r>
      <w:r>
        <w:rPr>
          <w:spacing w:val="40"/>
          <w:vertAlign w:val="baseline"/>
        </w:rPr>
        <w:t> </w:t>
      </w:r>
      <w:r>
        <w:rPr>
          <w:vertAlign w:val="baseline"/>
        </w:rPr>
        <w:t>legacies</w:t>
      </w:r>
      <w:r>
        <w:rPr>
          <w:spacing w:val="40"/>
          <w:vertAlign w:val="baseline"/>
        </w:rPr>
        <w:t> </w:t>
      </w:r>
      <w:r>
        <w:rPr>
          <w:vertAlign w:val="baseline"/>
        </w:rPr>
        <w:t>discussed</w:t>
      </w:r>
      <w:r>
        <w:rPr>
          <w:spacing w:val="40"/>
          <w:vertAlign w:val="baseline"/>
        </w:rPr>
        <w:t> </w:t>
      </w:r>
      <w:r>
        <w:rPr>
          <w:vertAlign w:val="baseline"/>
        </w:rPr>
        <w:t>earlier.</w:t>
      </w:r>
      <w:r>
        <w:rPr>
          <w:spacing w:val="40"/>
          <w:vertAlign w:val="baseline"/>
        </w:rPr>
        <w:t> </w:t>
      </w:r>
      <w:r>
        <w:rPr>
          <w:vertAlign w:val="baseline"/>
        </w:rPr>
        <w:t>Disregarding</w:t>
      </w:r>
      <w:r>
        <w:rPr>
          <w:spacing w:val="80"/>
          <w:w w:val="150"/>
          <w:vertAlign w:val="baseline"/>
        </w:rPr>
        <w:t> </w:t>
      </w:r>
      <w:r>
        <w:rPr>
          <w:vertAlign w:val="baseline"/>
        </w:rPr>
        <w:t>the</w:t>
      </w:r>
    </w:p>
    <w:p>
      <w:pPr>
        <w:pStyle w:val="BodyText"/>
        <w:ind w:left="119"/>
        <w:jc w:val="both"/>
      </w:pPr>
      <w:r>
        <w:rPr/>
        <w:t>colonial</w:t>
      </w:r>
      <w:r>
        <w:rPr>
          <w:spacing w:val="39"/>
        </w:rPr>
        <w:t> </w:t>
      </w:r>
      <w:r>
        <w:rPr/>
        <w:t>legacies</w:t>
      </w:r>
      <w:r>
        <w:rPr>
          <w:spacing w:val="42"/>
        </w:rPr>
        <w:t> </w:t>
      </w:r>
      <w:r>
        <w:rPr/>
        <w:t>is</w:t>
      </w:r>
      <w:r>
        <w:rPr>
          <w:spacing w:val="41"/>
        </w:rPr>
        <w:t> </w:t>
      </w:r>
      <w:r>
        <w:rPr/>
        <w:t>simply</w:t>
      </w:r>
      <w:r>
        <w:rPr>
          <w:spacing w:val="43"/>
        </w:rPr>
        <w:t> </w:t>
      </w:r>
      <w:r>
        <w:rPr/>
        <w:t>ignoring</w:t>
      </w:r>
      <w:r>
        <w:rPr>
          <w:spacing w:val="39"/>
        </w:rPr>
        <w:t> </w:t>
      </w:r>
      <w:r>
        <w:rPr/>
        <w:t>the</w:t>
      </w:r>
      <w:r>
        <w:rPr>
          <w:spacing w:val="42"/>
        </w:rPr>
        <w:t> </w:t>
      </w:r>
      <w:r>
        <w:rPr/>
        <w:t>reasons</w:t>
      </w:r>
      <w:r>
        <w:rPr>
          <w:spacing w:val="41"/>
        </w:rPr>
        <w:t> </w:t>
      </w:r>
      <w:r>
        <w:rPr/>
        <w:t>that</w:t>
      </w:r>
      <w:r>
        <w:rPr>
          <w:spacing w:val="42"/>
        </w:rPr>
        <w:t> </w:t>
      </w:r>
      <w:r>
        <w:rPr/>
        <w:t>continued</w:t>
      </w:r>
      <w:r>
        <w:rPr>
          <w:spacing w:val="44"/>
        </w:rPr>
        <w:t> </w:t>
      </w:r>
      <w:r>
        <w:rPr/>
        <w:t>to</w:t>
      </w:r>
      <w:r>
        <w:rPr>
          <w:spacing w:val="39"/>
        </w:rPr>
        <w:t> </w:t>
      </w:r>
      <w:r>
        <w:rPr/>
        <w:t>limit</w:t>
      </w:r>
      <w:r>
        <w:rPr>
          <w:spacing w:val="41"/>
        </w:rPr>
        <w:t> </w:t>
      </w:r>
      <w:r>
        <w:rPr>
          <w:spacing w:val="-5"/>
        </w:rPr>
        <w:t>the</w:t>
      </w:r>
    </w:p>
    <w:p>
      <w:pPr>
        <w:pStyle w:val="BodyText"/>
        <w:spacing w:before="8"/>
        <w:rPr>
          <w:sz w:val="16"/>
        </w:rPr>
      </w:pPr>
      <w:r>
        <w:rPr/>
        <w:pict>
          <v:shape style="position:absolute;margin-left:72pt;margin-top:10.800054pt;width:144pt;height:.1pt;mso-position-horizontal-relative:page;mso-position-vertical-relative:paragraph;z-index:-15712256;mso-wrap-distance-left:0;mso-wrap-distance-right:0" id="docshape31" coordorigin="1440,216" coordsize="2880,0" path="m1440,216l4320,216e" filled="false" stroked="true" strokeweight=".75pt" strokecolor="#000000">
            <v:path arrowok="t"/>
            <v:stroke dashstyle="solid"/>
            <w10:wrap type="topAndBottom"/>
          </v:shape>
        </w:pict>
      </w:r>
    </w:p>
    <w:p>
      <w:pPr>
        <w:spacing w:before="121"/>
        <w:ind w:left="120" w:right="0" w:hanging="1"/>
        <w:jc w:val="left"/>
        <w:rPr>
          <w:rFonts w:ascii="Arial" w:hAnsi="Arial"/>
          <w:sz w:val="20"/>
        </w:rPr>
      </w:pPr>
      <w:r>
        <w:rPr>
          <w:rFonts w:ascii="Arial" w:hAnsi="Arial"/>
          <w:sz w:val="20"/>
          <w:vertAlign w:val="superscript"/>
        </w:rPr>
        <w:t>121</w:t>
      </w:r>
      <w:r>
        <w:rPr>
          <w:rFonts w:ascii="Arial" w:hAnsi="Arial"/>
          <w:spacing w:val="-15"/>
          <w:sz w:val="20"/>
          <w:vertAlign w:val="baseline"/>
        </w:rPr>
        <w:t> </w:t>
      </w:r>
      <w:r>
        <w:rPr>
          <w:rFonts w:ascii="Arial" w:hAnsi="Arial"/>
          <w:sz w:val="20"/>
          <w:vertAlign w:val="baseline"/>
        </w:rPr>
        <w:t>Figueroa</w:t>
      </w:r>
      <w:r>
        <w:rPr>
          <w:rFonts w:ascii="Arial" w:hAnsi="Arial"/>
          <w:spacing w:val="-14"/>
          <w:sz w:val="20"/>
          <w:vertAlign w:val="baseline"/>
        </w:rPr>
        <w:t> </w:t>
      </w:r>
      <w:r>
        <w:rPr>
          <w:rFonts w:ascii="Arial" w:hAnsi="Arial"/>
          <w:sz w:val="20"/>
          <w:vertAlign w:val="baseline"/>
        </w:rPr>
        <w:t>and</w:t>
      </w:r>
      <w:r>
        <w:rPr>
          <w:rFonts w:ascii="Arial" w:hAnsi="Arial"/>
          <w:spacing w:val="-12"/>
          <w:sz w:val="20"/>
          <w:vertAlign w:val="baseline"/>
        </w:rPr>
        <w:t> </w:t>
      </w:r>
      <w:r>
        <w:rPr>
          <w:rFonts w:ascii="Arial" w:hAnsi="Arial"/>
          <w:sz w:val="20"/>
          <w:vertAlign w:val="baseline"/>
        </w:rPr>
        <w:t>Rolon.</w:t>
      </w:r>
      <w:r>
        <w:rPr>
          <w:rFonts w:ascii="Arial" w:hAnsi="Arial"/>
          <w:spacing w:val="-13"/>
          <w:sz w:val="20"/>
          <w:vertAlign w:val="baseline"/>
        </w:rPr>
        <w:t> </w:t>
      </w:r>
      <w:r>
        <w:rPr>
          <w:rFonts w:ascii="Arial" w:hAnsi="Arial"/>
          <w:sz w:val="20"/>
          <w:vertAlign w:val="baseline"/>
        </w:rPr>
        <w:t>“Clashing</w:t>
      </w:r>
      <w:r>
        <w:rPr>
          <w:rFonts w:ascii="Arial" w:hAnsi="Arial"/>
          <w:spacing w:val="-11"/>
          <w:sz w:val="20"/>
          <w:vertAlign w:val="baseline"/>
        </w:rPr>
        <w:t> </w:t>
      </w:r>
      <w:r>
        <w:rPr>
          <w:rFonts w:ascii="Arial" w:hAnsi="Arial"/>
          <w:sz w:val="20"/>
          <w:vertAlign w:val="baseline"/>
        </w:rPr>
        <w:t>Resilience:</w:t>
      </w:r>
      <w:r>
        <w:rPr>
          <w:rFonts w:ascii="Arial" w:hAnsi="Arial"/>
          <w:spacing w:val="-13"/>
          <w:sz w:val="20"/>
          <w:vertAlign w:val="baseline"/>
        </w:rPr>
        <w:t> </w:t>
      </w:r>
      <w:r>
        <w:rPr>
          <w:rFonts w:ascii="Arial" w:hAnsi="Arial"/>
          <w:sz w:val="20"/>
          <w:vertAlign w:val="baseline"/>
        </w:rPr>
        <w:t>Competing</w:t>
      </w:r>
      <w:r>
        <w:rPr>
          <w:rFonts w:ascii="Arial" w:hAnsi="Arial"/>
          <w:spacing w:val="-16"/>
          <w:sz w:val="20"/>
          <w:vertAlign w:val="baseline"/>
        </w:rPr>
        <w:t> </w:t>
      </w:r>
      <w:r>
        <w:rPr>
          <w:rFonts w:ascii="Arial" w:hAnsi="Arial"/>
          <w:sz w:val="20"/>
          <w:vertAlign w:val="baseline"/>
        </w:rPr>
        <w:t>Agendas</w:t>
      </w:r>
      <w:r>
        <w:rPr>
          <w:rFonts w:ascii="Arial" w:hAnsi="Arial"/>
          <w:spacing w:val="-12"/>
          <w:sz w:val="20"/>
          <w:vertAlign w:val="baseline"/>
        </w:rPr>
        <w:t> </w:t>
      </w:r>
      <w:r>
        <w:rPr>
          <w:rFonts w:ascii="Arial" w:hAnsi="Arial"/>
          <w:sz w:val="20"/>
          <w:vertAlign w:val="baseline"/>
        </w:rPr>
        <w:t>for</w:t>
      </w:r>
      <w:r>
        <w:rPr>
          <w:rFonts w:ascii="Arial" w:hAnsi="Arial"/>
          <w:spacing w:val="-12"/>
          <w:sz w:val="20"/>
          <w:vertAlign w:val="baseline"/>
        </w:rPr>
        <w:t> </w:t>
      </w:r>
      <w:r>
        <w:rPr>
          <w:rFonts w:ascii="Arial" w:hAnsi="Arial"/>
          <w:sz w:val="20"/>
          <w:vertAlign w:val="baseline"/>
        </w:rPr>
        <w:t>Recovery</w:t>
      </w:r>
      <w:r>
        <w:rPr>
          <w:rFonts w:ascii="Arial" w:hAnsi="Arial"/>
          <w:spacing w:val="-17"/>
          <w:sz w:val="20"/>
          <w:vertAlign w:val="baseline"/>
        </w:rPr>
        <w:t> </w:t>
      </w:r>
      <w:r>
        <w:rPr>
          <w:rFonts w:ascii="Arial" w:hAnsi="Arial"/>
          <w:sz w:val="20"/>
          <w:vertAlign w:val="baseline"/>
        </w:rPr>
        <w:t>After</w:t>
      </w:r>
      <w:r>
        <w:rPr>
          <w:rFonts w:ascii="Arial" w:hAnsi="Arial"/>
          <w:spacing w:val="-12"/>
          <w:sz w:val="20"/>
          <w:vertAlign w:val="baseline"/>
        </w:rPr>
        <w:t> </w:t>
      </w:r>
      <w:r>
        <w:rPr>
          <w:rFonts w:ascii="Arial" w:hAnsi="Arial"/>
          <w:sz w:val="20"/>
          <w:vertAlign w:val="baseline"/>
        </w:rPr>
        <w:t>the</w:t>
      </w:r>
      <w:r>
        <w:rPr>
          <w:rFonts w:ascii="Arial" w:hAnsi="Arial"/>
          <w:spacing w:val="-12"/>
          <w:sz w:val="20"/>
          <w:vertAlign w:val="baseline"/>
        </w:rPr>
        <w:t> </w:t>
      </w:r>
      <w:r>
        <w:rPr>
          <w:rFonts w:ascii="Arial" w:hAnsi="Arial"/>
          <w:sz w:val="20"/>
          <w:vertAlign w:val="baseline"/>
        </w:rPr>
        <w:t>Puerto</w:t>
      </w:r>
      <w:r>
        <w:rPr>
          <w:rFonts w:ascii="Arial" w:hAnsi="Arial"/>
          <w:spacing w:val="-12"/>
          <w:sz w:val="20"/>
          <w:vertAlign w:val="baseline"/>
        </w:rPr>
        <w:t> </w:t>
      </w:r>
      <w:r>
        <w:rPr>
          <w:rFonts w:ascii="Arial" w:hAnsi="Arial"/>
          <w:sz w:val="20"/>
          <w:vertAlign w:val="baseline"/>
        </w:rPr>
        <w:t>Rican Hurricanes.” Science Under Occupation. (Does not have a clear publishing date)</w:t>
      </w:r>
    </w:p>
    <w:p>
      <w:pPr>
        <w:spacing w:before="0"/>
        <w:ind w:left="121" w:right="378" w:hanging="2"/>
        <w:jc w:val="left"/>
        <w:rPr>
          <w:rFonts w:ascii="Arial" w:hAnsi="Arial"/>
          <w:sz w:val="20"/>
        </w:rPr>
      </w:pPr>
      <w:r>
        <w:rPr>
          <w:rFonts w:ascii="Arial" w:hAnsi="Arial"/>
          <w:sz w:val="20"/>
          <w:vertAlign w:val="superscript"/>
        </w:rPr>
        <w:t>122</w:t>
      </w:r>
      <w:r>
        <w:rPr>
          <w:rFonts w:ascii="Arial" w:hAnsi="Arial"/>
          <w:spacing w:val="-15"/>
          <w:sz w:val="20"/>
          <w:vertAlign w:val="baseline"/>
        </w:rPr>
        <w:t> </w:t>
      </w:r>
      <w:r>
        <w:rPr>
          <w:rFonts w:ascii="Arial" w:hAnsi="Arial"/>
          <w:sz w:val="20"/>
          <w:vertAlign w:val="baseline"/>
        </w:rPr>
        <w:t>“Resilient</w:t>
      </w:r>
      <w:r>
        <w:rPr>
          <w:rFonts w:ascii="Arial" w:hAnsi="Arial"/>
          <w:spacing w:val="-14"/>
          <w:sz w:val="20"/>
          <w:vertAlign w:val="baseline"/>
        </w:rPr>
        <w:t> </w:t>
      </w:r>
      <w:r>
        <w:rPr>
          <w:rFonts w:ascii="Arial" w:hAnsi="Arial"/>
          <w:sz w:val="20"/>
          <w:vertAlign w:val="baseline"/>
        </w:rPr>
        <w:t>Puerto</w:t>
      </w:r>
      <w:r>
        <w:rPr>
          <w:rFonts w:ascii="Arial" w:hAnsi="Arial"/>
          <w:spacing w:val="-14"/>
          <w:sz w:val="20"/>
          <w:vertAlign w:val="baseline"/>
        </w:rPr>
        <w:t> </w:t>
      </w:r>
      <w:r>
        <w:rPr>
          <w:rFonts w:ascii="Arial" w:hAnsi="Arial"/>
          <w:sz w:val="20"/>
          <w:vertAlign w:val="baseline"/>
        </w:rPr>
        <w:t>Rico</w:t>
      </w:r>
      <w:r>
        <w:rPr>
          <w:rFonts w:ascii="Arial" w:hAnsi="Arial"/>
          <w:spacing w:val="-16"/>
          <w:sz w:val="20"/>
          <w:vertAlign w:val="baseline"/>
        </w:rPr>
        <w:t> </w:t>
      </w:r>
      <w:r>
        <w:rPr>
          <w:rFonts w:ascii="Arial" w:hAnsi="Arial"/>
          <w:sz w:val="20"/>
          <w:vertAlign w:val="baseline"/>
        </w:rPr>
        <w:t>Advisory</w:t>
      </w:r>
      <w:r>
        <w:rPr>
          <w:rFonts w:ascii="Arial" w:hAnsi="Arial"/>
          <w:spacing w:val="-14"/>
          <w:sz w:val="20"/>
          <w:vertAlign w:val="baseline"/>
        </w:rPr>
        <w:t> </w:t>
      </w:r>
      <w:r>
        <w:rPr>
          <w:rFonts w:ascii="Arial" w:hAnsi="Arial"/>
          <w:sz w:val="20"/>
          <w:vertAlign w:val="baseline"/>
        </w:rPr>
        <w:t>Commision</w:t>
      </w:r>
      <w:r>
        <w:rPr>
          <w:rFonts w:ascii="Arial" w:hAnsi="Arial"/>
          <w:spacing w:val="-14"/>
          <w:sz w:val="20"/>
          <w:vertAlign w:val="baseline"/>
        </w:rPr>
        <w:t> </w:t>
      </w:r>
      <w:r>
        <w:rPr>
          <w:rFonts w:ascii="Arial" w:hAnsi="Arial"/>
          <w:sz w:val="20"/>
          <w:vertAlign w:val="baseline"/>
        </w:rPr>
        <w:t>Releases</w:t>
      </w:r>
      <w:r>
        <w:rPr>
          <w:rFonts w:ascii="Arial" w:hAnsi="Arial"/>
          <w:spacing w:val="-14"/>
          <w:sz w:val="20"/>
          <w:vertAlign w:val="baseline"/>
        </w:rPr>
        <w:t> </w:t>
      </w:r>
      <w:r>
        <w:rPr>
          <w:rFonts w:ascii="Arial" w:hAnsi="Arial"/>
          <w:sz w:val="20"/>
          <w:vertAlign w:val="baseline"/>
        </w:rPr>
        <w:t>‘Reimagina</w:t>
      </w:r>
      <w:r>
        <w:rPr>
          <w:rFonts w:ascii="Arial" w:hAnsi="Arial"/>
          <w:spacing w:val="-14"/>
          <w:sz w:val="20"/>
          <w:vertAlign w:val="baseline"/>
        </w:rPr>
        <w:t> </w:t>
      </w:r>
      <w:r>
        <w:rPr>
          <w:rFonts w:ascii="Arial" w:hAnsi="Arial"/>
          <w:sz w:val="20"/>
          <w:vertAlign w:val="baseline"/>
        </w:rPr>
        <w:t>Puerto</w:t>
      </w:r>
      <w:r>
        <w:rPr>
          <w:rFonts w:ascii="Arial" w:hAnsi="Arial"/>
          <w:spacing w:val="-14"/>
          <w:sz w:val="20"/>
          <w:vertAlign w:val="baseline"/>
        </w:rPr>
        <w:t> </w:t>
      </w:r>
      <w:r>
        <w:rPr>
          <w:rFonts w:ascii="Arial" w:hAnsi="Arial"/>
          <w:sz w:val="20"/>
          <w:vertAlign w:val="baseline"/>
        </w:rPr>
        <w:t>Rico’</w:t>
      </w:r>
      <w:r>
        <w:rPr>
          <w:rFonts w:ascii="Arial" w:hAnsi="Arial"/>
          <w:spacing w:val="-16"/>
          <w:sz w:val="20"/>
          <w:vertAlign w:val="baseline"/>
        </w:rPr>
        <w:t> </w:t>
      </w:r>
      <w:r>
        <w:rPr>
          <w:rFonts w:ascii="Arial" w:hAnsi="Arial"/>
          <w:sz w:val="20"/>
          <w:vertAlign w:val="baseline"/>
        </w:rPr>
        <w:t>Strategy.”</w:t>
      </w:r>
      <w:r>
        <w:rPr>
          <w:rFonts w:ascii="Arial" w:hAnsi="Arial"/>
          <w:spacing w:val="-14"/>
          <w:sz w:val="20"/>
          <w:vertAlign w:val="baseline"/>
        </w:rPr>
        <w:t> </w:t>
      </w:r>
      <w:r>
        <w:rPr>
          <w:rFonts w:ascii="Arial" w:hAnsi="Arial"/>
          <w:sz w:val="20"/>
          <w:vertAlign w:val="baseline"/>
        </w:rPr>
        <w:t>Press</w:t>
      </w:r>
      <w:r>
        <w:rPr>
          <w:rFonts w:ascii="Arial" w:hAnsi="Arial"/>
          <w:spacing w:val="-14"/>
          <w:sz w:val="20"/>
          <w:vertAlign w:val="baseline"/>
        </w:rPr>
        <w:t> </w:t>
      </w:r>
      <w:r>
        <w:rPr>
          <w:rFonts w:ascii="Arial" w:hAnsi="Arial"/>
          <w:sz w:val="20"/>
          <w:vertAlign w:val="baseline"/>
        </w:rPr>
        <w:t>release by the Rockefeller Foundation. June, 2018.</w:t>
      </w:r>
    </w:p>
    <w:p>
      <w:pPr>
        <w:spacing w:before="0"/>
        <w:ind w:left="121" w:right="378" w:hanging="2"/>
        <w:jc w:val="left"/>
        <w:rPr>
          <w:rFonts w:ascii="Arial" w:hAnsi="Arial"/>
          <w:sz w:val="20"/>
        </w:rPr>
      </w:pPr>
      <w:r>
        <w:rPr>
          <w:rFonts w:ascii="Arial" w:hAnsi="Arial"/>
          <w:sz w:val="20"/>
          <w:vertAlign w:val="superscript"/>
        </w:rPr>
        <w:t>123</w:t>
      </w:r>
      <w:r>
        <w:rPr>
          <w:rFonts w:ascii="Arial" w:hAnsi="Arial"/>
          <w:spacing w:val="-15"/>
          <w:sz w:val="20"/>
          <w:vertAlign w:val="baseline"/>
        </w:rPr>
        <w:t> </w:t>
      </w:r>
      <w:r>
        <w:rPr>
          <w:rFonts w:ascii="Arial" w:hAnsi="Arial"/>
          <w:sz w:val="20"/>
          <w:vertAlign w:val="baseline"/>
        </w:rPr>
        <w:t>“Resilient</w:t>
      </w:r>
      <w:r>
        <w:rPr>
          <w:rFonts w:ascii="Arial" w:hAnsi="Arial"/>
          <w:spacing w:val="-14"/>
          <w:sz w:val="20"/>
          <w:vertAlign w:val="baseline"/>
        </w:rPr>
        <w:t> </w:t>
      </w:r>
      <w:r>
        <w:rPr>
          <w:rFonts w:ascii="Arial" w:hAnsi="Arial"/>
          <w:sz w:val="20"/>
          <w:vertAlign w:val="baseline"/>
        </w:rPr>
        <w:t>Puerto</w:t>
      </w:r>
      <w:r>
        <w:rPr>
          <w:rFonts w:ascii="Arial" w:hAnsi="Arial"/>
          <w:spacing w:val="-14"/>
          <w:sz w:val="20"/>
          <w:vertAlign w:val="baseline"/>
        </w:rPr>
        <w:t> </w:t>
      </w:r>
      <w:r>
        <w:rPr>
          <w:rFonts w:ascii="Arial" w:hAnsi="Arial"/>
          <w:sz w:val="20"/>
          <w:vertAlign w:val="baseline"/>
        </w:rPr>
        <w:t>Rico</w:t>
      </w:r>
      <w:r>
        <w:rPr>
          <w:rFonts w:ascii="Arial" w:hAnsi="Arial"/>
          <w:spacing w:val="-16"/>
          <w:sz w:val="20"/>
          <w:vertAlign w:val="baseline"/>
        </w:rPr>
        <w:t> </w:t>
      </w:r>
      <w:r>
        <w:rPr>
          <w:rFonts w:ascii="Arial" w:hAnsi="Arial"/>
          <w:sz w:val="20"/>
          <w:vertAlign w:val="baseline"/>
        </w:rPr>
        <w:t>Advisory</w:t>
      </w:r>
      <w:r>
        <w:rPr>
          <w:rFonts w:ascii="Arial" w:hAnsi="Arial"/>
          <w:spacing w:val="-14"/>
          <w:sz w:val="20"/>
          <w:vertAlign w:val="baseline"/>
        </w:rPr>
        <w:t> </w:t>
      </w:r>
      <w:r>
        <w:rPr>
          <w:rFonts w:ascii="Arial" w:hAnsi="Arial"/>
          <w:sz w:val="20"/>
          <w:vertAlign w:val="baseline"/>
        </w:rPr>
        <w:t>Commision</w:t>
      </w:r>
      <w:r>
        <w:rPr>
          <w:rFonts w:ascii="Arial" w:hAnsi="Arial"/>
          <w:spacing w:val="-14"/>
          <w:sz w:val="20"/>
          <w:vertAlign w:val="baseline"/>
        </w:rPr>
        <w:t> </w:t>
      </w:r>
      <w:r>
        <w:rPr>
          <w:rFonts w:ascii="Arial" w:hAnsi="Arial"/>
          <w:sz w:val="20"/>
          <w:vertAlign w:val="baseline"/>
        </w:rPr>
        <w:t>Releases</w:t>
      </w:r>
      <w:r>
        <w:rPr>
          <w:rFonts w:ascii="Arial" w:hAnsi="Arial"/>
          <w:spacing w:val="-14"/>
          <w:sz w:val="20"/>
          <w:vertAlign w:val="baseline"/>
        </w:rPr>
        <w:t> </w:t>
      </w:r>
      <w:r>
        <w:rPr>
          <w:rFonts w:ascii="Arial" w:hAnsi="Arial"/>
          <w:sz w:val="20"/>
          <w:vertAlign w:val="baseline"/>
        </w:rPr>
        <w:t>‘Reimagina</w:t>
      </w:r>
      <w:r>
        <w:rPr>
          <w:rFonts w:ascii="Arial" w:hAnsi="Arial"/>
          <w:spacing w:val="-14"/>
          <w:sz w:val="20"/>
          <w:vertAlign w:val="baseline"/>
        </w:rPr>
        <w:t> </w:t>
      </w:r>
      <w:r>
        <w:rPr>
          <w:rFonts w:ascii="Arial" w:hAnsi="Arial"/>
          <w:sz w:val="20"/>
          <w:vertAlign w:val="baseline"/>
        </w:rPr>
        <w:t>Puerto</w:t>
      </w:r>
      <w:r>
        <w:rPr>
          <w:rFonts w:ascii="Arial" w:hAnsi="Arial"/>
          <w:spacing w:val="-14"/>
          <w:sz w:val="20"/>
          <w:vertAlign w:val="baseline"/>
        </w:rPr>
        <w:t> </w:t>
      </w:r>
      <w:r>
        <w:rPr>
          <w:rFonts w:ascii="Arial" w:hAnsi="Arial"/>
          <w:sz w:val="20"/>
          <w:vertAlign w:val="baseline"/>
        </w:rPr>
        <w:t>Rico’</w:t>
      </w:r>
      <w:r>
        <w:rPr>
          <w:rFonts w:ascii="Arial" w:hAnsi="Arial"/>
          <w:spacing w:val="-16"/>
          <w:sz w:val="20"/>
          <w:vertAlign w:val="baseline"/>
        </w:rPr>
        <w:t> </w:t>
      </w:r>
      <w:r>
        <w:rPr>
          <w:rFonts w:ascii="Arial" w:hAnsi="Arial"/>
          <w:sz w:val="20"/>
          <w:vertAlign w:val="baseline"/>
        </w:rPr>
        <w:t>Strategy.”</w:t>
      </w:r>
      <w:r>
        <w:rPr>
          <w:rFonts w:ascii="Arial" w:hAnsi="Arial"/>
          <w:spacing w:val="-14"/>
          <w:sz w:val="20"/>
          <w:vertAlign w:val="baseline"/>
        </w:rPr>
        <w:t> </w:t>
      </w:r>
      <w:r>
        <w:rPr>
          <w:rFonts w:ascii="Arial" w:hAnsi="Arial"/>
          <w:sz w:val="20"/>
          <w:vertAlign w:val="baseline"/>
        </w:rPr>
        <w:t>Press</w:t>
      </w:r>
      <w:r>
        <w:rPr>
          <w:rFonts w:ascii="Arial" w:hAnsi="Arial"/>
          <w:spacing w:val="-14"/>
          <w:sz w:val="20"/>
          <w:vertAlign w:val="baseline"/>
        </w:rPr>
        <w:t> </w:t>
      </w:r>
      <w:r>
        <w:rPr>
          <w:rFonts w:ascii="Arial" w:hAnsi="Arial"/>
          <w:sz w:val="20"/>
          <w:vertAlign w:val="baseline"/>
        </w:rPr>
        <w:t>release by the Rockefeller Foundation. June, 2018.</w:t>
      </w:r>
    </w:p>
    <w:p>
      <w:pPr>
        <w:spacing w:after="0"/>
        <w:jc w:val="left"/>
        <w:rPr>
          <w:rFonts w:ascii="Arial" w:hAnsi="Arial"/>
          <w:sz w:val="20"/>
        </w:rPr>
        <w:sectPr>
          <w:pgSz w:w="12240" w:h="15840"/>
          <w:pgMar w:header="0" w:footer="1017" w:top="1380" w:bottom="1200" w:left="1320" w:right="1160"/>
        </w:sectPr>
      </w:pPr>
    </w:p>
    <w:p>
      <w:pPr>
        <w:pStyle w:val="BodyText"/>
        <w:spacing w:line="480" w:lineRule="auto" w:before="60"/>
        <w:ind w:left="119" w:right="290"/>
        <w:jc w:val="both"/>
      </w:pPr>
      <w:r>
        <w:rPr/>
        <w:t>Puerto Rican access to essential services and the opportunity for quicker recovery after disaster </w:t>
      </w:r>
      <w:r>
        <w:rPr>
          <w:spacing w:val="-2"/>
        </w:rPr>
        <w:t>aftermath.</w:t>
      </w:r>
    </w:p>
    <w:p>
      <w:pPr>
        <w:pStyle w:val="BodyText"/>
        <w:spacing w:line="480" w:lineRule="auto" w:before="1"/>
        <w:ind w:left="119" w:right="269" w:firstLine="720"/>
        <w:jc w:val="both"/>
      </w:pPr>
      <w:r>
        <w:rPr/>
        <w:pict>
          <v:line style="position:absolute;mso-position-horizontal-relative:page;mso-position-vertical-relative:paragraph;z-index:15745536" from="72pt,494.918457pt" to="216pt,494.918457pt" stroked="true" strokeweight=".75pt" strokecolor="#000000">
            <v:stroke dashstyle="solid"/>
            <w10:wrap type="none"/>
          </v:line>
        </w:pict>
      </w:r>
      <w:r>
        <w:rPr/>
        <w:t>Second, the devastating impacts on Puerto Rico post-Hurricane Maria sparked action among the Puerto Rican diaspora, who live in the continental U.S., and their goals aligned with the narrative of building community resilience as well. A group of Johns Hopkins University affiliates collaborated to initiate emergency aid “so that [Puerto Ricans] could recover from the hurricane</w:t>
      </w:r>
      <w:r>
        <w:rPr>
          <w:spacing w:val="-15"/>
        </w:rPr>
        <w:t> </w:t>
      </w:r>
      <w:r>
        <w:rPr/>
        <w:t>as</w:t>
      </w:r>
      <w:r>
        <w:rPr>
          <w:spacing w:val="-15"/>
        </w:rPr>
        <w:t> </w:t>
      </w:r>
      <w:r>
        <w:rPr/>
        <w:t>well</w:t>
      </w:r>
      <w:r>
        <w:rPr>
          <w:spacing w:val="-15"/>
        </w:rPr>
        <w:t> </w:t>
      </w:r>
      <w:r>
        <w:rPr/>
        <w:t>as</w:t>
      </w:r>
      <w:r>
        <w:rPr>
          <w:spacing w:val="-15"/>
        </w:rPr>
        <w:t> </w:t>
      </w:r>
      <w:r>
        <w:rPr/>
        <w:t>other</w:t>
      </w:r>
      <w:r>
        <w:rPr>
          <w:spacing w:val="-15"/>
        </w:rPr>
        <w:t> </w:t>
      </w:r>
      <w:r>
        <w:rPr/>
        <w:t>challenges</w:t>
      </w:r>
      <w:r>
        <w:rPr>
          <w:spacing w:val="-15"/>
        </w:rPr>
        <w:t> </w:t>
      </w:r>
      <w:r>
        <w:rPr/>
        <w:t>that</w:t>
      </w:r>
      <w:r>
        <w:rPr>
          <w:spacing w:val="-15"/>
        </w:rPr>
        <w:t> </w:t>
      </w:r>
      <w:r>
        <w:rPr/>
        <w:t>might</w:t>
      </w:r>
      <w:r>
        <w:rPr>
          <w:spacing w:val="-15"/>
        </w:rPr>
        <w:t> </w:t>
      </w:r>
      <w:r>
        <w:rPr/>
        <w:t>arise</w:t>
      </w:r>
      <w:r>
        <w:rPr>
          <w:spacing w:val="-15"/>
        </w:rPr>
        <w:t> </w:t>
      </w:r>
      <w:r>
        <w:rPr/>
        <w:t>in</w:t>
      </w:r>
      <w:r>
        <w:rPr>
          <w:spacing w:val="-15"/>
        </w:rPr>
        <w:t> </w:t>
      </w:r>
      <w:r>
        <w:rPr/>
        <w:t>the</w:t>
      </w:r>
      <w:r>
        <w:rPr>
          <w:spacing w:val="-15"/>
        </w:rPr>
        <w:t> </w:t>
      </w:r>
      <w:r>
        <w:rPr/>
        <w:t>future.”</w:t>
      </w:r>
      <w:r>
        <w:rPr>
          <w:vertAlign w:val="superscript"/>
        </w:rPr>
        <w:t>124</w:t>
      </w:r>
      <w:r>
        <w:rPr>
          <w:spacing w:val="-15"/>
          <w:vertAlign w:val="baseline"/>
        </w:rPr>
        <w:t> </w:t>
      </w:r>
      <w:r>
        <w:rPr>
          <w:vertAlign w:val="baseline"/>
        </w:rPr>
        <w:t>The</w:t>
      </w:r>
      <w:r>
        <w:rPr>
          <w:spacing w:val="-15"/>
          <w:vertAlign w:val="baseline"/>
        </w:rPr>
        <w:t> </w:t>
      </w:r>
      <w:r>
        <w:rPr>
          <w:vertAlign w:val="baseline"/>
        </w:rPr>
        <w:t>initiative</w:t>
      </w:r>
      <w:r>
        <w:rPr>
          <w:spacing w:val="-15"/>
          <w:vertAlign w:val="baseline"/>
        </w:rPr>
        <w:t> </w:t>
      </w:r>
      <w:r>
        <w:rPr>
          <w:vertAlign w:val="baseline"/>
        </w:rPr>
        <w:t>became</w:t>
      </w:r>
      <w:r>
        <w:rPr>
          <w:spacing w:val="-15"/>
          <w:vertAlign w:val="baseline"/>
        </w:rPr>
        <w:t> </w:t>
      </w:r>
      <w:r>
        <w:rPr>
          <w:vertAlign w:val="baseline"/>
        </w:rPr>
        <w:t>known as Puerto</w:t>
      </w:r>
      <w:r>
        <w:rPr>
          <w:spacing w:val="-3"/>
          <w:vertAlign w:val="baseline"/>
        </w:rPr>
        <w:t> </w:t>
      </w:r>
      <w:r>
        <w:rPr>
          <w:vertAlign w:val="baseline"/>
        </w:rPr>
        <w:t>Rico Stands,</w:t>
      </w:r>
      <w:r>
        <w:rPr>
          <w:spacing w:val="-2"/>
          <w:vertAlign w:val="baseline"/>
        </w:rPr>
        <w:t> </w:t>
      </w:r>
      <w:r>
        <w:rPr>
          <w:vertAlign w:val="baseline"/>
        </w:rPr>
        <w:t>and the co-founder commented</w:t>
      </w:r>
      <w:r>
        <w:rPr>
          <w:spacing w:val="-1"/>
          <w:vertAlign w:val="baseline"/>
        </w:rPr>
        <w:t> </w:t>
      </w:r>
      <w:r>
        <w:rPr>
          <w:vertAlign w:val="baseline"/>
        </w:rPr>
        <w:t>that</w:t>
      </w:r>
      <w:r>
        <w:rPr>
          <w:spacing w:val="-1"/>
          <w:vertAlign w:val="baseline"/>
        </w:rPr>
        <w:t> </w:t>
      </w:r>
      <w:r>
        <w:rPr>
          <w:vertAlign w:val="baseline"/>
        </w:rPr>
        <w:t>“we</w:t>
      </w:r>
      <w:r>
        <w:rPr>
          <w:spacing w:val="-1"/>
          <w:vertAlign w:val="baseline"/>
        </w:rPr>
        <w:t> </w:t>
      </w:r>
      <w:r>
        <w:rPr>
          <w:vertAlign w:val="baseline"/>
        </w:rPr>
        <w:t>really believe</w:t>
      </w:r>
      <w:r>
        <w:rPr>
          <w:spacing w:val="-1"/>
          <w:vertAlign w:val="baseline"/>
        </w:rPr>
        <w:t> </w:t>
      </w:r>
      <w:r>
        <w:rPr>
          <w:vertAlign w:val="baseline"/>
        </w:rPr>
        <w:t>the best way</w:t>
      </w:r>
      <w:r>
        <w:rPr>
          <w:spacing w:val="40"/>
          <w:vertAlign w:val="baseline"/>
        </w:rPr>
        <w:t> </w:t>
      </w:r>
      <w:r>
        <w:rPr>
          <w:vertAlign w:val="baseline"/>
        </w:rPr>
        <w:t>to</w:t>
      </w:r>
      <w:r>
        <w:rPr>
          <w:spacing w:val="40"/>
          <w:vertAlign w:val="baseline"/>
        </w:rPr>
        <w:t> </w:t>
      </w:r>
      <w:r>
        <w:rPr>
          <w:vertAlign w:val="baseline"/>
        </w:rPr>
        <w:t>do this is by providing communities with the resources, skills, and tools they need to enact change themselves…You are empowering [Puerto Ricans] by building from within, and meeting a community where they are, not where you want them to be.”</w:t>
      </w:r>
      <w:r>
        <w:rPr>
          <w:vertAlign w:val="superscript"/>
        </w:rPr>
        <w:t>125</w:t>
      </w:r>
      <w:r>
        <w:rPr>
          <w:vertAlign w:val="baseline"/>
        </w:rPr>
        <w:t> Therefore, there is a heavy focus on community efforts that inherently implies that disaster risk prevention and preparation are the island communities' responsibility. In the Puerto Rico Stands example specifically, the involvement of the Puerto Rican diaspora is interesting because the diaspora itself developed a strong sense of community after Hurricane Maria. For example, since the initial impact of Hurricane Maria, the diaspora moved to organize supply drives, fundraisers, and coordination of other events to provide help to Puerto Rico.</w:t>
      </w:r>
      <w:r>
        <w:rPr>
          <w:vertAlign w:val="superscript"/>
        </w:rPr>
        <w:t>126</w:t>
      </w:r>
      <w:r>
        <w:rPr>
          <w:vertAlign w:val="baseline"/>
        </w:rPr>
        <w:t> Social media became a significant tool in highlighting</w:t>
      </w:r>
      <w:r>
        <w:rPr>
          <w:spacing w:val="-8"/>
          <w:vertAlign w:val="baseline"/>
        </w:rPr>
        <w:t> </w:t>
      </w:r>
      <w:r>
        <w:rPr>
          <w:vertAlign w:val="baseline"/>
        </w:rPr>
        <w:t>the</w:t>
      </w:r>
      <w:r>
        <w:rPr>
          <w:spacing w:val="-4"/>
          <w:vertAlign w:val="baseline"/>
        </w:rPr>
        <w:t> </w:t>
      </w:r>
      <w:r>
        <w:rPr>
          <w:vertAlign w:val="baseline"/>
        </w:rPr>
        <w:t>visibility</w:t>
      </w:r>
      <w:r>
        <w:rPr>
          <w:spacing w:val="-6"/>
          <w:vertAlign w:val="baseline"/>
        </w:rPr>
        <w:t> </w:t>
      </w:r>
      <w:r>
        <w:rPr>
          <w:vertAlign w:val="baseline"/>
        </w:rPr>
        <w:t>of</w:t>
      </w:r>
      <w:r>
        <w:rPr>
          <w:spacing w:val="-4"/>
          <w:vertAlign w:val="baseline"/>
        </w:rPr>
        <w:t> </w:t>
      </w:r>
      <w:r>
        <w:rPr>
          <w:vertAlign w:val="baseline"/>
        </w:rPr>
        <w:t>the</w:t>
      </w:r>
      <w:r>
        <w:rPr>
          <w:spacing w:val="-4"/>
          <w:vertAlign w:val="baseline"/>
        </w:rPr>
        <w:t> </w:t>
      </w:r>
      <w:r>
        <w:rPr>
          <w:vertAlign w:val="baseline"/>
        </w:rPr>
        <w:t>devastation</w:t>
      </w:r>
      <w:r>
        <w:rPr>
          <w:spacing w:val="-7"/>
          <w:vertAlign w:val="baseline"/>
        </w:rPr>
        <w:t> </w:t>
      </w:r>
      <w:r>
        <w:rPr>
          <w:vertAlign w:val="baseline"/>
        </w:rPr>
        <w:t>through</w:t>
      </w:r>
      <w:r>
        <w:rPr>
          <w:spacing w:val="-6"/>
          <w:vertAlign w:val="baseline"/>
        </w:rPr>
        <w:t> </w:t>
      </w:r>
      <w:r>
        <w:rPr>
          <w:vertAlign w:val="baseline"/>
        </w:rPr>
        <w:t>messages</w:t>
      </w:r>
      <w:r>
        <w:rPr>
          <w:spacing w:val="-5"/>
          <w:vertAlign w:val="baseline"/>
        </w:rPr>
        <w:t> </w:t>
      </w:r>
      <w:r>
        <w:rPr>
          <w:vertAlign w:val="baseline"/>
        </w:rPr>
        <w:t>from</w:t>
      </w:r>
      <w:r>
        <w:rPr>
          <w:spacing w:val="-4"/>
          <w:vertAlign w:val="baseline"/>
        </w:rPr>
        <w:t> </w:t>
      </w:r>
      <w:r>
        <w:rPr>
          <w:vertAlign w:val="baseline"/>
        </w:rPr>
        <w:t>the</w:t>
      </w:r>
      <w:r>
        <w:rPr>
          <w:spacing w:val="-9"/>
          <w:vertAlign w:val="baseline"/>
        </w:rPr>
        <w:t> </w:t>
      </w:r>
      <w:r>
        <w:rPr>
          <w:vertAlign w:val="baseline"/>
        </w:rPr>
        <w:t>diaspora,</w:t>
      </w:r>
      <w:r>
        <w:rPr>
          <w:spacing w:val="-10"/>
          <w:vertAlign w:val="baseline"/>
        </w:rPr>
        <w:t> </w:t>
      </w:r>
      <w:r>
        <w:rPr>
          <w:vertAlign w:val="baseline"/>
        </w:rPr>
        <w:t>like,</w:t>
      </w:r>
      <w:r>
        <w:rPr>
          <w:spacing w:val="-8"/>
          <w:vertAlign w:val="baseline"/>
        </w:rPr>
        <w:t> </w:t>
      </w:r>
      <w:r>
        <w:rPr>
          <w:vertAlign w:val="baseline"/>
        </w:rPr>
        <w:t>“I</w:t>
      </w:r>
      <w:r>
        <w:rPr>
          <w:spacing w:val="-4"/>
          <w:vertAlign w:val="baseline"/>
        </w:rPr>
        <w:t> </w:t>
      </w:r>
      <w:r>
        <w:rPr>
          <w:vertAlign w:val="baseline"/>
        </w:rPr>
        <w:t>am</w:t>
      </w:r>
      <w:r>
        <w:rPr>
          <w:spacing w:val="-5"/>
          <w:vertAlign w:val="baseline"/>
        </w:rPr>
        <w:t> </w:t>
      </w:r>
      <w:r>
        <w:rPr>
          <w:vertAlign w:val="baseline"/>
        </w:rPr>
        <w:t>here, but my heart is in Puerto Rico.”</w:t>
      </w:r>
      <w:r>
        <w:rPr>
          <w:vertAlign w:val="superscript"/>
        </w:rPr>
        <w:t>127</w:t>
      </w:r>
      <w:r>
        <w:rPr>
          <w:vertAlign w:val="baseline"/>
        </w:rPr>
        <w:t> Although not the focus of my thesis, it is worth mentioning to allude to how the concept of resilience applies to the Puerto Rican diaspora on the</w:t>
      </w:r>
    </w:p>
    <w:p>
      <w:pPr>
        <w:spacing w:before="80"/>
        <w:ind w:left="120" w:right="0" w:hanging="1"/>
        <w:jc w:val="left"/>
        <w:rPr>
          <w:rFonts w:ascii="Arial" w:hAnsi="Arial"/>
          <w:sz w:val="20"/>
        </w:rPr>
      </w:pPr>
      <w:r>
        <w:rPr>
          <w:rFonts w:ascii="Arial" w:hAnsi="Arial"/>
          <w:sz w:val="20"/>
          <w:vertAlign w:val="superscript"/>
        </w:rPr>
        <w:t>124</w:t>
      </w:r>
      <w:r>
        <w:rPr>
          <w:rFonts w:ascii="Arial" w:hAnsi="Arial"/>
          <w:spacing w:val="-14"/>
          <w:sz w:val="20"/>
          <w:vertAlign w:val="baseline"/>
        </w:rPr>
        <w:t> </w:t>
      </w:r>
      <w:r>
        <w:rPr>
          <w:rFonts w:ascii="Arial" w:hAnsi="Arial"/>
          <w:sz w:val="20"/>
          <w:vertAlign w:val="baseline"/>
        </w:rPr>
        <w:t>“Building</w:t>
      </w:r>
      <w:r>
        <w:rPr>
          <w:rFonts w:ascii="Arial" w:hAnsi="Arial"/>
          <w:spacing w:val="-13"/>
          <w:sz w:val="20"/>
          <w:vertAlign w:val="baseline"/>
        </w:rPr>
        <w:t> </w:t>
      </w:r>
      <w:r>
        <w:rPr>
          <w:rFonts w:ascii="Arial" w:hAnsi="Arial"/>
          <w:sz w:val="20"/>
          <w:vertAlign w:val="baseline"/>
        </w:rPr>
        <w:t>Resilience</w:t>
      </w:r>
      <w:r>
        <w:rPr>
          <w:rFonts w:ascii="Arial" w:hAnsi="Arial"/>
          <w:spacing w:val="-11"/>
          <w:sz w:val="20"/>
          <w:vertAlign w:val="baseline"/>
        </w:rPr>
        <w:t> </w:t>
      </w:r>
      <w:r>
        <w:rPr>
          <w:rFonts w:ascii="Arial" w:hAnsi="Arial"/>
          <w:sz w:val="20"/>
          <w:vertAlign w:val="baseline"/>
        </w:rPr>
        <w:t>in</w:t>
      </w:r>
      <w:r>
        <w:rPr>
          <w:rFonts w:ascii="Arial" w:hAnsi="Arial"/>
          <w:spacing w:val="-14"/>
          <w:sz w:val="20"/>
          <w:vertAlign w:val="baseline"/>
        </w:rPr>
        <w:t> </w:t>
      </w:r>
      <w:r>
        <w:rPr>
          <w:rFonts w:ascii="Arial" w:hAnsi="Arial"/>
          <w:sz w:val="20"/>
          <w:vertAlign w:val="baseline"/>
        </w:rPr>
        <w:t>Puerto</w:t>
      </w:r>
      <w:r>
        <w:rPr>
          <w:rFonts w:ascii="Arial" w:hAnsi="Arial"/>
          <w:spacing w:val="-12"/>
          <w:sz w:val="20"/>
          <w:vertAlign w:val="baseline"/>
        </w:rPr>
        <w:t> </w:t>
      </w:r>
      <w:r>
        <w:rPr>
          <w:rFonts w:ascii="Arial" w:hAnsi="Arial"/>
          <w:sz w:val="20"/>
          <w:vertAlign w:val="baseline"/>
        </w:rPr>
        <w:t>Rico.”</w:t>
      </w:r>
      <w:r>
        <w:rPr>
          <w:rFonts w:ascii="Arial" w:hAnsi="Arial"/>
          <w:spacing w:val="-11"/>
          <w:sz w:val="20"/>
          <w:vertAlign w:val="baseline"/>
        </w:rPr>
        <w:t> </w:t>
      </w:r>
      <w:r>
        <w:rPr>
          <w:rFonts w:ascii="Arial" w:hAnsi="Arial"/>
          <w:sz w:val="20"/>
          <w:vertAlign w:val="baseline"/>
        </w:rPr>
        <w:t>Bloomberg</w:t>
      </w:r>
      <w:r>
        <w:rPr>
          <w:rFonts w:ascii="Arial" w:hAnsi="Arial"/>
          <w:spacing w:val="-16"/>
          <w:sz w:val="20"/>
          <w:vertAlign w:val="baseline"/>
        </w:rPr>
        <w:t> </w:t>
      </w:r>
      <w:r>
        <w:rPr>
          <w:rFonts w:ascii="Arial" w:hAnsi="Arial"/>
          <w:sz w:val="20"/>
          <w:vertAlign w:val="baseline"/>
        </w:rPr>
        <w:t>American</w:t>
      </w:r>
      <w:r>
        <w:rPr>
          <w:rFonts w:ascii="Arial" w:hAnsi="Arial"/>
          <w:spacing w:val="-12"/>
          <w:sz w:val="20"/>
          <w:vertAlign w:val="baseline"/>
        </w:rPr>
        <w:t> </w:t>
      </w:r>
      <w:r>
        <w:rPr>
          <w:rFonts w:ascii="Arial" w:hAnsi="Arial"/>
          <w:sz w:val="20"/>
          <w:vertAlign w:val="baseline"/>
        </w:rPr>
        <w:t>Health</w:t>
      </w:r>
      <w:r>
        <w:rPr>
          <w:rFonts w:ascii="Arial" w:hAnsi="Arial"/>
          <w:spacing w:val="-12"/>
          <w:sz w:val="20"/>
          <w:vertAlign w:val="baseline"/>
        </w:rPr>
        <w:t> </w:t>
      </w:r>
      <w:r>
        <w:rPr>
          <w:rFonts w:ascii="Arial" w:hAnsi="Arial"/>
          <w:sz w:val="20"/>
          <w:vertAlign w:val="baseline"/>
        </w:rPr>
        <w:t>Initiative.</w:t>
      </w:r>
      <w:r>
        <w:rPr>
          <w:rFonts w:ascii="Arial" w:hAnsi="Arial"/>
          <w:spacing w:val="-13"/>
          <w:sz w:val="20"/>
          <w:vertAlign w:val="baseline"/>
        </w:rPr>
        <w:t> </w:t>
      </w:r>
      <w:r>
        <w:rPr>
          <w:rFonts w:ascii="Arial" w:hAnsi="Arial"/>
          <w:sz w:val="20"/>
          <w:vertAlign w:val="baseline"/>
        </w:rPr>
        <w:t>Johns</w:t>
      </w:r>
      <w:r>
        <w:rPr>
          <w:rFonts w:ascii="Arial" w:hAnsi="Arial"/>
          <w:spacing w:val="-11"/>
          <w:sz w:val="20"/>
          <w:vertAlign w:val="baseline"/>
        </w:rPr>
        <w:t> </w:t>
      </w:r>
      <w:r>
        <w:rPr>
          <w:rFonts w:ascii="Arial" w:hAnsi="Arial"/>
          <w:sz w:val="20"/>
          <w:vertAlign w:val="baseline"/>
        </w:rPr>
        <w:t>Hopkins</w:t>
      </w:r>
      <w:r>
        <w:rPr>
          <w:rFonts w:ascii="Arial" w:hAnsi="Arial"/>
          <w:spacing w:val="-12"/>
          <w:sz w:val="20"/>
          <w:vertAlign w:val="baseline"/>
        </w:rPr>
        <w:t> </w:t>
      </w:r>
      <w:r>
        <w:rPr>
          <w:rFonts w:ascii="Arial" w:hAnsi="Arial"/>
          <w:sz w:val="20"/>
          <w:vertAlign w:val="baseline"/>
        </w:rPr>
        <w:t>Bloomberg School of Public Health. October, 2020.</w:t>
      </w:r>
    </w:p>
    <w:p>
      <w:pPr>
        <w:spacing w:before="0"/>
        <w:ind w:left="120" w:right="0" w:hanging="1"/>
        <w:jc w:val="left"/>
        <w:rPr>
          <w:rFonts w:ascii="Arial" w:hAnsi="Arial"/>
          <w:sz w:val="20"/>
        </w:rPr>
      </w:pPr>
      <w:r>
        <w:rPr>
          <w:rFonts w:ascii="Arial" w:hAnsi="Arial"/>
          <w:sz w:val="20"/>
          <w:vertAlign w:val="superscript"/>
        </w:rPr>
        <w:t>125</w:t>
      </w:r>
      <w:r>
        <w:rPr>
          <w:rFonts w:ascii="Arial" w:hAnsi="Arial"/>
          <w:spacing w:val="-14"/>
          <w:sz w:val="20"/>
          <w:vertAlign w:val="baseline"/>
        </w:rPr>
        <w:t> </w:t>
      </w:r>
      <w:r>
        <w:rPr>
          <w:rFonts w:ascii="Arial" w:hAnsi="Arial"/>
          <w:sz w:val="20"/>
          <w:vertAlign w:val="baseline"/>
        </w:rPr>
        <w:t>“Building</w:t>
      </w:r>
      <w:r>
        <w:rPr>
          <w:rFonts w:ascii="Arial" w:hAnsi="Arial"/>
          <w:spacing w:val="-13"/>
          <w:sz w:val="20"/>
          <w:vertAlign w:val="baseline"/>
        </w:rPr>
        <w:t> </w:t>
      </w:r>
      <w:r>
        <w:rPr>
          <w:rFonts w:ascii="Arial" w:hAnsi="Arial"/>
          <w:sz w:val="20"/>
          <w:vertAlign w:val="baseline"/>
        </w:rPr>
        <w:t>Resilience</w:t>
      </w:r>
      <w:r>
        <w:rPr>
          <w:rFonts w:ascii="Arial" w:hAnsi="Arial"/>
          <w:spacing w:val="-11"/>
          <w:sz w:val="20"/>
          <w:vertAlign w:val="baseline"/>
        </w:rPr>
        <w:t> </w:t>
      </w:r>
      <w:r>
        <w:rPr>
          <w:rFonts w:ascii="Arial" w:hAnsi="Arial"/>
          <w:sz w:val="20"/>
          <w:vertAlign w:val="baseline"/>
        </w:rPr>
        <w:t>in</w:t>
      </w:r>
      <w:r>
        <w:rPr>
          <w:rFonts w:ascii="Arial" w:hAnsi="Arial"/>
          <w:spacing w:val="-14"/>
          <w:sz w:val="20"/>
          <w:vertAlign w:val="baseline"/>
        </w:rPr>
        <w:t> </w:t>
      </w:r>
      <w:r>
        <w:rPr>
          <w:rFonts w:ascii="Arial" w:hAnsi="Arial"/>
          <w:sz w:val="20"/>
          <w:vertAlign w:val="baseline"/>
        </w:rPr>
        <w:t>Puerto</w:t>
      </w:r>
      <w:r>
        <w:rPr>
          <w:rFonts w:ascii="Arial" w:hAnsi="Arial"/>
          <w:spacing w:val="-12"/>
          <w:sz w:val="20"/>
          <w:vertAlign w:val="baseline"/>
        </w:rPr>
        <w:t> </w:t>
      </w:r>
      <w:r>
        <w:rPr>
          <w:rFonts w:ascii="Arial" w:hAnsi="Arial"/>
          <w:sz w:val="20"/>
          <w:vertAlign w:val="baseline"/>
        </w:rPr>
        <w:t>Rico.”</w:t>
      </w:r>
      <w:r>
        <w:rPr>
          <w:rFonts w:ascii="Arial" w:hAnsi="Arial"/>
          <w:spacing w:val="-11"/>
          <w:sz w:val="20"/>
          <w:vertAlign w:val="baseline"/>
        </w:rPr>
        <w:t> </w:t>
      </w:r>
      <w:r>
        <w:rPr>
          <w:rFonts w:ascii="Arial" w:hAnsi="Arial"/>
          <w:sz w:val="20"/>
          <w:vertAlign w:val="baseline"/>
        </w:rPr>
        <w:t>Bloomberg</w:t>
      </w:r>
      <w:r>
        <w:rPr>
          <w:rFonts w:ascii="Arial" w:hAnsi="Arial"/>
          <w:spacing w:val="-16"/>
          <w:sz w:val="20"/>
          <w:vertAlign w:val="baseline"/>
        </w:rPr>
        <w:t> </w:t>
      </w:r>
      <w:r>
        <w:rPr>
          <w:rFonts w:ascii="Arial" w:hAnsi="Arial"/>
          <w:sz w:val="20"/>
          <w:vertAlign w:val="baseline"/>
        </w:rPr>
        <w:t>American</w:t>
      </w:r>
      <w:r>
        <w:rPr>
          <w:rFonts w:ascii="Arial" w:hAnsi="Arial"/>
          <w:spacing w:val="-12"/>
          <w:sz w:val="20"/>
          <w:vertAlign w:val="baseline"/>
        </w:rPr>
        <w:t> </w:t>
      </w:r>
      <w:r>
        <w:rPr>
          <w:rFonts w:ascii="Arial" w:hAnsi="Arial"/>
          <w:sz w:val="20"/>
          <w:vertAlign w:val="baseline"/>
        </w:rPr>
        <w:t>Health</w:t>
      </w:r>
      <w:r>
        <w:rPr>
          <w:rFonts w:ascii="Arial" w:hAnsi="Arial"/>
          <w:spacing w:val="-12"/>
          <w:sz w:val="20"/>
          <w:vertAlign w:val="baseline"/>
        </w:rPr>
        <w:t> </w:t>
      </w:r>
      <w:r>
        <w:rPr>
          <w:rFonts w:ascii="Arial" w:hAnsi="Arial"/>
          <w:sz w:val="20"/>
          <w:vertAlign w:val="baseline"/>
        </w:rPr>
        <w:t>Initiative.</w:t>
      </w:r>
      <w:r>
        <w:rPr>
          <w:rFonts w:ascii="Arial" w:hAnsi="Arial"/>
          <w:spacing w:val="-13"/>
          <w:sz w:val="20"/>
          <w:vertAlign w:val="baseline"/>
        </w:rPr>
        <w:t> </w:t>
      </w:r>
      <w:r>
        <w:rPr>
          <w:rFonts w:ascii="Arial" w:hAnsi="Arial"/>
          <w:sz w:val="20"/>
          <w:vertAlign w:val="baseline"/>
        </w:rPr>
        <w:t>Johns</w:t>
      </w:r>
      <w:r>
        <w:rPr>
          <w:rFonts w:ascii="Arial" w:hAnsi="Arial"/>
          <w:spacing w:val="-11"/>
          <w:sz w:val="20"/>
          <w:vertAlign w:val="baseline"/>
        </w:rPr>
        <w:t> </w:t>
      </w:r>
      <w:r>
        <w:rPr>
          <w:rFonts w:ascii="Arial" w:hAnsi="Arial"/>
          <w:sz w:val="20"/>
          <w:vertAlign w:val="baseline"/>
        </w:rPr>
        <w:t>Hopkins</w:t>
      </w:r>
      <w:r>
        <w:rPr>
          <w:rFonts w:ascii="Arial" w:hAnsi="Arial"/>
          <w:spacing w:val="-12"/>
          <w:sz w:val="20"/>
          <w:vertAlign w:val="baseline"/>
        </w:rPr>
        <w:t> </w:t>
      </w:r>
      <w:r>
        <w:rPr>
          <w:rFonts w:ascii="Arial" w:hAnsi="Arial"/>
          <w:sz w:val="20"/>
          <w:vertAlign w:val="baseline"/>
        </w:rPr>
        <w:t>Bloomberg School of Public Health. October, 2020.</w:t>
      </w:r>
    </w:p>
    <w:p>
      <w:pPr>
        <w:spacing w:before="1"/>
        <w:ind w:left="121" w:right="1162" w:hanging="2"/>
        <w:jc w:val="left"/>
        <w:rPr>
          <w:rFonts w:ascii="Arial" w:hAnsi="Arial"/>
          <w:sz w:val="20"/>
        </w:rPr>
      </w:pPr>
      <w:r>
        <w:rPr>
          <w:rFonts w:ascii="Arial" w:hAnsi="Arial"/>
          <w:sz w:val="20"/>
          <w:vertAlign w:val="superscript"/>
        </w:rPr>
        <w:t>126</w:t>
      </w:r>
      <w:r>
        <w:rPr>
          <w:rFonts w:ascii="Arial" w:hAnsi="Arial"/>
          <w:spacing w:val="-11"/>
          <w:sz w:val="20"/>
          <w:vertAlign w:val="baseline"/>
        </w:rPr>
        <w:t> </w:t>
      </w:r>
      <w:r>
        <w:rPr>
          <w:rFonts w:ascii="Arial" w:hAnsi="Arial"/>
          <w:sz w:val="20"/>
          <w:vertAlign w:val="baseline"/>
        </w:rPr>
        <w:t>Martinez,</w:t>
      </w:r>
      <w:r>
        <w:rPr>
          <w:rFonts w:ascii="Arial" w:hAnsi="Arial"/>
          <w:spacing w:val="-13"/>
          <w:sz w:val="20"/>
          <w:vertAlign w:val="baseline"/>
        </w:rPr>
        <w:t> </w:t>
      </w:r>
      <w:r>
        <w:rPr>
          <w:rFonts w:ascii="Arial" w:hAnsi="Arial"/>
          <w:sz w:val="20"/>
          <w:vertAlign w:val="baseline"/>
        </w:rPr>
        <w:t>Victor.</w:t>
      </w:r>
      <w:r>
        <w:rPr>
          <w:rFonts w:ascii="Arial" w:hAnsi="Arial"/>
          <w:spacing w:val="-13"/>
          <w:sz w:val="20"/>
          <w:vertAlign w:val="baseline"/>
        </w:rPr>
        <w:t> </w:t>
      </w:r>
      <w:r>
        <w:rPr>
          <w:rFonts w:ascii="Arial" w:hAnsi="Arial"/>
          <w:sz w:val="20"/>
          <w:vertAlign w:val="baseline"/>
        </w:rPr>
        <w:t>“The</w:t>
      </w:r>
      <w:r>
        <w:rPr>
          <w:rFonts w:ascii="Arial" w:hAnsi="Arial"/>
          <w:spacing w:val="-12"/>
          <w:sz w:val="20"/>
          <w:vertAlign w:val="baseline"/>
        </w:rPr>
        <w:t> </w:t>
      </w:r>
      <w:r>
        <w:rPr>
          <w:rFonts w:ascii="Arial" w:hAnsi="Arial"/>
          <w:sz w:val="20"/>
          <w:vertAlign w:val="baseline"/>
        </w:rPr>
        <w:t>Diaspora</w:t>
      </w:r>
      <w:r>
        <w:rPr>
          <w:rFonts w:ascii="Arial" w:hAnsi="Arial"/>
          <w:spacing w:val="-12"/>
          <w:sz w:val="20"/>
          <w:vertAlign w:val="baseline"/>
        </w:rPr>
        <w:t> </w:t>
      </w:r>
      <w:r>
        <w:rPr>
          <w:rFonts w:ascii="Arial" w:hAnsi="Arial"/>
          <w:sz w:val="20"/>
          <w:vertAlign w:val="baseline"/>
        </w:rPr>
        <w:t>Helps</w:t>
      </w:r>
      <w:r>
        <w:rPr>
          <w:rFonts w:ascii="Arial" w:hAnsi="Arial"/>
          <w:spacing w:val="-13"/>
          <w:sz w:val="20"/>
          <w:vertAlign w:val="baseline"/>
        </w:rPr>
        <w:t> </w:t>
      </w:r>
      <w:r>
        <w:rPr>
          <w:rFonts w:ascii="Arial" w:hAnsi="Arial"/>
          <w:sz w:val="20"/>
          <w:vertAlign w:val="baseline"/>
        </w:rPr>
        <w:t>Rebuild</w:t>
      </w:r>
      <w:r>
        <w:rPr>
          <w:rFonts w:ascii="Arial" w:hAnsi="Arial"/>
          <w:spacing w:val="-11"/>
          <w:sz w:val="20"/>
          <w:vertAlign w:val="baseline"/>
        </w:rPr>
        <w:t> </w:t>
      </w:r>
      <w:r>
        <w:rPr>
          <w:rFonts w:ascii="Arial" w:hAnsi="Arial"/>
          <w:sz w:val="20"/>
          <w:vertAlign w:val="baseline"/>
        </w:rPr>
        <w:t>Puerto</w:t>
      </w:r>
      <w:r>
        <w:rPr>
          <w:rFonts w:ascii="Arial" w:hAnsi="Arial"/>
          <w:spacing w:val="-12"/>
          <w:sz w:val="20"/>
          <w:vertAlign w:val="baseline"/>
        </w:rPr>
        <w:t> </w:t>
      </w:r>
      <w:r>
        <w:rPr>
          <w:rFonts w:ascii="Arial" w:hAnsi="Arial"/>
          <w:sz w:val="20"/>
          <w:vertAlign w:val="baseline"/>
        </w:rPr>
        <w:t>Rico.”</w:t>
      </w:r>
      <w:r>
        <w:rPr>
          <w:rFonts w:ascii="Arial" w:hAnsi="Arial"/>
          <w:spacing w:val="-11"/>
          <w:sz w:val="20"/>
          <w:vertAlign w:val="baseline"/>
        </w:rPr>
        <w:t> </w:t>
      </w:r>
      <w:r>
        <w:rPr>
          <w:rFonts w:ascii="Arial" w:hAnsi="Arial"/>
          <w:sz w:val="20"/>
          <w:vertAlign w:val="baseline"/>
        </w:rPr>
        <w:t>Center</w:t>
      </w:r>
      <w:r>
        <w:rPr>
          <w:rFonts w:ascii="Arial" w:hAnsi="Arial"/>
          <w:spacing w:val="-11"/>
          <w:sz w:val="20"/>
          <w:vertAlign w:val="baseline"/>
        </w:rPr>
        <w:t> </w:t>
      </w:r>
      <w:r>
        <w:rPr>
          <w:rFonts w:ascii="Arial" w:hAnsi="Arial"/>
          <w:sz w:val="20"/>
          <w:vertAlign w:val="baseline"/>
        </w:rPr>
        <w:t>for</w:t>
      </w:r>
      <w:r>
        <w:rPr>
          <w:rFonts w:ascii="Arial" w:hAnsi="Arial"/>
          <w:spacing w:val="-12"/>
          <w:sz w:val="20"/>
          <w:vertAlign w:val="baseline"/>
        </w:rPr>
        <w:t> </w:t>
      </w:r>
      <w:r>
        <w:rPr>
          <w:rFonts w:ascii="Arial" w:hAnsi="Arial"/>
          <w:sz w:val="20"/>
          <w:vertAlign w:val="baseline"/>
        </w:rPr>
        <w:t>Puerto</w:t>
      </w:r>
      <w:r>
        <w:rPr>
          <w:rFonts w:ascii="Arial" w:hAnsi="Arial"/>
          <w:spacing w:val="-12"/>
          <w:sz w:val="20"/>
          <w:vertAlign w:val="baseline"/>
        </w:rPr>
        <w:t> </w:t>
      </w:r>
      <w:r>
        <w:rPr>
          <w:rFonts w:ascii="Arial" w:hAnsi="Arial"/>
          <w:sz w:val="20"/>
          <w:vertAlign w:val="baseline"/>
        </w:rPr>
        <w:t>Rican</w:t>
      </w:r>
      <w:r>
        <w:rPr>
          <w:rFonts w:ascii="Arial" w:hAnsi="Arial"/>
          <w:spacing w:val="-12"/>
          <w:sz w:val="20"/>
          <w:vertAlign w:val="baseline"/>
        </w:rPr>
        <w:t> </w:t>
      </w:r>
      <w:r>
        <w:rPr>
          <w:rFonts w:ascii="Arial" w:hAnsi="Arial"/>
          <w:sz w:val="20"/>
          <w:vertAlign w:val="baseline"/>
        </w:rPr>
        <w:t>Studies. [Published date unknown].</w:t>
      </w:r>
    </w:p>
    <w:p>
      <w:pPr>
        <w:spacing w:before="0"/>
        <w:ind w:left="121" w:right="1162" w:hanging="2"/>
        <w:jc w:val="left"/>
        <w:rPr>
          <w:rFonts w:ascii="Arial" w:hAnsi="Arial"/>
          <w:sz w:val="20"/>
        </w:rPr>
      </w:pPr>
      <w:r>
        <w:rPr>
          <w:rFonts w:ascii="Arial" w:hAnsi="Arial"/>
          <w:sz w:val="20"/>
          <w:vertAlign w:val="superscript"/>
        </w:rPr>
        <w:t>127</w:t>
      </w:r>
      <w:r>
        <w:rPr>
          <w:rFonts w:ascii="Arial" w:hAnsi="Arial"/>
          <w:spacing w:val="-11"/>
          <w:sz w:val="20"/>
          <w:vertAlign w:val="baseline"/>
        </w:rPr>
        <w:t> </w:t>
      </w:r>
      <w:r>
        <w:rPr>
          <w:rFonts w:ascii="Arial" w:hAnsi="Arial"/>
          <w:sz w:val="20"/>
          <w:vertAlign w:val="baseline"/>
        </w:rPr>
        <w:t>Martinez,</w:t>
      </w:r>
      <w:r>
        <w:rPr>
          <w:rFonts w:ascii="Arial" w:hAnsi="Arial"/>
          <w:spacing w:val="-13"/>
          <w:sz w:val="20"/>
          <w:vertAlign w:val="baseline"/>
        </w:rPr>
        <w:t> </w:t>
      </w:r>
      <w:r>
        <w:rPr>
          <w:rFonts w:ascii="Arial" w:hAnsi="Arial"/>
          <w:sz w:val="20"/>
          <w:vertAlign w:val="baseline"/>
        </w:rPr>
        <w:t>Victor.</w:t>
      </w:r>
      <w:r>
        <w:rPr>
          <w:rFonts w:ascii="Arial" w:hAnsi="Arial"/>
          <w:spacing w:val="-13"/>
          <w:sz w:val="20"/>
          <w:vertAlign w:val="baseline"/>
        </w:rPr>
        <w:t> </w:t>
      </w:r>
      <w:r>
        <w:rPr>
          <w:rFonts w:ascii="Arial" w:hAnsi="Arial"/>
          <w:sz w:val="20"/>
          <w:vertAlign w:val="baseline"/>
        </w:rPr>
        <w:t>“The</w:t>
      </w:r>
      <w:r>
        <w:rPr>
          <w:rFonts w:ascii="Arial" w:hAnsi="Arial"/>
          <w:spacing w:val="-12"/>
          <w:sz w:val="20"/>
          <w:vertAlign w:val="baseline"/>
        </w:rPr>
        <w:t> </w:t>
      </w:r>
      <w:r>
        <w:rPr>
          <w:rFonts w:ascii="Arial" w:hAnsi="Arial"/>
          <w:sz w:val="20"/>
          <w:vertAlign w:val="baseline"/>
        </w:rPr>
        <w:t>Diaspora</w:t>
      </w:r>
      <w:r>
        <w:rPr>
          <w:rFonts w:ascii="Arial" w:hAnsi="Arial"/>
          <w:spacing w:val="-12"/>
          <w:sz w:val="20"/>
          <w:vertAlign w:val="baseline"/>
        </w:rPr>
        <w:t> </w:t>
      </w:r>
      <w:r>
        <w:rPr>
          <w:rFonts w:ascii="Arial" w:hAnsi="Arial"/>
          <w:sz w:val="20"/>
          <w:vertAlign w:val="baseline"/>
        </w:rPr>
        <w:t>Helps</w:t>
      </w:r>
      <w:r>
        <w:rPr>
          <w:rFonts w:ascii="Arial" w:hAnsi="Arial"/>
          <w:spacing w:val="-13"/>
          <w:sz w:val="20"/>
          <w:vertAlign w:val="baseline"/>
        </w:rPr>
        <w:t> </w:t>
      </w:r>
      <w:r>
        <w:rPr>
          <w:rFonts w:ascii="Arial" w:hAnsi="Arial"/>
          <w:sz w:val="20"/>
          <w:vertAlign w:val="baseline"/>
        </w:rPr>
        <w:t>Rebuild</w:t>
      </w:r>
      <w:r>
        <w:rPr>
          <w:rFonts w:ascii="Arial" w:hAnsi="Arial"/>
          <w:spacing w:val="-11"/>
          <w:sz w:val="20"/>
          <w:vertAlign w:val="baseline"/>
        </w:rPr>
        <w:t> </w:t>
      </w:r>
      <w:r>
        <w:rPr>
          <w:rFonts w:ascii="Arial" w:hAnsi="Arial"/>
          <w:sz w:val="20"/>
          <w:vertAlign w:val="baseline"/>
        </w:rPr>
        <w:t>Puerto</w:t>
      </w:r>
      <w:r>
        <w:rPr>
          <w:rFonts w:ascii="Arial" w:hAnsi="Arial"/>
          <w:spacing w:val="-12"/>
          <w:sz w:val="20"/>
          <w:vertAlign w:val="baseline"/>
        </w:rPr>
        <w:t> </w:t>
      </w:r>
      <w:r>
        <w:rPr>
          <w:rFonts w:ascii="Arial" w:hAnsi="Arial"/>
          <w:sz w:val="20"/>
          <w:vertAlign w:val="baseline"/>
        </w:rPr>
        <w:t>Rico.”</w:t>
      </w:r>
      <w:r>
        <w:rPr>
          <w:rFonts w:ascii="Arial" w:hAnsi="Arial"/>
          <w:spacing w:val="-11"/>
          <w:sz w:val="20"/>
          <w:vertAlign w:val="baseline"/>
        </w:rPr>
        <w:t> </w:t>
      </w:r>
      <w:r>
        <w:rPr>
          <w:rFonts w:ascii="Arial" w:hAnsi="Arial"/>
          <w:sz w:val="20"/>
          <w:vertAlign w:val="baseline"/>
        </w:rPr>
        <w:t>Center</w:t>
      </w:r>
      <w:r>
        <w:rPr>
          <w:rFonts w:ascii="Arial" w:hAnsi="Arial"/>
          <w:spacing w:val="-11"/>
          <w:sz w:val="20"/>
          <w:vertAlign w:val="baseline"/>
        </w:rPr>
        <w:t> </w:t>
      </w:r>
      <w:r>
        <w:rPr>
          <w:rFonts w:ascii="Arial" w:hAnsi="Arial"/>
          <w:sz w:val="20"/>
          <w:vertAlign w:val="baseline"/>
        </w:rPr>
        <w:t>for</w:t>
      </w:r>
      <w:r>
        <w:rPr>
          <w:rFonts w:ascii="Arial" w:hAnsi="Arial"/>
          <w:spacing w:val="-12"/>
          <w:sz w:val="20"/>
          <w:vertAlign w:val="baseline"/>
        </w:rPr>
        <w:t> </w:t>
      </w:r>
      <w:r>
        <w:rPr>
          <w:rFonts w:ascii="Arial" w:hAnsi="Arial"/>
          <w:sz w:val="20"/>
          <w:vertAlign w:val="baseline"/>
        </w:rPr>
        <w:t>Puerto</w:t>
      </w:r>
      <w:r>
        <w:rPr>
          <w:rFonts w:ascii="Arial" w:hAnsi="Arial"/>
          <w:spacing w:val="-12"/>
          <w:sz w:val="20"/>
          <w:vertAlign w:val="baseline"/>
        </w:rPr>
        <w:t> </w:t>
      </w:r>
      <w:r>
        <w:rPr>
          <w:rFonts w:ascii="Arial" w:hAnsi="Arial"/>
          <w:sz w:val="20"/>
          <w:vertAlign w:val="baseline"/>
        </w:rPr>
        <w:t>Rican</w:t>
      </w:r>
      <w:r>
        <w:rPr>
          <w:rFonts w:ascii="Arial" w:hAnsi="Arial"/>
          <w:spacing w:val="-12"/>
          <w:sz w:val="20"/>
          <w:vertAlign w:val="baseline"/>
        </w:rPr>
        <w:t> </w:t>
      </w:r>
      <w:r>
        <w:rPr>
          <w:rFonts w:ascii="Arial" w:hAnsi="Arial"/>
          <w:sz w:val="20"/>
          <w:vertAlign w:val="baseline"/>
        </w:rPr>
        <w:t>Studies. [Published date unknown].</w:t>
      </w:r>
    </w:p>
    <w:p>
      <w:pPr>
        <w:spacing w:after="0"/>
        <w:jc w:val="left"/>
        <w:rPr>
          <w:rFonts w:ascii="Arial" w:hAnsi="Arial"/>
          <w:sz w:val="20"/>
        </w:rPr>
        <w:sectPr>
          <w:pgSz w:w="12240" w:h="15840"/>
          <w:pgMar w:header="0" w:footer="1017" w:top="1380" w:bottom="1200" w:left="1320" w:right="1160"/>
        </w:sectPr>
      </w:pPr>
    </w:p>
    <w:p>
      <w:pPr>
        <w:pStyle w:val="BodyText"/>
        <w:spacing w:line="480" w:lineRule="auto" w:before="60"/>
        <w:ind w:left="120" w:right="274"/>
        <w:jc w:val="both"/>
      </w:pPr>
      <w:r>
        <w:rPr/>
        <w:t>U.S. mainland versus the island, showing the potentiality for a future comparative and in-depth analysis of Puerto Rican resilience.</w:t>
      </w:r>
    </w:p>
    <w:p>
      <w:pPr>
        <w:pStyle w:val="BodyText"/>
        <w:spacing w:line="480" w:lineRule="auto" w:before="1"/>
        <w:ind w:left="120" w:right="274" w:firstLine="720"/>
        <w:jc w:val="both"/>
      </w:pPr>
      <w:r>
        <w:rPr/>
        <w:t>Another</w:t>
      </w:r>
      <w:r>
        <w:rPr>
          <w:spacing w:val="-2"/>
        </w:rPr>
        <w:t> </w:t>
      </w:r>
      <w:r>
        <w:rPr/>
        <w:t>significant</w:t>
      </w:r>
      <w:r>
        <w:rPr>
          <w:spacing w:val="-2"/>
        </w:rPr>
        <w:t> </w:t>
      </w:r>
      <w:r>
        <w:rPr/>
        <w:t>example</w:t>
      </w:r>
      <w:r>
        <w:rPr>
          <w:spacing w:val="-2"/>
        </w:rPr>
        <w:t> </w:t>
      </w:r>
      <w:r>
        <w:rPr/>
        <w:t>that</w:t>
      </w:r>
      <w:r>
        <w:rPr>
          <w:spacing w:val="-2"/>
        </w:rPr>
        <w:t> </w:t>
      </w:r>
      <w:r>
        <w:rPr/>
        <w:t>narrates</w:t>
      </w:r>
      <w:r>
        <w:rPr>
          <w:spacing w:val="-2"/>
        </w:rPr>
        <w:t> </w:t>
      </w:r>
      <w:r>
        <w:rPr/>
        <w:t>the</w:t>
      </w:r>
      <w:r>
        <w:rPr>
          <w:spacing w:val="-2"/>
        </w:rPr>
        <w:t> </w:t>
      </w:r>
      <w:r>
        <w:rPr/>
        <w:t>need</w:t>
      </w:r>
      <w:r>
        <w:rPr>
          <w:spacing w:val="-2"/>
        </w:rPr>
        <w:t> </w:t>
      </w:r>
      <w:r>
        <w:rPr/>
        <w:t>for</w:t>
      </w:r>
      <w:r>
        <w:rPr>
          <w:spacing w:val="-2"/>
        </w:rPr>
        <w:t> </w:t>
      </w:r>
      <w:r>
        <w:rPr/>
        <w:t>resilience</w:t>
      </w:r>
      <w:r>
        <w:rPr>
          <w:spacing w:val="-2"/>
        </w:rPr>
        <w:t> </w:t>
      </w:r>
      <w:r>
        <w:rPr/>
        <w:t>in</w:t>
      </w:r>
      <w:r>
        <w:rPr>
          <w:spacing w:val="-3"/>
        </w:rPr>
        <w:t> </w:t>
      </w:r>
      <w:r>
        <w:rPr/>
        <w:t>Puerto</w:t>
      </w:r>
      <w:r>
        <w:rPr>
          <w:spacing w:val="-2"/>
        </w:rPr>
        <w:t> </w:t>
      </w:r>
      <w:r>
        <w:rPr/>
        <w:t>Rico</w:t>
      </w:r>
      <w:r>
        <w:rPr>
          <w:spacing w:val="-2"/>
        </w:rPr>
        <w:t> </w:t>
      </w:r>
      <w:r>
        <w:rPr/>
        <w:t>is</w:t>
      </w:r>
      <w:r>
        <w:rPr>
          <w:spacing w:val="-2"/>
        </w:rPr>
        <w:t> </w:t>
      </w:r>
      <w:r>
        <w:rPr/>
        <w:t>through building more resilient infrastructures and self-reliant basic necessities. For example, grassroots groups like Comedores Sociales</w:t>
      </w:r>
      <w:r>
        <w:rPr>
          <w:spacing w:val="40"/>
        </w:rPr>
        <w:t> </w:t>
      </w:r>
      <w:r>
        <w:rPr/>
        <w:t>and communities like Tao Baja are taking steps on their own to build their capacity to respond to disasters. Grassroots initiatives after Hurricane Maria have created</w:t>
      </w:r>
      <w:r>
        <w:rPr>
          <w:spacing w:val="40"/>
        </w:rPr>
        <w:t> </w:t>
      </w:r>
      <w:r>
        <w:rPr/>
        <w:t>their</w:t>
      </w:r>
      <w:r>
        <w:rPr>
          <w:spacing w:val="40"/>
        </w:rPr>
        <w:t> </w:t>
      </w:r>
      <w:r>
        <w:rPr/>
        <w:t>own</w:t>
      </w:r>
      <w:r>
        <w:rPr>
          <w:spacing w:val="40"/>
        </w:rPr>
        <w:t> </w:t>
      </w:r>
      <w:r>
        <w:rPr/>
        <w:t>power</w:t>
      </w:r>
      <w:r>
        <w:rPr>
          <w:spacing w:val="40"/>
        </w:rPr>
        <w:t> </w:t>
      </w:r>
      <w:r>
        <w:rPr/>
        <w:t>grid</w:t>
      </w:r>
      <w:r>
        <w:rPr>
          <w:spacing w:val="40"/>
        </w:rPr>
        <w:t> </w:t>
      </w:r>
      <w:r>
        <w:rPr/>
        <w:t>and</w:t>
      </w:r>
      <w:r>
        <w:rPr>
          <w:spacing w:val="40"/>
        </w:rPr>
        <w:t> </w:t>
      </w:r>
      <w:r>
        <w:rPr/>
        <w:t>cultivated</w:t>
      </w:r>
      <w:r>
        <w:rPr>
          <w:spacing w:val="40"/>
        </w:rPr>
        <w:t> </w:t>
      </w:r>
      <w:r>
        <w:rPr/>
        <w:t>their</w:t>
      </w:r>
      <w:r>
        <w:rPr>
          <w:spacing w:val="40"/>
        </w:rPr>
        <w:t> </w:t>
      </w:r>
      <w:r>
        <w:rPr/>
        <w:t>own</w:t>
      </w:r>
      <w:r>
        <w:rPr>
          <w:spacing w:val="40"/>
        </w:rPr>
        <w:t> </w:t>
      </w:r>
      <w:r>
        <w:rPr/>
        <w:t>food,</w:t>
      </w:r>
      <w:r>
        <w:rPr>
          <w:spacing w:val="40"/>
        </w:rPr>
        <w:t> </w:t>
      </w:r>
      <w:r>
        <w:rPr/>
        <w:t>which</w:t>
      </w:r>
      <w:r>
        <w:rPr>
          <w:spacing w:val="40"/>
        </w:rPr>
        <w:t> </w:t>
      </w:r>
      <w:r>
        <w:rPr/>
        <w:t>is</w:t>
      </w:r>
      <w:r>
        <w:rPr>
          <w:spacing w:val="40"/>
        </w:rPr>
        <w:t> </w:t>
      </w:r>
      <w:r>
        <w:rPr/>
        <w:t>significant</w:t>
      </w:r>
      <w:r>
        <w:rPr>
          <w:spacing w:val="40"/>
        </w:rPr>
        <w:t> </w:t>
      </w:r>
      <w:r>
        <w:rPr/>
        <w:t>because eighty-five to ninety percent of food is imported to Puerto Rico.</w:t>
      </w:r>
      <w:r>
        <w:rPr>
          <w:vertAlign w:val="superscript"/>
        </w:rPr>
        <w:t>128</w:t>
      </w:r>
      <w:r>
        <w:rPr>
          <w:vertAlign w:val="baseline"/>
        </w:rPr>
        <w:t> </w:t>
      </w:r>
      <w:r>
        <w:rPr>
          <w:vertAlign w:val="superscript"/>
        </w:rPr>
        <w:t>129</w:t>
      </w:r>
      <w:r>
        <w:rPr>
          <w:vertAlign w:val="baseline"/>
        </w:rPr>
        <w:t>In the small town of Toa Baja, residents have opened health clinics with the help of foundations and charities that are entirely powered by solar panels so as not to be reliant on the island’s damaged infrastructure in another storm.</w:t>
      </w:r>
      <w:r>
        <w:rPr>
          <w:vertAlign w:val="superscript"/>
        </w:rPr>
        <w:t>130</w:t>
      </w:r>
    </w:p>
    <w:p>
      <w:pPr>
        <w:pStyle w:val="BodyText"/>
        <w:spacing w:line="480" w:lineRule="auto"/>
        <w:ind w:left="119" w:right="269" w:firstLine="720"/>
        <w:jc w:val="both"/>
      </w:pPr>
      <w:r>
        <w:rPr/>
        <w:t>Therefore,</w:t>
      </w:r>
      <w:r>
        <w:rPr>
          <w:spacing w:val="-15"/>
        </w:rPr>
        <w:t> </w:t>
      </w:r>
      <w:r>
        <w:rPr/>
        <w:t>these</w:t>
      </w:r>
      <w:r>
        <w:rPr>
          <w:spacing w:val="-15"/>
        </w:rPr>
        <w:t> </w:t>
      </w:r>
      <w:r>
        <w:rPr/>
        <w:t>examples</w:t>
      </w:r>
      <w:r>
        <w:rPr>
          <w:spacing w:val="-15"/>
        </w:rPr>
        <w:t> </w:t>
      </w:r>
      <w:r>
        <w:rPr/>
        <w:t>from</w:t>
      </w:r>
      <w:r>
        <w:rPr>
          <w:spacing w:val="-15"/>
        </w:rPr>
        <w:t> </w:t>
      </w:r>
      <w:r>
        <w:rPr/>
        <w:t>the</w:t>
      </w:r>
      <w:r>
        <w:rPr>
          <w:spacing w:val="-15"/>
        </w:rPr>
        <w:t> </w:t>
      </w:r>
      <w:r>
        <w:rPr/>
        <w:t>post-Hurricane</w:t>
      </w:r>
      <w:r>
        <w:rPr>
          <w:spacing w:val="-15"/>
        </w:rPr>
        <w:t> </w:t>
      </w:r>
      <w:r>
        <w:rPr/>
        <w:t>Maria</w:t>
      </w:r>
      <w:r>
        <w:rPr>
          <w:spacing w:val="-15"/>
        </w:rPr>
        <w:t> </w:t>
      </w:r>
      <w:r>
        <w:rPr/>
        <w:t>period</w:t>
      </w:r>
      <w:r>
        <w:rPr>
          <w:spacing w:val="-15"/>
        </w:rPr>
        <w:t> </w:t>
      </w:r>
      <w:r>
        <w:rPr/>
        <w:t>show</w:t>
      </w:r>
      <w:r>
        <w:rPr>
          <w:spacing w:val="-15"/>
        </w:rPr>
        <w:t> </w:t>
      </w:r>
      <w:r>
        <w:rPr/>
        <w:t>extensive</w:t>
      </w:r>
      <w:r>
        <w:rPr>
          <w:spacing w:val="-15"/>
        </w:rPr>
        <w:t> </w:t>
      </w:r>
      <w:r>
        <w:rPr/>
        <w:t>examples, often varied, of how the term is applied to different disaster recovery or risk preparation efforts. However,</w:t>
      </w:r>
      <w:r>
        <w:rPr>
          <w:spacing w:val="-4"/>
        </w:rPr>
        <w:t> </w:t>
      </w:r>
      <w:r>
        <w:rPr/>
        <w:t>the</w:t>
      </w:r>
      <w:r>
        <w:rPr>
          <w:spacing w:val="-3"/>
        </w:rPr>
        <w:t> </w:t>
      </w:r>
      <w:r>
        <w:rPr/>
        <w:t>narrative</w:t>
      </w:r>
      <w:r>
        <w:rPr>
          <w:spacing w:val="-6"/>
        </w:rPr>
        <w:t> </w:t>
      </w:r>
      <w:r>
        <w:rPr/>
        <w:t>that</w:t>
      </w:r>
      <w:r>
        <w:rPr>
          <w:spacing w:val="-3"/>
        </w:rPr>
        <w:t> </w:t>
      </w:r>
      <w:r>
        <w:rPr/>
        <w:t>I</w:t>
      </w:r>
      <w:r>
        <w:rPr>
          <w:spacing w:val="-4"/>
        </w:rPr>
        <w:t> </w:t>
      </w:r>
      <w:r>
        <w:rPr/>
        <w:t>just</w:t>
      </w:r>
      <w:r>
        <w:rPr>
          <w:spacing w:val="-4"/>
        </w:rPr>
        <w:t> </w:t>
      </w:r>
      <w:r>
        <w:rPr/>
        <w:t>showed</w:t>
      </w:r>
      <w:r>
        <w:rPr>
          <w:spacing w:val="-4"/>
        </w:rPr>
        <w:t> </w:t>
      </w:r>
      <w:r>
        <w:rPr/>
        <w:t>that</w:t>
      </w:r>
      <w:r>
        <w:rPr>
          <w:spacing w:val="-3"/>
        </w:rPr>
        <w:t> </w:t>
      </w:r>
      <w:r>
        <w:rPr/>
        <w:t>centers</w:t>
      </w:r>
      <w:r>
        <w:rPr>
          <w:spacing w:val="-6"/>
        </w:rPr>
        <w:t> </w:t>
      </w:r>
      <w:r>
        <w:rPr/>
        <w:t>the</w:t>
      </w:r>
      <w:r>
        <w:rPr>
          <w:spacing w:val="-3"/>
        </w:rPr>
        <w:t> </w:t>
      </w:r>
      <w:r>
        <w:rPr/>
        <w:t>responsibility</w:t>
      </w:r>
      <w:r>
        <w:rPr>
          <w:spacing w:val="-3"/>
        </w:rPr>
        <w:t> </w:t>
      </w:r>
      <w:r>
        <w:rPr/>
        <w:t>on</w:t>
      </w:r>
      <w:r>
        <w:rPr>
          <w:spacing w:val="39"/>
        </w:rPr>
        <w:t> </w:t>
      </w:r>
      <w:r>
        <w:rPr/>
        <w:t>the</w:t>
      </w:r>
      <w:r>
        <w:rPr>
          <w:spacing w:val="-3"/>
        </w:rPr>
        <w:t> </w:t>
      </w:r>
      <w:r>
        <w:rPr/>
        <w:t>already</w:t>
      </w:r>
      <w:r>
        <w:rPr>
          <w:spacing w:val="-4"/>
        </w:rPr>
        <w:t> </w:t>
      </w:r>
      <w:r>
        <w:rPr/>
        <w:t>vulnerable community</w:t>
      </w:r>
      <w:r>
        <w:rPr>
          <w:spacing w:val="-7"/>
        </w:rPr>
        <w:t> </w:t>
      </w:r>
      <w:r>
        <w:rPr/>
        <w:t>illustrates</w:t>
      </w:r>
      <w:r>
        <w:rPr>
          <w:spacing w:val="-7"/>
        </w:rPr>
        <w:t> </w:t>
      </w:r>
      <w:r>
        <w:rPr/>
        <w:t>a</w:t>
      </w:r>
      <w:r>
        <w:rPr>
          <w:spacing w:val="-7"/>
        </w:rPr>
        <w:t> </w:t>
      </w:r>
      <w:r>
        <w:rPr/>
        <w:t>contesting</w:t>
      </w:r>
      <w:r>
        <w:rPr>
          <w:spacing w:val="-7"/>
        </w:rPr>
        <w:t> </w:t>
      </w:r>
      <w:r>
        <w:rPr/>
        <w:t>idea</w:t>
      </w:r>
      <w:r>
        <w:rPr>
          <w:spacing w:val="-7"/>
        </w:rPr>
        <w:t> </w:t>
      </w:r>
      <w:r>
        <w:rPr/>
        <w:t>that</w:t>
      </w:r>
      <w:r>
        <w:rPr>
          <w:spacing w:val="-6"/>
        </w:rPr>
        <w:t> </w:t>
      </w:r>
      <w:r>
        <w:rPr/>
        <w:t>Puerto</w:t>
      </w:r>
      <w:r>
        <w:rPr>
          <w:spacing w:val="-8"/>
        </w:rPr>
        <w:t> </w:t>
      </w:r>
      <w:r>
        <w:rPr/>
        <w:t>Ricans</w:t>
      </w:r>
      <w:r>
        <w:rPr>
          <w:spacing w:val="-7"/>
        </w:rPr>
        <w:t> </w:t>
      </w:r>
      <w:r>
        <w:rPr/>
        <w:t>are</w:t>
      </w:r>
      <w:r>
        <w:rPr>
          <w:spacing w:val="-8"/>
        </w:rPr>
        <w:t> </w:t>
      </w:r>
      <w:r>
        <w:rPr/>
        <w:t>so</w:t>
      </w:r>
      <w:r>
        <w:rPr>
          <w:spacing w:val="-8"/>
        </w:rPr>
        <w:t> </w:t>
      </w:r>
      <w:r>
        <w:rPr/>
        <w:t>good</w:t>
      </w:r>
      <w:r>
        <w:rPr>
          <w:spacing w:val="-10"/>
        </w:rPr>
        <w:t> </w:t>
      </w:r>
      <w:r>
        <w:rPr/>
        <w:t>at</w:t>
      </w:r>
      <w:r>
        <w:rPr>
          <w:spacing w:val="-7"/>
        </w:rPr>
        <w:t> </w:t>
      </w:r>
      <w:r>
        <w:rPr/>
        <w:t>being</w:t>
      </w:r>
      <w:r>
        <w:rPr>
          <w:spacing w:val="-7"/>
        </w:rPr>
        <w:t> </w:t>
      </w:r>
      <w:r>
        <w:rPr/>
        <w:t>resilient.</w:t>
      </w:r>
      <w:r>
        <w:rPr>
          <w:spacing w:val="-7"/>
        </w:rPr>
        <w:t> </w:t>
      </w:r>
      <w:r>
        <w:rPr/>
        <w:t>Gonzalez Martizes highlights that there is a larger focus on celebrating resilience rather than questioning why resilience is needed in the first place.</w:t>
      </w:r>
      <w:r>
        <w:rPr>
          <w:vertAlign w:val="superscript"/>
        </w:rPr>
        <w:t>131</w:t>
      </w:r>
      <w:r>
        <w:rPr>
          <w:vertAlign w:val="baseline"/>
        </w:rPr>
        <w:t> Resilience through such a narrative is dangerous because it shows “the idea that if you have a group of people who are struggling and trying to recover from a natural disaster and then, even though the state does not</w:t>
      </w:r>
    </w:p>
    <w:p>
      <w:pPr>
        <w:pStyle w:val="BodyText"/>
        <w:rPr>
          <w:sz w:val="20"/>
        </w:rPr>
      </w:pPr>
    </w:p>
    <w:p>
      <w:pPr>
        <w:pStyle w:val="BodyText"/>
        <w:rPr>
          <w:sz w:val="20"/>
        </w:rPr>
      </w:pPr>
    </w:p>
    <w:p>
      <w:pPr>
        <w:pStyle w:val="BodyText"/>
        <w:spacing w:before="5"/>
        <w:rPr>
          <w:sz w:val="23"/>
        </w:rPr>
      </w:pPr>
      <w:r>
        <w:rPr/>
        <w:pict>
          <v:shape style="position:absolute;margin-left:72pt;margin-top:14.699985pt;width:144pt;height:.1pt;mso-position-horizontal-relative:page;mso-position-vertical-relative:paragraph;z-index:-15711232;mso-wrap-distance-left:0;mso-wrap-distance-right:0" id="docshape32" coordorigin="1440,294" coordsize="2880,0" path="m1440,294l4320,294e" filled="false" stroked="true" strokeweight=".75pt" strokecolor="#000000">
            <v:path arrowok="t"/>
            <v:stroke dashstyle="solid"/>
            <w10:wrap type="topAndBottom"/>
          </v:shape>
        </w:pict>
      </w:r>
    </w:p>
    <w:p>
      <w:pPr>
        <w:spacing w:before="102"/>
        <w:ind w:left="121" w:right="378" w:hanging="2"/>
        <w:jc w:val="left"/>
        <w:rPr>
          <w:rFonts w:ascii="Arial" w:hAnsi="Arial"/>
          <w:sz w:val="20"/>
        </w:rPr>
      </w:pPr>
      <w:r>
        <w:rPr>
          <w:rFonts w:ascii="Arial" w:hAnsi="Arial"/>
          <w:sz w:val="20"/>
          <w:vertAlign w:val="superscript"/>
        </w:rPr>
        <w:t>128</w:t>
      </w:r>
      <w:r>
        <w:rPr>
          <w:rFonts w:ascii="Arial" w:hAnsi="Arial"/>
          <w:spacing w:val="-15"/>
          <w:sz w:val="20"/>
          <w:vertAlign w:val="baseline"/>
        </w:rPr>
        <w:t> </w:t>
      </w:r>
      <w:r>
        <w:rPr>
          <w:rFonts w:ascii="Arial" w:hAnsi="Arial"/>
          <w:sz w:val="20"/>
          <w:vertAlign w:val="baseline"/>
        </w:rPr>
        <w:t>Figueroa,</w:t>
      </w:r>
      <w:r>
        <w:rPr>
          <w:rFonts w:ascii="Arial" w:hAnsi="Arial"/>
          <w:spacing w:val="-14"/>
          <w:sz w:val="20"/>
          <w:vertAlign w:val="baseline"/>
        </w:rPr>
        <w:t> </w:t>
      </w:r>
      <w:r>
        <w:rPr>
          <w:rFonts w:ascii="Arial" w:hAnsi="Arial"/>
          <w:sz w:val="20"/>
          <w:vertAlign w:val="baseline"/>
        </w:rPr>
        <w:t>“Clashing</w:t>
      </w:r>
      <w:r>
        <w:rPr>
          <w:rFonts w:ascii="Arial" w:hAnsi="Arial"/>
          <w:spacing w:val="-14"/>
          <w:sz w:val="20"/>
          <w:vertAlign w:val="baseline"/>
        </w:rPr>
        <w:t> </w:t>
      </w:r>
      <w:r>
        <w:rPr>
          <w:rFonts w:ascii="Arial" w:hAnsi="Arial"/>
          <w:sz w:val="20"/>
          <w:vertAlign w:val="baseline"/>
        </w:rPr>
        <w:t>Resilience:</w:t>
      </w:r>
      <w:r>
        <w:rPr>
          <w:rFonts w:ascii="Arial" w:hAnsi="Arial"/>
          <w:spacing w:val="-14"/>
          <w:sz w:val="20"/>
          <w:vertAlign w:val="baseline"/>
        </w:rPr>
        <w:t> </w:t>
      </w:r>
      <w:r>
        <w:rPr>
          <w:rFonts w:ascii="Arial" w:hAnsi="Arial"/>
          <w:sz w:val="20"/>
          <w:vertAlign w:val="baseline"/>
        </w:rPr>
        <w:t>Competing</w:t>
      </w:r>
      <w:r>
        <w:rPr>
          <w:rFonts w:ascii="Arial" w:hAnsi="Arial"/>
          <w:spacing w:val="-16"/>
          <w:sz w:val="20"/>
          <w:vertAlign w:val="baseline"/>
        </w:rPr>
        <w:t> </w:t>
      </w:r>
      <w:r>
        <w:rPr>
          <w:rFonts w:ascii="Arial" w:hAnsi="Arial"/>
          <w:sz w:val="20"/>
          <w:vertAlign w:val="baseline"/>
        </w:rPr>
        <w:t>Agendas</w:t>
      </w:r>
      <w:r>
        <w:rPr>
          <w:rFonts w:ascii="Arial" w:hAnsi="Arial"/>
          <w:spacing w:val="-11"/>
          <w:sz w:val="20"/>
          <w:vertAlign w:val="baseline"/>
        </w:rPr>
        <w:t> </w:t>
      </w:r>
      <w:r>
        <w:rPr>
          <w:rFonts w:ascii="Arial" w:hAnsi="Arial"/>
          <w:sz w:val="20"/>
          <w:vertAlign w:val="baseline"/>
        </w:rPr>
        <w:t>for</w:t>
      </w:r>
      <w:r>
        <w:rPr>
          <w:rFonts w:ascii="Arial" w:hAnsi="Arial"/>
          <w:spacing w:val="-12"/>
          <w:sz w:val="20"/>
          <w:vertAlign w:val="baseline"/>
        </w:rPr>
        <w:t> </w:t>
      </w:r>
      <w:r>
        <w:rPr>
          <w:rFonts w:ascii="Arial" w:hAnsi="Arial"/>
          <w:sz w:val="20"/>
          <w:vertAlign w:val="baseline"/>
        </w:rPr>
        <w:t>Recovery</w:t>
      </w:r>
      <w:r>
        <w:rPr>
          <w:rFonts w:ascii="Arial" w:hAnsi="Arial"/>
          <w:spacing w:val="-14"/>
          <w:sz w:val="20"/>
          <w:vertAlign w:val="baseline"/>
        </w:rPr>
        <w:t> </w:t>
      </w:r>
      <w:r>
        <w:rPr>
          <w:rFonts w:ascii="Arial" w:hAnsi="Arial"/>
          <w:sz w:val="20"/>
          <w:vertAlign w:val="baseline"/>
        </w:rPr>
        <w:t>After</w:t>
      </w:r>
      <w:r>
        <w:rPr>
          <w:rFonts w:ascii="Arial" w:hAnsi="Arial"/>
          <w:spacing w:val="-12"/>
          <w:sz w:val="20"/>
          <w:vertAlign w:val="baseline"/>
        </w:rPr>
        <w:t> </w:t>
      </w:r>
      <w:r>
        <w:rPr>
          <w:rFonts w:ascii="Arial" w:hAnsi="Arial"/>
          <w:sz w:val="20"/>
          <w:vertAlign w:val="baseline"/>
        </w:rPr>
        <w:t>the</w:t>
      </w:r>
      <w:r>
        <w:rPr>
          <w:rFonts w:ascii="Arial" w:hAnsi="Arial"/>
          <w:spacing w:val="-12"/>
          <w:sz w:val="20"/>
          <w:vertAlign w:val="baseline"/>
        </w:rPr>
        <w:t> </w:t>
      </w:r>
      <w:r>
        <w:rPr>
          <w:rFonts w:ascii="Arial" w:hAnsi="Arial"/>
          <w:sz w:val="20"/>
          <w:vertAlign w:val="baseline"/>
        </w:rPr>
        <w:t>Puerto</w:t>
      </w:r>
      <w:r>
        <w:rPr>
          <w:rFonts w:ascii="Arial" w:hAnsi="Arial"/>
          <w:spacing w:val="-12"/>
          <w:sz w:val="20"/>
          <w:vertAlign w:val="baseline"/>
        </w:rPr>
        <w:t> </w:t>
      </w:r>
      <w:r>
        <w:rPr>
          <w:rFonts w:ascii="Arial" w:hAnsi="Arial"/>
          <w:sz w:val="20"/>
          <w:vertAlign w:val="baseline"/>
        </w:rPr>
        <w:t>Rican</w:t>
      </w:r>
      <w:r>
        <w:rPr>
          <w:rFonts w:ascii="Arial" w:hAnsi="Arial"/>
          <w:spacing w:val="-12"/>
          <w:sz w:val="20"/>
          <w:vertAlign w:val="baseline"/>
        </w:rPr>
        <w:t> </w:t>
      </w:r>
      <w:r>
        <w:rPr>
          <w:rFonts w:ascii="Arial" w:hAnsi="Arial"/>
          <w:sz w:val="20"/>
          <w:vertAlign w:val="baseline"/>
        </w:rPr>
        <w:t>Hurricanes.” Greg Allen and Maria Penaloza’s article for the reference on Toa Baja (2019).</w:t>
      </w:r>
    </w:p>
    <w:p>
      <w:pPr>
        <w:spacing w:line="226" w:lineRule="exact" w:before="0"/>
        <w:ind w:left="120" w:right="0" w:firstLine="0"/>
        <w:jc w:val="left"/>
        <w:rPr>
          <w:rFonts w:ascii="Arial" w:hAnsi="Arial"/>
          <w:sz w:val="20"/>
        </w:rPr>
      </w:pPr>
      <w:r>
        <w:rPr>
          <w:rFonts w:ascii="Arial" w:hAnsi="Arial"/>
          <w:spacing w:val="-2"/>
          <w:sz w:val="20"/>
          <w:vertAlign w:val="superscript"/>
        </w:rPr>
        <w:t>129</w:t>
      </w:r>
      <w:r>
        <w:rPr>
          <w:rFonts w:ascii="Arial" w:hAnsi="Arial"/>
          <w:spacing w:val="-12"/>
          <w:sz w:val="20"/>
          <w:vertAlign w:val="baseline"/>
        </w:rPr>
        <w:t> </w:t>
      </w:r>
      <w:r>
        <w:rPr>
          <w:rFonts w:ascii="Arial" w:hAnsi="Arial"/>
          <w:spacing w:val="-2"/>
          <w:sz w:val="20"/>
          <w:vertAlign w:val="baseline"/>
        </w:rPr>
        <w:t>Hoppough,</w:t>
      </w:r>
      <w:r>
        <w:rPr>
          <w:rFonts w:ascii="Arial" w:hAnsi="Arial"/>
          <w:spacing w:val="-10"/>
          <w:sz w:val="20"/>
          <w:vertAlign w:val="baseline"/>
        </w:rPr>
        <w:t> </w:t>
      </w:r>
      <w:r>
        <w:rPr>
          <w:rFonts w:ascii="Arial" w:hAnsi="Arial"/>
          <w:spacing w:val="-2"/>
          <w:sz w:val="20"/>
          <w:vertAlign w:val="baseline"/>
        </w:rPr>
        <w:t>Tomas.</w:t>
      </w:r>
      <w:r>
        <w:rPr>
          <w:rFonts w:ascii="Arial" w:hAnsi="Arial"/>
          <w:spacing w:val="-12"/>
          <w:sz w:val="20"/>
          <w:vertAlign w:val="baseline"/>
        </w:rPr>
        <w:t> </w:t>
      </w:r>
      <w:r>
        <w:rPr>
          <w:rFonts w:ascii="Arial" w:hAnsi="Arial"/>
          <w:spacing w:val="-2"/>
          <w:sz w:val="20"/>
          <w:vertAlign w:val="baseline"/>
        </w:rPr>
        <w:t>“Puerto</w:t>
      </w:r>
      <w:r>
        <w:rPr>
          <w:rFonts w:ascii="Arial" w:hAnsi="Arial"/>
          <w:spacing w:val="-10"/>
          <w:sz w:val="20"/>
          <w:vertAlign w:val="baseline"/>
        </w:rPr>
        <w:t> </w:t>
      </w:r>
      <w:r>
        <w:rPr>
          <w:rFonts w:ascii="Arial" w:hAnsi="Arial"/>
          <w:spacing w:val="-2"/>
          <w:sz w:val="20"/>
          <w:vertAlign w:val="baseline"/>
        </w:rPr>
        <w:t>Rico’s</w:t>
      </w:r>
      <w:r>
        <w:rPr>
          <w:rFonts w:ascii="Arial" w:hAnsi="Arial"/>
          <w:spacing w:val="-8"/>
          <w:sz w:val="20"/>
          <w:vertAlign w:val="baseline"/>
        </w:rPr>
        <w:t> </w:t>
      </w:r>
      <w:r>
        <w:rPr>
          <w:rFonts w:ascii="Arial" w:hAnsi="Arial"/>
          <w:spacing w:val="-2"/>
          <w:sz w:val="20"/>
          <w:vertAlign w:val="baseline"/>
        </w:rPr>
        <w:t>change</w:t>
      </w:r>
      <w:r>
        <w:rPr>
          <w:rFonts w:ascii="Arial" w:hAnsi="Arial"/>
          <w:spacing w:val="-6"/>
          <w:sz w:val="20"/>
          <w:vertAlign w:val="baseline"/>
        </w:rPr>
        <w:t> </w:t>
      </w:r>
      <w:r>
        <w:rPr>
          <w:rFonts w:ascii="Arial" w:hAnsi="Arial"/>
          <w:spacing w:val="-2"/>
          <w:sz w:val="20"/>
          <w:vertAlign w:val="baseline"/>
        </w:rPr>
        <w:t>towards</w:t>
      </w:r>
      <w:r>
        <w:rPr>
          <w:rFonts w:ascii="Arial" w:hAnsi="Arial"/>
          <w:spacing w:val="-6"/>
          <w:sz w:val="20"/>
          <w:vertAlign w:val="baseline"/>
        </w:rPr>
        <w:t> </w:t>
      </w:r>
      <w:r>
        <w:rPr>
          <w:rFonts w:ascii="Arial" w:hAnsi="Arial"/>
          <w:spacing w:val="-2"/>
          <w:sz w:val="20"/>
          <w:vertAlign w:val="baseline"/>
        </w:rPr>
        <w:t>food</w:t>
      </w:r>
      <w:r>
        <w:rPr>
          <w:rFonts w:ascii="Arial" w:hAnsi="Arial"/>
          <w:spacing w:val="-6"/>
          <w:sz w:val="20"/>
          <w:vertAlign w:val="baseline"/>
        </w:rPr>
        <w:t> </w:t>
      </w:r>
      <w:r>
        <w:rPr>
          <w:rFonts w:ascii="Arial" w:hAnsi="Arial"/>
          <w:spacing w:val="-2"/>
          <w:sz w:val="20"/>
          <w:vertAlign w:val="baseline"/>
        </w:rPr>
        <w:t>sustainability.”</w:t>
      </w:r>
      <w:r>
        <w:rPr>
          <w:rFonts w:ascii="Arial" w:hAnsi="Arial"/>
          <w:spacing w:val="-5"/>
          <w:sz w:val="20"/>
          <w:vertAlign w:val="baseline"/>
        </w:rPr>
        <w:t> </w:t>
      </w:r>
      <w:r>
        <w:rPr>
          <w:rFonts w:ascii="Arial" w:hAnsi="Arial"/>
          <w:spacing w:val="-2"/>
          <w:sz w:val="20"/>
          <w:vertAlign w:val="baseline"/>
        </w:rPr>
        <w:t>Denver</w:t>
      </w:r>
      <w:r>
        <w:rPr>
          <w:rFonts w:ascii="Arial" w:hAnsi="Arial"/>
          <w:spacing w:val="-6"/>
          <w:sz w:val="20"/>
          <w:vertAlign w:val="baseline"/>
        </w:rPr>
        <w:t> </w:t>
      </w:r>
      <w:r>
        <w:rPr>
          <w:rFonts w:ascii="Arial" w:hAnsi="Arial"/>
          <w:spacing w:val="-2"/>
          <w:sz w:val="20"/>
          <w:vertAlign w:val="baseline"/>
        </w:rPr>
        <w:t>7</w:t>
      </w:r>
      <w:r>
        <w:rPr>
          <w:rFonts w:ascii="Arial" w:hAnsi="Arial"/>
          <w:spacing w:val="-11"/>
          <w:sz w:val="20"/>
          <w:vertAlign w:val="baseline"/>
        </w:rPr>
        <w:t> </w:t>
      </w:r>
      <w:r>
        <w:rPr>
          <w:rFonts w:ascii="Arial" w:hAnsi="Arial"/>
          <w:spacing w:val="-2"/>
          <w:sz w:val="20"/>
          <w:vertAlign w:val="baseline"/>
        </w:rPr>
        <w:t>ABC.</w:t>
      </w:r>
      <w:r>
        <w:rPr>
          <w:rFonts w:ascii="Arial" w:hAnsi="Arial"/>
          <w:spacing w:val="-11"/>
          <w:sz w:val="20"/>
          <w:vertAlign w:val="baseline"/>
        </w:rPr>
        <w:t> </w:t>
      </w:r>
      <w:r>
        <w:rPr>
          <w:rFonts w:ascii="Arial" w:hAnsi="Arial"/>
          <w:spacing w:val="-2"/>
          <w:sz w:val="20"/>
          <w:vertAlign w:val="baseline"/>
        </w:rPr>
        <w:t>August,</w:t>
      </w:r>
      <w:r>
        <w:rPr>
          <w:rFonts w:ascii="Arial" w:hAnsi="Arial"/>
          <w:spacing w:val="-10"/>
          <w:sz w:val="20"/>
          <w:vertAlign w:val="baseline"/>
        </w:rPr>
        <w:t> </w:t>
      </w:r>
      <w:r>
        <w:rPr>
          <w:rFonts w:ascii="Arial" w:hAnsi="Arial"/>
          <w:spacing w:val="-2"/>
          <w:sz w:val="20"/>
          <w:vertAlign w:val="baseline"/>
        </w:rPr>
        <w:t>2021.</w:t>
      </w:r>
    </w:p>
    <w:p>
      <w:pPr>
        <w:spacing w:before="4"/>
        <w:ind w:left="120" w:right="378" w:hanging="1"/>
        <w:jc w:val="left"/>
        <w:rPr>
          <w:rFonts w:ascii="Arial" w:hAnsi="Arial"/>
          <w:sz w:val="20"/>
        </w:rPr>
      </w:pPr>
      <w:r>
        <w:rPr>
          <w:rFonts w:ascii="Arial" w:hAnsi="Arial"/>
          <w:sz w:val="20"/>
          <w:vertAlign w:val="superscript"/>
        </w:rPr>
        <w:t>130</w:t>
      </w:r>
      <w:r>
        <w:rPr>
          <w:rFonts w:ascii="Arial" w:hAnsi="Arial"/>
          <w:spacing w:val="-9"/>
          <w:sz w:val="20"/>
          <w:vertAlign w:val="baseline"/>
        </w:rPr>
        <w:t> </w:t>
      </w:r>
      <w:r>
        <w:rPr>
          <w:rFonts w:ascii="Arial" w:hAnsi="Arial"/>
          <w:sz w:val="20"/>
          <w:vertAlign w:val="baseline"/>
        </w:rPr>
        <w:t>Allen,</w:t>
      </w:r>
      <w:r>
        <w:rPr>
          <w:rFonts w:ascii="Arial" w:hAnsi="Arial"/>
          <w:spacing w:val="-8"/>
          <w:sz w:val="20"/>
          <w:vertAlign w:val="baseline"/>
        </w:rPr>
        <w:t> </w:t>
      </w:r>
      <w:r>
        <w:rPr>
          <w:rFonts w:ascii="Arial" w:hAnsi="Arial"/>
          <w:sz w:val="20"/>
          <w:vertAlign w:val="baseline"/>
        </w:rPr>
        <w:t>Greg</w:t>
      </w:r>
      <w:r>
        <w:rPr>
          <w:rFonts w:ascii="Arial" w:hAnsi="Arial"/>
          <w:spacing w:val="-9"/>
          <w:sz w:val="20"/>
          <w:vertAlign w:val="baseline"/>
        </w:rPr>
        <w:t> </w:t>
      </w:r>
      <w:r>
        <w:rPr>
          <w:rFonts w:ascii="Arial" w:hAnsi="Arial"/>
          <w:sz w:val="20"/>
          <w:vertAlign w:val="baseline"/>
        </w:rPr>
        <w:t>and</w:t>
      </w:r>
      <w:r>
        <w:rPr>
          <w:rFonts w:ascii="Arial" w:hAnsi="Arial"/>
          <w:spacing w:val="-8"/>
          <w:sz w:val="20"/>
          <w:vertAlign w:val="baseline"/>
        </w:rPr>
        <w:t> </w:t>
      </w:r>
      <w:r>
        <w:rPr>
          <w:rFonts w:ascii="Arial" w:hAnsi="Arial"/>
          <w:sz w:val="20"/>
          <w:vertAlign w:val="baseline"/>
        </w:rPr>
        <w:t>Penaloza,</w:t>
      </w:r>
      <w:r>
        <w:rPr>
          <w:rFonts w:ascii="Arial" w:hAnsi="Arial"/>
          <w:spacing w:val="-10"/>
          <w:sz w:val="20"/>
          <w:vertAlign w:val="baseline"/>
        </w:rPr>
        <w:t> </w:t>
      </w:r>
      <w:r>
        <w:rPr>
          <w:rFonts w:ascii="Arial" w:hAnsi="Arial"/>
          <w:sz w:val="20"/>
          <w:vertAlign w:val="baseline"/>
        </w:rPr>
        <w:t>Marisa.</w:t>
      </w:r>
      <w:r>
        <w:rPr>
          <w:rFonts w:ascii="Arial" w:hAnsi="Arial"/>
          <w:spacing w:val="-10"/>
          <w:sz w:val="20"/>
          <w:vertAlign w:val="baseline"/>
        </w:rPr>
        <w:t> </w:t>
      </w:r>
      <w:r>
        <w:rPr>
          <w:rFonts w:ascii="Arial" w:hAnsi="Arial"/>
          <w:sz w:val="20"/>
          <w:vertAlign w:val="baseline"/>
        </w:rPr>
        <w:t>“‘I</w:t>
      </w:r>
      <w:r>
        <w:rPr>
          <w:rFonts w:ascii="Arial" w:hAnsi="Arial"/>
          <w:spacing w:val="-12"/>
          <w:sz w:val="20"/>
          <w:vertAlign w:val="baseline"/>
        </w:rPr>
        <w:t> </w:t>
      </w:r>
      <w:r>
        <w:rPr>
          <w:rFonts w:ascii="Arial" w:hAnsi="Arial"/>
          <w:sz w:val="20"/>
          <w:vertAlign w:val="baseline"/>
        </w:rPr>
        <w:t>Don’t</w:t>
      </w:r>
      <w:r>
        <w:rPr>
          <w:rFonts w:ascii="Arial" w:hAnsi="Arial"/>
          <w:spacing w:val="-10"/>
          <w:sz w:val="20"/>
          <w:vertAlign w:val="baseline"/>
        </w:rPr>
        <w:t> </w:t>
      </w:r>
      <w:r>
        <w:rPr>
          <w:rFonts w:ascii="Arial" w:hAnsi="Arial"/>
          <w:sz w:val="20"/>
          <w:vertAlign w:val="baseline"/>
        </w:rPr>
        <w:t>Feel</w:t>
      </w:r>
      <w:r>
        <w:rPr>
          <w:rFonts w:ascii="Arial" w:hAnsi="Arial"/>
          <w:spacing w:val="-8"/>
          <w:sz w:val="20"/>
          <w:vertAlign w:val="baseline"/>
        </w:rPr>
        <w:t> </w:t>
      </w:r>
      <w:r>
        <w:rPr>
          <w:rFonts w:ascii="Arial" w:hAnsi="Arial"/>
          <w:sz w:val="20"/>
          <w:vertAlign w:val="baseline"/>
        </w:rPr>
        <w:t>Safe’:</w:t>
      </w:r>
      <w:r>
        <w:rPr>
          <w:rFonts w:ascii="Arial" w:hAnsi="Arial"/>
          <w:spacing w:val="-9"/>
          <w:sz w:val="20"/>
          <w:vertAlign w:val="baseline"/>
        </w:rPr>
        <w:t> </w:t>
      </w:r>
      <w:r>
        <w:rPr>
          <w:rFonts w:ascii="Arial" w:hAnsi="Arial"/>
          <w:sz w:val="20"/>
          <w:vertAlign w:val="baseline"/>
        </w:rPr>
        <w:t>Puerto</w:t>
      </w:r>
      <w:r>
        <w:rPr>
          <w:rFonts w:ascii="Arial" w:hAnsi="Arial"/>
          <w:spacing w:val="-10"/>
          <w:sz w:val="20"/>
          <w:vertAlign w:val="baseline"/>
        </w:rPr>
        <w:t> </w:t>
      </w:r>
      <w:r>
        <w:rPr>
          <w:rFonts w:ascii="Arial" w:hAnsi="Arial"/>
          <w:sz w:val="20"/>
          <w:vertAlign w:val="baseline"/>
        </w:rPr>
        <w:t>Rico</w:t>
      </w:r>
      <w:r>
        <w:rPr>
          <w:rFonts w:ascii="Arial" w:hAnsi="Arial"/>
          <w:spacing w:val="-7"/>
          <w:sz w:val="20"/>
          <w:vertAlign w:val="baseline"/>
        </w:rPr>
        <w:t> </w:t>
      </w:r>
      <w:r>
        <w:rPr>
          <w:rFonts w:ascii="Arial" w:hAnsi="Arial"/>
          <w:sz w:val="20"/>
          <w:vertAlign w:val="baseline"/>
        </w:rPr>
        <w:t>Preps</w:t>
      </w:r>
      <w:r>
        <w:rPr>
          <w:rFonts w:ascii="Arial" w:hAnsi="Arial"/>
          <w:spacing w:val="-8"/>
          <w:sz w:val="20"/>
          <w:vertAlign w:val="baseline"/>
        </w:rPr>
        <w:t> </w:t>
      </w:r>
      <w:r>
        <w:rPr>
          <w:rFonts w:ascii="Arial" w:hAnsi="Arial"/>
          <w:sz w:val="20"/>
          <w:vertAlign w:val="baseline"/>
        </w:rPr>
        <w:t>For</w:t>
      </w:r>
      <w:r>
        <w:rPr>
          <w:rFonts w:ascii="Arial" w:hAnsi="Arial"/>
          <w:spacing w:val="-10"/>
          <w:sz w:val="20"/>
          <w:vertAlign w:val="baseline"/>
        </w:rPr>
        <w:t> </w:t>
      </w:r>
      <w:r>
        <w:rPr>
          <w:rFonts w:ascii="Arial" w:hAnsi="Arial"/>
          <w:sz w:val="20"/>
          <w:vertAlign w:val="baseline"/>
        </w:rPr>
        <w:t>Next</w:t>
      </w:r>
      <w:r>
        <w:rPr>
          <w:rFonts w:ascii="Arial" w:hAnsi="Arial"/>
          <w:spacing w:val="-9"/>
          <w:sz w:val="20"/>
          <w:vertAlign w:val="baseline"/>
        </w:rPr>
        <w:t> </w:t>
      </w:r>
      <w:r>
        <w:rPr>
          <w:rFonts w:ascii="Arial" w:hAnsi="Arial"/>
          <w:sz w:val="20"/>
          <w:vertAlign w:val="baseline"/>
        </w:rPr>
        <w:t>Storm</w:t>
      </w:r>
      <w:r>
        <w:rPr>
          <w:rFonts w:ascii="Arial" w:hAnsi="Arial"/>
          <w:spacing w:val="-9"/>
          <w:sz w:val="20"/>
          <w:vertAlign w:val="baseline"/>
        </w:rPr>
        <w:t> </w:t>
      </w:r>
      <w:r>
        <w:rPr>
          <w:rFonts w:ascii="Arial" w:hAnsi="Arial"/>
          <w:sz w:val="20"/>
          <w:vertAlign w:val="baseline"/>
        </w:rPr>
        <w:t>Without Enough Government Help.” NPR. July, 2019.</w:t>
      </w:r>
    </w:p>
    <w:p>
      <w:pPr>
        <w:spacing w:before="1"/>
        <w:ind w:left="121" w:right="0" w:hanging="2"/>
        <w:jc w:val="left"/>
        <w:rPr>
          <w:rFonts w:ascii="Arial" w:hAnsi="Arial"/>
          <w:sz w:val="20"/>
        </w:rPr>
      </w:pPr>
      <w:r>
        <w:rPr>
          <w:rFonts w:ascii="Arial" w:hAnsi="Arial"/>
          <w:sz w:val="20"/>
          <w:vertAlign w:val="superscript"/>
        </w:rPr>
        <w:t>131</w:t>
      </w:r>
      <w:r>
        <w:rPr>
          <w:rFonts w:ascii="Arial" w:hAnsi="Arial"/>
          <w:spacing w:val="-11"/>
          <w:sz w:val="20"/>
          <w:vertAlign w:val="baseline"/>
        </w:rPr>
        <w:t> </w:t>
      </w:r>
      <w:r>
        <w:rPr>
          <w:rFonts w:ascii="Arial" w:hAnsi="Arial"/>
          <w:sz w:val="20"/>
          <w:vertAlign w:val="baseline"/>
        </w:rPr>
        <w:t>Martinez,</w:t>
      </w:r>
      <w:r>
        <w:rPr>
          <w:rFonts w:ascii="Arial" w:hAnsi="Arial"/>
          <w:spacing w:val="-11"/>
          <w:sz w:val="20"/>
          <w:vertAlign w:val="baseline"/>
        </w:rPr>
        <w:t> </w:t>
      </w:r>
      <w:r>
        <w:rPr>
          <w:rFonts w:ascii="Arial" w:hAnsi="Arial"/>
          <w:sz w:val="20"/>
          <w:vertAlign w:val="baseline"/>
        </w:rPr>
        <w:t>Erica</w:t>
      </w:r>
      <w:r>
        <w:rPr>
          <w:rFonts w:ascii="Arial" w:hAnsi="Arial"/>
          <w:spacing w:val="-11"/>
          <w:sz w:val="20"/>
          <w:vertAlign w:val="baseline"/>
        </w:rPr>
        <w:t> </w:t>
      </w:r>
      <w:r>
        <w:rPr>
          <w:rFonts w:ascii="Arial" w:hAnsi="Arial"/>
          <w:sz w:val="20"/>
          <w:vertAlign w:val="baseline"/>
        </w:rPr>
        <w:t>Gonzalez.</w:t>
      </w:r>
      <w:r>
        <w:rPr>
          <w:rFonts w:ascii="Arial" w:hAnsi="Arial"/>
          <w:spacing w:val="-11"/>
          <w:sz w:val="20"/>
          <w:vertAlign w:val="baseline"/>
        </w:rPr>
        <w:t> </w:t>
      </w:r>
      <w:r>
        <w:rPr>
          <w:rFonts w:ascii="Arial" w:hAnsi="Arial"/>
          <w:sz w:val="20"/>
          <w:vertAlign w:val="baseline"/>
        </w:rPr>
        <w:t>“Will</w:t>
      </w:r>
      <w:r>
        <w:rPr>
          <w:rFonts w:ascii="Arial" w:hAnsi="Arial"/>
          <w:spacing w:val="-11"/>
          <w:sz w:val="20"/>
          <w:vertAlign w:val="baseline"/>
        </w:rPr>
        <w:t> </w:t>
      </w:r>
      <w:r>
        <w:rPr>
          <w:rFonts w:ascii="Arial" w:hAnsi="Arial"/>
          <w:sz w:val="20"/>
          <w:vertAlign w:val="baseline"/>
        </w:rPr>
        <w:t>the</w:t>
      </w:r>
      <w:r>
        <w:rPr>
          <w:rFonts w:ascii="Arial" w:hAnsi="Arial"/>
          <w:spacing w:val="-11"/>
          <w:sz w:val="20"/>
          <w:vertAlign w:val="baseline"/>
        </w:rPr>
        <w:t> </w:t>
      </w:r>
      <w:r>
        <w:rPr>
          <w:rFonts w:ascii="Arial" w:hAnsi="Arial"/>
          <w:sz w:val="20"/>
          <w:vertAlign w:val="baseline"/>
        </w:rPr>
        <w:t>Media</w:t>
      </w:r>
      <w:r>
        <w:rPr>
          <w:rFonts w:ascii="Arial" w:hAnsi="Arial"/>
          <w:spacing w:val="-10"/>
          <w:sz w:val="20"/>
          <w:vertAlign w:val="baseline"/>
        </w:rPr>
        <w:t> </w:t>
      </w:r>
      <w:r>
        <w:rPr>
          <w:rFonts w:ascii="Arial" w:hAnsi="Arial"/>
          <w:sz w:val="20"/>
          <w:vertAlign w:val="baseline"/>
        </w:rPr>
        <w:t>Get</w:t>
      </w:r>
      <w:r>
        <w:rPr>
          <w:rFonts w:ascii="Arial" w:hAnsi="Arial"/>
          <w:spacing w:val="-11"/>
          <w:sz w:val="20"/>
          <w:vertAlign w:val="baseline"/>
        </w:rPr>
        <w:t> </w:t>
      </w:r>
      <w:r>
        <w:rPr>
          <w:rFonts w:ascii="Arial" w:hAnsi="Arial"/>
          <w:sz w:val="20"/>
          <w:vertAlign w:val="baseline"/>
        </w:rPr>
        <w:t>Past</w:t>
      </w:r>
      <w:r>
        <w:rPr>
          <w:rFonts w:ascii="Arial" w:hAnsi="Arial"/>
          <w:spacing w:val="-11"/>
          <w:sz w:val="20"/>
          <w:vertAlign w:val="baseline"/>
        </w:rPr>
        <w:t> </w:t>
      </w:r>
      <w:r>
        <w:rPr>
          <w:rFonts w:ascii="Arial" w:hAnsi="Arial"/>
          <w:sz w:val="20"/>
          <w:vertAlign w:val="baseline"/>
        </w:rPr>
        <w:t>the</w:t>
      </w:r>
      <w:r>
        <w:rPr>
          <w:rFonts w:ascii="Arial" w:hAnsi="Arial"/>
          <w:spacing w:val="-11"/>
          <w:sz w:val="20"/>
          <w:vertAlign w:val="baseline"/>
        </w:rPr>
        <w:t> </w:t>
      </w:r>
      <w:r>
        <w:rPr>
          <w:rFonts w:ascii="Arial" w:hAnsi="Arial"/>
          <w:sz w:val="20"/>
          <w:vertAlign w:val="baseline"/>
        </w:rPr>
        <w:t>‘Resiliency’</w:t>
      </w:r>
      <w:r>
        <w:rPr>
          <w:rFonts w:ascii="Arial" w:hAnsi="Arial"/>
          <w:spacing w:val="-15"/>
          <w:sz w:val="20"/>
          <w:vertAlign w:val="baseline"/>
        </w:rPr>
        <w:t> </w:t>
      </w:r>
      <w:r>
        <w:rPr>
          <w:rFonts w:ascii="Arial" w:hAnsi="Arial"/>
          <w:sz w:val="20"/>
          <w:vertAlign w:val="baseline"/>
        </w:rPr>
        <w:t>of</w:t>
      </w:r>
      <w:r>
        <w:rPr>
          <w:rFonts w:ascii="Arial" w:hAnsi="Arial"/>
          <w:spacing w:val="-11"/>
          <w:sz w:val="20"/>
          <w:vertAlign w:val="baseline"/>
        </w:rPr>
        <w:t> </w:t>
      </w:r>
      <w:r>
        <w:rPr>
          <w:rFonts w:ascii="Arial" w:hAnsi="Arial"/>
          <w:sz w:val="20"/>
          <w:vertAlign w:val="baseline"/>
        </w:rPr>
        <w:t>Puerto</w:t>
      </w:r>
      <w:r>
        <w:rPr>
          <w:rFonts w:ascii="Arial" w:hAnsi="Arial"/>
          <w:spacing w:val="-11"/>
          <w:sz w:val="20"/>
          <w:vertAlign w:val="baseline"/>
        </w:rPr>
        <w:t> </w:t>
      </w:r>
      <w:r>
        <w:rPr>
          <w:rFonts w:ascii="Arial" w:hAnsi="Arial"/>
          <w:sz w:val="20"/>
          <w:vertAlign w:val="baseline"/>
        </w:rPr>
        <w:t>Ricans?”</w:t>
      </w:r>
      <w:r>
        <w:rPr>
          <w:rFonts w:ascii="Arial" w:hAnsi="Arial"/>
          <w:spacing w:val="-11"/>
          <w:sz w:val="20"/>
          <w:vertAlign w:val="baseline"/>
        </w:rPr>
        <w:t> </w:t>
      </w:r>
      <w:r>
        <w:rPr>
          <w:rFonts w:ascii="Arial" w:hAnsi="Arial"/>
          <w:sz w:val="20"/>
          <w:vertAlign w:val="baseline"/>
        </w:rPr>
        <w:t>Women’s</w:t>
      </w:r>
      <w:r>
        <w:rPr>
          <w:rFonts w:ascii="Arial" w:hAnsi="Arial"/>
          <w:spacing w:val="-9"/>
          <w:sz w:val="20"/>
          <w:vertAlign w:val="baseline"/>
        </w:rPr>
        <w:t> </w:t>
      </w:r>
      <w:r>
        <w:rPr>
          <w:rFonts w:ascii="Arial" w:hAnsi="Arial"/>
          <w:sz w:val="20"/>
          <w:vertAlign w:val="baseline"/>
        </w:rPr>
        <w:t>Media Center. March, 2021.</w:t>
      </w:r>
    </w:p>
    <w:p>
      <w:pPr>
        <w:spacing w:after="0"/>
        <w:jc w:val="left"/>
        <w:rPr>
          <w:rFonts w:ascii="Arial" w:hAnsi="Arial"/>
          <w:sz w:val="20"/>
        </w:rPr>
        <w:sectPr>
          <w:pgSz w:w="12240" w:h="15840"/>
          <w:pgMar w:header="0" w:footer="1017" w:top="1380" w:bottom="1200" w:left="1320" w:right="1160"/>
        </w:sectPr>
      </w:pPr>
    </w:p>
    <w:p>
      <w:pPr>
        <w:pStyle w:val="BodyText"/>
        <w:spacing w:line="480" w:lineRule="auto" w:before="80"/>
        <w:ind w:left="120" w:right="286"/>
        <w:jc w:val="both"/>
      </w:pPr>
      <w:r>
        <w:rPr/>
        <w:t>respond adequately to their needs,”</w:t>
      </w:r>
      <w:r>
        <w:rPr>
          <w:vertAlign w:val="superscript"/>
        </w:rPr>
        <w:t>132</w:t>
      </w:r>
      <w:r>
        <w:rPr>
          <w:vertAlign w:val="baseline"/>
        </w:rPr>
        <w:t> then</w:t>
      </w:r>
      <w:r>
        <w:rPr>
          <w:spacing w:val="-1"/>
          <w:vertAlign w:val="baseline"/>
        </w:rPr>
        <w:t> </w:t>
      </w:r>
      <w:r>
        <w:rPr>
          <w:vertAlign w:val="baseline"/>
        </w:rPr>
        <w:t>surviving in</w:t>
      </w:r>
      <w:r>
        <w:rPr>
          <w:spacing w:val="-2"/>
          <w:vertAlign w:val="baseline"/>
        </w:rPr>
        <w:t> </w:t>
      </w:r>
      <w:r>
        <w:rPr>
          <w:vertAlign w:val="baseline"/>
        </w:rPr>
        <w:t>the</w:t>
      </w:r>
      <w:r>
        <w:rPr>
          <w:spacing w:val="-1"/>
          <w:vertAlign w:val="baseline"/>
        </w:rPr>
        <w:t> </w:t>
      </w:r>
      <w:r>
        <w:rPr>
          <w:vertAlign w:val="baseline"/>
        </w:rPr>
        <w:t>face</w:t>
      </w:r>
      <w:r>
        <w:rPr>
          <w:spacing w:val="-1"/>
          <w:vertAlign w:val="baseline"/>
        </w:rPr>
        <w:t> </w:t>
      </w:r>
      <w:r>
        <w:rPr>
          <w:vertAlign w:val="baseline"/>
        </w:rPr>
        <w:t>of</w:t>
      </w:r>
      <w:r>
        <w:rPr>
          <w:spacing w:val="-1"/>
          <w:vertAlign w:val="baseline"/>
        </w:rPr>
        <w:t> </w:t>
      </w:r>
      <w:r>
        <w:rPr>
          <w:vertAlign w:val="baseline"/>
        </w:rPr>
        <w:t>adversity</w:t>
      </w:r>
      <w:r>
        <w:rPr>
          <w:spacing w:val="-1"/>
          <w:vertAlign w:val="baseline"/>
        </w:rPr>
        <w:t> </w:t>
      </w:r>
      <w:r>
        <w:rPr>
          <w:vertAlign w:val="baseline"/>
        </w:rPr>
        <w:t>feels</w:t>
      </w:r>
      <w:r>
        <w:rPr>
          <w:spacing w:val="-2"/>
          <w:vertAlign w:val="baseline"/>
        </w:rPr>
        <w:t> </w:t>
      </w:r>
      <w:r>
        <w:rPr>
          <w:vertAlign w:val="baseline"/>
        </w:rPr>
        <w:t>like</w:t>
      </w:r>
      <w:r>
        <w:rPr>
          <w:spacing w:val="-3"/>
          <w:vertAlign w:val="baseline"/>
        </w:rPr>
        <w:t> </w:t>
      </w:r>
      <w:r>
        <w:rPr>
          <w:vertAlign w:val="baseline"/>
        </w:rPr>
        <w:t>something worth celebrating.</w:t>
      </w:r>
    </w:p>
    <w:p>
      <w:pPr>
        <w:pStyle w:val="BodyText"/>
        <w:spacing w:line="480" w:lineRule="auto" w:before="1"/>
        <w:ind w:left="119" w:right="266" w:firstLine="720"/>
        <w:jc w:val="both"/>
      </w:pPr>
      <w:r>
        <w:rPr/>
        <w:pict>
          <v:line style="position:absolute;mso-position-horizontal-relative:page;mso-position-vertical-relative:paragraph;z-index:-17492992" from="72pt,518.175232pt" to="216pt,518.175232pt" stroked="true" strokeweight=".75pt" strokecolor="#000000">
            <v:stroke dashstyle="solid"/>
            <w10:wrap type="none"/>
          </v:line>
        </w:pict>
      </w:r>
      <w:r>
        <w:rPr/>
        <w:t>However, the narrative of resilience that centers the community responsibility or frames resilience as a celebration masks the undue trauma of hurricanes Puerto Ricans have experienced through centuries of neglect and colonial legacies. Resilience, therefore, is also understood as a form</w:t>
      </w:r>
      <w:r>
        <w:rPr>
          <w:spacing w:val="-7"/>
        </w:rPr>
        <w:t> </w:t>
      </w:r>
      <w:r>
        <w:rPr/>
        <w:t>of</w:t>
      </w:r>
      <w:r>
        <w:rPr>
          <w:spacing w:val="-8"/>
        </w:rPr>
        <w:t> </w:t>
      </w:r>
      <w:r>
        <w:rPr/>
        <w:t>trauma</w:t>
      </w:r>
      <w:r>
        <w:rPr>
          <w:spacing w:val="-5"/>
        </w:rPr>
        <w:t> </w:t>
      </w:r>
      <w:r>
        <w:rPr/>
        <w:t>due</w:t>
      </w:r>
      <w:r>
        <w:rPr>
          <w:spacing w:val="-7"/>
        </w:rPr>
        <w:t> </w:t>
      </w:r>
      <w:r>
        <w:rPr/>
        <w:t>to</w:t>
      </w:r>
      <w:r>
        <w:rPr>
          <w:spacing w:val="-7"/>
        </w:rPr>
        <w:t> </w:t>
      </w:r>
      <w:r>
        <w:rPr/>
        <w:t>the</w:t>
      </w:r>
      <w:r>
        <w:rPr>
          <w:spacing w:val="-6"/>
        </w:rPr>
        <w:t> </w:t>
      </w:r>
      <w:r>
        <w:rPr/>
        <w:t>years</w:t>
      </w:r>
      <w:r>
        <w:rPr>
          <w:spacing w:val="-6"/>
        </w:rPr>
        <w:t> </w:t>
      </w:r>
      <w:r>
        <w:rPr/>
        <w:t>of</w:t>
      </w:r>
      <w:r>
        <w:rPr>
          <w:spacing w:val="-7"/>
        </w:rPr>
        <w:t> </w:t>
      </w:r>
      <w:r>
        <w:rPr/>
        <w:t>abandonment</w:t>
      </w:r>
      <w:r>
        <w:rPr>
          <w:spacing w:val="-8"/>
        </w:rPr>
        <w:t> </w:t>
      </w:r>
      <w:r>
        <w:rPr/>
        <w:t>by</w:t>
      </w:r>
      <w:r>
        <w:rPr>
          <w:spacing w:val="-6"/>
        </w:rPr>
        <w:t> </w:t>
      </w:r>
      <w:r>
        <w:rPr/>
        <w:t>local</w:t>
      </w:r>
      <w:r>
        <w:rPr>
          <w:spacing w:val="-6"/>
        </w:rPr>
        <w:t> </w:t>
      </w:r>
      <w:r>
        <w:rPr/>
        <w:t>and</w:t>
      </w:r>
      <w:r>
        <w:rPr>
          <w:spacing w:val="-8"/>
        </w:rPr>
        <w:t> </w:t>
      </w:r>
      <w:r>
        <w:rPr/>
        <w:t>federal</w:t>
      </w:r>
      <w:r>
        <w:rPr>
          <w:spacing w:val="-6"/>
        </w:rPr>
        <w:t> </w:t>
      </w:r>
      <w:r>
        <w:rPr/>
        <w:t>governments,</w:t>
      </w:r>
      <w:r>
        <w:rPr>
          <w:spacing w:val="-5"/>
        </w:rPr>
        <w:t> </w:t>
      </w:r>
      <w:r>
        <w:rPr/>
        <w:t>which</w:t>
      </w:r>
      <w:r>
        <w:rPr>
          <w:spacing w:val="-5"/>
        </w:rPr>
        <w:t> </w:t>
      </w:r>
      <w:r>
        <w:rPr/>
        <w:t>resulted in the conditions in which communities were forced to take care of themselves.</w:t>
      </w:r>
      <w:r>
        <w:rPr>
          <w:vertAlign w:val="superscript"/>
        </w:rPr>
        <w:t>133</w:t>
      </w:r>
      <w:r>
        <w:rPr>
          <w:vertAlign w:val="baseline"/>
        </w:rPr>
        <w:t> According to Puerto Ricans who challenge the initial discourse of resilience I highlighted in this chapter, “although</w:t>
      </w:r>
      <w:r>
        <w:rPr>
          <w:spacing w:val="-15"/>
          <w:vertAlign w:val="baseline"/>
        </w:rPr>
        <w:t> </w:t>
      </w:r>
      <w:r>
        <w:rPr>
          <w:vertAlign w:val="baseline"/>
        </w:rPr>
        <w:t>the</w:t>
      </w:r>
      <w:r>
        <w:rPr>
          <w:spacing w:val="-15"/>
          <w:vertAlign w:val="baseline"/>
        </w:rPr>
        <w:t> </w:t>
      </w:r>
      <w:r>
        <w:rPr>
          <w:vertAlign w:val="baseline"/>
        </w:rPr>
        <w:t>innovative</w:t>
      </w:r>
      <w:r>
        <w:rPr>
          <w:spacing w:val="-15"/>
          <w:vertAlign w:val="baseline"/>
        </w:rPr>
        <w:t> </w:t>
      </w:r>
      <w:r>
        <w:rPr>
          <w:vertAlign w:val="baseline"/>
        </w:rPr>
        <w:t>and</w:t>
      </w:r>
      <w:r>
        <w:rPr>
          <w:spacing w:val="-15"/>
          <w:vertAlign w:val="baseline"/>
        </w:rPr>
        <w:t> </w:t>
      </w:r>
      <w:r>
        <w:rPr>
          <w:vertAlign w:val="baseline"/>
        </w:rPr>
        <w:t>effect</w:t>
      </w:r>
      <w:r>
        <w:rPr>
          <w:spacing w:val="-15"/>
          <w:vertAlign w:val="baseline"/>
        </w:rPr>
        <w:t> </w:t>
      </w:r>
      <w:r>
        <w:rPr>
          <w:vertAlign w:val="baseline"/>
        </w:rPr>
        <w:t>communal</w:t>
      </w:r>
      <w:r>
        <w:rPr>
          <w:spacing w:val="-15"/>
          <w:vertAlign w:val="baseline"/>
        </w:rPr>
        <w:t> </w:t>
      </w:r>
      <w:r>
        <w:rPr>
          <w:vertAlign w:val="baseline"/>
        </w:rPr>
        <w:t>responses</w:t>
      </w:r>
      <w:r>
        <w:rPr>
          <w:spacing w:val="-15"/>
          <w:vertAlign w:val="baseline"/>
        </w:rPr>
        <w:t> </w:t>
      </w:r>
      <w:r>
        <w:rPr>
          <w:vertAlign w:val="baseline"/>
        </w:rPr>
        <w:t>developed</w:t>
      </w:r>
      <w:r>
        <w:rPr>
          <w:spacing w:val="-15"/>
          <w:vertAlign w:val="baseline"/>
        </w:rPr>
        <w:t> </w:t>
      </w:r>
      <w:r>
        <w:rPr>
          <w:vertAlign w:val="baseline"/>
        </w:rPr>
        <w:t>by</w:t>
      </w:r>
      <w:r>
        <w:rPr>
          <w:spacing w:val="-14"/>
          <w:vertAlign w:val="baseline"/>
        </w:rPr>
        <w:t> </w:t>
      </w:r>
      <w:r>
        <w:rPr>
          <w:vertAlign w:val="baseline"/>
        </w:rPr>
        <w:t>organizations</w:t>
      </w:r>
      <w:r>
        <w:rPr>
          <w:spacing w:val="-15"/>
          <w:vertAlign w:val="baseline"/>
        </w:rPr>
        <w:t> </w:t>
      </w:r>
      <w:r>
        <w:rPr>
          <w:vertAlign w:val="baseline"/>
        </w:rPr>
        <w:t>across</w:t>
      </w:r>
      <w:r>
        <w:rPr>
          <w:spacing w:val="-15"/>
          <w:vertAlign w:val="baseline"/>
        </w:rPr>
        <w:t> </w:t>
      </w:r>
      <w:r>
        <w:rPr>
          <w:vertAlign w:val="baseline"/>
        </w:rPr>
        <w:t>Puerto Rico are certainly worthy of praise, narratives of resilience obscure the U.S. and Puerto Rican government’s</w:t>
      </w:r>
      <w:r>
        <w:rPr>
          <w:spacing w:val="-6"/>
          <w:vertAlign w:val="baseline"/>
        </w:rPr>
        <w:t> </w:t>
      </w:r>
      <w:r>
        <w:rPr>
          <w:vertAlign w:val="baseline"/>
        </w:rPr>
        <w:t>failure</w:t>
      </w:r>
      <w:r>
        <w:rPr>
          <w:spacing w:val="-7"/>
          <w:vertAlign w:val="baseline"/>
        </w:rPr>
        <w:t> </w:t>
      </w:r>
      <w:r>
        <w:rPr>
          <w:vertAlign w:val="baseline"/>
        </w:rPr>
        <w:t>to</w:t>
      </w:r>
      <w:r>
        <w:rPr>
          <w:spacing w:val="-5"/>
          <w:vertAlign w:val="baseline"/>
        </w:rPr>
        <w:t> </w:t>
      </w:r>
      <w:r>
        <w:rPr>
          <w:vertAlign w:val="baseline"/>
        </w:rPr>
        <w:t>provide</w:t>
      </w:r>
      <w:r>
        <w:rPr>
          <w:spacing w:val="-6"/>
          <w:vertAlign w:val="baseline"/>
        </w:rPr>
        <w:t> </w:t>
      </w:r>
      <w:r>
        <w:rPr>
          <w:vertAlign w:val="baseline"/>
        </w:rPr>
        <w:t>Puerto</w:t>
      </w:r>
      <w:r>
        <w:rPr>
          <w:spacing w:val="-6"/>
          <w:vertAlign w:val="baseline"/>
        </w:rPr>
        <w:t> </w:t>
      </w:r>
      <w:r>
        <w:rPr>
          <w:vertAlign w:val="baseline"/>
        </w:rPr>
        <w:t>Rican</w:t>
      </w:r>
      <w:r>
        <w:rPr>
          <w:spacing w:val="-5"/>
          <w:vertAlign w:val="baseline"/>
        </w:rPr>
        <w:t> </w:t>
      </w:r>
      <w:r>
        <w:rPr>
          <w:vertAlign w:val="baseline"/>
        </w:rPr>
        <w:t>citizens</w:t>
      </w:r>
      <w:r>
        <w:rPr>
          <w:spacing w:val="-5"/>
          <w:vertAlign w:val="baseline"/>
        </w:rPr>
        <w:t> </w:t>
      </w:r>
      <w:r>
        <w:rPr>
          <w:vertAlign w:val="baseline"/>
        </w:rPr>
        <w:t>with</w:t>
      </w:r>
      <w:r>
        <w:rPr>
          <w:spacing w:val="-5"/>
          <w:vertAlign w:val="baseline"/>
        </w:rPr>
        <w:t> </w:t>
      </w:r>
      <w:r>
        <w:rPr>
          <w:vertAlign w:val="baseline"/>
        </w:rPr>
        <w:t>adequate</w:t>
      </w:r>
      <w:r>
        <w:rPr>
          <w:spacing w:val="-4"/>
          <w:vertAlign w:val="baseline"/>
        </w:rPr>
        <w:t> </w:t>
      </w:r>
      <w:r>
        <w:rPr>
          <w:vertAlign w:val="baseline"/>
        </w:rPr>
        <w:t>resources,</w:t>
      </w:r>
      <w:r>
        <w:rPr>
          <w:spacing w:val="-6"/>
          <w:vertAlign w:val="baseline"/>
        </w:rPr>
        <w:t> </w:t>
      </w:r>
      <w:r>
        <w:rPr>
          <w:vertAlign w:val="baseline"/>
        </w:rPr>
        <w:t>infrastructure,</w:t>
      </w:r>
      <w:r>
        <w:rPr>
          <w:spacing w:val="-7"/>
          <w:vertAlign w:val="baseline"/>
        </w:rPr>
        <w:t> </w:t>
      </w:r>
      <w:r>
        <w:rPr>
          <w:vertAlign w:val="baseline"/>
        </w:rPr>
        <w:t>and support.”</w:t>
      </w:r>
      <w:r>
        <w:rPr>
          <w:vertAlign w:val="superscript"/>
        </w:rPr>
        <w:t>134</w:t>
      </w:r>
      <w:r>
        <w:rPr>
          <w:vertAlign w:val="baseline"/>
        </w:rPr>
        <w:t> In this case, then, resilience was born out of necessity. But through the colonial contexts</w:t>
      </w:r>
      <w:r>
        <w:rPr>
          <w:spacing w:val="-1"/>
          <w:vertAlign w:val="baseline"/>
        </w:rPr>
        <w:t> </w:t>
      </w:r>
      <w:r>
        <w:rPr>
          <w:vertAlign w:val="baseline"/>
        </w:rPr>
        <w:t>and</w:t>
      </w:r>
      <w:r>
        <w:rPr>
          <w:spacing w:val="-2"/>
          <w:vertAlign w:val="baseline"/>
        </w:rPr>
        <w:t> </w:t>
      </w:r>
      <w:r>
        <w:rPr>
          <w:vertAlign w:val="baseline"/>
        </w:rPr>
        <w:t>the</w:t>
      </w:r>
      <w:r>
        <w:rPr>
          <w:spacing w:val="-1"/>
          <w:vertAlign w:val="baseline"/>
        </w:rPr>
        <w:t> </w:t>
      </w:r>
      <w:r>
        <w:rPr>
          <w:vertAlign w:val="baseline"/>
        </w:rPr>
        <w:t>continuity</w:t>
      </w:r>
      <w:r>
        <w:rPr>
          <w:spacing w:val="-2"/>
          <w:vertAlign w:val="baseline"/>
        </w:rPr>
        <w:t> </w:t>
      </w:r>
      <w:r>
        <w:rPr>
          <w:vertAlign w:val="baseline"/>
        </w:rPr>
        <w:t>of</w:t>
      </w:r>
      <w:r>
        <w:rPr>
          <w:spacing w:val="-2"/>
          <w:vertAlign w:val="baseline"/>
        </w:rPr>
        <w:t> </w:t>
      </w:r>
      <w:r>
        <w:rPr>
          <w:vertAlign w:val="baseline"/>
        </w:rPr>
        <w:t>coloniality</w:t>
      </w:r>
      <w:r>
        <w:rPr>
          <w:spacing w:val="-4"/>
          <w:vertAlign w:val="baseline"/>
        </w:rPr>
        <w:t> </w:t>
      </w:r>
      <w:r>
        <w:rPr>
          <w:vertAlign w:val="baseline"/>
        </w:rPr>
        <w:t>I</w:t>
      </w:r>
      <w:r>
        <w:rPr>
          <w:spacing w:val="-3"/>
          <w:vertAlign w:val="baseline"/>
        </w:rPr>
        <w:t> </w:t>
      </w:r>
      <w:r>
        <w:rPr>
          <w:vertAlign w:val="baseline"/>
        </w:rPr>
        <w:t>illustrated</w:t>
      </w:r>
      <w:r>
        <w:rPr>
          <w:spacing w:val="-4"/>
          <w:vertAlign w:val="baseline"/>
        </w:rPr>
        <w:t> </w:t>
      </w:r>
      <w:r>
        <w:rPr>
          <w:vertAlign w:val="baseline"/>
        </w:rPr>
        <w:t>in</w:t>
      </w:r>
      <w:r>
        <w:rPr>
          <w:spacing w:val="-2"/>
          <w:vertAlign w:val="baseline"/>
        </w:rPr>
        <w:t> </w:t>
      </w:r>
      <w:r>
        <w:rPr>
          <w:vertAlign w:val="baseline"/>
        </w:rPr>
        <w:t>chapter</w:t>
      </w:r>
      <w:r>
        <w:rPr>
          <w:spacing w:val="-2"/>
          <w:vertAlign w:val="baseline"/>
        </w:rPr>
        <w:t> </w:t>
      </w:r>
      <w:r>
        <w:rPr>
          <w:vertAlign w:val="baseline"/>
        </w:rPr>
        <w:t>two,</w:t>
      </w:r>
      <w:r>
        <w:rPr>
          <w:spacing w:val="-4"/>
          <w:vertAlign w:val="baseline"/>
        </w:rPr>
        <w:t> </w:t>
      </w:r>
      <w:r>
        <w:rPr>
          <w:vertAlign w:val="baseline"/>
        </w:rPr>
        <w:t>forced</w:t>
      </w:r>
      <w:r>
        <w:rPr>
          <w:spacing w:val="-2"/>
          <w:vertAlign w:val="baseline"/>
        </w:rPr>
        <w:t> </w:t>
      </w:r>
      <w:r>
        <w:rPr>
          <w:vertAlign w:val="baseline"/>
        </w:rPr>
        <w:t>to</w:t>
      </w:r>
      <w:r>
        <w:rPr>
          <w:spacing w:val="-1"/>
          <w:vertAlign w:val="baseline"/>
        </w:rPr>
        <w:t> </w:t>
      </w:r>
      <w:r>
        <w:rPr>
          <w:vertAlign w:val="baseline"/>
        </w:rPr>
        <w:t>sustain</w:t>
      </w:r>
      <w:r>
        <w:rPr>
          <w:spacing w:val="-2"/>
          <w:vertAlign w:val="baseline"/>
        </w:rPr>
        <w:t> </w:t>
      </w:r>
      <w:r>
        <w:rPr>
          <w:vertAlign w:val="baseline"/>
        </w:rPr>
        <w:t>themselves is</w:t>
      </w:r>
      <w:r>
        <w:rPr>
          <w:spacing w:val="-15"/>
          <w:vertAlign w:val="baseline"/>
        </w:rPr>
        <w:t> </w:t>
      </w:r>
      <w:r>
        <w:rPr>
          <w:vertAlign w:val="baseline"/>
        </w:rPr>
        <w:t>not</w:t>
      </w:r>
      <w:r>
        <w:rPr>
          <w:spacing w:val="-15"/>
          <w:vertAlign w:val="baseline"/>
        </w:rPr>
        <w:t> </w:t>
      </w:r>
      <w:r>
        <w:rPr>
          <w:vertAlign w:val="baseline"/>
        </w:rPr>
        <w:t>new</w:t>
      </w:r>
      <w:r>
        <w:rPr>
          <w:spacing w:val="-15"/>
          <w:vertAlign w:val="baseline"/>
        </w:rPr>
        <w:t> </w:t>
      </w:r>
      <w:r>
        <w:rPr>
          <w:vertAlign w:val="baseline"/>
        </w:rPr>
        <w:t>to</w:t>
      </w:r>
      <w:r>
        <w:rPr>
          <w:spacing w:val="-15"/>
          <w:vertAlign w:val="baseline"/>
        </w:rPr>
        <w:t> </w:t>
      </w:r>
      <w:r>
        <w:rPr>
          <w:vertAlign w:val="baseline"/>
        </w:rPr>
        <w:t>communities</w:t>
      </w:r>
      <w:r>
        <w:rPr>
          <w:spacing w:val="-15"/>
          <w:vertAlign w:val="baseline"/>
        </w:rPr>
        <w:t> </w:t>
      </w:r>
      <w:r>
        <w:rPr>
          <w:vertAlign w:val="baseline"/>
        </w:rPr>
        <w:t>living</w:t>
      </w:r>
      <w:r>
        <w:rPr>
          <w:spacing w:val="-15"/>
          <w:vertAlign w:val="baseline"/>
        </w:rPr>
        <w:t> </w:t>
      </w:r>
      <w:r>
        <w:rPr>
          <w:vertAlign w:val="baseline"/>
        </w:rPr>
        <w:t>in</w:t>
      </w:r>
      <w:r>
        <w:rPr>
          <w:spacing w:val="-15"/>
          <w:vertAlign w:val="baseline"/>
        </w:rPr>
        <w:t> </w:t>
      </w:r>
      <w:r>
        <w:rPr>
          <w:vertAlign w:val="baseline"/>
        </w:rPr>
        <w:t>colonized</w:t>
      </w:r>
      <w:r>
        <w:rPr>
          <w:spacing w:val="-15"/>
          <w:vertAlign w:val="baseline"/>
        </w:rPr>
        <w:t> </w:t>
      </w:r>
      <w:r>
        <w:rPr>
          <w:vertAlign w:val="baseline"/>
        </w:rPr>
        <w:t>conditions.</w:t>
      </w:r>
      <w:r>
        <w:rPr>
          <w:spacing w:val="-15"/>
          <w:vertAlign w:val="baseline"/>
        </w:rPr>
        <w:t> </w:t>
      </w:r>
      <w:r>
        <w:rPr>
          <w:vertAlign w:val="baseline"/>
        </w:rPr>
        <w:t>For</w:t>
      </w:r>
      <w:r>
        <w:rPr>
          <w:spacing w:val="-15"/>
          <w:vertAlign w:val="baseline"/>
        </w:rPr>
        <w:t> </w:t>
      </w:r>
      <w:r>
        <w:rPr>
          <w:vertAlign w:val="baseline"/>
        </w:rPr>
        <w:t>example,</w:t>
      </w:r>
      <w:r>
        <w:rPr>
          <w:spacing w:val="-15"/>
          <w:vertAlign w:val="baseline"/>
        </w:rPr>
        <w:t> </w:t>
      </w:r>
      <w:r>
        <w:rPr>
          <w:vertAlign w:val="baseline"/>
        </w:rPr>
        <w:t>even</w:t>
      </w:r>
      <w:r>
        <w:rPr>
          <w:spacing w:val="-15"/>
          <w:vertAlign w:val="baseline"/>
        </w:rPr>
        <w:t> </w:t>
      </w:r>
      <w:r>
        <w:rPr>
          <w:vertAlign w:val="baseline"/>
        </w:rPr>
        <w:t>through</w:t>
      </w:r>
      <w:r>
        <w:rPr>
          <w:spacing w:val="-15"/>
          <w:vertAlign w:val="baseline"/>
        </w:rPr>
        <w:t> </w:t>
      </w:r>
      <w:r>
        <w:rPr>
          <w:vertAlign w:val="baseline"/>
        </w:rPr>
        <w:t>the</w:t>
      </w:r>
      <w:r>
        <w:rPr>
          <w:spacing w:val="-15"/>
          <w:vertAlign w:val="baseline"/>
        </w:rPr>
        <w:t> </w:t>
      </w:r>
      <w:r>
        <w:rPr>
          <w:vertAlign w:val="baseline"/>
        </w:rPr>
        <w:t>grassroots and community-driven initiatives I highlighted earlier, there is a</w:t>
      </w:r>
      <w:r>
        <w:rPr>
          <w:spacing w:val="40"/>
          <w:vertAlign w:val="baseline"/>
        </w:rPr>
        <w:t> </w:t>
      </w:r>
      <w:r>
        <w:rPr>
          <w:vertAlign w:val="baseline"/>
        </w:rPr>
        <w:t>clear neglect of governmental institutions</w:t>
      </w:r>
      <w:r>
        <w:rPr>
          <w:spacing w:val="-2"/>
          <w:vertAlign w:val="baseline"/>
        </w:rPr>
        <w:t> </w:t>
      </w:r>
      <w:r>
        <w:rPr>
          <w:vertAlign w:val="baseline"/>
        </w:rPr>
        <w:t>that</w:t>
      </w:r>
      <w:r>
        <w:rPr>
          <w:spacing w:val="-1"/>
          <w:vertAlign w:val="baseline"/>
        </w:rPr>
        <w:t> </w:t>
      </w:r>
      <w:r>
        <w:rPr>
          <w:vertAlign w:val="baseline"/>
        </w:rPr>
        <w:t>makes</w:t>
      </w:r>
      <w:r>
        <w:rPr>
          <w:spacing w:val="-1"/>
          <w:vertAlign w:val="baseline"/>
        </w:rPr>
        <w:t> </w:t>
      </w:r>
      <w:r>
        <w:rPr>
          <w:vertAlign w:val="baseline"/>
        </w:rPr>
        <w:t>Puerto</w:t>
      </w:r>
      <w:r>
        <w:rPr>
          <w:spacing w:val="-6"/>
          <w:vertAlign w:val="baseline"/>
        </w:rPr>
        <w:t> </w:t>
      </w:r>
      <w:r>
        <w:rPr>
          <w:vertAlign w:val="baseline"/>
        </w:rPr>
        <w:t>Ricans</w:t>
      </w:r>
      <w:r>
        <w:rPr>
          <w:spacing w:val="-8"/>
          <w:vertAlign w:val="baseline"/>
        </w:rPr>
        <w:t> </w:t>
      </w:r>
      <w:r>
        <w:rPr>
          <w:vertAlign w:val="baseline"/>
        </w:rPr>
        <w:t>fend</w:t>
      </w:r>
      <w:r>
        <w:rPr>
          <w:spacing w:val="-7"/>
          <w:vertAlign w:val="baseline"/>
        </w:rPr>
        <w:t> </w:t>
      </w:r>
      <w:r>
        <w:rPr>
          <w:vertAlign w:val="baseline"/>
        </w:rPr>
        <w:t>for</w:t>
      </w:r>
      <w:r>
        <w:rPr>
          <w:spacing w:val="-6"/>
          <w:vertAlign w:val="baseline"/>
        </w:rPr>
        <w:t> </w:t>
      </w:r>
      <w:r>
        <w:rPr>
          <w:vertAlign w:val="baseline"/>
        </w:rPr>
        <w:t>themselves</w:t>
      </w:r>
      <w:r>
        <w:rPr>
          <w:spacing w:val="-5"/>
          <w:vertAlign w:val="baseline"/>
        </w:rPr>
        <w:t> </w:t>
      </w:r>
      <w:r>
        <w:rPr>
          <w:vertAlign w:val="baseline"/>
        </w:rPr>
        <w:t>at</w:t>
      </w:r>
      <w:r>
        <w:rPr>
          <w:spacing w:val="-6"/>
          <w:vertAlign w:val="baseline"/>
        </w:rPr>
        <w:t> </w:t>
      </w:r>
      <w:r>
        <w:rPr>
          <w:vertAlign w:val="baseline"/>
        </w:rPr>
        <w:t>times</w:t>
      </w:r>
      <w:r>
        <w:rPr>
          <w:spacing w:val="-2"/>
          <w:vertAlign w:val="baseline"/>
        </w:rPr>
        <w:t> </w:t>
      </w:r>
      <w:r>
        <w:rPr>
          <w:vertAlign w:val="baseline"/>
        </w:rPr>
        <w:t>of</w:t>
      </w:r>
      <w:r>
        <w:rPr>
          <w:spacing w:val="-2"/>
          <w:vertAlign w:val="baseline"/>
        </w:rPr>
        <w:t> </w:t>
      </w:r>
      <w:r>
        <w:rPr>
          <w:vertAlign w:val="baseline"/>
        </w:rPr>
        <w:t>crises.</w:t>
      </w:r>
      <w:r>
        <w:rPr>
          <w:spacing w:val="-2"/>
          <w:vertAlign w:val="baseline"/>
        </w:rPr>
        <w:t> </w:t>
      </w:r>
      <w:r>
        <w:rPr>
          <w:vertAlign w:val="baseline"/>
        </w:rPr>
        <w:t>Especially</w:t>
      </w:r>
      <w:r>
        <w:rPr>
          <w:spacing w:val="-6"/>
          <w:vertAlign w:val="baseline"/>
        </w:rPr>
        <w:t> </w:t>
      </w:r>
      <w:r>
        <w:rPr>
          <w:vertAlign w:val="baseline"/>
        </w:rPr>
        <w:t>in</w:t>
      </w:r>
      <w:r>
        <w:rPr>
          <w:spacing w:val="-2"/>
          <w:vertAlign w:val="baseline"/>
        </w:rPr>
        <w:t> </w:t>
      </w:r>
      <w:r>
        <w:rPr>
          <w:vertAlign w:val="baseline"/>
        </w:rPr>
        <w:t>the</w:t>
      </w:r>
      <w:r>
        <w:rPr>
          <w:spacing w:val="-1"/>
          <w:vertAlign w:val="baseline"/>
        </w:rPr>
        <w:t> </w:t>
      </w:r>
      <w:r>
        <w:rPr>
          <w:vertAlign w:val="baseline"/>
        </w:rPr>
        <w:t>case of Hurricane Maria and Puerto Rico, the Trump administration severely downplayed the severity of Hurricane Maria in notable ways. According to an interview by a Puerto Rican, following the event</w:t>
      </w:r>
      <w:r>
        <w:rPr>
          <w:spacing w:val="-8"/>
          <w:vertAlign w:val="baseline"/>
        </w:rPr>
        <w:t> </w:t>
      </w:r>
      <w:r>
        <w:rPr>
          <w:vertAlign w:val="baseline"/>
        </w:rPr>
        <w:t>where</w:t>
      </w:r>
      <w:r>
        <w:rPr>
          <w:spacing w:val="-11"/>
          <w:vertAlign w:val="baseline"/>
        </w:rPr>
        <w:t> </w:t>
      </w:r>
      <w:r>
        <w:rPr>
          <w:vertAlign w:val="baseline"/>
        </w:rPr>
        <w:t>Trump</w:t>
      </w:r>
      <w:r>
        <w:rPr>
          <w:spacing w:val="-8"/>
          <w:vertAlign w:val="baseline"/>
        </w:rPr>
        <w:t> </w:t>
      </w:r>
      <w:r>
        <w:rPr>
          <w:vertAlign w:val="baseline"/>
        </w:rPr>
        <w:t>noticeably</w:t>
      </w:r>
      <w:r>
        <w:rPr>
          <w:spacing w:val="-10"/>
          <w:vertAlign w:val="baseline"/>
        </w:rPr>
        <w:t> </w:t>
      </w:r>
      <w:r>
        <w:rPr>
          <w:vertAlign w:val="baseline"/>
        </w:rPr>
        <w:t>threw</w:t>
      </w:r>
      <w:r>
        <w:rPr>
          <w:spacing w:val="-13"/>
          <w:vertAlign w:val="baseline"/>
        </w:rPr>
        <w:t> </w:t>
      </w:r>
      <w:r>
        <w:rPr>
          <w:vertAlign w:val="baseline"/>
        </w:rPr>
        <w:t>the</w:t>
      </w:r>
      <w:r>
        <w:rPr>
          <w:spacing w:val="-8"/>
          <w:vertAlign w:val="baseline"/>
        </w:rPr>
        <w:t> </w:t>
      </w:r>
      <w:r>
        <w:rPr>
          <w:vertAlign w:val="baseline"/>
        </w:rPr>
        <w:t>paper</w:t>
      </w:r>
      <w:r>
        <w:rPr>
          <w:spacing w:val="-9"/>
          <w:vertAlign w:val="baseline"/>
        </w:rPr>
        <w:t> </w:t>
      </w:r>
      <w:r>
        <w:rPr>
          <w:vertAlign w:val="baseline"/>
        </w:rPr>
        <w:t>towels</w:t>
      </w:r>
      <w:r>
        <w:rPr>
          <w:spacing w:val="-8"/>
          <w:vertAlign w:val="baseline"/>
        </w:rPr>
        <w:t> </w:t>
      </w:r>
      <w:r>
        <w:rPr>
          <w:vertAlign w:val="baseline"/>
        </w:rPr>
        <w:t>at</w:t>
      </w:r>
      <w:r>
        <w:rPr>
          <w:spacing w:val="-9"/>
          <w:vertAlign w:val="baseline"/>
        </w:rPr>
        <w:t> </w:t>
      </w:r>
      <w:r>
        <w:rPr>
          <w:vertAlign w:val="baseline"/>
        </w:rPr>
        <w:t>disaster-struck</w:t>
      </w:r>
      <w:r>
        <w:rPr>
          <w:spacing w:val="-8"/>
          <w:vertAlign w:val="baseline"/>
        </w:rPr>
        <w:t> </w:t>
      </w:r>
      <w:r>
        <w:rPr>
          <w:vertAlign w:val="baseline"/>
        </w:rPr>
        <w:t>Puerto</w:t>
      </w:r>
      <w:r>
        <w:rPr>
          <w:spacing w:val="-10"/>
          <w:vertAlign w:val="baseline"/>
        </w:rPr>
        <w:t> </w:t>
      </w:r>
      <w:r>
        <w:rPr>
          <w:vertAlign w:val="baseline"/>
        </w:rPr>
        <w:t>Ricans</w:t>
      </w:r>
      <w:r>
        <w:rPr>
          <w:spacing w:val="-10"/>
          <w:vertAlign w:val="baseline"/>
        </w:rPr>
        <w:t> </w:t>
      </w:r>
      <w:r>
        <w:rPr>
          <w:vertAlign w:val="baseline"/>
        </w:rPr>
        <w:t>in</w:t>
      </w:r>
      <w:r>
        <w:rPr>
          <w:spacing w:val="-10"/>
          <w:vertAlign w:val="baseline"/>
        </w:rPr>
        <w:t> </w:t>
      </w:r>
      <w:r>
        <w:rPr>
          <w:vertAlign w:val="baseline"/>
        </w:rPr>
        <w:t>a</w:t>
      </w:r>
      <w:r>
        <w:rPr>
          <w:spacing w:val="-8"/>
          <w:vertAlign w:val="baseline"/>
        </w:rPr>
        <w:t> </w:t>
      </w:r>
      <w:r>
        <w:rPr>
          <w:vertAlign w:val="baseline"/>
        </w:rPr>
        <w:t>refugee shelter, she commented remembering “when Trump case, he was just like, ‘Oh, you only have like, I don’t know, 20 people died.’ And I was like,</w:t>
      </w:r>
    </w:p>
    <w:p>
      <w:pPr>
        <w:spacing w:before="0"/>
        <w:ind w:left="121" w:right="0" w:hanging="2"/>
        <w:jc w:val="left"/>
        <w:rPr>
          <w:rFonts w:ascii="Arial" w:hAnsi="Arial"/>
          <w:sz w:val="20"/>
        </w:rPr>
      </w:pPr>
      <w:r>
        <w:rPr>
          <w:rFonts w:ascii="Arial" w:hAnsi="Arial"/>
          <w:sz w:val="20"/>
          <w:vertAlign w:val="superscript"/>
        </w:rPr>
        <w:t>132</w:t>
      </w:r>
      <w:r>
        <w:rPr>
          <w:rFonts w:ascii="Arial" w:hAnsi="Arial"/>
          <w:spacing w:val="-14"/>
          <w:sz w:val="20"/>
          <w:vertAlign w:val="baseline"/>
        </w:rPr>
        <w:t> </w:t>
      </w:r>
      <w:r>
        <w:rPr>
          <w:rFonts w:ascii="Arial" w:hAnsi="Arial"/>
          <w:sz w:val="20"/>
          <w:vertAlign w:val="baseline"/>
        </w:rPr>
        <w:t>Martinez,</w:t>
      </w:r>
      <w:r>
        <w:rPr>
          <w:rFonts w:ascii="Arial" w:hAnsi="Arial"/>
          <w:spacing w:val="-14"/>
          <w:sz w:val="20"/>
          <w:vertAlign w:val="baseline"/>
        </w:rPr>
        <w:t> </w:t>
      </w:r>
      <w:r>
        <w:rPr>
          <w:rFonts w:ascii="Arial" w:hAnsi="Arial"/>
          <w:sz w:val="20"/>
          <w:vertAlign w:val="baseline"/>
        </w:rPr>
        <w:t>Erica</w:t>
      </w:r>
      <w:r>
        <w:rPr>
          <w:rFonts w:ascii="Arial" w:hAnsi="Arial"/>
          <w:spacing w:val="-14"/>
          <w:sz w:val="20"/>
          <w:vertAlign w:val="baseline"/>
        </w:rPr>
        <w:t> </w:t>
      </w:r>
      <w:r>
        <w:rPr>
          <w:rFonts w:ascii="Arial" w:hAnsi="Arial"/>
          <w:sz w:val="20"/>
          <w:vertAlign w:val="baseline"/>
        </w:rPr>
        <w:t>Gonzalez.</w:t>
      </w:r>
      <w:r>
        <w:rPr>
          <w:rFonts w:ascii="Arial" w:hAnsi="Arial"/>
          <w:spacing w:val="-12"/>
          <w:sz w:val="20"/>
          <w:vertAlign w:val="baseline"/>
        </w:rPr>
        <w:t> </w:t>
      </w:r>
      <w:r>
        <w:rPr>
          <w:rFonts w:ascii="Arial" w:hAnsi="Arial"/>
          <w:sz w:val="20"/>
          <w:vertAlign w:val="baseline"/>
        </w:rPr>
        <w:t>“Will</w:t>
      </w:r>
      <w:r>
        <w:rPr>
          <w:rFonts w:ascii="Arial" w:hAnsi="Arial"/>
          <w:spacing w:val="-12"/>
          <w:sz w:val="20"/>
          <w:vertAlign w:val="baseline"/>
        </w:rPr>
        <w:t> </w:t>
      </w:r>
      <w:r>
        <w:rPr>
          <w:rFonts w:ascii="Arial" w:hAnsi="Arial"/>
          <w:sz w:val="20"/>
          <w:vertAlign w:val="baseline"/>
        </w:rPr>
        <w:t>the</w:t>
      </w:r>
      <w:r>
        <w:rPr>
          <w:rFonts w:ascii="Arial" w:hAnsi="Arial"/>
          <w:spacing w:val="-14"/>
          <w:sz w:val="20"/>
          <w:vertAlign w:val="baseline"/>
        </w:rPr>
        <w:t> </w:t>
      </w:r>
      <w:r>
        <w:rPr>
          <w:rFonts w:ascii="Arial" w:hAnsi="Arial"/>
          <w:sz w:val="20"/>
          <w:vertAlign w:val="baseline"/>
        </w:rPr>
        <w:t>Media</w:t>
      </w:r>
      <w:r>
        <w:rPr>
          <w:rFonts w:ascii="Arial" w:hAnsi="Arial"/>
          <w:spacing w:val="-12"/>
          <w:sz w:val="20"/>
          <w:vertAlign w:val="baseline"/>
        </w:rPr>
        <w:t> </w:t>
      </w:r>
      <w:r>
        <w:rPr>
          <w:rFonts w:ascii="Arial" w:hAnsi="Arial"/>
          <w:sz w:val="20"/>
          <w:vertAlign w:val="baseline"/>
        </w:rPr>
        <w:t>Get</w:t>
      </w:r>
      <w:r>
        <w:rPr>
          <w:rFonts w:ascii="Arial" w:hAnsi="Arial"/>
          <w:spacing w:val="-13"/>
          <w:sz w:val="20"/>
          <w:vertAlign w:val="baseline"/>
        </w:rPr>
        <w:t> </w:t>
      </w:r>
      <w:r>
        <w:rPr>
          <w:rFonts w:ascii="Arial" w:hAnsi="Arial"/>
          <w:sz w:val="20"/>
          <w:vertAlign w:val="baseline"/>
        </w:rPr>
        <w:t>Past</w:t>
      </w:r>
      <w:r>
        <w:rPr>
          <w:rFonts w:ascii="Arial" w:hAnsi="Arial"/>
          <w:spacing w:val="-13"/>
          <w:sz w:val="20"/>
          <w:vertAlign w:val="baseline"/>
        </w:rPr>
        <w:t> </w:t>
      </w:r>
      <w:r>
        <w:rPr>
          <w:rFonts w:ascii="Arial" w:hAnsi="Arial"/>
          <w:sz w:val="20"/>
          <w:vertAlign w:val="baseline"/>
        </w:rPr>
        <w:t>the</w:t>
      </w:r>
      <w:r>
        <w:rPr>
          <w:rFonts w:ascii="Arial" w:hAnsi="Arial"/>
          <w:spacing w:val="-12"/>
          <w:sz w:val="20"/>
          <w:vertAlign w:val="baseline"/>
        </w:rPr>
        <w:t> </w:t>
      </w:r>
      <w:r>
        <w:rPr>
          <w:rFonts w:ascii="Arial" w:hAnsi="Arial"/>
          <w:sz w:val="20"/>
          <w:vertAlign w:val="baseline"/>
        </w:rPr>
        <w:t>‘Resiliency’</w:t>
      </w:r>
      <w:r>
        <w:rPr>
          <w:rFonts w:ascii="Arial" w:hAnsi="Arial"/>
          <w:spacing w:val="-17"/>
          <w:sz w:val="20"/>
          <w:vertAlign w:val="baseline"/>
        </w:rPr>
        <w:t> </w:t>
      </w:r>
      <w:r>
        <w:rPr>
          <w:rFonts w:ascii="Arial" w:hAnsi="Arial"/>
          <w:sz w:val="20"/>
          <w:vertAlign w:val="baseline"/>
        </w:rPr>
        <w:t>of</w:t>
      </w:r>
      <w:r>
        <w:rPr>
          <w:rFonts w:ascii="Arial" w:hAnsi="Arial"/>
          <w:spacing w:val="-14"/>
          <w:sz w:val="20"/>
          <w:vertAlign w:val="baseline"/>
        </w:rPr>
        <w:t> </w:t>
      </w:r>
      <w:r>
        <w:rPr>
          <w:rFonts w:ascii="Arial" w:hAnsi="Arial"/>
          <w:sz w:val="20"/>
          <w:vertAlign w:val="baseline"/>
        </w:rPr>
        <w:t>Puerto</w:t>
      </w:r>
      <w:r>
        <w:rPr>
          <w:rFonts w:ascii="Arial" w:hAnsi="Arial"/>
          <w:spacing w:val="-14"/>
          <w:sz w:val="20"/>
          <w:vertAlign w:val="baseline"/>
        </w:rPr>
        <w:t> </w:t>
      </w:r>
      <w:r>
        <w:rPr>
          <w:rFonts w:ascii="Arial" w:hAnsi="Arial"/>
          <w:sz w:val="20"/>
          <w:vertAlign w:val="baseline"/>
        </w:rPr>
        <w:t>Ricans?”</w:t>
      </w:r>
      <w:r>
        <w:rPr>
          <w:rFonts w:ascii="Arial" w:hAnsi="Arial"/>
          <w:spacing w:val="-13"/>
          <w:sz w:val="20"/>
          <w:vertAlign w:val="baseline"/>
        </w:rPr>
        <w:t> </w:t>
      </w:r>
      <w:r>
        <w:rPr>
          <w:rFonts w:ascii="Arial" w:hAnsi="Arial"/>
          <w:sz w:val="20"/>
          <w:vertAlign w:val="baseline"/>
        </w:rPr>
        <w:t>Women’s</w:t>
      </w:r>
      <w:r>
        <w:rPr>
          <w:rFonts w:ascii="Arial" w:hAnsi="Arial"/>
          <w:spacing w:val="-12"/>
          <w:sz w:val="20"/>
          <w:vertAlign w:val="baseline"/>
        </w:rPr>
        <w:t> </w:t>
      </w:r>
      <w:r>
        <w:rPr>
          <w:rFonts w:ascii="Arial" w:hAnsi="Arial"/>
          <w:sz w:val="20"/>
          <w:vertAlign w:val="baseline"/>
        </w:rPr>
        <w:t>Media Center. March, 2021.</w:t>
      </w:r>
    </w:p>
    <w:p>
      <w:pPr>
        <w:spacing w:before="3"/>
        <w:ind w:left="121" w:right="0" w:hanging="2"/>
        <w:jc w:val="left"/>
        <w:rPr>
          <w:rFonts w:ascii="Arial" w:hAnsi="Arial"/>
          <w:sz w:val="20"/>
        </w:rPr>
      </w:pPr>
      <w:r>
        <w:rPr>
          <w:rFonts w:ascii="Arial" w:hAnsi="Arial"/>
          <w:sz w:val="20"/>
          <w:vertAlign w:val="superscript"/>
        </w:rPr>
        <w:t>133</w:t>
      </w:r>
      <w:r>
        <w:rPr>
          <w:rFonts w:ascii="Arial" w:hAnsi="Arial"/>
          <w:spacing w:val="-14"/>
          <w:sz w:val="20"/>
          <w:vertAlign w:val="baseline"/>
        </w:rPr>
        <w:t> </w:t>
      </w:r>
      <w:r>
        <w:rPr>
          <w:rFonts w:ascii="Arial" w:hAnsi="Arial"/>
          <w:sz w:val="20"/>
          <w:vertAlign w:val="baseline"/>
        </w:rPr>
        <w:t>Boyles,</w:t>
      </w:r>
      <w:r>
        <w:rPr>
          <w:rFonts w:ascii="Arial" w:hAnsi="Arial"/>
          <w:spacing w:val="-13"/>
          <w:sz w:val="20"/>
          <w:vertAlign w:val="baseline"/>
        </w:rPr>
        <w:t> </w:t>
      </w:r>
      <w:r>
        <w:rPr>
          <w:rFonts w:ascii="Arial" w:hAnsi="Arial"/>
          <w:sz w:val="20"/>
          <w:vertAlign w:val="baseline"/>
        </w:rPr>
        <w:t>Christina.</w:t>
      </w:r>
      <w:r>
        <w:rPr>
          <w:rFonts w:ascii="Arial" w:hAnsi="Arial"/>
          <w:spacing w:val="-14"/>
          <w:sz w:val="20"/>
          <w:vertAlign w:val="baseline"/>
        </w:rPr>
        <w:t> </w:t>
      </w:r>
      <w:r>
        <w:rPr>
          <w:rFonts w:ascii="Arial" w:hAnsi="Arial"/>
          <w:sz w:val="20"/>
          <w:vertAlign w:val="baseline"/>
        </w:rPr>
        <w:t>“Resilience,</w:t>
      </w:r>
      <w:r>
        <w:rPr>
          <w:rFonts w:ascii="Arial" w:hAnsi="Arial"/>
          <w:spacing w:val="-13"/>
          <w:sz w:val="20"/>
          <w:vertAlign w:val="baseline"/>
        </w:rPr>
        <w:t> </w:t>
      </w:r>
      <w:r>
        <w:rPr>
          <w:rFonts w:ascii="Arial" w:hAnsi="Arial"/>
          <w:sz w:val="20"/>
          <w:vertAlign w:val="baseline"/>
        </w:rPr>
        <w:t>Recovery,</w:t>
      </w:r>
      <w:r>
        <w:rPr>
          <w:rFonts w:ascii="Arial" w:hAnsi="Arial"/>
          <w:spacing w:val="-14"/>
          <w:sz w:val="20"/>
          <w:vertAlign w:val="baseline"/>
        </w:rPr>
        <w:t> </w:t>
      </w:r>
      <w:r>
        <w:rPr>
          <w:rFonts w:ascii="Arial" w:hAnsi="Arial"/>
          <w:sz w:val="20"/>
          <w:vertAlign w:val="baseline"/>
        </w:rPr>
        <w:t>and</w:t>
      </w:r>
      <w:r>
        <w:rPr>
          <w:rFonts w:ascii="Arial" w:hAnsi="Arial"/>
          <w:spacing w:val="-13"/>
          <w:sz w:val="20"/>
          <w:vertAlign w:val="baseline"/>
        </w:rPr>
        <w:t> </w:t>
      </w:r>
      <w:r>
        <w:rPr>
          <w:rFonts w:ascii="Arial" w:hAnsi="Arial"/>
          <w:sz w:val="20"/>
          <w:vertAlign w:val="baseline"/>
        </w:rPr>
        <w:t>Refusal:</w:t>
      </w:r>
      <w:r>
        <w:rPr>
          <w:rFonts w:ascii="Arial" w:hAnsi="Arial"/>
          <w:spacing w:val="-14"/>
          <w:sz w:val="20"/>
          <w:vertAlign w:val="baseline"/>
        </w:rPr>
        <w:t> </w:t>
      </w:r>
      <w:r>
        <w:rPr>
          <w:rFonts w:ascii="Arial" w:hAnsi="Arial"/>
          <w:sz w:val="20"/>
          <w:vertAlign w:val="baseline"/>
        </w:rPr>
        <w:t>The</w:t>
      </w:r>
      <w:r>
        <w:rPr>
          <w:rFonts w:ascii="Arial" w:hAnsi="Arial"/>
          <w:spacing w:val="-13"/>
          <w:sz w:val="20"/>
          <w:vertAlign w:val="baseline"/>
        </w:rPr>
        <w:t> </w:t>
      </w:r>
      <w:r>
        <w:rPr>
          <w:rFonts w:ascii="Arial" w:hAnsi="Arial"/>
          <w:sz w:val="20"/>
          <w:vertAlign w:val="baseline"/>
        </w:rPr>
        <w:t>(Un)tellable</w:t>
      </w:r>
      <w:r>
        <w:rPr>
          <w:rFonts w:ascii="Arial" w:hAnsi="Arial"/>
          <w:spacing w:val="-13"/>
          <w:sz w:val="20"/>
          <w:vertAlign w:val="baseline"/>
        </w:rPr>
        <w:t> </w:t>
      </w:r>
      <w:r>
        <w:rPr>
          <w:rFonts w:ascii="Arial" w:hAnsi="Arial"/>
          <w:sz w:val="20"/>
          <w:vertAlign w:val="baseline"/>
        </w:rPr>
        <w:t>Narratives</w:t>
      </w:r>
      <w:r>
        <w:rPr>
          <w:rFonts w:ascii="Arial" w:hAnsi="Arial"/>
          <w:spacing w:val="-13"/>
          <w:sz w:val="20"/>
          <w:vertAlign w:val="baseline"/>
        </w:rPr>
        <w:t> </w:t>
      </w:r>
      <w:r>
        <w:rPr>
          <w:rFonts w:ascii="Arial" w:hAnsi="Arial"/>
          <w:sz w:val="20"/>
          <w:vertAlign w:val="baseline"/>
        </w:rPr>
        <w:t>of</w:t>
      </w:r>
      <w:r>
        <w:rPr>
          <w:rFonts w:ascii="Arial" w:hAnsi="Arial"/>
          <w:spacing w:val="-14"/>
          <w:sz w:val="20"/>
          <w:vertAlign w:val="baseline"/>
        </w:rPr>
        <w:t> </w:t>
      </w:r>
      <w:r>
        <w:rPr>
          <w:rFonts w:ascii="Arial" w:hAnsi="Arial"/>
          <w:sz w:val="20"/>
          <w:vertAlign w:val="baseline"/>
        </w:rPr>
        <w:t>post-Maria</w:t>
      </w:r>
      <w:r>
        <w:rPr>
          <w:rFonts w:ascii="Arial" w:hAnsi="Arial"/>
          <w:spacing w:val="-13"/>
          <w:sz w:val="20"/>
          <w:vertAlign w:val="baseline"/>
        </w:rPr>
        <w:t> </w:t>
      </w:r>
      <w:r>
        <w:rPr>
          <w:rFonts w:ascii="Arial" w:hAnsi="Arial"/>
          <w:sz w:val="20"/>
          <w:vertAlign w:val="baseline"/>
        </w:rPr>
        <w:t>Puerto Rico.” Enculturation. November, 2020.</w:t>
      </w:r>
    </w:p>
    <w:p>
      <w:pPr>
        <w:spacing w:before="0"/>
        <w:ind w:left="121" w:right="0" w:hanging="2"/>
        <w:jc w:val="left"/>
        <w:rPr>
          <w:rFonts w:ascii="Arial" w:hAnsi="Arial"/>
          <w:sz w:val="20"/>
        </w:rPr>
      </w:pPr>
      <w:r>
        <w:rPr>
          <w:rFonts w:ascii="Arial" w:hAnsi="Arial"/>
          <w:sz w:val="20"/>
          <w:vertAlign w:val="superscript"/>
        </w:rPr>
        <w:t>134</w:t>
      </w:r>
      <w:r>
        <w:rPr>
          <w:rFonts w:ascii="Arial" w:hAnsi="Arial"/>
          <w:spacing w:val="-14"/>
          <w:sz w:val="20"/>
          <w:vertAlign w:val="baseline"/>
        </w:rPr>
        <w:t> </w:t>
      </w:r>
      <w:r>
        <w:rPr>
          <w:rFonts w:ascii="Arial" w:hAnsi="Arial"/>
          <w:sz w:val="20"/>
          <w:vertAlign w:val="baseline"/>
        </w:rPr>
        <w:t>Boyles,</w:t>
      </w:r>
      <w:r>
        <w:rPr>
          <w:rFonts w:ascii="Arial" w:hAnsi="Arial"/>
          <w:spacing w:val="-13"/>
          <w:sz w:val="20"/>
          <w:vertAlign w:val="baseline"/>
        </w:rPr>
        <w:t> </w:t>
      </w:r>
      <w:r>
        <w:rPr>
          <w:rFonts w:ascii="Arial" w:hAnsi="Arial"/>
          <w:sz w:val="20"/>
          <w:vertAlign w:val="baseline"/>
        </w:rPr>
        <w:t>Christina.</w:t>
      </w:r>
      <w:r>
        <w:rPr>
          <w:rFonts w:ascii="Arial" w:hAnsi="Arial"/>
          <w:spacing w:val="-14"/>
          <w:sz w:val="20"/>
          <w:vertAlign w:val="baseline"/>
        </w:rPr>
        <w:t> </w:t>
      </w:r>
      <w:r>
        <w:rPr>
          <w:rFonts w:ascii="Arial" w:hAnsi="Arial"/>
          <w:sz w:val="20"/>
          <w:vertAlign w:val="baseline"/>
        </w:rPr>
        <w:t>“Resilience,</w:t>
      </w:r>
      <w:r>
        <w:rPr>
          <w:rFonts w:ascii="Arial" w:hAnsi="Arial"/>
          <w:spacing w:val="-13"/>
          <w:sz w:val="20"/>
          <w:vertAlign w:val="baseline"/>
        </w:rPr>
        <w:t> </w:t>
      </w:r>
      <w:r>
        <w:rPr>
          <w:rFonts w:ascii="Arial" w:hAnsi="Arial"/>
          <w:sz w:val="20"/>
          <w:vertAlign w:val="baseline"/>
        </w:rPr>
        <w:t>Recovery,</w:t>
      </w:r>
      <w:r>
        <w:rPr>
          <w:rFonts w:ascii="Arial" w:hAnsi="Arial"/>
          <w:spacing w:val="-14"/>
          <w:sz w:val="20"/>
          <w:vertAlign w:val="baseline"/>
        </w:rPr>
        <w:t> </w:t>
      </w:r>
      <w:r>
        <w:rPr>
          <w:rFonts w:ascii="Arial" w:hAnsi="Arial"/>
          <w:sz w:val="20"/>
          <w:vertAlign w:val="baseline"/>
        </w:rPr>
        <w:t>and</w:t>
      </w:r>
      <w:r>
        <w:rPr>
          <w:rFonts w:ascii="Arial" w:hAnsi="Arial"/>
          <w:spacing w:val="-13"/>
          <w:sz w:val="20"/>
          <w:vertAlign w:val="baseline"/>
        </w:rPr>
        <w:t> </w:t>
      </w:r>
      <w:r>
        <w:rPr>
          <w:rFonts w:ascii="Arial" w:hAnsi="Arial"/>
          <w:sz w:val="20"/>
          <w:vertAlign w:val="baseline"/>
        </w:rPr>
        <w:t>Refusal:</w:t>
      </w:r>
      <w:r>
        <w:rPr>
          <w:rFonts w:ascii="Arial" w:hAnsi="Arial"/>
          <w:spacing w:val="-14"/>
          <w:sz w:val="20"/>
          <w:vertAlign w:val="baseline"/>
        </w:rPr>
        <w:t> </w:t>
      </w:r>
      <w:r>
        <w:rPr>
          <w:rFonts w:ascii="Arial" w:hAnsi="Arial"/>
          <w:sz w:val="20"/>
          <w:vertAlign w:val="baseline"/>
        </w:rPr>
        <w:t>The</w:t>
      </w:r>
      <w:r>
        <w:rPr>
          <w:rFonts w:ascii="Arial" w:hAnsi="Arial"/>
          <w:spacing w:val="-13"/>
          <w:sz w:val="20"/>
          <w:vertAlign w:val="baseline"/>
        </w:rPr>
        <w:t> </w:t>
      </w:r>
      <w:r>
        <w:rPr>
          <w:rFonts w:ascii="Arial" w:hAnsi="Arial"/>
          <w:sz w:val="20"/>
          <w:vertAlign w:val="baseline"/>
        </w:rPr>
        <w:t>(Un)tellable</w:t>
      </w:r>
      <w:r>
        <w:rPr>
          <w:rFonts w:ascii="Arial" w:hAnsi="Arial"/>
          <w:spacing w:val="-13"/>
          <w:sz w:val="20"/>
          <w:vertAlign w:val="baseline"/>
        </w:rPr>
        <w:t> </w:t>
      </w:r>
      <w:r>
        <w:rPr>
          <w:rFonts w:ascii="Arial" w:hAnsi="Arial"/>
          <w:sz w:val="20"/>
          <w:vertAlign w:val="baseline"/>
        </w:rPr>
        <w:t>Narratives</w:t>
      </w:r>
      <w:r>
        <w:rPr>
          <w:rFonts w:ascii="Arial" w:hAnsi="Arial"/>
          <w:spacing w:val="-13"/>
          <w:sz w:val="20"/>
          <w:vertAlign w:val="baseline"/>
        </w:rPr>
        <w:t> </w:t>
      </w:r>
      <w:r>
        <w:rPr>
          <w:rFonts w:ascii="Arial" w:hAnsi="Arial"/>
          <w:sz w:val="20"/>
          <w:vertAlign w:val="baseline"/>
        </w:rPr>
        <w:t>of</w:t>
      </w:r>
      <w:r>
        <w:rPr>
          <w:rFonts w:ascii="Arial" w:hAnsi="Arial"/>
          <w:spacing w:val="-14"/>
          <w:sz w:val="20"/>
          <w:vertAlign w:val="baseline"/>
        </w:rPr>
        <w:t> </w:t>
      </w:r>
      <w:r>
        <w:rPr>
          <w:rFonts w:ascii="Arial" w:hAnsi="Arial"/>
          <w:sz w:val="20"/>
          <w:vertAlign w:val="baseline"/>
        </w:rPr>
        <w:t>post-Maria</w:t>
      </w:r>
      <w:r>
        <w:rPr>
          <w:rFonts w:ascii="Arial" w:hAnsi="Arial"/>
          <w:spacing w:val="-13"/>
          <w:sz w:val="20"/>
          <w:vertAlign w:val="baseline"/>
        </w:rPr>
        <w:t> </w:t>
      </w:r>
      <w:r>
        <w:rPr>
          <w:rFonts w:ascii="Arial" w:hAnsi="Arial"/>
          <w:sz w:val="20"/>
          <w:vertAlign w:val="baseline"/>
        </w:rPr>
        <w:t>Puerto Rico.” Enculturation. November, 2020.</w:t>
      </w:r>
    </w:p>
    <w:p>
      <w:pPr>
        <w:spacing w:after="0"/>
        <w:jc w:val="left"/>
        <w:rPr>
          <w:rFonts w:ascii="Arial" w:hAnsi="Arial"/>
          <w:sz w:val="20"/>
        </w:rPr>
        <w:sectPr>
          <w:pgSz w:w="12240" w:h="15840"/>
          <w:pgMar w:header="0" w:footer="1017" w:top="1360" w:bottom="1200" w:left="1320" w:right="1160"/>
        </w:sectPr>
      </w:pPr>
    </w:p>
    <w:p>
      <w:pPr>
        <w:pStyle w:val="BodyText"/>
        <w:spacing w:line="480" w:lineRule="auto" w:before="60"/>
        <w:ind w:left="120" w:right="273"/>
        <w:jc w:val="both"/>
      </w:pPr>
      <w:r>
        <w:rPr/>
        <w:t>‘No, those numbers are not real.’ But it also has to do with our government. Because I—don’t think they have been as transparent as they could.”</w:t>
      </w:r>
      <w:r>
        <w:rPr>
          <w:vertAlign w:val="superscript"/>
        </w:rPr>
        <w:t>135</w:t>
      </w:r>
    </w:p>
    <w:p>
      <w:pPr>
        <w:pStyle w:val="BodyText"/>
        <w:spacing w:line="480" w:lineRule="auto" w:before="1"/>
        <w:ind w:left="119" w:right="269" w:firstLine="720"/>
        <w:jc w:val="both"/>
      </w:pPr>
      <w:r>
        <w:rPr/>
        <w:t>In addition to the frustration, Puerto Rican comments on the constant need to be resilient also reveals how Puerto Ricans have historically developed responses to fight against injustices. Therefore, the examples from Puerto Rico illustrate a futuristic dimension of resilience as an adaptation</w:t>
      </w:r>
      <w:r>
        <w:rPr>
          <w:spacing w:val="-12"/>
        </w:rPr>
        <w:t> </w:t>
      </w:r>
      <w:r>
        <w:rPr/>
        <w:t>that</w:t>
      </w:r>
      <w:r>
        <w:rPr>
          <w:spacing w:val="-9"/>
        </w:rPr>
        <w:t> </w:t>
      </w:r>
      <w:r>
        <w:rPr/>
        <w:t>occurs</w:t>
      </w:r>
      <w:r>
        <w:rPr>
          <w:spacing w:val="-12"/>
        </w:rPr>
        <w:t> </w:t>
      </w:r>
      <w:r>
        <w:rPr/>
        <w:t>in</w:t>
      </w:r>
      <w:r>
        <w:rPr>
          <w:spacing w:val="-11"/>
        </w:rPr>
        <w:t> </w:t>
      </w:r>
      <w:r>
        <w:rPr/>
        <w:t>the</w:t>
      </w:r>
      <w:r>
        <w:rPr>
          <w:spacing w:val="-10"/>
        </w:rPr>
        <w:t> </w:t>
      </w:r>
      <w:r>
        <w:rPr/>
        <w:t>post-disaster</w:t>
      </w:r>
      <w:r>
        <w:rPr>
          <w:spacing w:val="-10"/>
        </w:rPr>
        <w:t> </w:t>
      </w:r>
      <w:r>
        <w:rPr/>
        <w:t>phase</w:t>
      </w:r>
      <w:r>
        <w:rPr>
          <w:spacing w:val="-10"/>
        </w:rPr>
        <w:t> </w:t>
      </w:r>
      <w:r>
        <w:rPr/>
        <w:t>as</w:t>
      </w:r>
      <w:r>
        <w:rPr>
          <w:spacing w:val="-9"/>
        </w:rPr>
        <w:t> </w:t>
      </w:r>
      <w:r>
        <w:rPr/>
        <w:t>a</w:t>
      </w:r>
      <w:r>
        <w:rPr>
          <w:spacing w:val="-11"/>
        </w:rPr>
        <w:t> </w:t>
      </w:r>
      <w:r>
        <w:rPr/>
        <w:t>strategy</w:t>
      </w:r>
      <w:r>
        <w:rPr>
          <w:spacing w:val="-11"/>
        </w:rPr>
        <w:t> </w:t>
      </w:r>
      <w:r>
        <w:rPr/>
        <w:t>to</w:t>
      </w:r>
      <w:r>
        <w:rPr>
          <w:spacing w:val="-10"/>
        </w:rPr>
        <w:t> </w:t>
      </w:r>
      <w:r>
        <w:rPr/>
        <w:t>mitigate</w:t>
      </w:r>
      <w:r>
        <w:rPr>
          <w:spacing w:val="-11"/>
        </w:rPr>
        <w:t> </w:t>
      </w:r>
      <w:r>
        <w:rPr/>
        <w:t>future</w:t>
      </w:r>
      <w:r>
        <w:rPr>
          <w:spacing w:val="-10"/>
        </w:rPr>
        <w:t> </w:t>
      </w:r>
      <w:r>
        <w:rPr/>
        <w:t>disasters.</w:t>
      </w:r>
      <w:r>
        <w:rPr>
          <w:spacing w:val="-9"/>
        </w:rPr>
        <w:t> </w:t>
      </w:r>
      <w:r>
        <w:rPr/>
        <w:t>Although there</w:t>
      </w:r>
      <w:r>
        <w:rPr>
          <w:spacing w:val="-2"/>
        </w:rPr>
        <w:t> </w:t>
      </w:r>
      <w:r>
        <w:rPr/>
        <w:t>is</w:t>
      </w:r>
      <w:r>
        <w:rPr>
          <w:spacing w:val="-2"/>
        </w:rPr>
        <w:t> </w:t>
      </w:r>
      <w:r>
        <w:rPr/>
        <w:t>a</w:t>
      </w:r>
      <w:r>
        <w:rPr>
          <w:spacing w:val="-2"/>
        </w:rPr>
        <w:t> </w:t>
      </w:r>
      <w:r>
        <w:rPr/>
        <w:t>lack</w:t>
      </w:r>
      <w:r>
        <w:rPr>
          <w:spacing w:val="-2"/>
        </w:rPr>
        <w:t> </w:t>
      </w:r>
      <w:r>
        <w:rPr/>
        <w:t>of</w:t>
      </w:r>
      <w:r>
        <w:rPr>
          <w:spacing w:val="-2"/>
        </w:rPr>
        <w:t> </w:t>
      </w:r>
      <w:r>
        <w:rPr/>
        <w:t>scholarly</w:t>
      </w:r>
      <w:r>
        <w:rPr>
          <w:spacing w:val="-2"/>
        </w:rPr>
        <w:t> </w:t>
      </w:r>
      <w:r>
        <w:rPr/>
        <w:t>literature</w:t>
      </w:r>
      <w:r>
        <w:rPr>
          <w:spacing w:val="-2"/>
        </w:rPr>
        <w:t> </w:t>
      </w:r>
      <w:r>
        <w:rPr/>
        <w:t>on</w:t>
      </w:r>
      <w:r>
        <w:rPr>
          <w:spacing w:val="-2"/>
        </w:rPr>
        <w:t> </w:t>
      </w:r>
      <w:r>
        <w:rPr/>
        <w:t>the</w:t>
      </w:r>
      <w:r>
        <w:rPr>
          <w:spacing w:val="-2"/>
        </w:rPr>
        <w:t> </w:t>
      </w:r>
      <w:r>
        <w:rPr/>
        <w:t>dangers</w:t>
      </w:r>
      <w:r>
        <w:rPr>
          <w:spacing w:val="-2"/>
        </w:rPr>
        <w:t> </w:t>
      </w:r>
      <w:r>
        <w:rPr/>
        <w:t>of</w:t>
      </w:r>
      <w:r>
        <w:rPr>
          <w:spacing w:val="-2"/>
        </w:rPr>
        <w:t> </w:t>
      </w:r>
      <w:r>
        <w:rPr/>
        <w:t>resilience</w:t>
      </w:r>
      <w:r>
        <w:rPr>
          <w:spacing w:val="-2"/>
        </w:rPr>
        <w:t> </w:t>
      </w:r>
      <w:r>
        <w:rPr/>
        <w:t>specific</w:t>
      </w:r>
      <w:r>
        <w:rPr>
          <w:spacing w:val="-2"/>
        </w:rPr>
        <w:t> </w:t>
      </w:r>
      <w:r>
        <w:rPr/>
        <w:t>to</w:t>
      </w:r>
      <w:r>
        <w:rPr>
          <w:spacing w:val="-5"/>
        </w:rPr>
        <w:t> </w:t>
      </w:r>
      <w:r>
        <w:rPr/>
        <w:t>Puerto</w:t>
      </w:r>
      <w:r>
        <w:rPr>
          <w:spacing w:val="-2"/>
        </w:rPr>
        <w:t> </w:t>
      </w:r>
      <w:r>
        <w:rPr/>
        <w:t>Rico,</w:t>
      </w:r>
      <w:r>
        <w:rPr>
          <w:spacing w:val="-4"/>
        </w:rPr>
        <w:t> </w:t>
      </w:r>
      <w:r>
        <w:rPr/>
        <w:t>there</w:t>
      </w:r>
      <w:r>
        <w:rPr>
          <w:spacing w:val="-2"/>
        </w:rPr>
        <w:t> </w:t>
      </w:r>
      <w:r>
        <w:rPr/>
        <w:t>are other examples such as communities in the Zambezi Valley of Zimbabwe, which exhibit similar findings.</w:t>
      </w:r>
      <w:r>
        <w:rPr>
          <w:spacing w:val="-13"/>
        </w:rPr>
        <w:t> </w:t>
      </w:r>
      <w:r>
        <w:rPr/>
        <w:t>For</w:t>
      </w:r>
      <w:r>
        <w:rPr>
          <w:spacing w:val="-9"/>
        </w:rPr>
        <w:t> </w:t>
      </w:r>
      <w:r>
        <w:rPr/>
        <w:t>example,</w:t>
      </w:r>
      <w:r>
        <w:rPr>
          <w:spacing w:val="-11"/>
        </w:rPr>
        <w:t> </w:t>
      </w:r>
      <w:r>
        <w:rPr/>
        <w:t>Zambezi</w:t>
      </w:r>
      <w:r>
        <w:rPr>
          <w:spacing w:val="-9"/>
        </w:rPr>
        <w:t> </w:t>
      </w:r>
      <w:r>
        <w:rPr/>
        <w:t>Valley</w:t>
      </w:r>
      <w:r>
        <w:rPr>
          <w:spacing w:val="-11"/>
        </w:rPr>
        <w:t> </w:t>
      </w:r>
      <w:r>
        <w:rPr/>
        <w:t>of</w:t>
      </w:r>
      <w:r>
        <w:rPr>
          <w:spacing w:val="-9"/>
        </w:rPr>
        <w:t> </w:t>
      </w:r>
      <w:r>
        <w:rPr/>
        <w:t>Zimbabwe</w:t>
      </w:r>
      <w:r>
        <w:rPr>
          <w:spacing w:val="-10"/>
        </w:rPr>
        <w:t> </w:t>
      </w:r>
      <w:r>
        <w:rPr/>
        <w:t>has</w:t>
      </w:r>
      <w:r>
        <w:rPr>
          <w:spacing w:val="-9"/>
        </w:rPr>
        <w:t> </w:t>
      </w:r>
      <w:r>
        <w:rPr/>
        <w:t>a</w:t>
      </w:r>
      <w:r>
        <w:rPr>
          <w:spacing w:val="-9"/>
        </w:rPr>
        <w:t> </w:t>
      </w:r>
      <w:r>
        <w:rPr/>
        <w:t>drought-stricken</w:t>
      </w:r>
      <w:r>
        <w:rPr>
          <w:spacing w:val="-9"/>
        </w:rPr>
        <w:t> </w:t>
      </w:r>
      <w:r>
        <w:rPr/>
        <w:t>community</w:t>
      </w:r>
      <w:r>
        <w:rPr>
          <w:spacing w:val="-11"/>
        </w:rPr>
        <w:t> </w:t>
      </w:r>
      <w:r>
        <w:rPr/>
        <w:t>who</w:t>
      </w:r>
      <w:r>
        <w:rPr>
          <w:spacing w:val="-13"/>
        </w:rPr>
        <w:t> </w:t>
      </w:r>
      <w:r>
        <w:rPr/>
        <w:t>have adapted</w:t>
      </w:r>
      <w:r>
        <w:rPr>
          <w:spacing w:val="-3"/>
        </w:rPr>
        <w:t> </w:t>
      </w:r>
      <w:r>
        <w:rPr/>
        <w:t>to</w:t>
      </w:r>
      <w:r>
        <w:rPr>
          <w:spacing w:val="-2"/>
        </w:rPr>
        <w:t> </w:t>
      </w:r>
      <w:r>
        <w:rPr/>
        <w:t>unreliable</w:t>
      </w:r>
      <w:r>
        <w:rPr>
          <w:spacing w:val="-2"/>
        </w:rPr>
        <w:t> </w:t>
      </w:r>
      <w:r>
        <w:rPr/>
        <w:t>rainfall</w:t>
      </w:r>
      <w:r>
        <w:rPr>
          <w:spacing w:val="-2"/>
        </w:rPr>
        <w:t> </w:t>
      </w:r>
      <w:r>
        <w:rPr/>
        <w:t>by</w:t>
      </w:r>
      <w:r>
        <w:rPr>
          <w:spacing w:val="-2"/>
        </w:rPr>
        <w:t> </w:t>
      </w:r>
      <w:r>
        <w:rPr/>
        <w:t>growing</w:t>
      </w:r>
      <w:r>
        <w:rPr>
          <w:spacing w:val="-2"/>
        </w:rPr>
        <w:t> </w:t>
      </w:r>
      <w:r>
        <w:rPr/>
        <w:t>a</w:t>
      </w:r>
      <w:r>
        <w:rPr>
          <w:spacing w:val="-2"/>
        </w:rPr>
        <w:t> </w:t>
      </w:r>
      <w:r>
        <w:rPr/>
        <w:t>drought-resistant</w:t>
      </w:r>
      <w:r>
        <w:rPr>
          <w:spacing w:val="-3"/>
        </w:rPr>
        <w:t> </w:t>
      </w:r>
      <w:r>
        <w:rPr/>
        <w:t>type</w:t>
      </w:r>
      <w:r>
        <w:rPr>
          <w:spacing w:val="-2"/>
        </w:rPr>
        <w:t> </w:t>
      </w:r>
      <w:r>
        <w:rPr/>
        <w:t>of</w:t>
      </w:r>
      <w:r>
        <w:rPr>
          <w:spacing w:val="-3"/>
        </w:rPr>
        <w:t> </w:t>
      </w:r>
      <w:r>
        <w:rPr/>
        <w:t>millet, ‘nzembwe,’ produced in</w:t>
      </w:r>
      <w:r>
        <w:rPr>
          <w:spacing w:val="-13"/>
        </w:rPr>
        <w:t> </w:t>
      </w:r>
      <w:r>
        <w:rPr/>
        <w:t>response</w:t>
      </w:r>
      <w:r>
        <w:rPr>
          <w:spacing w:val="-11"/>
        </w:rPr>
        <w:t> </w:t>
      </w:r>
      <w:r>
        <w:rPr/>
        <w:t>to</w:t>
      </w:r>
      <w:r>
        <w:rPr>
          <w:spacing w:val="-14"/>
        </w:rPr>
        <w:t> </w:t>
      </w:r>
      <w:r>
        <w:rPr/>
        <w:t>drought</w:t>
      </w:r>
      <w:r>
        <w:rPr>
          <w:spacing w:val="-14"/>
        </w:rPr>
        <w:t> </w:t>
      </w:r>
      <w:r>
        <w:rPr/>
        <w:t>spells</w:t>
      </w:r>
      <w:r>
        <w:rPr>
          <w:spacing w:val="-14"/>
        </w:rPr>
        <w:t> </w:t>
      </w:r>
      <w:r>
        <w:rPr/>
        <w:t>experienced</w:t>
      </w:r>
      <w:r>
        <w:rPr>
          <w:spacing w:val="-15"/>
        </w:rPr>
        <w:t> </w:t>
      </w:r>
      <w:r>
        <w:rPr/>
        <w:t>during</w:t>
      </w:r>
      <w:r>
        <w:rPr>
          <w:spacing w:val="-14"/>
        </w:rPr>
        <w:t> </w:t>
      </w:r>
      <w:r>
        <w:rPr/>
        <w:t>the</w:t>
      </w:r>
      <w:r>
        <w:rPr>
          <w:spacing w:val="-14"/>
        </w:rPr>
        <w:t> </w:t>
      </w:r>
      <w:r>
        <w:rPr/>
        <w:t>rainy</w:t>
      </w:r>
      <w:r>
        <w:rPr>
          <w:spacing w:val="-14"/>
        </w:rPr>
        <w:t> </w:t>
      </w:r>
      <w:r>
        <w:rPr/>
        <w:t>season.</w:t>
      </w:r>
      <w:r>
        <w:rPr>
          <w:vertAlign w:val="superscript"/>
        </w:rPr>
        <w:t>136</w:t>
      </w:r>
      <w:r>
        <w:rPr>
          <w:spacing w:val="-14"/>
          <w:vertAlign w:val="baseline"/>
        </w:rPr>
        <w:t> </w:t>
      </w:r>
      <w:r>
        <w:rPr>
          <w:vertAlign w:val="baseline"/>
        </w:rPr>
        <w:t>Thus,</w:t>
      </w:r>
      <w:r>
        <w:rPr>
          <w:spacing w:val="-15"/>
          <w:vertAlign w:val="baseline"/>
        </w:rPr>
        <w:t> </w:t>
      </w:r>
      <w:r>
        <w:rPr>
          <w:vertAlign w:val="baseline"/>
        </w:rPr>
        <w:t>any</w:t>
      </w:r>
      <w:r>
        <w:rPr>
          <w:spacing w:val="-12"/>
          <w:vertAlign w:val="baseline"/>
        </w:rPr>
        <w:t> </w:t>
      </w:r>
      <w:r>
        <w:rPr>
          <w:vertAlign w:val="baseline"/>
        </w:rPr>
        <w:t>example</w:t>
      </w:r>
      <w:r>
        <w:rPr>
          <w:spacing w:val="-14"/>
          <w:vertAlign w:val="baseline"/>
        </w:rPr>
        <w:t> </w:t>
      </w:r>
      <w:r>
        <w:rPr>
          <w:vertAlign w:val="baseline"/>
        </w:rPr>
        <w:t>that</w:t>
      </w:r>
      <w:r>
        <w:rPr>
          <w:spacing w:val="-10"/>
          <w:vertAlign w:val="baseline"/>
        </w:rPr>
        <w:t> </w:t>
      </w:r>
      <w:r>
        <w:rPr>
          <w:vertAlign w:val="baseline"/>
        </w:rPr>
        <w:t>shows resilience as a desired outcome or a process leading to the desired outcome orients the responsibility</w:t>
      </w:r>
      <w:r>
        <w:rPr>
          <w:spacing w:val="-7"/>
          <w:vertAlign w:val="baseline"/>
        </w:rPr>
        <w:t> </w:t>
      </w:r>
      <w:r>
        <w:rPr>
          <w:vertAlign w:val="baseline"/>
        </w:rPr>
        <w:t>towards</w:t>
      </w:r>
      <w:r>
        <w:rPr>
          <w:spacing w:val="-7"/>
          <w:vertAlign w:val="baseline"/>
        </w:rPr>
        <w:t> </w:t>
      </w:r>
      <w:r>
        <w:rPr>
          <w:vertAlign w:val="baseline"/>
        </w:rPr>
        <w:t>the</w:t>
      </w:r>
      <w:r>
        <w:rPr>
          <w:spacing w:val="-6"/>
          <w:vertAlign w:val="baseline"/>
        </w:rPr>
        <w:t> </w:t>
      </w:r>
      <w:r>
        <w:rPr>
          <w:vertAlign w:val="baseline"/>
        </w:rPr>
        <w:t>community</w:t>
      </w:r>
      <w:r>
        <w:rPr>
          <w:spacing w:val="-6"/>
          <w:vertAlign w:val="baseline"/>
        </w:rPr>
        <w:t> </w:t>
      </w:r>
      <w:r>
        <w:rPr>
          <w:vertAlign w:val="baseline"/>
        </w:rPr>
        <w:t>that</w:t>
      </w:r>
      <w:r>
        <w:rPr>
          <w:spacing w:val="-6"/>
          <w:vertAlign w:val="baseline"/>
        </w:rPr>
        <w:t> </w:t>
      </w:r>
      <w:r>
        <w:rPr>
          <w:vertAlign w:val="baseline"/>
        </w:rPr>
        <w:t>is</w:t>
      </w:r>
      <w:r>
        <w:rPr>
          <w:spacing w:val="-5"/>
          <w:vertAlign w:val="baseline"/>
        </w:rPr>
        <w:t> </w:t>
      </w:r>
      <w:r>
        <w:rPr>
          <w:vertAlign w:val="baseline"/>
        </w:rPr>
        <w:t>already</w:t>
      </w:r>
      <w:r>
        <w:rPr>
          <w:spacing w:val="-6"/>
          <w:vertAlign w:val="baseline"/>
        </w:rPr>
        <w:t> </w:t>
      </w:r>
      <w:r>
        <w:rPr>
          <w:vertAlign w:val="baseline"/>
        </w:rPr>
        <w:t>in</w:t>
      </w:r>
      <w:r>
        <w:rPr>
          <w:spacing w:val="-6"/>
          <w:vertAlign w:val="baseline"/>
        </w:rPr>
        <w:t> </w:t>
      </w:r>
      <w:r>
        <w:rPr>
          <w:vertAlign w:val="baseline"/>
        </w:rPr>
        <w:t>harm.</w:t>
      </w:r>
      <w:r>
        <w:rPr>
          <w:spacing w:val="-8"/>
          <w:vertAlign w:val="baseline"/>
        </w:rPr>
        <w:t> </w:t>
      </w:r>
      <w:r>
        <w:rPr>
          <w:vertAlign w:val="baseline"/>
        </w:rPr>
        <w:t>However,</w:t>
      </w:r>
      <w:r>
        <w:rPr>
          <w:spacing w:val="-6"/>
          <w:vertAlign w:val="baseline"/>
        </w:rPr>
        <w:t> </w:t>
      </w:r>
      <w:r>
        <w:rPr>
          <w:vertAlign w:val="baseline"/>
        </w:rPr>
        <w:t>admittedly,</w:t>
      </w:r>
      <w:r>
        <w:rPr>
          <w:spacing w:val="-7"/>
          <w:vertAlign w:val="baseline"/>
        </w:rPr>
        <w:t> </w:t>
      </w:r>
      <w:r>
        <w:rPr>
          <w:vertAlign w:val="baseline"/>
        </w:rPr>
        <w:t>resilience</w:t>
      </w:r>
      <w:r>
        <w:rPr>
          <w:spacing w:val="-7"/>
          <w:vertAlign w:val="baseline"/>
        </w:rPr>
        <w:t> </w:t>
      </w:r>
      <w:r>
        <w:rPr>
          <w:vertAlign w:val="baseline"/>
        </w:rPr>
        <w:t>is</w:t>
      </w:r>
      <w:r>
        <w:rPr>
          <w:spacing w:val="-5"/>
          <w:vertAlign w:val="baseline"/>
        </w:rPr>
        <w:t> </w:t>
      </w:r>
      <w:r>
        <w:rPr>
          <w:vertAlign w:val="baseline"/>
        </w:rPr>
        <w:t>a novel</w:t>
      </w:r>
      <w:r>
        <w:rPr>
          <w:spacing w:val="-2"/>
          <w:vertAlign w:val="baseline"/>
        </w:rPr>
        <w:t> </w:t>
      </w:r>
      <w:r>
        <w:rPr>
          <w:vertAlign w:val="baseline"/>
        </w:rPr>
        <w:t>discourse</w:t>
      </w:r>
      <w:r>
        <w:rPr>
          <w:spacing w:val="-6"/>
          <w:vertAlign w:val="baseline"/>
        </w:rPr>
        <w:t> </w:t>
      </w:r>
      <w:r>
        <w:rPr>
          <w:vertAlign w:val="baseline"/>
        </w:rPr>
        <w:t>in</w:t>
      </w:r>
      <w:r>
        <w:rPr>
          <w:spacing w:val="-2"/>
          <w:vertAlign w:val="baseline"/>
        </w:rPr>
        <w:t> </w:t>
      </w:r>
      <w:r>
        <w:rPr>
          <w:vertAlign w:val="baseline"/>
        </w:rPr>
        <w:t>disaster</w:t>
      </w:r>
      <w:r>
        <w:rPr>
          <w:spacing w:val="-2"/>
          <w:vertAlign w:val="baseline"/>
        </w:rPr>
        <w:t> </w:t>
      </w:r>
      <w:r>
        <w:rPr>
          <w:vertAlign w:val="baseline"/>
        </w:rPr>
        <w:t>scholarship,</w:t>
      </w:r>
      <w:r>
        <w:rPr>
          <w:spacing w:val="-4"/>
          <w:vertAlign w:val="baseline"/>
        </w:rPr>
        <w:t> </w:t>
      </w:r>
      <w:r>
        <w:rPr>
          <w:vertAlign w:val="baseline"/>
        </w:rPr>
        <w:t>but</w:t>
      </w:r>
      <w:r>
        <w:rPr>
          <w:spacing w:val="-3"/>
          <w:vertAlign w:val="baseline"/>
        </w:rPr>
        <w:t> </w:t>
      </w:r>
      <w:r>
        <w:rPr>
          <w:vertAlign w:val="baseline"/>
        </w:rPr>
        <w:t>still</w:t>
      </w:r>
      <w:r>
        <w:rPr>
          <w:spacing w:val="-4"/>
          <w:vertAlign w:val="baseline"/>
        </w:rPr>
        <w:t> </w:t>
      </w:r>
      <w:r>
        <w:rPr>
          <w:vertAlign w:val="baseline"/>
        </w:rPr>
        <w:t>helps</w:t>
      </w:r>
      <w:r>
        <w:rPr>
          <w:spacing w:val="-2"/>
          <w:vertAlign w:val="baseline"/>
        </w:rPr>
        <w:t> </w:t>
      </w:r>
      <w:r>
        <w:rPr>
          <w:vertAlign w:val="baseline"/>
        </w:rPr>
        <w:t>us</w:t>
      </w:r>
      <w:r>
        <w:rPr>
          <w:spacing w:val="-5"/>
          <w:vertAlign w:val="baseline"/>
        </w:rPr>
        <w:t> </w:t>
      </w:r>
      <w:r>
        <w:rPr>
          <w:vertAlign w:val="baseline"/>
        </w:rPr>
        <w:t>to</w:t>
      </w:r>
      <w:r>
        <w:rPr>
          <w:spacing w:val="-4"/>
          <w:vertAlign w:val="baseline"/>
        </w:rPr>
        <w:t> </w:t>
      </w:r>
      <w:r>
        <w:rPr>
          <w:vertAlign w:val="baseline"/>
        </w:rPr>
        <w:t>obtain</w:t>
      </w:r>
      <w:r>
        <w:rPr>
          <w:spacing w:val="-6"/>
          <w:vertAlign w:val="baseline"/>
        </w:rPr>
        <w:t> </w:t>
      </w:r>
      <w:r>
        <w:rPr>
          <w:vertAlign w:val="baseline"/>
        </w:rPr>
        <w:t>a</w:t>
      </w:r>
      <w:r>
        <w:rPr>
          <w:spacing w:val="-3"/>
          <w:vertAlign w:val="baseline"/>
        </w:rPr>
        <w:t> </w:t>
      </w:r>
      <w:r>
        <w:rPr>
          <w:vertAlign w:val="baseline"/>
        </w:rPr>
        <w:t>more</w:t>
      </w:r>
      <w:r>
        <w:rPr>
          <w:spacing w:val="-6"/>
          <w:vertAlign w:val="baseline"/>
        </w:rPr>
        <w:t> </w:t>
      </w:r>
      <w:r>
        <w:rPr>
          <w:vertAlign w:val="baseline"/>
        </w:rPr>
        <w:t>complete</w:t>
      </w:r>
      <w:r>
        <w:rPr>
          <w:spacing w:val="-5"/>
          <w:vertAlign w:val="baseline"/>
        </w:rPr>
        <w:t> </w:t>
      </w:r>
      <w:r>
        <w:rPr>
          <w:vertAlign w:val="baseline"/>
        </w:rPr>
        <w:t>explanation</w:t>
      </w:r>
      <w:r>
        <w:rPr>
          <w:spacing w:val="-4"/>
          <w:vertAlign w:val="baseline"/>
        </w:rPr>
        <w:t> </w:t>
      </w:r>
      <w:r>
        <w:rPr>
          <w:vertAlign w:val="baseline"/>
        </w:rPr>
        <w:t>of </w:t>
      </w:r>
      <w:r>
        <w:rPr>
          <w:spacing w:val="-2"/>
          <w:vertAlign w:val="baseline"/>
        </w:rPr>
        <w:t>vulnerabilities.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15"/>
        </w:rPr>
      </w:pPr>
      <w:r>
        <w:rPr/>
        <w:pict>
          <v:shape style="position:absolute;margin-left:72pt;margin-top:9.899881pt;width:144pt;height:.1pt;mso-position-horizontal-relative:page;mso-position-vertical-relative:paragraph;z-index:-15710208;mso-wrap-distance-left:0;mso-wrap-distance-right:0" id="docshape33" coordorigin="1440,198" coordsize="2880,0" path="m1440,198l4320,198e" filled="false" stroked="true" strokeweight=".75pt" strokecolor="#000000">
            <v:path arrowok="t"/>
            <v:stroke dashstyle="solid"/>
            <w10:wrap type="topAndBottom"/>
          </v:shape>
        </w:pict>
      </w:r>
    </w:p>
    <w:p>
      <w:pPr>
        <w:spacing w:before="135"/>
        <w:ind w:left="121" w:right="340" w:hanging="2"/>
        <w:jc w:val="both"/>
        <w:rPr>
          <w:rFonts w:ascii="Arial" w:hAnsi="Arial"/>
          <w:sz w:val="20"/>
        </w:rPr>
      </w:pPr>
      <w:r>
        <w:rPr>
          <w:rFonts w:ascii="Arial" w:hAnsi="Arial"/>
          <w:sz w:val="20"/>
          <w:vertAlign w:val="superscript"/>
        </w:rPr>
        <w:t>135</w:t>
      </w:r>
      <w:r>
        <w:rPr>
          <w:rFonts w:ascii="Arial" w:hAnsi="Arial"/>
          <w:spacing w:val="-9"/>
          <w:sz w:val="20"/>
          <w:vertAlign w:val="baseline"/>
        </w:rPr>
        <w:t> </w:t>
      </w:r>
      <w:r>
        <w:rPr>
          <w:rFonts w:ascii="Arial" w:hAnsi="Arial"/>
          <w:sz w:val="20"/>
          <w:vertAlign w:val="baseline"/>
        </w:rPr>
        <w:t>Boyles,</w:t>
      </w:r>
      <w:r>
        <w:rPr>
          <w:rFonts w:ascii="Arial" w:hAnsi="Arial"/>
          <w:spacing w:val="-11"/>
          <w:sz w:val="20"/>
          <w:vertAlign w:val="baseline"/>
        </w:rPr>
        <w:t> </w:t>
      </w:r>
      <w:r>
        <w:rPr>
          <w:rFonts w:ascii="Arial" w:hAnsi="Arial"/>
          <w:sz w:val="20"/>
          <w:vertAlign w:val="baseline"/>
        </w:rPr>
        <w:t>Christina.</w:t>
      </w:r>
      <w:r>
        <w:rPr>
          <w:rFonts w:ascii="Arial" w:hAnsi="Arial"/>
          <w:spacing w:val="-10"/>
          <w:sz w:val="20"/>
          <w:vertAlign w:val="baseline"/>
        </w:rPr>
        <w:t> </w:t>
      </w:r>
      <w:r>
        <w:rPr>
          <w:rFonts w:ascii="Arial" w:hAnsi="Arial"/>
          <w:sz w:val="20"/>
          <w:vertAlign w:val="baseline"/>
        </w:rPr>
        <w:t>“Resilience,</w:t>
      </w:r>
      <w:r>
        <w:rPr>
          <w:rFonts w:ascii="Arial" w:hAnsi="Arial"/>
          <w:spacing w:val="-9"/>
          <w:sz w:val="20"/>
          <w:vertAlign w:val="baseline"/>
        </w:rPr>
        <w:t> </w:t>
      </w:r>
      <w:r>
        <w:rPr>
          <w:rFonts w:ascii="Arial" w:hAnsi="Arial"/>
          <w:sz w:val="20"/>
          <w:vertAlign w:val="baseline"/>
        </w:rPr>
        <w:t>Recovery,</w:t>
      </w:r>
      <w:r>
        <w:rPr>
          <w:rFonts w:ascii="Arial" w:hAnsi="Arial"/>
          <w:spacing w:val="-9"/>
          <w:sz w:val="20"/>
          <w:vertAlign w:val="baseline"/>
        </w:rPr>
        <w:t> </w:t>
      </w:r>
      <w:r>
        <w:rPr>
          <w:rFonts w:ascii="Arial" w:hAnsi="Arial"/>
          <w:sz w:val="20"/>
          <w:vertAlign w:val="baseline"/>
        </w:rPr>
        <w:t>and</w:t>
      </w:r>
      <w:r>
        <w:rPr>
          <w:rFonts w:ascii="Arial" w:hAnsi="Arial"/>
          <w:spacing w:val="-11"/>
          <w:sz w:val="20"/>
          <w:vertAlign w:val="baseline"/>
        </w:rPr>
        <w:t> </w:t>
      </w:r>
      <w:r>
        <w:rPr>
          <w:rFonts w:ascii="Arial" w:hAnsi="Arial"/>
          <w:sz w:val="20"/>
          <w:vertAlign w:val="baseline"/>
        </w:rPr>
        <w:t>Refusal:</w:t>
      </w:r>
      <w:r>
        <w:rPr>
          <w:rFonts w:ascii="Arial" w:hAnsi="Arial"/>
          <w:spacing w:val="-12"/>
          <w:sz w:val="20"/>
          <w:vertAlign w:val="baseline"/>
        </w:rPr>
        <w:t> </w:t>
      </w:r>
      <w:r>
        <w:rPr>
          <w:rFonts w:ascii="Arial" w:hAnsi="Arial"/>
          <w:sz w:val="20"/>
          <w:vertAlign w:val="baseline"/>
        </w:rPr>
        <w:t>The</w:t>
      </w:r>
      <w:r>
        <w:rPr>
          <w:rFonts w:ascii="Arial" w:hAnsi="Arial"/>
          <w:spacing w:val="-9"/>
          <w:sz w:val="20"/>
          <w:vertAlign w:val="baseline"/>
        </w:rPr>
        <w:t> </w:t>
      </w:r>
      <w:r>
        <w:rPr>
          <w:rFonts w:ascii="Arial" w:hAnsi="Arial"/>
          <w:sz w:val="20"/>
          <w:vertAlign w:val="baseline"/>
        </w:rPr>
        <w:t>(Un)tellable</w:t>
      </w:r>
      <w:r>
        <w:rPr>
          <w:rFonts w:ascii="Arial" w:hAnsi="Arial"/>
          <w:spacing w:val="-9"/>
          <w:sz w:val="20"/>
          <w:vertAlign w:val="baseline"/>
        </w:rPr>
        <w:t> </w:t>
      </w:r>
      <w:r>
        <w:rPr>
          <w:rFonts w:ascii="Arial" w:hAnsi="Arial"/>
          <w:sz w:val="20"/>
          <w:vertAlign w:val="baseline"/>
        </w:rPr>
        <w:t>Narratives</w:t>
      </w:r>
      <w:r>
        <w:rPr>
          <w:rFonts w:ascii="Arial" w:hAnsi="Arial"/>
          <w:spacing w:val="-9"/>
          <w:sz w:val="20"/>
          <w:vertAlign w:val="baseline"/>
        </w:rPr>
        <w:t> </w:t>
      </w:r>
      <w:r>
        <w:rPr>
          <w:rFonts w:ascii="Arial" w:hAnsi="Arial"/>
          <w:sz w:val="20"/>
          <w:vertAlign w:val="baseline"/>
        </w:rPr>
        <w:t>of</w:t>
      </w:r>
      <w:r>
        <w:rPr>
          <w:rFonts w:ascii="Arial" w:hAnsi="Arial"/>
          <w:spacing w:val="-11"/>
          <w:sz w:val="20"/>
          <w:vertAlign w:val="baseline"/>
        </w:rPr>
        <w:t> </w:t>
      </w:r>
      <w:r>
        <w:rPr>
          <w:rFonts w:ascii="Arial" w:hAnsi="Arial"/>
          <w:sz w:val="20"/>
          <w:vertAlign w:val="baseline"/>
        </w:rPr>
        <w:t>post-Maria</w:t>
      </w:r>
      <w:r>
        <w:rPr>
          <w:rFonts w:ascii="Arial" w:hAnsi="Arial"/>
          <w:spacing w:val="-9"/>
          <w:sz w:val="20"/>
          <w:vertAlign w:val="baseline"/>
        </w:rPr>
        <w:t> </w:t>
      </w:r>
      <w:r>
        <w:rPr>
          <w:rFonts w:ascii="Arial" w:hAnsi="Arial"/>
          <w:sz w:val="20"/>
          <w:vertAlign w:val="baseline"/>
        </w:rPr>
        <w:t>Puerto Rico.” Enculturation. November, 2020.</w:t>
      </w:r>
    </w:p>
    <w:p>
      <w:pPr>
        <w:spacing w:line="227" w:lineRule="exact" w:before="0"/>
        <w:ind w:left="120" w:right="0" w:firstLine="0"/>
        <w:jc w:val="both"/>
        <w:rPr>
          <w:rFonts w:ascii="Arial" w:hAnsi="Arial"/>
          <w:sz w:val="20"/>
        </w:rPr>
      </w:pPr>
      <w:r>
        <w:rPr>
          <w:rFonts w:ascii="Arial" w:hAnsi="Arial"/>
          <w:spacing w:val="-2"/>
          <w:sz w:val="20"/>
          <w:vertAlign w:val="superscript"/>
        </w:rPr>
        <w:t>136</w:t>
      </w:r>
      <w:r>
        <w:rPr>
          <w:rFonts w:ascii="Arial" w:hAnsi="Arial"/>
          <w:spacing w:val="-2"/>
          <w:sz w:val="20"/>
          <w:vertAlign w:val="baseline"/>
        </w:rPr>
        <w:t> Manyena,</w:t>
      </w:r>
      <w:r>
        <w:rPr>
          <w:rFonts w:ascii="Arial" w:hAnsi="Arial"/>
          <w:spacing w:val="-5"/>
          <w:sz w:val="20"/>
          <w:vertAlign w:val="baseline"/>
        </w:rPr>
        <w:t> </w:t>
      </w:r>
      <w:r>
        <w:rPr>
          <w:rFonts w:ascii="Arial" w:hAnsi="Arial"/>
          <w:spacing w:val="-2"/>
          <w:sz w:val="20"/>
          <w:vertAlign w:val="baseline"/>
        </w:rPr>
        <w:t>Siambabala</w:t>
      </w:r>
      <w:r>
        <w:rPr>
          <w:rFonts w:ascii="Arial" w:hAnsi="Arial"/>
          <w:spacing w:val="-3"/>
          <w:sz w:val="20"/>
          <w:vertAlign w:val="baseline"/>
        </w:rPr>
        <w:t> </w:t>
      </w:r>
      <w:r>
        <w:rPr>
          <w:rFonts w:ascii="Arial" w:hAnsi="Arial"/>
          <w:spacing w:val="-2"/>
          <w:sz w:val="20"/>
          <w:vertAlign w:val="baseline"/>
        </w:rPr>
        <w:t>Bernard.</w:t>
      </w:r>
      <w:r>
        <w:rPr>
          <w:rFonts w:ascii="Arial" w:hAnsi="Arial"/>
          <w:spacing w:val="-4"/>
          <w:sz w:val="20"/>
          <w:vertAlign w:val="baseline"/>
        </w:rPr>
        <w:t> </w:t>
      </w:r>
      <w:r>
        <w:rPr>
          <w:rFonts w:ascii="Arial" w:hAnsi="Arial"/>
          <w:spacing w:val="-2"/>
          <w:sz w:val="20"/>
          <w:vertAlign w:val="baseline"/>
        </w:rPr>
        <w:t>“The</w:t>
      </w:r>
      <w:r>
        <w:rPr>
          <w:rFonts w:ascii="Arial" w:hAnsi="Arial"/>
          <w:spacing w:val="-5"/>
          <w:sz w:val="20"/>
          <w:vertAlign w:val="baseline"/>
        </w:rPr>
        <w:t> </w:t>
      </w:r>
      <w:r>
        <w:rPr>
          <w:rFonts w:ascii="Arial" w:hAnsi="Arial"/>
          <w:spacing w:val="-2"/>
          <w:sz w:val="20"/>
          <w:vertAlign w:val="baseline"/>
        </w:rPr>
        <w:t>concept of resilience</w:t>
      </w:r>
      <w:r>
        <w:rPr>
          <w:rFonts w:ascii="Arial" w:hAnsi="Arial"/>
          <w:sz w:val="20"/>
          <w:vertAlign w:val="baseline"/>
        </w:rPr>
        <w:t> </w:t>
      </w:r>
      <w:r>
        <w:rPr>
          <w:rFonts w:ascii="Arial" w:hAnsi="Arial"/>
          <w:spacing w:val="-2"/>
          <w:sz w:val="20"/>
          <w:vertAlign w:val="baseline"/>
        </w:rPr>
        <w:t>revisited.”</w:t>
      </w:r>
      <w:r>
        <w:rPr>
          <w:rFonts w:ascii="Arial" w:hAnsi="Arial"/>
          <w:spacing w:val="-3"/>
          <w:sz w:val="20"/>
          <w:vertAlign w:val="baseline"/>
        </w:rPr>
        <w:t> </w:t>
      </w:r>
      <w:r>
        <w:rPr>
          <w:rFonts w:ascii="Arial" w:hAnsi="Arial"/>
          <w:spacing w:val="-2"/>
          <w:sz w:val="20"/>
          <w:vertAlign w:val="baseline"/>
        </w:rPr>
        <w:t>Disasters.</w:t>
      </w:r>
      <w:r>
        <w:rPr>
          <w:rFonts w:ascii="Arial" w:hAnsi="Arial"/>
          <w:spacing w:val="-4"/>
          <w:sz w:val="20"/>
          <w:vertAlign w:val="baseline"/>
        </w:rPr>
        <w:t> </w:t>
      </w:r>
      <w:r>
        <w:rPr>
          <w:rFonts w:ascii="Arial" w:hAnsi="Arial"/>
          <w:spacing w:val="-2"/>
          <w:sz w:val="20"/>
          <w:vertAlign w:val="baseline"/>
        </w:rPr>
        <w:t>2006.</w:t>
      </w:r>
    </w:p>
    <w:p>
      <w:pPr>
        <w:spacing w:after="0" w:line="227" w:lineRule="exact"/>
        <w:jc w:val="both"/>
        <w:rPr>
          <w:rFonts w:ascii="Arial" w:hAnsi="Arial"/>
          <w:sz w:val="20"/>
        </w:rPr>
        <w:sectPr>
          <w:pgSz w:w="12240" w:h="15840"/>
          <w:pgMar w:header="0" w:footer="1017" w:top="1380" w:bottom="1200" w:left="1320" w:right="1160"/>
        </w:sectPr>
      </w:pPr>
    </w:p>
    <w:p>
      <w:pPr>
        <w:pStyle w:val="Heading1"/>
      </w:pPr>
      <w:bookmarkStart w:name="_TOC_250002" w:id="33"/>
      <w:bookmarkStart w:name="Conclusion" w:id="34"/>
      <w:r>
        <w:rPr/>
      </w:r>
      <w:bookmarkEnd w:id="33"/>
      <w:r>
        <w:rPr>
          <w:spacing w:val="-2"/>
        </w:rPr>
        <w:t>Conclusion</w:t>
      </w:r>
    </w:p>
    <w:p>
      <w:pPr>
        <w:pStyle w:val="BodyText"/>
        <w:spacing w:before="7"/>
        <w:rPr>
          <w:sz w:val="50"/>
        </w:rPr>
      </w:pPr>
    </w:p>
    <w:p>
      <w:pPr>
        <w:pStyle w:val="BodyText"/>
        <w:spacing w:line="480" w:lineRule="auto" w:before="1"/>
        <w:ind w:left="119" w:right="269"/>
        <w:jc w:val="both"/>
      </w:pPr>
      <w:r>
        <w:rPr/>
        <w:t>In conclusion, I used the case study of Puerto Rico with a specific focus on Hurricane Maria to assess some</w:t>
      </w:r>
      <w:r>
        <w:rPr>
          <w:spacing w:val="-1"/>
        </w:rPr>
        <w:t> </w:t>
      </w:r>
      <w:r>
        <w:rPr/>
        <w:t>of the broad</w:t>
      </w:r>
      <w:r>
        <w:rPr>
          <w:spacing w:val="-2"/>
        </w:rPr>
        <w:t> </w:t>
      </w:r>
      <w:r>
        <w:rPr/>
        <w:t>explanations</w:t>
      </w:r>
      <w:r>
        <w:rPr>
          <w:spacing w:val="-2"/>
        </w:rPr>
        <w:t> </w:t>
      </w:r>
      <w:r>
        <w:rPr/>
        <w:t>of why</w:t>
      </w:r>
      <w:r>
        <w:rPr>
          <w:spacing w:val="-1"/>
        </w:rPr>
        <w:t> </w:t>
      </w:r>
      <w:r>
        <w:rPr/>
        <w:t>Puerto Rico</w:t>
      </w:r>
      <w:r>
        <w:rPr>
          <w:spacing w:val="-1"/>
        </w:rPr>
        <w:t> </w:t>
      </w:r>
      <w:r>
        <w:rPr/>
        <w:t>is vulnerable to</w:t>
      </w:r>
      <w:r>
        <w:rPr>
          <w:spacing w:val="-2"/>
        </w:rPr>
        <w:t> </w:t>
      </w:r>
      <w:r>
        <w:rPr/>
        <w:t>hurricanes.</w:t>
      </w:r>
      <w:r>
        <w:rPr>
          <w:spacing w:val="-2"/>
        </w:rPr>
        <w:t> </w:t>
      </w:r>
      <w:r>
        <w:rPr/>
        <w:t>Narrowing the conceptual framework of vulnerability only to include social vulnerability, the concepts of disaster</w:t>
      </w:r>
      <w:r>
        <w:rPr>
          <w:spacing w:val="-10"/>
        </w:rPr>
        <w:t> </w:t>
      </w:r>
      <w:r>
        <w:rPr/>
        <w:t>colonialism</w:t>
      </w:r>
      <w:r>
        <w:rPr>
          <w:spacing w:val="-10"/>
        </w:rPr>
        <w:t> </w:t>
      </w:r>
      <w:r>
        <w:rPr/>
        <w:t>and</w:t>
      </w:r>
      <w:r>
        <w:rPr>
          <w:spacing w:val="-12"/>
        </w:rPr>
        <w:t> </w:t>
      </w:r>
      <w:r>
        <w:rPr/>
        <w:t>capitalism</w:t>
      </w:r>
      <w:r>
        <w:rPr>
          <w:spacing w:val="-8"/>
        </w:rPr>
        <w:t> </w:t>
      </w:r>
      <w:r>
        <w:rPr/>
        <w:t>not</w:t>
      </w:r>
      <w:r>
        <w:rPr>
          <w:spacing w:val="-9"/>
        </w:rPr>
        <w:t> </w:t>
      </w:r>
      <w:r>
        <w:rPr/>
        <w:t>only</w:t>
      </w:r>
      <w:r>
        <w:rPr>
          <w:spacing w:val="-10"/>
        </w:rPr>
        <w:t> </w:t>
      </w:r>
      <w:r>
        <w:rPr/>
        <w:t>show</w:t>
      </w:r>
      <w:r>
        <w:rPr>
          <w:spacing w:val="-11"/>
        </w:rPr>
        <w:t> </w:t>
      </w:r>
      <w:r>
        <w:rPr/>
        <w:t>why</w:t>
      </w:r>
      <w:r>
        <w:rPr>
          <w:spacing w:val="-10"/>
        </w:rPr>
        <w:t> </w:t>
      </w:r>
      <w:r>
        <w:rPr/>
        <w:t>Puerto</w:t>
      </w:r>
      <w:r>
        <w:rPr>
          <w:spacing w:val="-12"/>
        </w:rPr>
        <w:t> </w:t>
      </w:r>
      <w:r>
        <w:rPr/>
        <w:t>Rico</w:t>
      </w:r>
      <w:r>
        <w:rPr>
          <w:spacing w:val="-9"/>
        </w:rPr>
        <w:t> </w:t>
      </w:r>
      <w:r>
        <w:rPr/>
        <w:t>is</w:t>
      </w:r>
      <w:r>
        <w:rPr>
          <w:spacing w:val="-10"/>
        </w:rPr>
        <w:t> </w:t>
      </w:r>
      <w:r>
        <w:rPr/>
        <w:t>vulnerable</w:t>
      </w:r>
      <w:r>
        <w:rPr>
          <w:spacing w:val="-9"/>
        </w:rPr>
        <w:t> </w:t>
      </w:r>
      <w:r>
        <w:rPr/>
        <w:t>but</w:t>
      </w:r>
      <w:r>
        <w:rPr>
          <w:spacing w:val="-10"/>
        </w:rPr>
        <w:t> </w:t>
      </w:r>
      <w:r>
        <w:rPr/>
        <w:t>also</w:t>
      </w:r>
      <w:r>
        <w:rPr>
          <w:spacing w:val="-10"/>
        </w:rPr>
        <w:t> </w:t>
      </w:r>
      <w:r>
        <w:rPr/>
        <w:t>illustrate why</w:t>
      </w:r>
      <w:r>
        <w:rPr>
          <w:spacing w:val="-3"/>
        </w:rPr>
        <w:t> </w:t>
      </w:r>
      <w:r>
        <w:rPr/>
        <w:t>Puerto</w:t>
      </w:r>
      <w:r>
        <w:rPr>
          <w:spacing w:val="-3"/>
        </w:rPr>
        <w:t> </w:t>
      </w:r>
      <w:r>
        <w:rPr/>
        <w:t>Rico</w:t>
      </w:r>
      <w:r>
        <w:rPr>
          <w:spacing w:val="-3"/>
        </w:rPr>
        <w:t> </w:t>
      </w:r>
      <w:r>
        <w:rPr/>
        <w:t>has</w:t>
      </w:r>
      <w:r>
        <w:rPr>
          <w:spacing w:val="-3"/>
        </w:rPr>
        <w:t> </w:t>
      </w:r>
      <w:r>
        <w:rPr/>
        <w:t>remained</w:t>
      </w:r>
      <w:r>
        <w:rPr>
          <w:spacing w:val="-3"/>
        </w:rPr>
        <w:t> </w:t>
      </w:r>
      <w:r>
        <w:rPr/>
        <w:t>vulnerable</w:t>
      </w:r>
      <w:r>
        <w:rPr>
          <w:spacing w:val="-3"/>
        </w:rPr>
        <w:t> </w:t>
      </w:r>
      <w:r>
        <w:rPr/>
        <w:t>for</w:t>
      </w:r>
      <w:r>
        <w:rPr>
          <w:spacing w:val="-3"/>
        </w:rPr>
        <w:t> </w:t>
      </w:r>
      <w:r>
        <w:rPr/>
        <w:t>decades.</w:t>
      </w:r>
      <w:r>
        <w:rPr>
          <w:spacing w:val="-4"/>
        </w:rPr>
        <w:t> </w:t>
      </w:r>
      <w:r>
        <w:rPr/>
        <w:t>Through</w:t>
      </w:r>
      <w:r>
        <w:rPr>
          <w:spacing w:val="-3"/>
        </w:rPr>
        <w:t> </w:t>
      </w:r>
      <w:r>
        <w:rPr/>
        <w:t>my</w:t>
      </w:r>
      <w:r>
        <w:rPr>
          <w:spacing w:val="-3"/>
        </w:rPr>
        <w:t> </w:t>
      </w:r>
      <w:r>
        <w:rPr/>
        <w:t>examples</w:t>
      </w:r>
      <w:r>
        <w:rPr>
          <w:spacing w:val="-3"/>
        </w:rPr>
        <w:t> </w:t>
      </w:r>
      <w:r>
        <w:rPr/>
        <w:t>across</w:t>
      </w:r>
      <w:r>
        <w:rPr>
          <w:spacing w:val="40"/>
        </w:rPr>
        <w:t> </w:t>
      </w:r>
      <w:r>
        <w:rPr/>
        <w:t>the</w:t>
      </w:r>
      <w:r>
        <w:rPr>
          <w:spacing w:val="-3"/>
        </w:rPr>
        <w:t> </w:t>
      </w:r>
      <w:r>
        <w:rPr/>
        <w:t>timeline from the first recorded hurricane in Puerto Rico by the Spanish colonists in 1508 to Hurricane Maria</w:t>
      </w:r>
      <w:r>
        <w:rPr>
          <w:spacing w:val="-7"/>
        </w:rPr>
        <w:t> </w:t>
      </w:r>
      <w:r>
        <w:rPr/>
        <w:t>in</w:t>
      </w:r>
      <w:r>
        <w:rPr>
          <w:spacing w:val="-6"/>
        </w:rPr>
        <w:t> </w:t>
      </w:r>
      <w:r>
        <w:rPr/>
        <w:t>2017,</w:t>
      </w:r>
      <w:r>
        <w:rPr>
          <w:spacing w:val="-5"/>
        </w:rPr>
        <w:t> </w:t>
      </w:r>
      <w:r>
        <w:rPr/>
        <w:t>Puerto</w:t>
      </w:r>
      <w:r>
        <w:rPr>
          <w:spacing w:val="-6"/>
        </w:rPr>
        <w:t> </w:t>
      </w:r>
      <w:r>
        <w:rPr/>
        <w:t>Rico</w:t>
      </w:r>
      <w:r>
        <w:rPr>
          <w:spacing w:val="-5"/>
        </w:rPr>
        <w:t> </w:t>
      </w:r>
      <w:r>
        <w:rPr/>
        <w:t>has</w:t>
      </w:r>
      <w:r>
        <w:rPr>
          <w:spacing w:val="-6"/>
        </w:rPr>
        <w:t> </w:t>
      </w:r>
      <w:r>
        <w:rPr/>
        <w:t>a</w:t>
      </w:r>
      <w:r>
        <w:rPr>
          <w:spacing w:val="-5"/>
        </w:rPr>
        <w:t> </w:t>
      </w:r>
      <w:r>
        <w:rPr/>
        <w:t>unique</w:t>
      </w:r>
      <w:r>
        <w:rPr>
          <w:spacing w:val="-5"/>
        </w:rPr>
        <w:t> </w:t>
      </w:r>
      <w:r>
        <w:rPr/>
        <w:t>situation</w:t>
      </w:r>
      <w:r>
        <w:rPr>
          <w:spacing w:val="-5"/>
        </w:rPr>
        <w:t> </w:t>
      </w:r>
      <w:r>
        <w:rPr/>
        <w:t>of</w:t>
      </w:r>
      <w:r>
        <w:rPr>
          <w:spacing w:val="-3"/>
        </w:rPr>
        <w:t> </w:t>
      </w:r>
      <w:r>
        <w:rPr/>
        <w:t>coloniality</w:t>
      </w:r>
      <w:r>
        <w:rPr>
          <w:spacing w:val="-6"/>
        </w:rPr>
        <w:t> </w:t>
      </w:r>
      <w:r>
        <w:rPr/>
        <w:t>that</w:t>
      </w:r>
      <w:r>
        <w:rPr>
          <w:spacing w:val="-4"/>
        </w:rPr>
        <w:t> </w:t>
      </w:r>
      <w:r>
        <w:rPr/>
        <w:t>illustrates</w:t>
      </w:r>
      <w:r>
        <w:rPr>
          <w:spacing w:val="-5"/>
        </w:rPr>
        <w:t> </w:t>
      </w:r>
      <w:r>
        <w:rPr/>
        <w:t>one</w:t>
      </w:r>
      <w:r>
        <w:rPr>
          <w:spacing w:val="-6"/>
        </w:rPr>
        <w:t> </w:t>
      </w:r>
      <w:r>
        <w:rPr/>
        <w:t>factor,</w:t>
      </w:r>
      <w:r>
        <w:rPr>
          <w:spacing w:val="-4"/>
        </w:rPr>
        <w:t> </w:t>
      </w:r>
      <w:r>
        <w:rPr/>
        <w:t>disaster colonialism,</w:t>
      </w:r>
      <w:r>
        <w:rPr>
          <w:spacing w:val="-2"/>
        </w:rPr>
        <w:t> </w:t>
      </w:r>
      <w:r>
        <w:rPr/>
        <w:t>contributing to its vulnerability. However, more</w:t>
      </w:r>
      <w:r>
        <w:rPr>
          <w:spacing w:val="-2"/>
        </w:rPr>
        <w:t> </w:t>
      </w:r>
      <w:r>
        <w:rPr/>
        <w:t>contemporary elements,</w:t>
      </w:r>
      <w:r>
        <w:rPr>
          <w:spacing w:val="-2"/>
        </w:rPr>
        <w:t> </w:t>
      </w:r>
      <w:r>
        <w:rPr/>
        <w:t>such as</w:t>
      </w:r>
      <w:r>
        <w:rPr>
          <w:spacing w:val="-1"/>
        </w:rPr>
        <w:t> </w:t>
      </w:r>
      <w:r>
        <w:rPr/>
        <w:t>the concept</w:t>
      </w:r>
      <w:r>
        <w:rPr>
          <w:spacing w:val="-10"/>
        </w:rPr>
        <w:t> </w:t>
      </w:r>
      <w:r>
        <w:rPr/>
        <w:t>of</w:t>
      </w:r>
      <w:r>
        <w:rPr>
          <w:spacing w:val="-11"/>
        </w:rPr>
        <w:t> </w:t>
      </w:r>
      <w:r>
        <w:rPr/>
        <w:t>resilience,</w:t>
      </w:r>
      <w:r>
        <w:rPr>
          <w:spacing w:val="-11"/>
        </w:rPr>
        <w:t> </w:t>
      </w:r>
      <w:r>
        <w:rPr/>
        <w:t>explicitly</w:t>
      </w:r>
      <w:r>
        <w:rPr>
          <w:spacing w:val="-11"/>
        </w:rPr>
        <w:t> </w:t>
      </w:r>
      <w:r>
        <w:rPr/>
        <w:t>highlight</w:t>
      </w:r>
      <w:r>
        <w:rPr>
          <w:spacing w:val="-11"/>
        </w:rPr>
        <w:t> </w:t>
      </w:r>
      <w:r>
        <w:rPr/>
        <w:t>the</w:t>
      </w:r>
      <w:r>
        <w:rPr>
          <w:spacing w:val="-10"/>
        </w:rPr>
        <w:t> </w:t>
      </w:r>
      <w:r>
        <w:rPr/>
        <w:t>shift</w:t>
      </w:r>
      <w:r>
        <w:rPr>
          <w:spacing w:val="-14"/>
        </w:rPr>
        <w:t> </w:t>
      </w:r>
      <w:r>
        <w:rPr/>
        <w:t>of</w:t>
      </w:r>
      <w:r>
        <w:rPr>
          <w:spacing w:val="-10"/>
        </w:rPr>
        <w:t> </w:t>
      </w:r>
      <w:r>
        <w:rPr/>
        <w:t>responsibility</w:t>
      </w:r>
      <w:r>
        <w:rPr>
          <w:spacing w:val="-12"/>
        </w:rPr>
        <w:t> </w:t>
      </w:r>
      <w:r>
        <w:rPr/>
        <w:t>on</w:t>
      </w:r>
      <w:r>
        <w:rPr>
          <w:spacing w:val="-12"/>
        </w:rPr>
        <w:t> </w:t>
      </w:r>
      <w:r>
        <w:rPr/>
        <w:t>affected</w:t>
      </w:r>
      <w:r>
        <w:rPr>
          <w:spacing w:val="-11"/>
        </w:rPr>
        <w:t> </w:t>
      </w:r>
      <w:r>
        <w:rPr/>
        <w:t>communities</w:t>
      </w:r>
      <w:r>
        <w:rPr>
          <w:spacing w:val="-12"/>
        </w:rPr>
        <w:t> </w:t>
      </w:r>
      <w:r>
        <w:rPr/>
        <w:t>rather than governments to address issues of disaster prevention and preparedness. My findings show that the current predominant narrative of resilience in Puerto Rico takes a reactive approach to disasters rather than focusing on preventing future disasters and further harm.</w:t>
      </w:r>
    </w:p>
    <w:p>
      <w:pPr>
        <w:pStyle w:val="BodyText"/>
        <w:spacing w:line="480" w:lineRule="auto"/>
        <w:ind w:left="119" w:right="270" w:firstLine="720"/>
        <w:jc w:val="both"/>
      </w:pPr>
      <w:r>
        <w:rPr/>
        <w:t>My contribution to the literature is the additional elements of resilience along with the discourses of disaster colonialism and capitalism that makes a more comprehensive argument to explain the vulnerability of Puerto Rico. Highlighting the reactive approach to disasters and the missed</w:t>
      </w:r>
      <w:r>
        <w:rPr>
          <w:spacing w:val="-15"/>
        </w:rPr>
        <w:t> </w:t>
      </w:r>
      <w:r>
        <w:rPr/>
        <w:t>opportunity</w:t>
      </w:r>
      <w:r>
        <w:rPr>
          <w:spacing w:val="-15"/>
        </w:rPr>
        <w:t> </w:t>
      </w:r>
      <w:r>
        <w:rPr/>
        <w:t>to</w:t>
      </w:r>
      <w:r>
        <w:rPr>
          <w:spacing w:val="-15"/>
        </w:rPr>
        <w:t> </w:t>
      </w:r>
      <w:r>
        <w:rPr/>
        <w:t>focus</w:t>
      </w:r>
      <w:r>
        <w:rPr>
          <w:spacing w:val="-15"/>
        </w:rPr>
        <w:t> </w:t>
      </w:r>
      <w:r>
        <w:rPr/>
        <w:t>on</w:t>
      </w:r>
      <w:r>
        <w:rPr>
          <w:spacing w:val="-15"/>
        </w:rPr>
        <w:t> </w:t>
      </w:r>
      <w:r>
        <w:rPr/>
        <w:t>preventing</w:t>
      </w:r>
      <w:r>
        <w:rPr>
          <w:spacing w:val="-15"/>
        </w:rPr>
        <w:t> </w:t>
      </w:r>
      <w:r>
        <w:rPr/>
        <w:t>natural</w:t>
      </w:r>
      <w:r>
        <w:rPr>
          <w:spacing w:val="-15"/>
        </w:rPr>
        <w:t> </w:t>
      </w:r>
      <w:r>
        <w:rPr/>
        <w:t>disasters</w:t>
      </w:r>
      <w:r>
        <w:rPr>
          <w:spacing w:val="-15"/>
        </w:rPr>
        <w:t> </w:t>
      </w:r>
      <w:r>
        <w:rPr/>
        <w:t>is</w:t>
      </w:r>
      <w:r>
        <w:rPr>
          <w:spacing w:val="-15"/>
        </w:rPr>
        <w:t> </w:t>
      </w:r>
      <w:r>
        <w:rPr/>
        <w:t>exceptionally</w:t>
      </w:r>
      <w:r>
        <w:rPr>
          <w:spacing w:val="-15"/>
        </w:rPr>
        <w:t> </w:t>
      </w:r>
      <w:r>
        <w:rPr/>
        <w:t>relevant</w:t>
      </w:r>
      <w:r>
        <w:rPr>
          <w:spacing w:val="-14"/>
        </w:rPr>
        <w:t> </w:t>
      </w:r>
      <w:r>
        <w:rPr/>
        <w:t>to</w:t>
      </w:r>
      <w:r>
        <w:rPr>
          <w:spacing w:val="-15"/>
        </w:rPr>
        <w:t> </w:t>
      </w:r>
      <w:r>
        <w:rPr/>
        <w:t>Puerto</w:t>
      </w:r>
      <w:r>
        <w:rPr>
          <w:spacing w:val="-15"/>
        </w:rPr>
        <w:t> </w:t>
      </w:r>
      <w:r>
        <w:rPr/>
        <w:t>Rico due to the projections of further vulnerability as a result of the increased risks of climate change. For</w:t>
      </w:r>
      <w:r>
        <w:rPr>
          <w:spacing w:val="-1"/>
        </w:rPr>
        <w:t> </w:t>
      </w:r>
      <w:r>
        <w:rPr/>
        <w:t>Puerto</w:t>
      </w:r>
      <w:r>
        <w:rPr>
          <w:spacing w:val="-2"/>
        </w:rPr>
        <w:t> </w:t>
      </w:r>
      <w:r>
        <w:rPr/>
        <w:t>Rico,</w:t>
      </w:r>
      <w:r>
        <w:rPr>
          <w:spacing w:val="-1"/>
        </w:rPr>
        <w:t> </w:t>
      </w:r>
      <w:r>
        <w:rPr/>
        <w:t>climate</w:t>
      </w:r>
      <w:r>
        <w:rPr>
          <w:spacing w:val="-1"/>
        </w:rPr>
        <w:t> </w:t>
      </w:r>
      <w:r>
        <w:rPr/>
        <w:t>change</w:t>
      </w:r>
      <w:r>
        <w:rPr>
          <w:spacing w:val="-2"/>
        </w:rPr>
        <w:t> </w:t>
      </w:r>
      <w:r>
        <w:rPr/>
        <w:t>is</w:t>
      </w:r>
      <w:r>
        <w:rPr>
          <w:spacing w:val="-2"/>
        </w:rPr>
        <w:t> </w:t>
      </w:r>
      <w:r>
        <w:rPr/>
        <w:t>not</w:t>
      </w:r>
      <w:r>
        <w:rPr>
          <w:spacing w:val="-1"/>
        </w:rPr>
        <w:t> </w:t>
      </w:r>
      <w:r>
        <w:rPr/>
        <w:t>a</w:t>
      </w:r>
      <w:r>
        <w:rPr>
          <w:spacing w:val="-1"/>
        </w:rPr>
        <w:t> </w:t>
      </w:r>
      <w:r>
        <w:rPr/>
        <w:t>threat</w:t>
      </w:r>
      <w:r>
        <w:rPr>
          <w:spacing w:val="-1"/>
        </w:rPr>
        <w:t> </w:t>
      </w:r>
      <w:r>
        <w:rPr/>
        <w:t>to</w:t>
      </w:r>
      <w:r>
        <w:rPr>
          <w:spacing w:val="-2"/>
        </w:rPr>
        <w:t> </w:t>
      </w:r>
      <w:r>
        <w:rPr/>
        <w:t>the</w:t>
      </w:r>
      <w:r>
        <w:rPr>
          <w:spacing w:val="-1"/>
        </w:rPr>
        <w:t> </w:t>
      </w:r>
      <w:r>
        <w:rPr/>
        <w:t>future.</w:t>
      </w:r>
      <w:r>
        <w:rPr>
          <w:spacing w:val="-4"/>
        </w:rPr>
        <w:t> </w:t>
      </w:r>
      <w:r>
        <w:rPr/>
        <w:t>The</w:t>
      </w:r>
      <w:r>
        <w:rPr>
          <w:spacing w:val="-1"/>
        </w:rPr>
        <w:t> </w:t>
      </w:r>
      <w:r>
        <w:rPr/>
        <w:t>sea</w:t>
      </w:r>
      <w:r>
        <w:rPr>
          <w:spacing w:val="-2"/>
        </w:rPr>
        <w:t> </w:t>
      </w:r>
      <w:r>
        <w:rPr/>
        <w:t>levels</w:t>
      </w:r>
      <w:r>
        <w:rPr>
          <w:spacing w:val="-1"/>
        </w:rPr>
        <w:t> </w:t>
      </w:r>
      <w:r>
        <w:rPr/>
        <w:t>have</w:t>
      </w:r>
      <w:r>
        <w:rPr>
          <w:spacing w:val="-2"/>
        </w:rPr>
        <w:t> </w:t>
      </w:r>
      <w:r>
        <w:rPr/>
        <w:t>continued</w:t>
      </w:r>
      <w:r>
        <w:rPr>
          <w:spacing w:val="-2"/>
        </w:rPr>
        <w:t> </w:t>
      </w:r>
      <w:r>
        <w:rPr/>
        <w:t>to</w:t>
      </w:r>
      <w:r>
        <w:rPr>
          <w:spacing w:val="-1"/>
        </w:rPr>
        <w:t> </w:t>
      </w:r>
      <w:r>
        <w:rPr/>
        <w:t>rise by</w:t>
      </w:r>
      <w:r>
        <w:rPr>
          <w:spacing w:val="-5"/>
        </w:rPr>
        <w:t> </w:t>
      </w:r>
      <w:r>
        <w:rPr/>
        <w:t>about</w:t>
      </w:r>
      <w:r>
        <w:rPr>
          <w:spacing w:val="-3"/>
        </w:rPr>
        <w:t> </w:t>
      </w:r>
      <w:r>
        <w:rPr/>
        <w:t>an</w:t>
      </w:r>
      <w:r>
        <w:rPr>
          <w:spacing w:val="-5"/>
        </w:rPr>
        <w:t> </w:t>
      </w:r>
      <w:r>
        <w:rPr/>
        <w:t>inch</w:t>
      </w:r>
      <w:r>
        <w:rPr>
          <w:spacing w:val="-4"/>
        </w:rPr>
        <w:t> </w:t>
      </w:r>
      <w:r>
        <w:rPr/>
        <w:t>every</w:t>
      </w:r>
      <w:r>
        <w:rPr>
          <w:spacing w:val="-6"/>
        </w:rPr>
        <w:t> </w:t>
      </w:r>
      <w:r>
        <w:rPr/>
        <w:t>fifteen</w:t>
      </w:r>
      <w:r>
        <w:rPr>
          <w:spacing w:val="-4"/>
        </w:rPr>
        <w:t> </w:t>
      </w:r>
      <w:r>
        <w:rPr/>
        <w:t>years,</w:t>
      </w:r>
      <w:r>
        <w:rPr>
          <w:spacing w:val="-6"/>
        </w:rPr>
        <w:t> </w:t>
      </w:r>
      <w:r>
        <w:rPr/>
        <w:t>tropical</w:t>
      </w:r>
      <w:r>
        <w:rPr>
          <w:spacing w:val="-3"/>
        </w:rPr>
        <w:t> </w:t>
      </w:r>
      <w:r>
        <w:rPr/>
        <w:t>storms</w:t>
      </w:r>
      <w:r>
        <w:rPr>
          <w:spacing w:val="-4"/>
        </w:rPr>
        <w:t> </w:t>
      </w:r>
      <w:r>
        <w:rPr/>
        <w:t>have</w:t>
      </w:r>
      <w:r>
        <w:rPr>
          <w:spacing w:val="-3"/>
        </w:rPr>
        <w:t> </w:t>
      </w:r>
      <w:r>
        <w:rPr/>
        <w:t>gradually</w:t>
      </w:r>
      <w:r>
        <w:rPr>
          <w:spacing w:val="-5"/>
        </w:rPr>
        <w:t> </w:t>
      </w:r>
      <w:r>
        <w:rPr/>
        <w:t>become</w:t>
      </w:r>
      <w:r>
        <w:rPr>
          <w:spacing w:val="-3"/>
        </w:rPr>
        <w:t> </w:t>
      </w:r>
      <w:r>
        <w:rPr/>
        <w:t>more</w:t>
      </w:r>
      <w:r>
        <w:rPr>
          <w:spacing w:val="-5"/>
        </w:rPr>
        <w:t> </w:t>
      </w:r>
      <w:r>
        <w:rPr/>
        <w:t>intense,</w:t>
      </w:r>
      <w:r>
        <w:rPr>
          <w:spacing w:val="-5"/>
        </w:rPr>
        <w:t> </w:t>
      </w:r>
      <w:r>
        <w:rPr/>
        <w:t>and</w:t>
      </w:r>
      <w:r>
        <w:rPr>
          <w:spacing w:val="-5"/>
        </w:rPr>
        <w:t> </w:t>
      </w:r>
      <w:r>
        <w:rPr/>
        <w:t>the changing climate</w:t>
      </w:r>
      <w:r>
        <w:rPr>
          <w:spacing w:val="-1"/>
        </w:rPr>
        <w:t> </w:t>
      </w:r>
      <w:r>
        <w:rPr/>
        <w:t>is likely to increase</w:t>
      </w:r>
      <w:r>
        <w:rPr>
          <w:spacing w:val="-1"/>
        </w:rPr>
        <w:t> </w:t>
      </w:r>
      <w:r>
        <w:rPr/>
        <w:t>in intensity</w:t>
      </w:r>
      <w:r>
        <w:rPr>
          <w:spacing w:val="-1"/>
        </w:rPr>
        <w:t> </w:t>
      </w:r>
      <w:r>
        <w:rPr/>
        <w:t>in how</w:t>
      </w:r>
      <w:r>
        <w:rPr>
          <w:spacing w:val="-1"/>
        </w:rPr>
        <w:t> </w:t>
      </w:r>
      <w:r>
        <w:rPr/>
        <w:t>it affects vulnerable island communities like Puerto Rico. Placing the responsibility of building resilience</w:t>
      </w:r>
    </w:p>
    <w:p>
      <w:pPr>
        <w:spacing w:after="0" w:line="480" w:lineRule="auto"/>
        <w:jc w:val="both"/>
        <w:sectPr>
          <w:pgSz w:w="12240" w:h="15840"/>
          <w:pgMar w:header="0" w:footer="1017" w:top="1380" w:bottom="1200" w:left="1320" w:right="1160"/>
        </w:sectPr>
      </w:pPr>
    </w:p>
    <w:p>
      <w:pPr>
        <w:pStyle w:val="BodyText"/>
        <w:spacing w:line="480" w:lineRule="auto" w:before="60"/>
        <w:ind w:left="119" w:right="274"/>
        <w:jc w:val="both"/>
      </w:pPr>
      <w:r>
        <w:rPr/>
        <w:t>to climate change on the affected communities disregards the history of colonial violence and systemic injustices. Projecting the vulnerability of Puerto Rico to future climate threats, a 2019 study</w:t>
      </w:r>
      <w:r>
        <w:rPr>
          <w:spacing w:val="-13"/>
        </w:rPr>
        <w:t> </w:t>
      </w:r>
      <w:r>
        <w:rPr/>
        <w:t>already</w:t>
      </w:r>
      <w:r>
        <w:rPr>
          <w:spacing w:val="-13"/>
        </w:rPr>
        <w:t> </w:t>
      </w:r>
      <w:r>
        <w:rPr/>
        <w:t>reported</w:t>
      </w:r>
      <w:r>
        <w:rPr>
          <w:spacing w:val="-14"/>
        </w:rPr>
        <w:t> </w:t>
      </w:r>
      <w:r>
        <w:rPr/>
        <w:t>that</w:t>
      </w:r>
      <w:r>
        <w:rPr>
          <w:spacing w:val="-11"/>
        </w:rPr>
        <w:t> </w:t>
      </w:r>
      <w:r>
        <w:rPr/>
        <w:t>the</w:t>
      </w:r>
      <w:r>
        <w:rPr>
          <w:spacing w:val="-14"/>
        </w:rPr>
        <w:t> </w:t>
      </w:r>
      <w:r>
        <w:rPr/>
        <w:t>climate</w:t>
      </w:r>
      <w:r>
        <w:rPr>
          <w:spacing w:val="-13"/>
        </w:rPr>
        <w:t> </w:t>
      </w:r>
      <w:r>
        <w:rPr/>
        <w:t>crisis</w:t>
      </w:r>
      <w:r>
        <w:rPr>
          <w:spacing w:val="-13"/>
        </w:rPr>
        <w:t> </w:t>
      </w:r>
      <w:r>
        <w:rPr/>
        <w:t>strengthened</w:t>
      </w:r>
      <w:r>
        <w:rPr>
          <w:spacing w:val="-13"/>
        </w:rPr>
        <w:t> </w:t>
      </w:r>
      <w:r>
        <w:rPr/>
        <w:t>precipitation</w:t>
      </w:r>
      <w:r>
        <w:rPr>
          <w:spacing w:val="-14"/>
        </w:rPr>
        <w:t> </w:t>
      </w:r>
      <w:r>
        <w:rPr/>
        <w:t>caused</w:t>
      </w:r>
      <w:r>
        <w:rPr>
          <w:spacing w:val="-13"/>
        </w:rPr>
        <w:t> </w:t>
      </w:r>
      <w:r>
        <w:rPr/>
        <w:t>by</w:t>
      </w:r>
      <w:r>
        <w:rPr>
          <w:spacing w:val="-13"/>
        </w:rPr>
        <w:t> </w:t>
      </w:r>
      <w:r>
        <w:rPr/>
        <w:t>Hurricane</w:t>
      </w:r>
      <w:r>
        <w:rPr>
          <w:spacing w:val="-12"/>
        </w:rPr>
        <w:t> </w:t>
      </w:r>
      <w:r>
        <w:rPr/>
        <w:t>Maria in</w:t>
      </w:r>
      <w:r>
        <w:rPr>
          <w:spacing w:val="-8"/>
        </w:rPr>
        <w:t> </w:t>
      </w:r>
      <w:r>
        <w:rPr/>
        <w:t>2017,</w:t>
      </w:r>
      <w:r>
        <w:rPr>
          <w:spacing w:val="-8"/>
        </w:rPr>
        <w:t> </w:t>
      </w:r>
      <w:r>
        <w:rPr/>
        <w:t>highlighting</w:t>
      </w:r>
      <w:r>
        <w:rPr>
          <w:spacing w:val="-8"/>
        </w:rPr>
        <w:t> </w:t>
      </w:r>
      <w:r>
        <w:rPr/>
        <w:t>the</w:t>
      </w:r>
      <w:r>
        <w:rPr>
          <w:spacing w:val="-9"/>
        </w:rPr>
        <w:t> </w:t>
      </w:r>
      <w:r>
        <w:rPr/>
        <w:t>potentiality</w:t>
      </w:r>
      <w:r>
        <w:rPr>
          <w:spacing w:val="-13"/>
        </w:rPr>
        <w:t> </w:t>
      </w:r>
      <w:r>
        <w:rPr/>
        <w:t>for</w:t>
      </w:r>
      <w:r>
        <w:rPr>
          <w:spacing w:val="-10"/>
        </w:rPr>
        <w:t> </w:t>
      </w:r>
      <w:r>
        <w:rPr/>
        <w:t>more</w:t>
      </w:r>
      <w:r>
        <w:rPr>
          <w:spacing w:val="-12"/>
        </w:rPr>
        <w:t> </w:t>
      </w:r>
      <w:r>
        <w:rPr/>
        <w:t>intensified</w:t>
      </w:r>
      <w:r>
        <w:rPr>
          <w:spacing w:val="-12"/>
        </w:rPr>
        <w:t> </w:t>
      </w:r>
      <w:r>
        <w:rPr/>
        <w:t>future</w:t>
      </w:r>
      <w:r>
        <w:rPr>
          <w:spacing w:val="-10"/>
        </w:rPr>
        <w:t> </w:t>
      </w:r>
      <w:r>
        <w:rPr/>
        <w:t>natural</w:t>
      </w:r>
      <w:r>
        <w:rPr>
          <w:spacing w:val="-11"/>
        </w:rPr>
        <w:t> </w:t>
      </w:r>
      <w:r>
        <w:rPr/>
        <w:t>disasters.</w:t>
      </w:r>
      <w:r>
        <w:rPr>
          <w:vertAlign w:val="superscript"/>
        </w:rPr>
        <w:t>137</w:t>
      </w:r>
      <w:r>
        <w:rPr>
          <w:spacing w:val="-11"/>
          <w:vertAlign w:val="baseline"/>
        </w:rPr>
        <w:t> </w:t>
      </w:r>
      <w:r>
        <w:rPr>
          <w:vertAlign w:val="baseline"/>
        </w:rPr>
        <w:t>When</w:t>
      </w:r>
      <w:r>
        <w:rPr>
          <w:spacing w:val="-7"/>
          <w:vertAlign w:val="baseline"/>
        </w:rPr>
        <w:t> </w:t>
      </w:r>
      <w:r>
        <w:rPr>
          <w:vertAlign w:val="baseline"/>
        </w:rPr>
        <w:t>climate change projections for the broader Caribbean region suggest longer dry periods interrupted by more intense storms, then Puerto Rico, the Caribbean island most vulnerable to Climate Risk Index, is looking towards a future of more devastation.</w:t>
      </w:r>
    </w:p>
    <w:p>
      <w:pPr>
        <w:pStyle w:val="BodyText"/>
        <w:spacing w:line="480" w:lineRule="auto" w:before="2"/>
        <w:ind w:left="119" w:right="272" w:firstLine="720"/>
        <w:jc w:val="both"/>
      </w:pPr>
      <w:r>
        <w:rPr/>
        <w:t>From my analysis, I fill the gap of describing disaster colonialism and capitalism as past undertakings by showing that its legacies are still continued in how contemporary narratives are framed and used in Puerto Rico. A relevant topic for future research is breaking down the conceptual framework of vulnerability to assess how specific groups within the affected communities are more vulnerable than others. For example, even though Hurricane Maria hit Puerto Rico the hardest, even within the island, Puerto Rican women faced unique challenges signifying that women typically pay a higher price during and after a disaster with their lives and labor.</w:t>
      </w:r>
      <w:r>
        <w:rPr>
          <w:vertAlign w:val="superscript"/>
        </w:rPr>
        <w:t>138</w:t>
      </w:r>
      <w:r>
        <w:rPr>
          <w:vertAlign w:val="baseline"/>
        </w:rPr>
        <w:t> Therefore, breaking the hierarchy of the vulnerable groups, even within the most vulnerable communities, allows for more effective disaster prevention and broader climate solutions.</w:t>
      </w:r>
      <w:r>
        <w:rPr>
          <w:spacing w:val="-2"/>
          <w:vertAlign w:val="baseline"/>
        </w:rPr>
        <w:t> </w:t>
      </w:r>
      <w:r>
        <w:rPr>
          <w:vertAlign w:val="baseline"/>
        </w:rPr>
        <w:t>Outside</w:t>
      </w:r>
      <w:r>
        <w:rPr>
          <w:spacing w:val="-3"/>
          <w:vertAlign w:val="baseline"/>
        </w:rPr>
        <w:t> </w:t>
      </w:r>
      <w:r>
        <w:rPr>
          <w:vertAlign w:val="baseline"/>
        </w:rPr>
        <w:t>the</w:t>
      </w:r>
      <w:r>
        <w:rPr>
          <w:spacing w:val="-2"/>
          <w:vertAlign w:val="baseline"/>
        </w:rPr>
        <w:t> </w:t>
      </w:r>
      <w:r>
        <w:rPr>
          <w:vertAlign w:val="baseline"/>
        </w:rPr>
        <w:t>scope</w:t>
      </w:r>
      <w:r>
        <w:rPr>
          <w:spacing w:val="-2"/>
          <w:vertAlign w:val="baseline"/>
        </w:rPr>
        <w:t> </w:t>
      </w:r>
      <w:r>
        <w:rPr>
          <w:vertAlign w:val="baseline"/>
        </w:rPr>
        <w:t>of</w:t>
      </w:r>
      <w:r>
        <w:rPr>
          <w:spacing w:val="-2"/>
          <w:vertAlign w:val="baseline"/>
        </w:rPr>
        <w:t> </w:t>
      </w:r>
      <w:r>
        <w:rPr>
          <w:vertAlign w:val="baseline"/>
        </w:rPr>
        <w:t>social</w:t>
      </w:r>
      <w:r>
        <w:rPr>
          <w:spacing w:val="-3"/>
          <w:vertAlign w:val="baseline"/>
        </w:rPr>
        <w:t> </w:t>
      </w:r>
      <w:r>
        <w:rPr>
          <w:vertAlign w:val="baseline"/>
        </w:rPr>
        <w:t>factors</w:t>
      </w:r>
      <w:r>
        <w:rPr>
          <w:spacing w:val="-2"/>
          <w:vertAlign w:val="baseline"/>
        </w:rPr>
        <w:t> </w:t>
      </w:r>
      <w:r>
        <w:rPr>
          <w:vertAlign w:val="baseline"/>
        </w:rPr>
        <w:t>specific</w:t>
      </w:r>
      <w:r>
        <w:rPr>
          <w:spacing w:val="-2"/>
          <w:vertAlign w:val="baseline"/>
        </w:rPr>
        <w:t> </w:t>
      </w:r>
      <w:r>
        <w:rPr>
          <w:vertAlign w:val="baseline"/>
        </w:rPr>
        <w:t>to</w:t>
      </w:r>
      <w:r>
        <w:rPr>
          <w:spacing w:val="-2"/>
          <w:vertAlign w:val="baseline"/>
        </w:rPr>
        <w:t> </w:t>
      </w:r>
      <w:r>
        <w:rPr>
          <w:vertAlign w:val="baseline"/>
        </w:rPr>
        <w:t>Hurricane</w:t>
      </w:r>
      <w:r>
        <w:rPr>
          <w:spacing w:val="-2"/>
          <w:vertAlign w:val="baseline"/>
        </w:rPr>
        <w:t> </w:t>
      </w:r>
      <w:r>
        <w:rPr>
          <w:vertAlign w:val="baseline"/>
        </w:rPr>
        <w:t>Maria,</w:t>
      </w:r>
      <w:r>
        <w:rPr>
          <w:spacing w:val="-5"/>
          <w:vertAlign w:val="baseline"/>
        </w:rPr>
        <w:t> </w:t>
      </w:r>
      <w:r>
        <w:rPr>
          <w:vertAlign w:val="baseline"/>
        </w:rPr>
        <w:t>the</w:t>
      </w:r>
      <w:r>
        <w:rPr>
          <w:spacing w:val="-2"/>
          <w:vertAlign w:val="baseline"/>
        </w:rPr>
        <w:t> </w:t>
      </w:r>
      <w:r>
        <w:rPr>
          <w:vertAlign w:val="baseline"/>
        </w:rPr>
        <w:t>hurricane</w:t>
      </w:r>
      <w:r>
        <w:rPr>
          <w:spacing w:val="-2"/>
          <w:vertAlign w:val="baseline"/>
        </w:rPr>
        <w:t> </w:t>
      </w:r>
      <w:r>
        <w:rPr>
          <w:vertAlign w:val="baseline"/>
        </w:rPr>
        <w:t>aftermath also</w:t>
      </w:r>
      <w:r>
        <w:rPr>
          <w:spacing w:val="-12"/>
          <w:vertAlign w:val="baseline"/>
        </w:rPr>
        <w:t> </w:t>
      </w:r>
      <w:r>
        <w:rPr>
          <w:vertAlign w:val="baseline"/>
        </w:rPr>
        <w:t>correlated</w:t>
      </w:r>
      <w:r>
        <w:rPr>
          <w:spacing w:val="-12"/>
          <w:vertAlign w:val="baseline"/>
        </w:rPr>
        <w:t> </w:t>
      </w:r>
      <w:r>
        <w:rPr>
          <w:vertAlign w:val="baseline"/>
        </w:rPr>
        <w:t>with</w:t>
      </w:r>
      <w:r>
        <w:rPr>
          <w:spacing w:val="-13"/>
          <w:vertAlign w:val="baseline"/>
        </w:rPr>
        <w:t> </w:t>
      </w:r>
      <w:r>
        <w:rPr>
          <w:vertAlign w:val="baseline"/>
        </w:rPr>
        <w:t>the</w:t>
      </w:r>
      <w:r>
        <w:rPr>
          <w:spacing w:val="-10"/>
          <w:vertAlign w:val="baseline"/>
        </w:rPr>
        <w:t> </w:t>
      </w:r>
      <w:r>
        <w:rPr>
          <w:vertAlign w:val="baseline"/>
        </w:rPr>
        <w:t>devastation</w:t>
      </w:r>
      <w:r>
        <w:rPr>
          <w:spacing w:val="-13"/>
          <w:vertAlign w:val="baseline"/>
        </w:rPr>
        <w:t> </w:t>
      </w:r>
      <w:r>
        <w:rPr>
          <w:vertAlign w:val="baseline"/>
        </w:rPr>
        <w:t>and</w:t>
      </w:r>
      <w:r>
        <w:rPr>
          <w:spacing w:val="-12"/>
          <w:vertAlign w:val="baseline"/>
        </w:rPr>
        <w:t> </w:t>
      </w:r>
      <w:r>
        <w:rPr>
          <w:vertAlign w:val="baseline"/>
        </w:rPr>
        <w:t>increased</w:t>
      </w:r>
      <w:r>
        <w:rPr>
          <w:spacing w:val="-14"/>
          <w:vertAlign w:val="baseline"/>
        </w:rPr>
        <w:t> </w:t>
      </w:r>
      <w:r>
        <w:rPr>
          <w:vertAlign w:val="baseline"/>
        </w:rPr>
        <w:t>gender-based</w:t>
      </w:r>
      <w:r>
        <w:rPr>
          <w:spacing w:val="-12"/>
          <w:vertAlign w:val="baseline"/>
        </w:rPr>
        <w:t> </w:t>
      </w:r>
      <w:r>
        <w:rPr>
          <w:vertAlign w:val="baseline"/>
        </w:rPr>
        <w:t>violence</w:t>
      </w:r>
      <w:r>
        <w:rPr>
          <w:spacing w:val="-11"/>
          <w:vertAlign w:val="baseline"/>
        </w:rPr>
        <w:t> </w:t>
      </w:r>
      <w:r>
        <w:rPr>
          <w:vertAlign w:val="baseline"/>
        </w:rPr>
        <w:t>in</w:t>
      </w:r>
      <w:r>
        <w:rPr>
          <w:spacing w:val="-14"/>
          <w:vertAlign w:val="baseline"/>
        </w:rPr>
        <w:t> </w:t>
      </w:r>
      <w:r>
        <w:rPr>
          <w:vertAlign w:val="baseline"/>
        </w:rPr>
        <w:t>Puerto</w:t>
      </w:r>
      <w:r>
        <w:rPr>
          <w:spacing w:val="-12"/>
          <w:vertAlign w:val="baseline"/>
        </w:rPr>
        <w:t> </w:t>
      </w:r>
      <w:r>
        <w:rPr>
          <w:vertAlign w:val="baseline"/>
        </w:rPr>
        <w:t>Rico.</w:t>
      </w:r>
      <w:r>
        <w:rPr>
          <w:vertAlign w:val="superscript"/>
        </w:rPr>
        <w:t>139</w:t>
      </w:r>
      <w:r>
        <w:rPr>
          <w:spacing w:val="-10"/>
          <w:vertAlign w:val="baseline"/>
        </w:rPr>
        <w:t> </w:t>
      </w:r>
      <w:r>
        <w:rPr>
          <w:vertAlign w:val="baseline"/>
        </w:rPr>
        <w:t>Hence, all</w:t>
      </w:r>
      <w:r>
        <w:rPr>
          <w:spacing w:val="-2"/>
          <w:vertAlign w:val="baseline"/>
        </w:rPr>
        <w:t> </w:t>
      </w:r>
      <w:r>
        <w:rPr>
          <w:vertAlign w:val="baseline"/>
        </w:rPr>
        <w:t>of</w:t>
      </w:r>
      <w:r>
        <w:rPr>
          <w:spacing w:val="-2"/>
          <w:vertAlign w:val="baseline"/>
        </w:rPr>
        <w:t> </w:t>
      </w:r>
      <w:r>
        <w:rPr>
          <w:vertAlign w:val="baseline"/>
        </w:rPr>
        <w:t>these</w:t>
      </w:r>
      <w:r>
        <w:rPr>
          <w:spacing w:val="-2"/>
          <w:vertAlign w:val="baseline"/>
        </w:rPr>
        <w:t> </w:t>
      </w:r>
      <w:r>
        <w:rPr>
          <w:vertAlign w:val="baseline"/>
        </w:rPr>
        <w:t>additional</w:t>
      </w:r>
      <w:r>
        <w:rPr>
          <w:spacing w:val="-2"/>
          <w:vertAlign w:val="baseline"/>
        </w:rPr>
        <w:t> </w:t>
      </w:r>
      <w:r>
        <w:rPr>
          <w:vertAlign w:val="baseline"/>
        </w:rPr>
        <w:t>layers</w:t>
      </w:r>
      <w:r>
        <w:rPr>
          <w:spacing w:val="-2"/>
          <w:vertAlign w:val="baseline"/>
        </w:rPr>
        <w:t> </w:t>
      </w:r>
      <w:r>
        <w:rPr>
          <w:vertAlign w:val="baseline"/>
        </w:rPr>
        <w:t>of</w:t>
      </w:r>
      <w:r>
        <w:rPr>
          <w:spacing w:val="-2"/>
          <w:vertAlign w:val="baseline"/>
        </w:rPr>
        <w:t> </w:t>
      </w:r>
      <w:r>
        <w:rPr>
          <w:vertAlign w:val="baseline"/>
        </w:rPr>
        <w:t>factors</w:t>
      </w:r>
      <w:r>
        <w:rPr>
          <w:spacing w:val="-2"/>
          <w:vertAlign w:val="baseline"/>
        </w:rPr>
        <w:t> </w:t>
      </w:r>
      <w:r>
        <w:rPr>
          <w:vertAlign w:val="baseline"/>
        </w:rPr>
        <w:t>would</w:t>
      </w:r>
      <w:r>
        <w:rPr>
          <w:spacing w:val="-2"/>
          <w:vertAlign w:val="baseline"/>
        </w:rPr>
        <w:t> </w:t>
      </w:r>
      <w:r>
        <w:rPr>
          <w:vertAlign w:val="baseline"/>
        </w:rPr>
        <w:t>give</w:t>
      </w:r>
      <w:r>
        <w:rPr>
          <w:spacing w:val="-2"/>
          <w:vertAlign w:val="baseline"/>
        </w:rPr>
        <w:t> </w:t>
      </w:r>
      <w:r>
        <w:rPr>
          <w:vertAlign w:val="baseline"/>
        </w:rPr>
        <w:t>an</w:t>
      </w:r>
      <w:r>
        <w:rPr>
          <w:spacing w:val="-2"/>
          <w:vertAlign w:val="baseline"/>
        </w:rPr>
        <w:t> </w:t>
      </w:r>
      <w:r>
        <w:rPr>
          <w:vertAlign w:val="baseline"/>
        </w:rPr>
        <w:t>even</w:t>
      </w:r>
      <w:r>
        <w:rPr>
          <w:spacing w:val="-3"/>
          <w:vertAlign w:val="baseline"/>
        </w:rPr>
        <w:t> </w:t>
      </w:r>
      <w:r>
        <w:rPr>
          <w:vertAlign w:val="baseline"/>
        </w:rPr>
        <w:t>more</w:t>
      </w:r>
      <w:r>
        <w:rPr>
          <w:spacing w:val="-2"/>
          <w:vertAlign w:val="baseline"/>
        </w:rPr>
        <w:t> </w:t>
      </w:r>
      <w:r>
        <w:rPr>
          <w:vertAlign w:val="baseline"/>
        </w:rPr>
        <w:t>comprehensive</w:t>
      </w:r>
      <w:r>
        <w:rPr>
          <w:spacing w:val="-2"/>
          <w:vertAlign w:val="baseline"/>
        </w:rPr>
        <w:t> </w:t>
      </w:r>
      <w:r>
        <w:rPr>
          <w:vertAlign w:val="baseline"/>
        </w:rPr>
        <w:t>understanding</w:t>
      </w:r>
      <w:r>
        <w:rPr>
          <w:spacing w:val="-2"/>
          <w:vertAlign w:val="baseline"/>
        </w:rPr>
        <w:t> </w:t>
      </w:r>
      <w:r>
        <w:rPr>
          <w:vertAlign w:val="baseline"/>
        </w:rPr>
        <w:t>of Puerto Rican vulnerability during and after natural disasters.</w:t>
      </w:r>
    </w:p>
    <w:p>
      <w:pPr>
        <w:pStyle w:val="BodyText"/>
        <w:rPr>
          <w:sz w:val="20"/>
        </w:rPr>
      </w:pPr>
    </w:p>
    <w:p>
      <w:pPr>
        <w:pStyle w:val="BodyText"/>
        <w:rPr>
          <w:sz w:val="20"/>
        </w:rPr>
      </w:pPr>
    </w:p>
    <w:p>
      <w:pPr>
        <w:pStyle w:val="BodyText"/>
        <w:spacing w:before="6"/>
        <w:rPr>
          <w:sz w:val="14"/>
        </w:rPr>
      </w:pPr>
      <w:r>
        <w:rPr/>
        <w:pict>
          <v:shape style="position:absolute;margin-left:72pt;margin-top:9.550128pt;width:144pt;height:.1pt;mso-position-horizontal-relative:page;mso-position-vertical-relative:paragraph;z-index:-15709696;mso-wrap-distance-left:0;mso-wrap-distance-right:0" id="docshape34" coordorigin="1440,191" coordsize="2880,0" path="m1440,191l4320,191e" filled="false" stroked="true" strokeweight=".75pt" strokecolor="#000000">
            <v:path arrowok="t"/>
            <v:stroke dashstyle="solid"/>
            <w10:wrap type="topAndBottom"/>
          </v:shape>
        </w:pict>
      </w:r>
    </w:p>
    <w:p>
      <w:pPr>
        <w:spacing w:before="111"/>
        <w:ind w:left="120" w:right="0" w:firstLine="0"/>
        <w:jc w:val="left"/>
        <w:rPr>
          <w:rFonts w:ascii="Arial" w:hAnsi="Arial"/>
          <w:sz w:val="20"/>
        </w:rPr>
      </w:pPr>
      <w:r>
        <w:rPr>
          <w:rFonts w:ascii="Arial" w:hAnsi="Arial"/>
          <w:spacing w:val="-2"/>
          <w:sz w:val="20"/>
          <w:vertAlign w:val="superscript"/>
        </w:rPr>
        <w:t>137</w:t>
      </w:r>
      <w:r>
        <w:rPr>
          <w:rFonts w:ascii="Arial" w:hAnsi="Arial"/>
          <w:spacing w:val="-6"/>
          <w:sz w:val="20"/>
          <w:vertAlign w:val="baseline"/>
        </w:rPr>
        <w:t> </w:t>
      </w:r>
      <w:r>
        <w:rPr>
          <w:rFonts w:ascii="Arial" w:hAnsi="Arial"/>
          <w:spacing w:val="-2"/>
          <w:sz w:val="20"/>
          <w:vertAlign w:val="baseline"/>
        </w:rPr>
        <w:t>Rodriguez,</w:t>
      </w:r>
      <w:r>
        <w:rPr>
          <w:rFonts w:ascii="Arial" w:hAnsi="Arial"/>
          <w:spacing w:val="-7"/>
          <w:sz w:val="20"/>
          <w:vertAlign w:val="baseline"/>
        </w:rPr>
        <w:t> </w:t>
      </w:r>
      <w:r>
        <w:rPr>
          <w:rFonts w:ascii="Arial" w:hAnsi="Arial"/>
          <w:spacing w:val="-2"/>
          <w:sz w:val="20"/>
          <w:vertAlign w:val="baseline"/>
        </w:rPr>
        <w:t>Meghie.</w:t>
      </w:r>
      <w:r>
        <w:rPr>
          <w:rFonts w:ascii="Arial" w:hAnsi="Arial"/>
          <w:spacing w:val="-7"/>
          <w:sz w:val="20"/>
          <w:vertAlign w:val="baseline"/>
        </w:rPr>
        <w:t> </w:t>
      </w:r>
      <w:r>
        <w:rPr>
          <w:rFonts w:ascii="Arial" w:hAnsi="Arial"/>
          <w:spacing w:val="-2"/>
          <w:sz w:val="20"/>
          <w:vertAlign w:val="baseline"/>
        </w:rPr>
        <w:t>“Puerto</w:t>
      </w:r>
      <w:r>
        <w:rPr>
          <w:rFonts w:ascii="Arial" w:hAnsi="Arial"/>
          <w:spacing w:val="-5"/>
          <w:sz w:val="20"/>
          <w:vertAlign w:val="baseline"/>
        </w:rPr>
        <w:t> </w:t>
      </w:r>
      <w:r>
        <w:rPr>
          <w:rFonts w:ascii="Arial" w:hAnsi="Arial"/>
          <w:spacing w:val="-2"/>
          <w:sz w:val="20"/>
          <w:vertAlign w:val="baseline"/>
        </w:rPr>
        <w:t>Rico</w:t>
      </w:r>
      <w:r>
        <w:rPr>
          <w:rFonts w:ascii="Arial" w:hAnsi="Arial"/>
          <w:spacing w:val="-7"/>
          <w:sz w:val="20"/>
          <w:vertAlign w:val="baseline"/>
        </w:rPr>
        <w:t> </w:t>
      </w:r>
      <w:r>
        <w:rPr>
          <w:rFonts w:ascii="Arial" w:hAnsi="Arial"/>
          <w:spacing w:val="-2"/>
          <w:sz w:val="20"/>
          <w:vertAlign w:val="baseline"/>
        </w:rPr>
        <w:t>Adapts</w:t>
      </w:r>
      <w:r>
        <w:rPr>
          <w:rFonts w:ascii="Arial" w:hAnsi="Arial"/>
          <w:spacing w:val="-6"/>
          <w:sz w:val="20"/>
          <w:vertAlign w:val="baseline"/>
        </w:rPr>
        <w:t> </w:t>
      </w:r>
      <w:r>
        <w:rPr>
          <w:rFonts w:ascii="Arial" w:hAnsi="Arial"/>
          <w:spacing w:val="-2"/>
          <w:sz w:val="20"/>
          <w:vertAlign w:val="baseline"/>
        </w:rPr>
        <w:t>to</w:t>
      </w:r>
      <w:r>
        <w:rPr>
          <w:rFonts w:ascii="Arial" w:hAnsi="Arial"/>
          <w:spacing w:val="-5"/>
          <w:sz w:val="20"/>
          <w:vertAlign w:val="baseline"/>
        </w:rPr>
        <w:t> </w:t>
      </w:r>
      <w:r>
        <w:rPr>
          <w:rFonts w:ascii="Arial" w:hAnsi="Arial"/>
          <w:spacing w:val="-2"/>
          <w:sz w:val="20"/>
          <w:vertAlign w:val="baseline"/>
        </w:rPr>
        <w:t>a</w:t>
      </w:r>
      <w:r>
        <w:rPr>
          <w:rFonts w:ascii="Arial" w:hAnsi="Arial"/>
          <w:spacing w:val="-3"/>
          <w:sz w:val="20"/>
          <w:vertAlign w:val="baseline"/>
        </w:rPr>
        <w:t> </w:t>
      </w:r>
      <w:r>
        <w:rPr>
          <w:rFonts w:ascii="Arial" w:hAnsi="Arial"/>
          <w:spacing w:val="-2"/>
          <w:sz w:val="20"/>
          <w:vertAlign w:val="baseline"/>
        </w:rPr>
        <w:t>Changing,</w:t>
      </w:r>
      <w:r>
        <w:rPr>
          <w:rFonts w:ascii="Arial" w:hAnsi="Arial"/>
          <w:spacing w:val="-3"/>
          <w:sz w:val="20"/>
          <w:vertAlign w:val="baseline"/>
        </w:rPr>
        <w:t> </w:t>
      </w:r>
      <w:r>
        <w:rPr>
          <w:rFonts w:ascii="Arial" w:hAnsi="Arial"/>
          <w:spacing w:val="-2"/>
          <w:sz w:val="20"/>
          <w:vertAlign w:val="baseline"/>
        </w:rPr>
        <w:t>Challenging Environment.” EOS.</w:t>
      </w:r>
      <w:r>
        <w:rPr>
          <w:rFonts w:ascii="Arial" w:hAnsi="Arial"/>
          <w:spacing w:val="-8"/>
          <w:sz w:val="20"/>
          <w:vertAlign w:val="baseline"/>
        </w:rPr>
        <w:t> </w:t>
      </w:r>
      <w:r>
        <w:rPr>
          <w:rFonts w:ascii="Arial" w:hAnsi="Arial"/>
          <w:spacing w:val="-2"/>
          <w:sz w:val="20"/>
          <w:vertAlign w:val="baseline"/>
        </w:rPr>
        <w:t>April,</w:t>
      </w:r>
      <w:r>
        <w:rPr>
          <w:rFonts w:ascii="Arial" w:hAnsi="Arial"/>
          <w:spacing w:val="-5"/>
          <w:sz w:val="20"/>
          <w:vertAlign w:val="baseline"/>
        </w:rPr>
        <w:t> </w:t>
      </w:r>
      <w:r>
        <w:rPr>
          <w:rFonts w:ascii="Arial" w:hAnsi="Arial"/>
          <w:spacing w:val="-2"/>
          <w:sz w:val="20"/>
          <w:vertAlign w:val="baseline"/>
        </w:rPr>
        <w:t>2021.</w:t>
      </w:r>
    </w:p>
    <w:p>
      <w:pPr>
        <w:spacing w:before="1"/>
        <w:ind w:left="121" w:right="0" w:hanging="2"/>
        <w:jc w:val="left"/>
        <w:rPr>
          <w:rFonts w:ascii="Arial" w:hAnsi="Arial"/>
          <w:sz w:val="20"/>
        </w:rPr>
      </w:pPr>
      <w:r>
        <w:rPr>
          <w:rFonts w:ascii="Arial" w:hAnsi="Arial"/>
          <w:sz w:val="20"/>
          <w:vertAlign w:val="superscript"/>
        </w:rPr>
        <w:t>138</w:t>
      </w:r>
      <w:r>
        <w:rPr>
          <w:rFonts w:ascii="Arial" w:hAnsi="Arial"/>
          <w:spacing w:val="-12"/>
          <w:sz w:val="20"/>
          <w:vertAlign w:val="baseline"/>
        </w:rPr>
        <w:t> </w:t>
      </w:r>
      <w:r>
        <w:rPr>
          <w:rFonts w:ascii="Arial" w:hAnsi="Arial"/>
          <w:sz w:val="20"/>
          <w:vertAlign w:val="baseline"/>
        </w:rPr>
        <w:t>Calma,</w:t>
      </w:r>
      <w:r>
        <w:rPr>
          <w:rFonts w:ascii="Arial" w:hAnsi="Arial"/>
          <w:spacing w:val="-9"/>
          <w:sz w:val="20"/>
          <w:vertAlign w:val="baseline"/>
        </w:rPr>
        <w:t> </w:t>
      </w:r>
      <w:r>
        <w:rPr>
          <w:rFonts w:ascii="Arial" w:hAnsi="Arial"/>
          <w:sz w:val="20"/>
          <w:vertAlign w:val="baseline"/>
        </w:rPr>
        <w:t>Justine.</w:t>
      </w:r>
      <w:r>
        <w:rPr>
          <w:rFonts w:ascii="Arial" w:hAnsi="Arial"/>
          <w:spacing w:val="-10"/>
          <w:sz w:val="20"/>
          <w:vertAlign w:val="baseline"/>
        </w:rPr>
        <w:t> </w:t>
      </w:r>
      <w:r>
        <w:rPr>
          <w:rFonts w:ascii="Arial" w:hAnsi="Arial"/>
          <w:sz w:val="20"/>
          <w:vertAlign w:val="baseline"/>
        </w:rPr>
        <w:t>“Hurricane</w:t>
      </w:r>
      <w:r>
        <w:rPr>
          <w:rFonts w:ascii="Arial" w:hAnsi="Arial"/>
          <w:spacing w:val="-10"/>
          <w:sz w:val="20"/>
          <w:vertAlign w:val="baseline"/>
        </w:rPr>
        <w:t> </w:t>
      </w:r>
      <w:r>
        <w:rPr>
          <w:rFonts w:ascii="Arial" w:hAnsi="Arial"/>
          <w:sz w:val="20"/>
          <w:vertAlign w:val="baseline"/>
        </w:rPr>
        <w:t>Maria</w:t>
      </w:r>
      <w:r>
        <w:rPr>
          <w:rFonts w:ascii="Arial" w:hAnsi="Arial"/>
          <w:spacing w:val="-10"/>
          <w:sz w:val="20"/>
          <w:vertAlign w:val="baseline"/>
        </w:rPr>
        <w:t> </w:t>
      </w:r>
      <w:r>
        <w:rPr>
          <w:rFonts w:ascii="Arial" w:hAnsi="Arial"/>
          <w:sz w:val="20"/>
          <w:vertAlign w:val="baseline"/>
        </w:rPr>
        <w:t>hit</w:t>
      </w:r>
      <w:r>
        <w:rPr>
          <w:rFonts w:ascii="Arial" w:hAnsi="Arial"/>
          <w:spacing w:val="-10"/>
          <w:sz w:val="20"/>
          <w:vertAlign w:val="baseline"/>
        </w:rPr>
        <w:t> </w:t>
      </w:r>
      <w:r>
        <w:rPr>
          <w:rFonts w:ascii="Arial" w:hAnsi="Arial"/>
          <w:sz w:val="20"/>
          <w:vertAlign w:val="baseline"/>
        </w:rPr>
        <w:t>women</w:t>
      </w:r>
      <w:r>
        <w:rPr>
          <w:rFonts w:ascii="Arial" w:hAnsi="Arial"/>
          <w:spacing w:val="-9"/>
          <w:sz w:val="20"/>
          <w:vertAlign w:val="baseline"/>
        </w:rPr>
        <w:t> </w:t>
      </w:r>
      <w:r>
        <w:rPr>
          <w:rFonts w:ascii="Arial" w:hAnsi="Arial"/>
          <w:sz w:val="20"/>
          <w:vertAlign w:val="baseline"/>
        </w:rPr>
        <w:t>in</w:t>
      </w:r>
      <w:r>
        <w:rPr>
          <w:rFonts w:ascii="Arial" w:hAnsi="Arial"/>
          <w:spacing w:val="-9"/>
          <w:sz w:val="20"/>
          <w:vertAlign w:val="baseline"/>
        </w:rPr>
        <w:t> </w:t>
      </w:r>
      <w:r>
        <w:rPr>
          <w:rFonts w:ascii="Arial" w:hAnsi="Arial"/>
          <w:sz w:val="20"/>
          <w:vertAlign w:val="baseline"/>
        </w:rPr>
        <w:t>Puerto</w:t>
      </w:r>
      <w:r>
        <w:rPr>
          <w:rFonts w:ascii="Arial" w:hAnsi="Arial"/>
          <w:spacing w:val="-9"/>
          <w:sz w:val="20"/>
          <w:vertAlign w:val="baseline"/>
        </w:rPr>
        <w:t> </w:t>
      </w:r>
      <w:r>
        <w:rPr>
          <w:rFonts w:ascii="Arial" w:hAnsi="Arial"/>
          <w:sz w:val="20"/>
          <w:vertAlign w:val="baseline"/>
        </w:rPr>
        <w:t>Rico</w:t>
      </w:r>
      <w:r>
        <w:rPr>
          <w:rFonts w:ascii="Arial" w:hAnsi="Arial"/>
          <w:spacing w:val="-8"/>
          <w:sz w:val="20"/>
          <w:vertAlign w:val="baseline"/>
        </w:rPr>
        <w:t> </w:t>
      </w:r>
      <w:r>
        <w:rPr>
          <w:rFonts w:ascii="Arial" w:hAnsi="Arial"/>
          <w:sz w:val="20"/>
          <w:vertAlign w:val="baseline"/>
        </w:rPr>
        <w:t>the</w:t>
      </w:r>
      <w:r>
        <w:rPr>
          <w:rFonts w:ascii="Arial" w:hAnsi="Arial"/>
          <w:spacing w:val="-11"/>
          <w:sz w:val="20"/>
          <w:vertAlign w:val="baseline"/>
        </w:rPr>
        <w:t> </w:t>
      </w:r>
      <w:r>
        <w:rPr>
          <w:rFonts w:ascii="Arial" w:hAnsi="Arial"/>
          <w:sz w:val="20"/>
          <w:vertAlign w:val="baseline"/>
        </w:rPr>
        <w:t>hardest.</w:t>
      </w:r>
      <w:r>
        <w:rPr>
          <w:rFonts w:ascii="Arial" w:hAnsi="Arial"/>
          <w:spacing w:val="-17"/>
          <w:sz w:val="20"/>
          <w:vertAlign w:val="baseline"/>
        </w:rPr>
        <w:t> </w:t>
      </w:r>
      <w:r>
        <w:rPr>
          <w:rFonts w:ascii="Arial" w:hAnsi="Arial"/>
          <w:sz w:val="20"/>
          <w:vertAlign w:val="baseline"/>
        </w:rPr>
        <w:t>And</w:t>
      </w:r>
      <w:r>
        <w:rPr>
          <w:rFonts w:ascii="Arial" w:hAnsi="Arial"/>
          <w:spacing w:val="-10"/>
          <w:sz w:val="20"/>
          <w:vertAlign w:val="baseline"/>
        </w:rPr>
        <w:t> </w:t>
      </w:r>
      <w:r>
        <w:rPr>
          <w:rFonts w:ascii="Arial" w:hAnsi="Arial"/>
          <w:sz w:val="20"/>
          <w:vertAlign w:val="baseline"/>
        </w:rPr>
        <w:t>they’re</w:t>
      </w:r>
      <w:r>
        <w:rPr>
          <w:rFonts w:ascii="Arial" w:hAnsi="Arial"/>
          <w:spacing w:val="-9"/>
          <w:sz w:val="20"/>
          <w:vertAlign w:val="baseline"/>
        </w:rPr>
        <w:t> </w:t>
      </w:r>
      <w:r>
        <w:rPr>
          <w:rFonts w:ascii="Arial" w:hAnsi="Arial"/>
          <w:sz w:val="20"/>
          <w:vertAlign w:val="baseline"/>
        </w:rPr>
        <w:t>the</w:t>
      </w:r>
      <w:r>
        <w:rPr>
          <w:rFonts w:ascii="Arial" w:hAnsi="Arial"/>
          <w:spacing w:val="-11"/>
          <w:sz w:val="20"/>
          <w:vertAlign w:val="baseline"/>
        </w:rPr>
        <w:t> </w:t>
      </w:r>
      <w:r>
        <w:rPr>
          <w:rFonts w:ascii="Arial" w:hAnsi="Arial"/>
          <w:sz w:val="20"/>
          <w:vertAlign w:val="baseline"/>
        </w:rPr>
        <w:t>ones</w:t>
      </w:r>
      <w:r>
        <w:rPr>
          <w:rFonts w:ascii="Arial" w:hAnsi="Arial"/>
          <w:spacing w:val="-8"/>
          <w:sz w:val="20"/>
          <w:vertAlign w:val="baseline"/>
        </w:rPr>
        <w:t> </w:t>
      </w:r>
      <w:r>
        <w:rPr>
          <w:rFonts w:ascii="Arial" w:hAnsi="Arial"/>
          <w:sz w:val="20"/>
          <w:vertAlign w:val="baseline"/>
        </w:rPr>
        <w:t>building</w:t>
      </w:r>
      <w:r>
        <w:rPr>
          <w:rFonts w:ascii="Arial" w:hAnsi="Arial"/>
          <w:spacing w:val="-10"/>
          <w:sz w:val="20"/>
          <w:vertAlign w:val="baseline"/>
        </w:rPr>
        <w:t> </w:t>
      </w:r>
      <w:r>
        <w:rPr>
          <w:rFonts w:ascii="Arial" w:hAnsi="Arial"/>
          <w:sz w:val="20"/>
          <w:vertAlign w:val="baseline"/>
        </w:rPr>
        <w:t>it back.” Grist. March, 2018.</w:t>
      </w:r>
    </w:p>
    <w:p>
      <w:pPr>
        <w:spacing w:before="0"/>
        <w:ind w:left="120" w:right="1137" w:hanging="1"/>
        <w:jc w:val="left"/>
        <w:rPr>
          <w:rFonts w:ascii="Arial" w:hAnsi="Arial"/>
          <w:sz w:val="20"/>
        </w:rPr>
      </w:pPr>
      <w:r>
        <w:rPr>
          <w:rFonts w:ascii="Arial" w:hAnsi="Arial"/>
          <w:sz w:val="20"/>
          <w:vertAlign w:val="superscript"/>
        </w:rPr>
        <w:t>139</w:t>
      </w:r>
      <w:r>
        <w:rPr>
          <w:rFonts w:ascii="Arial" w:hAnsi="Arial"/>
          <w:spacing w:val="-14"/>
          <w:sz w:val="20"/>
          <w:vertAlign w:val="baseline"/>
        </w:rPr>
        <w:t> </w:t>
      </w:r>
      <w:r>
        <w:rPr>
          <w:rFonts w:ascii="Arial" w:hAnsi="Arial"/>
          <w:sz w:val="20"/>
          <w:vertAlign w:val="baseline"/>
        </w:rPr>
        <w:t>Vigaud-Walsh,</w:t>
      </w:r>
      <w:r>
        <w:rPr>
          <w:rFonts w:ascii="Arial" w:hAnsi="Arial"/>
          <w:spacing w:val="-14"/>
          <w:sz w:val="20"/>
          <w:vertAlign w:val="baseline"/>
        </w:rPr>
        <w:t> </w:t>
      </w:r>
      <w:r>
        <w:rPr>
          <w:rFonts w:ascii="Arial" w:hAnsi="Arial"/>
          <w:sz w:val="20"/>
          <w:vertAlign w:val="baseline"/>
        </w:rPr>
        <w:t>Francisca.</w:t>
      </w:r>
      <w:r>
        <w:rPr>
          <w:rFonts w:ascii="Arial" w:hAnsi="Arial"/>
          <w:spacing w:val="-16"/>
          <w:sz w:val="20"/>
          <w:vertAlign w:val="baseline"/>
        </w:rPr>
        <w:t> </w:t>
      </w:r>
      <w:r>
        <w:rPr>
          <w:rFonts w:ascii="Arial" w:hAnsi="Arial"/>
          <w:sz w:val="20"/>
          <w:vertAlign w:val="baseline"/>
        </w:rPr>
        <w:t>“Hurricane</w:t>
      </w:r>
      <w:r>
        <w:rPr>
          <w:rFonts w:ascii="Arial" w:hAnsi="Arial"/>
          <w:spacing w:val="-15"/>
          <w:sz w:val="20"/>
          <w:vertAlign w:val="baseline"/>
        </w:rPr>
        <w:t> </w:t>
      </w:r>
      <w:r>
        <w:rPr>
          <w:rFonts w:ascii="Arial" w:hAnsi="Arial"/>
          <w:sz w:val="20"/>
          <w:vertAlign w:val="baseline"/>
        </w:rPr>
        <w:t>Maria’s</w:t>
      </w:r>
      <w:r>
        <w:rPr>
          <w:rFonts w:ascii="Arial" w:hAnsi="Arial"/>
          <w:spacing w:val="-14"/>
          <w:sz w:val="20"/>
          <w:vertAlign w:val="baseline"/>
        </w:rPr>
        <w:t> </w:t>
      </w:r>
      <w:r>
        <w:rPr>
          <w:rFonts w:ascii="Arial" w:hAnsi="Arial"/>
          <w:sz w:val="20"/>
          <w:vertAlign w:val="baseline"/>
        </w:rPr>
        <w:t>Survivors:</w:t>
      </w:r>
      <w:r>
        <w:rPr>
          <w:rFonts w:ascii="Arial" w:hAnsi="Arial"/>
          <w:spacing w:val="-15"/>
          <w:sz w:val="20"/>
          <w:vertAlign w:val="baseline"/>
        </w:rPr>
        <w:t> </w:t>
      </w:r>
      <w:r>
        <w:rPr>
          <w:rFonts w:ascii="Arial" w:hAnsi="Arial"/>
          <w:sz w:val="20"/>
          <w:vertAlign w:val="baseline"/>
        </w:rPr>
        <w:t>‘Women’s</w:t>
      </w:r>
      <w:r>
        <w:rPr>
          <w:rFonts w:ascii="Arial" w:hAnsi="Arial"/>
          <w:spacing w:val="-14"/>
          <w:sz w:val="20"/>
          <w:vertAlign w:val="baseline"/>
        </w:rPr>
        <w:t> </w:t>
      </w:r>
      <w:r>
        <w:rPr>
          <w:rFonts w:ascii="Arial" w:hAnsi="Arial"/>
          <w:sz w:val="20"/>
          <w:vertAlign w:val="baseline"/>
        </w:rPr>
        <w:t>Safety</w:t>
      </w:r>
      <w:r>
        <w:rPr>
          <w:rFonts w:ascii="Arial" w:hAnsi="Arial"/>
          <w:spacing w:val="-14"/>
          <w:sz w:val="20"/>
          <w:vertAlign w:val="baseline"/>
        </w:rPr>
        <w:t> </w:t>
      </w:r>
      <w:r>
        <w:rPr>
          <w:rFonts w:ascii="Arial" w:hAnsi="Arial"/>
          <w:sz w:val="20"/>
          <w:vertAlign w:val="baseline"/>
        </w:rPr>
        <w:t>Was</w:t>
      </w:r>
      <w:r>
        <w:rPr>
          <w:rFonts w:ascii="Arial" w:hAnsi="Arial"/>
          <w:spacing w:val="-15"/>
          <w:sz w:val="20"/>
          <w:vertAlign w:val="baseline"/>
        </w:rPr>
        <w:t> </w:t>
      </w:r>
      <w:r>
        <w:rPr>
          <w:rFonts w:ascii="Arial" w:hAnsi="Arial"/>
          <w:sz w:val="20"/>
          <w:vertAlign w:val="baseline"/>
        </w:rPr>
        <w:t>Not</w:t>
      </w:r>
      <w:r>
        <w:rPr>
          <w:rFonts w:ascii="Arial" w:hAnsi="Arial"/>
          <w:spacing w:val="-16"/>
          <w:sz w:val="20"/>
          <w:vertAlign w:val="baseline"/>
        </w:rPr>
        <w:t> </w:t>
      </w:r>
      <w:r>
        <w:rPr>
          <w:rFonts w:ascii="Arial" w:hAnsi="Arial"/>
          <w:sz w:val="20"/>
          <w:vertAlign w:val="baseline"/>
        </w:rPr>
        <w:t>Prioritized.” Refugees International. September, 2018.</w:t>
      </w:r>
    </w:p>
    <w:p>
      <w:pPr>
        <w:spacing w:after="0"/>
        <w:jc w:val="left"/>
        <w:rPr>
          <w:rFonts w:ascii="Arial" w:hAnsi="Arial"/>
          <w:sz w:val="20"/>
        </w:rPr>
        <w:sectPr>
          <w:pgSz w:w="12240" w:h="15840"/>
          <w:pgMar w:header="0" w:footer="1017" w:top="1380" w:bottom="1200" w:left="1320" w:right="1160"/>
        </w:sectPr>
      </w:pPr>
    </w:p>
    <w:p>
      <w:pPr>
        <w:pStyle w:val="BodyText"/>
        <w:spacing w:line="480" w:lineRule="auto" w:before="60"/>
        <w:ind w:left="119" w:right="269" w:firstLine="720"/>
        <w:jc w:val="both"/>
      </w:pPr>
      <w:r>
        <w:rPr/>
        <w:t>Another crucial empirical question for relevant future research is how the role of the diaspora and their demonstration of resilience fits into the broader narrative. Since the very beginning of the hurricane crisis, the Puerto Rican diaspora demonstrated a great sense of unity and community by actively advocating for the island nation. The diaspora showed up by coordinating events to fundraise and help with supplies and participating in social media campaigns</w:t>
      </w:r>
      <w:r>
        <w:rPr>
          <w:spacing w:val="-15"/>
        </w:rPr>
        <w:t> </w:t>
      </w:r>
      <w:r>
        <w:rPr/>
        <w:t>to</w:t>
      </w:r>
      <w:r>
        <w:rPr>
          <w:spacing w:val="-15"/>
        </w:rPr>
        <w:t> </w:t>
      </w:r>
      <w:r>
        <w:rPr/>
        <w:t>raise</w:t>
      </w:r>
      <w:r>
        <w:rPr>
          <w:spacing w:val="-15"/>
        </w:rPr>
        <w:t> </w:t>
      </w:r>
      <w:r>
        <w:rPr/>
        <w:t>awareness</w:t>
      </w:r>
      <w:r>
        <w:rPr>
          <w:spacing w:val="-15"/>
        </w:rPr>
        <w:t> </w:t>
      </w:r>
      <w:r>
        <w:rPr/>
        <w:t>about</w:t>
      </w:r>
      <w:r>
        <w:rPr>
          <w:spacing w:val="-15"/>
        </w:rPr>
        <w:t> </w:t>
      </w:r>
      <w:r>
        <w:rPr/>
        <w:t>the</w:t>
      </w:r>
      <w:r>
        <w:rPr>
          <w:spacing w:val="-15"/>
        </w:rPr>
        <w:t> </w:t>
      </w:r>
      <w:r>
        <w:rPr/>
        <w:t>devastation.</w:t>
      </w:r>
      <w:r>
        <w:rPr>
          <w:vertAlign w:val="superscript"/>
        </w:rPr>
        <w:t>140</w:t>
      </w:r>
      <w:r>
        <w:rPr>
          <w:spacing w:val="-15"/>
          <w:vertAlign w:val="baseline"/>
        </w:rPr>
        <w:t> </w:t>
      </w:r>
      <w:r>
        <w:rPr>
          <w:vertAlign w:val="baseline"/>
        </w:rPr>
        <w:t>The</w:t>
      </w:r>
      <w:r>
        <w:rPr>
          <w:spacing w:val="-15"/>
          <w:vertAlign w:val="baseline"/>
        </w:rPr>
        <w:t> </w:t>
      </w:r>
      <w:r>
        <w:rPr>
          <w:vertAlign w:val="baseline"/>
        </w:rPr>
        <w:t>diaspora's</w:t>
      </w:r>
      <w:r>
        <w:rPr>
          <w:spacing w:val="-15"/>
          <w:vertAlign w:val="baseline"/>
        </w:rPr>
        <w:t> </w:t>
      </w:r>
      <w:r>
        <w:rPr>
          <w:vertAlign w:val="baseline"/>
        </w:rPr>
        <w:t>embracing</w:t>
      </w:r>
      <w:r>
        <w:rPr>
          <w:spacing w:val="-15"/>
          <w:vertAlign w:val="baseline"/>
        </w:rPr>
        <w:t> </w:t>
      </w:r>
      <w:r>
        <w:rPr>
          <w:vertAlign w:val="baseline"/>
        </w:rPr>
        <w:t>of</w:t>
      </w:r>
      <w:r>
        <w:rPr>
          <w:spacing w:val="-15"/>
          <w:vertAlign w:val="baseline"/>
        </w:rPr>
        <w:t> </w:t>
      </w:r>
      <w:r>
        <w:rPr>
          <w:vertAlign w:val="baseline"/>
        </w:rPr>
        <w:t>shared</w:t>
      </w:r>
      <w:r>
        <w:rPr>
          <w:spacing w:val="-15"/>
          <w:vertAlign w:val="baseline"/>
        </w:rPr>
        <w:t> </w:t>
      </w:r>
      <w:r>
        <w:rPr>
          <w:vertAlign w:val="baseline"/>
        </w:rPr>
        <w:t>national identity alludes to the paradox of resilience when framed as empowering language by Puerto Ricans</w:t>
      </w:r>
      <w:r>
        <w:rPr>
          <w:spacing w:val="-12"/>
          <w:vertAlign w:val="baseline"/>
        </w:rPr>
        <w:t> </w:t>
      </w:r>
      <w:r>
        <w:rPr>
          <w:vertAlign w:val="baseline"/>
        </w:rPr>
        <w:t>to</w:t>
      </w:r>
      <w:r>
        <w:rPr>
          <w:spacing w:val="-12"/>
          <w:vertAlign w:val="baseline"/>
        </w:rPr>
        <w:t> </w:t>
      </w:r>
      <w:r>
        <w:rPr>
          <w:vertAlign w:val="baseline"/>
        </w:rPr>
        <w:t>reclaim</w:t>
      </w:r>
      <w:r>
        <w:rPr>
          <w:spacing w:val="-12"/>
          <w:vertAlign w:val="baseline"/>
        </w:rPr>
        <w:t> </w:t>
      </w:r>
      <w:r>
        <w:rPr>
          <w:vertAlign w:val="baseline"/>
        </w:rPr>
        <w:t>their</w:t>
      </w:r>
      <w:r>
        <w:rPr>
          <w:spacing w:val="-12"/>
          <w:vertAlign w:val="baseline"/>
        </w:rPr>
        <w:t> </w:t>
      </w:r>
      <w:r>
        <w:rPr>
          <w:vertAlign w:val="baseline"/>
        </w:rPr>
        <w:t>power</w:t>
      </w:r>
      <w:r>
        <w:rPr>
          <w:spacing w:val="-12"/>
          <w:vertAlign w:val="baseline"/>
        </w:rPr>
        <w:t> </w:t>
      </w:r>
      <w:r>
        <w:rPr>
          <w:vertAlign w:val="baseline"/>
        </w:rPr>
        <w:t>to</w:t>
      </w:r>
      <w:r>
        <w:rPr>
          <w:spacing w:val="-12"/>
          <w:vertAlign w:val="baseline"/>
        </w:rPr>
        <w:t> </w:t>
      </w:r>
      <w:r>
        <w:rPr>
          <w:vertAlign w:val="baseline"/>
        </w:rPr>
        <w:t>tell</w:t>
      </w:r>
      <w:r>
        <w:rPr>
          <w:spacing w:val="-12"/>
          <w:vertAlign w:val="baseline"/>
        </w:rPr>
        <w:t> </w:t>
      </w:r>
      <w:r>
        <w:rPr>
          <w:vertAlign w:val="baseline"/>
        </w:rPr>
        <w:t>their</w:t>
      </w:r>
      <w:r>
        <w:rPr>
          <w:spacing w:val="-10"/>
          <w:vertAlign w:val="baseline"/>
        </w:rPr>
        <w:t> </w:t>
      </w:r>
      <w:r>
        <w:rPr>
          <w:vertAlign w:val="baseline"/>
        </w:rPr>
        <w:t>own</w:t>
      </w:r>
      <w:r>
        <w:rPr>
          <w:spacing w:val="-13"/>
          <w:vertAlign w:val="baseline"/>
        </w:rPr>
        <w:t> </w:t>
      </w:r>
      <w:r>
        <w:rPr>
          <w:vertAlign w:val="baseline"/>
        </w:rPr>
        <w:t>story.</w:t>
      </w:r>
      <w:r>
        <w:rPr>
          <w:spacing w:val="-12"/>
          <w:vertAlign w:val="baseline"/>
        </w:rPr>
        <w:t> </w:t>
      </w:r>
      <w:r>
        <w:rPr>
          <w:vertAlign w:val="baseline"/>
        </w:rPr>
        <w:t>Seeing</w:t>
      </w:r>
      <w:r>
        <w:rPr>
          <w:spacing w:val="-11"/>
          <w:vertAlign w:val="baseline"/>
        </w:rPr>
        <w:t> </w:t>
      </w:r>
      <w:r>
        <w:rPr>
          <w:vertAlign w:val="baseline"/>
        </w:rPr>
        <w:t>their</w:t>
      </w:r>
      <w:r>
        <w:rPr>
          <w:spacing w:val="-10"/>
          <w:vertAlign w:val="baseline"/>
        </w:rPr>
        <w:t> </w:t>
      </w:r>
      <w:r>
        <w:rPr>
          <w:vertAlign w:val="baseline"/>
        </w:rPr>
        <w:t>potential</w:t>
      </w:r>
      <w:r>
        <w:rPr>
          <w:spacing w:val="-13"/>
          <w:vertAlign w:val="baseline"/>
        </w:rPr>
        <w:t> </w:t>
      </w:r>
      <w:r>
        <w:rPr>
          <w:vertAlign w:val="baseline"/>
        </w:rPr>
        <w:t>and</w:t>
      </w:r>
      <w:r>
        <w:rPr>
          <w:spacing w:val="-12"/>
          <w:vertAlign w:val="baseline"/>
        </w:rPr>
        <w:t> </w:t>
      </w:r>
      <w:r>
        <w:rPr>
          <w:vertAlign w:val="baseline"/>
        </w:rPr>
        <w:t>power</w:t>
      </w:r>
      <w:r>
        <w:rPr>
          <w:spacing w:val="-12"/>
          <w:vertAlign w:val="baseline"/>
        </w:rPr>
        <w:t> </w:t>
      </w:r>
      <w:r>
        <w:rPr>
          <w:vertAlign w:val="baseline"/>
        </w:rPr>
        <w:t>to</w:t>
      </w:r>
      <w:r>
        <w:rPr>
          <w:spacing w:val="-12"/>
          <w:vertAlign w:val="baseline"/>
        </w:rPr>
        <w:t> </w:t>
      </w:r>
      <w:r>
        <w:rPr>
          <w:vertAlign w:val="baseline"/>
        </w:rPr>
        <w:t>strengthen how affected communities deal with natural disasters is a simple method of coping with adversities. Although the agency is not to be confused with who is responsible for the continued vulnerability, the paradox is essential to highlight.</w:t>
      </w:r>
    </w:p>
    <w:p>
      <w:pPr>
        <w:pStyle w:val="BodyText"/>
        <w:spacing w:line="480" w:lineRule="auto" w:before="2"/>
        <w:ind w:left="119" w:right="268" w:firstLine="720"/>
        <w:jc w:val="both"/>
      </w:pPr>
      <w:r>
        <w:rPr/>
        <w:t>Further,</w:t>
      </w:r>
      <w:r>
        <w:rPr>
          <w:spacing w:val="-7"/>
        </w:rPr>
        <w:t> </w:t>
      </w:r>
      <w:r>
        <w:rPr/>
        <w:t>my</w:t>
      </w:r>
      <w:r>
        <w:rPr>
          <w:spacing w:val="-8"/>
        </w:rPr>
        <w:t> </w:t>
      </w:r>
      <w:r>
        <w:rPr/>
        <w:t>research</w:t>
      </w:r>
      <w:r>
        <w:rPr>
          <w:spacing w:val="-7"/>
        </w:rPr>
        <w:t> </w:t>
      </w:r>
      <w:r>
        <w:rPr/>
        <w:t>is</w:t>
      </w:r>
      <w:r>
        <w:rPr>
          <w:spacing w:val="-6"/>
        </w:rPr>
        <w:t> </w:t>
      </w:r>
      <w:r>
        <w:rPr/>
        <w:t>also</w:t>
      </w:r>
      <w:r>
        <w:rPr>
          <w:spacing w:val="-6"/>
        </w:rPr>
        <w:t> </w:t>
      </w:r>
      <w:r>
        <w:rPr/>
        <w:t>generalizable</w:t>
      </w:r>
      <w:r>
        <w:rPr>
          <w:spacing w:val="-7"/>
        </w:rPr>
        <w:t> </w:t>
      </w:r>
      <w:r>
        <w:rPr/>
        <w:t>to</w:t>
      </w:r>
      <w:r>
        <w:rPr>
          <w:spacing w:val="-6"/>
        </w:rPr>
        <w:t> </w:t>
      </w:r>
      <w:r>
        <w:rPr/>
        <w:t>other</w:t>
      </w:r>
      <w:r>
        <w:rPr>
          <w:spacing w:val="-9"/>
        </w:rPr>
        <w:t> </w:t>
      </w:r>
      <w:r>
        <w:rPr/>
        <w:t>locations,</w:t>
      </w:r>
      <w:r>
        <w:rPr>
          <w:spacing w:val="-7"/>
        </w:rPr>
        <w:t> </w:t>
      </w:r>
      <w:r>
        <w:rPr/>
        <w:t>like</w:t>
      </w:r>
      <w:r>
        <w:rPr>
          <w:spacing w:val="-6"/>
        </w:rPr>
        <w:t> </w:t>
      </w:r>
      <w:r>
        <w:rPr/>
        <w:t>the</w:t>
      </w:r>
      <w:r>
        <w:rPr>
          <w:spacing w:val="-7"/>
        </w:rPr>
        <w:t> </w:t>
      </w:r>
      <w:r>
        <w:rPr/>
        <w:t>Maldives,</w:t>
      </w:r>
      <w:r>
        <w:rPr>
          <w:spacing w:val="-6"/>
        </w:rPr>
        <w:t> </w:t>
      </w:r>
      <w:r>
        <w:rPr/>
        <w:t>which</w:t>
      </w:r>
      <w:r>
        <w:rPr>
          <w:spacing w:val="29"/>
        </w:rPr>
        <w:t> </w:t>
      </w:r>
      <w:r>
        <w:rPr/>
        <w:t>also has a reputation for being vulnerable with normalization of being vulnerable. The Maldives has significant</w:t>
      </w:r>
      <w:r>
        <w:rPr>
          <w:spacing w:val="-4"/>
        </w:rPr>
        <w:t> </w:t>
      </w:r>
      <w:r>
        <w:rPr/>
        <w:t>landmarks</w:t>
      </w:r>
      <w:r>
        <w:rPr>
          <w:spacing w:val="-5"/>
        </w:rPr>
        <w:t> </w:t>
      </w:r>
      <w:r>
        <w:rPr/>
        <w:t>of</w:t>
      </w:r>
      <w:r>
        <w:rPr>
          <w:spacing w:val="-4"/>
        </w:rPr>
        <w:t> </w:t>
      </w:r>
      <w:r>
        <w:rPr/>
        <w:t>advocacy</w:t>
      </w:r>
      <w:r>
        <w:rPr>
          <w:spacing w:val="-5"/>
        </w:rPr>
        <w:t> </w:t>
      </w:r>
      <w:r>
        <w:rPr/>
        <w:t>and</w:t>
      </w:r>
      <w:r>
        <w:rPr>
          <w:spacing w:val="-4"/>
        </w:rPr>
        <w:t> </w:t>
      </w:r>
      <w:r>
        <w:rPr/>
        <w:t>activism</w:t>
      </w:r>
      <w:r>
        <w:rPr>
          <w:spacing w:val="-4"/>
        </w:rPr>
        <w:t> </w:t>
      </w:r>
      <w:r>
        <w:rPr/>
        <w:t>to</w:t>
      </w:r>
      <w:r>
        <w:rPr>
          <w:spacing w:val="-2"/>
        </w:rPr>
        <w:t> </w:t>
      </w:r>
      <w:r>
        <w:rPr/>
        <w:t>change</w:t>
      </w:r>
      <w:r>
        <w:rPr>
          <w:spacing w:val="-2"/>
        </w:rPr>
        <w:t> </w:t>
      </w:r>
      <w:r>
        <w:rPr/>
        <w:t>how</w:t>
      </w:r>
      <w:r>
        <w:rPr>
          <w:spacing w:val="-4"/>
        </w:rPr>
        <w:t> </w:t>
      </w:r>
      <w:r>
        <w:rPr/>
        <w:t>the</w:t>
      </w:r>
      <w:r>
        <w:rPr>
          <w:spacing w:val="-5"/>
        </w:rPr>
        <w:t> </w:t>
      </w:r>
      <w:r>
        <w:rPr/>
        <w:t>rest</w:t>
      </w:r>
      <w:r>
        <w:rPr>
          <w:spacing w:val="-4"/>
        </w:rPr>
        <w:t> </w:t>
      </w:r>
      <w:r>
        <w:rPr/>
        <w:t>of</w:t>
      </w:r>
      <w:r>
        <w:rPr>
          <w:spacing w:val="-4"/>
        </w:rPr>
        <w:t> </w:t>
      </w:r>
      <w:r>
        <w:rPr/>
        <w:t>the</w:t>
      </w:r>
      <w:r>
        <w:rPr>
          <w:spacing w:val="-5"/>
        </w:rPr>
        <w:t> </w:t>
      </w:r>
      <w:r>
        <w:rPr/>
        <w:t>world</w:t>
      </w:r>
      <w:r>
        <w:rPr>
          <w:spacing w:val="36"/>
        </w:rPr>
        <w:t> </w:t>
      </w:r>
      <w:r>
        <w:rPr/>
        <w:t>perceives</w:t>
      </w:r>
      <w:r>
        <w:rPr>
          <w:spacing w:val="-5"/>
        </w:rPr>
        <w:t> </w:t>
      </w:r>
      <w:r>
        <w:rPr/>
        <w:t>the island</w:t>
      </w:r>
      <w:r>
        <w:rPr>
          <w:spacing w:val="-6"/>
        </w:rPr>
        <w:t> </w:t>
      </w:r>
      <w:r>
        <w:rPr/>
        <w:t>nation.</w:t>
      </w:r>
      <w:r>
        <w:rPr>
          <w:spacing w:val="-6"/>
        </w:rPr>
        <w:t> </w:t>
      </w:r>
      <w:r>
        <w:rPr/>
        <w:t>The</w:t>
      </w:r>
      <w:r>
        <w:rPr>
          <w:spacing w:val="-6"/>
        </w:rPr>
        <w:t> </w:t>
      </w:r>
      <w:r>
        <w:rPr/>
        <w:t>first</w:t>
      </w:r>
      <w:r>
        <w:rPr>
          <w:spacing w:val="-6"/>
        </w:rPr>
        <w:t> </w:t>
      </w:r>
      <w:r>
        <w:rPr/>
        <w:t>school</w:t>
      </w:r>
      <w:r>
        <w:rPr>
          <w:spacing w:val="-4"/>
        </w:rPr>
        <w:t> </w:t>
      </w:r>
      <w:r>
        <w:rPr/>
        <w:t>strike</w:t>
      </w:r>
      <w:r>
        <w:rPr>
          <w:spacing w:val="-8"/>
        </w:rPr>
        <w:t> </w:t>
      </w:r>
      <w:r>
        <w:rPr/>
        <w:t>for</w:t>
      </w:r>
      <w:r>
        <w:rPr>
          <w:spacing w:val="-4"/>
        </w:rPr>
        <w:t> </w:t>
      </w:r>
      <w:r>
        <w:rPr/>
        <w:t>climate</w:t>
      </w:r>
      <w:r>
        <w:rPr>
          <w:spacing w:val="-7"/>
        </w:rPr>
        <w:t> </w:t>
      </w:r>
      <w:r>
        <w:rPr/>
        <w:t>change</w:t>
      </w:r>
      <w:r>
        <w:rPr>
          <w:spacing w:val="-6"/>
        </w:rPr>
        <w:t> </w:t>
      </w:r>
      <w:r>
        <w:rPr/>
        <w:t>was</w:t>
      </w:r>
      <w:r>
        <w:rPr>
          <w:spacing w:val="-6"/>
        </w:rPr>
        <w:t> </w:t>
      </w:r>
      <w:r>
        <w:rPr/>
        <w:t>held</w:t>
      </w:r>
      <w:r>
        <w:rPr>
          <w:spacing w:val="-5"/>
        </w:rPr>
        <w:t> </w:t>
      </w:r>
      <w:r>
        <w:rPr/>
        <w:t>in</w:t>
      </w:r>
      <w:r>
        <w:rPr>
          <w:spacing w:val="-6"/>
        </w:rPr>
        <w:t> </w:t>
      </w:r>
      <w:r>
        <w:rPr/>
        <w:t>1989</w:t>
      </w:r>
      <w:r>
        <w:rPr>
          <w:spacing w:val="-7"/>
        </w:rPr>
        <w:t> </w:t>
      </w:r>
      <w:r>
        <w:rPr/>
        <w:t>in</w:t>
      </w:r>
      <w:r>
        <w:rPr>
          <w:spacing w:val="-7"/>
        </w:rPr>
        <w:t> </w:t>
      </w:r>
      <w:r>
        <w:rPr/>
        <w:t>the</w:t>
      </w:r>
      <w:r>
        <w:rPr>
          <w:spacing w:val="-5"/>
        </w:rPr>
        <w:t> </w:t>
      </w:r>
      <w:r>
        <w:rPr/>
        <w:t>Maldives</w:t>
      </w:r>
      <w:r>
        <w:rPr>
          <w:spacing w:val="-6"/>
        </w:rPr>
        <w:t> </w:t>
      </w:r>
      <w:r>
        <w:rPr/>
        <w:t>ahead</w:t>
      </w:r>
      <w:r>
        <w:rPr>
          <w:spacing w:val="-5"/>
        </w:rPr>
        <w:t> </w:t>
      </w:r>
      <w:r>
        <w:rPr/>
        <w:t>of the</w:t>
      </w:r>
      <w:r>
        <w:rPr>
          <w:spacing w:val="-7"/>
        </w:rPr>
        <w:t> </w:t>
      </w:r>
      <w:r>
        <w:rPr/>
        <w:t>first-ever</w:t>
      </w:r>
      <w:r>
        <w:rPr>
          <w:spacing w:val="-8"/>
        </w:rPr>
        <w:t> </w:t>
      </w:r>
      <w:r>
        <w:rPr/>
        <w:t>Small</w:t>
      </w:r>
      <w:r>
        <w:rPr>
          <w:spacing w:val="-7"/>
        </w:rPr>
        <w:t> </w:t>
      </w:r>
      <w:r>
        <w:rPr/>
        <w:t>States</w:t>
      </w:r>
      <w:r>
        <w:rPr>
          <w:spacing w:val="-7"/>
        </w:rPr>
        <w:t> </w:t>
      </w:r>
      <w:r>
        <w:rPr/>
        <w:t>Conference</w:t>
      </w:r>
      <w:r>
        <w:rPr>
          <w:spacing w:val="-7"/>
        </w:rPr>
        <w:t> </w:t>
      </w:r>
      <w:r>
        <w:rPr/>
        <w:t>on</w:t>
      </w:r>
      <w:r>
        <w:rPr>
          <w:spacing w:val="-7"/>
        </w:rPr>
        <w:t> </w:t>
      </w:r>
      <w:r>
        <w:rPr/>
        <w:t>Sea</w:t>
      </w:r>
      <w:r>
        <w:rPr>
          <w:spacing w:val="-7"/>
        </w:rPr>
        <w:t> </w:t>
      </w:r>
      <w:r>
        <w:rPr/>
        <w:t>Level</w:t>
      </w:r>
      <w:r>
        <w:rPr>
          <w:spacing w:val="-7"/>
        </w:rPr>
        <w:t> </w:t>
      </w:r>
      <w:r>
        <w:rPr/>
        <w:t>Rise</w:t>
      </w:r>
      <w:r>
        <w:rPr>
          <w:spacing w:val="-8"/>
        </w:rPr>
        <w:t> </w:t>
      </w:r>
      <w:r>
        <w:rPr/>
        <w:t>in</w:t>
      </w:r>
      <w:r>
        <w:rPr>
          <w:spacing w:val="-8"/>
        </w:rPr>
        <w:t> </w:t>
      </w:r>
      <w:r>
        <w:rPr/>
        <w:t>Male'</w:t>
      </w:r>
      <w:r>
        <w:rPr>
          <w:spacing w:val="-7"/>
        </w:rPr>
        <w:t> </w:t>
      </w:r>
      <w:r>
        <w:rPr/>
        <w:t>City,</w:t>
      </w:r>
      <w:r>
        <w:rPr>
          <w:spacing w:val="-10"/>
        </w:rPr>
        <w:t> </w:t>
      </w:r>
      <w:r>
        <w:rPr/>
        <w:t>Maldives.</w:t>
      </w:r>
      <w:r>
        <w:rPr>
          <w:vertAlign w:val="superscript"/>
        </w:rPr>
        <w:t>141</w:t>
      </w:r>
      <w:r>
        <w:rPr>
          <w:spacing w:val="-9"/>
          <w:vertAlign w:val="baseline"/>
        </w:rPr>
        <w:t> </w:t>
      </w:r>
      <w:r>
        <w:rPr>
          <w:vertAlign w:val="baseline"/>
        </w:rPr>
        <w:t>However,</w:t>
      </w:r>
      <w:r>
        <w:rPr>
          <w:spacing w:val="-7"/>
          <w:vertAlign w:val="baseline"/>
        </w:rPr>
        <w:t> </w:t>
      </w:r>
      <w:r>
        <w:rPr>
          <w:vertAlign w:val="baseline"/>
        </w:rPr>
        <w:t>the most widely known school strike started in August 2018, almost three decades later, alongside Greta Thunberg, the Swedish teen credited for being the first climate activist.</w:t>
      </w:r>
      <w:r>
        <w:rPr>
          <w:vertAlign w:val="superscript"/>
        </w:rPr>
        <w:t>142</w:t>
      </w:r>
      <w:r>
        <w:rPr>
          <w:vertAlign w:val="baseline"/>
        </w:rPr>
        <w:t> Again, I am not disregarding</w:t>
      </w:r>
      <w:r>
        <w:rPr>
          <w:spacing w:val="-5"/>
          <w:vertAlign w:val="baseline"/>
        </w:rPr>
        <w:t> </w:t>
      </w:r>
      <w:r>
        <w:rPr>
          <w:vertAlign w:val="baseline"/>
        </w:rPr>
        <w:t>the</w:t>
      </w:r>
      <w:r>
        <w:rPr>
          <w:spacing w:val="-3"/>
          <w:vertAlign w:val="baseline"/>
        </w:rPr>
        <w:t> </w:t>
      </w:r>
      <w:r>
        <w:rPr>
          <w:vertAlign w:val="baseline"/>
        </w:rPr>
        <w:t>strength</w:t>
      </w:r>
      <w:r>
        <w:rPr>
          <w:spacing w:val="-5"/>
          <w:vertAlign w:val="baseline"/>
        </w:rPr>
        <w:t> </w:t>
      </w:r>
      <w:r>
        <w:rPr>
          <w:vertAlign w:val="baseline"/>
        </w:rPr>
        <w:t>of</w:t>
      </w:r>
      <w:r>
        <w:rPr>
          <w:spacing w:val="-3"/>
          <w:vertAlign w:val="baseline"/>
        </w:rPr>
        <w:t> </w:t>
      </w:r>
      <w:r>
        <w:rPr>
          <w:vertAlign w:val="baseline"/>
        </w:rPr>
        <w:t>the</w:t>
      </w:r>
      <w:r>
        <w:rPr>
          <w:spacing w:val="-3"/>
          <w:vertAlign w:val="baseline"/>
        </w:rPr>
        <w:t> </w:t>
      </w:r>
      <w:r>
        <w:rPr>
          <w:vertAlign w:val="baseline"/>
        </w:rPr>
        <w:t>2018</w:t>
      </w:r>
      <w:r>
        <w:rPr>
          <w:spacing w:val="-7"/>
          <w:vertAlign w:val="baseline"/>
        </w:rPr>
        <w:t> </w:t>
      </w:r>
      <w:r>
        <w:rPr>
          <w:vertAlign w:val="baseline"/>
        </w:rPr>
        <w:t>movement</w:t>
      </w:r>
      <w:r>
        <w:rPr>
          <w:spacing w:val="-3"/>
          <w:vertAlign w:val="baseline"/>
        </w:rPr>
        <w:t> </w:t>
      </w:r>
      <w:r>
        <w:rPr>
          <w:vertAlign w:val="baseline"/>
        </w:rPr>
        <w:t>and</w:t>
      </w:r>
      <w:r>
        <w:rPr>
          <w:spacing w:val="-3"/>
          <w:vertAlign w:val="baseline"/>
        </w:rPr>
        <w:t> </w:t>
      </w:r>
      <w:r>
        <w:rPr>
          <w:vertAlign w:val="baseline"/>
        </w:rPr>
        <w:t>how</w:t>
      </w:r>
      <w:r>
        <w:rPr>
          <w:spacing w:val="-4"/>
          <w:vertAlign w:val="baseline"/>
        </w:rPr>
        <w:t> </w:t>
      </w:r>
      <w:r>
        <w:rPr>
          <w:vertAlign w:val="baseline"/>
        </w:rPr>
        <w:t>it</w:t>
      </w:r>
      <w:r>
        <w:rPr>
          <w:spacing w:val="-3"/>
          <w:vertAlign w:val="baseline"/>
        </w:rPr>
        <w:t> </w:t>
      </w:r>
      <w:r>
        <w:rPr>
          <w:vertAlign w:val="baseline"/>
        </w:rPr>
        <w:t>influenced</w:t>
      </w:r>
      <w:r>
        <w:rPr>
          <w:spacing w:val="-1"/>
          <w:vertAlign w:val="baseline"/>
        </w:rPr>
        <w:t> </w:t>
      </w:r>
      <w:r>
        <w:rPr>
          <w:vertAlign w:val="baseline"/>
        </w:rPr>
        <w:t>many</w:t>
      </w:r>
      <w:r>
        <w:rPr>
          <w:spacing w:val="-1"/>
          <w:vertAlign w:val="baseline"/>
        </w:rPr>
        <w:t> </w:t>
      </w:r>
      <w:r>
        <w:rPr>
          <w:vertAlign w:val="baseline"/>
        </w:rPr>
        <w:t>young people across the</w:t>
      </w:r>
      <w:r>
        <w:rPr>
          <w:spacing w:val="-9"/>
          <w:vertAlign w:val="baseline"/>
        </w:rPr>
        <w:t> </w:t>
      </w:r>
      <w:r>
        <w:rPr>
          <w:vertAlign w:val="baseline"/>
        </w:rPr>
        <w:t>globe</w:t>
      </w:r>
      <w:r>
        <w:rPr>
          <w:spacing w:val="-12"/>
          <w:vertAlign w:val="baseline"/>
        </w:rPr>
        <w:t> </w:t>
      </w:r>
      <w:r>
        <w:rPr>
          <w:vertAlign w:val="baseline"/>
        </w:rPr>
        <w:t>to</w:t>
      </w:r>
      <w:r>
        <w:rPr>
          <w:spacing w:val="-13"/>
          <w:vertAlign w:val="baseline"/>
        </w:rPr>
        <w:t> </w:t>
      </w:r>
      <w:r>
        <w:rPr>
          <w:vertAlign w:val="baseline"/>
        </w:rPr>
        <w:t>be</w:t>
      </w:r>
      <w:r>
        <w:rPr>
          <w:spacing w:val="-11"/>
          <w:vertAlign w:val="baseline"/>
        </w:rPr>
        <w:t> </w:t>
      </w:r>
      <w:r>
        <w:rPr>
          <w:vertAlign w:val="baseline"/>
        </w:rPr>
        <w:t>more</w:t>
      </w:r>
      <w:r>
        <w:rPr>
          <w:spacing w:val="-12"/>
          <w:vertAlign w:val="baseline"/>
        </w:rPr>
        <w:t> </w:t>
      </w:r>
      <w:r>
        <w:rPr>
          <w:vertAlign w:val="baseline"/>
        </w:rPr>
        <w:t>aware</w:t>
      </w:r>
      <w:r>
        <w:rPr>
          <w:spacing w:val="-10"/>
          <w:vertAlign w:val="baseline"/>
        </w:rPr>
        <w:t> </w:t>
      </w:r>
      <w:r>
        <w:rPr>
          <w:vertAlign w:val="baseline"/>
        </w:rPr>
        <w:t>of</w:t>
      </w:r>
      <w:r>
        <w:rPr>
          <w:spacing w:val="-10"/>
          <w:vertAlign w:val="baseline"/>
        </w:rPr>
        <w:t> </w:t>
      </w:r>
      <w:r>
        <w:rPr>
          <w:vertAlign w:val="baseline"/>
        </w:rPr>
        <w:t>climate</w:t>
      </w:r>
      <w:r>
        <w:rPr>
          <w:spacing w:val="-12"/>
          <w:vertAlign w:val="baseline"/>
        </w:rPr>
        <w:t> </w:t>
      </w:r>
      <w:r>
        <w:rPr>
          <w:vertAlign w:val="baseline"/>
        </w:rPr>
        <w:t>change.</w:t>
      </w:r>
      <w:r>
        <w:rPr>
          <w:spacing w:val="-11"/>
          <w:vertAlign w:val="baseline"/>
        </w:rPr>
        <w:t> </w:t>
      </w:r>
      <w:r>
        <w:rPr>
          <w:vertAlign w:val="baseline"/>
        </w:rPr>
        <w:t>Instead,</w:t>
      </w:r>
      <w:r>
        <w:rPr>
          <w:spacing w:val="-11"/>
          <w:vertAlign w:val="baseline"/>
        </w:rPr>
        <w:t> </w:t>
      </w:r>
      <w:r>
        <w:rPr>
          <w:vertAlign w:val="baseline"/>
        </w:rPr>
        <w:t>I</w:t>
      </w:r>
      <w:r>
        <w:rPr>
          <w:spacing w:val="-12"/>
          <w:vertAlign w:val="baseline"/>
        </w:rPr>
        <w:t> </w:t>
      </w:r>
      <w:r>
        <w:rPr>
          <w:vertAlign w:val="baseline"/>
        </w:rPr>
        <w:t>am</w:t>
      </w:r>
      <w:r>
        <w:rPr>
          <w:spacing w:val="-10"/>
          <w:vertAlign w:val="baseline"/>
        </w:rPr>
        <w:t> </w:t>
      </w:r>
      <w:r>
        <w:rPr>
          <w:vertAlign w:val="baseline"/>
        </w:rPr>
        <w:t>merely</w:t>
      </w:r>
      <w:r>
        <w:rPr>
          <w:spacing w:val="-11"/>
          <w:vertAlign w:val="baseline"/>
        </w:rPr>
        <w:t> </w:t>
      </w:r>
      <w:r>
        <w:rPr>
          <w:vertAlign w:val="baseline"/>
        </w:rPr>
        <w:t>highlighting</w:t>
      </w:r>
      <w:r>
        <w:rPr>
          <w:spacing w:val="14"/>
          <w:vertAlign w:val="baseline"/>
        </w:rPr>
        <w:t> </w:t>
      </w:r>
      <w:r>
        <w:rPr>
          <w:vertAlign w:val="baseline"/>
        </w:rPr>
        <w:t>the</w:t>
      </w:r>
      <w:r>
        <w:rPr>
          <w:spacing w:val="15"/>
          <w:vertAlign w:val="baseline"/>
        </w:rPr>
        <w:t> </w:t>
      </w:r>
      <w:r>
        <w:rPr>
          <w:vertAlign w:val="baseline"/>
        </w:rPr>
        <w:t>normalization of vulnerable communities as simply vulnerable and expected to</w:t>
      </w:r>
    </w:p>
    <w:p>
      <w:pPr>
        <w:pStyle w:val="BodyText"/>
        <w:spacing w:before="6"/>
        <w:rPr>
          <w:sz w:val="6"/>
        </w:rPr>
      </w:pPr>
      <w:r>
        <w:rPr/>
        <w:pict>
          <v:shape style="position:absolute;margin-left:72pt;margin-top:4.950019pt;width:144pt;height:.1pt;mso-position-horizontal-relative:page;mso-position-vertical-relative:paragraph;z-index:-15709184;mso-wrap-distance-left:0;mso-wrap-distance-right:0" id="docshape35" coordorigin="1440,99" coordsize="2880,0" path="m1440,99l4320,99e" filled="false" stroked="true" strokeweight=".75pt" strokecolor="#000000">
            <v:path arrowok="t"/>
            <v:stroke dashstyle="solid"/>
            <w10:wrap type="topAndBottom"/>
          </v:shape>
        </w:pict>
      </w:r>
    </w:p>
    <w:p>
      <w:pPr>
        <w:spacing w:before="111"/>
        <w:ind w:left="121" w:right="298" w:hanging="2"/>
        <w:jc w:val="left"/>
        <w:rPr>
          <w:rFonts w:ascii="Arial" w:hAnsi="Arial"/>
          <w:sz w:val="20"/>
        </w:rPr>
      </w:pPr>
      <w:r>
        <w:rPr>
          <w:rFonts w:ascii="Arial" w:hAnsi="Arial"/>
          <w:sz w:val="20"/>
          <w:vertAlign w:val="superscript"/>
        </w:rPr>
        <w:t>140</w:t>
      </w:r>
      <w:r>
        <w:rPr>
          <w:rFonts w:ascii="Arial" w:hAnsi="Arial"/>
          <w:spacing w:val="-11"/>
          <w:sz w:val="20"/>
          <w:vertAlign w:val="baseline"/>
        </w:rPr>
        <w:t> </w:t>
      </w:r>
      <w:r>
        <w:rPr>
          <w:rFonts w:ascii="Arial" w:hAnsi="Arial"/>
          <w:sz w:val="20"/>
          <w:vertAlign w:val="baseline"/>
        </w:rPr>
        <w:t>Martinez,</w:t>
      </w:r>
      <w:r>
        <w:rPr>
          <w:rFonts w:ascii="Arial" w:hAnsi="Arial"/>
          <w:spacing w:val="-13"/>
          <w:sz w:val="20"/>
          <w:vertAlign w:val="baseline"/>
        </w:rPr>
        <w:t> </w:t>
      </w:r>
      <w:r>
        <w:rPr>
          <w:rFonts w:ascii="Arial" w:hAnsi="Arial"/>
          <w:sz w:val="20"/>
          <w:vertAlign w:val="baseline"/>
        </w:rPr>
        <w:t>Victor.</w:t>
      </w:r>
      <w:r>
        <w:rPr>
          <w:rFonts w:ascii="Arial" w:hAnsi="Arial"/>
          <w:spacing w:val="-13"/>
          <w:sz w:val="20"/>
          <w:vertAlign w:val="baseline"/>
        </w:rPr>
        <w:t> </w:t>
      </w:r>
      <w:r>
        <w:rPr>
          <w:rFonts w:ascii="Arial" w:hAnsi="Arial"/>
          <w:sz w:val="20"/>
          <w:vertAlign w:val="baseline"/>
        </w:rPr>
        <w:t>“The</w:t>
      </w:r>
      <w:r>
        <w:rPr>
          <w:rFonts w:ascii="Arial" w:hAnsi="Arial"/>
          <w:spacing w:val="-12"/>
          <w:sz w:val="20"/>
          <w:vertAlign w:val="baseline"/>
        </w:rPr>
        <w:t> </w:t>
      </w:r>
      <w:r>
        <w:rPr>
          <w:rFonts w:ascii="Arial" w:hAnsi="Arial"/>
          <w:sz w:val="20"/>
          <w:vertAlign w:val="baseline"/>
        </w:rPr>
        <w:t>Diaspora</w:t>
      </w:r>
      <w:r>
        <w:rPr>
          <w:rFonts w:ascii="Arial" w:hAnsi="Arial"/>
          <w:spacing w:val="-12"/>
          <w:sz w:val="20"/>
          <w:vertAlign w:val="baseline"/>
        </w:rPr>
        <w:t> </w:t>
      </w:r>
      <w:r>
        <w:rPr>
          <w:rFonts w:ascii="Arial" w:hAnsi="Arial"/>
          <w:sz w:val="20"/>
          <w:vertAlign w:val="baseline"/>
        </w:rPr>
        <w:t>Helps</w:t>
      </w:r>
      <w:r>
        <w:rPr>
          <w:rFonts w:ascii="Arial" w:hAnsi="Arial"/>
          <w:spacing w:val="-13"/>
          <w:sz w:val="20"/>
          <w:vertAlign w:val="baseline"/>
        </w:rPr>
        <w:t> </w:t>
      </w:r>
      <w:r>
        <w:rPr>
          <w:rFonts w:ascii="Arial" w:hAnsi="Arial"/>
          <w:sz w:val="20"/>
          <w:vertAlign w:val="baseline"/>
        </w:rPr>
        <w:t>Rebuild</w:t>
      </w:r>
      <w:r>
        <w:rPr>
          <w:rFonts w:ascii="Arial" w:hAnsi="Arial"/>
          <w:spacing w:val="-11"/>
          <w:sz w:val="20"/>
          <w:vertAlign w:val="baseline"/>
        </w:rPr>
        <w:t> </w:t>
      </w:r>
      <w:r>
        <w:rPr>
          <w:rFonts w:ascii="Arial" w:hAnsi="Arial"/>
          <w:sz w:val="20"/>
          <w:vertAlign w:val="baseline"/>
        </w:rPr>
        <w:t>Puerto</w:t>
      </w:r>
      <w:r>
        <w:rPr>
          <w:rFonts w:ascii="Arial" w:hAnsi="Arial"/>
          <w:spacing w:val="-12"/>
          <w:sz w:val="20"/>
          <w:vertAlign w:val="baseline"/>
        </w:rPr>
        <w:t> </w:t>
      </w:r>
      <w:r>
        <w:rPr>
          <w:rFonts w:ascii="Arial" w:hAnsi="Arial"/>
          <w:sz w:val="20"/>
          <w:vertAlign w:val="baseline"/>
        </w:rPr>
        <w:t>Rico.”</w:t>
      </w:r>
      <w:r>
        <w:rPr>
          <w:rFonts w:ascii="Arial" w:hAnsi="Arial"/>
          <w:spacing w:val="-11"/>
          <w:sz w:val="20"/>
          <w:vertAlign w:val="baseline"/>
        </w:rPr>
        <w:t> </w:t>
      </w:r>
      <w:r>
        <w:rPr>
          <w:rFonts w:ascii="Arial" w:hAnsi="Arial"/>
          <w:sz w:val="20"/>
          <w:vertAlign w:val="baseline"/>
        </w:rPr>
        <w:t>Center</w:t>
      </w:r>
      <w:r>
        <w:rPr>
          <w:rFonts w:ascii="Arial" w:hAnsi="Arial"/>
          <w:spacing w:val="-11"/>
          <w:sz w:val="20"/>
          <w:vertAlign w:val="baseline"/>
        </w:rPr>
        <w:t> </w:t>
      </w:r>
      <w:r>
        <w:rPr>
          <w:rFonts w:ascii="Arial" w:hAnsi="Arial"/>
          <w:sz w:val="20"/>
          <w:vertAlign w:val="baseline"/>
        </w:rPr>
        <w:t>for</w:t>
      </w:r>
      <w:r>
        <w:rPr>
          <w:rFonts w:ascii="Arial" w:hAnsi="Arial"/>
          <w:spacing w:val="-12"/>
          <w:sz w:val="20"/>
          <w:vertAlign w:val="baseline"/>
        </w:rPr>
        <w:t> </w:t>
      </w:r>
      <w:r>
        <w:rPr>
          <w:rFonts w:ascii="Arial" w:hAnsi="Arial"/>
          <w:sz w:val="20"/>
          <w:vertAlign w:val="baseline"/>
        </w:rPr>
        <w:t>Puerto</w:t>
      </w:r>
      <w:r>
        <w:rPr>
          <w:rFonts w:ascii="Arial" w:hAnsi="Arial"/>
          <w:spacing w:val="-12"/>
          <w:sz w:val="20"/>
          <w:vertAlign w:val="baseline"/>
        </w:rPr>
        <w:t> </w:t>
      </w:r>
      <w:r>
        <w:rPr>
          <w:rFonts w:ascii="Arial" w:hAnsi="Arial"/>
          <w:sz w:val="20"/>
          <w:vertAlign w:val="baseline"/>
        </w:rPr>
        <w:t>Rican</w:t>
      </w:r>
      <w:r>
        <w:rPr>
          <w:rFonts w:ascii="Arial" w:hAnsi="Arial"/>
          <w:spacing w:val="-12"/>
          <w:sz w:val="20"/>
          <w:vertAlign w:val="baseline"/>
        </w:rPr>
        <w:t> </w:t>
      </w:r>
      <w:r>
        <w:rPr>
          <w:rFonts w:ascii="Arial" w:hAnsi="Arial"/>
          <w:sz w:val="20"/>
          <w:vertAlign w:val="baseline"/>
        </w:rPr>
        <w:t>Studies,</w:t>
      </w:r>
      <w:r>
        <w:rPr>
          <w:rFonts w:ascii="Arial" w:hAnsi="Arial"/>
          <w:spacing w:val="-13"/>
          <w:sz w:val="20"/>
          <w:vertAlign w:val="baseline"/>
        </w:rPr>
        <w:t> </w:t>
      </w:r>
      <w:r>
        <w:rPr>
          <w:rFonts w:ascii="Arial" w:hAnsi="Arial"/>
          <w:sz w:val="20"/>
          <w:vertAlign w:val="baseline"/>
        </w:rPr>
        <w:t>Hunter </w:t>
      </w:r>
      <w:r>
        <w:rPr>
          <w:rFonts w:ascii="Arial" w:hAnsi="Arial"/>
          <w:spacing w:val="-2"/>
          <w:sz w:val="20"/>
          <w:vertAlign w:val="baseline"/>
        </w:rPr>
        <w:t>College.</w:t>
      </w:r>
    </w:p>
    <w:p>
      <w:pPr>
        <w:spacing w:line="227" w:lineRule="exact" w:before="0"/>
        <w:ind w:left="120" w:right="0" w:firstLine="0"/>
        <w:jc w:val="left"/>
        <w:rPr>
          <w:rFonts w:ascii="Arial" w:hAnsi="Arial"/>
          <w:sz w:val="20"/>
        </w:rPr>
      </w:pPr>
      <w:r>
        <w:rPr>
          <w:rFonts w:ascii="Arial" w:hAnsi="Arial"/>
          <w:sz w:val="20"/>
          <w:vertAlign w:val="superscript"/>
        </w:rPr>
        <w:t>141</w:t>
      </w:r>
      <w:r>
        <w:rPr>
          <w:rFonts w:ascii="Arial" w:hAnsi="Arial"/>
          <w:spacing w:val="-14"/>
          <w:sz w:val="20"/>
          <w:vertAlign w:val="baseline"/>
        </w:rPr>
        <w:t> </w:t>
      </w:r>
      <w:r>
        <w:rPr>
          <w:rFonts w:ascii="Arial" w:hAnsi="Arial"/>
          <w:sz w:val="20"/>
          <w:vertAlign w:val="baseline"/>
        </w:rPr>
        <w:t>Black,</w:t>
      </w:r>
      <w:r>
        <w:rPr>
          <w:rFonts w:ascii="Arial" w:hAnsi="Arial"/>
          <w:spacing w:val="-14"/>
          <w:sz w:val="20"/>
          <w:vertAlign w:val="baseline"/>
        </w:rPr>
        <w:t> </w:t>
      </w:r>
      <w:r>
        <w:rPr>
          <w:rFonts w:ascii="Arial" w:hAnsi="Arial"/>
          <w:sz w:val="20"/>
          <w:vertAlign w:val="baseline"/>
        </w:rPr>
        <w:t>Conrad.</w:t>
      </w:r>
      <w:r>
        <w:rPr>
          <w:rFonts w:ascii="Arial" w:hAnsi="Arial"/>
          <w:spacing w:val="-14"/>
          <w:sz w:val="20"/>
          <w:vertAlign w:val="baseline"/>
        </w:rPr>
        <w:t> </w:t>
      </w:r>
      <w:r>
        <w:rPr>
          <w:rFonts w:ascii="Arial" w:hAnsi="Arial"/>
          <w:sz w:val="20"/>
          <w:vertAlign w:val="baseline"/>
        </w:rPr>
        <w:t>“The</w:t>
      </w:r>
      <w:r>
        <w:rPr>
          <w:rFonts w:ascii="Arial" w:hAnsi="Arial"/>
          <w:spacing w:val="-12"/>
          <w:sz w:val="20"/>
          <w:vertAlign w:val="baseline"/>
        </w:rPr>
        <w:t> </w:t>
      </w:r>
      <w:r>
        <w:rPr>
          <w:rFonts w:ascii="Arial" w:hAnsi="Arial"/>
          <w:sz w:val="20"/>
          <w:vertAlign w:val="baseline"/>
        </w:rPr>
        <w:t>moving</w:t>
      </w:r>
      <w:r>
        <w:rPr>
          <w:rFonts w:ascii="Arial" w:hAnsi="Arial"/>
          <w:spacing w:val="-13"/>
          <w:sz w:val="20"/>
          <w:vertAlign w:val="baseline"/>
        </w:rPr>
        <w:t> </w:t>
      </w:r>
      <w:r>
        <w:rPr>
          <w:rFonts w:ascii="Arial" w:hAnsi="Arial"/>
          <w:sz w:val="20"/>
          <w:vertAlign w:val="baseline"/>
        </w:rPr>
        <w:t>targets</w:t>
      </w:r>
      <w:r>
        <w:rPr>
          <w:rFonts w:ascii="Arial" w:hAnsi="Arial"/>
          <w:spacing w:val="-13"/>
          <w:sz w:val="20"/>
          <w:vertAlign w:val="baseline"/>
        </w:rPr>
        <w:t> </w:t>
      </w:r>
      <w:r>
        <w:rPr>
          <w:rFonts w:ascii="Arial" w:hAnsi="Arial"/>
          <w:sz w:val="20"/>
          <w:vertAlign w:val="baseline"/>
        </w:rPr>
        <w:t>of</w:t>
      </w:r>
      <w:r>
        <w:rPr>
          <w:rFonts w:ascii="Arial" w:hAnsi="Arial"/>
          <w:spacing w:val="-13"/>
          <w:sz w:val="20"/>
          <w:vertAlign w:val="baseline"/>
        </w:rPr>
        <w:t> </w:t>
      </w:r>
      <w:r>
        <w:rPr>
          <w:rFonts w:ascii="Arial" w:hAnsi="Arial"/>
          <w:sz w:val="20"/>
          <w:vertAlign w:val="baseline"/>
        </w:rPr>
        <w:t>the</w:t>
      </w:r>
      <w:r>
        <w:rPr>
          <w:rFonts w:ascii="Arial" w:hAnsi="Arial"/>
          <w:spacing w:val="-13"/>
          <w:sz w:val="20"/>
          <w:vertAlign w:val="baseline"/>
        </w:rPr>
        <w:t> </w:t>
      </w:r>
      <w:r>
        <w:rPr>
          <w:rFonts w:ascii="Arial" w:hAnsi="Arial"/>
          <w:sz w:val="20"/>
          <w:vertAlign w:val="baseline"/>
        </w:rPr>
        <w:t>climate</w:t>
      </w:r>
      <w:r>
        <w:rPr>
          <w:rFonts w:ascii="Arial" w:hAnsi="Arial"/>
          <w:spacing w:val="-13"/>
          <w:sz w:val="20"/>
          <w:vertAlign w:val="baseline"/>
        </w:rPr>
        <w:t> </w:t>
      </w:r>
      <w:r>
        <w:rPr>
          <w:rFonts w:ascii="Arial" w:hAnsi="Arial"/>
          <w:sz w:val="20"/>
          <w:vertAlign w:val="baseline"/>
        </w:rPr>
        <w:t>change</w:t>
      </w:r>
      <w:r>
        <w:rPr>
          <w:rFonts w:ascii="Arial" w:hAnsi="Arial"/>
          <w:spacing w:val="-13"/>
          <w:sz w:val="20"/>
          <w:vertAlign w:val="baseline"/>
        </w:rPr>
        <w:t> </w:t>
      </w:r>
      <w:r>
        <w:rPr>
          <w:rFonts w:ascii="Arial" w:hAnsi="Arial"/>
          <w:sz w:val="20"/>
          <w:vertAlign w:val="baseline"/>
        </w:rPr>
        <w:t>movement.”</w:t>
      </w:r>
      <w:r>
        <w:rPr>
          <w:rFonts w:ascii="Arial" w:hAnsi="Arial"/>
          <w:spacing w:val="-13"/>
          <w:sz w:val="20"/>
          <w:vertAlign w:val="baseline"/>
        </w:rPr>
        <w:t> </w:t>
      </w:r>
      <w:r>
        <w:rPr>
          <w:rFonts w:ascii="Arial" w:hAnsi="Arial"/>
          <w:i/>
          <w:sz w:val="20"/>
          <w:vertAlign w:val="baseline"/>
        </w:rPr>
        <w:t>The</w:t>
      </w:r>
      <w:r>
        <w:rPr>
          <w:rFonts w:ascii="Arial" w:hAnsi="Arial"/>
          <w:i/>
          <w:spacing w:val="-13"/>
          <w:sz w:val="20"/>
          <w:vertAlign w:val="baseline"/>
        </w:rPr>
        <w:t> </w:t>
      </w:r>
      <w:r>
        <w:rPr>
          <w:rFonts w:ascii="Arial" w:hAnsi="Arial"/>
          <w:i/>
          <w:sz w:val="20"/>
          <w:vertAlign w:val="baseline"/>
        </w:rPr>
        <w:t>Hill.</w:t>
      </w:r>
      <w:r>
        <w:rPr>
          <w:rFonts w:ascii="Arial" w:hAnsi="Arial"/>
          <w:i/>
          <w:spacing w:val="-14"/>
          <w:sz w:val="20"/>
          <w:vertAlign w:val="baseline"/>
        </w:rPr>
        <w:t> </w:t>
      </w:r>
      <w:r>
        <w:rPr>
          <w:rFonts w:ascii="Arial" w:hAnsi="Arial"/>
          <w:spacing w:val="-2"/>
          <w:sz w:val="20"/>
          <w:vertAlign w:val="baseline"/>
        </w:rPr>
        <w:t>2021.</w:t>
      </w:r>
    </w:p>
    <w:p>
      <w:pPr>
        <w:spacing w:before="1"/>
        <w:ind w:left="120" w:right="0" w:firstLine="0"/>
        <w:jc w:val="left"/>
        <w:rPr>
          <w:rFonts w:ascii="Arial" w:hAnsi="Arial"/>
          <w:i/>
          <w:sz w:val="20"/>
        </w:rPr>
      </w:pPr>
      <w:r>
        <w:rPr>
          <w:rFonts w:ascii="Arial" w:hAnsi="Arial"/>
          <w:sz w:val="20"/>
          <w:vertAlign w:val="superscript"/>
        </w:rPr>
        <w:t>142</w:t>
      </w:r>
      <w:r>
        <w:rPr>
          <w:rFonts w:ascii="Arial" w:hAnsi="Arial"/>
          <w:spacing w:val="-14"/>
          <w:sz w:val="20"/>
          <w:vertAlign w:val="baseline"/>
        </w:rPr>
        <w:t> </w:t>
      </w:r>
      <w:r>
        <w:rPr>
          <w:rFonts w:ascii="Arial" w:hAnsi="Arial"/>
          <w:sz w:val="20"/>
          <w:vertAlign w:val="baseline"/>
        </w:rPr>
        <w:t>Kraemer,</w:t>
      </w:r>
      <w:r>
        <w:rPr>
          <w:rFonts w:ascii="Arial" w:hAnsi="Arial"/>
          <w:spacing w:val="-14"/>
          <w:sz w:val="20"/>
          <w:vertAlign w:val="baseline"/>
        </w:rPr>
        <w:t> </w:t>
      </w:r>
      <w:r>
        <w:rPr>
          <w:rFonts w:ascii="Arial" w:hAnsi="Arial"/>
          <w:sz w:val="20"/>
          <w:vertAlign w:val="baseline"/>
        </w:rPr>
        <w:t>Daniel.</w:t>
      </w:r>
      <w:r>
        <w:rPr>
          <w:rFonts w:ascii="Arial" w:hAnsi="Arial"/>
          <w:spacing w:val="-14"/>
          <w:sz w:val="20"/>
          <w:vertAlign w:val="baseline"/>
        </w:rPr>
        <w:t> </w:t>
      </w:r>
      <w:r>
        <w:rPr>
          <w:rFonts w:ascii="Arial" w:hAnsi="Arial"/>
          <w:sz w:val="20"/>
          <w:vertAlign w:val="baseline"/>
        </w:rPr>
        <w:t>“Greta</w:t>
      </w:r>
      <w:r>
        <w:rPr>
          <w:rFonts w:ascii="Arial" w:hAnsi="Arial"/>
          <w:spacing w:val="-14"/>
          <w:sz w:val="20"/>
          <w:vertAlign w:val="baseline"/>
        </w:rPr>
        <w:t> </w:t>
      </w:r>
      <w:r>
        <w:rPr>
          <w:rFonts w:ascii="Arial" w:hAnsi="Arial"/>
          <w:sz w:val="20"/>
          <w:vertAlign w:val="baseline"/>
        </w:rPr>
        <w:t>Thunberg:</w:t>
      </w:r>
      <w:r>
        <w:rPr>
          <w:rFonts w:ascii="Arial" w:hAnsi="Arial"/>
          <w:spacing w:val="-14"/>
          <w:sz w:val="20"/>
          <w:vertAlign w:val="baseline"/>
        </w:rPr>
        <w:t> </w:t>
      </w:r>
      <w:r>
        <w:rPr>
          <w:rFonts w:ascii="Arial" w:hAnsi="Arial"/>
          <w:sz w:val="20"/>
          <w:vertAlign w:val="baseline"/>
        </w:rPr>
        <w:t>Who</w:t>
      </w:r>
      <w:r>
        <w:rPr>
          <w:rFonts w:ascii="Arial" w:hAnsi="Arial"/>
          <w:spacing w:val="-14"/>
          <w:sz w:val="20"/>
          <w:vertAlign w:val="baseline"/>
        </w:rPr>
        <w:t> </w:t>
      </w:r>
      <w:r>
        <w:rPr>
          <w:rFonts w:ascii="Arial" w:hAnsi="Arial"/>
          <w:sz w:val="20"/>
          <w:vertAlign w:val="baseline"/>
        </w:rPr>
        <w:t>is</w:t>
      </w:r>
      <w:r>
        <w:rPr>
          <w:rFonts w:ascii="Arial" w:hAnsi="Arial"/>
          <w:spacing w:val="-14"/>
          <w:sz w:val="20"/>
          <w:vertAlign w:val="baseline"/>
        </w:rPr>
        <w:t> </w:t>
      </w:r>
      <w:r>
        <w:rPr>
          <w:rFonts w:ascii="Arial" w:hAnsi="Arial"/>
          <w:sz w:val="20"/>
          <w:vertAlign w:val="baseline"/>
        </w:rPr>
        <w:t>the</w:t>
      </w:r>
      <w:r>
        <w:rPr>
          <w:rFonts w:ascii="Arial" w:hAnsi="Arial"/>
          <w:spacing w:val="-14"/>
          <w:sz w:val="20"/>
          <w:vertAlign w:val="baseline"/>
        </w:rPr>
        <w:t> </w:t>
      </w:r>
      <w:r>
        <w:rPr>
          <w:rFonts w:ascii="Arial" w:hAnsi="Arial"/>
          <w:sz w:val="20"/>
          <w:vertAlign w:val="baseline"/>
        </w:rPr>
        <w:t>climate</w:t>
      </w:r>
      <w:r>
        <w:rPr>
          <w:rFonts w:ascii="Arial" w:hAnsi="Arial"/>
          <w:spacing w:val="-14"/>
          <w:sz w:val="20"/>
          <w:vertAlign w:val="baseline"/>
        </w:rPr>
        <w:t> </w:t>
      </w:r>
      <w:r>
        <w:rPr>
          <w:rFonts w:ascii="Arial" w:hAnsi="Arial"/>
          <w:sz w:val="20"/>
          <w:vertAlign w:val="baseline"/>
        </w:rPr>
        <w:t>campaigner</w:t>
      </w:r>
      <w:r>
        <w:rPr>
          <w:rFonts w:ascii="Arial" w:hAnsi="Arial"/>
          <w:spacing w:val="-13"/>
          <w:sz w:val="20"/>
          <w:vertAlign w:val="baseline"/>
        </w:rPr>
        <w:t> </w:t>
      </w:r>
      <w:r>
        <w:rPr>
          <w:rFonts w:ascii="Arial" w:hAnsi="Arial"/>
          <w:sz w:val="20"/>
          <w:vertAlign w:val="baseline"/>
        </w:rPr>
        <w:t>and</w:t>
      </w:r>
      <w:r>
        <w:rPr>
          <w:rFonts w:ascii="Arial" w:hAnsi="Arial"/>
          <w:spacing w:val="-14"/>
          <w:sz w:val="20"/>
          <w:vertAlign w:val="baseline"/>
        </w:rPr>
        <w:t> </w:t>
      </w:r>
      <w:r>
        <w:rPr>
          <w:rFonts w:ascii="Arial" w:hAnsi="Arial"/>
          <w:sz w:val="20"/>
          <w:vertAlign w:val="baseline"/>
        </w:rPr>
        <w:t>what</w:t>
      </w:r>
      <w:r>
        <w:rPr>
          <w:rFonts w:ascii="Arial" w:hAnsi="Arial"/>
          <w:spacing w:val="-14"/>
          <w:sz w:val="20"/>
          <w:vertAlign w:val="baseline"/>
        </w:rPr>
        <w:t> </w:t>
      </w:r>
      <w:r>
        <w:rPr>
          <w:rFonts w:ascii="Arial" w:hAnsi="Arial"/>
          <w:sz w:val="20"/>
          <w:vertAlign w:val="baseline"/>
        </w:rPr>
        <w:t>are</w:t>
      </w:r>
      <w:r>
        <w:rPr>
          <w:rFonts w:ascii="Arial" w:hAnsi="Arial"/>
          <w:spacing w:val="-13"/>
          <w:sz w:val="20"/>
          <w:vertAlign w:val="baseline"/>
        </w:rPr>
        <w:t> </w:t>
      </w:r>
      <w:r>
        <w:rPr>
          <w:rFonts w:ascii="Arial" w:hAnsi="Arial"/>
          <w:sz w:val="20"/>
          <w:vertAlign w:val="baseline"/>
        </w:rPr>
        <w:t>her</w:t>
      </w:r>
      <w:r>
        <w:rPr>
          <w:rFonts w:ascii="Arial" w:hAnsi="Arial"/>
          <w:spacing w:val="-13"/>
          <w:sz w:val="20"/>
          <w:vertAlign w:val="baseline"/>
        </w:rPr>
        <w:t> </w:t>
      </w:r>
      <w:r>
        <w:rPr>
          <w:rFonts w:ascii="Arial" w:hAnsi="Arial"/>
          <w:sz w:val="20"/>
          <w:vertAlign w:val="baseline"/>
        </w:rPr>
        <w:t>aims?”</w:t>
      </w:r>
      <w:r>
        <w:rPr>
          <w:rFonts w:ascii="Arial" w:hAnsi="Arial"/>
          <w:spacing w:val="-11"/>
          <w:sz w:val="20"/>
          <w:vertAlign w:val="baseline"/>
        </w:rPr>
        <w:t> </w:t>
      </w:r>
      <w:r>
        <w:rPr>
          <w:rFonts w:ascii="Arial" w:hAnsi="Arial"/>
          <w:i/>
          <w:spacing w:val="-4"/>
          <w:sz w:val="20"/>
          <w:vertAlign w:val="baseline"/>
        </w:rPr>
        <w:t>BBC.</w:t>
      </w:r>
    </w:p>
    <w:p>
      <w:pPr>
        <w:spacing w:before="4"/>
        <w:ind w:left="121" w:right="0" w:firstLine="0"/>
        <w:jc w:val="left"/>
        <w:rPr>
          <w:rFonts w:ascii="Arial"/>
          <w:sz w:val="20"/>
        </w:rPr>
      </w:pPr>
      <w:r>
        <w:rPr>
          <w:rFonts w:ascii="Arial"/>
          <w:spacing w:val="-4"/>
          <w:sz w:val="20"/>
        </w:rPr>
        <w:t>November,</w:t>
      </w:r>
      <w:r>
        <w:rPr>
          <w:rFonts w:ascii="Arial"/>
          <w:spacing w:val="2"/>
          <w:sz w:val="20"/>
        </w:rPr>
        <w:t> </w:t>
      </w:r>
      <w:r>
        <w:rPr>
          <w:rFonts w:ascii="Arial"/>
          <w:spacing w:val="-2"/>
          <w:sz w:val="20"/>
        </w:rPr>
        <w:t>2021.</w:t>
      </w:r>
    </w:p>
    <w:p>
      <w:pPr>
        <w:spacing w:after="0"/>
        <w:jc w:val="left"/>
        <w:rPr>
          <w:rFonts w:ascii="Arial"/>
          <w:sz w:val="20"/>
        </w:rPr>
        <w:sectPr>
          <w:pgSz w:w="12240" w:h="15840"/>
          <w:pgMar w:header="0" w:footer="1017" w:top="1380" w:bottom="1200" w:left="1320" w:right="1160"/>
        </w:sectPr>
      </w:pPr>
    </w:p>
    <w:p>
      <w:pPr>
        <w:pStyle w:val="BodyText"/>
        <w:spacing w:line="480" w:lineRule="auto" w:before="60"/>
        <w:ind w:left="119" w:right="276"/>
        <w:jc w:val="both"/>
      </w:pPr>
      <w:r>
        <w:rPr/>
        <w:t>continue to fit</w:t>
      </w:r>
      <w:r>
        <w:rPr>
          <w:spacing w:val="-1"/>
        </w:rPr>
        <w:t> </w:t>
      </w:r>
      <w:r>
        <w:rPr/>
        <w:t>into</w:t>
      </w:r>
      <w:r>
        <w:rPr>
          <w:spacing w:val="-1"/>
        </w:rPr>
        <w:t> </w:t>
      </w:r>
      <w:r>
        <w:rPr/>
        <w:t>the</w:t>
      </w:r>
      <w:r>
        <w:rPr>
          <w:spacing w:val="-1"/>
        </w:rPr>
        <w:t> </w:t>
      </w:r>
      <w:r>
        <w:rPr/>
        <w:t>narrative</w:t>
      </w:r>
      <w:r>
        <w:rPr>
          <w:spacing w:val="-1"/>
        </w:rPr>
        <w:t> </w:t>
      </w:r>
      <w:r>
        <w:rPr/>
        <w:t>of</w:t>
      </w:r>
      <w:r>
        <w:rPr>
          <w:spacing w:val="-1"/>
        </w:rPr>
        <w:t> </w:t>
      </w:r>
      <w:r>
        <w:rPr/>
        <w:t>enduring</w:t>
      </w:r>
      <w:r>
        <w:rPr>
          <w:spacing w:val="-1"/>
        </w:rPr>
        <w:t> </w:t>
      </w:r>
      <w:r>
        <w:rPr/>
        <w:t>the</w:t>
      </w:r>
      <w:r>
        <w:rPr>
          <w:spacing w:val="-1"/>
        </w:rPr>
        <w:t> </w:t>
      </w:r>
      <w:r>
        <w:rPr/>
        <w:t>vulnerability.</w:t>
      </w:r>
      <w:r>
        <w:rPr>
          <w:spacing w:val="-3"/>
        </w:rPr>
        <w:t> </w:t>
      </w:r>
      <w:r>
        <w:rPr/>
        <w:t>The</w:t>
      </w:r>
      <w:r>
        <w:rPr>
          <w:spacing w:val="-1"/>
        </w:rPr>
        <w:t> </w:t>
      </w:r>
      <w:r>
        <w:rPr/>
        <w:t>Maldives also</w:t>
      </w:r>
      <w:r>
        <w:rPr>
          <w:spacing w:val="-1"/>
        </w:rPr>
        <w:t> </w:t>
      </w:r>
      <w:r>
        <w:rPr/>
        <w:t>held</w:t>
      </w:r>
      <w:r>
        <w:rPr>
          <w:spacing w:val="-2"/>
        </w:rPr>
        <w:t> </w:t>
      </w:r>
      <w:r>
        <w:rPr/>
        <w:t>the</w:t>
      </w:r>
      <w:r>
        <w:rPr>
          <w:spacing w:val="-1"/>
        </w:rPr>
        <w:t> </w:t>
      </w:r>
      <w:r>
        <w:rPr/>
        <w:t>world's first underwater cabinet meeting in 2009, demonstrating the great length to which small island nations have</w:t>
      </w:r>
      <w:r>
        <w:rPr>
          <w:spacing w:val="-2"/>
        </w:rPr>
        <w:t> </w:t>
      </w:r>
      <w:r>
        <w:rPr/>
        <w:t>to</w:t>
      </w:r>
      <w:r>
        <w:rPr>
          <w:spacing w:val="-1"/>
        </w:rPr>
        <w:t> </w:t>
      </w:r>
      <w:r>
        <w:rPr/>
        <w:t>display</w:t>
      </w:r>
      <w:r>
        <w:rPr>
          <w:spacing w:val="-1"/>
        </w:rPr>
        <w:t> </w:t>
      </w:r>
      <w:r>
        <w:rPr/>
        <w:t>our</w:t>
      </w:r>
      <w:r>
        <w:rPr>
          <w:spacing w:val="-1"/>
        </w:rPr>
        <w:t> </w:t>
      </w:r>
      <w:r>
        <w:rPr/>
        <w:t>vulnerability</w:t>
      </w:r>
      <w:r>
        <w:rPr>
          <w:spacing w:val="-2"/>
        </w:rPr>
        <w:t> </w:t>
      </w:r>
      <w:r>
        <w:rPr/>
        <w:t>to</w:t>
      </w:r>
      <w:r>
        <w:rPr>
          <w:spacing w:val="-1"/>
        </w:rPr>
        <w:t> </w:t>
      </w:r>
      <w:r>
        <w:rPr/>
        <w:t>receive adequate</w:t>
      </w:r>
      <w:r>
        <w:rPr>
          <w:spacing w:val="-1"/>
        </w:rPr>
        <w:t> </w:t>
      </w:r>
      <w:r>
        <w:rPr/>
        <w:t>attention.</w:t>
      </w:r>
      <w:r>
        <w:rPr>
          <w:spacing w:val="-1"/>
        </w:rPr>
        <w:t> </w:t>
      </w:r>
      <w:r>
        <w:rPr/>
        <w:t>Therefore,</w:t>
      </w:r>
      <w:r>
        <w:rPr>
          <w:spacing w:val="-1"/>
        </w:rPr>
        <w:t> </w:t>
      </w:r>
      <w:r>
        <w:rPr/>
        <w:t>my</w:t>
      </w:r>
      <w:r>
        <w:rPr>
          <w:spacing w:val="-1"/>
        </w:rPr>
        <w:t> </w:t>
      </w:r>
      <w:r>
        <w:rPr/>
        <w:t>research</w:t>
      </w:r>
      <w:r>
        <w:rPr>
          <w:spacing w:val="-1"/>
        </w:rPr>
        <w:t> </w:t>
      </w:r>
      <w:r>
        <w:rPr/>
        <w:t>on the</w:t>
      </w:r>
      <w:r>
        <w:rPr>
          <w:spacing w:val="-7"/>
        </w:rPr>
        <w:t> </w:t>
      </w:r>
      <w:r>
        <w:rPr/>
        <w:t>causes</w:t>
      </w:r>
      <w:r>
        <w:rPr>
          <w:spacing w:val="-7"/>
        </w:rPr>
        <w:t> </w:t>
      </w:r>
      <w:r>
        <w:rPr/>
        <w:t>of</w:t>
      </w:r>
      <w:r>
        <w:rPr>
          <w:spacing w:val="-7"/>
        </w:rPr>
        <w:t> </w:t>
      </w:r>
      <w:r>
        <w:rPr/>
        <w:t>vulnerability</w:t>
      </w:r>
      <w:r>
        <w:rPr>
          <w:spacing w:val="-8"/>
        </w:rPr>
        <w:t> </w:t>
      </w:r>
      <w:r>
        <w:rPr/>
        <w:t>and</w:t>
      </w:r>
      <w:r>
        <w:rPr>
          <w:spacing w:val="-8"/>
        </w:rPr>
        <w:t> </w:t>
      </w:r>
      <w:r>
        <w:rPr/>
        <w:t>the</w:t>
      </w:r>
      <w:r>
        <w:rPr>
          <w:spacing w:val="-7"/>
        </w:rPr>
        <w:t> </w:t>
      </w:r>
      <w:r>
        <w:rPr/>
        <w:t>framework</w:t>
      </w:r>
      <w:r>
        <w:rPr>
          <w:spacing w:val="-7"/>
        </w:rPr>
        <w:t> </w:t>
      </w:r>
      <w:r>
        <w:rPr/>
        <w:t>of</w:t>
      </w:r>
      <w:r>
        <w:rPr>
          <w:spacing w:val="-9"/>
        </w:rPr>
        <w:t> </w:t>
      </w:r>
      <w:r>
        <w:rPr/>
        <w:t>resilience</w:t>
      </w:r>
      <w:r>
        <w:rPr>
          <w:spacing w:val="-7"/>
        </w:rPr>
        <w:t> </w:t>
      </w:r>
      <w:r>
        <w:rPr/>
        <w:t>in</w:t>
      </w:r>
      <w:r>
        <w:rPr>
          <w:spacing w:val="-10"/>
        </w:rPr>
        <w:t> </w:t>
      </w:r>
      <w:r>
        <w:rPr/>
        <w:t>the</w:t>
      </w:r>
      <w:r>
        <w:rPr>
          <w:spacing w:val="-9"/>
        </w:rPr>
        <w:t> </w:t>
      </w:r>
      <w:r>
        <w:rPr/>
        <w:t>context</w:t>
      </w:r>
      <w:r>
        <w:rPr>
          <w:spacing w:val="-9"/>
        </w:rPr>
        <w:t> </w:t>
      </w:r>
      <w:r>
        <w:rPr/>
        <w:t>of</w:t>
      </w:r>
      <w:r>
        <w:rPr>
          <w:spacing w:val="-9"/>
        </w:rPr>
        <w:t> </w:t>
      </w:r>
      <w:r>
        <w:rPr/>
        <w:t>Puerto</w:t>
      </w:r>
      <w:r>
        <w:rPr>
          <w:spacing w:val="-11"/>
        </w:rPr>
        <w:t> </w:t>
      </w:r>
      <w:r>
        <w:rPr/>
        <w:t>Rico</w:t>
      </w:r>
      <w:r>
        <w:rPr>
          <w:spacing w:val="-11"/>
        </w:rPr>
        <w:t> </w:t>
      </w:r>
      <w:r>
        <w:rPr/>
        <w:t>applies</w:t>
      </w:r>
      <w:r>
        <w:rPr>
          <w:spacing w:val="-8"/>
        </w:rPr>
        <w:t> </w:t>
      </w:r>
      <w:r>
        <w:rPr/>
        <w:t>to other small island nations like the Maldives in myriad ways.</w:t>
      </w:r>
    </w:p>
    <w:p>
      <w:pPr>
        <w:pStyle w:val="BodyText"/>
        <w:spacing w:line="480" w:lineRule="auto" w:before="1"/>
        <w:ind w:left="119" w:right="271" w:firstLine="720"/>
        <w:jc w:val="both"/>
      </w:pPr>
      <w:r>
        <w:rPr/>
        <w:t>As the</w:t>
      </w:r>
      <w:r>
        <w:rPr>
          <w:spacing w:val="-1"/>
        </w:rPr>
        <w:t> </w:t>
      </w:r>
      <w:r>
        <w:rPr/>
        <w:t>effects</w:t>
      </w:r>
      <w:r>
        <w:rPr>
          <w:spacing w:val="-1"/>
        </w:rPr>
        <w:t> </w:t>
      </w:r>
      <w:r>
        <w:rPr/>
        <w:t>of</w:t>
      </w:r>
      <w:r>
        <w:rPr>
          <w:spacing w:val="-2"/>
        </w:rPr>
        <w:t> </w:t>
      </w:r>
      <w:r>
        <w:rPr/>
        <w:t>climate</w:t>
      </w:r>
      <w:r>
        <w:rPr>
          <w:spacing w:val="-5"/>
        </w:rPr>
        <w:t> </w:t>
      </w:r>
      <w:r>
        <w:rPr/>
        <w:t>change</w:t>
      </w:r>
      <w:r>
        <w:rPr>
          <w:spacing w:val="-2"/>
        </w:rPr>
        <w:t> </w:t>
      </w:r>
      <w:r>
        <w:rPr/>
        <w:t>continue</w:t>
      </w:r>
      <w:r>
        <w:rPr>
          <w:spacing w:val="-2"/>
        </w:rPr>
        <w:t> </w:t>
      </w:r>
      <w:r>
        <w:rPr/>
        <w:t>to</w:t>
      </w:r>
      <w:r>
        <w:rPr>
          <w:spacing w:val="-4"/>
        </w:rPr>
        <w:t> </w:t>
      </w:r>
      <w:r>
        <w:rPr/>
        <w:t>intensify,</w:t>
      </w:r>
      <w:r>
        <w:rPr>
          <w:spacing w:val="-4"/>
        </w:rPr>
        <w:t> </w:t>
      </w:r>
      <w:r>
        <w:rPr/>
        <w:t>it</w:t>
      </w:r>
      <w:r>
        <w:rPr>
          <w:spacing w:val="-2"/>
        </w:rPr>
        <w:t> </w:t>
      </w:r>
      <w:r>
        <w:rPr/>
        <w:t>will</w:t>
      </w:r>
      <w:r>
        <w:rPr>
          <w:spacing w:val="-2"/>
        </w:rPr>
        <w:t> </w:t>
      </w:r>
      <w:r>
        <w:rPr/>
        <w:t>become</w:t>
      </w:r>
      <w:r>
        <w:rPr>
          <w:spacing w:val="-2"/>
        </w:rPr>
        <w:t> </w:t>
      </w:r>
      <w:r>
        <w:rPr/>
        <w:t>even</w:t>
      </w:r>
      <w:r>
        <w:rPr>
          <w:spacing w:val="-5"/>
        </w:rPr>
        <w:t> </w:t>
      </w:r>
      <w:r>
        <w:rPr/>
        <w:t>more</w:t>
      </w:r>
      <w:r>
        <w:rPr>
          <w:spacing w:val="-2"/>
        </w:rPr>
        <w:t> </w:t>
      </w:r>
      <w:r>
        <w:rPr/>
        <w:t>crucial</w:t>
      </w:r>
      <w:r>
        <w:rPr>
          <w:spacing w:val="-3"/>
        </w:rPr>
        <w:t> </w:t>
      </w:r>
      <w:r>
        <w:rPr/>
        <w:t>to understand why and how affected communities are more exposed to and impacted by natural disasters and climate-related events. Although climate change impacts - or will impact - us all at some point, no matter where we live, it does not mean that it will affect us equally. Therefore, analyzing the multitudes</w:t>
      </w:r>
      <w:r>
        <w:rPr>
          <w:spacing w:val="-2"/>
        </w:rPr>
        <w:t> </w:t>
      </w:r>
      <w:r>
        <w:rPr/>
        <w:t>of</w:t>
      </w:r>
      <w:r>
        <w:rPr>
          <w:spacing w:val="-1"/>
        </w:rPr>
        <w:t> </w:t>
      </w:r>
      <w:r>
        <w:rPr/>
        <w:t>ways</w:t>
      </w:r>
      <w:r>
        <w:rPr>
          <w:spacing w:val="-2"/>
        </w:rPr>
        <w:t> </w:t>
      </w:r>
      <w:r>
        <w:rPr/>
        <w:t>island</w:t>
      </w:r>
      <w:r>
        <w:rPr>
          <w:spacing w:val="-1"/>
        </w:rPr>
        <w:t> </w:t>
      </w:r>
      <w:r>
        <w:rPr/>
        <w:t>nations,</w:t>
      </w:r>
      <w:r>
        <w:rPr>
          <w:spacing w:val="-1"/>
        </w:rPr>
        <w:t> </w:t>
      </w:r>
      <w:r>
        <w:rPr/>
        <w:t>like</w:t>
      </w:r>
      <w:r>
        <w:rPr>
          <w:spacing w:val="-1"/>
        </w:rPr>
        <w:t> </w:t>
      </w:r>
      <w:r>
        <w:rPr/>
        <w:t>Puerto</w:t>
      </w:r>
      <w:r>
        <w:rPr>
          <w:spacing w:val="-1"/>
        </w:rPr>
        <w:t> </w:t>
      </w:r>
      <w:r>
        <w:rPr/>
        <w:t>Rico,</w:t>
      </w:r>
      <w:r>
        <w:rPr>
          <w:spacing w:val="-1"/>
        </w:rPr>
        <w:t> </w:t>
      </w:r>
      <w:r>
        <w:rPr/>
        <w:t>is</w:t>
      </w:r>
      <w:r>
        <w:rPr>
          <w:spacing w:val="-1"/>
        </w:rPr>
        <w:t> </w:t>
      </w:r>
      <w:r>
        <w:rPr/>
        <w:t>and</w:t>
      </w:r>
      <w:r>
        <w:rPr>
          <w:spacing w:val="-1"/>
        </w:rPr>
        <w:t> </w:t>
      </w:r>
      <w:r>
        <w:rPr/>
        <w:t>has</w:t>
      </w:r>
      <w:r>
        <w:rPr>
          <w:spacing w:val="-1"/>
        </w:rPr>
        <w:t> </w:t>
      </w:r>
      <w:r>
        <w:rPr/>
        <w:t>remained</w:t>
      </w:r>
      <w:r>
        <w:rPr>
          <w:spacing w:val="-1"/>
        </w:rPr>
        <w:t> </w:t>
      </w:r>
      <w:r>
        <w:rPr/>
        <w:t>vulnerable to natural disasters present a short window of opportunity to act on preventing future harm and threats.</w:t>
      </w:r>
      <w:r>
        <w:rPr>
          <w:spacing w:val="-10"/>
        </w:rPr>
        <w:t> </w:t>
      </w:r>
      <w:r>
        <w:rPr/>
        <w:t>Disaster</w:t>
      </w:r>
      <w:r>
        <w:rPr>
          <w:spacing w:val="-14"/>
        </w:rPr>
        <w:t> </w:t>
      </w:r>
      <w:r>
        <w:rPr/>
        <w:t>colonialism</w:t>
      </w:r>
      <w:r>
        <w:rPr>
          <w:spacing w:val="-13"/>
        </w:rPr>
        <w:t> </w:t>
      </w:r>
      <w:r>
        <w:rPr/>
        <w:t>and</w:t>
      </w:r>
      <w:r>
        <w:rPr>
          <w:spacing w:val="-13"/>
        </w:rPr>
        <w:t> </w:t>
      </w:r>
      <w:r>
        <w:rPr/>
        <w:t>capitalism</w:t>
      </w:r>
      <w:r>
        <w:rPr>
          <w:spacing w:val="-11"/>
        </w:rPr>
        <w:t> </w:t>
      </w:r>
      <w:r>
        <w:rPr/>
        <w:t>offer</w:t>
      </w:r>
      <w:r>
        <w:rPr>
          <w:spacing w:val="-14"/>
        </w:rPr>
        <w:t> </w:t>
      </w:r>
      <w:r>
        <w:rPr/>
        <w:t>part</w:t>
      </w:r>
      <w:r>
        <w:rPr>
          <w:spacing w:val="-10"/>
        </w:rPr>
        <w:t> </w:t>
      </w:r>
      <w:r>
        <w:rPr/>
        <w:t>of</w:t>
      </w:r>
      <w:r>
        <w:rPr>
          <w:spacing w:val="-13"/>
        </w:rPr>
        <w:t> </w:t>
      </w:r>
      <w:r>
        <w:rPr/>
        <w:t>the</w:t>
      </w:r>
      <w:r>
        <w:rPr>
          <w:spacing w:val="-12"/>
        </w:rPr>
        <w:t> </w:t>
      </w:r>
      <w:r>
        <w:rPr/>
        <w:t>explanation</w:t>
      </w:r>
      <w:r>
        <w:rPr>
          <w:spacing w:val="-12"/>
        </w:rPr>
        <w:t> </w:t>
      </w:r>
      <w:r>
        <w:rPr/>
        <w:t>of</w:t>
      </w:r>
      <w:r>
        <w:rPr>
          <w:spacing w:val="-10"/>
        </w:rPr>
        <w:t> </w:t>
      </w:r>
      <w:r>
        <w:rPr/>
        <w:t>how</w:t>
      </w:r>
      <w:r>
        <w:rPr>
          <w:spacing w:val="-12"/>
        </w:rPr>
        <w:t> </w:t>
      </w:r>
      <w:r>
        <w:rPr/>
        <w:t>colonists</w:t>
      </w:r>
      <w:r>
        <w:rPr>
          <w:spacing w:val="-10"/>
        </w:rPr>
        <w:t> </w:t>
      </w:r>
      <w:r>
        <w:rPr/>
        <w:t>and</w:t>
      </w:r>
      <w:r>
        <w:rPr>
          <w:spacing w:val="-12"/>
        </w:rPr>
        <w:t> </w:t>
      </w:r>
      <w:r>
        <w:rPr/>
        <w:t>their conquers</w:t>
      </w:r>
      <w:r>
        <w:rPr>
          <w:spacing w:val="-3"/>
        </w:rPr>
        <w:t> </w:t>
      </w:r>
      <w:r>
        <w:rPr/>
        <w:t>built</w:t>
      </w:r>
      <w:r>
        <w:rPr>
          <w:spacing w:val="-4"/>
        </w:rPr>
        <w:t> </w:t>
      </w:r>
      <w:r>
        <w:rPr/>
        <w:t>and</w:t>
      </w:r>
      <w:r>
        <w:rPr>
          <w:spacing w:val="-7"/>
        </w:rPr>
        <w:t> </w:t>
      </w:r>
      <w:r>
        <w:rPr/>
        <w:t>maintained</w:t>
      </w:r>
      <w:r>
        <w:rPr>
          <w:spacing w:val="-6"/>
        </w:rPr>
        <w:t> </w:t>
      </w:r>
      <w:r>
        <w:rPr/>
        <w:t>the</w:t>
      </w:r>
      <w:r>
        <w:rPr>
          <w:spacing w:val="-6"/>
        </w:rPr>
        <w:t> </w:t>
      </w:r>
      <w:r>
        <w:rPr/>
        <w:t>foundations</w:t>
      </w:r>
      <w:r>
        <w:rPr>
          <w:spacing w:val="-6"/>
        </w:rPr>
        <w:t> </w:t>
      </w:r>
      <w:r>
        <w:rPr/>
        <w:t>of</w:t>
      </w:r>
      <w:r>
        <w:rPr>
          <w:spacing w:val="-5"/>
        </w:rPr>
        <w:t> </w:t>
      </w:r>
      <w:r>
        <w:rPr/>
        <w:t>colonialism</w:t>
      </w:r>
      <w:r>
        <w:rPr>
          <w:spacing w:val="-5"/>
        </w:rPr>
        <w:t> </w:t>
      </w:r>
      <w:r>
        <w:rPr/>
        <w:t>and</w:t>
      </w:r>
      <w:r>
        <w:rPr>
          <w:spacing w:val="-3"/>
        </w:rPr>
        <w:t> </w:t>
      </w:r>
      <w:r>
        <w:rPr/>
        <w:t>structural</w:t>
      </w:r>
      <w:r>
        <w:rPr>
          <w:spacing w:val="-4"/>
        </w:rPr>
        <w:t> </w:t>
      </w:r>
      <w:r>
        <w:rPr/>
        <w:t>injustices</w:t>
      </w:r>
      <w:r>
        <w:rPr>
          <w:spacing w:val="-8"/>
        </w:rPr>
        <w:t> </w:t>
      </w:r>
      <w:r>
        <w:rPr/>
        <w:t>responsible for the vulnerability. However, a missing piece of the puzzle is also looking into the more contemporary</w:t>
      </w:r>
      <w:r>
        <w:rPr>
          <w:spacing w:val="-15"/>
        </w:rPr>
        <w:t> </w:t>
      </w:r>
      <w:r>
        <w:rPr/>
        <w:t>narratives,</w:t>
      </w:r>
      <w:r>
        <w:rPr>
          <w:spacing w:val="-15"/>
        </w:rPr>
        <w:t> </w:t>
      </w:r>
      <w:r>
        <w:rPr/>
        <w:t>like</w:t>
      </w:r>
      <w:r>
        <w:rPr>
          <w:spacing w:val="-15"/>
        </w:rPr>
        <w:t> </w:t>
      </w:r>
      <w:r>
        <w:rPr/>
        <w:t>resilience,</w:t>
      </w:r>
      <w:r>
        <w:rPr>
          <w:spacing w:val="-14"/>
        </w:rPr>
        <w:t> </w:t>
      </w:r>
      <w:r>
        <w:rPr/>
        <w:t>especially</w:t>
      </w:r>
      <w:r>
        <w:rPr>
          <w:spacing w:val="-15"/>
        </w:rPr>
        <w:t> </w:t>
      </w:r>
      <w:r>
        <w:rPr/>
        <w:t>those</w:t>
      </w:r>
      <w:r>
        <w:rPr>
          <w:spacing w:val="-14"/>
        </w:rPr>
        <w:t> </w:t>
      </w:r>
      <w:r>
        <w:rPr/>
        <w:t>that</w:t>
      </w:r>
      <w:r>
        <w:rPr>
          <w:spacing w:val="-13"/>
        </w:rPr>
        <w:t> </w:t>
      </w:r>
      <w:r>
        <w:rPr/>
        <w:t>have</w:t>
      </w:r>
      <w:r>
        <w:rPr>
          <w:spacing w:val="-15"/>
        </w:rPr>
        <w:t> </w:t>
      </w:r>
      <w:r>
        <w:rPr/>
        <w:t>paradoxical</w:t>
      </w:r>
      <w:r>
        <w:rPr>
          <w:spacing w:val="-15"/>
        </w:rPr>
        <w:t> </w:t>
      </w:r>
      <w:r>
        <w:rPr/>
        <w:t>meaning</w:t>
      </w:r>
      <w:r>
        <w:rPr>
          <w:spacing w:val="-15"/>
        </w:rPr>
        <w:t> </w:t>
      </w:r>
      <w:r>
        <w:rPr/>
        <w:t>to</w:t>
      </w:r>
      <w:r>
        <w:rPr>
          <w:spacing w:val="-15"/>
        </w:rPr>
        <w:t> </w:t>
      </w:r>
      <w:r>
        <w:rPr/>
        <w:t>achieve a</w:t>
      </w:r>
      <w:r>
        <w:rPr>
          <w:spacing w:val="-9"/>
        </w:rPr>
        <w:t> </w:t>
      </w:r>
      <w:r>
        <w:rPr/>
        <w:t>more</w:t>
      </w:r>
      <w:r>
        <w:rPr>
          <w:spacing w:val="-9"/>
        </w:rPr>
        <w:t> </w:t>
      </w:r>
      <w:r>
        <w:rPr/>
        <w:t>comprehensive</w:t>
      </w:r>
      <w:r>
        <w:rPr>
          <w:spacing w:val="-9"/>
        </w:rPr>
        <w:t> </w:t>
      </w:r>
      <w:r>
        <w:rPr/>
        <w:t>understanding</w:t>
      </w:r>
      <w:r>
        <w:rPr>
          <w:spacing w:val="-11"/>
        </w:rPr>
        <w:t> </w:t>
      </w:r>
      <w:r>
        <w:rPr/>
        <w:t>of</w:t>
      </w:r>
      <w:r>
        <w:rPr>
          <w:spacing w:val="-9"/>
        </w:rPr>
        <w:t> </w:t>
      </w:r>
      <w:r>
        <w:rPr/>
        <w:t>vulnerability.</w:t>
      </w:r>
      <w:r>
        <w:rPr>
          <w:spacing w:val="-11"/>
        </w:rPr>
        <w:t> </w:t>
      </w:r>
      <w:r>
        <w:rPr/>
        <w:t>An</w:t>
      </w:r>
      <w:r>
        <w:rPr>
          <w:spacing w:val="-11"/>
        </w:rPr>
        <w:t> </w:t>
      </w:r>
      <w:r>
        <w:rPr/>
        <w:t>equitable</w:t>
      </w:r>
      <w:r>
        <w:rPr>
          <w:spacing w:val="-9"/>
        </w:rPr>
        <w:t> </w:t>
      </w:r>
      <w:r>
        <w:rPr/>
        <w:t>and</w:t>
      </w:r>
      <w:r>
        <w:rPr>
          <w:spacing w:val="-11"/>
        </w:rPr>
        <w:t> </w:t>
      </w:r>
      <w:r>
        <w:rPr/>
        <w:t>intersectional</w:t>
      </w:r>
      <w:r>
        <w:rPr>
          <w:spacing w:val="-11"/>
        </w:rPr>
        <w:t> </w:t>
      </w:r>
      <w:r>
        <w:rPr/>
        <w:t>approach</w:t>
      </w:r>
      <w:r>
        <w:rPr>
          <w:spacing w:val="-11"/>
        </w:rPr>
        <w:t> </w:t>
      </w:r>
      <w:r>
        <w:rPr/>
        <w:t>to combat the harmful effects of climate change is the ultimate solution to the issue. Therefore, understanding all the many reasons why Puerto Rico is vulnerable centers the community to be able to prevent harm rather than react to it.</w:t>
      </w:r>
    </w:p>
    <w:p>
      <w:pPr>
        <w:spacing w:after="0" w:line="480" w:lineRule="auto"/>
        <w:jc w:val="both"/>
        <w:sectPr>
          <w:pgSz w:w="12240" w:h="15840"/>
          <w:pgMar w:header="0" w:footer="1017" w:top="1380" w:bottom="1200" w:left="1320" w:right="1160"/>
        </w:sectPr>
      </w:pPr>
    </w:p>
    <w:p>
      <w:pPr>
        <w:pStyle w:val="Heading1"/>
      </w:pPr>
      <w:bookmarkStart w:name="_TOC_250001" w:id="35"/>
      <w:bookmarkStart w:name="Bibliography" w:id="36"/>
      <w:r>
        <w:rPr/>
      </w:r>
      <w:bookmarkEnd w:id="35"/>
      <w:r>
        <w:rPr>
          <w:spacing w:val="-2"/>
        </w:rPr>
        <w:t>Bibliography</w:t>
      </w:r>
    </w:p>
    <w:p>
      <w:pPr>
        <w:pStyle w:val="BodyText"/>
        <w:spacing w:before="7"/>
        <w:rPr>
          <w:sz w:val="50"/>
        </w:rPr>
      </w:pPr>
    </w:p>
    <w:p>
      <w:pPr>
        <w:spacing w:before="1"/>
        <w:ind w:left="120" w:right="0" w:firstLine="0"/>
        <w:jc w:val="left"/>
        <w:rPr>
          <w:sz w:val="24"/>
        </w:rPr>
      </w:pPr>
      <w:r>
        <w:rPr>
          <w:i/>
          <w:sz w:val="24"/>
        </w:rPr>
        <w:t>A</w:t>
      </w:r>
      <w:r>
        <w:rPr>
          <w:i/>
          <w:spacing w:val="-8"/>
          <w:sz w:val="24"/>
        </w:rPr>
        <w:t> </w:t>
      </w:r>
      <w:r>
        <w:rPr>
          <w:i/>
          <w:sz w:val="24"/>
        </w:rPr>
        <w:t>Continuation</w:t>
      </w:r>
      <w:r>
        <w:rPr>
          <w:i/>
          <w:spacing w:val="-1"/>
          <w:sz w:val="24"/>
        </w:rPr>
        <w:t> </w:t>
      </w:r>
      <w:r>
        <w:rPr>
          <w:i/>
          <w:sz w:val="24"/>
        </w:rPr>
        <w:t>of</w:t>
      </w:r>
      <w:r>
        <w:rPr>
          <w:i/>
          <w:spacing w:val="-1"/>
          <w:sz w:val="24"/>
        </w:rPr>
        <w:t> </w:t>
      </w:r>
      <w:r>
        <w:rPr>
          <w:i/>
          <w:sz w:val="24"/>
        </w:rPr>
        <w:t>the</w:t>
      </w:r>
      <w:r>
        <w:rPr>
          <w:i/>
          <w:spacing w:val="-1"/>
          <w:sz w:val="24"/>
        </w:rPr>
        <w:t> </w:t>
      </w:r>
      <w:r>
        <w:rPr>
          <w:i/>
          <w:sz w:val="24"/>
        </w:rPr>
        <w:t>State</w:t>
      </w:r>
      <w:r>
        <w:rPr>
          <w:i/>
          <w:spacing w:val="-1"/>
          <w:sz w:val="24"/>
        </w:rPr>
        <w:t> </w:t>
      </w:r>
      <w:r>
        <w:rPr>
          <w:i/>
          <w:sz w:val="24"/>
        </w:rPr>
        <w:t>of</w:t>
      </w:r>
      <w:r>
        <w:rPr>
          <w:i/>
          <w:spacing w:val="-1"/>
          <w:sz w:val="24"/>
        </w:rPr>
        <w:t> </w:t>
      </w:r>
      <w:r>
        <w:rPr>
          <w:i/>
          <w:sz w:val="24"/>
        </w:rPr>
        <w:t>New</w:t>
      </w:r>
      <w:r>
        <w:rPr>
          <w:i/>
          <w:spacing w:val="-4"/>
          <w:sz w:val="24"/>
        </w:rPr>
        <w:t> </w:t>
      </w:r>
      <w:r>
        <w:rPr>
          <w:i/>
          <w:sz w:val="24"/>
        </w:rPr>
        <w:t>England.</w:t>
      </w:r>
      <w:r>
        <w:rPr>
          <w:i/>
          <w:spacing w:val="2"/>
          <w:sz w:val="24"/>
        </w:rPr>
        <w:t> </w:t>
      </w:r>
      <w:r>
        <w:rPr>
          <w:spacing w:val="-4"/>
          <w:sz w:val="24"/>
        </w:rPr>
        <w:t>1676.</w:t>
      </w:r>
    </w:p>
    <w:p>
      <w:pPr>
        <w:pStyle w:val="BodyText"/>
        <w:spacing w:before="11"/>
        <w:rPr>
          <w:sz w:val="23"/>
        </w:rPr>
      </w:pPr>
    </w:p>
    <w:p>
      <w:pPr>
        <w:spacing w:before="0"/>
        <w:ind w:left="119" w:right="0" w:firstLine="0"/>
        <w:jc w:val="left"/>
        <w:rPr>
          <w:i/>
          <w:sz w:val="24"/>
        </w:rPr>
      </w:pPr>
      <w:r>
        <w:rPr>
          <w:sz w:val="24"/>
        </w:rPr>
        <w:t>“A</w:t>
      </w:r>
      <w:r>
        <w:rPr>
          <w:spacing w:val="25"/>
          <w:sz w:val="24"/>
        </w:rPr>
        <w:t> </w:t>
      </w:r>
      <w:r>
        <w:rPr>
          <w:sz w:val="24"/>
        </w:rPr>
        <w:t>60</w:t>
      </w:r>
      <w:r>
        <w:rPr>
          <w:spacing w:val="27"/>
          <w:sz w:val="24"/>
        </w:rPr>
        <w:t> </w:t>
      </w:r>
      <w:r>
        <w:rPr>
          <w:sz w:val="24"/>
        </w:rPr>
        <w:t>Second</w:t>
      </w:r>
      <w:r>
        <w:rPr>
          <w:spacing w:val="26"/>
          <w:sz w:val="24"/>
        </w:rPr>
        <w:t> </w:t>
      </w:r>
      <w:r>
        <w:rPr>
          <w:sz w:val="24"/>
        </w:rPr>
        <w:t>Guide</w:t>
      </w:r>
      <w:r>
        <w:rPr>
          <w:spacing w:val="28"/>
          <w:sz w:val="24"/>
        </w:rPr>
        <w:t> </w:t>
      </w:r>
      <w:r>
        <w:rPr>
          <w:sz w:val="24"/>
        </w:rPr>
        <w:t>to</w:t>
      </w:r>
      <w:r>
        <w:rPr>
          <w:spacing w:val="11"/>
          <w:sz w:val="24"/>
        </w:rPr>
        <w:t> </w:t>
      </w:r>
      <w:r>
        <w:rPr>
          <w:sz w:val="24"/>
        </w:rPr>
        <w:t>The</w:t>
      </w:r>
      <w:r>
        <w:rPr>
          <w:spacing w:val="13"/>
          <w:sz w:val="24"/>
        </w:rPr>
        <w:t> </w:t>
      </w:r>
      <w:r>
        <w:rPr>
          <w:sz w:val="24"/>
        </w:rPr>
        <w:t>Global</w:t>
      </w:r>
      <w:r>
        <w:rPr>
          <w:spacing w:val="12"/>
          <w:sz w:val="24"/>
        </w:rPr>
        <w:t> </w:t>
      </w:r>
      <w:r>
        <w:rPr>
          <w:sz w:val="24"/>
        </w:rPr>
        <w:t>North-South</w:t>
      </w:r>
      <w:r>
        <w:rPr>
          <w:spacing w:val="12"/>
          <w:sz w:val="24"/>
        </w:rPr>
        <w:t> </w:t>
      </w:r>
      <w:r>
        <w:rPr>
          <w:sz w:val="24"/>
        </w:rPr>
        <w:t>Divide.”</w:t>
      </w:r>
      <w:r>
        <w:rPr>
          <w:spacing w:val="11"/>
          <w:sz w:val="24"/>
        </w:rPr>
        <w:t> </w:t>
      </w:r>
      <w:r>
        <w:rPr>
          <w:i/>
          <w:sz w:val="24"/>
        </w:rPr>
        <w:t>Royal</w:t>
      </w:r>
      <w:r>
        <w:rPr>
          <w:i/>
          <w:spacing w:val="14"/>
          <w:sz w:val="24"/>
        </w:rPr>
        <w:t> </w:t>
      </w:r>
      <w:r>
        <w:rPr>
          <w:i/>
          <w:sz w:val="24"/>
        </w:rPr>
        <w:t>Geographic</w:t>
      </w:r>
      <w:r>
        <w:rPr>
          <w:i/>
          <w:spacing w:val="14"/>
          <w:sz w:val="24"/>
        </w:rPr>
        <w:t> </w:t>
      </w:r>
      <w:r>
        <w:rPr>
          <w:i/>
          <w:sz w:val="24"/>
        </w:rPr>
        <w:t>Society</w:t>
      </w:r>
      <w:r>
        <w:rPr>
          <w:i/>
          <w:spacing w:val="14"/>
          <w:sz w:val="24"/>
        </w:rPr>
        <w:t> </w:t>
      </w:r>
      <w:r>
        <w:rPr>
          <w:i/>
          <w:sz w:val="24"/>
        </w:rPr>
        <w:t>with</w:t>
      </w:r>
      <w:r>
        <w:rPr>
          <w:i/>
          <w:spacing w:val="11"/>
          <w:sz w:val="24"/>
        </w:rPr>
        <w:t> </w:t>
      </w:r>
      <w:r>
        <w:rPr>
          <w:i/>
          <w:spacing w:val="-4"/>
          <w:sz w:val="24"/>
        </w:rPr>
        <w:t>IBG.</w:t>
      </w:r>
    </w:p>
    <w:p>
      <w:pPr>
        <w:pStyle w:val="BodyText"/>
        <w:spacing w:before="10"/>
        <w:rPr>
          <w:i/>
          <w:sz w:val="23"/>
        </w:rPr>
      </w:pPr>
    </w:p>
    <w:p>
      <w:pPr>
        <w:pStyle w:val="BodyText"/>
        <w:ind w:left="1200"/>
      </w:pPr>
      <w:hyperlink r:id="rId8">
        <w:r>
          <w:rPr>
            <w:spacing w:val="-2"/>
            <w:w w:val="95"/>
          </w:rPr>
          <w:t>&lt;&lt;https://www.</w:t>
        </w:r>
      </w:hyperlink>
      <w:r>
        <w:rPr>
          <w:spacing w:val="-2"/>
          <w:w w:val="95"/>
        </w:rPr>
        <w:t>rgs.or</w:t>
      </w:r>
      <w:hyperlink r:id="rId8">
        <w:r>
          <w:rPr>
            <w:spacing w:val="-2"/>
            <w:w w:val="95"/>
          </w:rPr>
          <w:t>g/CMSPages/GetFile.aspx?nodeguid=9c1ce781-9117-4741-</w:t>
        </w:r>
        <w:r>
          <w:rPr>
            <w:spacing w:val="-4"/>
            <w:w w:val="95"/>
          </w:rPr>
          <w:t>af0a</w:t>
        </w:r>
      </w:hyperlink>
    </w:p>
    <w:p>
      <w:pPr>
        <w:pStyle w:val="BodyText"/>
      </w:pPr>
    </w:p>
    <w:p>
      <w:pPr>
        <w:pStyle w:val="BodyText"/>
        <w:ind w:left="1200"/>
      </w:pPr>
      <w:r>
        <w:rPr>
          <w:spacing w:val="-2"/>
          <w:w w:val="95"/>
        </w:rPr>
        <w:t>-a6a8b75f32b4&amp;lang=en-GB&gt;&gt;.</w:t>
      </w:r>
    </w:p>
    <w:p>
      <w:pPr>
        <w:pStyle w:val="BodyText"/>
      </w:pPr>
    </w:p>
    <w:p>
      <w:pPr>
        <w:pStyle w:val="BodyText"/>
        <w:tabs>
          <w:tab w:pos="5267" w:val="left" w:leader="none"/>
          <w:tab w:pos="8927" w:val="left" w:leader="none"/>
        </w:tabs>
        <w:spacing w:line="480" w:lineRule="auto" w:before="1"/>
        <w:ind w:left="1199" w:right="305" w:hanging="1082"/>
      </w:pPr>
      <w:r>
        <w:rPr/>
        <w:t>Agrelo,</w:t>
      </w:r>
      <w:r>
        <w:rPr>
          <w:spacing w:val="40"/>
        </w:rPr>
        <w:t> </w:t>
      </w:r>
      <w:r>
        <w:rPr/>
        <w:t>Justin.</w:t>
      </w:r>
      <w:r>
        <w:rPr>
          <w:spacing w:val="40"/>
        </w:rPr>
        <w:t> </w:t>
      </w:r>
      <w:r>
        <w:rPr/>
        <w:t>“5</w:t>
      </w:r>
      <w:r>
        <w:rPr>
          <w:spacing w:val="40"/>
        </w:rPr>
        <w:t> </w:t>
      </w:r>
      <w:r>
        <w:rPr/>
        <w:t>ways Puerto Rico is still struggling to recover from Hurricane Maria.” Grist. </w:t>
      </w:r>
      <w:r>
        <w:rPr>
          <w:spacing w:val="-2"/>
        </w:rPr>
        <w:t>August</w:t>
      </w:r>
      <w:r>
        <w:rPr/>
        <w:tab/>
      </w:r>
      <w:r>
        <w:rPr>
          <w:spacing w:val="-4"/>
        </w:rPr>
        <w:t>29,</w:t>
      </w:r>
      <w:r>
        <w:rPr/>
        <w:tab/>
      </w:r>
      <w:r>
        <w:rPr>
          <w:spacing w:val="-6"/>
        </w:rPr>
        <w:t>2019.</w:t>
      </w:r>
    </w:p>
    <w:p>
      <w:pPr>
        <w:pStyle w:val="BodyText"/>
        <w:spacing w:line="480" w:lineRule="auto" w:before="1"/>
        <w:ind w:left="1199" w:right="696"/>
      </w:pPr>
      <w:r>
        <w:rPr>
          <w:spacing w:val="-6"/>
        </w:rPr>
        <w:t>&lt;&lt;https://grist.org/article/5-ways-puerto-rico-is-still-struggling-to-recover-from-hurri </w:t>
      </w:r>
      <w:r>
        <w:rPr>
          <w:spacing w:val="-2"/>
        </w:rPr>
        <w:t>cane-maria/&gt;&gt;.</w:t>
      </w:r>
    </w:p>
    <w:p>
      <w:pPr>
        <w:pStyle w:val="BodyText"/>
        <w:spacing w:line="480" w:lineRule="auto"/>
        <w:ind w:left="1199" w:hanging="1082"/>
      </w:pPr>
      <w:r>
        <w:rPr/>
        <w:t>Alaka, M.</w:t>
      </w:r>
      <w:r>
        <w:rPr>
          <w:spacing w:val="-1"/>
        </w:rPr>
        <w:t> </w:t>
      </w:r>
      <w:r>
        <w:rPr/>
        <w:t>M. “Climatology of Atlantic tropical storms and hurricanes.” Climates of Central and South</w:t>
      </w:r>
      <w:r>
        <w:rPr>
          <w:spacing w:val="-5"/>
        </w:rPr>
        <w:t> </w:t>
      </w:r>
      <w:r>
        <w:rPr/>
        <w:t>America.</w:t>
      </w:r>
      <w:r>
        <w:rPr>
          <w:spacing w:val="-5"/>
        </w:rPr>
        <w:t> </w:t>
      </w:r>
      <w:r>
        <w:rPr/>
        <w:t>World</w:t>
      </w:r>
      <w:r>
        <w:rPr>
          <w:spacing w:val="-5"/>
        </w:rPr>
        <w:t> </w:t>
      </w:r>
      <w:r>
        <w:rPr/>
        <w:t>Survey</w:t>
      </w:r>
      <w:r>
        <w:rPr>
          <w:spacing w:val="-5"/>
        </w:rPr>
        <w:t> </w:t>
      </w:r>
      <w:r>
        <w:rPr/>
        <w:t>of</w:t>
      </w:r>
      <w:r>
        <w:rPr>
          <w:spacing w:val="-5"/>
        </w:rPr>
        <w:t> </w:t>
      </w:r>
      <w:r>
        <w:rPr/>
        <w:t>Climatology,</w:t>
      </w:r>
      <w:r>
        <w:rPr>
          <w:spacing w:val="-14"/>
        </w:rPr>
        <w:t> </w:t>
      </w:r>
      <w:r>
        <w:rPr/>
        <w:t>Elsevier</w:t>
      </w:r>
      <w:r>
        <w:rPr>
          <w:spacing w:val="-11"/>
        </w:rPr>
        <w:t> </w:t>
      </w:r>
      <w:r>
        <w:rPr/>
        <w:t>Science</w:t>
      </w:r>
      <w:r>
        <w:rPr>
          <w:spacing w:val="-11"/>
        </w:rPr>
        <w:t> </w:t>
      </w:r>
      <w:r>
        <w:rPr/>
        <w:t>Publishing</w:t>
      </w:r>
      <w:r>
        <w:rPr>
          <w:spacing w:val="-12"/>
        </w:rPr>
        <w:t> </w:t>
      </w:r>
      <w:r>
        <w:rPr/>
        <w:t>Co.</w:t>
      </w:r>
      <w:r>
        <w:rPr>
          <w:spacing w:val="-14"/>
        </w:rPr>
        <w:t> </w:t>
      </w:r>
      <w:r>
        <w:rPr/>
        <w:t>1976.</w:t>
      </w:r>
    </w:p>
    <w:p>
      <w:pPr>
        <w:pStyle w:val="BodyText"/>
        <w:ind w:left="1199"/>
      </w:pPr>
      <w:r>
        <w:rPr/>
        <w:t>pp.</w:t>
      </w:r>
      <w:r>
        <w:rPr>
          <w:spacing w:val="-3"/>
        </w:rPr>
        <w:t> </w:t>
      </w:r>
      <w:r>
        <w:rPr/>
        <w:t>479-</w:t>
      </w:r>
      <w:r>
        <w:rPr>
          <w:spacing w:val="-4"/>
        </w:rPr>
        <w:t>509.</w:t>
      </w:r>
    </w:p>
    <w:p>
      <w:pPr>
        <w:pStyle w:val="BodyText"/>
      </w:pPr>
    </w:p>
    <w:p>
      <w:pPr>
        <w:pStyle w:val="BodyText"/>
        <w:tabs>
          <w:tab w:pos="2546" w:val="left" w:leader="none"/>
          <w:tab w:pos="3862" w:val="left" w:leader="none"/>
          <w:tab w:pos="5632" w:val="left" w:leader="none"/>
          <w:tab w:pos="6837" w:val="left" w:leader="none"/>
          <w:tab w:pos="7933" w:val="left" w:leader="none"/>
          <w:tab w:pos="8932" w:val="left" w:leader="none"/>
        </w:tabs>
        <w:spacing w:line="480" w:lineRule="auto"/>
        <w:ind w:left="1199" w:right="300" w:hanging="1082"/>
      </w:pPr>
      <w:r>
        <w:rPr/>
        <w:t>Allen,</w:t>
      </w:r>
      <w:r>
        <w:rPr>
          <w:spacing w:val="40"/>
        </w:rPr>
        <w:t> </w:t>
      </w:r>
      <w:r>
        <w:rPr/>
        <w:t>Greg</w:t>
      </w:r>
      <w:r>
        <w:rPr>
          <w:spacing w:val="39"/>
        </w:rPr>
        <w:t> </w:t>
      </w:r>
      <w:r>
        <w:rPr/>
        <w:t>and</w:t>
      </w:r>
      <w:r>
        <w:rPr>
          <w:spacing w:val="40"/>
        </w:rPr>
        <w:t> </w:t>
      </w:r>
      <w:r>
        <w:rPr/>
        <w:t>Penaloza,</w:t>
      </w:r>
      <w:r>
        <w:rPr>
          <w:spacing w:val="40"/>
        </w:rPr>
        <w:t> </w:t>
      </w:r>
      <w:r>
        <w:rPr/>
        <w:t>Marisa.</w:t>
      </w:r>
      <w:r>
        <w:rPr>
          <w:spacing w:val="40"/>
        </w:rPr>
        <w:t> </w:t>
      </w:r>
      <w:r>
        <w:rPr/>
        <w:t>“‘I</w:t>
      </w:r>
      <w:r>
        <w:rPr>
          <w:spacing w:val="40"/>
        </w:rPr>
        <w:t> </w:t>
      </w:r>
      <w:r>
        <w:rPr/>
        <w:t>Don’t</w:t>
      </w:r>
      <w:r>
        <w:rPr>
          <w:spacing w:val="40"/>
        </w:rPr>
        <w:t> </w:t>
      </w:r>
      <w:r>
        <w:rPr/>
        <w:t>Feel</w:t>
      </w:r>
      <w:r>
        <w:rPr>
          <w:spacing w:val="40"/>
        </w:rPr>
        <w:t> </w:t>
      </w:r>
      <w:r>
        <w:rPr/>
        <w:t>Safe’:</w:t>
      </w:r>
      <w:r>
        <w:rPr>
          <w:spacing w:val="40"/>
        </w:rPr>
        <w:t> </w:t>
      </w:r>
      <w:r>
        <w:rPr/>
        <w:t>Puerto</w:t>
      </w:r>
      <w:r>
        <w:rPr>
          <w:spacing w:val="40"/>
        </w:rPr>
        <w:t> </w:t>
      </w:r>
      <w:r>
        <w:rPr/>
        <w:t>Rico</w:t>
      </w:r>
      <w:r>
        <w:rPr>
          <w:spacing w:val="39"/>
        </w:rPr>
        <w:t> </w:t>
      </w:r>
      <w:r>
        <w:rPr/>
        <w:t>Preps</w:t>
      </w:r>
      <w:r>
        <w:rPr>
          <w:spacing w:val="40"/>
        </w:rPr>
        <w:t> </w:t>
      </w:r>
      <w:r>
        <w:rPr/>
        <w:t>For</w:t>
      </w:r>
      <w:r>
        <w:rPr>
          <w:spacing w:val="40"/>
        </w:rPr>
        <w:t> </w:t>
      </w:r>
      <w:r>
        <w:rPr/>
        <w:t>Next</w:t>
      </w:r>
      <w:r>
        <w:rPr>
          <w:spacing w:val="40"/>
        </w:rPr>
        <w:t> </w:t>
      </w:r>
      <w:r>
        <w:rPr/>
        <w:t>Storm </w:t>
      </w:r>
      <w:r>
        <w:rPr>
          <w:spacing w:val="-2"/>
        </w:rPr>
        <w:t>Without</w:t>
      </w:r>
      <w:r>
        <w:rPr/>
        <w:tab/>
      </w:r>
      <w:r>
        <w:rPr>
          <w:spacing w:val="-2"/>
        </w:rPr>
        <w:t>Enough</w:t>
      </w:r>
      <w:r>
        <w:rPr/>
        <w:tab/>
      </w:r>
      <w:r>
        <w:rPr>
          <w:spacing w:val="-2"/>
        </w:rPr>
        <w:t>Government</w:t>
      </w:r>
      <w:r>
        <w:rPr/>
        <w:tab/>
      </w:r>
      <w:r>
        <w:rPr>
          <w:spacing w:val="-2"/>
        </w:rPr>
        <w:t>Help.”</w:t>
      </w:r>
      <w:r>
        <w:rPr/>
        <w:tab/>
      </w:r>
      <w:r>
        <w:rPr>
          <w:spacing w:val="-4"/>
        </w:rPr>
        <w:t>NPR.</w:t>
      </w:r>
      <w:r>
        <w:rPr/>
        <w:tab/>
      </w:r>
      <w:r>
        <w:rPr>
          <w:spacing w:val="-2"/>
        </w:rPr>
        <w:t>July,</w:t>
      </w:r>
      <w:r>
        <w:rPr/>
        <w:tab/>
      </w:r>
      <w:r>
        <w:rPr>
          <w:spacing w:val="-6"/>
        </w:rPr>
        <w:t>2019.</w:t>
      </w:r>
    </w:p>
    <w:p>
      <w:pPr>
        <w:pStyle w:val="BodyText"/>
        <w:spacing w:line="275" w:lineRule="exact"/>
        <w:ind w:left="1200"/>
      </w:pPr>
      <w:hyperlink r:id="rId9">
        <w:r>
          <w:rPr>
            <w:spacing w:val="-2"/>
            <w:w w:val="95"/>
          </w:rPr>
          <w:t>&lt;&lt;https://www.</w:t>
        </w:r>
      </w:hyperlink>
      <w:r>
        <w:rPr>
          <w:spacing w:val="-2"/>
          <w:w w:val="95"/>
        </w:rPr>
        <w:t>npr.or</w:t>
      </w:r>
      <w:hyperlink r:id="rId9">
        <w:r>
          <w:rPr>
            <w:spacing w:val="-2"/>
            <w:w w:val="95"/>
          </w:rPr>
          <w:t>g/2019/07/03/737001701/i-don-t-feel-safe-puerto-rico-preps-</w:t>
        </w:r>
        <w:r>
          <w:rPr>
            <w:spacing w:val="-5"/>
            <w:w w:val="95"/>
          </w:rPr>
          <w:t>for</w:t>
        </w:r>
      </w:hyperlink>
    </w:p>
    <w:p>
      <w:pPr>
        <w:pStyle w:val="BodyText"/>
      </w:pPr>
    </w:p>
    <w:p>
      <w:pPr>
        <w:pStyle w:val="BodyText"/>
        <w:ind w:left="1200"/>
      </w:pPr>
      <w:r>
        <w:rPr>
          <w:spacing w:val="-2"/>
          <w:w w:val="95"/>
        </w:rPr>
        <w:t>-another-maria-without-enough-government&gt;&gt;.</w:t>
      </w:r>
    </w:p>
    <w:p>
      <w:pPr>
        <w:pStyle w:val="BodyText"/>
      </w:pPr>
    </w:p>
    <w:p>
      <w:pPr>
        <w:spacing w:line="480" w:lineRule="auto" w:before="0"/>
        <w:ind w:left="1199" w:right="298" w:hanging="1082"/>
        <w:jc w:val="left"/>
        <w:rPr>
          <w:sz w:val="24"/>
        </w:rPr>
      </w:pPr>
      <w:r>
        <w:rPr>
          <w:sz w:val="24"/>
        </w:rPr>
        <w:t>An</w:t>
      </w:r>
      <w:r>
        <w:rPr>
          <w:spacing w:val="76"/>
          <w:sz w:val="24"/>
        </w:rPr>
        <w:t> </w:t>
      </w:r>
      <w:r>
        <w:rPr>
          <w:sz w:val="24"/>
        </w:rPr>
        <w:t>Unequal</w:t>
      </w:r>
      <w:r>
        <w:rPr>
          <w:spacing w:val="77"/>
          <w:sz w:val="24"/>
        </w:rPr>
        <w:t> </w:t>
      </w:r>
      <w:r>
        <w:rPr>
          <w:sz w:val="24"/>
        </w:rPr>
        <w:t>Pandemic:</w:t>
      </w:r>
      <w:r>
        <w:rPr>
          <w:spacing w:val="75"/>
          <w:sz w:val="24"/>
        </w:rPr>
        <w:t> </w:t>
      </w:r>
      <w:r>
        <w:rPr>
          <w:sz w:val="24"/>
        </w:rPr>
        <w:t>Insights</w:t>
      </w:r>
      <w:r>
        <w:rPr>
          <w:spacing w:val="75"/>
          <w:sz w:val="24"/>
        </w:rPr>
        <w:t> </w:t>
      </w:r>
      <w:r>
        <w:rPr>
          <w:sz w:val="24"/>
        </w:rPr>
        <w:t>and</w:t>
      </w:r>
      <w:r>
        <w:rPr>
          <w:spacing w:val="76"/>
          <w:sz w:val="24"/>
        </w:rPr>
        <w:t> </w:t>
      </w:r>
      <w:r>
        <w:rPr>
          <w:sz w:val="24"/>
        </w:rPr>
        <w:t>Evidence</w:t>
      </w:r>
      <w:r>
        <w:rPr>
          <w:spacing w:val="76"/>
          <w:sz w:val="24"/>
        </w:rPr>
        <w:t> </w:t>
      </w:r>
      <w:r>
        <w:rPr>
          <w:sz w:val="24"/>
        </w:rPr>
        <w:t>from</w:t>
      </w:r>
      <w:r>
        <w:rPr>
          <w:spacing w:val="76"/>
          <w:sz w:val="24"/>
        </w:rPr>
        <w:t> </w:t>
      </w:r>
      <w:r>
        <w:rPr>
          <w:sz w:val="24"/>
        </w:rPr>
        <w:t>Communities</w:t>
      </w:r>
      <w:r>
        <w:rPr>
          <w:spacing w:val="75"/>
          <w:sz w:val="24"/>
        </w:rPr>
        <w:t> </w:t>
      </w:r>
      <w:r>
        <w:rPr>
          <w:sz w:val="24"/>
        </w:rPr>
        <w:t>and</w:t>
      </w:r>
      <w:r>
        <w:rPr>
          <w:spacing w:val="76"/>
          <w:sz w:val="24"/>
        </w:rPr>
        <w:t> </w:t>
      </w:r>
      <w:r>
        <w:rPr>
          <w:sz w:val="24"/>
        </w:rPr>
        <w:t>Civil</w:t>
      </w:r>
      <w:r>
        <w:rPr>
          <w:spacing w:val="74"/>
          <w:sz w:val="24"/>
        </w:rPr>
        <w:t> </w:t>
      </w:r>
      <w:r>
        <w:rPr>
          <w:sz w:val="24"/>
        </w:rPr>
        <w:t>Society Organisations.” </w:t>
      </w:r>
      <w:r>
        <w:rPr>
          <w:i/>
          <w:sz w:val="24"/>
        </w:rPr>
        <w:t>Internal displacement monitoring centre. </w:t>
      </w:r>
      <w:r>
        <w:rPr>
          <w:sz w:val="24"/>
        </w:rPr>
        <w:t>July, 2021.</w:t>
      </w:r>
    </w:p>
    <w:p>
      <w:pPr>
        <w:spacing w:line="480" w:lineRule="auto" w:before="0"/>
        <w:ind w:left="119" w:right="298" w:firstLine="0"/>
        <w:jc w:val="left"/>
        <w:rPr>
          <w:sz w:val="24"/>
        </w:rPr>
      </w:pPr>
      <w:r>
        <w:rPr>
          <w:sz w:val="24"/>
        </w:rPr>
        <w:t>Archer,</w:t>
      </w:r>
      <w:r>
        <w:rPr>
          <w:spacing w:val="32"/>
          <w:sz w:val="24"/>
        </w:rPr>
        <w:t> </w:t>
      </w:r>
      <w:r>
        <w:rPr>
          <w:sz w:val="24"/>
        </w:rPr>
        <w:t>David</w:t>
      </w:r>
      <w:r>
        <w:rPr>
          <w:spacing w:val="31"/>
          <w:sz w:val="24"/>
        </w:rPr>
        <w:t> </w:t>
      </w:r>
      <w:r>
        <w:rPr>
          <w:sz w:val="24"/>
        </w:rPr>
        <w:t>and</w:t>
      </w:r>
      <w:r>
        <w:rPr>
          <w:spacing w:val="31"/>
          <w:sz w:val="24"/>
        </w:rPr>
        <w:t> </w:t>
      </w:r>
      <w:r>
        <w:rPr>
          <w:sz w:val="24"/>
        </w:rPr>
        <w:t>Rahmstorf,</w:t>
      </w:r>
      <w:r>
        <w:rPr>
          <w:spacing w:val="31"/>
          <w:sz w:val="24"/>
        </w:rPr>
        <w:t> </w:t>
      </w:r>
      <w:r>
        <w:rPr>
          <w:sz w:val="24"/>
        </w:rPr>
        <w:t>Stefan.</w:t>
      </w:r>
      <w:r>
        <w:rPr>
          <w:spacing w:val="31"/>
          <w:sz w:val="24"/>
        </w:rPr>
        <w:t> </w:t>
      </w:r>
      <w:r>
        <w:rPr>
          <w:i/>
          <w:sz w:val="24"/>
        </w:rPr>
        <w:t>The</w:t>
      </w:r>
      <w:r>
        <w:rPr>
          <w:i/>
          <w:spacing w:val="32"/>
          <w:sz w:val="24"/>
        </w:rPr>
        <w:t> </w:t>
      </w:r>
      <w:r>
        <w:rPr>
          <w:i/>
          <w:sz w:val="24"/>
        </w:rPr>
        <w:t>Climate</w:t>
      </w:r>
      <w:r>
        <w:rPr>
          <w:i/>
          <w:spacing w:val="33"/>
          <w:sz w:val="24"/>
        </w:rPr>
        <w:t> </w:t>
      </w:r>
      <w:r>
        <w:rPr>
          <w:i/>
          <w:sz w:val="24"/>
        </w:rPr>
        <w:t>Crisis: An Introductory Guide to Climate</w:t>
      </w:r>
      <w:r>
        <w:rPr>
          <w:i/>
          <w:sz w:val="24"/>
        </w:rPr>
        <w:t> Change. </w:t>
      </w:r>
      <w:r>
        <w:rPr>
          <w:sz w:val="24"/>
        </w:rPr>
        <w:t>2010.</w:t>
      </w:r>
    </w:p>
    <w:p>
      <w:pPr>
        <w:pStyle w:val="BodyText"/>
        <w:spacing w:before="2"/>
        <w:ind w:left="119"/>
      </w:pPr>
      <w:r>
        <w:rPr/>
        <w:t>Arellano,</w:t>
      </w:r>
      <w:r>
        <w:rPr>
          <w:spacing w:val="-7"/>
        </w:rPr>
        <w:t> </w:t>
      </w:r>
      <w:r>
        <w:rPr/>
        <w:t>Ramírez</w:t>
      </w:r>
      <w:r>
        <w:rPr>
          <w:spacing w:val="-4"/>
        </w:rPr>
        <w:t> </w:t>
      </w:r>
      <w:r>
        <w:rPr/>
        <w:t>de.</w:t>
      </w:r>
      <w:r>
        <w:rPr>
          <w:spacing w:val="-3"/>
        </w:rPr>
        <w:t> </w:t>
      </w:r>
      <w:r>
        <w:rPr/>
        <w:t>“Los</w:t>
      </w:r>
      <w:r>
        <w:rPr>
          <w:spacing w:val="-4"/>
        </w:rPr>
        <w:t> </w:t>
      </w:r>
      <w:r>
        <w:rPr/>
        <w:t>huracanes</w:t>
      </w:r>
      <w:r>
        <w:rPr>
          <w:spacing w:val="-5"/>
        </w:rPr>
        <w:t> </w:t>
      </w:r>
      <w:r>
        <w:rPr/>
        <w:t>de</w:t>
      </w:r>
      <w:r>
        <w:rPr>
          <w:spacing w:val="-2"/>
        </w:rPr>
        <w:t> </w:t>
      </w:r>
      <w:r>
        <w:rPr/>
        <w:t>Puerto</w:t>
      </w:r>
      <w:r>
        <w:rPr>
          <w:spacing w:val="-5"/>
        </w:rPr>
        <w:t> </w:t>
      </w:r>
      <w:r>
        <w:rPr/>
        <w:t>Rico.” </w:t>
      </w:r>
      <w:r>
        <w:rPr>
          <w:spacing w:val="-2"/>
        </w:rPr>
        <w:t>1932.</w:t>
      </w:r>
    </w:p>
    <w:p>
      <w:pPr>
        <w:pStyle w:val="BodyText"/>
        <w:spacing w:before="9"/>
        <w:rPr>
          <w:sz w:val="23"/>
        </w:rPr>
      </w:pPr>
    </w:p>
    <w:p>
      <w:pPr>
        <w:pStyle w:val="BodyText"/>
        <w:spacing w:line="480" w:lineRule="auto" w:before="1"/>
        <w:ind w:left="1199" w:right="378" w:hanging="1082"/>
      </w:pPr>
      <w:r>
        <w:rPr/>
        <w:t>Atiles-Osoria,</w:t>
      </w:r>
      <w:r>
        <w:rPr>
          <w:spacing w:val="32"/>
        </w:rPr>
        <w:t> </w:t>
      </w:r>
      <w:r>
        <w:rPr/>
        <w:t>J.</w:t>
      </w:r>
      <w:r>
        <w:rPr>
          <w:spacing w:val="32"/>
        </w:rPr>
        <w:t> </w:t>
      </w:r>
      <w:r>
        <w:rPr/>
        <w:t>M.</w:t>
      </w:r>
      <w:r>
        <w:rPr>
          <w:spacing w:val="32"/>
        </w:rPr>
        <w:t> </w:t>
      </w:r>
      <w:r>
        <w:rPr/>
        <w:t>“The</w:t>
      </w:r>
      <w:r>
        <w:rPr>
          <w:spacing w:val="32"/>
        </w:rPr>
        <w:t> </w:t>
      </w:r>
      <w:r>
        <w:rPr/>
        <w:t>criminalization</w:t>
      </w:r>
      <w:r>
        <w:rPr>
          <w:spacing w:val="31"/>
        </w:rPr>
        <w:t> </w:t>
      </w:r>
      <w:r>
        <w:rPr/>
        <w:t>of</w:t>
      </w:r>
      <w:r>
        <w:rPr>
          <w:spacing w:val="33"/>
        </w:rPr>
        <w:t> </w:t>
      </w:r>
      <w:r>
        <w:rPr/>
        <w:t>socio-environmental</w:t>
      </w:r>
      <w:r>
        <w:rPr>
          <w:spacing w:val="33"/>
        </w:rPr>
        <w:t> </w:t>
      </w:r>
      <w:r>
        <w:rPr/>
        <w:t>struggles</w:t>
      </w:r>
      <w:r>
        <w:rPr>
          <w:spacing w:val="33"/>
        </w:rPr>
        <w:t> </w:t>
      </w:r>
      <w:r>
        <w:rPr/>
        <w:t>in</w:t>
      </w:r>
      <w:r>
        <w:rPr>
          <w:spacing w:val="32"/>
        </w:rPr>
        <w:t> </w:t>
      </w:r>
      <w:r>
        <w:rPr/>
        <w:t>Puerto</w:t>
      </w:r>
      <w:r>
        <w:rPr>
          <w:spacing w:val="32"/>
        </w:rPr>
        <w:t> </w:t>
      </w:r>
      <w:r>
        <w:rPr/>
        <w:t>Rico.” Oñati Socio-Legal Series. 2014. pp. 85-103.</w:t>
      </w:r>
    </w:p>
    <w:p>
      <w:pPr>
        <w:spacing w:after="0" w:line="480" w:lineRule="auto"/>
        <w:sectPr>
          <w:pgSz w:w="12240" w:h="15840"/>
          <w:pgMar w:header="0" w:footer="1017" w:top="1380" w:bottom="1200" w:left="1320" w:right="1160"/>
        </w:sectPr>
      </w:pPr>
    </w:p>
    <w:p>
      <w:pPr>
        <w:pStyle w:val="BodyText"/>
        <w:spacing w:line="480" w:lineRule="auto" w:before="60"/>
        <w:ind w:left="1199" w:right="276" w:hanging="1082"/>
        <w:jc w:val="both"/>
      </w:pPr>
      <w:r>
        <w:rPr/>
        <w:t>Bahadur, A.,</w:t>
      </w:r>
      <w:r>
        <w:rPr>
          <w:spacing w:val="-6"/>
        </w:rPr>
        <w:t> </w:t>
      </w:r>
      <w:r>
        <w:rPr/>
        <w:t>Ibrahim,</w:t>
      </w:r>
      <w:r>
        <w:rPr>
          <w:spacing w:val="-6"/>
        </w:rPr>
        <w:t> </w:t>
      </w:r>
      <w:r>
        <w:rPr/>
        <w:t>M.</w:t>
      </w:r>
      <w:r>
        <w:rPr>
          <w:spacing w:val="-6"/>
        </w:rPr>
        <w:t> </w:t>
      </w:r>
      <w:r>
        <w:rPr/>
        <w:t>and</w:t>
      </w:r>
      <w:r>
        <w:rPr>
          <w:spacing w:val="-6"/>
        </w:rPr>
        <w:t> </w:t>
      </w:r>
      <w:r>
        <w:rPr/>
        <w:t>Tanner,</w:t>
      </w:r>
      <w:r>
        <w:rPr>
          <w:spacing w:val="-7"/>
        </w:rPr>
        <w:t> </w:t>
      </w:r>
      <w:r>
        <w:rPr/>
        <w:t>T.</w:t>
      </w:r>
      <w:r>
        <w:rPr>
          <w:spacing w:val="-6"/>
        </w:rPr>
        <w:t> </w:t>
      </w:r>
      <w:r>
        <w:rPr/>
        <w:t>“The</w:t>
      </w:r>
      <w:r>
        <w:rPr>
          <w:spacing w:val="-6"/>
        </w:rPr>
        <w:t> </w:t>
      </w:r>
      <w:r>
        <w:rPr/>
        <w:t>resilience</w:t>
      </w:r>
      <w:r>
        <w:rPr>
          <w:spacing w:val="-6"/>
        </w:rPr>
        <w:t> </w:t>
      </w:r>
      <w:r>
        <w:rPr/>
        <w:t>renaissance?</w:t>
      </w:r>
      <w:r>
        <w:rPr>
          <w:spacing w:val="-6"/>
        </w:rPr>
        <w:t> </w:t>
      </w:r>
      <w:r>
        <w:rPr/>
        <w:t>Unpacking</w:t>
      </w:r>
      <w:r>
        <w:rPr>
          <w:spacing w:val="-6"/>
        </w:rPr>
        <w:t> </w:t>
      </w:r>
      <w:r>
        <w:rPr/>
        <w:t>of</w:t>
      </w:r>
      <w:r>
        <w:rPr>
          <w:spacing w:val="-6"/>
        </w:rPr>
        <w:t> </w:t>
      </w:r>
      <w:r>
        <w:rPr/>
        <w:t>resilience</w:t>
      </w:r>
      <w:r>
        <w:rPr>
          <w:spacing w:val="-6"/>
        </w:rPr>
        <w:t> </w:t>
      </w:r>
      <w:r>
        <w:rPr/>
        <w:t>for tackling climate change and disasters”, Strengthening Climate Resilience Discussion Paper 1, Institute of Development Studies, Brighton. 2010.</w:t>
      </w:r>
    </w:p>
    <w:p>
      <w:pPr>
        <w:spacing w:before="1"/>
        <w:ind w:left="119" w:right="0" w:firstLine="0"/>
        <w:jc w:val="both"/>
        <w:rPr>
          <w:sz w:val="24"/>
        </w:rPr>
      </w:pPr>
      <w:r>
        <w:rPr>
          <w:sz w:val="24"/>
        </w:rPr>
        <w:t>Beckford,</w:t>
      </w:r>
      <w:r>
        <w:rPr>
          <w:spacing w:val="-11"/>
          <w:sz w:val="24"/>
        </w:rPr>
        <w:t> </w:t>
      </w:r>
      <w:r>
        <w:rPr>
          <w:sz w:val="24"/>
        </w:rPr>
        <w:t>William.</w:t>
      </w:r>
      <w:r>
        <w:rPr>
          <w:spacing w:val="2"/>
          <w:sz w:val="24"/>
        </w:rPr>
        <w:t> </w:t>
      </w:r>
      <w:r>
        <w:rPr>
          <w:i/>
          <w:sz w:val="24"/>
        </w:rPr>
        <w:t>A</w:t>
      </w:r>
      <w:r>
        <w:rPr>
          <w:i/>
          <w:spacing w:val="-11"/>
          <w:sz w:val="24"/>
        </w:rPr>
        <w:t> </w:t>
      </w:r>
      <w:r>
        <w:rPr>
          <w:i/>
          <w:sz w:val="24"/>
        </w:rPr>
        <w:t>Descriptive</w:t>
      </w:r>
      <w:r>
        <w:rPr>
          <w:i/>
          <w:spacing w:val="-10"/>
          <w:sz w:val="24"/>
        </w:rPr>
        <w:t> </w:t>
      </w:r>
      <w:r>
        <w:rPr>
          <w:i/>
          <w:sz w:val="24"/>
        </w:rPr>
        <w:t>Account</w:t>
      </w:r>
      <w:r>
        <w:rPr>
          <w:i/>
          <w:spacing w:val="-5"/>
          <w:sz w:val="24"/>
        </w:rPr>
        <w:t> </w:t>
      </w:r>
      <w:r>
        <w:rPr>
          <w:i/>
          <w:sz w:val="24"/>
        </w:rPr>
        <w:t>of</w:t>
      </w:r>
      <w:r>
        <w:rPr>
          <w:i/>
          <w:spacing w:val="-3"/>
          <w:sz w:val="24"/>
        </w:rPr>
        <w:t> </w:t>
      </w:r>
      <w:r>
        <w:rPr>
          <w:i/>
          <w:sz w:val="24"/>
        </w:rPr>
        <w:t>the</w:t>
      </w:r>
      <w:r>
        <w:rPr>
          <w:i/>
          <w:spacing w:val="-4"/>
          <w:sz w:val="24"/>
        </w:rPr>
        <w:t> </w:t>
      </w:r>
      <w:r>
        <w:rPr>
          <w:i/>
          <w:sz w:val="24"/>
        </w:rPr>
        <w:t>Island</w:t>
      </w:r>
      <w:r>
        <w:rPr>
          <w:i/>
          <w:spacing w:val="5"/>
          <w:sz w:val="24"/>
        </w:rPr>
        <w:t> </w:t>
      </w:r>
      <w:r>
        <w:rPr>
          <w:i/>
          <w:sz w:val="24"/>
        </w:rPr>
        <w:t>of</w:t>
      </w:r>
      <w:r>
        <w:rPr>
          <w:i/>
          <w:spacing w:val="-6"/>
          <w:sz w:val="24"/>
        </w:rPr>
        <w:t> </w:t>
      </w:r>
      <w:r>
        <w:rPr>
          <w:i/>
          <w:sz w:val="24"/>
        </w:rPr>
        <w:t>Jamaica.</w:t>
      </w:r>
      <w:r>
        <w:rPr>
          <w:i/>
          <w:spacing w:val="-4"/>
          <w:sz w:val="24"/>
        </w:rPr>
        <w:t> </w:t>
      </w:r>
      <w:r>
        <w:rPr>
          <w:spacing w:val="-2"/>
          <w:sz w:val="24"/>
        </w:rPr>
        <w:t>1790.</w:t>
      </w:r>
    </w:p>
    <w:p>
      <w:pPr>
        <w:pStyle w:val="BodyText"/>
        <w:spacing w:before="11"/>
        <w:rPr>
          <w:sz w:val="23"/>
        </w:rPr>
      </w:pPr>
    </w:p>
    <w:p>
      <w:pPr>
        <w:pStyle w:val="BodyText"/>
        <w:ind w:left="120"/>
        <w:jc w:val="both"/>
      </w:pPr>
      <w:r>
        <w:rPr/>
        <w:t>Ben,</w:t>
      </w:r>
      <w:r>
        <w:rPr>
          <w:spacing w:val="68"/>
          <w:w w:val="150"/>
        </w:rPr>
        <w:t> </w:t>
      </w:r>
      <w:r>
        <w:rPr/>
        <w:t>Wisner</w:t>
      </w:r>
      <w:r>
        <w:rPr>
          <w:spacing w:val="63"/>
          <w:w w:val="150"/>
        </w:rPr>
        <w:t> </w:t>
      </w:r>
      <w:r>
        <w:rPr/>
        <w:t>and</w:t>
      </w:r>
      <w:r>
        <w:rPr>
          <w:spacing w:val="60"/>
          <w:w w:val="150"/>
        </w:rPr>
        <w:t> </w:t>
      </w:r>
      <w:r>
        <w:rPr/>
        <w:t>Luce,</w:t>
      </w:r>
      <w:r>
        <w:rPr>
          <w:spacing w:val="60"/>
          <w:w w:val="150"/>
        </w:rPr>
        <w:t> </w:t>
      </w:r>
      <w:r>
        <w:rPr/>
        <w:t>Henry.</w:t>
      </w:r>
      <w:r>
        <w:rPr>
          <w:spacing w:val="60"/>
          <w:w w:val="150"/>
        </w:rPr>
        <w:t> </w:t>
      </w:r>
      <w:r>
        <w:rPr/>
        <w:t>“Disaster</w:t>
      </w:r>
      <w:r>
        <w:rPr>
          <w:spacing w:val="60"/>
          <w:w w:val="150"/>
        </w:rPr>
        <w:t> </w:t>
      </w:r>
      <w:r>
        <w:rPr/>
        <w:t>Vulnerability:</w:t>
      </w:r>
      <w:r>
        <w:rPr>
          <w:spacing w:val="60"/>
          <w:w w:val="150"/>
        </w:rPr>
        <w:t> </w:t>
      </w:r>
      <w:r>
        <w:rPr/>
        <w:t>Scale.</w:t>
      </w:r>
      <w:r>
        <w:rPr>
          <w:spacing w:val="59"/>
          <w:w w:val="150"/>
        </w:rPr>
        <w:t> </w:t>
      </w:r>
      <w:r>
        <w:rPr/>
        <w:t>Power</w:t>
      </w:r>
      <w:r>
        <w:rPr>
          <w:spacing w:val="60"/>
          <w:w w:val="150"/>
        </w:rPr>
        <w:t> </w:t>
      </w:r>
      <w:r>
        <w:rPr/>
        <w:t>and</w:t>
      </w:r>
      <w:r>
        <w:rPr>
          <w:spacing w:val="60"/>
          <w:w w:val="150"/>
        </w:rPr>
        <w:t> </w:t>
      </w:r>
      <w:r>
        <w:rPr/>
        <w:t>Daily</w:t>
      </w:r>
      <w:r>
        <w:rPr>
          <w:spacing w:val="61"/>
          <w:w w:val="150"/>
        </w:rPr>
        <w:t> </w:t>
      </w:r>
      <w:r>
        <w:rPr>
          <w:spacing w:val="-2"/>
        </w:rPr>
        <w:t>Life.”</w:t>
      </w:r>
    </w:p>
    <w:p>
      <w:pPr>
        <w:pStyle w:val="BodyText"/>
      </w:pPr>
    </w:p>
    <w:p>
      <w:pPr>
        <w:tabs>
          <w:tab w:pos="8932" w:val="left" w:leader="none"/>
        </w:tabs>
        <w:spacing w:before="0"/>
        <w:ind w:left="1199" w:right="0" w:firstLine="0"/>
        <w:jc w:val="left"/>
        <w:rPr>
          <w:sz w:val="24"/>
        </w:rPr>
      </w:pPr>
      <w:r>
        <w:rPr>
          <w:i/>
          <w:spacing w:val="-2"/>
          <w:sz w:val="24"/>
        </w:rPr>
        <w:t>GeoJournal.</w:t>
      </w:r>
      <w:r>
        <w:rPr>
          <w:i/>
          <w:sz w:val="24"/>
        </w:rPr>
        <w:tab/>
      </w:r>
      <w:r>
        <w:rPr>
          <w:spacing w:val="-2"/>
          <w:sz w:val="24"/>
        </w:rPr>
        <w:t>1993.</w:t>
      </w:r>
    </w:p>
    <w:p>
      <w:pPr>
        <w:pStyle w:val="BodyText"/>
      </w:pPr>
    </w:p>
    <w:p>
      <w:pPr>
        <w:pStyle w:val="BodyText"/>
        <w:ind w:left="1199"/>
      </w:pPr>
      <w:r>
        <w:rPr>
          <w:spacing w:val="-2"/>
        </w:rPr>
        <w:t>&lt;&lt;https://link.springer.com/content/pdf/10.1007/BF00808129.pdf&gt;&gt;.</w:t>
      </w:r>
    </w:p>
    <w:p>
      <w:pPr>
        <w:pStyle w:val="BodyText"/>
      </w:pPr>
    </w:p>
    <w:p>
      <w:pPr>
        <w:pStyle w:val="BodyText"/>
        <w:ind w:left="119"/>
        <w:jc w:val="both"/>
      </w:pPr>
      <w:r>
        <w:rPr/>
        <w:t>Black,</w:t>
      </w:r>
      <w:r>
        <w:rPr>
          <w:spacing w:val="53"/>
          <w:w w:val="150"/>
        </w:rPr>
        <w:t> </w:t>
      </w:r>
      <w:r>
        <w:rPr/>
        <w:t>Conrad.</w:t>
      </w:r>
      <w:r>
        <w:rPr>
          <w:spacing w:val="57"/>
          <w:w w:val="150"/>
        </w:rPr>
        <w:t> </w:t>
      </w:r>
      <w:r>
        <w:rPr/>
        <w:t>“The</w:t>
      </w:r>
      <w:r>
        <w:rPr>
          <w:spacing w:val="53"/>
          <w:w w:val="150"/>
        </w:rPr>
        <w:t> </w:t>
      </w:r>
      <w:r>
        <w:rPr/>
        <w:t>moving</w:t>
      </w:r>
      <w:r>
        <w:rPr>
          <w:spacing w:val="57"/>
          <w:w w:val="150"/>
        </w:rPr>
        <w:t> </w:t>
      </w:r>
      <w:r>
        <w:rPr/>
        <w:t>targets</w:t>
      </w:r>
      <w:r>
        <w:rPr>
          <w:spacing w:val="55"/>
          <w:w w:val="150"/>
        </w:rPr>
        <w:t> </w:t>
      </w:r>
      <w:r>
        <w:rPr/>
        <w:t>of</w:t>
      </w:r>
      <w:r>
        <w:rPr>
          <w:spacing w:val="57"/>
          <w:w w:val="150"/>
        </w:rPr>
        <w:t> </w:t>
      </w:r>
      <w:r>
        <w:rPr/>
        <w:t>the</w:t>
      </w:r>
      <w:r>
        <w:rPr>
          <w:spacing w:val="54"/>
          <w:w w:val="150"/>
        </w:rPr>
        <w:t> </w:t>
      </w:r>
      <w:r>
        <w:rPr/>
        <w:t>climate</w:t>
      </w:r>
      <w:r>
        <w:rPr>
          <w:spacing w:val="73"/>
        </w:rPr>
        <w:t> </w:t>
      </w:r>
      <w:r>
        <w:rPr/>
        <w:t>change</w:t>
      </w:r>
      <w:r>
        <w:rPr>
          <w:spacing w:val="73"/>
        </w:rPr>
        <w:t> </w:t>
      </w:r>
      <w:r>
        <w:rPr/>
        <w:t>movement.”</w:t>
      </w:r>
      <w:r>
        <w:rPr>
          <w:spacing w:val="71"/>
        </w:rPr>
        <w:t> </w:t>
      </w:r>
      <w:r>
        <w:rPr>
          <w:i/>
        </w:rPr>
        <w:t>The</w:t>
      </w:r>
      <w:r>
        <w:rPr>
          <w:i/>
          <w:spacing w:val="71"/>
        </w:rPr>
        <w:t> </w:t>
      </w:r>
      <w:r>
        <w:rPr>
          <w:i/>
        </w:rPr>
        <w:t>Hill.</w:t>
      </w:r>
      <w:r>
        <w:rPr>
          <w:i/>
          <w:spacing w:val="72"/>
        </w:rPr>
        <w:t> </w:t>
      </w:r>
      <w:r>
        <w:rPr>
          <w:spacing w:val="-2"/>
        </w:rPr>
        <w:t>2021.</w:t>
      </w:r>
    </w:p>
    <w:p>
      <w:pPr>
        <w:pStyle w:val="BodyText"/>
      </w:pPr>
    </w:p>
    <w:p>
      <w:pPr>
        <w:pStyle w:val="BodyText"/>
        <w:spacing w:line="480" w:lineRule="auto"/>
        <w:ind w:left="1200" w:right="620"/>
      </w:pPr>
      <w:r>
        <w:rPr>
          <w:spacing w:val="-6"/>
        </w:rPr>
        <w:t>&lt;&lt;https://thehill.com/opinion/energy-environment/544472-the-moving-targets-of-the- </w:t>
      </w:r>
      <w:r>
        <w:rPr>
          <w:spacing w:val="-2"/>
        </w:rPr>
        <w:t>climate-change-movement/&gt;&gt;.</w:t>
      </w:r>
    </w:p>
    <w:p>
      <w:pPr>
        <w:spacing w:line="480" w:lineRule="auto" w:before="0"/>
        <w:ind w:left="1199" w:right="0" w:hanging="1082"/>
        <w:jc w:val="left"/>
        <w:rPr>
          <w:sz w:val="24"/>
        </w:rPr>
      </w:pPr>
      <w:r>
        <w:rPr>
          <w:sz w:val="24"/>
        </w:rPr>
        <w:t>Boersma,</w:t>
      </w:r>
      <w:r>
        <w:rPr>
          <w:spacing w:val="40"/>
          <w:sz w:val="24"/>
        </w:rPr>
        <w:t> </w:t>
      </w:r>
      <w:r>
        <w:rPr>
          <w:sz w:val="24"/>
        </w:rPr>
        <w:t>Kees,</w:t>
      </w:r>
      <w:r>
        <w:rPr>
          <w:spacing w:val="40"/>
          <w:sz w:val="24"/>
        </w:rPr>
        <w:t> </w:t>
      </w:r>
      <w:r>
        <w:rPr>
          <w:sz w:val="24"/>
        </w:rPr>
        <w:t>Ferguson, Julie, Groenewegen, Peter, and Wolbers, Jeroen. “The dynamics of power</w:t>
      </w:r>
      <w:r>
        <w:rPr>
          <w:spacing w:val="6"/>
          <w:sz w:val="24"/>
        </w:rPr>
        <w:t> </w:t>
      </w:r>
      <w:r>
        <w:rPr>
          <w:sz w:val="24"/>
        </w:rPr>
        <w:t>in</w:t>
      </w:r>
      <w:r>
        <w:rPr>
          <w:spacing w:val="8"/>
          <w:sz w:val="24"/>
        </w:rPr>
        <w:t> </w:t>
      </w:r>
      <w:r>
        <w:rPr>
          <w:sz w:val="24"/>
        </w:rPr>
        <w:t>disaster</w:t>
      </w:r>
      <w:r>
        <w:rPr>
          <w:spacing w:val="6"/>
          <w:sz w:val="24"/>
        </w:rPr>
        <w:t> </w:t>
      </w:r>
      <w:r>
        <w:rPr>
          <w:sz w:val="24"/>
        </w:rPr>
        <w:t>response</w:t>
      </w:r>
      <w:r>
        <w:rPr>
          <w:spacing w:val="8"/>
          <w:sz w:val="24"/>
        </w:rPr>
        <w:t> </w:t>
      </w:r>
      <w:r>
        <w:rPr>
          <w:sz w:val="24"/>
        </w:rPr>
        <w:t>networks.”</w:t>
      </w:r>
      <w:r>
        <w:rPr>
          <w:spacing w:val="8"/>
          <w:sz w:val="24"/>
        </w:rPr>
        <w:t> </w:t>
      </w:r>
      <w:r>
        <w:rPr>
          <w:i/>
          <w:sz w:val="24"/>
        </w:rPr>
        <w:t>Risks,</w:t>
      </w:r>
      <w:r>
        <w:rPr>
          <w:i/>
          <w:spacing w:val="7"/>
          <w:sz w:val="24"/>
        </w:rPr>
        <w:t> </w:t>
      </w:r>
      <w:r>
        <w:rPr>
          <w:i/>
          <w:sz w:val="24"/>
        </w:rPr>
        <w:t>Hazards</w:t>
      </w:r>
      <w:r>
        <w:rPr>
          <w:i/>
          <w:spacing w:val="8"/>
          <w:sz w:val="24"/>
        </w:rPr>
        <w:t> </w:t>
      </w:r>
      <w:r>
        <w:rPr>
          <w:i/>
          <w:sz w:val="24"/>
        </w:rPr>
        <w:t>&amp;</w:t>
      </w:r>
      <w:r>
        <w:rPr>
          <w:i/>
          <w:spacing w:val="8"/>
          <w:sz w:val="24"/>
        </w:rPr>
        <w:t> </w:t>
      </w:r>
      <w:r>
        <w:rPr>
          <w:i/>
          <w:sz w:val="24"/>
        </w:rPr>
        <w:t>Crisis</w:t>
      </w:r>
      <w:r>
        <w:rPr>
          <w:i/>
          <w:spacing w:val="8"/>
          <w:sz w:val="24"/>
        </w:rPr>
        <w:t> </w:t>
      </w:r>
      <w:r>
        <w:rPr>
          <w:i/>
          <w:sz w:val="24"/>
        </w:rPr>
        <w:t>in</w:t>
      </w:r>
      <w:r>
        <w:rPr>
          <w:i/>
          <w:spacing w:val="8"/>
          <w:sz w:val="24"/>
        </w:rPr>
        <w:t> </w:t>
      </w:r>
      <w:r>
        <w:rPr>
          <w:i/>
          <w:sz w:val="24"/>
        </w:rPr>
        <w:t>Public</w:t>
      </w:r>
      <w:r>
        <w:rPr>
          <w:i/>
          <w:spacing w:val="-8"/>
          <w:sz w:val="24"/>
        </w:rPr>
        <w:t> </w:t>
      </w:r>
      <w:r>
        <w:rPr>
          <w:i/>
          <w:sz w:val="24"/>
        </w:rPr>
        <w:t>Policy.</w:t>
      </w:r>
      <w:r>
        <w:rPr>
          <w:i/>
          <w:spacing w:val="-6"/>
          <w:sz w:val="24"/>
        </w:rPr>
        <w:t> </w:t>
      </w:r>
      <w:r>
        <w:rPr>
          <w:spacing w:val="-4"/>
          <w:sz w:val="24"/>
        </w:rPr>
        <w:t>Vol.</w:t>
      </w:r>
    </w:p>
    <w:p>
      <w:pPr>
        <w:pStyle w:val="BodyText"/>
        <w:tabs>
          <w:tab w:pos="2654" w:val="left" w:leader="none"/>
          <w:tab w:pos="4136" w:val="left" w:leader="none"/>
          <w:tab w:pos="5471" w:val="left" w:leader="none"/>
          <w:tab w:pos="7167" w:val="left" w:leader="none"/>
          <w:tab w:pos="8607" w:val="left" w:leader="none"/>
        </w:tabs>
        <w:spacing w:before="1"/>
        <w:ind w:left="1200"/>
      </w:pPr>
      <w:r>
        <w:rPr>
          <w:spacing w:val="-5"/>
        </w:rPr>
        <w:t>12.</w:t>
      </w:r>
      <w:r>
        <w:rPr/>
        <w:tab/>
      </w:r>
      <w:r>
        <w:rPr>
          <w:spacing w:val="-4"/>
        </w:rPr>
        <w:t>Iss.</w:t>
      </w:r>
      <w:r>
        <w:rPr/>
        <w:tab/>
      </w:r>
      <w:r>
        <w:rPr>
          <w:spacing w:val="-5"/>
        </w:rPr>
        <w:t>4.</w:t>
      </w:r>
      <w:r>
        <w:rPr/>
        <w:tab/>
      </w:r>
      <w:r>
        <w:rPr>
          <w:spacing w:val="-2"/>
        </w:rPr>
        <w:t>2021.</w:t>
      </w:r>
      <w:r>
        <w:rPr/>
        <w:tab/>
      </w:r>
      <w:r>
        <w:rPr>
          <w:spacing w:val="-5"/>
        </w:rPr>
        <w:t>pp.</w:t>
      </w:r>
      <w:r>
        <w:rPr/>
        <w:tab/>
        <w:t>418-</w:t>
      </w:r>
      <w:r>
        <w:rPr>
          <w:spacing w:val="-4"/>
        </w:rPr>
        <w:t>433.</w:t>
      </w:r>
    </w:p>
    <w:p>
      <w:pPr>
        <w:pStyle w:val="BodyText"/>
        <w:spacing w:before="9"/>
        <w:rPr>
          <w:sz w:val="23"/>
        </w:rPr>
      </w:pPr>
    </w:p>
    <w:p>
      <w:pPr>
        <w:pStyle w:val="BodyText"/>
        <w:ind w:left="1200"/>
      </w:pPr>
      <w:r>
        <w:rPr>
          <w:spacing w:val="-2"/>
        </w:rPr>
        <w:t>&lt;&lt;https://onlinelibrary.wiley.com/doi/full/10.1002/rhc3.12218&gt;&gt;.</w:t>
      </w:r>
    </w:p>
    <w:p>
      <w:pPr>
        <w:pStyle w:val="BodyText"/>
      </w:pPr>
    </w:p>
    <w:p>
      <w:pPr>
        <w:spacing w:line="480" w:lineRule="auto" w:before="0"/>
        <w:ind w:left="1199" w:right="378" w:hanging="1082"/>
        <w:jc w:val="left"/>
        <w:rPr>
          <w:sz w:val="24"/>
        </w:rPr>
      </w:pPr>
      <w:r>
        <w:rPr>
          <w:sz w:val="24"/>
        </w:rPr>
        <w:t>Bohun,</w:t>
      </w:r>
      <w:r>
        <w:rPr>
          <w:spacing w:val="-7"/>
          <w:sz w:val="24"/>
        </w:rPr>
        <w:t> </w:t>
      </w:r>
      <w:r>
        <w:rPr>
          <w:sz w:val="24"/>
        </w:rPr>
        <w:t>R.</w:t>
      </w:r>
      <w:r>
        <w:rPr>
          <w:spacing w:val="-9"/>
          <w:sz w:val="24"/>
        </w:rPr>
        <w:t> </w:t>
      </w:r>
      <w:r>
        <w:rPr>
          <w:i/>
          <w:sz w:val="24"/>
        </w:rPr>
        <w:t>A</w:t>
      </w:r>
      <w:r>
        <w:rPr>
          <w:i/>
          <w:spacing w:val="-8"/>
          <w:sz w:val="24"/>
        </w:rPr>
        <w:t> </w:t>
      </w:r>
      <w:r>
        <w:rPr>
          <w:i/>
          <w:sz w:val="24"/>
        </w:rPr>
        <w:t>discourse</w:t>
      </w:r>
      <w:r>
        <w:rPr>
          <w:i/>
          <w:spacing w:val="-10"/>
          <w:sz w:val="24"/>
        </w:rPr>
        <w:t> </w:t>
      </w:r>
      <w:r>
        <w:rPr>
          <w:i/>
          <w:sz w:val="24"/>
        </w:rPr>
        <w:t>concerning</w:t>
      </w:r>
      <w:r>
        <w:rPr>
          <w:i/>
          <w:spacing w:val="-11"/>
          <w:sz w:val="24"/>
        </w:rPr>
        <w:t> </w:t>
      </w:r>
      <w:r>
        <w:rPr>
          <w:i/>
          <w:sz w:val="24"/>
        </w:rPr>
        <w:t>the</w:t>
      </w:r>
      <w:r>
        <w:rPr>
          <w:i/>
          <w:spacing w:val="-10"/>
          <w:sz w:val="24"/>
        </w:rPr>
        <w:t> </w:t>
      </w:r>
      <w:r>
        <w:rPr>
          <w:i/>
          <w:sz w:val="24"/>
        </w:rPr>
        <w:t>origine</w:t>
      </w:r>
      <w:r>
        <w:rPr>
          <w:i/>
          <w:spacing w:val="-10"/>
          <w:sz w:val="24"/>
        </w:rPr>
        <w:t> </w:t>
      </w:r>
      <w:r>
        <w:rPr>
          <w:i/>
          <w:sz w:val="24"/>
        </w:rPr>
        <w:t>and</w:t>
      </w:r>
      <w:r>
        <w:rPr>
          <w:i/>
          <w:spacing w:val="-11"/>
          <w:sz w:val="24"/>
        </w:rPr>
        <w:t> </w:t>
      </w:r>
      <w:r>
        <w:rPr>
          <w:i/>
          <w:sz w:val="24"/>
        </w:rPr>
        <w:t>properties</w:t>
      </w:r>
      <w:r>
        <w:rPr>
          <w:i/>
          <w:spacing w:val="-12"/>
          <w:sz w:val="24"/>
        </w:rPr>
        <w:t> </w:t>
      </w:r>
      <w:r>
        <w:rPr>
          <w:i/>
          <w:sz w:val="24"/>
        </w:rPr>
        <w:t>of</w:t>
      </w:r>
      <w:r>
        <w:rPr>
          <w:i/>
          <w:spacing w:val="-10"/>
          <w:sz w:val="24"/>
        </w:rPr>
        <w:t> </w:t>
      </w:r>
      <w:r>
        <w:rPr>
          <w:i/>
          <w:sz w:val="24"/>
        </w:rPr>
        <w:t>vvind</w:t>
      </w:r>
      <w:r>
        <w:rPr>
          <w:i/>
          <w:spacing w:val="-11"/>
          <w:sz w:val="24"/>
        </w:rPr>
        <w:t> </w:t>
      </w:r>
      <w:r>
        <w:rPr>
          <w:i/>
          <w:sz w:val="24"/>
        </w:rPr>
        <w:t>with</w:t>
      </w:r>
      <w:r>
        <w:rPr>
          <w:i/>
          <w:spacing w:val="-11"/>
          <w:sz w:val="24"/>
        </w:rPr>
        <w:t> </w:t>
      </w:r>
      <w:r>
        <w:rPr>
          <w:i/>
          <w:sz w:val="24"/>
        </w:rPr>
        <w:t>an</w:t>
      </w:r>
      <w:r>
        <w:rPr>
          <w:i/>
          <w:spacing w:val="-11"/>
          <w:sz w:val="24"/>
        </w:rPr>
        <w:t> </w:t>
      </w:r>
      <w:r>
        <w:rPr>
          <w:i/>
          <w:sz w:val="24"/>
        </w:rPr>
        <w:t>historicall</w:t>
      </w:r>
      <w:r>
        <w:rPr>
          <w:i/>
          <w:spacing w:val="-9"/>
          <w:sz w:val="24"/>
        </w:rPr>
        <w:t> </w:t>
      </w:r>
      <w:r>
        <w:rPr>
          <w:i/>
          <w:sz w:val="24"/>
        </w:rPr>
        <w:t>account</w:t>
      </w:r>
      <w:r>
        <w:rPr>
          <w:i/>
          <w:sz w:val="24"/>
        </w:rPr>
        <w:t> of hurricanes and other tempestuous winds. </w:t>
      </w:r>
      <w:r>
        <w:rPr>
          <w:sz w:val="24"/>
        </w:rPr>
        <w:t>Oxford. 1671.</w:t>
      </w:r>
    </w:p>
    <w:p>
      <w:pPr>
        <w:pStyle w:val="BodyText"/>
        <w:spacing w:before="1"/>
        <w:ind w:left="119"/>
        <w:jc w:val="both"/>
      </w:pPr>
      <w:r>
        <w:rPr/>
        <w:t>Boose,</w:t>
      </w:r>
      <w:r>
        <w:rPr>
          <w:spacing w:val="66"/>
        </w:rPr>
        <w:t> </w:t>
      </w:r>
      <w:r>
        <w:rPr/>
        <w:t>Emery</w:t>
      </w:r>
      <w:r>
        <w:rPr>
          <w:spacing w:val="68"/>
        </w:rPr>
        <w:t> </w:t>
      </w:r>
      <w:r>
        <w:rPr/>
        <w:t>R.</w:t>
      </w:r>
      <w:r>
        <w:rPr>
          <w:spacing w:val="66"/>
        </w:rPr>
        <w:t> </w:t>
      </w:r>
      <w:r>
        <w:rPr/>
        <w:t>et</w:t>
      </w:r>
      <w:r>
        <w:rPr>
          <w:spacing w:val="66"/>
        </w:rPr>
        <w:t> </w:t>
      </w:r>
      <w:r>
        <w:rPr/>
        <w:t>al.</w:t>
      </w:r>
      <w:r>
        <w:rPr>
          <w:spacing w:val="67"/>
        </w:rPr>
        <w:t> </w:t>
      </w:r>
      <w:r>
        <w:rPr/>
        <w:t>“Landscape</w:t>
      </w:r>
      <w:r>
        <w:rPr>
          <w:spacing w:val="52"/>
        </w:rPr>
        <w:t> </w:t>
      </w:r>
      <w:r>
        <w:rPr/>
        <w:t>and</w:t>
      </w:r>
      <w:r>
        <w:rPr>
          <w:spacing w:val="53"/>
        </w:rPr>
        <w:t> </w:t>
      </w:r>
      <w:r>
        <w:rPr/>
        <w:t>Regional</w:t>
      </w:r>
      <w:r>
        <w:rPr>
          <w:spacing w:val="53"/>
        </w:rPr>
        <w:t> </w:t>
      </w:r>
      <w:r>
        <w:rPr/>
        <w:t>Impacts</w:t>
      </w:r>
      <w:r>
        <w:rPr>
          <w:spacing w:val="55"/>
        </w:rPr>
        <w:t> </w:t>
      </w:r>
      <w:r>
        <w:rPr/>
        <w:t>of</w:t>
      </w:r>
      <w:r>
        <w:rPr>
          <w:spacing w:val="53"/>
        </w:rPr>
        <w:t> </w:t>
      </w:r>
      <w:r>
        <w:rPr/>
        <w:t>Hurricanes</w:t>
      </w:r>
      <w:r>
        <w:rPr>
          <w:spacing w:val="54"/>
        </w:rPr>
        <w:t> </w:t>
      </w:r>
      <w:r>
        <w:rPr/>
        <w:t>in</w:t>
      </w:r>
      <w:r>
        <w:rPr>
          <w:spacing w:val="54"/>
        </w:rPr>
        <w:t> </w:t>
      </w:r>
      <w:r>
        <w:rPr/>
        <w:t>Puerto</w:t>
      </w:r>
      <w:r>
        <w:rPr>
          <w:spacing w:val="55"/>
        </w:rPr>
        <w:t> </w:t>
      </w:r>
      <w:r>
        <w:rPr>
          <w:spacing w:val="-2"/>
        </w:rPr>
        <w:t>Rico.”</w:t>
      </w:r>
    </w:p>
    <w:p>
      <w:pPr>
        <w:pStyle w:val="BodyText"/>
        <w:spacing w:before="11"/>
        <w:rPr>
          <w:sz w:val="23"/>
        </w:rPr>
      </w:pPr>
    </w:p>
    <w:p>
      <w:pPr>
        <w:spacing w:before="0"/>
        <w:ind w:left="1199" w:right="0" w:firstLine="0"/>
        <w:jc w:val="left"/>
        <w:rPr>
          <w:sz w:val="24"/>
        </w:rPr>
      </w:pPr>
      <w:r>
        <w:rPr>
          <w:i/>
          <w:sz w:val="24"/>
        </w:rPr>
        <w:t>Ecological</w:t>
      </w:r>
      <w:r>
        <w:rPr>
          <w:i/>
          <w:spacing w:val="-8"/>
          <w:sz w:val="24"/>
        </w:rPr>
        <w:t> </w:t>
      </w:r>
      <w:r>
        <w:rPr>
          <w:i/>
          <w:sz w:val="24"/>
        </w:rPr>
        <w:t>Monographs.</w:t>
      </w:r>
      <w:r>
        <w:rPr>
          <w:i/>
          <w:spacing w:val="-5"/>
          <w:sz w:val="24"/>
        </w:rPr>
        <w:t> </w:t>
      </w:r>
      <w:r>
        <w:rPr>
          <w:sz w:val="24"/>
        </w:rPr>
        <w:t>May,</w:t>
      </w:r>
      <w:r>
        <w:rPr>
          <w:spacing w:val="-6"/>
          <w:sz w:val="24"/>
        </w:rPr>
        <w:t> </w:t>
      </w:r>
      <w:r>
        <w:rPr>
          <w:sz w:val="24"/>
        </w:rPr>
        <w:t>2004.</w:t>
      </w:r>
      <w:r>
        <w:rPr>
          <w:spacing w:val="-6"/>
          <w:sz w:val="24"/>
        </w:rPr>
        <w:t> </w:t>
      </w:r>
      <w:r>
        <w:rPr>
          <w:sz w:val="24"/>
        </w:rPr>
        <w:t>pp.</w:t>
      </w:r>
      <w:r>
        <w:rPr>
          <w:spacing w:val="-5"/>
          <w:sz w:val="24"/>
        </w:rPr>
        <w:t> </w:t>
      </w:r>
      <w:r>
        <w:rPr>
          <w:sz w:val="24"/>
        </w:rPr>
        <w:t>335-</w:t>
      </w:r>
      <w:r>
        <w:rPr>
          <w:spacing w:val="-4"/>
          <w:sz w:val="24"/>
        </w:rPr>
        <w:t>352.</w:t>
      </w:r>
    </w:p>
    <w:p>
      <w:pPr>
        <w:pStyle w:val="BodyText"/>
      </w:pPr>
    </w:p>
    <w:p>
      <w:pPr>
        <w:spacing w:before="0"/>
        <w:ind w:left="119" w:right="0" w:firstLine="0"/>
        <w:jc w:val="both"/>
        <w:rPr>
          <w:i/>
          <w:sz w:val="24"/>
        </w:rPr>
      </w:pPr>
      <w:r>
        <w:rPr>
          <w:sz w:val="24"/>
        </w:rPr>
        <w:t>Borrell,</w:t>
      </w:r>
      <w:r>
        <w:rPr>
          <w:spacing w:val="17"/>
          <w:sz w:val="24"/>
        </w:rPr>
        <w:t> </w:t>
      </w:r>
      <w:r>
        <w:rPr>
          <w:sz w:val="24"/>
        </w:rPr>
        <w:t>Josep.</w:t>
      </w:r>
      <w:r>
        <w:rPr>
          <w:spacing w:val="23"/>
          <w:sz w:val="24"/>
        </w:rPr>
        <w:t> </w:t>
      </w:r>
      <w:r>
        <w:rPr>
          <w:sz w:val="24"/>
        </w:rPr>
        <w:t>“Vaccination</w:t>
      </w:r>
      <w:r>
        <w:rPr>
          <w:spacing w:val="21"/>
          <w:sz w:val="24"/>
        </w:rPr>
        <w:t> </w:t>
      </w:r>
      <w:r>
        <w:rPr>
          <w:sz w:val="24"/>
        </w:rPr>
        <w:t>gap:</w:t>
      </w:r>
      <w:r>
        <w:rPr>
          <w:spacing w:val="23"/>
          <w:sz w:val="24"/>
        </w:rPr>
        <w:t> </w:t>
      </w:r>
      <w:r>
        <w:rPr>
          <w:sz w:val="24"/>
        </w:rPr>
        <w:t>From</w:t>
      </w:r>
      <w:r>
        <w:rPr>
          <w:spacing w:val="24"/>
          <w:sz w:val="24"/>
        </w:rPr>
        <w:t> </w:t>
      </w:r>
      <w:r>
        <w:rPr>
          <w:sz w:val="24"/>
        </w:rPr>
        <w:t>promises</w:t>
      </w:r>
      <w:r>
        <w:rPr>
          <w:spacing w:val="23"/>
          <w:sz w:val="24"/>
        </w:rPr>
        <w:t> </w:t>
      </w:r>
      <w:r>
        <w:rPr>
          <w:sz w:val="24"/>
        </w:rPr>
        <w:t>to</w:t>
      </w:r>
      <w:r>
        <w:rPr>
          <w:spacing w:val="22"/>
          <w:sz w:val="24"/>
        </w:rPr>
        <w:t> </w:t>
      </w:r>
      <w:r>
        <w:rPr>
          <w:sz w:val="24"/>
        </w:rPr>
        <w:t>action.”</w:t>
      </w:r>
      <w:r>
        <w:rPr>
          <w:spacing w:val="22"/>
          <w:sz w:val="24"/>
        </w:rPr>
        <w:t> </w:t>
      </w:r>
      <w:r>
        <w:rPr>
          <w:i/>
          <w:sz w:val="24"/>
        </w:rPr>
        <w:t>European</w:t>
      </w:r>
      <w:r>
        <w:rPr>
          <w:i/>
          <w:spacing w:val="21"/>
          <w:sz w:val="24"/>
        </w:rPr>
        <w:t> </w:t>
      </w:r>
      <w:r>
        <w:rPr>
          <w:i/>
          <w:sz w:val="24"/>
        </w:rPr>
        <w:t>Union</w:t>
      </w:r>
      <w:r>
        <w:rPr>
          <w:i/>
          <w:spacing w:val="23"/>
          <w:sz w:val="24"/>
        </w:rPr>
        <w:t> </w:t>
      </w:r>
      <w:r>
        <w:rPr>
          <w:i/>
          <w:sz w:val="24"/>
        </w:rPr>
        <w:t>External</w:t>
      </w:r>
      <w:r>
        <w:rPr>
          <w:i/>
          <w:spacing w:val="23"/>
          <w:sz w:val="24"/>
        </w:rPr>
        <w:t> </w:t>
      </w:r>
      <w:r>
        <w:rPr>
          <w:i/>
          <w:spacing w:val="-2"/>
          <w:sz w:val="24"/>
        </w:rPr>
        <w:t>Action.</w:t>
      </w:r>
    </w:p>
    <w:p>
      <w:pPr>
        <w:pStyle w:val="BodyText"/>
        <w:spacing w:before="1"/>
        <w:rPr>
          <w:i/>
        </w:rPr>
      </w:pPr>
    </w:p>
    <w:p>
      <w:pPr>
        <w:pStyle w:val="BodyText"/>
        <w:tabs>
          <w:tab w:pos="8937" w:val="left" w:leader="none"/>
        </w:tabs>
        <w:ind w:left="1199"/>
      </w:pPr>
      <w:r>
        <w:rPr>
          <w:spacing w:val="-2"/>
        </w:rPr>
        <w:t>September,</w:t>
      </w:r>
      <w:r>
        <w:rPr/>
        <w:tab/>
      </w:r>
      <w:r>
        <w:rPr>
          <w:spacing w:val="-2"/>
        </w:rPr>
        <w:t>2021.</w:t>
      </w:r>
    </w:p>
    <w:p>
      <w:pPr>
        <w:pStyle w:val="BodyText"/>
      </w:pPr>
    </w:p>
    <w:p>
      <w:pPr>
        <w:pStyle w:val="BodyText"/>
        <w:ind w:left="1200"/>
      </w:pPr>
      <w:hyperlink r:id="rId10">
        <w:r>
          <w:rPr>
            <w:spacing w:val="-2"/>
            <w:w w:val="95"/>
          </w:rPr>
          <w:t>&lt;&lt;https://www.eeas.europa.eu/eeas/vaccination-gap-promises-action_en&gt;&gt;.</w:t>
        </w:r>
      </w:hyperlink>
    </w:p>
    <w:p>
      <w:pPr>
        <w:spacing w:after="0"/>
        <w:sectPr>
          <w:pgSz w:w="12240" w:h="15840"/>
          <w:pgMar w:header="0" w:footer="1017" w:top="1380" w:bottom="1200" w:left="1320" w:right="1160"/>
        </w:sectPr>
      </w:pPr>
    </w:p>
    <w:p>
      <w:pPr>
        <w:pStyle w:val="BodyText"/>
        <w:tabs>
          <w:tab w:pos="2846" w:val="left" w:leader="none"/>
          <w:tab w:pos="4487" w:val="left" w:leader="none"/>
          <w:tab w:pos="6857" w:val="left" w:leader="none"/>
          <w:tab w:pos="8926" w:val="left" w:leader="none"/>
        </w:tabs>
        <w:spacing w:line="480" w:lineRule="auto" w:before="60"/>
        <w:ind w:left="1199" w:right="315" w:hanging="1082"/>
      </w:pPr>
      <w:r>
        <w:rPr/>
        <w:t>Boyles,</w:t>
      </w:r>
      <w:r>
        <w:rPr>
          <w:spacing w:val="-1"/>
        </w:rPr>
        <w:t> </w:t>
      </w:r>
      <w:r>
        <w:rPr/>
        <w:t>Christina.</w:t>
      </w:r>
      <w:r>
        <w:rPr>
          <w:spacing w:val="-3"/>
        </w:rPr>
        <w:t> </w:t>
      </w:r>
      <w:r>
        <w:rPr/>
        <w:t>“Resilience,</w:t>
      </w:r>
      <w:r>
        <w:rPr>
          <w:spacing w:val="-6"/>
        </w:rPr>
        <w:t> </w:t>
      </w:r>
      <w:r>
        <w:rPr/>
        <w:t>Recovery,</w:t>
      </w:r>
      <w:r>
        <w:rPr>
          <w:spacing w:val="-8"/>
        </w:rPr>
        <w:t> </w:t>
      </w:r>
      <w:r>
        <w:rPr/>
        <w:t>and</w:t>
      </w:r>
      <w:r>
        <w:rPr>
          <w:spacing w:val="-7"/>
        </w:rPr>
        <w:t> </w:t>
      </w:r>
      <w:r>
        <w:rPr/>
        <w:t>Refusal:</w:t>
      </w:r>
      <w:r>
        <w:rPr>
          <w:spacing w:val="-7"/>
        </w:rPr>
        <w:t> </w:t>
      </w:r>
      <w:r>
        <w:rPr/>
        <w:t>The</w:t>
      </w:r>
      <w:r>
        <w:rPr>
          <w:spacing w:val="-7"/>
        </w:rPr>
        <w:t> </w:t>
      </w:r>
      <w:r>
        <w:rPr/>
        <w:t>(Un)tellable</w:t>
      </w:r>
      <w:r>
        <w:rPr>
          <w:spacing w:val="-10"/>
        </w:rPr>
        <w:t> </w:t>
      </w:r>
      <w:r>
        <w:rPr/>
        <w:t>Narratives</w:t>
      </w:r>
      <w:r>
        <w:rPr>
          <w:spacing w:val="-8"/>
        </w:rPr>
        <w:t> </w:t>
      </w:r>
      <w:r>
        <w:rPr/>
        <w:t>of</w:t>
      </w:r>
      <w:r>
        <w:rPr>
          <w:spacing w:val="-8"/>
        </w:rPr>
        <w:t> </w:t>
      </w:r>
      <w:r>
        <w:rPr/>
        <w:t>post-Maria </w:t>
      </w:r>
      <w:r>
        <w:rPr>
          <w:spacing w:val="-2"/>
        </w:rPr>
        <w:t>Puerto</w:t>
      </w:r>
      <w:r>
        <w:rPr/>
        <w:tab/>
      </w:r>
      <w:r>
        <w:rPr>
          <w:spacing w:val="-2"/>
        </w:rPr>
        <w:t>Rico.”</w:t>
      </w:r>
      <w:r>
        <w:rPr/>
        <w:tab/>
      </w:r>
      <w:r>
        <w:rPr>
          <w:spacing w:val="-2"/>
        </w:rPr>
        <w:t>Enculturation.</w:t>
      </w:r>
      <w:r>
        <w:rPr/>
        <w:tab/>
      </w:r>
      <w:r>
        <w:rPr>
          <w:spacing w:val="-2"/>
        </w:rPr>
        <w:t>November,</w:t>
      </w:r>
      <w:r>
        <w:rPr/>
        <w:tab/>
      </w:r>
      <w:r>
        <w:rPr>
          <w:spacing w:val="-8"/>
        </w:rPr>
        <w:t>2020.</w:t>
      </w:r>
    </w:p>
    <w:p>
      <w:pPr>
        <w:pStyle w:val="BodyText"/>
        <w:spacing w:before="1"/>
        <w:ind w:left="1200"/>
      </w:pPr>
      <w:hyperlink r:id="rId11">
        <w:r>
          <w:rPr>
            <w:spacing w:val="-2"/>
            <w:w w:val="95"/>
          </w:rPr>
          <w:t>&lt;&lt;https://www.enculturation.net/resilience-recovery-refusal&gt;&gt;.</w:t>
        </w:r>
      </w:hyperlink>
    </w:p>
    <w:p>
      <w:pPr>
        <w:pStyle w:val="BodyText"/>
        <w:spacing w:before="10"/>
        <w:rPr>
          <w:sz w:val="23"/>
        </w:rPr>
      </w:pPr>
    </w:p>
    <w:p>
      <w:pPr>
        <w:tabs>
          <w:tab w:pos="5163" w:val="left" w:leader="none"/>
          <w:tab w:pos="8932" w:val="left" w:leader="none"/>
        </w:tabs>
        <w:spacing w:line="480" w:lineRule="auto" w:before="1"/>
        <w:ind w:left="1199" w:right="300" w:hanging="1082"/>
        <w:jc w:val="left"/>
        <w:rPr>
          <w:sz w:val="24"/>
        </w:rPr>
      </w:pPr>
      <w:r>
        <w:rPr>
          <w:sz w:val="24"/>
        </w:rPr>
        <w:t>Brock, Hannah. “Climate Change: Drivers of</w:t>
      </w:r>
      <w:r>
        <w:rPr>
          <w:spacing w:val="-3"/>
          <w:sz w:val="24"/>
        </w:rPr>
        <w:t> </w:t>
      </w:r>
      <w:r>
        <w:rPr>
          <w:sz w:val="24"/>
        </w:rPr>
        <w:t>Insecurity</w:t>
      </w:r>
      <w:r>
        <w:rPr>
          <w:spacing w:val="-2"/>
          <w:sz w:val="24"/>
        </w:rPr>
        <w:t> </w:t>
      </w:r>
      <w:r>
        <w:rPr>
          <w:sz w:val="24"/>
        </w:rPr>
        <w:t>and</w:t>
      </w:r>
      <w:r>
        <w:rPr>
          <w:spacing w:val="-3"/>
          <w:sz w:val="24"/>
        </w:rPr>
        <w:t> </w:t>
      </w:r>
      <w:r>
        <w:rPr>
          <w:sz w:val="24"/>
        </w:rPr>
        <w:t>the</w:t>
      </w:r>
      <w:r>
        <w:rPr>
          <w:spacing w:val="-2"/>
          <w:sz w:val="24"/>
        </w:rPr>
        <w:t> </w:t>
      </w:r>
      <w:r>
        <w:rPr>
          <w:sz w:val="24"/>
        </w:rPr>
        <w:t>Global South.” </w:t>
      </w:r>
      <w:r>
        <w:rPr>
          <w:i/>
          <w:sz w:val="24"/>
        </w:rPr>
        <w:t>Oxford</w:t>
      </w:r>
      <w:r>
        <w:rPr>
          <w:i/>
          <w:spacing w:val="-4"/>
          <w:sz w:val="24"/>
        </w:rPr>
        <w:t> </w:t>
      </w:r>
      <w:r>
        <w:rPr>
          <w:i/>
          <w:sz w:val="24"/>
        </w:rPr>
        <w:t>Research</w:t>
      </w:r>
      <w:r>
        <w:rPr>
          <w:i/>
          <w:sz w:val="24"/>
        </w:rPr>
        <w:t> </w:t>
      </w:r>
      <w:r>
        <w:rPr>
          <w:i/>
          <w:spacing w:val="-2"/>
          <w:sz w:val="24"/>
        </w:rPr>
        <w:t>Group.</w:t>
      </w:r>
      <w:r>
        <w:rPr>
          <w:i/>
          <w:sz w:val="24"/>
        </w:rPr>
        <w:tab/>
      </w:r>
      <w:r>
        <w:rPr>
          <w:spacing w:val="-2"/>
          <w:sz w:val="24"/>
        </w:rPr>
        <w:t>June,</w:t>
      </w:r>
      <w:r>
        <w:rPr>
          <w:sz w:val="24"/>
        </w:rPr>
        <w:tab/>
      </w:r>
      <w:r>
        <w:rPr>
          <w:spacing w:val="-6"/>
          <w:sz w:val="24"/>
        </w:rPr>
        <w:t>2012.</w:t>
      </w:r>
    </w:p>
    <w:p>
      <w:pPr>
        <w:pStyle w:val="BodyText"/>
        <w:spacing w:line="480" w:lineRule="auto"/>
        <w:ind w:left="1200"/>
      </w:pPr>
      <w:hyperlink r:id="rId12">
        <w:r>
          <w:rPr>
            <w:spacing w:val="-6"/>
          </w:rPr>
          <w:t>&lt;&lt;https://www.files.ethz.ch/isn/146109/Climate%20Change%20and%20Insecurity%</w:t>
        </w:r>
      </w:hyperlink>
      <w:r>
        <w:rPr>
          <w:spacing w:val="-6"/>
        </w:rPr>
        <w:t> </w:t>
      </w:r>
      <w:r>
        <w:rPr>
          <w:spacing w:val="-2"/>
        </w:rPr>
        <w:t>20in%20the%20Global%20South.pdf&gt;&gt;.</w:t>
      </w:r>
    </w:p>
    <w:p>
      <w:pPr>
        <w:pStyle w:val="BodyText"/>
        <w:spacing w:line="480" w:lineRule="auto"/>
        <w:ind w:left="1199" w:hanging="1082"/>
      </w:pPr>
      <w:r>
        <w:rPr/>
        <w:t>Brooks,</w:t>
      </w:r>
      <w:r>
        <w:rPr>
          <w:spacing w:val="-8"/>
        </w:rPr>
        <w:t> </w:t>
      </w:r>
      <w:r>
        <w:rPr/>
        <w:t>Nick.</w:t>
      </w:r>
      <w:r>
        <w:rPr>
          <w:spacing w:val="-8"/>
        </w:rPr>
        <w:t> </w:t>
      </w:r>
      <w:r>
        <w:rPr/>
        <w:t>“Vulnerability,</w:t>
      </w:r>
      <w:r>
        <w:rPr>
          <w:spacing w:val="-8"/>
        </w:rPr>
        <w:t> </w:t>
      </w:r>
      <w:r>
        <w:rPr/>
        <w:t>risk</w:t>
      </w:r>
      <w:r>
        <w:rPr>
          <w:spacing w:val="-8"/>
        </w:rPr>
        <w:t> </w:t>
      </w:r>
      <w:r>
        <w:rPr/>
        <w:t>and</w:t>
      </w:r>
      <w:r>
        <w:rPr>
          <w:spacing w:val="-8"/>
        </w:rPr>
        <w:t> </w:t>
      </w:r>
      <w:r>
        <w:rPr/>
        <w:t>adaptation:</w:t>
      </w:r>
      <w:r>
        <w:rPr>
          <w:spacing w:val="-7"/>
        </w:rPr>
        <w:t> </w:t>
      </w:r>
      <w:r>
        <w:rPr/>
        <w:t>A</w:t>
      </w:r>
      <w:r>
        <w:rPr>
          <w:spacing w:val="-8"/>
        </w:rPr>
        <w:t> </w:t>
      </w:r>
      <w:r>
        <w:rPr/>
        <w:t>conceptual</w:t>
      </w:r>
      <w:r>
        <w:rPr>
          <w:spacing w:val="-8"/>
        </w:rPr>
        <w:t> </w:t>
      </w:r>
      <w:r>
        <w:rPr/>
        <w:t>framework.”</w:t>
      </w:r>
      <w:r>
        <w:rPr>
          <w:spacing w:val="-8"/>
        </w:rPr>
        <w:t> </w:t>
      </w:r>
      <w:r>
        <w:rPr/>
        <w:t>Tyndall</w:t>
      </w:r>
      <w:r>
        <w:rPr>
          <w:spacing w:val="-14"/>
        </w:rPr>
        <w:t> </w:t>
      </w:r>
      <w:r>
        <w:rPr/>
        <w:t>Centre</w:t>
      </w:r>
      <w:r>
        <w:rPr>
          <w:spacing w:val="-14"/>
        </w:rPr>
        <w:t> </w:t>
      </w:r>
      <w:r>
        <w:rPr/>
        <w:t>for Climate Change Research. November, 2003. [Working Paper]</w:t>
      </w:r>
    </w:p>
    <w:p>
      <w:pPr>
        <w:pStyle w:val="BodyText"/>
        <w:tabs>
          <w:tab w:pos="2891" w:val="left" w:leader="none"/>
          <w:tab w:pos="4172" w:val="left" w:leader="none"/>
          <w:tab w:pos="4987" w:val="left" w:leader="none"/>
          <w:tab w:pos="6215" w:val="left" w:leader="none"/>
          <w:tab w:pos="7516" w:val="left" w:leader="none"/>
          <w:tab w:pos="8938" w:val="left" w:leader="none"/>
        </w:tabs>
        <w:spacing w:line="480" w:lineRule="auto"/>
        <w:ind w:left="1199" w:right="297" w:hanging="1082"/>
      </w:pPr>
      <w:r>
        <w:rPr/>
        <w:t>“Building</w:t>
      </w:r>
      <w:r>
        <w:rPr>
          <w:spacing w:val="40"/>
        </w:rPr>
        <w:t> </w:t>
      </w:r>
      <w:r>
        <w:rPr/>
        <w:t>Resilience</w:t>
      </w:r>
      <w:r>
        <w:rPr>
          <w:spacing w:val="40"/>
        </w:rPr>
        <w:t> </w:t>
      </w:r>
      <w:r>
        <w:rPr/>
        <w:t>in</w:t>
      </w:r>
      <w:r>
        <w:rPr>
          <w:spacing w:val="40"/>
        </w:rPr>
        <w:t> </w:t>
      </w:r>
      <w:r>
        <w:rPr/>
        <w:t>Puerto</w:t>
      </w:r>
      <w:r>
        <w:rPr>
          <w:spacing w:val="40"/>
        </w:rPr>
        <w:t> </w:t>
      </w:r>
      <w:r>
        <w:rPr/>
        <w:t>Rico.”</w:t>
      </w:r>
      <w:r>
        <w:rPr>
          <w:spacing w:val="40"/>
        </w:rPr>
        <w:t> </w:t>
      </w:r>
      <w:r>
        <w:rPr/>
        <w:t>Bloomberg</w:t>
      </w:r>
      <w:r>
        <w:rPr>
          <w:spacing w:val="40"/>
        </w:rPr>
        <w:t> </w:t>
      </w:r>
      <w:r>
        <w:rPr/>
        <w:t>American</w:t>
      </w:r>
      <w:r>
        <w:rPr>
          <w:spacing w:val="40"/>
        </w:rPr>
        <w:t> </w:t>
      </w:r>
      <w:r>
        <w:rPr/>
        <w:t>Health</w:t>
      </w:r>
      <w:r>
        <w:rPr>
          <w:spacing w:val="40"/>
        </w:rPr>
        <w:t> </w:t>
      </w:r>
      <w:r>
        <w:rPr/>
        <w:t>Initiative. Johns Hopkins </w:t>
      </w:r>
      <w:r>
        <w:rPr>
          <w:spacing w:val="-2"/>
        </w:rPr>
        <w:t>Bloomberg</w:t>
      </w:r>
      <w:r>
        <w:rPr/>
        <w:tab/>
      </w:r>
      <w:r>
        <w:rPr>
          <w:spacing w:val="-2"/>
        </w:rPr>
        <w:t>School</w:t>
      </w:r>
      <w:r>
        <w:rPr/>
        <w:tab/>
      </w:r>
      <w:r>
        <w:rPr>
          <w:spacing w:val="-5"/>
        </w:rPr>
        <w:t>of</w:t>
      </w:r>
      <w:r>
        <w:rPr/>
        <w:tab/>
      </w:r>
      <w:r>
        <w:rPr>
          <w:spacing w:val="-2"/>
        </w:rPr>
        <w:t>Public</w:t>
      </w:r>
      <w:r>
        <w:rPr/>
        <w:tab/>
      </w:r>
      <w:r>
        <w:rPr>
          <w:spacing w:val="-2"/>
        </w:rPr>
        <w:t>Health.</w:t>
      </w:r>
      <w:r>
        <w:rPr/>
        <w:tab/>
      </w:r>
      <w:r>
        <w:rPr>
          <w:spacing w:val="-2"/>
        </w:rPr>
        <w:t>October,</w:t>
      </w:r>
      <w:r>
        <w:rPr/>
        <w:tab/>
      </w:r>
      <w:r>
        <w:rPr>
          <w:spacing w:val="-5"/>
        </w:rPr>
        <w:t>2020.</w:t>
      </w:r>
    </w:p>
    <w:p>
      <w:pPr>
        <w:pStyle w:val="BodyText"/>
        <w:ind w:left="1200"/>
      </w:pPr>
      <w:r>
        <w:rPr>
          <w:spacing w:val="-2"/>
          <w:w w:val="95"/>
        </w:rPr>
        <w:t>&lt;&lt;https://americanhealth.jhu.edu/news/building-resilience-puerto-rico&gt;&gt;.</w:t>
      </w:r>
    </w:p>
    <w:p>
      <w:pPr>
        <w:pStyle w:val="BodyText"/>
        <w:spacing w:before="1"/>
      </w:pPr>
    </w:p>
    <w:p>
      <w:pPr>
        <w:pStyle w:val="BodyText"/>
        <w:spacing w:line="480" w:lineRule="auto"/>
        <w:ind w:left="1199" w:hanging="1082"/>
      </w:pPr>
      <w:r>
        <w:rPr/>
        <w:t>Caban,</w:t>
      </w:r>
      <w:r>
        <w:rPr>
          <w:spacing w:val="40"/>
        </w:rPr>
        <w:t> </w:t>
      </w:r>
      <w:r>
        <w:rPr/>
        <w:t>Pedro.</w:t>
      </w:r>
      <w:r>
        <w:rPr>
          <w:spacing w:val="40"/>
        </w:rPr>
        <w:t> </w:t>
      </w:r>
      <w:r>
        <w:rPr/>
        <w:t>“Hurricane</w:t>
      </w:r>
      <w:r>
        <w:rPr>
          <w:spacing w:val="40"/>
        </w:rPr>
        <w:t> </w:t>
      </w:r>
      <w:r>
        <w:rPr/>
        <w:t>Maria’s</w:t>
      </w:r>
      <w:r>
        <w:rPr>
          <w:spacing w:val="40"/>
        </w:rPr>
        <w:t> </w:t>
      </w:r>
      <w:r>
        <w:rPr/>
        <w:t>Aftermath:</w:t>
      </w:r>
      <w:r>
        <w:rPr>
          <w:spacing w:val="40"/>
        </w:rPr>
        <w:t> </w:t>
      </w:r>
      <w:r>
        <w:rPr/>
        <w:t>Redefining</w:t>
      </w:r>
      <w:r>
        <w:rPr>
          <w:spacing w:val="40"/>
        </w:rPr>
        <w:t> </w:t>
      </w:r>
      <w:r>
        <w:rPr/>
        <w:t>Puerto</w:t>
      </w:r>
      <w:r>
        <w:rPr>
          <w:spacing w:val="36"/>
        </w:rPr>
        <w:t> </w:t>
      </w:r>
      <w:r>
        <w:rPr/>
        <w:t>Rico’s</w:t>
      </w:r>
      <w:r>
        <w:rPr>
          <w:spacing w:val="33"/>
        </w:rPr>
        <w:t> </w:t>
      </w:r>
      <w:r>
        <w:rPr/>
        <w:t>Colonial</w:t>
      </w:r>
      <w:r>
        <w:rPr>
          <w:spacing w:val="32"/>
        </w:rPr>
        <w:t> </w:t>
      </w:r>
      <w:r>
        <w:rPr/>
        <w:t>Status.” University at Albany, State University of New York. 2019.</w:t>
      </w:r>
    </w:p>
    <w:p>
      <w:pPr>
        <w:pStyle w:val="BodyText"/>
        <w:spacing w:line="480" w:lineRule="auto"/>
        <w:ind w:left="1199"/>
      </w:pPr>
      <w:r>
        <w:rPr>
          <w:spacing w:val="-6"/>
        </w:rPr>
        <w:t>&lt;&lt;https://scholarsarchive.library.albany.edu/cgi/viewcontent.cgi?article=1033&amp;conte </w:t>
      </w:r>
      <w:r>
        <w:rPr>
          <w:spacing w:val="-2"/>
        </w:rPr>
        <w:t>xt=lacs_fac_scholar&gt;&gt;.</w:t>
      </w:r>
    </w:p>
    <w:p>
      <w:pPr>
        <w:pStyle w:val="BodyText"/>
        <w:tabs>
          <w:tab w:pos="2989" w:val="left" w:leader="none"/>
          <w:tab w:pos="4113" w:val="left" w:leader="none"/>
          <w:tab w:pos="5722" w:val="left" w:leader="none"/>
          <w:tab w:pos="7252" w:val="left" w:leader="none"/>
          <w:tab w:pos="8929" w:val="left" w:leader="none"/>
        </w:tabs>
        <w:spacing w:line="480" w:lineRule="auto"/>
        <w:ind w:left="1199" w:right="304" w:hanging="1082"/>
      </w:pPr>
      <w:r>
        <w:rPr/>
        <w:t>Calma,</w:t>
      </w:r>
      <w:r>
        <w:rPr>
          <w:spacing w:val="32"/>
        </w:rPr>
        <w:t> </w:t>
      </w:r>
      <w:r>
        <w:rPr/>
        <w:t>Justine.</w:t>
      </w:r>
      <w:r>
        <w:rPr>
          <w:spacing w:val="32"/>
        </w:rPr>
        <w:t> </w:t>
      </w:r>
      <w:r>
        <w:rPr/>
        <w:t>“Hurricane</w:t>
      </w:r>
      <w:r>
        <w:rPr>
          <w:spacing w:val="32"/>
        </w:rPr>
        <w:t> </w:t>
      </w:r>
      <w:r>
        <w:rPr/>
        <w:t>Maria</w:t>
      </w:r>
      <w:r>
        <w:rPr>
          <w:spacing w:val="31"/>
        </w:rPr>
        <w:t> </w:t>
      </w:r>
      <w:r>
        <w:rPr/>
        <w:t>hit</w:t>
      </w:r>
      <w:r>
        <w:rPr>
          <w:spacing w:val="30"/>
        </w:rPr>
        <w:t> </w:t>
      </w:r>
      <w:r>
        <w:rPr/>
        <w:t>women</w:t>
      </w:r>
      <w:r>
        <w:rPr>
          <w:spacing w:val="29"/>
        </w:rPr>
        <w:t> </w:t>
      </w:r>
      <w:r>
        <w:rPr/>
        <w:t>in</w:t>
      </w:r>
      <w:r>
        <w:rPr>
          <w:spacing w:val="28"/>
        </w:rPr>
        <w:t> </w:t>
      </w:r>
      <w:r>
        <w:rPr/>
        <w:t>Puerto</w:t>
      </w:r>
      <w:r>
        <w:rPr>
          <w:spacing w:val="32"/>
        </w:rPr>
        <w:t> </w:t>
      </w:r>
      <w:r>
        <w:rPr/>
        <w:t>Rico</w:t>
      </w:r>
      <w:r>
        <w:rPr>
          <w:spacing w:val="28"/>
        </w:rPr>
        <w:t> </w:t>
      </w:r>
      <w:r>
        <w:rPr/>
        <w:t>the</w:t>
      </w:r>
      <w:r>
        <w:rPr>
          <w:spacing w:val="31"/>
        </w:rPr>
        <w:t> </w:t>
      </w:r>
      <w:r>
        <w:rPr/>
        <w:t>hardest.</w:t>
      </w:r>
      <w:r>
        <w:rPr>
          <w:spacing w:val="-2"/>
        </w:rPr>
        <w:t> </w:t>
      </w:r>
      <w:r>
        <w:rPr/>
        <w:t>And they’re</w:t>
      </w:r>
      <w:r>
        <w:rPr>
          <w:spacing w:val="-1"/>
        </w:rPr>
        <w:t> </w:t>
      </w:r>
      <w:r>
        <w:rPr/>
        <w:t>the ones </w:t>
      </w:r>
      <w:r>
        <w:rPr>
          <w:spacing w:val="-2"/>
        </w:rPr>
        <w:t>building</w:t>
      </w:r>
      <w:r>
        <w:rPr/>
        <w:tab/>
      </w:r>
      <w:r>
        <w:rPr>
          <w:spacing w:val="-6"/>
        </w:rPr>
        <w:t>it</w:t>
      </w:r>
      <w:r>
        <w:rPr/>
        <w:tab/>
      </w:r>
      <w:r>
        <w:rPr>
          <w:spacing w:val="-2"/>
        </w:rPr>
        <w:t>back.”</w:t>
      </w:r>
      <w:r>
        <w:rPr/>
        <w:tab/>
      </w:r>
      <w:r>
        <w:rPr>
          <w:spacing w:val="-2"/>
        </w:rPr>
        <w:t>Grist.</w:t>
      </w:r>
      <w:r>
        <w:rPr/>
        <w:tab/>
      </w:r>
      <w:r>
        <w:rPr>
          <w:spacing w:val="-2"/>
        </w:rPr>
        <w:t>March,</w:t>
      </w:r>
      <w:r>
        <w:rPr/>
        <w:tab/>
      </w:r>
      <w:r>
        <w:rPr>
          <w:spacing w:val="-6"/>
        </w:rPr>
        <w:t>2018.</w:t>
      </w:r>
    </w:p>
    <w:p>
      <w:pPr>
        <w:pStyle w:val="BodyText"/>
        <w:spacing w:line="480" w:lineRule="auto" w:before="1"/>
        <w:ind w:left="1199" w:right="636"/>
      </w:pPr>
      <w:r>
        <w:rPr>
          <w:spacing w:val="-6"/>
        </w:rPr>
        <w:t>&lt;&lt;https://grist.org/article/hurricane-maria-hit-women-in-puerto-rico-the-hardest-and-t </w:t>
      </w:r>
      <w:r>
        <w:rPr>
          <w:spacing w:val="-2"/>
        </w:rPr>
        <w:t>heyre-the-ones-building-it-back/&gt;&gt;.</w:t>
      </w:r>
    </w:p>
    <w:p>
      <w:pPr>
        <w:pStyle w:val="BodyText"/>
        <w:spacing w:line="480" w:lineRule="auto"/>
        <w:ind w:left="1199" w:right="378" w:hanging="1082"/>
      </w:pPr>
      <w:r>
        <w:rPr/>
        <w:t>Cakarel,</w:t>
      </w:r>
      <w:r>
        <w:rPr>
          <w:spacing w:val="-7"/>
        </w:rPr>
        <w:t> </w:t>
      </w:r>
      <w:r>
        <w:rPr/>
        <w:t>Efe</w:t>
      </w:r>
      <w:r>
        <w:rPr>
          <w:spacing w:val="-10"/>
        </w:rPr>
        <w:t> </w:t>
      </w:r>
      <w:r>
        <w:rPr/>
        <w:t>(@cakarel).</w:t>
      </w:r>
      <w:r>
        <w:rPr>
          <w:spacing w:val="-8"/>
        </w:rPr>
        <w:t> </w:t>
      </w:r>
      <w:r>
        <w:rPr/>
        <w:t>“Climate</w:t>
      </w:r>
      <w:r>
        <w:rPr>
          <w:spacing w:val="-8"/>
        </w:rPr>
        <w:t> </w:t>
      </w:r>
      <w:r>
        <w:rPr/>
        <w:t>Change</w:t>
      </w:r>
      <w:r>
        <w:rPr>
          <w:spacing w:val="-7"/>
        </w:rPr>
        <w:t> </w:t>
      </w:r>
      <w:r>
        <w:rPr/>
        <w:t>needs</w:t>
      </w:r>
      <w:r>
        <w:rPr>
          <w:spacing w:val="-9"/>
        </w:rPr>
        <w:t> </w:t>
      </w:r>
      <w:r>
        <w:rPr/>
        <w:t>to</w:t>
      </w:r>
      <w:r>
        <w:rPr>
          <w:spacing w:val="-7"/>
        </w:rPr>
        <w:t> </w:t>
      </w:r>
      <w:r>
        <w:rPr/>
        <w:t>hire</w:t>
      </w:r>
      <w:r>
        <w:rPr>
          <w:spacing w:val="-13"/>
        </w:rPr>
        <w:t> </w:t>
      </w:r>
      <w:r>
        <w:rPr/>
        <w:t>Coronavirus’s</w:t>
      </w:r>
      <w:r>
        <w:rPr>
          <w:spacing w:val="-13"/>
        </w:rPr>
        <w:t> </w:t>
      </w:r>
      <w:r>
        <w:rPr/>
        <w:t>publicit.”</w:t>
      </w:r>
      <w:r>
        <w:rPr>
          <w:spacing w:val="-14"/>
        </w:rPr>
        <w:t> </w:t>
      </w:r>
      <w:r>
        <w:rPr/>
        <w:t>Twitter.</w:t>
      </w:r>
      <w:r>
        <w:rPr>
          <w:spacing w:val="-14"/>
        </w:rPr>
        <w:t> </w:t>
      </w:r>
      <w:r>
        <w:rPr/>
        <w:t>March 11, 2020. &lt;&lt;https://twitter.com/cakarel/status/1237878106150428674&gt;&gt;.</w:t>
      </w:r>
    </w:p>
    <w:p>
      <w:pPr>
        <w:spacing w:before="0"/>
        <w:ind w:left="119" w:right="0" w:firstLine="0"/>
        <w:jc w:val="left"/>
        <w:rPr>
          <w:i/>
          <w:sz w:val="24"/>
        </w:rPr>
      </w:pPr>
      <w:r>
        <w:rPr>
          <w:sz w:val="24"/>
        </w:rPr>
        <w:t>Caribbean</w:t>
      </w:r>
      <w:r>
        <w:rPr>
          <w:spacing w:val="-12"/>
          <w:sz w:val="24"/>
        </w:rPr>
        <w:t> </w:t>
      </w:r>
      <w:r>
        <w:rPr>
          <w:sz w:val="24"/>
        </w:rPr>
        <w:t>Countries.”</w:t>
      </w:r>
      <w:r>
        <w:rPr>
          <w:spacing w:val="-10"/>
          <w:sz w:val="24"/>
        </w:rPr>
        <w:t> </w:t>
      </w:r>
      <w:r>
        <w:rPr>
          <w:i/>
          <w:sz w:val="24"/>
        </w:rPr>
        <w:t>World</w:t>
      </w:r>
      <w:r>
        <w:rPr>
          <w:i/>
          <w:spacing w:val="-13"/>
          <w:sz w:val="24"/>
        </w:rPr>
        <w:t> </w:t>
      </w:r>
      <w:r>
        <w:rPr>
          <w:i/>
          <w:spacing w:val="-2"/>
          <w:sz w:val="24"/>
        </w:rPr>
        <w:t>Atlas.</w:t>
      </w:r>
    </w:p>
    <w:p>
      <w:pPr>
        <w:spacing w:after="0"/>
        <w:jc w:val="left"/>
        <w:rPr>
          <w:sz w:val="24"/>
        </w:rPr>
        <w:sectPr>
          <w:pgSz w:w="12240" w:h="15840"/>
          <w:pgMar w:header="0" w:footer="1017" w:top="1380" w:bottom="1200" w:left="1320" w:right="1160"/>
        </w:sectPr>
      </w:pPr>
    </w:p>
    <w:p>
      <w:pPr>
        <w:spacing w:before="60"/>
        <w:ind w:left="120" w:right="0" w:firstLine="0"/>
        <w:jc w:val="left"/>
        <w:rPr>
          <w:sz w:val="24"/>
        </w:rPr>
      </w:pPr>
      <w:r>
        <w:rPr>
          <w:sz w:val="24"/>
        </w:rPr>
        <w:t>Casas,</w:t>
      </w:r>
      <w:r>
        <w:rPr>
          <w:spacing w:val="-8"/>
          <w:sz w:val="24"/>
        </w:rPr>
        <w:t> </w:t>
      </w:r>
      <w:r>
        <w:rPr>
          <w:sz w:val="24"/>
        </w:rPr>
        <w:t>Bartolomé</w:t>
      </w:r>
      <w:r>
        <w:rPr>
          <w:spacing w:val="-5"/>
          <w:sz w:val="24"/>
        </w:rPr>
        <w:t> </w:t>
      </w:r>
      <w:r>
        <w:rPr>
          <w:sz w:val="24"/>
        </w:rPr>
        <w:t>de</w:t>
      </w:r>
      <w:r>
        <w:rPr>
          <w:spacing w:val="-6"/>
          <w:sz w:val="24"/>
        </w:rPr>
        <w:t> </w:t>
      </w:r>
      <w:r>
        <w:rPr>
          <w:sz w:val="24"/>
        </w:rPr>
        <w:t>las.</w:t>
      </w:r>
      <w:r>
        <w:rPr>
          <w:spacing w:val="-6"/>
          <w:sz w:val="24"/>
        </w:rPr>
        <w:t> </w:t>
      </w:r>
      <w:r>
        <w:rPr>
          <w:i/>
          <w:sz w:val="24"/>
        </w:rPr>
        <w:t>Apologética</w:t>
      </w:r>
      <w:r>
        <w:rPr>
          <w:i/>
          <w:spacing w:val="-9"/>
          <w:sz w:val="24"/>
        </w:rPr>
        <w:t> </w:t>
      </w:r>
      <w:r>
        <w:rPr>
          <w:i/>
          <w:sz w:val="24"/>
        </w:rPr>
        <w:t>historia</w:t>
      </w:r>
      <w:r>
        <w:rPr>
          <w:i/>
          <w:spacing w:val="-5"/>
          <w:sz w:val="24"/>
        </w:rPr>
        <w:t> </w:t>
      </w:r>
      <w:r>
        <w:rPr>
          <w:i/>
          <w:sz w:val="24"/>
        </w:rPr>
        <w:t>sumaria.</w:t>
      </w:r>
      <w:r>
        <w:rPr>
          <w:i/>
          <w:spacing w:val="-5"/>
          <w:sz w:val="24"/>
        </w:rPr>
        <w:t> </w:t>
      </w:r>
      <w:r>
        <w:rPr>
          <w:spacing w:val="-2"/>
          <w:sz w:val="24"/>
        </w:rPr>
        <w:t>1992.</w:t>
      </w:r>
    </w:p>
    <w:p>
      <w:pPr>
        <w:pStyle w:val="BodyText"/>
      </w:pPr>
    </w:p>
    <w:p>
      <w:pPr>
        <w:spacing w:before="0"/>
        <w:ind w:left="119" w:right="0" w:firstLine="0"/>
        <w:jc w:val="left"/>
        <w:rPr>
          <w:sz w:val="24"/>
        </w:rPr>
      </w:pPr>
      <w:r>
        <w:rPr>
          <w:i/>
          <w:sz w:val="24"/>
        </w:rPr>
        <w:t>Catalogo</w:t>
      </w:r>
      <w:r>
        <w:rPr>
          <w:i/>
          <w:spacing w:val="-3"/>
          <w:sz w:val="24"/>
        </w:rPr>
        <w:t> </w:t>
      </w:r>
      <w:r>
        <w:rPr>
          <w:i/>
          <w:sz w:val="24"/>
        </w:rPr>
        <w:t>de</w:t>
      </w:r>
      <w:r>
        <w:rPr>
          <w:i/>
          <w:spacing w:val="-3"/>
          <w:sz w:val="24"/>
        </w:rPr>
        <w:t> </w:t>
      </w:r>
      <w:r>
        <w:rPr>
          <w:i/>
          <w:sz w:val="24"/>
        </w:rPr>
        <w:t>Cartas</w:t>
      </w:r>
      <w:r>
        <w:rPr>
          <w:i/>
          <w:spacing w:val="-3"/>
          <w:sz w:val="24"/>
        </w:rPr>
        <w:t> </w:t>
      </w:r>
      <w:r>
        <w:rPr>
          <w:i/>
          <w:sz w:val="24"/>
        </w:rPr>
        <w:t>y</w:t>
      </w:r>
      <w:r>
        <w:rPr>
          <w:i/>
          <w:spacing w:val="-1"/>
          <w:sz w:val="24"/>
        </w:rPr>
        <w:t> </w:t>
      </w:r>
      <w:r>
        <w:rPr>
          <w:i/>
          <w:sz w:val="24"/>
        </w:rPr>
        <w:t>peticiones</w:t>
      </w:r>
      <w:r>
        <w:rPr>
          <w:i/>
          <w:spacing w:val="-2"/>
          <w:sz w:val="24"/>
        </w:rPr>
        <w:t> </w:t>
      </w:r>
      <w:r>
        <w:rPr>
          <w:i/>
          <w:sz w:val="24"/>
        </w:rPr>
        <w:t>del</w:t>
      </w:r>
      <w:r>
        <w:rPr>
          <w:i/>
          <w:spacing w:val="-4"/>
          <w:sz w:val="24"/>
        </w:rPr>
        <w:t> </w:t>
      </w:r>
      <w:r>
        <w:rPr>
          <w:i/>
          <w:sz w:val="24"/>
        </w:rPr>
        <w:t>cabildo</w:t>
      </w:r>
      <w:r>
        <w:rPr>
          <w:i/>
          <w:spacing w:val="-3"/>
          <w:sz w:val="24"/>
        </w:rPr>
        <w:t> </w:t>
      </w:r>
      <w:r>
        <w:rPr>
          <w:i/>
          <w:sz w:val="24"/>
        </w:rPr>
        <w:t>de</w:t>
      </w:r>
      <w:r>
        <w:rPr>
          <w:i/>
          <w:spacing w:val="-1"/>
          <w:sz w:val="24"/>
        </w:rPr>
        <w:t> </w:t>
      </w:r>
      <w:r>
        <w:rPr>
          <w:i/>
          <w:sz w:val="24"/>
        </w:rPr>
        <w:t>San</w:t>
      </w:r>
      <w:r>
        <w:rPr>
          <w:i/>
          <w:spacing w:val="-3"/>
          <w:sz w:val="24"/>
        </w:rPr>
        <w:t> </w:t>
      </w:r>
      <w:r>
        <w:rPr>
          <w:i/>
          <w:sz w:val="24"/>
        </w:rPr>
        <w:t>Juan.</w:t>
      </w:r>
      <w:r>
        <w:rPr>
          <w:i/>
          <w:spacing w:val="1"/>
          <w:sz w:val="24"/>
        </w:rPr>
        <w:t> </w:t>
      </w:r>
      <w:r>
        <w:rPr>
          <w:spacing w:val="-2"/>
          <w:sz w:val="24"/>
        </w:rPr>
        <w:t>1551.</w:t>
      </w:r>
    </w:p>
    <w:p>
      <w:pPr>
        <w:pStyle w:val="BodyText"/>
        <w:spacing w:before="1"/>
      </w:pPr>
    </w:p>
    <w:p>
      <w:pPr>
        <w:pStyle w:val="BodyText"/>
        <w:spacing w:line="480" w:lineRule="auto"/>
        <w:ind w:left="1200" w:right="292" w:hanging="1082"/>
        <w:jc w:val="both"/>
      </w:pPr>
      <w:r>
        <w:rPr>
          <w:spacing w:val="-2"/>
        </w:rPr>
        <w:t>Chang,</w:t>
      </w:r>
      <w:r>
        <w:rPr>
          <w:spacing w:val="-3"/>
        </w:rPr>
        <w:t> </w:t>
      </w:r>
      <w:r>
        <w:rPr>
          <w:spacing w:val="-2"/>
        </w:rPr>
        <w:t>Stephanie</w:t>
      </w:r>
      <w:r>
        <w:rPr>
          <w:spacing w:val="-3"/>
        </w:rPr>
        <w:t> </w:t>
      </w:r>
      <w:r>
        <w:rPr>
          <w:spacing w:val="-2"/>
        </w:rPr>
        <w:t>and</w:t>
      </w:r>
      <w:r>
        <w:rPr>
          <w:spacing w:val="-3"/>
        </w:rPr>
        <w:t> </w:t>
      </w:r>
      <w:r>
        <w:rPr>
          <w:spacing w:val="-2"/>
        </w:rPr>
        <w:t>Shinozuka,</w:t>
      </w:r>
      <w:r>
        <w:rPr>
          <w:spacing w:val="-3"/>
        </w:rPr>
        <w:t> </w:t>
      </w:r>
      <w:r>
        <w:rPr>
          <w:spacing w:val="-2"/>
        </w:rPr>
        <w:t>Masanobu.</w:t>
      </w:r>
      <w:r>
        <w:rPr>
          <w:spacing w:val="-3"/>
        </w:rPr>
        <w:t> </w:t>
      </w:r>
      <w:r>
        <w:rPr>
          <w:spacing w:val="-2"/>
        </w:rPr>
        <w:t>“Measuring</w:t>
      </w:r>
      <w:r>
        <w:rPr>
          <w:spacing w:val="-3"/>
        </w:rPr>
        <w:t> </w:t>
      </w:r>
      <w:r>
        <w:rPr>
          <w:spacing w:val="-2"/>
        </w:rPr>
        <w:t>Improvements</w:t>
      </w:r>
      <w:r>
        <w:rPr>
          <w:spacing w:val="-3"/>
        </w:rPr>
        <w:t> </w:t>
      </w:r>
      <w:r>
        <w:rPr>
          <w:spacing w:val="-2"/>
        </w:rPr>
        <w:t>in</w:t>
      </w:r>
      <w:r>
        <w:rPr>
          <w:spacing w:val="-4"/>
        </w:rPr>
        <w:t> </w:t>
      </w:r>
      <w:r>
        <w:rPr>
          <w:spacing w:val="-2"/>
        </w:rPr>
        <w:t>the</w:t>
      </w:r>
      <w:r>
        <w:rPr>
          <w:spacing w:val="-3"/>
        </w:rPr>
        <w:t> </w:t>
      </w:r>
      <w:r>
        <w:rPr>
          <w:spacing w:val="-2"/>
        </w:rPr>
        <w:t>Disaster Resilience </w:t>
      </w:r>
      <w:r>
        <w:rPr/>
        <w:t>of</w:t>
      </w:r>
      <w:r>
        <w:rPr>
          <w:spacing w:val="80"/>
        </w:rPr>
        <w:t>   </w:t>
      </w:r>
      <w:r>
        <w:rPr/>
        <w:t>Communities.”</w:t>
      </w:r>
      <w:r>
        <w:rPr>
          <w:spacing w:val="80"/>
        </w:rPr>
        <w:t>   </w:t>
      </w:r>
      <w:r>
        <w:rPr>
          <w:i/>
        </w:rPr>
        <w:t>Earthquake</w:t>
      </w:r>
      <w:r>
        <w:rPr>
          <w:i/>
          <w:spacing w:val="80"/>
        </w:rPr>
        <w:t>   </w:t>
      </w:r>
      <w:r>
        <w:rPr>
          <w:i/>
        </w:rPr>
        <w:t>Spectra.</w:t>
      </w:r>
      <w:r>
        <w:rPr>
          <w:i/>
          <w:spacing w:val="77"/>
        </w:rPr>
        <w:t>   </w:t>
      </w:r>
      <w:r>
        <w:rPr/>
        <w:t>August,</w:t>
      </w:r>
      <w:r>
        <w:rPr>
          <w:spacing w:val="77"/>
        </w:rPr>
        <w:t>   </w:t>
      </w:r>
      <w:r>
        <w:rPr/>
        <w:t>2004.</w:t>
      </w:r>
    </w:p>
    <w:p>
      <w:pPr>
        <w:pStyle w:val="BodyText"/>
        <w:spacing w:line="480" w:lineRule="auto"/>
        <w:ind w:left="1199" w:right="496"/>
        <w:jc w:val="both"/>
      </w:pPr>
      <w:r>
        <w:rPr>
          <w:spacing w:val="-4"/>
        </w:rPr>
        <w:t>&lt;&lt;https://journals.sagepub.com/doi/abs/10.1193/1.1775796?casa_token=2B97fVg8w f8AAAAA:KUD36Clr9dTMk04U-Acm_VpVps6zTsnBqX7sYqOd_KcZv0puMcUQI </w:t>
      </w:r>
      <w:r>
        <w:rPr>
          <w:spacing w:val="-2"/>
        </w:rPr>
        <w:t>Jv1yDehsu2pfmSu9eihy7NCH3H4&gt;&gt;.</w:t>
      </w:r>
    </w:p>
    <w:p>
      <w:pPr>
        <w:pStyle w:val="BodyText"/>
        <w:spacing w:before="1"/>
        <w:ind w:left="119"/>
        <w:jc w:val="both"/>
        <w:rPr>
          <w:i/>
        </w:rPr>
      </w:pPr>
      <w:r>
        <w:rPr/>
        <w:t>Cheatham,</w:t>
      </w:r>
      <w:r>
        <w:rPr>
          <w:spacing w:val="-15"/>
        </w:rPr>
        <w:t> </w:t>
      </w:r>
      <w:r>
        <w:rPr/>
        <w:t>Amelia</w:t>
      </w:r>
      <w:r>
        <w:rPr>
          <w:spacing w:val="-8"/>
        </w:rPr>
        <w:t> </w:t>
      </w:r>
      <w:r>
        <w:rPr/>
        <w:t>and</w:t>
      </w:r>
      <w:r>
        <w:rPr>
          <w:spacing w:val="-9"/>
        </w:rPr>
        <w:t> </w:t>
      </w:r>
      <w:r>
        <w:rPr/>
        <w:t>Roy,</w:t>
      </w:r>
      <w:r>
        <w:rPr>
          <w:spacing w:val="-7"/>
        </w:rPr>
        <w:t> </w:t>
      </w:r>
      <w:r>
        <w:rPr/>
        <w:t>Diana.</w:t>
      </w:r>
      <w:r>
        <w:rPr>
          <w:spacing w:val="-10"/>
        </w:rPr>
        <w:t> </w:t>
      </w:r>
      <w:r>
        <w:rPr/>
        <w:t>“Puerto</w:t>
      </w:r>
      <w:r>
        <w:rPr>
          <w:spacing w:val="-6"/>
        </w:rPr>
        <w:t> </w:t>
      </w:r>
      <w:r>
        <w:rPr/>
        <w:t>Rico:</w:t>
      </w:r>
      <w:r>
        <w:rPr>
          <w:spacing w:val="-6"/>
        </w:rPr>
        <w:t> </w:t>
      </w:r>
      <w:r>
        <w:rPr/>
        <w:t>A</w:t>
      </w:r>
      <w:r>
        <w:rPr>
          <w:spacing w:val="-10"/>
        </w:rPr>
        <w:t> </w:t>
      </w:r>
      <w:r>
        <w:rPr/>
        <w:t>U.S.</w:t>
      </w:r>
      <w:r>
        <w:rPr>
          <w:spacing w:val="-6"/>
        </w:rPr>
        <w:t> </w:t>
      </w:r>
      <w:r>
        <w:rPr/>
        <w:t>Territory</w:t>
      </w:r>
      <w:r>
        <w:rPr>
          <w:spacing w:val="-9"/>
        </w:rPr>
        <w:t> </w:t>
      </w:r>
      <w:r>
        <w:rPr/>
        <w:t>in</w:t>
      </w:r>
      <w:r>
        <w:rPr>
          <w:spacing w:val="-8"/>
        </w:rPr>
        <w:t> </w:t>
      </w:r>
      <w:r>
        <w:rPr/>
        <w:t>Crisis.”</w:t>
      </w:r>
      <w:r>
        <w:rPr>
          <w:spacing w:val="-5"/>
        </w:rPr>
        <w:t> </w:t>
      </w:r>
      <w:r>
        <w:rPr>
          <w:i/>
        </w:rPr>
        <w:t>Council</w:t>
      </w:r>
      <w:r>
        <w:rPr>
          <w:i/>
          <w:spacing w:val="-6"/>
        </w:rPr>
        <w:t> </w:t>
      </w:r>
      <w:r>
        <w:rPr>
          <w:i/>
        </w:rPr>
        <w:t>on</w:t>
      </w:r>
      <w:r>
        <w:rPr>
          <w:i/>
          <w:spacing w:val="-6"/>
        </w:rPr>
        <w:t> </w:t>
      </w:r>
      <w:r>
        <w:rPr>
          <w:i/>
          <w:spacing w:val="-2"/>
        </w:rPr>
        <w:t>Foreign</w:t>
      </w:r>
    </w:p>
    <w:p>
      <w:pPr>
        <w:pStyle w:val="BodyText"/>
        <w:spacing w:before="11"/>
        <w:rPr>
          <w:i/>
          <w:sz w:val="23"/>
        </w:rPr>
      </w:pPr>
    </w:p>
    <w:p>
      <w:pPr>
        <w:tabs>
          <w:tab w:pos="6321" w:val="left" w:leader="none"/>
          <w:tab w:pos="8927" w:val="left" w:leader="none"/>
        </w:tabs>
        <w:spacing w:before="0"/>
        <w:ind w:left="3658" w:right="0" w:firstLine="0"/>
        <w:jc w:val="left"/>
        <w:rPr>
          <w:sz w:val="24"/>
        </w:rPr>
      </w:pPr>
      <w:r>
        <w:rPr>
          <w:i/>
          <w:spacing w:val="-2"/>
          <w:sz w:val="24"/>
        </w:rPr>
        <w:t>Relations.</w:t>
      </w:r>
      <w:r>
        <w:rPr>
          <w:i/>
          <w:sz w:val="24"/>
        </w:rPr>
        <w:tab/>
      </w:r>
      <w:r>
        <w:rPr>
          <w:spacing w:val="-2"/>
          <w:sz w:val="24"/>
        </w:rPr>
        <w:t>February,</w:t>
      </w:r>
      <w:r>
        <w:rPr>
          <w:sz w:val="24"/>
        </w:rPr>
        <w:tab/>
      </w:r>
      <w:r>
        <w:rPr>
          <w:spacing w:val="-2"/>
          <w:sz w:val="24"/>
        </w:rPr>
        <w:t>2022.</w:t>
      </w:r>
    </w:p>
    <w:p>
      <w:pPr>
        <w:pStyle w:val="BodyText"/>
        <w:spacing w:before="10"/>
        <w:rPr>
          <w:sz w:val="23"/>
        </w:rPr>
      </w:pPr>
    </w:p>
    <w:p>
      <w:pPr>
        <w:pStyle w:val="BodyText"/>
        <w:ind w:left="1200"/>
      </w:pPr>
      <w:hyperlink r:id="rId13">
        <w:r>
          <w:rPr>
            <w:spacing w:val="-2"/>
            <w:w w:val="95"/>
          </w:rPr>
          <w:t>&lt;&lt;https://www.</w:t>
        </w:r>
      </w:hyperlink>
      <w:r>
        <w:rPr>
          <w:spacing w:val="-2"/>
          <w:w w:val="95"/>
        </w:rPr>
        <w:t>cfr.or</w:t>
      </w:r>
      <w:hyperlink r:id="rId13">
        <w:r>
          <w:rPr>
            <w:spacing w:val="-2"/>
            <w:w w:val="95"/>
          </w:rPr>
          <w:t>g/backgrounder/puerto-rico-us-territory-crisis&gt;&gt;.</w:t>
        </w:r>
      </w:hyperlink>
    </w:p>
    <w:p>
      <w:pPr>
        <w:pStyle w:val="BodyText"/>
      </w:pPr>
    </w:p>
    <w:p>
      <w:pPr>
        <w:spacing w:line="480" w:lineRule="auto" w:before="1"/>
        <w:ind w:left="1199" w:right="274" w:hanging="1082"/>
        <w:jc w:val="both"/>
        <w:rPr>
          <w:sz w:val="24"/>
        </w:rPr>
      </w:pPr>
      <w:r>
        <w:rPr>
          <w:sz w:val="24"/>
        </w:rPr>
        <w:t>Chmutina, Ksenia and Meding, Jason von. “A Dilemma of Language: ‘Natural Disasters’ in Academic</w:t>
      </w:r>
      <w:r>
        <w:rPr>
          <w:spacing w:val="40"/>
          <w:sz w:val="24"/>
        </w:rPr>
        <w:t> </w:t>
      </w:r>
      <w:r>
        <w:rPr>
          <w:sz w:val="24"/>
        </w:rPr>
        <w:t>Literature.”</w:t>
      </w:r>
      <w:r>
        <w:rPr>
          <w:spacing w:val="40"/>
          <w:sz w:val="24"/>
        </w:rPr>
        <w:t> </w:t>
      </w:r>
      <w:r>
        <w:rPr>
          <w:i/>
          <w:sz w:val="24"/>
        </w:rPr>
        <w:t>International</w:t>
      </w:r>
      <w:r>
        <w:rPr>
          <w:i/>
          <w:spacing w:val="40"/>
          <w:sz w:val="24"/>
        </w:rPr>
        <w:t> </w:t>
      </w:r>
      <w:r>
        <w:rPr>
          <w:i/>
          <w:sz w:val="24"/>
        </w:rPr>
        <w:t>Journal</w:t>
      </w:r>
      <w:r>
        <w:rPr>
          <w:i/>
          <w:spacing w:val="40"/>
          <w:sz w:val="24"/>
        </w:rPr>
        <w:t> </w:t>
      </w:r>
      <w:r>
        <w:rPr>
          <w:i/>
          <w:sz w:val="24"/>
        </w:rPr>
        <w:t>of</w:t>
      </w:r>
      <w:r>
        <w:rPr>
          <w:i/>
          <w:spacing w:val="40"/>
          <w:sz w:val="24"/>
        </w:rPr>
        <w:t> </w:t>
      </w:r>
      <w:r>
        <w:rPr>
          <w:i/>
          <w:sz w:val="24"/>
        </w:rPr>
        <w:t>Disaster</w:t>
      </w:r>
      <w:r>
        <w:rPr>
          <w:i/>
          <w:spacing w:val="40"/>
          <w:sz w:val="24"/>
        </w:rPr>
        <w:t> </w:t>
      </w:r>
      <w:r>
        <w:rPr>
          <w:i/>
          <w:sz w:val="24"/>
        </w:rPr>
        <w:t>Risk</w:t>
      </w:r>
      <w:r>
        <w:rPr>
          <w:i/>
          <w:spacing w:val="40"/>
          <w:sz w:val="24"/>
        </w:rPr>
        <w:t> </w:t>
      </w:r>
      <w:r>
        <w:rPr>
          <w:i/>
          <w:sz w:val="24"/>
        </w:rPr>
        <w:t>Science.</w:t>
      </w:r>
      <w:r>
        <w:rPr>
          <w:i/>
          <w:spacing w:val="40"/>
          <w:sz w:val="24"/>
        </w:rPr>
        <w:t> </w:t>
      </w:r>
      <w:r>
        <w:rPr>
          <w:sz w:val="24"/>
        </w:rPr>
        <w:t>2019.</w:t>
      </w:r>
      <w:r>
        <w:rPr>
          <w:spacing w:val="40"/>
          <w:sz w:val="24"/>
        </w:rPr>
        <w:t> </w:t>
      </w:r>
      <w:r>
        <w:rPr>
          <w:sz w:val="24"/>
        </w:rPr>
        <w:t>pp. </w:t>
      </w:r>
      <w:r>
        <w:rPr>
          <w:spacing w:val="-2"/>
          <w:sz w:val="24"/>
        </w:rPr>
        <w:t>283-292.</w:t>
      </w:r>
    </w:p>
    <w:p>
      <w:pPr>
        <w:pStyle w:val="BodyText"/>
        <w:spacing w:line="480" w:lineRule="auto"/>
        <w:ind w:left="120" w:right="390" w:firstLine="1080"/>
        <w:jc w:val="both"/>
        <w:rPr>
          <w:i/>
        </w:rPr>
      </w:pPr>
      <w:r>
        <w:rPr>
          <w:spacing w:val="-2"/>
        </w:rPr>
        <w:t>&lt;&lt;https://link.springer.com/article/10.1007/s13753-019-00232-2#ref-CR34&gt;&gt;. </w:t>
      </w:r>
      <w:r>
        <w:rPr/>
        <w:t>“Climate</w:t>
      </w:r>
      <w:r>
        <w:rPr>
          <w:spacing w:val="32"/>
        </w:rPr>
        <w:t> </w:t>
      </w:r>
      <w:r>
        <w:rPr/>
        <w:t>Change</w:t>
      </w:r>
      <w:r>
        <w:rPr>
          <w:spacing w:val="31"/>
        </w:rPr>
        <w:t> </w:t>
      </w:r>
      <w:r>
        <w:rPr/>
        <w:t>2022:</w:t>
      </w:r>
      <w:r>
        <w:rPr>
          <w:spacing w:val="26"/>
        </w:rPr>
        <w:t> </w:t>
      </w:r>
      <w:r>
        <w:rPr/>
        <w:t>Impacts,</w:t>
      </w:r>
      <w:r>
        <w:rPr>
          <w:spacing w:val="28"/>
        </w:rPr>
        <w:t> </w:t>
      </w:r>
      <w:r>
        <w:rPr/>
        <w:t>Adaptation</w:t>
      </w:r>
      <w:r>
        <w:rPr>
          <w:spacing w:val="28"/>
        </w:rPr>
        <w:t> </w:t>
      </w:r>
      <w:r>
        <w:rPr/>
        <w:t>and</w:t>
      </w:r>
      <w:r>
        <w:rPr>
          <w:spacing w:val="28"/>
        </w:rPr>
        <w:t> </w:t>
      </w:r>
      <w:r>
        <w:rPr/>
        <w:t>Vulnerability.”</w:t>
      </w:r>
      <w:r>
        <w:rPr>
          <w:spacing w:val="29"/>
        </w:rPr>
        <w:t> </w:t>
      </w:r>
      <w:r>
        <w:rPr>
          <w:i/>
        </w:rPr>
        <w:t>Intergovernmental</w:t>
      </w:r>
      <w:r>
        <w:rPr>
          <w:i/>
          <w:spacing w:val="26"/>
        </w:rPr>
        <w:t> </w:t>
      </w:r>
      <w:r>
        <w:rPr>
          <w:i/>
        </w:rPr>
        <w:t>Panel</w:t>
      </w:r>
      <w:r>
        <w:rPr>
          <w:i/>
          <w:spacing w:val="28"/>
        </w:rPr>
        <w:t> </w:t>
      </w:r>
      <w:r>
        <w:rPr>
          <w:i/>
        </w:rPr>
        <w:t>on</w:t>
      </w:r>
    </w:p>
    <w:p>
      <w:pPr>
        <w:spacing w:before="0"/>
        <w:ind w:left="1200" w:right="0" w:firstLine="0"/>
        <w:jc w:val="both"/>
        <w:rPr>
          <w:sz w:val="24"/>
        </w:rPr>
      </w:pPr>
      <w:r>
        <w:rPr>
          <w:i/>
          <w:sz w:val="24"/>
        </w:rPr>
        <w:t>Climate</w:t>
      </w:r>
      <w:r>
        <w:rPr>
          <w:i/>
          <w:spacing w:val="-12"/>
          <w:sz w:val="24"/>
        </w:rPr>
        <w:t> </w:t>
      </w:r>
      <w:r>
        <w:rPr>
          <w:i/>
          <w:sz w:val="24"/>
        </w:rPr>
        <w:t>Change</w:t>
      </w:r>
      <w:r>
        <w:rPr>
          <w:i/>
          <w:spacing w:val="-11"/>
          <w:sz w:val="24"/>
        </w:rPr>
        <w:t> </w:t>
      </w:r>
      <w:r>
        <w:rPr>
          <w:i/>
          <w:sz w:val="24"/>
        </w:rPr>
        <w:t>(United</w:t>
      </w:r>
      <w:r>
        <w:rPr>
          <w:i/>
          <w:spacing w:val="-10"/>
          <w:sz w:val="24"/>
        </w:rPr>
        <w:t> </w:t>
      </w:r>
      <w:r>
        <w:rPr>
          <w:i/>
          <w:sz w:val="24"/>
        </w:rPr>
        <w:t>Nations).</w:t>
      </w:r>
      <w:r>
        <w:rPr>
          <w:i/>
          <w:spacing w:val="-10"/>
          <w:sz w:val="24"/>
        </w:rPr>
        <w:t> </w:t>
      </w:r>
      <w:r>
        <w:rPr>
          <w:spacing w:val="-2"/>
          <w:sz w:val="24"/>
        </w:rPr>
        <w:t>2022.</w:t>
      </w:r>
    </w:p>
    <w:p>
      <w:pPr>
        <w:pStyle w:val="BodyText"/>
      </w:pPr>
    </w:p>
    <w:p>
      <w:pPr>
        <w:tabs>
          <w:tab w:pos="2901" w:val="left" w:leader="none"/>
          <w:tab w:pos="3922" w:val="left" w:leader="none"/>
          <w:tab w:pos="4838" w:val="left" w:leader="none"/>
          <w:tab w:pos="5791" w:val="left" w:leader="none"/>
          <w:tab w:pos="6571" w:val="left" w:leader="none"/>
          <w:tab w:pos="7711" w:val="left" w:leader="none"/>
          <w:tab w:pos="8611" w:val="left" w:leader="none"/>
        </w:tabs>
        <w:spacing w:line="480" w:lineRule="auto" w:before="0"/>
        <w:ind w:left="1200" w:right="322" w:hanging="1082"/>
        <w:jc w:val="left"/>
        <w:rPr>
          <w:sz w:val="24"/>
        </w:rPr>
      </w:pPr>
      <w:r>
        <w:rPr>
          <w:sz w:val="24"/>
        </w:rPr>
        <w:t>Cohen,</w:t>
      </w:r>
      <w:r>
        <w:rPr>
          <w:spacing w:val="40"/>
          <w:sz w:val="24"/>
        </w:rPr>
        <w:t> </w:t>
      </w:r>
      <w:r>
        <w:rPr>
          <w:sz w:val="24"/>
        </w:rPr>
        <w:t>Charles.</w:t>
      </w:r>
      <w:r>
        <w:rPr>
          <w:spacing w:val="40"/>
          <w:sz w:val="24"/>
        </w:rPr>
        <w:t> </w:t>
      </w:r>
      <w:r>
        <w:rPr>
          <w:sz w:val="24"/>
        </w:rPr>
        <w:t>“The</w:t>
      </w:r>
      <w:r>
        <w:rPr>
          <w:spacing w:val="40"/>
          <w:sz w:val="24"/>
        </w:rPr>
        <w:t> </w:t>
      </w:r>
      <w:r>
        <w:rPr>
          <w:sz w:val="24"/>
        </w:rPr>
        <w:t>Political</w:t>
      </w:r>
      <w:r>
        <w:rPr>
          <w:spacing w:val="40"/>
          <w:sz w:val="24"/>
        </w:rPr>
        <w:t> </w:t>
      </w:r>
      <w:r>
        <w:rPr>
          <w:sz w:val="24"/>
        </w:rPr>
        <w:t>Economy</w:t>
      </w:r>
      <w:r>
        <w:rPr>
          <w:spacing w:val="40"/>
          <w:sz w:val="24"/>
        </w:rPr>
        <w:t> </w:t>
      </w:r>
      <w:r>
        <w:rPr>
          <w:sz w:val="24"/>
        </w:rPr>
        <w:t>of</w:t>
      </w:r>
      <w:r>
        <w:rPr>
          <w:spacing w:val="40"/>
          <w:sz w:val="24"/>
        </w:rPr>
        <w:t> </w:t>
      </w:r>
      <w:r>
        <w:rPr>
          <w:sz w:val="24"/>
        </w:rPr>
        <w:t>‘Natural’</w:t>
      </w:r>
      <w:r>
        <w:rPr>
          <w:spacing w:val="40"/>
          <w:sz w:val="24"/>
        </w:rPr>
        <w:t> </w:t>
      </w:r>
      <w:r>
        <w:rPr>
          <w:sz w:val="24"/>
        </w:rPr>
        <w:t>Disasters.”</w:t>
      </w:r>
      <w:r>
        <w:rPr>
          <w:spacing w:val="40"/>
          <w:sz w:val="24"/>
        </w:rPr>
        <w:t> </w:t>
      </w:r>
      <w:r>
        <w:rPr>
          <w:i/>
          <w:sz w:val="24"/>
        </w:rPr>
        <w:t>The</w:t>
      </w:r>
      <w:r>
        <w:rPr>
          <w:i/>
          <w:spacing w:val="40"/>
          <w:sz w:val="24"/>
        </w:rPr>
        <w:t> </w:t>
      </w:r>
      <w:r>
        <w:rPr>
          <w:i/>
          <w:sz w:val="24"/>
        </w:rPr>
        <w:t>Journal</w:t>
      </w:r>
      <w:r>
        <w:rPr>
          <w:i/>
          <w:spacing w:val="40"/>
          <w:sz w:val="24"/>
        </w:rPr>
        <w:t> </w:t>
      </w:r>
      <w:r>
        <w:rPr>
          <w:i/>
          <w:sz w:val="24"/>
        </w:rPr>
        <w:t>of</w:t>
      </w:r>
      <w:r>
        <w:rPr>
          <w:i/>
          <w:spacing w:val="40"/>
          <w:sz w:val="24"/>
        </w:rPr>
        <w:t> </w:t>
      </w:r>
      <w:r>
        <w:rPr>
          <w:i/>
          <w:sz w:val="24"/>
        </w:rPr>
        <w:t>Conflict</w:t>
      </w:r>
      <w:r>
        <w:rPr>
          <w:i/>
          <w:spacing w:val="40"/>
          <w:sz w:val="24"/>
        </w:rPr>
        <w:t> </w:t>
      </w:r>
      <w:r>
        <w:rPr>
          <w:i/>
          <w:spacing w:val="-2"/>
          <w:sz w:val="24"/>
        </w:rPr>
        <w:t>Resolution</w:t>
      </w:r>
      <w:r>
        <w:rPr>
          <w:spacing w:val="-2"/>
          <w:sz w:val="24"/>
        </w:rPr>
        <w:t>.</w:t>
      </w:r>
      <w:r>
        <w:rPr>
          <w:sz w:val="24"/>
        </w:rPr>
        <w:tab/>
      </w:r>
      <w:r>
        <w:rPr>
          <w:spacing w:val="-4"/>
          <w:sz w:val="24"/>
        </w:rPr>
        <w:t>Col.</w:t>
      </w:r>
      <w:r>
        <w:rPr>
          <w:sz w:val="24"/>
        </w:rPr>
        <w:tab/>
      </w:r>
      <w:r>
        <w:rPr>
          <w:spacing w:val="-4"/>
          <w:sz w:val="24"/>
        </w:rPr>
        <w:t>52.</w:t>
      </w:r>
      <w:r>
        <w:rPr>
          <w:sz w:val="24"/>
        </w:rPr>
        <w:tab/>
      </w:r>
      <w:r>
        <w:rPr>
          <w:spacing w:val="-4"/>
          <w:sz w:val="24"/>
        </w:rPr>
        <w:t>No.</w:t>
      </w:r>
      <w:r>
        <w:rPr>
          <w:sz w:val="24"/>
        </w:rPr>
        <w:tab/>
      </w:r>
      <w:r>
        <w:rPr>
          <w:spacing w:val="-6"/>
          <w:sz w:val="24"/>
        </w:rPr>
        <w:t>6.</w:t>
      </w:r>
      <w:r>
        <w:rPr>
          <w:sz w:val="24"/>
        </w:rPr>
        <w:tab/>
      </w:r>
      <w:r>
        <w:rPr>
          <w:spacing w:val="-2"/>
          <w:sz w:val="24"/>
        </w:rPr>
        <w:t>2008.</w:t>
      </w:r>
      <w:r>
        <w:rPr>
          <w:sz w:val="24"/>
        </w:rPr>
        <w:tab/>
      </w:r>
      <w:r>
        <w:rPr>
          <w:spacing w:val="-4"/>
          <w:sz w:val="24"/>
        </w:rPr>
        <w:t>pp.</w:t>
      </w:r>
      <w:r>
        <w:rPr>
          <w:sz w:val="24"/>
        </w:rPr>
        <w:tab/>
      </w:r>
      <w:r>
        <w:rPr>
          <w:spacing w:val="-6"/>
          <w:sz w:val="24"/>
        </w:rPr>
        <w:t>795-819.</w:t>
      </w:r>
    </w:p>
    <w:p>
      <w:pPr>
        <w:pStyle w:val="BodyText"/>
        <w:ind w:left="1200"/>
      </w:pPr>
      <w:r>
        <w:rPr>
          <w:spacing w:val="-2"/>
          <w:w w:val="95"/>
        </w:rPr>
        <w:t>&lt;&lt;https://www-jstor-org.ezproxy.lib.ou.edu/stable/27638641?sid=primo&amp;seq=1&gt;&gt;.</w:t>
      </w:r>
    </w:p>
    <w:p>
      <w:pPr>
        <w:pStyle w:val="BodyText"/>
      </w:pPr>
    </w:p>
    <w:p>
      <w:pPr>
        <w:pStyle w:val="BodyText"/>
        <w:ind w:left="119"/>
        <w:jc w:val="both"/>
      </w:pPr>
      <w:r>
        <w:rPr/>
        <w:t>Cohen,</w:t>
      </w:r>
      <w:r>
        <w:rPr>
          <w:spacing w:val="52"/>
          <w:w w:val="150"/>
        </w:rPr>
        <w:t> </w:t>
      </w:r>
      <w:r>
        <w:rPr/>
        <w:t>Erik.</w:t>
      </w:r>
      <w:r>
        <w:rPr>
          <w:spacing w:val="56"/>
          <w:w w:val="150"/>
        </w:rPr>
        <w:t> </w:t>
      </w:r>
      <w:r>
        <w:rPr/>
        <w:t>“Tourism</w:t>
      </w:r>
      <w:r>
        <w:rPr>
          <w:spacing w:val="56"/>
          <w:w w:val="150"/>
        </w:rPr>
        <w:t> </w:t>
      </w:r>
      <w:r>
        <w:rPr/>
        <w:t>and</w:t>
      </w:r>
      <w:r>
        <w:rPr>
          <w:spacing w:val="72"/>
        </w:rPr>
        <w:t> </w:t>
      </w:r>
      <w:r>
        <w:rPr/>
        <w:t>Land</w:t>
      </w:r>
      <w:r>
        <w:rPr>
          <w:spacing w:val="71"/>
        </w:rPr>
        <w:t> </w:t>
      </w:r>
      <w:r>
        <w:rPr/>
        <w:t>Grab</w:t>
      </w:r>
      <w:r>
        <w:rPr>
          <w:spacing w:val="71"/>
        </w:rPr>
        <w:t> </w:t>
      </w:r>
      <w:r>
        <w:rPr/>
        <w:t>in</w:t>
      </w:r>
      <w:r>
        <w:rPr>
          <w:spacing w:val="68"/>
        </w:rPr>
        <w:t> </w:t>
      </w:r>
      <w:r>
        <w:rPr/>
        <w:t>the</w:t>
      </w:r>
      <w:r>
        <w:rPr>
          <w:spacing w:val="73"/>
        </w:rPr>
        <w:t> </w:t>
      </w:r>
      <w:r>
        <w:rPr/>
        <w:t>Aftermath</w:t>
      </w:r>
      <w:r>
        <w:rPr>
          <w:spacing w:val="72"/>
        </w:rPr>
        <w:t> </w:t>
      </w:r>
      <w:r>
        <w:rPr/>
        <w:t>of</w:t>
      </w:r>
      <w:r>
        <w:rPr>
          <w:spacing w:val="70"/>
        </w:rPr>
        <w:t> </w:t>
      </w:r>
      <w:r>
        <w:rPr/>
        <w:t>the</w:t>
      </w:r>
      <w:r>
        <w:rPr>
          <w:spacing w:val="71"/>
        </w:rPr>
        <w:t> </w:t>
      </w:r>
      <w:r>
        <w:rPr/>
        <w:t>Indian</w:t>
      </w:r>
      <w:r>
        <w:rPr>
          <w:spacing w:val="72"/>
        </w:rPr>
        <w:t> </w:t>
      </w:r>
      <w:r>
        <w:rPr/>
        <w:t>Ocean</w:t>
      </w:r>
      <w:r>
        <w:rPr>
          <w:spacing w:val="72"/>
        </w:rPr>
        <w:t> </w:t>
      </w:r>
      <w:r>
        <w:rPr>
          <w:spacing w:val="-2"/>
        </w:rPr>
        <w:t>Tsunami.”</w:t>
      </w:r>
    </w:p>
    <w:p>
      <w:pPr>
        <w:pStyle w:val="BodyText"/>
      </w:pPr>
    </w:p>
    <w:p>
      <w:pPr>
        <w:spacing w:before="0"/>
        <w:ind w:left="1200" w:right="0" w:firstLine="0"/>
        <w:jc w:val="both"/>
        <w:rPr>
          <w:sz w:val="24"/>
        </w:rPr>
      </w:pPr>
      <w:r>
        <w:rPr>
          <w:i/>
          <w:sz w:val="24"/>
        </w:rPr>
        <w:t>Scandinavian</w:t>
      </w:r>
      <w:r>
        <w:rPr>
          <w:i/>
          <w:spacing w:val="62"/>
          <w:w w:val="150"/>
          <w:sz w:val="24"/>
        </w:rPr>
        <w:t>  </w:t>
      </w:r>
      <w:r>
        <w:rPr>
          <w:i/>
          <w:sz w:val="24"/>
        </w:rPr>
        <w:t>Journal</w:t>
      </w:r>
      <w:r>
        <w:rPr>
          <w:i/>
          <w:spacing w:val="62"/>
          <w:w w:val="150"/>
          <w:sz w:val="24"/>
        </w:rPr>
        <w:t>  </w:t>
      </w:r>
      <w:r>
        <w:rPr>
          <w:i/>
          <w:sz w:val="24"/>
        </w:rPr>
        <w:t>of</w:t>
      </w:r>
      <w:r>
        <w:rPr>
          <w:i/>
          <w:spacing w:val="62"/>
          <w:w w:val="150"/>
          <w:sz w:val="24"/>
        </w:rPr>
        <w:t>  </w:t>
      </w:r>
      <w:r>
        <w:rPr>
          <w:i/>
          <w:sz w:val="24"/>
        </w:rPr>
        <w:t>Hospitality</w:t>
      </w:r>
      <w:r>
        <w:rPr>
          <w:i/>
          <w:spacing w:val="62"/>
          <w:w w:val="150"/>
          <w:sz w:val="24"/>
        </w:rPr>
        <w:t>  </w:t>
      </w:r>
      <w:r>
        <w:rPr>
          <w:i/>
          <w:sz w:val="24"/>
        </w:rPr>
        <w:t>and</w:t>
      </w:r>
      <w:r>
        <w:rPr>
          <w:i/>
          <w:spacing w:val="55"/>
          <w:w w:val="150"/>
          <w:sz w:val="24"/>
        </w:rPr>
        <w:t>  </w:t>
      </w:r>
      <w:r>
        <w:rPr>
          <w:i/>
          <w:sz w:val="24"/>
        </w:rPr>
        <w:t>Tourism.</w:t>
      </w:r>
      <w:r>
        <w:rPr>
          <w:i/>
          <w:spacing w:val="55"/>
          <w:w w:val="150"/>
          <w:sz w:val="24"/>
        </w:rPr>
        <w:t>  </w:t>
      </w:r>
      <w:r>
        <w:rPr>
          <w:sz w:val="24"/>
        </w:rPr>
        <w:t>September,</w:t>
      </w:r>
      <w:r>
        <w:rPr>
          <w:spacing w:val="55"/>
          <w:w w:val="150"/>
          <w:sz w:val="24"/>
        </w:rPr>
        <w:t>  </w:t>
      </w:r>
      <w:r>
        <w:rPr>
          <w:spacing w:val="-2"/>
          <w:sz w:val="24"/>
        </w:rPr>
        <w:t>2011.</w:t>
      </w:r>
    </w:p>
    <w:p>
      <w:pPr>
        <w:pStyle w:val="BodyText"/>
      </w:pPr>
    </w:p>
    <w:p>
      <w:pPr>
        <w:pStyle w:val="BodyText"/>
        <w:ind w:left="1200"/>
      </w:pPr>
      <w:hyperlink r:id="rId14">
        <w:r>
          <w:rPr>
            <w:spacing w:val="-2"/>
          </w:rPr>
          <w:t>&lt;&lt;https://www.tandfonline.com/doi/abs/10.1080/15022250.201</w:t>
        </w:r>
      </w:hyperlink>
      <w:r>
        <w:rPr>
          <w:spacing w:val="-2"/>
        </w:rPr>
        <w:t>1.593359&gt;&gt;.</w:t>
      </w:r>
    </w:p>
    <w:p>
      <w:pPr>
        <w:spacing w:after="0"/>
        <w:sectPr>
          <w:pgSz w:w="12240" w:h="15840"/>
          <w:pgMar w:header="0" w:footer="1017" w:top="1380" w:bottom="1200" w:left="1320" w:right="1160"/>
        </w:sectPr>
      </w:pPr>
    </w:p>
    <w:p>
      <w:pPr>
        <w:tabs>
          <w:tab w:pos="2117" w:val="left" w:leader="none"/>
          <w:tab w:pos="3149" w:val="left" w:leader="none"/>
          <w:tab w:pos="4561" w:val="left" w:leader="none"/>
          <w:tab w:pos="6323" w:val="left" w:leader="none"/>
          <w:tab w:pos="7541" w:val="left" w:leader="none"/>
          <w:tab w:pos="8935" w:val="left" w:leader="none"/>
        </w:tabs>
        <w:spacing w:line="480" w:lineRule="auto" w:before="60"/>
        <w:ind w:left="1200" w:right="298" w:hanging="1082"/>
        <w:jc w:val="left"/>
        <w:rPr>
          <w:sz w:val="24"/>
        </w:rPr>
      </w:pPr>
      <w:r>
        <w:rPr>
          <w:sz w:val="24"/>
        </w:rPr>
        <w:t>“COP23:</w:t>
      </w:r>
      <w:r>
        <w:rPr>
          <w:spacing w:val="40"/>
          <w:sz w:val="24"/>
        </w:rPr>
        <w:t> </w:t>
      </w:r>
      <w:r>
        <w:rPr>
          <w:sz w:val="24"/>
        </w:rPr>
        <w:t>Activists</w:t>
      </w:r>
      <w:r>
        <w:rPr>
          <w:spacing w:val="39"/>
          <w:sz w:val="24"/>
        </w:rPr>
        <w:t> </w:t>
      </w:r>
      <w:r>
        <w:rPr>
          <w:sz w:val="24"/>
        </w:rPr>
        <w:t>from</w:t>
      </w:r>
      <w:r>
        <w:rPr>
          <w:spacing w:val="40"/>
          <w:sz w:val="24"/>
        </w:rPr>
        <w:t> </w:t>
      </w:r>
      <w:r>
        <w:rPr>
          <w:sz w:val="24"/>
        </w:rPr>
        <w:t>Puerto</w:t>
      </w:r>
      <w:r>
        <w:rPr>
          <w:spacing w:val="39"/>
          <w:sz w:val="24"/>
        </w:rPr>
        <w:t> </w:t>
      </w:r>
      <w:r>
        <w:rPr>
          <w:sz w:val="24"/>
        </w:rPr>
        <w:t>Rico</w:t>
      </w:r>
      <w:r>
        <w:rPr>
          <w:spacing w:val="39"/>
          <w:sz w:val="24"/>
        </w:rPr>
        <w:t> </w:t>
      </w:r>
      <w:r>
        <w:rPr>
          <w:sz w:val="24"/>
        </w:rPr>
        <w:t>to</w:t>
      </w:r>
      <w:r>
        <w:rPr>
          <w:spacing w:val="39"/>
          <w:sz w:val="24"/>
        </w:rPr>
        <w:t> </w:t>
      </w:r>
      <w:r>
        <w:rPr>
          <w:sz w:val="24"/>
        </w:rPr>
        <w:t>Island</w:t>
      </w:r>
      <w:r>
        <w:rPr>
          <w:spacing w:val="39"/>
          <w:sz w:val="24"/>
        </w:rPr>
        <w:t> </w:t>
      </w:r>
      <w:r>
        <w:rPr>
          <w:sz w:val="24"/>
        </w:rPr>
        <w:t>Nations</w:t>
      </w:r>
      <w:r>
        <w:rPr>
          <w:spacing w:val="39"/>
          <w:sz w:val="24"/>
        </w:rPr>
        <w:t> </w:t>
      </w:r>
      <w:r>
        <w:rPr>
          <w:sz w:val="24"/>
        </w:rPr>
        <w:t>Demand</w:t>
      </w:r>
      <w:r>
        <w:rPr>
          <w:spacing w:val="28"/>
          <w:sz w:val="24"/>
        </w:rPr>
        <w:t> </w:t>
      </w:r>
      <w:r>
        <w:rPr>
          <w:sz w:val="24"/>
        </w:rPr>
        <w:t>Climate</w:t>
      </w:r>
      <w:r>
        <w:rPr>
          <w:spacing w:val="27"/>
          <w:sz w:val="24"/>
        </w:rPr>
        <w:t> </w:t>
      </w:r>
      <w:r>
        <w:rPr>
          <w:sz w:val="24"/>
        </w:rPr>
        <w:t>Reparations,</w:t>
      </w:r>
      <w:r>
        <w:rPr>
          <w:spacing w:val="27"/>
          <w:sz w:val="24"/>
        </w:rPr>
        <w:t> </w:t>
      </w:r>
      <w:r>
        <w:rPr>
          <w:sz w:val="24"/>
        </w:rPr>
        <w:t>End</w:t>
      </w:r>
      <w:r>
        <w:rPr>
          <w:spacing w:val="26"/>
          <w:sz w:val="24"/>
        </w:rPr>
        <w:t> </w:t>
      </w:r>
      <w:r>
        <w:rPr>
          <w:sz w:val="24"/>
        </w:rPr>
        <w:t>to </w:t>
      </w:r>
      <w:r>
        <w:rPr>
          <w:spacing w:val="-2"/>
          <w:sz w:val="24"/>
        </w:rPr>
        <w:t>Fossil</w:t>
      </w:r>
      <w:r>
        <w:rPr>
          <w:sz w:val="24"/>
        </w:rPr>
        <w:tab/>
      </w:r>
      <w:r>
        <w:rPr>
          <w:spacing w:val="-2"/>
          <w:sz w:val="24"/>
        </w:rPr>
        <w:t>Fuels.”</w:t>
      </w:r>
      <w:r>
        <w:rPr>
          <w:sz w:val="24"/>
        </w:rPr>
        <w:tab/>
      </w:r>
      <w:r>
        <w:rPr>
          <w:i/>
          <w:spacing w:val="-2"/>
          <w:sz w:val="24"/>
        </w:rPr>
        <w:t>Indigenous</w:t>
      </w:r>
      <w:r>
        <w:rPr>
          <w:i/>
          <w:sz w:val="24"/>
        </w:rPr>
        <w:tab/>
      </w:r>
      <w:r>
        <w:rPr>
          <w:i/>
          <w:spacing w:val="-2"/>
          <w:sz w:val="24"/>
        </w:rPr>
        <w:t>Environmental</w:t>
      </w:r>
      <w:r>
        <w:rPr>
          <w:i/>
          <w:sz w:val="24"/>
        </w:rPr>
        <w:tab/>
      </w:r>
      <w:r>
        <w:rPr>
          <w:i/>
          <w:spacing w:val="-2"/>
          <w:sz w:val="24"/>
        </w:rPr>
        <w:t>Network.</w:t>
      </w:r>
      <w:r>
        <w:rPr>
          <w:i/>
          <w:sz w:val="24"/>
        </w:rPr>
        <w:tab/>
      </w:r>
      <w:r>
        <w:rPr>
          <w:spacing w:val="-2"/>
          <w:sz w:val="24"/>
        </w:rPr>
        <w:t>November,</w:t>
      </w:r>
      <w:r>
        <w:rPr>
          <w:sz w:val="24"/>
        </w:rPr>
        <w:tab/>
      </w:r>
      <w:r>
        <w:rPr>
          <w:spacing w:val="-6"/>
          <w:sz w:val="24"/>
        </w:rPr>
        <w:t>2017.</w:t>
      </w:r>
    </w:p>
    <w:p>
      <w:pPr>
        <w:pStyle w:val="BodyText"/>
        <w:spacing w:line="480" w:lineRule="auto" w:before="1"/>
        <w:ind w:left="1199" w:right="590"/>
      </w:pPr>
      <w:hyperlink r:id="rId15">
        <w:r>
          <w:rPr>
            <w:spacing w:val="-6"/>
          </w:rPr>
          <w:t>&lt;&lt;https://www.ienearth.org/cop23-activists-from-puerto-rico-to-island-nations-deman</w:t>
        </w:r>
      </w:hyperlink>
      <w:r>
        <w:rPr>
          <w:spacing w:val="-6"/>
        </w:rPr>
        <w:t> </w:t>
      </w:r>
      <w:r>
        <w:rPr>
          <w:spacing w:val="-2"/>
        </w:rPr>
        <w:t>d-climate-reparations-end-to-fossil-fuels/&gt;&gt;.</w:t>
      </w:r>
    </w:p>
    <w:p>
      <w:pPr>
        <w:pStyle w:val="BodyText"/>
        <w:spacing w:line="480" w:lineRule="auto"/>
        <w:ind w:left="1199" w:right="272" w:hanging="1082"/>
        <w:jc w:val="both"/>
      </w:pPr>
      <w:r>
        <w:rPr/>
        <w:t>Cooper, Jago. “Fail to Prepare, Then Prepare to Fail: Rethinking Threat, Vulnerability, and Mitigation</w:t>
      </w:r>
      <w:r>
        <w:rPr>
          <w:spacing w:val="-14"/>
        </w:rPr>
        <w:t> </w:t>
      </w:r>
      <w:r>
        <w:rPr/>
        <w:t>in</w:t>
      </w:r>
      <w:r>
        <w:rPr>
          <w:spacing w:val="-15"/>
        </w:rPr>
        <w:t> </w:t>
      </w:r>
      <w:r>
        <w:rPr/>
        <w:t>the</w:t>
      </w:r>
      <w:r>
        <w:rPr>
          <w:spacing w:val="-12"/>
        </w:rPr>
        <w:t> </w:t>
      </w:r>
      <w:r>
        <w:rPr/>
        <w:t>Precolumbian</w:t>
      </w:r>
      <w:r>
        <w:rPr>
          <w:spacing w:val="-12"/>
        </w:rPr>
        <w:t> </w:t>
      </w:r>
      <w:r>
        <w:rPr/>
        <w:t>Caribbean.”</w:t>
      </w:r>
      <w:r>
        <w:rPr>
          <w:spacing w:val="-12"/>
        </w:rPr>
        <w:t> </w:t>
      </w:r>
      <w:r>
        <w:rPr/>
        <w:t>Surviving</w:t>
      </w:r>
      <w:r>
        <w:rPr>
          <w:spacing w:val="-14"/>
        </w:rPr>
        <w:t> </w:t>
      </w:r>
      <w:r>
        <w:rPr/>
        <w:t>Sudden</w:t>
      </w:r>
      <w:r>
        <w:rPr>
          <w:spacing w:val="-14"/>
        </w:rPr>
        <w:t> </w:t>
      </w:r>
      <w:r>
        <w:rPr/>
        <w:t>Environmental</w:t>
      </w:r>
      <w:r>
        <w:rPr>
          <w:spacing w:val="-13"/>
        </w:rPr>
        <w:t> </w:t>
      </w:r>
      <w:r>
        <w:rPr/>
        <w:t>Change: Answers from Archaeology. University of Press Colorado. 2012.</w:t>
      </w:r>
    </w:p>
    <w:p>
      <w:pPr>
        <w:pStyle w:val="BodyText"/>
        <w:spacing w:line="480" w:lineRule="auto" w:before="1"/>
        <w:ind w:left="1199" w:right="274" w:hanging="1082"/>
        <w:jc w:val="both"/>
      </w:pPr>
      <w:r>
        <w:rPr/>
        <w:t>Cooper, Jago and Boothroyd, Richard. “Living Islands of</w:t>
      </w:r>
      <w:r>
        <w:rPr>
          <w:spacing w:val="-1"/>
        </w:rPr>
        <w:t> </w:t>
      </w:r>
      <w:r>
        <w:rPr/>
        <w:t>the</w:t>
      </w:r>
      <w:r>
        <w:rPr>
          <w:spacing w:val="-1"/>
        </w:rPr>
        <w:t> </w:t>
      </w:r>
      <w:r>
        <w:rPr/>
        <w:t>Caribbean: A</w:t>
      </w:r>
      <w:r>
        <w:rPr>
          <w:spacing w:val="-1"/>
        </w:rPr>
        <w:t> </w:t>
      </w:r>
      <w:r>
        <w:rPr/>
        <w:t>View of Relative Sea Level Change from the Water’s Edge.” Communities in Contact: Essays in Archaeology, Ethnohistory and Ethnography of the Amerindian Circum-Caribbean. 2011. pp. 393-406.</w:t>
      </w:r>
    </w:p>
    <w:p>
      <w:pPr>
        <w:spacing w:line="275" w:lineRule="exact" w:before="0"/>
        <w:ind w:left="119" w:right="0" w:firstLine="0"/>
        <w:jc w:val="left"/>
        <w:rPr>
          <w:sz w:val="24"/>
        </w:rPr>
      </w:pPr>
      <w:r>
        <w:rPr>
          <w:sz w:val="24"/>
        </w:rPr>
        <w:t>Crespo,</w:t>
      </w:r>
      <w:r>
        <w:rPr>
          <w:spacing w:val="-15"/>
          <w:sz w:val="24"/>
        </w:rPr>
        <w:t> </w:t>
      </w:r>
      <w:r>
        <w:rPr>
          <w:sz w:val="24"/>
        </w:rPr>
        <w:t>George.</w:t>
      </w:r>
      <w:r>
        <w:rPr>
          <w:spacing w:val="-11"/>
          <w:sz w:val="24"/>
        </w:rPr>
        <w:t> </w:t>
      </w:r>
      <w:r>
        <w:rPr>
          <w:i/>
          <w:sz w:val="24"/>
        </w:rPr>
        <w:t>How</w:t>
      </w:r>
      <w:r>
        <w:rPr>
          <w:i/>
          <w:spacing w:val="-12"/>
          <w:sz w:val="24"/>
        </w:rPr>
        <w:t> </w:t>
      </w:r>
      <w:r>
        <w:rPr>
          <w:i/>
          <w:sz w:val="24"/>
        </w:rPr>
        <w:t>the</w:t>
      </w:r>
      <w:r>
        <w:rPr>
          <w:i/>
          <w:spacing w:val="-9"/>
          <w:sz w:val="24"/>
        </w:rPr>
        <w:t> </w:t>
      </w:r>
      <w:r>
        <w:rPr>
          <w:i/>
          <w:sz w:val="24"/>
        </w:rPr>
        <w:t>sea</w:t>
      </w:r>
      <w:r>
        <w:rPr>
          <w:i/>
          <w:spacing w:val="-11"/>
          <w:sz w:val="24"/>
        </w:rPr>
        <w:t> </w:t>
      </w:r>
      <w:r>
        <w:rPr>
          <w:i/>
          <w:sz w:val="24"/>
        </w:rPr>
        <w:t>began:</w:t>
      </w:r>
      <w:r>
        <w:rPr>
          <w:i/>
          <w:spacing w:val="-11"/>
          <w:sz w:val="24"/>
        </w:rPr>
        <w:t> </w:t>
      </w:r>
      <w:r>
        <w:rPr>
          <w:i/>
          <w:sz w:val="24"/>
        </w:rPr>
        <w:t>a</w:t>
      </w:r>
      <w:r>
        <w:rPr>
          <w:i/>
          <w:spacing w:val="-10"/>
          <w:sz w:val="24"/>
        </w:rPr>
        <w:t> </w:t>
      </w:r>
      <w:r>
        <w:rPr>
          <w:i/>
          <w:sz w:val="24"/>
        </w:rPr>
        <w:t>Taino</w:t>
      </w:r>
      <w:r>
        <w:rPr>
          <w:i/>
          <w:spacing w:val="-11"/>
          <w:sz w:val="24"/>
        </w:rPr>
        <w:t> </w:t>
      </w:r>
      <w:r>
        <w:rPr>
          <w:i/>
          <w:sz w:val="24"/>
        </w:rPr>
        <w:t>myth.</w:t>
      </w:r>
      <w:r>
        <w:rPr>
          <w:i/>
          <w:spacing w:val="-10"/>
          <w:sz w:val="24"/>
        </w:rPr>
        <w:t> </w:t>
      </w:r>
      <w:r>
        <w:rPr>
          <w:sz w:val="24"/>
        </w:rPr>
        <w:t>New</w:t>
      </w:r>
      <w:r>
        <w:rPr>
          <w:spacing w:val="-9"/>
          <w:sz w:val="24"/>
        </w:rPr>
        <w:t> </w:t>
      </w:r>
      <w:r>
        <w:rPr>
          <w:sz w:val="24"/>
        </w:rPr>
        <w:t>York:</w:t>
      </w:r>
      <w:r>
        <w:rPr>
          <w:spacing w:val="-11"/>
          <w:sz w:val="24"/>
        </w:rPr>
        <w:t> </w:t>
      </w:r>
      <w:r>
        <w:rPr>
          <w:sz w:val="24"/>
        </w:rPr>
        <w:t>Clarion</w:t>
      </w:r>
      <w:r>
        <w:rPr>
          <w:spacing w:val="-10"/>
          <w:sz w:val="24"/>
        </w:rPr>
        <w:t> </w:t>
      </w:r>
      <w:r>
        <w:rPr>
          <w:sz w:val="24"/>
        </w:rPr>
        <w:t>Books.</w:t>
      </w:r>
      <w:r>
        <w:rPr>
          <w:spacing w:val="-9"/>
          <w:sz w:val="24"/>
        </w:rPr>
        <w:t> </w:t>
      </w:r>
      <w:r>
        <w:rPr>
          <w:spacing w:val="-2"/>
          <w:sz w:val="24"/>
        </w:rPr>
        <w:t>1993.</w:t>
      </w:r>
    </w:p>
    <w:p>
      <w:pPr>
        <w:pStyle w:val="BodyText"/>
        <w:spacing w:before="11"/>
        <w:rPr>
          <w:sz w:val="23"/>
        </w:rPr>
      </w:pPr>
    </w:p>
    <w:p>
      <w:pPr>
        <w:spacing w:before="0"/>
        <w:ind w:left="119" w:right="0" w:firstLine="0"/>
        <w:jc w:val="left"/>
        <w:rPr>
          <w:i/>
          <w:sz w:val="24"/>
        </w:rPr>
      </w:pPr>
      <w:r>
        <w:rPr>
          <w:sz w:val="24"/>
        </w:rPr>
        <w:t>Cronon,</w:t>
      </w:r>
      <w:r>
        <w:rPr>
          <w:spacing w:val="21"/>
          <w:sz w:val="24"/>
        </w:rPr>
        <w:t> </w:t>
      </w:r>
      <w:r>
        <w:rPr>
          <w:sz w:val="24"/>
        </w:rPr>
        <w:t>William.</w:t>
      </w:r>
      <w:r>
        <w:rPr>
          <w:spacing w:val="24"/>
          <w:sz w:val="24"/>
        </w:rPr>
        <w:t> </w:t>
      </w:r>
      <w:r>
        <w:rPr>
          <w:i/>
          <w:sz w:val="24"/>
        </w:rPr>
        <w:t>Changes</w:t>
      </w:r>
      <w:r>
        <w:rPr>
          <w:i/>
          <w:spacing w:val="24"/>
          <w:sz w:val="24"/>
        </w:rPr>
        <w:t> </w:t>
      </w:r>
      <w:r>
        <w:rPr>
          <w:i/>
          <w:sz w:val="24"/>
        </w:rPr>
        <w:t>in</w:t>
      </w:r>
      <w:r>
        <w:rPr>
          <w:i/>
          <w:spacing w:val="22"/>
          <w:sz w:val="24"/>
        </w:rPr>
        <w:t> </w:t>
      </w:r>
      <w:r>
        <w:rPr>
          <w:i/>
          <w:sz w:val="24"/>
        </w:rPr>
        <w:t>the</w:t>
      </w:r>
      <w:r>
        <w:rPr>
          <w:i/>
          <w:spacing w:val="24"/>
          <w:sz w:val="24"/>
        </w:rPr>
        <w:t> </w:t>
      </w:r>
      <w:r>
        <w:rPr>
          <w:i/>
          <w:sz w:val="24"/>
        </w:rPr>
        <w:t>Land:</w:t>
      </w:r>
      <w:r>
        <w:rPr>
          <w:i/>
          <w:spacing w:val="25"/>
          <w:sz w:val="24"/>
        </w:rPr>
        <w:t> </w:t>
      </w:r>
      <w:r>
        <w:rPr>
          <w:i/>
          <w:sz w:val="24"/>
        </w:rPr>
        <w:t>Indians,</w:t>
      </w:r>
      <w:r>
        <w:rPr>
          <w:i/>
          <w:spacing w:val="23"/>
          <w:sz w:val="24"/>
        </w:rPr>
        <w:t> </w:t>
      </w:r>
      <w:r>
        <w:rPr>
          <w:i/>
          <w:sz w:val="24"/>
        </w:rPr>
        <w:t>Colonists,</w:t>
      </w:r>
      <w:r>
        <w:rPr>
          <w:i/>
          <w:spacing w:val="23"/>
          <w:sz w:val="24"/>
        </w:rPr>
        <w:t> </w:t>
      </w:r>
      <w:r>
        <w:rPr>
          <w:i/>
          <w:sz w:val="24"/>
        </w:rPr>
        <w:t>and</w:t>
      </w:r>
      <w:r>
        <w:rPr>
          <w:i/>
          <w:spacing w:val="26"/>
          <w:sz w:val="24"/>
        </w:rPr>
        <w:t> </w:t>
      </w:r>
      <w:r>
        <w:rPr>
          <w:i/>
          <w:sz w:val="24"/>
        </w:rPr>
        <w:t>the</w:t>
      </w:r>
      <w:r>
        <w:rPr>
          <w:i/>
          <w:spacing w:val="23"/>
          <w:sz w:val="24"/>
        </w:rPr>
        <w:t> </w:t>
      </w:r>
      <w:r>
        <w:rPr>
          <w:i/>
          <w:sz w:val="24"/>
        </w:rPr>
        <w:t>Ecology</w:t>
      </w:r>
      <w:r>
        <w:rPr>
          <w:i/>
          <w:spacing w:val="25"/>
          <w:sz w:val="24"/>
        </w:rPr>
        <w:t> </w:t>
      </w:r>
      <w:r>
        <w:rPr>
          <w:i/>
          <w:sz w:val="24"/>
        </w:rPr>
        <w:t>of</w:t>
      </w:r>
      <w:r>
        <w:rPr>
          <w:i/>
          <w:spacing w:val="24"/>
          <w:sz w:val="24"/>
        </w:rPr>
        <w:t> </w:t>
      </w:r>
      <w:r>
        <w:rPr>
          <w:i/>
          <w:sz w:val="24"/>
        </w:rPr>
        <w:t>New</w:t>
      </w:r>
      <w:r>
        <w:rPr>
          <w:i/>
          <w:spacing w:val="24"/>
          <w:sz w:val="24"/>
        </w:rPr>
        <w:t> </w:t>
      </w:r>
      <w:r>
        <w:rPr>
          <w:i/>
          <w:spacing w:val="-2"/>
          <w:sz w:val="24"/>
        </w:rPr>
        <w:t>England.</w:t>
      </w:r>
    </w:p>
    <w:p>
      <w:pPr>
        <w:pStyle w:val="BodyText"/>
        <w:rPr>
          <w:i/>
        </w:rPr>
      </w:pPr>
    </w:p>
    <w:p>
      <w:pPr>
        <w:pStyle w:val="BodyText"/>
        <w:ind w:left="1200"/>
      </w:pPr>
      <w:r>
        <w:rPr>
          <w:spacing w:val="-2"/>
        </w:rPr>
        <w:t>1983.</w:t>
      </w:r>
    </w:p>
    <w:p>
      <w:pPr>
        <w:pStyle w:val="BodyText"/>
      </w:pPr>
    </w:p>
    <w:p>
      <w:pPr>
        <w:pStyle w:val="BodyText"/>
        <w:spacing w:line="480" w:lineRule="auto"/>
        <w:ind w:left="1200" w:right="378" w:hanging="1082"/>
      </w:pPr>
      <w:r>
        <w:rPr/>
        <w:t>Curet,</w:t>
      </w:r>
      <w:r>
        <w:rPr>
          <w:spacing w:val="19"/>
        </w:rPr>
        <w:t> </w:t>
      </w:r>
      <w:r>
        <w:rPr/>
        <w:t>Antonio</w:t>
      </w:r>
      <w:r>
        <w:rPr>
          <w:spacing w:val="18"/>
        </w:rPr>
        <w:t> </w:t>
      </w:r>
      <w:r>
        <w:rPr/>
        <w:t>L.</w:t>
      </w:r>
      <w:r>
        <w:rPr>
          <w:spacing w:val="18"/>
        </w:rPr>
        <w:t> </w:t>
      </w:r>
      <w:r>
        <w:rPr/>
        <w:t>“House</w:t>
      </w:r>
      <w:r>
        <w:rPr>
          <w:spacing w:val="18"/>
        </w:rPr>
        <w:t> </w:t>
      </w:r>
      <w:r>
        <w:rPr/>
        <w:t>Structure</w:t>
      </w:r>
      <w:r>
        <w:rPr>
          <w:spacing w:val="-7"/>
        </w:rPr>
        <w:t> </w:t>
      </w:r>
      <w:r>
        <w:rPr/>
        <w:t>and</w:t>
      </w:r>
      <w:r>
        <w:rPr>
          <w:spacing w:val="-6"/>
        </w:rPr>
        <w:t> </w:t>
      </w:r>
      <w:r>
        <w:rPr/>
        <w:t>Cultural</w:t>
      </w:r>
      <w:r>
        <w:rPr>
          <w:spacing w:val="-8"/>
        </w:rPr>
        <w:t> </w:t>
      </w:r>
      <w:r>
        <w:rPr/>
        <w:t>Change</w:t>
      </w:r>
      <w:r>
        <w:rPr>
          <w:spacing w:val="-6"/>
        </w:rPr>
        <w:t> </w:t>
      </w:r>
      <w:r>
        <w:rPr/>
        <w:t>in</w:t>
      </w:r>
      <w:r>
        <w:rPr>
          <w:spacing w:val="-6"/>
        </w:rPr>
        <w:t> </w:t>
      </w:r>
      <w:r>
        <w:rPr/>
        <w:t>the</w:t>
      </w:r>
      <w:r>
        <w:rPr>
          <w:spacing w:val="-6"/>
        </w:rPr>
        <w:t> </w:t>
      </w:r>
      <w:r>
        <w:rPr/>
        <w:t>Caribbean:</w:t>
      </w:r>
      <w:r>
        <w:rPr>
          <w:spacing w:val="-6"/>
        </w:rPr>
        <w:t> </w:t>
      </w:r>
      <w:r>
        <w:rPr/>
        <w:t>Three</w:t>
      </w:r>
      <w:r>
        <w:rPr>
          <w:spacing w:val="-6"/>
        </w:rPr>
        <w:t> </w:t>
      </w:r>
      <w:r>
        <w:rPr/>
        <w:t>Case</w:t>
      </w:r>
      <w:r>
        <w:rPr>
          <w:spacing w:val="-6"/>
        </w:rPr>
        <w:t> </w:t>
      </w:r>
      <w:r>
        <w:rPr/>
        <w:t>Studies from Puerto Rico.” Latin American Antiquity. pp. 160-174.</w:t>
      </w:r>
    </w:p>
    <w:p>
      <w:pPr>
        <w:pStyle w:val="BodyText"/>
        <w:tabs>
          <w:tab w:pos="5201" w:val="left" w:leader="none"/>
          <w:tab w:pos="8933" w:val="left" w:leader="none"/>
        </w:tabs>
        <w:spacing w:line="480" w:lineRule="auto"/>
        <w:ind w:left="1200" w:right="299" w:hanging="1082"/>
      </w:pPr>
      <w:r>
        <w:rPr/>
        <w:t>Davis, Jennifer. “100 Years of Puerto Rico: Puerto Rico Becomes a U.S. Territory.” </w:t>
      </w:r>
      <w:r>
        <w:rPr>
          <w:i/>
        </w:rPr>
        <w:t>Library of</w:t>
      </w:r>
      <w:r>
        <w:rPr>
          <w:i/>
        </w:rPr>
        <w:t> </w:t>
      </w:r>
      <w:r>
        <w:rPr>
          <w:i/>
          <w:spacing w:val="-2"/>
        </w:rPr>
        <w:t>Congress.</w:t>
      </w:r>
      <w:r>
        <w:rPr>
          <w:i/>
        </w:rPr>
        <w:tab/>
      </w:r>
      <w:r>
        <w:rPr>
          <w:spacing w:val="-2"/>
        </w:rPr>
        <w:t>March,</w:t>
      </w:r>
      <w:r>
        <w:rPr/>
        <w:tab/>
      </w:r>
      <w:r>
        <w:rPr>
          <w:spacing w:val="-6"/>
        </w:rPr>
        <w:t>2017.</w:t>
      </w:r>
    </w:p>
    <w:p>
      <w:pPr>
        <w:pStyle w:val="BodyText"/>
        <w:spacing w:line="480" w:lineRule="auto"/>
        <w:ind w:left="1199" w:right="619"/>
      </w:pPr>
      <w:r>
        <w:rPr>
          <w:spacing w:val="-6"/>
        </w:rPr>
        <w:t>&lt;&lt;https://blogs.loc.gov/law/2017/03/100-years-of-puerto-rico-puerto-rico-becomes-a- </w:t>
      </w:r>
      <w:r>
        <w:rPr>
          <w:spacing w:val="-2"/>
        </w:rPr>
        <w:t>u-s-territory/&gt;&gt;.</w:t>
      </w:r>
    </w:p>
    <w:p>
      <w:pPr>
        <w:pStyle w:val="BodyText"/>
        <w:spacing w:line="480" w:lineRule="auto"/>
        <w:ind w:left="1199" w:hanging="1082"/>
      </w:pPr>
      <w:r>
        <w:rPr/>
        <w:t>“Defining</w:t>
      </w:r>
      <w:r>
        <w:rPr>
          <w:spacing w:val="40"/>
        </w:rPr>
        <w:t> </w:t>
      </w:r>
      <w:r>
        <w:rPr/>
        <w:t>Disaster</w:t>
      </w:r>
      <w:r>
        <w:rPr>
          <w:spacing w:val="40"/>
        </w:rPr>
        <w:t> </w:t>
      </w:r>
      <w:r>
        <w:rPr/>
        <w:t>Resilience:</w:t>
      </w:r>
      <w:r>
        <w:rPr>
          <w:spacing w:val="40"/>
        </w:rPr>
        <w:t> </w:t>
      </w:r>
      <w:r>
        <w:rPr/>
        <w:t>A</w:t>
      </w:r>
      <w:r>
        <w:rPr>
          <w:spacing w:val="40"/>
        </w:rPr>
        <w:t> </w:t>
      </w:r>
      <w:r>
        <w:rPr/>
        <w:t>DFID</w:t>
      </w:r>
      <w:r>
        <w:rPr>
          <w:spacing w:val="40"/>
        </w:rPr>
        <w:t> </w:t>
      </w:r>
      <w:r>
        <w:rPr/>
        <w:t>Approach</w:t>
      </w:r>
      <w:r>
        <w:rPr>
          <w:spacing w:val="40"/>
        </w:rPr>
        <w:t> </w:t>
      </w:r>
      <w:r>
        <w:rPr/>
        <w:t>Paper.”</w:t>
      </w:r>
      <w:r>
        <w:rPr>
          <w:spacing w:val="40"/>
        </w:rPr>
        <w:t> </w:t>
      </w:r>
      <w:r>
        <w:rPr/>
        <w:t>Department</w:t>
      </w:r>
      <w:r>
        <w:rPr>
          <w:spacing w:val="40"/>
        </w:rPr>
        <w:t> </w:t>
      </w:r>
      <w:r>
        <w:rPr/>
        <w:t>for</w:t>
      </w:r>
      <w:r>
        <w:rPr>
          <w:spacing w:val="40"/>
        </w:rPr>
        <w:t> </w:t>
      </w:r>
      <w:r>
        <w:rPr/>
        <w:t>International</w:t>
      </w:r>
      <w:r>
        <w:rPr>
          <w:spacing w:val="80"/>
        </w:rPr>
        <w:t> </w:t>
      </w:r>
      <w:r>
        <w:rPr/>
        <w:t>Development. 2011.</w:t>
      </w:r>
    </w:p>
    <w:p>
      <w:pPr>
        <w:spacing w:before="1"/>
        <w:ind w:left="119" w:right="0" w:firstLine="0"/>
        <w:jc w:val="left"/>
        <w:rPr>
          <w:sz w:val="24"/>
        </w:rPr>
      </w:pPr>
      <w:r>
        <w:rPr>
          <w:sz w:val="24"/>
        </w:rPr>
        <w:t>Dickson,</w:t>
      </w:r>
      <w:r>
        <w:rPr>
          <w:spacing w:val="-18"/>
          <w:sz w:val="24"/>
        </w:rPr>
        <w:t> </w:t>
      </w:r>
      <w:r>
        <w:rPr>
          <w:sz w:val="24"/>
        </w:rPr>
        <w:t>William.</w:t>
      </w:r>
      <w:r>
        <w:rPr>
          <w:spacing w:val="-11"/>
          <w:sz w:val="24"/>
        </w:rPr>
        <w:t> </w:t>
      </w:r>
      <w:r>
        <w:rPr>
          <w:i/>
          <w:sz w:val="24"/>
        </w:rPr>
        <w:t>Letters</w:t>
      </w:r>
      <w:r>
        <w:rPr>
          <w:i/>
          <w:spacing w:val="-11"/>
          <w:sz w:val="24"/>
        </w:rPr>
        <w:t> </w:t>
      </w:r>
      <w:r>
        <w:rPr>
          <w:i/>
          <w:sz w:val="24"/>
        </w:rPr>
        <w:t>on</w:t>
      </w:r>
      <w:r>
        <w:rPr>
          <w:i/>
          <w:spacing w:val="-11"/>
          <w:sz w:val="24"/>
        </w:rPr>
        <w:t> </w:t>
      </w:r>
      <w:r>
        <w:rPr>
          <w:i/>
          <w:sz w:val="24"/>
        </w:rPr>
        <w:t>Slavery.</w:t>
      </w:r>
      <w:r>
        <w:rPr>
          <w:i/>
          <w:spacing w:val="-12"/>
          <w:sz w:val="24"/>
        </w:rPr>
        <w:t> </w:t>
      </w:r>
      <w:r>
        <w:rPr>
          <w:spacing w:val="-2"/>
          <w:sz w:val="24"/>
        </w:rPr>
        <w:t>1789.</w:t>
      </w:r>
    </w:p>
    <w:p>
      <w:pPr>
        <w:spacing w:after="0"/>
        <w:jc w:val="left"/>
        <w:rPr>
          <w:sz w:val="24"/>
        </w:rPr>
        <w:sectPr>
          <w:pgSz w:w="12240" w:h="15840"/>
          <w:pgMar w:header="0" w:footer="1017" w:top="1380" w:bottom="1200" w:left="1320" w:right="1160"/>
        </w:sectPr>
      </w:pPr>
    </w:p>
    <w:p>
      <w:pPr>
        <w:spacing w:before="60"/>
        <w:ind w:left="120" w:right="0" w:firstLine="0"/>
        <w:jc w:val="left"/>
        <w:rPr>
          <w:sz w:val="24"/>
        </w:rPr>
      </w:pPr>
      <w:r>
        <w:rPr>
          <w:i/>
          <w:sz w:val="24"/>
        </w:rPr>
        <w:t>Disaster</w:t>
      </w:r>
      <w:r>
        <w:rPr>
          <w:i/>
          <w:spacing w:val="-9"/>
          <w:sz w:val="24"/>
        </w:rPr>
        <w:t> </w:t>
      </w:r>
      <w:r>
        <w:rPr>
          <w:i/>
          <w:sz w:val="24"/>
        </w:rPr>
        <w:t>Resilience:</w:t>
      </w:r>
      <w:r>
        <w:rPr>
          <w:i/>
          <w:spacing w:val="-10"/>
          <w:sz w:val="24"/>
        </w:rPr>
        <w:t> </w:t>
      </w:r>
      <w:r>
        <w:rPr>
          <w:i/>
          <w:sz w:val="24"/>
        </w:rPr>
        <w:t>A</w:t>
      </w:r>
      <w:r>
        <w:rPr>
          <w:i/>
          <w:spacing w:val="-11"/>
          <w:sz w:val="24"/>
        </w:rPr>
        <w:t> </w:t>
      </w:r>
      <w:r>
        <w:rPr>
          <w:i/>
          <w:sz w:val="24"/>
        </w:rPr>
        <w:t>National</w:t>
      </w:r>
      <w:r>
        <w:rPr>
          <w:i/>
          <w:spacing w:val="-7"/>
          <w:sz w:val="24"/>
        </w:rPr>
        <w:t> </w:t>
      </w:r>
      <w:r>
        <w:rPr>
          <w:i/>
          <w:sz w:val="24"/>
        </w:rPr>
        <w:t>Imperative.</w:t>
      </w:r>
      <w:r>
        <w:rPr>
          <w:i/>
          <w:spacing w:val="2"/>
          <w:sz w:val="24"/>
        </w:rPr>
        <w:t> </w:t>
      </w:r>
      <w:r>
        <w:rPr>
          <w:sz w:val="24"/>
        </w:rPr>
        <w:t>National</w:t>
      </w:r>
      <w:r>
        <w:rPr>
          <w:spacing w:val="-16"/>
          <w:sz w:val="24"/>
        </w:rPr>
        <w:t> </w:t>
      </w:r>
      <w:r>
        <w:rPr>
          <w:sz w:val="24"/>
        </w:rPr>
        <w:t>Academic</w:t>
      </w:r>
      <w:r>
        <w:rPr>
          <w:spacing w:val="-6"/>
          <w:sz w:val="24"/>
        </w:rPr>
        <w:t> </w:t>
      </w:r>
      <w:r>
        <w:rPr>
          <w:sz w:val="24"/>
        </w:rPr>
        <w:t>Press.</w:t>
      </w:r>
      <w:r>
        <w:rPr>
          <w:spacing w:val="-6"/>
          <w:sz w:val="24"/>
        </w:rPr>
        <w:t> </w:t>
      </w:r>
      <w:r>
        <w:rPr>
          <w:spacing w:val="-2"/>
          <w:sz w:val="24"/>
        </w:rPr>
        <w:t>2012.</w:t>
      </w:r>
    </w:p>
    <w:p>
      <w:pPr>
        <w:pStyle w:val="BodyText"/>
      </w:pPr>
    </w:p>
    <w:p>
      <w:pPr>
        <w:pStyle w:val="BodyText"/>
        <w:ind w:left="120"/>
      </w:pPr>
      <w:r>
        <w:rPr/>
        <w:t>“Discussion</w:t>
      </w:r>
      <w:r>
        <w:rPr>
          <w:spacing w:val="76"/>
        </w:rPr>
        <w:t> </w:t>
      </w:r>
      <w:r>
        <w:rPr/>
        <w:t>Questions:</w:t>
      </w:r>
      <w:r>
        <w:rPr>
          <w:spacing w:val="78"/>
        </w:rPr>
        <w:t> </w:t>
      </w:r>
      <w:r>
        <w:rPr/>
        <w:t>Against</w:t>
      </w:r>
      <w:r>
        <w:rPr>
          <w:spacing w:val="68"/>
        </w:rPr>
        <w:t> </w:t>
      </w:r>
      <w:r>
        <w:rPr/>
        <w:t>The</w:t>
      </w:r>
      <w:r>
        <w:rPr>
          <w:spacing w:val="68"/>
        </w:rPr>
        <w:t> </w:t>
      </w:r>
      <w:r>
        <w:rPr/>
        <w:t>Romanticism</w:t>
      </w:r>
      <w:r>
        <w:rPr>
          <w:spacing w:val="68"/>
        </w:rPr>
        <w:t> </w:t>
      </w:r>
      <w:r>
        <w:rPr/>
        <w:t>of</w:t>
      </w:r>
      <w:r>
        <w:rPr>
          <w:spacing w:val="67"/>
        </w:rPr>
        <w:t> </w:t>
      </w:r>
      <w:r>
        <w:rPr/>
        <w:t>Resiliency.”</w:t>
      </w:r>
      <w:r>
        <w:rPr>
          <w:spacing w:val="66"/>
        </w:rPr>
        <w:t> </w:t>
      </w:r>
      <w:r>
        <w:rPr/>
        <w:t>American</w:t>
      </w:r>
      <w:r>
        <w:rPr>
          <w:spacing w:val="68"/>
        </w:rPr>
        <w:t> </w:t>
      </w:r>
      <w:r>
        <w:rPr>
          <w:spacing w:val="-2"/>
        </w:rPr>
        <w:t>Documentary.</w:t>
      </w:r>
    </w:p>
    <w:p>
      <w:pPr>
        <w:pStyle w:val="BodyText"/>
        <w:spacing w:before="1"/>
      </w:pPr>
    </w:p>
    <w:p>
      <w:pPr>
        <w:pStyle w:val="BodyText"/>
        <w:spacing w:line="480" w:lineRule="auto"/>
        <w:ind w:left="1199" w:right="639"/>
      </w:pPr>
      <w:hyperlink r:id="rId16">
        <w:r>
          <w:rPr>
            <w:spacing w:val="-6"/>
          </w:rPr>
          <w:t>&lt;&lt;https://www.</w:t>
        </w:r>
      </w:hyperlink>
      <w:r>
        <w:rPr>
          <w:spacing w:val="-6"/>
        </w:rPr>
        <w:t>amdoc.or</w:t>
      </w:r>
      <w:hyperlink r:id="rId16">
        <w:r>
          <w:rPr>
            <w:spacing w:val="-6"/>
          </w:rPr>
          <w:t>g/engage/resources/landfall-discussion-guide/discussion-que</w:t>
        </w:r>
      </w:hyperlink>
      <w:r>
        <w:rPr>
          <w:spacing w:val="-6"/>
        </w:rPr>
        <w:t> </w:t>
      </w:r>
      <w:r>
        <w:rPr>
          <w:spacing w:val="-2"/>
        </w:rPr>
        <w:t>stions-against-romanticism-resiliency/&gt;&gt;.</w:t>
      </w:r>
    </w:p>
    <w:p>
      <w:pPr>
        <w:pStyle w:val="BodyText"/>
        <w:spacing w:line="480" w:lineRule="auto"/>
        <w:ind w:left="1199" w:right="280" w:hanging="1082"/>
        <w:jc w:val="both"/>
      </w:pPr>
      <w:r>
        <w:rPr/>
        <w:t>Doherty, Mike. “Naomi</w:t>
      </w:r>
      <w:r>
        <w:rPr>
          <w:spacing w:val="-3"/>
        </w:rPr>
        <w:t> </w:t>
      </w:r>
      <w:r>
        <w:rPr/>
        <w:t>Klein</w:t>
      </w:r>
      <w:r>
        <w:rPr>
          <w:spacing w:val="-3"/>
        </w:rPr>
        <w:t> </w:t>
      </w:r>
      <w:r>
        <w:rPr/>
        <w:t>on</w:t>
      </w:r>
      <w:r>
        <w:rPr>
          <w:spacing w:val="-5"/>
        </w:rPr>
        <w:t> </w:t>
      </w:r>
      <w:r>
        <w:rPr/>
        <w:t>‘disaster</w:t>
      </w:r>
      <w:r>
        <w:rPr>
          <w:spacing w:val="-3"/>
        </w:rPr>
        <w:t> </w:t>
      </w:r>
      <w:r>
        <w:rPr/>
        <w:t>capitalism’</w:t>
      </w:r>
      <w:r>
        <w:rPr>
          <w:spacing w:val="-3"/>
        </w:rPr>
        <w:t> </w:t>
      </w:r>
      <w:r>
        <w:rPr/>
        <w:t>in</w:t>
      </w:r>
      <w:r>
        <w:rPr>
          <w:spacing w:val="-5"/>
        </w:rPr>
        <w:t> </w:t>
      </w:r>
      <w:r>
        <w:rPr/>
        <w:t>Puerto</w:t>
      </w:r>
      <w:r>
        <w:rPr>
          <w:spacing w:val="-3"/>
        </w:rPr>
        <w:t> </w:t>
      </w:r>
      <w:r>
        <w:rPr/>
        <w:t>Rico.”</w:t>
      </w:r>
      <w:r>
        <w:rPr>
          <w:spacing w:val="-4"/>
        </w:rPr>
        <w:t> </w:t>
      </w:r>
      <w:r>
        <w:rPr/>
        <w:t>Maclean’s</w:t>
      </w:r>
      <w:r>
        <w:rPr>
          <w:spacing w:val="-3"/>
        </w:rPr>
        <w:t> </w:t>
      </w:r>
      <w:r>
        <w:rPr/>
        <w:t>(Online).</w:t>
      </w:r>
      <w:r>
        <w:rPr>
          <w:spacing w:val="-4"/>
        </w:rPr>
        <w:t> </w:t>
      </w:r>
      <w:r>
        <w:rPr/>
        <w:t>June, </w:t>
      </w:r>
      <w:r>
        <w:rPr>
          <w:spacing w:val="-4"/>
        </w:rPr>
        <w:t>2018.</w:t>
      </w:r>
    </w:p>
    <w:p>
      <w:pPr>
        <w:pStyle w:val="BodyText"/>
        <w:spacing w:line="480" w:lineRule="auto" w:before="1"/>
        <w:ind w:left="1199" w:right="287" w:hanging="1082"/>
        <w:jc w:val="both"/>
      </w:pPr>
      <w:r>
        <w:rPr/>
        <w:t>Dupuy, Alex. “Disaster Capitalism to the Rescue: The International Community and Haiti After the Earthquake.” NACLA Report on the Americas. 2010.</w:t>
      </w:r>
    </w:p>
    <w:p>
      <w:pPr>
        <w:pStyle w:val="BodyText"/>
        <w:tabs>
          <w:tab w:pos="2551" w:val="left" w:leader="none"/>
          <w:tab w:pos="4747" w:val="left" w:leader="none"/>
          <w:tab w:pos="7157" w:val="left" w:leader="none"/>
          <w:tab w:pos="8938" w:val="left" w:leader="none"/>
        </w:tabs>
        <w:spacing w:line="480" w:lineRule="auto"/>
        <w:ind w:left="1199" w:right="272" w:hanging="1082"/>
        <w:jc w:val="both"/>
      </w:pPr>
      <w:r>
        <w:rPr/>
        <w:t>Eckstein, David, Künzel, Vera, and Schäfer, Laura. “Global Climate Risk Index 2021: Who Suffers Most from Extreme Weather Events? Weather-Related Loss Events in 2019 </w:t>
      </w:r>
      <w:r>
        <w:rPr>
          <w:spacing w:val="-5"/>
        </w:rPr>
        <w:t>and</w:t>
      </w:r>
      <w:r>
        <w:rPr/>
        <w:tab/>
        <w:t>2000-</w:t>
      </w:r>
      <w:r>
        <w:rPr>
          <w:spacing w:val="-2"/>
        </w:rPr>
        <w:t>2019.”</w:t>
      </w:r>
      <w:r>
        <w:rPr/>
        <w:tab/>
      </w:r>
      <w:r>
        <w:rPr>
          <w:i/>
          <w:spacing w:val="-2"/>
        </w:rPr>
        <w:t>Germanwatch</w:t>
      </w:r>
      <w:r>
        <w:rPr>
          <w:spacing w:val="-2"/>
        </w:rPr>
        <w:t>.</w:t>
      </w:r>
      <w:r>
        <w:rPr/>
        <w:tab/>
      </w:r>
      <w:r>
        <w:rPr>
          <w:spacing w:val="-2"/>
        </w:rPr>
        <w:t>January,</w:t>
      </w:r>
      <w:r>
        <w:rPr/>
        <w:tab/>
      </w:r>
      <w:r>
        <w:rPr>
          <w:spacing w:val="-2"/>
        </w:rPr>
        <w:t>2021.</w:t>
      </w:r>
    </w:p>
    <w:p>
      <w:pPr>
        <w:pStyle w:val="BodyText"/>
        <w:spacing w:line="275" w:lineRule="exact"/>
        <w:ind w:left="1199"/>
      </w:pPr>
      <w:r>
        <w:rPr>
          <w:spacing w:val="-2"/>
        </w:rPr>
        <w:t>&lt;&lt;https://germanwatch.org/sites/default/files/Global%20Climate%20Risk%20Index</w:t>
      </w:r>
    </w:p>
    <w:p>
      <w:pPr>
        <w:pStyle w:val="BodyText"/>
        <w:spacing w:before="11"/>
        <w:rPr>
          <w:sz w:val="23"/>
        </w:rPr>
      </w:pPr>
    </w:p>
    <w:p>
      <w:pPr>
        <w:pStyle w:val="BodyText"/>
        <w:ind w:left="1199"/>
      </w:pPr>
      <w:r>
        <w:rPr>
          <w:spacing w:val="-2"/>
        </w:rPr>
        <w:t>%202021_1.pdf&gt;&gt;.</w:t>
      </w:r>
    </w:p>
    <w:p>
      <w:pPr>
        <w:pStyle w:val="BodyText"/>
      </w:pPr>
    </w:p>
    <w:p>
      <w:pPr>
        <w:spacing w:before="0"/>
        <w:ind w:left="120" w:right="0" w:firstLine="0"/>
        <w:jc w:val="left"/>
        <w:rPr>
          <w:sz w:val="24"/>
        </w:rPr>
      </w:pPr>
      <w:r>
        <w:rPr>
          <w:sz w:val="24"/>
        </w:rPr>
        <w:t>Edgar,</w:t>
      </w:r>
      <w:r>
        <w:rPr>
          <w:spacing w:val="-15"/>
          <w:sz w:val="24"/>
        </w:rPr>
        <w:t> </w:t>
      </w:r>
      <w:r>
        <w:rPr>
          <w:sz w:val="24"/>
        </w:rPr>
        <w:t>Walter.</w:t>
      </w:r>
      <w:r>
        <w:rPr>
          <w:spacing w:val="-7"/>
          <w:sz w:val="24"/>
        </w:rPr>
        <w:t> </w:t>
      </w:r>
      <w:r>
        <w:rPr>
          <w:i/>
          <w:sz w:val="24"/>
        </w:rPr>
        <w:t>The</w:t>
      </w:r>
      <w:r>
        <w:rPr>
          <w:i/>
          <w:spacing w:val="-9"/>
          <w:sz w:val="24"/>
        </w:rPr>
        <w:t> </w:t>
      </w:r>
      <w:r>
        <w:rPr>
          <w:i/>
          <w:sz w:val="24"/>
        </w:rPr>
        <w:t>Letterbook</w:t>
      </w:r>
      <w:r>
        <w:rPr>
          <w:i/>
          <w:spacing w:val="-10"/>
          <w:sz w:val="24"/>
        </w:rPr>
        <w:t> </w:t>
      </w:r>
      <w:r>
        <w:rPr>
          <w:i/>
          <w:sz w:val="24"/>
        </w:rPr>
        <w:t>of</w:t>
      </w:r>
      <w:r>
        <w:rPr>
          <w:i/>
          <w:spacing w:val="-10"/>
          <w:sz w:val="24"/>
        </w:rPr>
        <w:t> </w:t>
      </w:r>
      <w:r>
        <w:rPr>
          <w:i/>
          <w:sz w:val="24"/>
        </w:rPr>
        <w:t>Robert</w:t>
      </w:r>
      <w:r>
        <w:rPr>
          <w:i/>
          <w:spacing w:val="-9"/>
          <w:sz w:val="24"/>
        </w:rPr>
        <w:t> </w:t>
      </w:r>
      <w:r>
        <w:rPr>
          <w:i/>
          <w:sz w:val="24"/>
        </w:rPr>
        <w:t>Pringle.</w:t>
      </w:r>
      <w:r>
        <w:rPr>
          <w:i/>
          <w:spacing w:val="-12"/>
          <w:sz w:val="24"/>
        </w:rPr>
        <w:t> </w:t>
      </w:r>
      <w:r>
        <w:rPr>
          <w:sz w:val="24"/>
        </w:rPr>
        <w:t>Columbia</w:t>
      </w:r>
      <w:r>
        <w:rPr>
          <w:spacing w:val="-10"/>
          <w:sz w:val="24"/>
        </w:rPr>
        <w:t> </w:t>
      </w:r>
      <w:r>
        <w:rPr>
          <w:sz w:val="24"/>
        </w:rPr>
        <w:t>University.</w:t>
      </w:r>
      <w:r>
        <w:rPr>
          <w:spacing w:val="-9"/>
          <w:sz w:val="24"/>
        </w:rPr>
        <w:t> </w:t>
      </w:r>
      <w:r>
        <w:rPr>
          <w:spacing w:val="-2"/>
          <w:sz w:val="24"/>
        </w:rPr>
        <w:t>1972.</w:t>
      </w:r>
    </w:p>
    <w:p>
      <w:pPr>
        <w:pStyle w:val="BodyText"/>
      </w:pPr>
    </w:p>
    <w:p>
      <w:pPr>
        <w:pStyle w:val="BodyText"/>
        <w:spacing w:line="480" w:lineRule="auto"/>
        <w:ind w:left="1199" w:right="284" w:hanging="1082"/>
        <w:jc w:val="both"/>
      </w:pPr>
      <w:r>
        <w:rPr/>
        <w:t>Fassig, Oliver</w:t>
      </w:r>
      <w:r>
        <w:rPr>
          <w:spacing w:val="-2"/>
        </w:rPr>
        <w:t> </w:t>
      </w:r>
      <w:r>
        <w:rPr/>
        <w:t>L.</w:t>
      </w:r>
      <w:r>
        <w:rPr>
          <w:spacing w:val="-2"/>
        </w:rPr>
        <w:t> </w:t>
      </w:r>
      <w:r>
        <w:rPr/>
        <w:t>“San</w:t>
      </w:r>
      <w:r>
        <w:rPr>
          <w:spacing w:val="-3"/>
        </w:rPr>
        <w:t> </w:t>
      </w:r>
      <w:r>
        <w:rPr/>
        <w:t>Felipe–The</w:t>
      </w:r>
      <w:r>
        <w:rPr>
          <w:spacing w:val="-3"/>
        </w:rPr>
        <w:t> </w:t>
      </w:r>
      <w:r>
        <w:rPr/>
        <w:t>Hurricane</w:t>
      </w:r>
      <w:r>
        <w:rPr>
          <w:spacing w:val="-2"/>
        </w:rPr>
        <w:t> </w:t>
      </w:r>
      <w:r>
        <w:rPr/>
        <w:t>of</w:t>
      </w:r>
      <w:r>
        <w:rPr>
          <w:spacing w:val="-4"/>
        </w:rPr>
        <w:t> </w:t>
      </w:r>
      <w:r>
        <w:rPr/>
        <w:t>September</w:t>
      </w:r>
      <w:r>
        <w:rPr>
          <w:spacing w:val="-2"/>
        </w:rPr>
        <w:t> </w:t>
      </w:r>
      <w:r>
        <w:rPr/>
        <w:t>13,</w:t>
      </w:r>
      <w:r>
        <w:rPr>
          <w:spacing w:val="-4"/>
        </w:rPr>
        <w:t> </w:t>
      </w:r>
      <w:r>
        <w:rPr/>
        <w:t>1928,</w:t>
      </w:r>
      <w:r>
        <w:rPr>
          <w:spacing w:val="-4"/>
        </w:rPr>
        <w:t> </w:t>
      </w:r>
      <w:r>
        <w:rPr/>
        <w:t>at</w:t>
      </w:r>
      <w:r>
        <w:rPr>
          <w:spacing w:val="-3"/>
        </w:rPr>
        <w:t> </w:t>
      </w:r>
      <w:r>
        <w:rPr/>
        <w:t>San</w:t>
      </w:r>
      <w:r>
        <w:rPr>
          <w:spacing w:val="-4"/>
        </w:rPr>
        <w:t> </w:t>
      </w:r>
      <w:r>
        <w:rPr/>
        <w:t>Juan,</w:t>
      </w:r>
      <w:r>
        <w:rPr>
          <w:spacing w:val="-2"/>
        </w:rPr>
        <w:t> </w:t>
      </w:r>
      <w:r>
        <w:rPr/>
        <w:t>P.</w:t>
      </w:r>
      <w:r>
        <w:rPr>
          <w:spacing w:val="-5"/>
        </w:rPr>
        <w:t> </w:t>
      </w:r>
      <w:r>
        <w:rPr/>
        <w:t>R.”</w:t>
      </w:r>
      <w:r>
        <w:rPr>
          <w:spacing w:val="-2"/>
        </w:rPr>
        <w:t> </w:t>
      </w:r>
      <w:r>
        <w:rPr/>
        <w:t>Monthly Weather Review. 1928.</w:t>
      </w:r>
    </w:p>
    <w:p>
      <w:pPr>
        <w:tabs>
          <w:tab w:pos="5205" w:val="left" w:leader="none"/>
          <w:tab w:pos="8968" w:val="left" w:leader="none"/>
        </w:tabs>
        <w:spacing w:line="480" w:lineRule="auto" w:before="0"/>
        <w:ind w:left="1199" w:right="281" w:hanging="1082"/>
        <w:jc w:val="both"/>
        <w:rPr>
          <w:sz w:val="24"/>
        </w:rPr>
      </w:pPr>
      <w:r>
        <w:rPr>
          <w:sz w:val="24"/>
        </w:rPr>
        <w:t>Feliciano-Santos, Sherina. “How </w:t>
      </w:r>
      <w:r>
        <w:rPr>
          <w:i/>
          <w:sz w:val="24"/>
        </w:rPr>
        <w:t>do you </w:t>
      </w:r>
      <w:r>
        <w:rPr>
          <w:sz w:val="24"/>
        </w:rPr>
        <w:t>speak Taíno? Indigenous Activism and Linguistic Practices in Puerto Rico.” </w:t>
      </w:r>
      <w:r>
        <w:rPr>
          <w:i/>
          <w:sz w:val="24"/>
        </w:rPr>
        <w:t>Journal of Linguistic Anthropology. </w:t>
      </w:r>
      <w:r>
        <w:rPr>
          <w:sz w:val="24"/>
        </w:rPr>
        <w:t>Vol. 27, Iss. 1. May, </w:t>
      </w:r>
      <w:r>
        <w:rPr>
          <w:spacing w:val="-4"/>
          <w:sz w:val="24"/>
        </w:rPr>
        <w:t>2017.</w:t>
      </w:r>
      <w:r>
        <w:rPr>
          <w:sz w:val="24"/>
        </w:rPr>
        <w:tab/>
      </w:r>
      <w:r>
        <w:rPr>
          <w:spacing w:val="-5"/>
          <w:sz w:val="24"/>
        </w:rPr>
        <w:t>pp.</w:t>
      </w:r>
      <w:r>
        <w:rPr>
          <w:sz w:val="24"/>
        </w:rPr>
        <w:tab/>
      </w:r>
      <w:r>
        <w:rPr>
          <w:spacing w:val="-4"/>
          <w:sz w:val="24"/>
        </w:rPr>
        <w:t>4-</w:t>
      </w:r>
      <w:r>
        <w:rPr>
          <w:spacing w:val="-5"/>
          <w:sz w:val="24"/>
        </w:rPr>
        <w:t>21.</w:t>
      </w:r>
    </w:p>
    <w:p>
      <w:pPr>
        <w:pStyle w:val="BodyText"/>
        <w:spacing w:line="480" w:lineRule="auto"/>
        <w:ind w:left="1200"/>
      </w:pPr>
      <w:r>
        <w:rPr>
          <w:spacing w:val="-6"/>
        </w:rPr>
        <w:t>&lt;&lt;https://anthrosource-onlinelibrary-wiley-com.ezproxy.lib.ou.edu/doi/full/10.1111/j </w:t>
      </w:r>
      <w:r>
        <w:rPr>
          <w:spacing w:val="-2"/>
        </w:rPr>
        <w:t>ola.12139&gt;&gt;.</w:t>
      </w:r>
    </w:p>
    <w:p>
      <w:pPr>
        <w:spacing w:before="1"/>
        <w:ind w:left="120" w:right="0" w:firstLine="0"/>
        <w:jc w:val="left"/>
        <w:rPr>
          <w:sz w:val="24"/>
        </w:rPr>
      </w:pPr>
      <w:r>
        <w:rPr>
          <w:sz w:val="24"/>
        </w:rPr>
        <w:t>Fernandez,</w:t>
      </w:r>
      <w:r>
        <w:rPr>
          <w:spacing w:val="-13"/>
          <w:sz w:val="24"/>
        </w:rPr>
        <w:t> </w:t>
      </w:r>
      <w:r>
        <w:rPr>
          <w:sz w:val="24"/>
        </w:rPr>
        <w:t>Ronald,</w:t>
      </w:r>
      <w:r>
        <w:rPr>
          <w:spacing w:val="-7"/>
          <w:sz w:val="24"/>
        </w:rPr>
        <w:t> </w:t>
      </w:r>
      <w:r>
        <w:rPr>
          <w:sz w:val="24"/>
        </w:rPr>
        <w:t>Mendez</w:t>
      </w:r>
      <w:r>
        <w:rPr>
          <w:spacing w:val="-7"/>
          <w:sz w:val="24"/>
        </w:rPr>
        <w:t> </w:t>
      </w:r>
      <w:r>
        <w:rPr>
          <w:sz w:val="24"/>
        </w:rPr>
        <w:t>Serafin</w:t>
      </w:r>
      <w:r>
        <w:rPr>
          <w:spacing w:val="-10"/>
          <w:sz w:val="24"/>
        </w:rPr>
        <w:t> </w:t>
      </w:r>
      <w:r>
        <w:rPr>
          <w:sz w:val="24"/>
        </w:rPr>
        <w:t>and</w:t>
      </w:r>
      <w:r>
        <w:rPr>
          <w:spacing w:val="-7"/>
          <w:sz w:val="24"/>
        </w:rPr>
        <w:t> </w:t>
      </w:r>
      <w:r>
        <w:rPr>
          <w:sz w:val="24"/>
        </w:rPr>
        <w:t>Cueto,</w:t>
      </w:r>
      <w:r>
        <w:rPr>
          <w:spacing w:val="-7"/>
          <w:sz w:val="24"/>
        </w:rPr>
        <w:t> </w:t>
      </w:r>
      <w:r>
        <w:rPr>
          <w:sz w:val="24"/>
        </w:rPr>
        <w:t>Gail.</w:t>
      </w:r>
      <w:r>
        <w:rPr>
          <w:spacing w:val="-8"/>
          <w:sz w:val="24"/>
        </w:rPr>
        <w:t> </w:t>
      </w:r>
      <w:r>
        <w:rPr>
          <w:i/>
          <w:sz w:val="24"/>
        </w:rPr>
        <w:t>Puerto</w:t>
      </w:r>
      <w:r>
        <w:rPr>
          <w:i/>
          <w:spacing w:val="-6"/>
          <w:sz w:val="24"/>
        </w:rPr>
        <w:t> </w:t>
      </w:r>
      <w:r>
        <w:rPr>
          <w:i/>
          <w:sz w:val="24"/>
        </w:rPr>
        <w:t>Rico:</w:t>
      </w:r>
      <w:r>
        <w:rPr>
          <w:i/>
          <w:spacing w:val="-7"/>
          <w:sz w:val="24"/>
        </w:rPr>
        <w:t> </w:t>
      </w:r>
      <w:r>
        <w:rPr>
          <w:i/>
          <w:sz w:val="24"/>
        </w:rPr>
        <w:t>Past</w:t>
      </w:r>
      <w:r>
        <w:rPr>
          <w:i/>
          <w:spacing w:val="-8"/>
          <w:sz w:val="24"/>
        </w:rPr>
        <w:t> </w:t>
      </w:r>
      <w:r>
        <w:rPr>
          <w:i/>
          <w:sz w:val="24"/>
        </w:rPr>
        <w:t>and</w:t>
      </w:r>
      <w:r>
        <w:rPr>
          <w:i/>
          <w:spacing w:val="-7"/>
          <w:sz w:val="24"/>
        </w:rPr>
        <w:t> </w:t>
      </w:r>
      <w:r>
        <w:rPr>
          <w:i/>
          <w:sz w:val="24"/>
        </w:rPr>
        <w:t>Present.</w:t>
      </w:r>
      <w:r>
        <w:rPr>
          <w:i/>
          <w:spacing w:val="-9"/>
          <w:sz w:val="24"/>
        </w:rPr>
        <w:t> </w:t>
      </w:r>
      <w:r>
        <w:rPr>
          <w:spacing w:val="-2"/>
          <w:sz w:val="24"/>
        </w:rPr>
        <w:t>1998.</w:t>
      </w:r>
    </w:p>
    <w:p>
      <w:pPr>
        <w:spacing w:after="0"/>
        <w:jc w:val="left"/>
        <w:rPr>
          <w:sz w:val="24"/>
        </w:rPr>
        <w:sectPr>
          <w:pgSz w:w="12240" w:h="15840"/>
          <w:pgMar w:header="0" w:footer="1017" w:top="1380" w:bottom="1200" w:left="1320" w:right="1160"/>
        </w:sectPr>
      </w:pPr>
    </w:p>
    <w:p>
      <w:pPr>
        <w:pStyle w:val="BodyText"/>
        <w:spacing w:before="60"/>
        <w:ind w:right="283"/>
        <w:jc w:val="right"/>
      </w:pPr>
      <w:r>
        <w:rPr/>
        <w:t>Ficek,</w:t>
      </w:r>
      <w:r>
        <w:rPr>
          <w:spacing w:val="45"/>
        </w:rPr>
        <w:t> </w:t>
      </w:r>
      <w:r>
        <w:rPr/>
        <w:t>Rosa.</w:t>
      </w:r>
      <w:r>
        <w:rPr>
          <w:spacing w:val="48"/>
        </w:rPr>
        <w:t> </w:t>
      </w:r>
      <w:r>
        <w:rPr/>
        <w:t>“Infrastructure</w:t>
      </w:r>
      <w:r>
        <w:rPr>
          <w:spacing w:val="47"/>
        </w:rPr>
        <w:t> </w:t>
      </w:r>
      <w:r>
        <w:rPr/>
        <w:t>and</w:t>
      </w:r>
      <w:r>
        <w:rPr>
          <w:spacing w:val="34"/>
        </w:rPr>
        <w:t> </w:t>
      </w:r>
      <w:r>
        <w:rPr/>
        <w:t>Colonial</w:t>
      </w:r>
      <w:r>
        <w:rPr>
          <w:spacing w:val="33"/>
        </w:rPr>
        <w:t> </w:t>
      </w:r>
      <w:r>
        <w:rPr/>
        <w:t>Difference</w:t>
      </w:r>
      <w:r>
        <w:rPr>
          <w:spacing w:val="34"/>
        </w:rPr>
        <w:t> </w:t>
      </w:r>
      <w:r>
        <w:rPr/>
        <w:t>in</w:t>
      </w:r>
      <w:r>
        <w:rPr>
          <w:spacing w:val="32"/>
        </w:rPr>
        <w:t> </w:t>
      </w:r>
      <w:r>
        <w:rPr/>
        <w:t>Puerto</w:t>
      </w:r>
      <w:r>
        <w:rPr>
          <w:spacing w:val="32"/>
        </w:rPr>
        <w:t> </w:t>
      </w:r>
      <w:r>
        <w:rPr/>
        <w:t>Rico</w:t>
      </w:r>
      <w:r>
        <w:rPr>
          <w:spacing w:val="32"/>
        </w:rPr>
        <w:t> </w:t>
      </w:r>
      <w:r>
        <w:rPr/>
        <w:t>after</w:t>
      </w:r>
      <w:r>
        <w:rPr>
          <w:spacing w:val="34"/>
        </w:rPr>
        <w:t> </w:t>
      </w:r>
      <w:r>
        <w:rPr/>
        <w:t>Hurricane</w:t>
      </w:r>
      <w:r>
        <w:rPr>
          <w:spacing w:val="35"/>
        </w:rPr>
        <w:t> </w:t>
      </w:r>
      <w:r>
        <w:rPr>
          <w:spacing w:val="-2"/>
        </w:rPr>
        <w:t>Maria.”</w:t>
      </w:r>
    </w:p>
    <w:p>
      <w:pPr>
        <w:pStyle w:val="BodyText"/>
      </w:pPr>
    </w:p>
    <w:p>
      <w:pPr>
        <w:spacing w:before="0"/>
        <w:ind w:left="0" w:right="267" w:firstLine="0"/>
        <w:jc w:val="right"/>
        <w:rPr>
          <w:sz w:val="24"/>
        </w:rPr>
      </w:pPr>
      <w:r>
        <w:rPr>
          <w:i/>
          <w:sz w:val="24"/>
        </w:rPr>
        <w:t>Transforming</w:t>
      </w:r>
      <w:r>
        <w:rPr>
          <w:i/>
          <w:spacing w:val="30"/>
          <w:sz w:val="24"/>
        </w:rPr>
        <w:t>  </w:t>
      </w:r>
      <w:r>
        <w:rPr>
          <w:i/>
          <w:sz w:val="24"/>
        </w:rPr>
        <w:t>Anthropology.</w:t>
      </w:r>
      <w:r>
        <w:rPr>
          <w:i/>
          <w:spacing w:val="30"/>
          <w:sz w:val="24"/>
        </w:rPr>
        <w:t>  </w:t>
      </w:r>
      <w:r>
        <w:rPr>
          <w:sz w:val="24"/>
        </w:rPr>
        <w:t>Vol.</w:t>
      </w:r>
      <w:r>
        <w:rPr>
          <w:spacing w:val="77"/>
          <w:w w:val="150"/>
          <w:sz w:val="24"/>
        </w:rPr>
        <w:t> </w:t>
      </w:r>
      <w:r>
        <w:rPr>
          <w:sz w:val="24"/>
        </w:rPr>
        <w:t>26.</w:t>
      </w:r>
      <w:r>
        <w:rPr>
          <w:spacing w:val="79"/>
          <w:w w:val="150"/>
          <w:sz w:val="24"/>
        </w:rPr>
        <w:t> </w:t>
      </w:r>
      <w:r>
        <w:rPr>
          <w:sz w:val="24"/>
        </w:rPr>
        <w:t>Iss.</w:t>
      </w:r>
      <w:r>
        <w:rPr>
          <w:spacing w:val="77"/>
          <w:w w:val="150"/>
          <w:sz w:val="24"/>
        </w:rPr>
        <w:t> </w:t>
      </w:r>
      <w:r>
        <w:rPr>
          <w:sz w:val="24"/>
        </w:rPr>
        <w:t>2.</w:t>
      </w:r>
      <w:r>
        <w:rPr>
          <w:spacing w:val="74"/>
          <w:w w:val="150"/>
          <w:sz w:val="24"/>
        </w:rPr>
        <w:t> </w:t>
      </w:r>
      <w:r>
        <w:rPr>
          <w:sz w:val="24"/>
        </w:rPr>
        <w:t>September,</w:t>
      </w:r>
      <w:r>
        <w:rPr>
          <w:spacing w:val="79"/>
          <w:w w:val="150"/>
          <w:sz w:val="24"/>
        </w:rPr>
        <w:t> </w:t>
      </w:r>
      <w:r>
        <w:rPr>
          <w:sz w:val="24"/>
        </w:rPr>
        <w:t>2018.</w:t>
      </w:r>
      <w:r>
        <w:rPr>
          <w:spacing w:val="77"/>
          <w:w w:val="150"/>
          <w:sz w:val="24"/>
        </w:rPr>
        <w:t> </w:t>
      </w:r>
      <w:r>
        <w:rPr>
          <w:sz w:val="24"/>
        </w:rPr>
        <w:t>pp.</w:t>
      </w:r>
      <w:r>
        <w:rPr>
          <w:spacing w:val="78"/>
          <w:w w:val="150"/>
          <w:sz w:val="24"/>
        </w:rPr>
        <w:t> </w:t>
      </w:r>
      <w:r>
        <w:rPr>
          <w:sz w:val="24"/>
        </w:rPr>
        <w:t>102-</w:t>
      </w:r>
      <w:r>
        <w:rPr>
          <w:spacing w:val="-4"/>
          <w:sz w:val="24"/>
        </w:rPr>
        <w:t>117.</w:t>
      </w:r>
    </w:p>
    <w:p>
      <w:pPr>
        <w:pStyle w:val="BodyText"/>
        <w:spacing w:before="1"/>
      </w:pPr>
    </w:p>
    <w:p>
      <w:pPr>
        <w:pStyle w:val="BodyText"/>
        <w:spacing w:line="480" w:lineRule="auto"/>
        <w:ind w:left="1200" w:right="555"/>
        <w:jc w:val="both"/>
      </w:pPr>
      <w:r>
        <w:rPr>
          <w:spacing w:val="-4"/>
        </w:rPr>
        <w:t>&lt;&lt;https://anthrosource.onlinelibrary.wiley.com/doi/abs/10.1111/traa.12129?casa_toke </w:t>
      </w:r>
      <w:r>
        <w:rPr>
          <w:spacing w:val="-6"/>
        </w:rPr>
        <w:t>n=Go97R4B02VoAAAAA:oEiyn_a8Wxq1bI2p0IK3hX6RSF1GA3iuZNym6M-NaD </w:t>
      </w:r>
      <w:r>
        <w:rPr>
          <w:spacing w:val="-2"/>
        </w:rPr>
        <w:t>gh_ZWfRHEpGIYh5BHRDYqr0XmZq6weWwmEwYJa&gt;&gt;.</w:t>
      </w:r>
    </w:p>
    <w:p>
      <w:pPr>
        <w:pStyle w:val="BodyText"/>
        <w:tabs>
          <w:tab w:pos="2765" w:val="left" w:leader="none"/>
          <w:tab w:pos="4973" w:val="left" w:leader="none"/>
          <w:tab w:pos="6711" w:val="left" w:leader="none"/>
          <w:tab w:pos="8301" w:val="left" w:leader="none"/>
        </w:tabs>
        <w:spacing w:line="480" w:lineRule="auto"/>
        <w:ind w:left="1200" w:right="334" w:hanging="992"/>
      </w:pPr>
      <w:r>
        <w:rPr/>
        <w:t>Figueroa and Rolon. “Clashing Resilience: Competing Agendas for Recovery After the Puerto </w:t>
      </w:r>
      <w:r>
        <w:rPr>
          <w:spacing w:val="-4"/>
        </w:rPr>
        <w:t>Rican</w:t>
      </w:r>
      <w:r>
        <w:rPr/>
        <w:tab/>
      </w:r>
      <w:r>
        <w:rPr>
          <w:spacing w:val="-2"/>
        </w:rPr>
        <w:t>Hurricanes.”</w:t>
      </w:r>
      <w:r>
        <w:rPr/>
        <w:tab/>
      </w:r>
      <w:r>
        <w:rPr>
          <w:spacing w:val="-2"/>
        </w:rPr>
        <w:t>Science</w:t>
      </w:r>
      <w:r>
        <w:rPr/>
        <w:tab/>
      </w:r>
      <w:r>
        <w:rPr>
          <w:spacing w:val="-2"/>
        </w:rPr>
        <w:t>Under</w:t>
      </w:r>
      <w:r>
        <w:rPr/>
        <w:tab/>
      </w:r>
      <w:r>
        <w:rPr>
          <w:spacing w:val="-6"/>
        </w:rPr>
        <w:t>Occupation.</w:t>
      </w:r>
    </w:p>
    <w:p>
      <w:pPr>
        <w:pStyle w:val="BodyText"/>
        <w:spacing w:line="480" w:lineRule="auto" w:before="1"/>
        <w:ind w:left="1200" w:right="705"/>
      </w:pPr>
      <w:r>
        <w:rPr>
          <w:spacing w:val="-6"/>
        </w:rPr>
        <w:t>&lt;&lt;https://magazine.scienceforthepeople.org/vol23-1/clashing-resilience-competing-a </w:t>
      </w:r>
      <w:r>
        <w:rPr>
          <w:spacing w:val="-2"/>
        </w:rPr>
        <w:t>gendas-for-recovery-after-the-puerto-rican-hurricanes/&gt;&gt;.</w:t>
      </w:r>
    </w:p>
    <w:p>
      <w:pPr>
        <w:pStyle w:val="BodyText"/>
        <w:tabs>
          <w:tab w:pos="2264" w:val="left" w:leader="none"/>
          <w:tab w:pos="2809" w:val="left" w:leader="none"/>
          <w:tab w:pos="3661" w:val="left" w:leader="none"/>
          <w:tab w:pos="4832" w:val="left" w:leader="none"/>
          <w:tab w:pos="5363" w:val="left" w:leader="none"/>
          <w:tab w:pos="6221" w:val="left" w:leader="none"/>
          <w:tab w:pos="6634" w:val="left" w:leader="none"/>
          <w:tab w:pos="7543" w:val="left" w:leader="none"/>
          <w:tab w:pos="8938" w:val="left" w:leader="none"/>
        </w:tabs>
        <w:spacing w:line="480" w:lineRule="auto"/>
        <w:ind w:left="1200" w:right="294" w:hanging="1082"/>
      </w:pPr>
      <w:r>
        <w:rPr/>
        <w:t>Finnis,</w:t>
      </w:r>
      <w:r>
        <w:rPr>
          <w:spacing w:val="40"/>
        </w:rPr>
        <w:t> </w:t>
      </w:r>
      <w:r>
        <w:rPr/>
        <w:t>Alex.</w:t>
      </w:r>
      <w:r>
        <w:rPr>
          <w:spacing w:val="40"/>
        </w:rPr>
        <w:t> </w:t>
      </w:r>
      <w:r>
        <w:rPr/>
        <w:t>“Europe</w:t>
      </w:r>
      <w:r>
        <w:rPr>
          <w:spacing w:val="40"/>
        </w:rPr>
        <w:t> </w:t>
      </w:r>
      <w:r>
        <w:rPr/>
        <w:t>vaccination</w:t>
      </w:r>
      <w:r>
        <w:rPr>
          <w:spacing w:val="40"/>
        </w:rPr>
        <w:t> </w:t>
      </w:r>
      <w:r>
        <w:rPr/>
        <w:t>rates</w:t>
      </w:r>
      <w:r>
        <w:rPr>
          <w:spacing w:val="40"/>
        </w:rPr>
        <w:t> </w:t>
      </w:r>
      <w:r>
        <w:rPr/>
        <w:t>map:</w:t>
      </w:r>
      <w:r>
        <w:rPr>
          <w:spacing w:val="40"/>
        </w:rPr>
        <w:t> </w:t>
      </w:r>
      <w:r>
        <w:rPr/>
        <w:t>How</w:t>
      </w:r>
      <w:r>
        <w:rPr>
          <w:spacing w:val="40"/>
        </w:rPr>
        <w:t> </w:t>
      </w:r>
      <w:r>
        <w:rPr/>
        <w:t>countries</w:t>
      </w:r>
      <w:r>
        <w:rPr>
          <w:spacing w:val="40"/>
        </w:rPr>
        <w:t> </w:t>
      </w:r>
      <w:r>
        <w:rPr/>
        <w:t>compare</w:t>
      </w:r>
      <w:r>
        <w:rPr>
          <w:spacing w:val="40"/>
        </w:rPr>
        <w:t> </w:t>
      </w:r>
      <w:r>
        <w:rPr/>
        <w:t>to</w:t>
      </w:r>
      <w:r>
        <w:rPr>
          <w:spacing w:val="40"/>
        </w:rPr>
        <w:t> </w:t>
      </w:r>
      <w:r>
        <w:rPr/>
        <w:t>the</w:t>
      </w:r>
      <w:r>
        <w:rPr>
          <w:spacing w:val="40"/>
        </w:rPr>
        <w:t> </w:t>
      </w:r>
      <w:r>
        <w:rPr/>
        <w:t>UK</w:t>
      </w:r>
      <w:r>
        <w:rPr>
          <w:spacing w:val="40"/>
        </w:rPr>
        <w:t> </w:t>
      </w:r>
      <w:r>
        <w:rPr/>
        <w:t>in</w:t>
      </w:r>
      <w:r>
        <w:rPr>
          <w:spacing w:val="40"/>
        </w:rPr>
        <w:t> </w:t>
      </w:r>
      <w:r>
        <w:rPr/>
        <w:t>vaccine </w:t>
      </w:r>
      <w:r>
        <w:rPr>
          <w:spacing w:val="-2"/>
        </w:rPr>
        <w:t>roll-out</w:t>
      </w:r>
      <w:r>
        <w:rPr/>
        <w:tab/>
      </w:r>
      <w:r>
        <w:rPr>
          <w:spacing w:val="-6"/>
        </w:rPr>
        <w:t>as</w:t>
      </w:r>
      <w:r>
        <w:rPr/>
        <w:tab/>
      </w:r>
      <w:r>
        <w:rPr>
          <w:spacing w:val="-2"/>
        </w:rPr>
        <w:t>cases</w:t>
      </w:r>
      <w:r>
        <w:rPr/>
        <w:tab/>
      </w:r>
      <w:r>
        <w:rPr>
          <w:spacing w:val="-2"/>
        </w:rPr>
        <w:t>continue</w:t>
      </w:r>
      <w:r>
        <w:rPr/>
        <w:tab/>
      </w:r>
      <w:r>
        <w:rPr>
          <w:spacing w:val="-6"/>
        </w:rPr>
        <w:t>to</w:t>
      </w:r>
      <w:r>
        <w:rPr/>
        <w:tab/>
      </w:r>
      <w:r>
        <w:rPr>
          <w:spacing w:val="-2"/>
        </w:rPr>
        <w:t>rise.”</w:t>
      </w:r>
      <w:r>
        <w:rPr/>
        <w:tab/>
      </w:r>
      <w:r>
        <w:rPr>
          <w:i/>
          <w:spacing w:val="-10"/>
        </w:rPr>
        <w:t>i</w:t>
      </w:r>
      <w:r>
        <w:rPr>
          <w:i/>
        </w:rPr>
        <w:tab/>
      </w:r>
      <w:r>
        <w:rPr>
          <w:i/>
          <w:spacing w:val="-2"/>
        </w:rPr>
        <w:t>News</w:t>
      </w:r>
      <w:r>
        <w:rPr>
          <w:spacing w:val="-2"/>
        </w:rPr>
        <w:t>.</w:t>
      </w:r>
      <w:r>
        <w:rPr/>
        <w:tab/>
      </w:r>
      <w:r>
        <w:rPr>
          <w:spacing w:val="-2"/>
        </w:rPr>
        <w:t>November,</w:t>
      </w:r>
      <w:r>
        <w:rPr/>
        <w:tab/>
      </w:r>
      <w:r>
        <w:rPr>
          <w:spacing w:val="-6"/>
        </w:rPr>
        <w:t>2021.</w:t>
      </w:r>
    </w:p>
    <w:p>
      <w:pPr>
        <w:pStyle w:val="BodyText"/>
        <w:spacing w:line="480" w:lineRule="auto"/>
        <w:ind w:left="1199" w:right="705"/>
      </w:pPr>
      <w:r>
        <w:rPr>
          <w:spacing w:val="-6"/>
        </w:rPr>
        <w:t>&lt;&lt;https://inews.co.uk/news/europe-vaccination-rates-map-countries-compare-uk-vac </w:t>
      </w:r>
      <w:r>
        <w:rPr>
          <w:spacing w:val="-2"/>
        </w:rPr>
        <w:t>cine-roll-out-cases-latest-1315100&gt;&gt;.</w:t>
      </w:r>
    </w:p>
    <w:p>
      <w:pPr>
        <w:pStyle w:val="BodyText"/>
        <w:spacing w:line="480" w:lineRule="auto"/>
        <w:ind w:left="1200" w:hanging="1082"/>
      </w:pPr>
      <w:r>
        <w:rPr/>
        <w:t>Fischbach</w:t>
      </w:r>
      <w:r>
        <w:rPr>
          <w:spacing w:val="40"/>
        </w:rPr>
        <w:t> </w:t>
      </w:r>
      <w:r>
        <w:rPr/>
        <w:t>et</w:t>
      </w:r>
      <w:r>
        <w:rPr>
          <w:spacing w:val="40"/>
        </w:rPr>
        <w:t> </w:t>
      </w:r>
      <w:r>
        <w:rPr/>
        <w:t>al.</w:t>
      </w:r>
      <w:r>
        <w:rPr>
          <w:spacing w:val="40"/>
        </w:rPr>
        <w:t> </w:t>
      </w:r>
      <w:r>
        <w:rPr/>
        <w:t>“After</w:t>
      </w:r>
      <w:r>
        <w:rPr>
          <w:spacing w:val="40"/>
        </w:rPr>
        <w:t> </w:t>
      </w:r>
      <w:r>
        <w:rPr/>
        <w:t>Hurricane</w:t>
      </w:r>
      <w:r>
        <w:rPr>
          <w:spacing w:val="40"/>
        </w:rPr>
        <w:t> </w:t>
      </w:r>
      <w:r>
        <w:rPr/>
        <w:t>Maria:</w:t>
      </w:r>
      <w:r>
        <w:rPr>
          <w:spacing w:val="37"/>
        </w:rPr>
        <w:t> </w:t>
      </w:r>
      <w:r>
        <w:rPr/>
        <w:t>Predisaster</w:t>
      </w:r>
      <w:r>
        <w:rPr>
          <w:spacing w:val="37"/>
        </w:rPr>
        <w:t> </w:t>
      </w:r>
      <w:r>
        <w:rPr/>
        <w:t>Conditions,</w:t>
      </w:r>
      <w:r>
        <w:rPr>
          <w:spacing w:val="36"/>
        </w:rPr>
        <w:t> </w:t>
      </w:r>
      <w:r>
        <w:rPr/>
        <w:t>Hurricane</w:t>
      </w:r>
      <w:r>
        <w:rPr>
          <w:spacing w:val="36"/>
        </w:rPr>
        <w:t> </w:t>
      </w:r>
      <w:r>
        <w:rPr/>
        <w:t>Damage,</w:t>
      </w:r>
      <w:r>
        <w:rPr>
          <w:spacing w:val="36"/>
        </w:rPr>
        <w:t> </w:t>
      </w:r>
      <w:r>
        <w:rPr/>
        <w:t>and Recovery Needs in Puerto Rico.” Rand Corporation. 2020.</w:t>
      </w:r>
    </w:p>
    <w:p>
      <w:pPr>
        <w:pStyle w:val="BodyText"/>
        <w:ind w:left="120"/>
      </w:pPr>
      <w:r>
        <w:rPr/>
        <w:t>Fletcher,</w:t>
      </w:r>
      <w:r>
        <w:rPr>
          <w:spacing w:val="55"/>
        </w:rPr>
        <w:t> </w:t>
      </w:r>
      <w:r>
        <w:rPr/>
        <w:t>Robert.</w:t>
      </w:r>
      <w:r>
        <w:rPr>
          <w:spacing w:val="54"/>
        </w:rPr>
        <w:t> </w:t>
      </w:r>
      <w:r>
        <w:rPr/>
        <w:t>“Ecotourism</w:t>
      </w:r>
      <w:r>
        <w:rPr>
          <w:spacing w:val="54"/>
        </w:rPr>
        <w:t> </w:t>
      </w:r>
      <w:r>
        <w:rPr/>
        <w:t>after</w:t>
      </w:r>
      <w:r>
        <w:rPr>
          <w:spacing w:val="52"/>
        </w:rPr>
        <w:t> </w:t>
      </w:r>
      <w:r>
        <w:rPr/>
        <w:t>nature:</w:t>
      </w:r>
      <w:r>
        <w:rPr>
          <w:spacing w:val="57"/>
        </w:rPr>
        <w:t> </w:t>
      </w:r>
      <w:r>
        <w:rPr/>
        <w:t>Anthropocene</w:t>
      </w:r>
      <w:r>
        <w:rPr>
          <w:spacing w:val="39"/>
        </w:rPr>
        <w:t> </w:t>
      </w:r>
      <w:r>
        <w:rPr/>
        <w:t>tourism</w:t>
      </w:r>
      <w:r>
        <w:rPr>
          <w:spacing w:val="41"/>
        </w:rPr>
        <w:t> </w:t>
      </w:r>
      <w:r>
        <w:rPr/>
        <w:t>as</w:t>
      </w:r>
      <w:r>
        <w:rPr>
          <w:spacing w:val="38"/>
        </w:rPr>
        <w:t> </w:t>
      </w:r>
      <w:r>
        <w:rPr/>
        <w:t>a</w:t>
      </w:r>
      <w:r>
        <w:rPr>
          <w:spacing w:val="40"/>
        </w:rPr>
        <w:t> </w:t>
      </w:r>
      <w:r>
        <w:rPr/>
        <w:t>new</w:t>
      </w:r>
      <w:r>
        <w:rPr>
          <w:spacing w:val="40"/>
        </w:rPr>
        <w:t> </w:t>
      </w:r>
      <w:r>
        <w:rPr/>
        <w:t>capitalist</w:t>
      </w:r>
      <w:r>
        <w:rPr>
          <w:spacing w:val="43"/>
        </w:rPr>
        <w:t> </w:t>
      </w:r>
      <w:r>
        <w:rPr>
          <w:spacing w:val="-2"/>
        </w:rPr>
        <w:t>‘fix.’”</w:t>
      </w:r>
    </w:p>
    <w:p>
      <w:pPr>
        <w:pStyle w:val="BodyText"/>
        <w:spacing w:before="10"/>
        <w:rPr>
          <w:sz w:val="23"/>
        </w:rPr>
      </w:pPr>
    </w:p>
    <w:p>
      <w:pPr>
        <w:tabs>
          <w:tab w:pos="1509" w:val="left" w:leader="none"/>
          <w:tab w:pos="2462" w:val="left" w:leader="none"/>
          <w:tab w:pos="4347" w:val="left" w:leader="none"/>
          <w:tab w:pos="5950" w:val="left" w:leader="none"/>
          <w:tab w:pos="7737" w:val="left" w:leader="none"/>
        </w:tabs>
        <w:spacing w:before="0"/>
        <w:ind w:left="0" w:right="273" w:firstLine="0"/>
        <w:jc w:val="right"/>
        <w:rPr>
          <w:sz w:val="24"/>
        </w:rPr>
      </w:pPr>
      <w:r>
        <w:rPr>
          <w:i/>
          <w:spacing w:val="-2"/>
          <w:sz w:val="24"/>
        </w:rPr>
        <w:t>Journal</w:t>
      </w:r>
      <w:r>
        <w:rPr>
          <w:i/>
          <w:sz w:val="24"/>
        </w:rPr>
        <w:tab/>
      </w:r>
      <w:r>
        <w:rPr>
          <w:i/>
          <w:spacing w:val="-5"/>
          <w:sz w:val="24"/>
        </w:rPr>
        <w:t>of</w:t>
      </w:r>
      <w:r>
        <w:rPr>
          <w:i/>
          <w:sz w:val="24"/>
        </w:rPr>
        <w:tab/>
      </w:r>
      <w:r>
        <w:rPr>
          <w:i/>
          <w:spacing w:val="-2"/>
          <w:sz w:val="24"/>
        </w:rPr>
        <w:t>Sustainable</w:t>
      </w:r>
      <w:r>
        <w:rPr>
          <w:i/>
          <w:sz w:val="24"/>
        </w:rPr>
        <w:tab/>
      </w:r>
      <w:r>
        <w:rPr>
          <w:i/>
          <w:spacing w:val="-2"/>
          <w:sz w:val="24"/>
        </w:rPr>
        <w:t>Tourism.</w:t>
      </w:r>
      <w:r>
        <w:rPr>
          <w:i/>
          <w:sz w:val="24"/>
        </w:rPr>
        <w:tab/>
      </w:r>
      <w:r>
        <w:rPr>
          <w:spacing w:val="-2"/>
          <w:sz w:val="24"/>
        </w:rPr>
        <w:t>December,</w:t>
      </w:r>
      <w:r>
        <w:rPr>
          <w:sz w:val="24"/>
        </w:rPr>
        <w:tab/>
      </w:r>
      <w:r>
        <w:rPr>
          <w:spacing w:val="-2"/>
          <w:sz w:val="24"/>
        </w:rPr>
        <w:t>2017.</w:t>
      </w:r>
    </w:p>
    <w:p>
      <w:pPr>
        <w:pStyle w:val="BodyText"/>
      </w:pPr>
    </w:p>
    <w:p>
      <w:pPr>
        <w:pStyle w:val="BodyText"/>
        <w:ind w:left="1199"/>
      </w:pPr>
      <w:hyperlink r:id="rId17">
        <w:r>
          <w:rPr>
            <w:spacing w:val="-2"/>
          </w:rPr>
          <w:t>&lt;&lt;https://www.tandfonline.com/doi/full/10.1080/09669582.2018.1471084&gt;&gt;.</w:t>
        </w:r>
      </w:hyperlink>
    </w:p>
    <w:p>
      <w:pPr>
        <w:pStyle w:val="BodyText"/>
      </w:pPr>
    </w:p>
    <w:p>
      <w:pPr>
        <w:pStyle w:val="BodyText"/>
        <w:tabs>
          <w:tab w:pos="4934" w:val="left" w:leader="none"/>
          <w:tab w:pos="8368" w:val="left" w:leader="none"/>
        </w:tabs>
        <w:spacing w:line="480" w:lineRule="auto"/>
        <w:ind w:left="1199" w:right="273" w:hanging="1082"/>
        <w:jc w:val="both"/>
      </w:pPr>
      <w:r>
        <w:rPr/>
        <w:t>Fuentes, Oscar Velasco. “The Earliest Documented Tornado in the Americas: Tlatelolco, August 1521.” Bulletin of the American Meteorological Society. Vol. 91, Iss. 11. November </w:t>
      </w:r>
      <w:r>
        <w:rPr>
          <w:spacing w:val="-4"/>
        </w:rPr>
        <w:t>2010.</w:t>
      </w:r>
      <w:r>
        <w:rPr/>
        <w:tab/>
      </w:r>
      <w:r>
        <w:rPr>
          <w:spacing w:val="-5"/>
        </w:rPr>
        <w:t>pp</w:t>
      </w:r>
      <w:r>
        <w:rPr/>
        <w:tab/>
        <w:t>1515-</w:t>
      </w:r>
      <w:r>
        <w:rPr>
          <w:spacing w:val="-2"/>
        </w:rPr>
        <w:t>1523.</w:t>
      </w:r>
    </w:p>
    <w:p>
      <w:pPr>
        <w:pStyle w:val="BodyText"/>
        <w:spacing w:line="480" w:lineRule="auto" w:before="1"/>
        <w:ind w:left="1199"/>
      </w:pPr>
      <w:r>
        <w:rPr>
          <w:spacing w:val="-6"/>
        </w:rPr>
        <w:t>&lt;&lt;https://www-proquest-com.ezproxy.lib.ou.edu/docview/822923983?pq-origsite=pri </w:t>
      </w:r>
      <w:r>
        <w:rPr>
          <w:spacing w:val="-2"/>
        </w:rPr>
        <w:t>mo&amp;accountid=12964&gt;&gt;.</w:t>
      </w:r>
    </w:p>
    <w:p>
      <w:pPr>
        <w:spacing w:after="0" w:line="480" w:lineRule="auto"/>
        <w:sectPr>
          <w:pgSz w:w="12240" w:h="15840"/>
          <w:pgMar w:header="0" w:footer="1017" w:top="1380" w:bottom="1200" w:left="1320" w:right="1160"/>
        </w:sectPr>
      </w:pPr>
    </w:p>
    <w:p>
      <w:pPr>
        <w:pStyle w:val="BodyText"/>
        <w:tabs>
          <w:tab w:pos="2015" w:val="left" w:leader="none"/>
          <w:tab w:pos="3813" w:val="left" w:leader="none"/>
          <w:tab w:pos="4922" w:val="left" w:leader="none"/>
          <w:tab w:pos="6775" w:val="left" w:leader="none"/>
          <w:tab w:pos="7811" w:val="left" w:leader="none"/>
          <w:tab w:pos="8605" w:val="left" w:leader="none"/>
        </w:tabs>
        <w:spacing w:line="451" w:lineRule="auto" w:before="49"/>
        <w:ind w:left="1199" w:right="323" w:hanging="1082"/>
      </w:pPr>
      <w:r>
        <w:rPr/>
        <w:t>Garriga</w:t>
      </w:r>
      <w:r>
        <w:rPr>
          <w:rFonts w:ascii="MS PGothic" w:hAnsi="MS PGothic"/>
        </w:rPr>
        <w:t>‐</w:t>
      </w:r>
      <w:r>
        <w:rPr/>
        <w:t>López, Adriana Maria. “Compound disasters: Puerto Rico confronts COVID-19 under </w:t>
      </w:r>
      <w:r>
        <w:rPr>
          <w:spacing w:val="-6"/>
        </w:rPr>
        <w:t>US</w:t>
      </w:r>
      <w:r>
        <w:rPr/>
        <w:tab/>
      </w:r>
      <w:r>
        <w:rPr>
          <w:spacing w:val="-2"/>
        </w:rPr>
        <w:t>colonialism.”</w:t>
      </w:r>
      <w:r>
        <w:rPr/>
        <w:tab/>
      </w:r>
      <w:r>
        <w:rPr>
          <w:i/>
          <w:spacing w:val="-2"/>
        </w:rPr>
        <w:t>Social</w:t>
      </w:r>
      <w:r>
        <w:rPr>
          <w:i/>
        </w:rPr>
        <w:tab/>
      </w:r>
      <w:r>
        <w:rPr>
          <w:i/>
          <w:spacing w:val="-2"/>
        </w:rPr>
        <w:t>Anthropology.</w:t>
      </w:r>
      <w:r>
        <w:rPr>
          <w:i/>
        </w:rPr>
        <w:tab/>
      </w:r>
      <w:r>
        <w:rPr>
          <w:spacing w:val="-2"/>
        </w:rPr>
        <w:t>2020.</w:t>
      </w:r>
      <w:r>
        <w:rPr/>
        <w:tab/>
      </w:r>
      <w:r>
        <w:rPr>
          <w:spacing w:val="-4"/>
        </w:rPr>
        <w:t>pp.</w:t>
      </w:r>
      <w:r>
        <w:rPr/>
        <w:tab/>
      </w:r>
      <w:r>
        <w:rPr>
          <w:spacing w:val="-6"/>
        </w:rPr>
        <w:t>269-270.</w:t>
      </w:r>
    </w:p>
    <w:p>
      <w:pPr>
        <w:pStyle w:val="BodyText"/>
        <w:spacing w:before="29"/>
        <w:ind w:left="1200"/>
      </w:pPr>
      <w:r>
        <w:rPr>
          <w:spacing w:val="-2"/>
          <w:w w:val="95"/>
        </w:rPr>
        <w:t>&lt;&lt;https://psycnet.apa.org/record/2020-59283-034&gt;&gt;.</w:t>
      </w:r>
    </w:p>
    <w:p>
      <w:pPr>
        <w:pStyle w:val="BodyText"/>
      </w:pPr>
    </w:p>
    <w:p>
      <w:pPr>
        <w:pStyle w:val="BodyText"/>
        <w:tabs>
          <w:tab w:pos="2117" w:val="left" w:leader="none"/>
          <w:tab w:pos="2981" w:val="left" w:leader="none"/>
          <w:tab w:pos="3631" w:val="left" w:leader="none"/>
          <w:tab w:pos="5068" w:val="left" w:leader="none"/>
          <w:tab w:pos="6347" w:val="left" w:leader="none"/>
          <w:tab w:pos="7923" w:val="left" w:leader="none"/>
          <w:tab w:pos="8938" w:val="left" w:leader="none"/>
        </w:tabs>
        <w:spacing w:line="480" w:lineRule="auto"/>
        <w:ind w:left="1200" w:right="294" w:hanging="1082"/>
      </w:pPr>
      <w:r>
        <w:rPr/>
        <w:t>Garcia</w:t>
      </w:r>
      <w:r>
        <w:rPr>
          <w:spacing w:val="40"/>
        </w:rPr>
        <w:t> </w:t>
      </w:r>
      <w:r>
        <w:rPr/>
        <w:t>Lopez,</w:t>
      </w:r>
      <w:r>
        <w:rPr>
          <w:spacing w:val="40"/>
        </w:rPr>
        <w:t> </w:t>
      </w:r>
      <w:r>
        <w:rPr/>
        <w:t>Gustavo.</w:t>
      </w:r>
      <w:r>
        <w:rPr>
          <w:spacing w:val="40"/>
        </w:rPr>
        <w:t> </w:t>
      </w:r>
      <w:r>
        <w:rPr/>
        <w:t>“Reflections</w:t>
      </w:r>
      <w:r>
        <w:rPr>
          <w:spacing w:val="40"/>
        </w:rPr>
        <w:t> </w:t>
      </w:r>
      <w:r>
        <w:rPr/>
        <w:t>on</w:t>
      </w:r>
      <w:r>
        <w:rPr>
          <w:spacing w:val="40"/>
        </w:rPr>
        <w:t> </w:t>
      </w:r>
      <w:r>
        <w:rPr/>
        <w:t>disaster</w:t>
      </w:r>
      <w:r>
        <w:rPr>
          <w:spacing w:val="40"/>
        </w:rPr>
        <w:t> </w:t>
      </w:r>
      <w:r>
        <w:rPr/>
        <w:t>colonialism:</w:t>
      </w:r>
      <w:r>
        <w:rPr>
          <w:spacing w:val="40"/>
        </w:rPr>
        <w:t> </w:t>
      </w:r>
      <w:r>
        <w:rPr/>
        <w:t>Response</w:t>
      </w:r>
      <w:r>
        <w:rPr>
          <w:spacing w:val="40"/>
        </w:rPr>
        <w:t> </w:t>
      </w:r>
      <w:r>
        <w:rPr/>
        <w:t>to</w:t>
      </w:r>
      <w:r>
        <w:rPr>
          <w:spacing w:val="40"/>
        </w:rPr>
        <w:t> </w:t>
      </w:r>
      <w:r>
        <w:rPr/>
        <w:t>Yarimar</w:t>
      </w:r>
      <w:r>
        <w:rPr>
          <w:spacing w:val="40"/>
        </w:rPr>
        <w:t> </w:t>
      </w:r>
      <w:r>
        <w:rPr/>
        <w:t>Bonilla’s </w:t>
      </w:r>
      <w:r>
        <w:rPr>
          <w:spacing w:val="-4"/>
        </w:rPr>
        <w:t>‘The</w:t>
      </w:r>
      <w:r>
        <w:rPr/>
        <w:tab/>
      </w:r>
      <w:r>
        <w:rPr>
          <w:spacing w:val="-4"/>
        </w:rPr>
        <w:t>wait</w:t>
      </w:r>
      <w:r>
        <w:rPr/>
        <w:tab/>
      </w:r>
      <w:r>
        <w:rPr>
          <w:spacing w:val="-6"/>
        </w:rPr>
        <w:t>of</w:t>
      </w:r>
      <w:r>
        <w:rPr/>
        <w:tab/>
      </w:r>
      <w:r>
        <w:rPr>
          <w:spacing w:val="-2"/>
        </w:rPr>
        <w:t>disaster’.”</w:t>
      </w:r>
      <w:r>
        <w:rPr/>
        <w:tab/>
      </w:r>
      <w:r>
        <w:rPr>
          <w:i/>
          <w:spacing w:val="-2"/>
        </w:rPr>
        <w:t>Political</w:t>
      </w:r>
      <w:r>
        <w:rPr>
          <w:i/>
        </w:rPr>
        <w:tab/>
      </w:r>
      <w:r>
        <w:rPr>
          <w:i/>
          <w:spacing w:val="-2"/>
        </w:rPr>
        <w:t>Geography.</w:t>
      </w:r>
      <w:r>
        <w:rPr>
          <w:i/>
        </w:rPr>
        <w:tab/>
      </w:r>
      <w:r>
        <w:rPr>
          <w:spacing w:val="-2"/>
        </w:rPr>
        <w:t>April,</w:t>
      </w:r>
      <w:r>
        <w:rPr/>
        <w:tab/>
      </w:r>
      <w:r>
        <w:rPr>
          <w:spacing w:val="-6"/>
        </w:rPr>
        <w:t>2020.</w:t>
      </w:r>
    </w:p>
    <w:p>
      <w:pPr>
        <w:pStyle w:val="BodyText"/>
        <w:ind w:left="1200"/>
      </w:pPr>
      <w:hyperlink r:id="rId18">
        <w:r>
          <w:rPr>
            <w:spacing w:val="-2"/>
          </w:rPr>
          <w:t>&lt;&lt;https://www.sciencedirect.com/science/article/pii/S0962629820300615?casa_token</w:t>
        </w:r>
      </w:hyperlink>
    </w:p>
    <w:p>
      <w:pPr>
        <w:pStyle w:val="BodyText"/>
        <w:spacing w:before="1"/>
      </w:pPr>
    </w:p>
    <w:p>
      <w:pPr>
        <w:pStyle w:val="BodyText"/>
        <w:spacing w:line="480" w:lineRule="auto"/>
        <w:ind w:left="1200" w:right="642"/>
      </w:pPr>
      <w:r>
        <w:rPr>
          <w:spacing w:val="-6"/>
        </w:rPr>
        <w:t>=sVhGnBhTT7cAAAAA:CqD-COtvuIJPK_AE7X7E8jNbRQrg3hpxSkCaxXbs_r6o </w:t>
      </w:r>
      <w:r>
        <w:rPr>
          <w:spacing w:val="-2"/>
        </w:rPr>
        <w:t>OTYSvAO-pFYy1FTK52rM54ftjaNYmTE&gt;&gt;.</w:t>
      </w:r>
    </w:p>
    <w:p>
      <w:pPr>
        <w:pStyle w:val="BodyText"/>
        <w:spacing w:line="480" w:lineRule="auto"/>
        <w:ind w:left="1200" w:hanging="1082"/>
      </w:pPr>
      <w:r>
        <w:rPr/>
        <w:t>García-López,</w:t>
      </w:r>
      <w:r>
        <w:rPr>
          <w:spacing w:val="29"/>
        </w:rPr>
        <w:t> </w:t>
      </w:r>
      <w:r>
        <w:rPr/>
        <w:t>G.A.</w:t>
      </w:r>
      <w:r>
        <w:rPr>
          <w:spacing w:val="32"/>
        </w:rPr>
        <w:t> </w:t>
      </w:r>
      <w:r>
        <w:rPr/>
        <w:t>The</w:t>
      </w:r>
      <w:r>
        <w:rPr>
          <w:spacing w:val="34"/>
        </w:rPr>
        <w:t> </w:t>
      </w:r>
      <w:r>
        <w:rPr/>
        <w:t>multiple</w:t>
      </w:r>
      <w:r>
        <w:rPr>
          <w:spacing w:val="33"/>
        </w:rPr>
        <w:t> </w:t>
      </w:r>
      <w:r>
        <w:rPr/>
        <w:t>layers</w:t>
      </w:r>
      <w:r>
        <w:rPr>
          <w:spacing w:val="33"/>
        </w:rPr>
        <w:t> </w:t>
      </w:r>
      <w:r>
        <w:rPr/>
        <w:t>of</w:t>
      </w:r>
      <w:r>
        <w:rPr>
          <w:spacing w:val="32"/>
        </w:rPr>
        <w:t> </w:t>
      </w:r>
      <w:r>
        <w:rPr/>
        <w:t>environmental</w:t>
      </w:r>
      <w:r>
        <w:rPr>
          <w:spacing w:val="32"/>
        </w:rPr>
        <w:t> </w:t>
      </w:r>
      <w:r>
        <w:rPr/>
        <w:t>injustice</w:t>
      </w:r>
      <w:r>
        <w:rPr>
          <w:spacing w:val="32"/>
        </w:rPr>
        <w:t> </w:t>
      </w:r>
      <w:r>
        <w:rPr/>
        <w:t>in</w:t>
      </w:r>
      <w:r>
        <w:rPr>
          <w:spacing w:val="-4"/>
        </w:rPr>
        <w:t> </w:t>
      </w:r>
      <w:r>
        <w:rPr/>
        <w:t>contexts</w:t>
      </w:r>
      <w:r>
        <w:rPr>
          <w:spacing w:val="-3"/>
        </w:rPr>
        <w:t> </w:t>
      </w:r>
      <w:r>
        <w:rPr/>
        <w:t>of</w:t>
      </w:r>
      <w:r>
        <w:rPr>
          <w:spacing w:val="-3"/>
        </w:rPr>
        <w:t> </w:t>
      </w:r>
      <w:r>
        <w:rPr/>
        <w:t>(un)natural disasters. </w:t>
      </w:r>
      <w:r>
        <w:rPr>
          <w:i/>
        </w:rPr>
        <w:t>Environmental Justice. </w:t>
      </w:r>
      <w:r>
        <w:rPr/>
        <w:t>11(3). 2018. 101–108.</w:t>
      </w:r>
    </w:p>
    <w:p>
      <w:pPr>
        <w:spacing w:before="0"/>
        <w:ind w:left="120" w:right="0" w:firstLine="0"/>
        <w:jc w:val="left"/>
        <w:rPr>
          <w:sz w:val="24"/>
        </w:rPr>
      </w:pPr>
      <w:r>
        <w:rPr>
          <w:sz w:val="24"/>
        </w:rPr>
        <w:t>“Global</w:t>
      </w:r>
      <w:r>
        <w:rPr>
          <w:spacing w:val="-9"/>
          <w:sz w:val="24"/>
        </w:rPr>
        <w:t> </w:t>
      </w:r>
      <w:r>
        <w:rPr>
          <w:sz w:val="24"/>
        </w:rPr>
        <w:t>Climate</w:t>
      </w:r>
      <w:r>
        <w:rPr>
          <w:spacing w:val="-6"/>
          <w:sz w:val="24"/>
        </w:rPr>
        <w:t> </w:t>
      </w:r>
      <w:r>
        <w:rPr>
          <w:sz w:val="24"/>
        </w:rPr>
        <w:t>Risk</w:t>
      </w:r>
      <w:r>
        <w:rPr>
          <w:spacing w:val="-7"/>
          <w:sz w:val="24"/>
        </w:rPr>
        <w:t> </w:t>
      </w:r>
      <w:r>
        <w:rPr>
          <w:sz w:val="24"/>
        </w:rPr>
        <w:t>Index</w:t>
      </w:r>
      <w:r>
        <w:rPr>
          <w:spacing w:val="-9"/>
          <w:sz w:val="24"/>
        </w:rPr>
        <w:t> </w:t>
      </w:r>
      <w:r>
        <w:rPr>
          <w:sz w:val="24"/>
        </w:rPr>
        <w:t>2021.”</w:t>
      </w:r>
      <w:r>
        <w:rPr>
          <w:spacing w:val="-7"/>
          <w:sz w:val="24"/>
        </w:rPr>
        <w:t> </w:t>
      </w:r>
      <w:r>
        <w:rPr>
          <w:i/>
          <w:sz w:val="24"/>
        </w:rPr>
        <w:t>Germanwatch.</w:t>
      </w:r>
      <w:r>
        <w:rPr>
          <w:i/>
          <w:spacing w:val="-5"/>
          <w:sz w:val="24"/>
        </w:rPr>
        <w:t> </w:t>
      </w:r>
      <w:r>
        <w:rPr>
          <w:sz w:val="24"/>
        </w:rPr>
        <w:t>January,</w:t>
      </w:r>
      <w:r>
        <w:rPr>
          <w:spacing w:val="-7"/>
          <w:sz w:val="24"/>
        </w:rPr>
        <w:t> </w:t>
      </w:r>
      <w:r>
        <w:rPr>
          <w:spacing w:val="-2"/>
          <w:sz w:val="24"/>
        </w:rPr>
        <w:t>2021.</w:t>
      </w:r>
    </w:p>
    <w:p>
      <w:pPr>
        <w:pStyle w:val="BodyText"/>
      </w:pPr>
    </w:p>
    <w:p>
      <w:pPr>
        <w:pStyle w:val="BodyText"/>
        <w:spacing w:before="1"/>
        <w:ind w:left="120"/>
      </w:pPr>
      <w:r>
        <w:rPr/>
        <w:t>Global</w:t>
      </w:r>
      <w:r>
        <w:rPr>
          <w:spacing w:val="61"/>
        </w:rPr>
        <w:t> </w:t>
      </w:r>
      <w:r>
        <w:rPr/>
        <w:t>Greenhouse</w:t>
      </w:r>
      <w:r>
        <w:rPr>
          <w:spacing w:val="66"/>
        </w:rPr>
        <w:t> </w:t>
      </w:r>
      <w:r>
        <w:rPr/>
        <w:t>Gas</w:t>
      </w:r>
      <w:r>
        <w:rPr>
          <w:spacing w:val="65"/>
        </w:rPr>
        <w:t> </w:t>
      </w:r>
      <w:r>
        <w:rPr/>
        <w:t>Emissions</w:t>
      </w:r>
      <w:r>
        <w:rPr>
          <w:spacing w:val="66"/>
        </w:rPr>
        <w:t> </w:t>
      </w:r>
      <w:r>
        <w:rPr/>
        <w:t>Data.”</w:t>
      </w:r>
      <w:r>
        <w:rPr>
          <w:spacing w:val="52"/>
        </w:rPr>
        <w:t> </w:t>
      </w:r>
      <w:r>
        <w:rPr/>
        <w:t>United</w:t>
      </w:r>
      <w:r>
        <w:rPr>
          <w:spacing w:val="53"/>
        </w:rPr>
        <w:t> </w:t>
      </w:r>
      <w:r>
        <w:rPr/>
        <w:t>States</w:t>
      </w:r>
      <w:r>
        <w:rPr>
          <w:spacing w:val="49"/>
        </w:rPr>
        <w:t> </w:t>
      </w:r>
      <w:r>
        <w:rPr/>
        <w:t>Environmental</w:t>
      </w:r>
      <w:r>
        <w:rPr>
          <w:spacing w:val="53"/>
        </w:rPr>
        <w:t> </w:t>
      </w:r>
      <w:r>
        <w:rPr/>
        <w:t>Protection</w:t>
      </w:r>
      <w:r>
        <w:rPr>
          <w:spacing w:val="51"/>
        </w:rPr>
        <w:t> </w:t>
      </w:r>
      <w:r>
        <w:rPr>
          <w:spacing w:val="-2"/>
        </w:rPr>
        <w:t>Agency.</w:t>
      </w:r>
    </w:p>
    <w:p>
      <w:pPr>
        <w:pStyle w:val="BodyText"/>
        <w:spacing w:before="11"/>
        <w:rPr>
          <w:sz w:val="23"/>
        </w:rPr>
      </w:pPr>
    </w:p>
    <w:p>
      <w:pPr>
        <w:pStyle w:val="BodyText"/>
        <w:ind w:left="1200"/>
      </w:pPr>
      <w:hyperlink r:id="rId19">
        <w:r>
          <w:rPr>
            <w:spacing w:val="-2"/>
            <w:w w:val="95"/>
          </w:rPr>
          <w:t>&lt;&lt;https://www.epa.gov/ghgemissions/global-greenhouse-gas-emissions-data&gt;&gt;.</w:t>
        </w:r>
      </w:hyperlink>
    </w:p>
    <w:p>
      <w:pPr>
        <w:pStyle w:val="BodyText"/>
      </w:pPr>
    </w:p>
    <w:p>
      <w:pPr>
        <w:pStyle w:val="BodyText"/>
        <w:spacing w:line="480" w:lineRule="auto"/>
        <w:ind w:left="1199" w:right="280" w:hanging="1082"/>
        <w:jc w:val="both"/>
      </w:pPr>
      <w:r>
        <w:rPr/>
        <w:t>González, Christina M. “Abuelas, Ancestors and Atabey: The Spirit of Taíno Resurgence.” American Indian Magazine. Vol. 19 No. 3. Fall 2018.</w:t>
      </w:r>
    </w:p>
    <w:p>
      <w:pPr>
        <w:pStyle w:val="BodyText"/>
        <w:spacing w:line="480" w:lineRule="auto"/>
        <w:ind w:left="1199" w:right="274" w:hanging="1082"/>
        <w:jc w:val="both"/>
      </w:pPr>
      <w:r>
        <w:rPr/>
        <w:t>Gonzalez-Cruz, Michael. “The U.S. Invasion of Puerto Rico: Occupation and Resistance to the Colonial</w:t>
      </w:r>
      <w:r>
        <w:rPr>
          <w:spacing w:val="40"/>
        </w:rPr>
        <w:t>  </w:t>
      </w:r>
      <w:r>
        <w:rPr/>
        <w:t>State,</w:t>
      </w:r>
      <w:r>
        <w:rPr>
          <w:spacing w:val="40"/>
        </w:rPr>
        <w:t>  </w:t>
      </w:r>
      <w:r>
        <w:rPr/>
        <w:t>1898</w:t>
      </w:r>
      <w:r>
        <w:rPr>
          <w:spacing w:val="40"/>
        </w:rPr>
        <w:t>  </w:t>
      </w:r>
      <w:r>
        <w:rPr/>
        <w:t>to</w:t>
      </w:r>
      <w:r>
        <w:rPr>
          <w:spacing w:val="40"/>
        </w:rPr>
        <w:t>  </w:t>
      </w:r>
      <w:r>
        <w:rPr/>
        <w:t>the</w:t>
      </w:r>
      <w:r>
        <w:rPr>
          <w:spacing w:val="80"/>
          <w:w w:val="150"/>
        </w:rPr>
        <w:t> </w:t>
      </w:r>
      <w:r>
        <w:rPr/>
        <w:t>Present.”</w:t>
      </w:r>
      <w:r>
        <w:rPr>
          <w:spacing w:val="80"/>
          <w:w w:val="150"/>
        </w:rPr>
        <w:t> </w:t>
      </w:r>
      <w:r>
        <w:rPr>
          <w:i/>
        </w:rPr>
        <w:t>Latin</w:t>
      </w:r>
      <w:r>
        <w:rPr>
          <w:i/>
          <w:spacing w:val="80"/>
          <w:w w:val="150"/>
        </w:rPr>
        <w:t> </w:t>
      </w:r>
      <w:r>
        <w:rPr>
          <w:i/>
        </w:rPr>
        <w:t>American</w:t>
      </w:r>
      <w:r>
        <w:rPr>
          <w:i/>
          <w:spacing w:val="80"/>
          <w:w w:val="150"/>
        </w:rPr>
        <w:t> </w:t>
      </w:r>
      <w:r>
        <w:rPr>
          <w:i/>
        </w:rPr>
        <w:t>Perspectives.</w:t>
      </w:r>
      <w:r>
        <w:rPr>
          <w:i/>
          <w:spacing w:val="80"/>
          <w:w w:val="150"/>
        </w:rPr>
        <w:t> </w:t>
      </w:r>
      <w:r>
        <w:rPr/>
        <w:t>1998.</w:t>
      </w:r>
    </w:p>
    <w:p>
      <w:pPr>
        <w:pStyle w:val="BodyText"/>
        <w:spacing w:line="480" w:lineRule="auto"/>
        <w:ind w:left="1199" w:right="488"/>
        <w:jc w:val="both"/>
      </w:pPr>
      <w:r>
        <w:rPr>
          <w:spacing w:val="-4"/>
        </w:rPr>
        <w:t>&lt;&lt;https://journals.sagepub.com/doi/pdf/10.1177/0094582X9802500502?casa_token= yg-s2IbZYmgAAAAA:pUeqS5Zv2P7BnlALuJycEig0yChoh-EG0ufKHffbWPvzHzL </w:t>
      </w:r>
      <w:r>
        <w:rPr>
          <w:spacing w:val="-2"/>
        </w:rPr>
        <w:t>TQzQCbRhG_V5ntge46v8GWqqoOVa1KuNJ&gt;&gt;.</w:t>
      </w:r>
    </w:p>
    <w:p>
      <w:pPr>
        <w:pStyle w:val="BodyText"/>
        <w:spacing w:line="480" w:lineRule="auto"/>
        <w:ind w:left="1199" w:right="284" w:hanging="1082"/>
        <w:jc w:val="both"/>
      </w:pPr>
      <w:r>
        <w:rPr/>
        <w:t>Gonzalez-Justiniano, Yara. “Practices of Hope: The Public Presence of the Church in Puerto Rico.” Boston University. 2019. [Dissertation]</w:t>
      </w:r>
    </w:p>
    <w:p>
      <w:pPr>
        <w:spacing w:after="0" w:line="480" w:lineRule="auto"/>
        <w:jc w:val="both"/>
        <w:sectPr>
          <w:pgSz w:w="12240" w:h="15840"/>
          <w:pgMar w:header="0" w:footer="1017" w:top="1380" w:bottom="1200" w:left="1320" w:right="1160"/>
        </w:sectPr>
      </w:pPr>
    </w:p>
    <w:p>
      <w:pPr>
        <w:spacing w:line="480" w:lineRule="auto" w:before="60"/>
        <w:ind w:left="1199" w:right="0" w:hanging="1082"/>
        <w:jc w:val="left"/>
        <w:rPr>
          <w:sz w:val="24"/>
        </w:rPr>
      </w:pPr>
      <w:r>
        <w:rPr>
          <w:sz w:val="24"/>
        </w:rPr>
        <w:t>Greene,</w:t>
      </w:r>
      <w:r>
        <w:rPr>
          <w:spacing w:val="76"/>
          <w:sz w:val="24"/>
        </w:rPr>
        <w:t> </w:t>
      </w:r>
      <w:r>
        <w:rPr>
          <w:sz w:val="24"/>
        </w:rPr>
        <w:t>Jack.</w:t>
      </w:r>
      <w:r>
        <w:rPr>
          <w:spacing w:val="76"/>
          <w:sz w:val="24"/>
        </w:rPr>
        <w:t> </w:t>
      </w:r>
      <w:r>
        <w:rPr>
          <w:i/>
          <w:sz w:val="24"/>
        </w:rPr>
        <w:t>“Colonial</w:t>
      </w:r>
      <w:r>
        <w:rPr>
          <w:i/>
          <w:spacing w:val="77"/>
          <w:sz w:val="24"/>
        </w:rPr>
        <w:t> </w:t>
      </w:r>
      <w:r>
        <w:rPr>
          <w:i/>
          <w:sz w:val="24"/>
        </w:rPr>
        <w:t>South</w:t>
      </w:r>
      <w:r>
        <w:rPr>
          <w:i/>
          <w:spacing w:val="75"/>
          <w:sz w:val="24"/>
        </w:rPr>
        <w:t> </w:t>
      </w:r>
      <w:r>
        <w:rPr>
          <w:i/>
          <w:sz w:val="24"/>
        </w:rPr>
        <w:t>Carolina</w:t>
      </w:r>
      <w:r>
        <w:rPr>
          <w:i/>
          <w:spacing w:val="76"/>
          <w:sz w:val="24"/>
        </w:rPr>
        <w:t> </w:t>
      </w:r>
      <w:r>
        <w:rPr>
          <w:i/>
          <w:sz w:val="24"/>
        </w:rPr>
        <w:t>and</w:t>
      </w:r>
      <w:r>
        <w:rPr>
          <w:i/>
          <w:spacing w:val="40"/>
          <w:sz w:val="24"/>
        </w:rPr>
        <w:t> </w:t>
      </w:r>
      <w:r>
        <w:rPr>
          <w:i/>
          <w:sz w:val="24"/>
        </w:rPr>
        <w:t>the</w:t>
      </w:r>
      <w:r>
        <w:rPr>
          <w:i/>
          <w:spacing w:val="73"/>
          <w:sz w:val="24"/>
        </w:rPr>
        <w:t> </w:t>
      </w:r>
      <w:r>
        <w:rPr>
          <w:i/>
          <w:sz w:val="24"/>
        </w:rPr>
        <w:t>Caribbean</w:t>
      </w:r>
      <w:r>
        <w:rPr>
          <w:i/>
          <w:spacing w:val="40"/>
          <w:sz w:val="24"/>
        </w:rPr>
        <w:t> </w:t>
      </w:r>
      <w:r>
        <w:rPr>
          <w:i/>
          <w:sz w:val="24"/>
        </w:rPr>
        <w:t>Connection.”</w:t>
      </w:r>
      <w:r>
        <w:rPr>
          <w:i/>
          <w:spacing w:val="40"/>
          <w:sz w:val="24"/>
        </w:rPr>
        <w:t> </w:t>
      </w:r>
      <w:r>
        <w:rPr>
          <w:i/>
          <w:sz w:val="24"/>
        </w:rPr>
        <w:t>Imperatives,</w:t>
      </w:r>
      <w:r>
        <w:rPr>
          <w:i/>
          <w:sz w:val="24"/>
        </w:rPr>
        <w:t> Behaviors, and Identities: Essays in Early American Cultural History. </w:t>
      </w:r>
      <w:r>
        <w:rPr>
          <w:sz w:val="24"/>
        </w:rPr>
        <w:t>1992.</w:t>
      </w:r>
    </w:p>
    <w:p>
      <w:pPr>
        <w:spacing w:line="480" w:lineRule="auto" w:before="1"/>
        <w:ind w:left="1199" w:right="378" w:hanging="1082"/>
        <w:jc w:val="left"/>
        <w:rPr>
          <w:sz w:val="24"/>
        </w:rPr>
      </w:pPr>
      <w:r>
        <w:rPr>
          <w:sz w:val="24"/>
        </w:rPr>
        <w:t>Grove,</w:t>
      </w:r>
      <w:r>
        <w:rPr>
          <w:spacing w:val="-7"/>
          <w:sz w:val="24"/>
        </w:rPr>
        <w:t> </w:t>
      </w:r>
      <w:r>
        <w:rPr>
          <w:sz w:val="24"/>
        </w:rPr>
        <w:t>Richard.</w:t>
      </w:r>
      <w:r>
        <w:rPr>
          <w:spacing w:val="-7"/>
          <w:sz w:val="24"/>
        </w:rPr>
        <w:t> </w:t>
      </w:r>
      <w:r>
        <w:rPr>
          <w:i/>
          <w:sz w:val="24"/>
        </w:rPr>
        <w:t>Green</w:t>
      </w:r>
      <w:r>
        <w:rPr>
          <w:i/>
          <w:spacing w:val="-14"/>
          <w:sz w:val="24"/>
        </w:rPr>
        <w:t> </w:t>
      </w:r>
      <w:r>
        <w:rPr>
          <w:i/>
          <w:sz w:val="24"/>
        </w:rPr>
        <w:t>Imperialism:</w:t>
      </w:r>
      <w:r>
        <w:rPr>
          <w:i/>
          <w:spacing w:val="-15"/>
          <w:sz w:val="24"/>
        </w:rPr>
        <w:t> </w:t>
      </w:r>
      <w:r>
        <w:rPr>
          <w:i/>
          <w:sz w:val="24"/>
        </w:rPr>
        <w:t>Colonial</w:t>
      </w:r>
      <w:r>
        <w:rPr>
          <w:i/>
          <w:spacing w:val="-11"/>
          <w:sz w:val="24"/>
        </w:rPr>
        <w:t> </w:t>
      </w:r>
      <w:r>
        <w:rPr>
          <w:i/>
          <w:sz w:val="24"/>
        </w:rPr>
        <w:t>Expansion,</w:t>
      </w:r>
      <w:r>
        <w:rPr>
          <w:i/>
          <w:spacing w:val="-13"/>
          <w:sz w:val="24"/>
        </w:rPr>
        <w:t> </w:t>
      </w:r>
      <w:r>
        <w:rPr>
          <w:i/>
          <w:sz w:val="24"/>
        </w:rPr>
        <w:t>Tropical</w:t>
      </w:r>
      <w:r>
        <w:rPr>
          <w:i/>
          <w:spacing w:val="-13"/>
          <w:sz w:val="24"/>
        </w:rPr>
        <w:t> </w:t>
      </w:r>
      <w:r>
        <w:rPr>
          <w:i/>
          <w:sz w:val="24"/>
        </w:rPr>
        <w:t>Island</w:t>
      </w:r>
      <w:r>
        <w:rPr>
          <w:i/>
          <w:spacing w:val="-14"/>
          <w:sz w:val="24"/>
        </w:rPr>
        <w:t> </w:t>
      </w:r>
      <w:r>
        <w:rPr>
          <w:i/>
          <w:sz w:val="24"/>
        </w:rPr>
        <w:t>Edens,</w:t>
      </w:r>
      <w:r>
        <w:rPr>
          <w:i/>
          <w:spacing w:val="-13"/>
          <w:sz w:val="24"/>
        </w:rPr>
        <w:t> </w:t>
      </w:r>
      <w:r>
        <w:rPr>
          <w:i/>
          <w:sz w:val="24"/>
        </w:rPr>
        <w:t>and</w:t>
      </w:r>
      <w:r>
        <w:rPr>
          <w:i/>
          <w:spacing w:val="-13"/>
          <w:sz w:val="24"/>
        </w:rPr>
        <w:t> </w:t>
      </w:r>
      <w:r>
        <w:rPr>
          <w:i/>
          <w:sz w:val="24"/>
        </w:rPr>
        <w:t>the</w:t>
      </w:r>
      <w:r>
        <w:rPr>
          <w:i/>
          <w:spacing w:val="-13"/>
          <w:sz w:val="24"/>
        </w:rPr>
        <w:t> </w:t>
      </w:r>
      <w:r>
        <w:rPr>
          <w:i/>
          <w:sz w:val="24"/>
        </w:rPr>
        <w:t>Origins</w:t>
      </w:r>
      <w:r>
        <w:rPr>
          <w:i/>
          <w:sz w:val="24"/>
        </w:rPr>
        <w:t> of Environmentalism, 1600-1860. </w:t>
      </w:r>
      <w:r>
        <w:rPr>
          <w:sz w:val="24"/>
        </w:rPr>
        <w:t>Cambridge University Press. 1995.</w:t>
      </w:r>
    </w:p>
    <w:p>
      <w:pPr>
        <w:pStyle w:val="BodyText"/>
        <w:tabs>
          <w:tab w:pos="3455" w:val="left" w:leader="none"/>
          <w:tab w:pos="5278" w:val="left" w:leader="none"/>
          <w:tab w:pos="7255" w:val="left" w:leader="none"/>
          <w:tab w:pos="8932" w:val="left" w:leader="none"/>
        </w:tabs>
        <w:spacing w:line="480" w:lineRule="auto"/>
        <w:ind w:left="1199" w:right="309" w:hanging="1082"/>
      </w:pPr>
      <w:r>
        <w:rPr/>
        <w:t>Guterres,</w:t>
      </w:r>
      <w:r>
        <w:rPr>
          <w:spacing w:val="40"/>
        </w:rPr>
        <w:t> </w:t>
      </w:r>
      <w:r>
        <w:rPr/>
        <w:t>António. “We are all in this Together: Human Rights and COVID-19 Response and </w:t>
      </w:r>
      <w:r>
        <w:rPr>
          <w:spacing w:val="-2"/>
        </w:rPr>
        <w:t>Recovery.”</w:t>
      </w:r>
      <w:r>
        <w:rPr/>
        <w:tab/>
      </w:r>
      <w:r>
        <w:rPr>
          <w:spacing w:val="-2"/>
        </w:rPr>
        <w:t>United</w:t>
      </w:r>
      <w:r>
        <w:rPr/>
        <w:tab/>
      </w:r>
      <w:r>
        <w:rPr>
          <w:spacing w:val="-2"/>
        </w:rPr>
        <w:t>Nations.</w:t>
      </w:r>
      <w:r>
        <w:rPr/>
        <w:tab/>
      </w:r>
      <w:r>
        <w:rPr>
          <w:spacing w:val="-2"/>
        </w:rPr>
        <w:t>April</w:t>
      </w:r>
      <w:r>
        <w:rPr/>
        <w:tab/>
      </w:r>
      <w:r>
        <w:rPr>
          <w:spacing w:val="-8"/>
        </w:rPr>
        <w:t>2020.</w:t>
      </w:r>
    </w:p>
    <w:p>
      <w:pPr>
        <w:pStyle w:val="BodyText"/>
        <w:spacing w:line="480" w:lineRule="auto" w:before="1"/>
        <w:ind w:left="1199" w:right="604"/>
      </w:pPr>
      <w:hyperlink r:id="rId20">
        <w:r>
          <w:rPr>
            <w:spacing w:val="-6"/>
          </w:rPr>
          <w:t>&lt;&lt;https://www.</w:t>
        </w:r>
      </w:hyperlink>
      <w:r>
        <w:rPr>
          <w:spacing w:val="-6"/>
        </w:rPr>
        <w:t>un.or</w:t>
      </w:r>
      <w:hyperlink r:id="rId20">
        <w:r>
          <w:rPr>
            <w:spacing w:val="-6"/>
          </w:rPr>
          <w:t>g/en/un-coronavirus-communications-team/we-are-all-together</w:t>
        </w:r>
      </w:hyperlink>
      <w:r>
        <w:rPr>
          <w:spacing w:val="-6"/>
        </w:rPr>
        <w:t>-h </w:t>
      </w:r>
      <w:r>
        <w:rPr>
          <w:spacing w:val="-2"/>
        </w:rPr>
        <w:t>uman-rights-and-covid-19-response-and&gt;&gt;.</w:t>
      </w:r>
    </w:p>
    <w:p>
      <w:pPr>
        <w:spacing w:line="480" w:lineRule="auto" w:before="0"/>
        <w:ind w:left="1199" w:right="275" w:hanging="1082"/>
        <w:jc w:val="both"/>
        <w:rPr>
          <w:sz w:val="24"/>
        </w:rPr>
      </w:pPr>
      <w:r>
        <w:rPr>
          <w:sz w:val="24"/>
        </w:rPr>
        <w:t>Hess, Jeremy, Malilay, Josephine, and Parkinson, Alan. “Climate Change: The Importance of Place.”</w:t>
      </w:r>
      <w:r>
        <w:rPr>
          <w:spacing w:val="-15"/>
          <w:sz w:val="24"/>
        </w:rPr>
        <w:t> </w:t>
      </w:r>
      <w:r>
        <w:rPr>
          <w:i/>
          <w:sz w:val="24"/>
        </w:rPr>
        <w:t>The</w:t>
      </w:r>
      <w:r>
        <w:rPr>
          <w:i/>
          <w:spacing w:val="-15"/>
          <w:sz w:val="24"/>
        </w:rPr>
        <w:t> </w:t>
      </w:r>
      <w:r>
        <w:rPr>
          <w:i/>
          <w:sz w:val="24"/>
        </w:rPr>
        <w:t>health</w:t>
      </w:r>
      <w:r>
        <w:rPr>
          <w:i/>
          <w:spacing w:val="-15"/>
          <w:sz w:val="24"/>
        </w:rPr>
        <w:t> </w:t>
      </w:r>
      <w:r>
        <w:rPr>
          <w:i/>
          <w:sz w:val="24"/>
        </w:rPr>
        <w:t>impacts</w:t>
      </w:r>
      <w:r>
        <w:rPr>
          <w:i/>
          <w:spacing w:val="-15"/>
          <w:sz w:val="24"/>
        </w:rPr>
        <w:t> </w:t>
      </w:r>
      <w:r>
        <w:rPr>
          <w:i/>
          <w:sz w:val="24"/>
        </w:rPr>
        <w:t>of</w:t>
      </w:r>
      <w:r>
        <w:rPr>
          <w:i/>
          <w:spacing w:val="-15"/>
          <w:sz w:val="24"/>
        </w:rPr>
        <w:t> </w:t>
      </w:r>
      <w:r>
        <w:rPr>
          <w:i/>
          <w:sz w:val="24"/>
        </w:rPr>
        <w:t>climate</w:t>
      </w:r>
      <w:r>
        <w:rPr>
          <w:i/>
          <w:spacing w:val="-15"/>
          <w:sz w:val="24"/>
        </w:rPr>
        <w:t> </w:t>
      </w:r>
      <w:r>
        <w:rPr>
          <w:i/>
          <w:sz w:val="24"/>
        </w:rPr>
        <w:t>change.</w:t>
      </w:r>
      <w:r>
        <w:rPr>
          <w:i/>
          <w:spacing w:val="-15"/>
          <w:sz w:val="24"/>
        </w:rPr>
        <w:t> </w:t>
      </w:r>
      <w:r>
        <w:rPr>
          <w:sz w:val="24"/>
        </w:rPr>
        <w:t>Vol.</w:t>
      </w:r>
      <w:r>
        <w:rPr>
          <w:spacing w:val="-15"/>
          <w:sz w:val="24"/>
        </w:rPr>
        <w:t> </w:t>
      </w:r>
      <w:r>
        <w:rPr>
          <w:sz w:val="24"/>
        </w:rPr>
        <w:t>35.</w:t>
      </w:r>
      <w:r>
        <w:rPr>
          <w:spacing w:val="-15"/>
          <w:sz w:val="24"/>
        </w:rPr>
        <w:t> </w:t>
      </w:r>
      <w:r>
        <w:rPr>
          <w:sz w:val="24"/>
        </w:rPr>
        <w:t>Iss.</w:t>
      </w:r>
      <w:r>
        <w:rPr>
          <w:spacing w:val="-15"/>
          <w:sz w:val="24"/>
        </w:rPr>
        <w:t> </w:t>
      </w:r>
      <w:r>
        <w:rPr>
          <w:sz w:val="24"/>
        </w:rPr>
        <w:t>5.</w:t>
      </w:r>
      <w:r>
        <w:rPr>
          <w:spacing w:val="-15"/>
          <w:sz w:val="24"/>
        </w:rPr>
        <w:t> </w:t>
      </w:r>
      <w:r>
        <w:rPr>
          <w:sz w:val="24"/>
        </w:rPr>
        <w:t>November,</w:t>
      </w:r>
      <w:r>
        <w:rPr>
          <w:spacing w:val="-15"/>
          <w:sz w:val="24"/>
        </w:rPr>
        <w:t> </w:t>
      </w:r>
      <w:r>
        <w:rPr>
          <w:sz w:val="24"/>
        </w:rPr>
        <w:t>2008.</w:t>
      </w:r>
      <w:r>
        <w:rPr>
          <w:spacing w:val="-15"/>
          <w:sz w:val="24"/>
        </w:rPr>
        <w:t> </w:t>
      </w:r>
      <w:r>
        <w:rPr>
          <w:sz w:val="24"/>
        </w:rPr>
        <w:t>pp.</w:t>
      </w:r>
      <w:r>
        <w:rPr>
          <w:spacing w:val="-15"/>
          <w:sz w:val="24"/>
        </w:rPr>
        <w:t> </w:t>
      </w:r>
      <w:r>
        <w:rPr>
          <w:sz w:val="24"/>
        </w:rPr>
        <w:t>468- </w:t>
      </w:r>
      <w:r>
        <w:rPr>
          <w:spacing w:val="-4"/>
          <w:sz w:val="24"/>
        </w:rPr>
        <w:t>478.</w:t>
      </w:r>
    </w:p>
    <w:p>
      <w:pPr>
        <w:pStyle w:val="BodyText"/>
        <w:spacing w:line="275" w:lineRule="exact"/>
        <w:ind w:left="1199"/>
      </w:pPr>
      <w:hyperlink r:id="rId21">
        <w:r>
          <w:rPr>
            <w:spacing w:val="-2"/>
          </w:rPr>
          <w:t>&lt;&lt;https://www.sciencedirect.com/science/article/pii/S0749379708006892?casa_token</w:t>
        </w:r>
      </w:hyperlink>
    </w:p>
    <w:p>
      <w:pPr>
        <w:pStyle w:val="BodyText"/>
        <w:spacing w:before="11"/>
        <w:rPr>
          <w:sz w:val="23"/>
        </w:rPr>
      </w:pPr>
    </w:p>
    <w:p>
      <w:pPr>
        <w:pStyle w:val="BodyText"/>
        <w:spacing w:line="480" w:lineRule="auto"/>
        <w:ind w:left="1199" w:right="298"/>
      </w:pPr>
      <w:r>
        <w:rPr>
          <w:spacing w:val="-6"/>
        </w:rPr>
        <w:t>=0eLIaOzgtIAAAAAA:GiUSRLW-I7qcE2GA0ShWXd_MyyXfE5fbmQVueLoTktp </w:t>
      </w:r>
      <w:r>
        <w:rPr>
          <w:spacing w:val="-2"/>
        </w:rPr>
        <w:t>Z_hIzySPLUl7O9R78zcGNfKE9XxoM1rI&gt;&gt;.</w:t>
      </w:r>
    </w:p>
    <w:p>
      <w:pPr>
        <w:pStyle w:val="BodyText"/>
        <w:tabs>
          <w:tab w:pos="5171" w:val="left" w:leader="none"/>
          <w:tab w:pos="8927" w:val="left" w:leader="none"/>
        </w:tabs>
        <w:spacing w:line="480" w:lineRule="auto"/>
        <w:ind w:left="1199" w:right="305" w:hanging="1082"/>
      </w:pPr>
      <w:r>
        <w:rPr/>
        <w:t>Holder,</w:t>
      </w:r>
      <w:r>
        <w:rPr>
          <w:spacing w:val="40"/>
        </w:rPr>
        <w:t> </w:t>
      </w:r>
      <w:r>
        <w:rPr/>
        <w:t>Josh.</w:t>
      </w:r>
      <w:r>
        <w:rPr>
          <w:spacing w:val="40"/>
        </w:rPr>
        <w:t> </w:t>
      </w:r>
      <w:r>
        <w:rPr/>
        <w:t>“Tracking</w:t>
      </w:r>
      <w:r>
        <w:rPr>
          <w:spacing w:val="40"/>
        </w:rPr>
        <w:t> </w:t>
      </w:r>
      <w:r>
        <w:rPr/>
        <w:t>Coronavirus Vaccinations Around the World.” The New York Times. </w:t>
      </w:r>
      <w:r>
        <w:rPr>
          <w:spacing w:val="-4"/>
        </w:rPr>
        <w:t>April</w:t>
      </w:r>
      <w:r>
        <w:rPr/>
        <w:tab/>
      </w:r>
      <w:r>
        <w:rPr>
          <w:spacing w:val="-4"/>
        </w:rPr>
        <w:t>11,</w:t>
      </w:r>
      <w:r>
        <w:rPr/>
        <w:tab/>
      </w:r>
      <w:r>
        <w:rPr>
          <w:spacing w:val="-6"/>
        </w:rPr>
        <w:t>2022.</w:t>
      </w:r>
    </w:p>
    <w:p>
      <w:pPr>
        <w:pStyle w:val="BodyText"/>
        <w:ind w:left="1200"/>
      </w:pPr>
      <w:hyperlink r:id="rId22">
        <w:r>
          <w:rPr>
            <w:spacing w:val="-2"/>
            <w:w w:val="95"/>
          </w:rPr>
          <w:t>&lt;&lt;https://www.nytimes.com/interactive/2021/world/covid-vaccinations-tracker.</w:t>
        </w:r>
      </w:hyperlink>
      <w:r>
        <w:rPr>
          <w:spacing w:val="-2"/>
          <w:w w:val="95"/>
        </w:rPr>
        <w:t>html&gt;</w:t>
      </w:r>
    </w:p>
    <w:p>
      <w:pPr>
        <w:pStyle w:val="BodyText"/>
      </w:pPr>
    </w:p>
    <w:p>
      <w:pPr>
        <w:spacing w:before="0"/>
        <w:ind w:left="1200" w:right="0" w:firstLine="0"/>
        <w:jc w:val="left"/>
        <w:rPr>
          <w:sz w:val="24"/>
        </w:rPr>
      </w:pPr>
      <w:r>
        <w:rPr>
          <w:spacing w:val="-5"/>
          <w:sz w:val="24"/>
        </w:rPr>
        <w:t>&gt;.</w:t>
      </w:r>
    </w:p>
    <w:p>
      <w:pPr>
        <w:pStyle w:val="BodyText"/>
      </w:pPr>
    </w:p>
    <w:p>
      <w:pPr>
        <w:tabs>
          <w:tab w:pos="2000" w:val="left" w:leader="none"/>
          <w:tab w:pos="2468" w:val="left" w:leader="none"/>
          <w:tab w:pos="3029" w:val="left" w:leader="none"/>
          <w:tab w:pos="4037" w:val="left" w:leader="none"/>
          <w:tab w:pos="4660" w:val="left" w:leader="none"/>
          <w:tab w:pos="5675" w:val="left" w:leader="none"/>
          <w:tab w:pos="6128" w:val="left" w:leader="none"/>
          <w:tab w:pos="7169" w:val="left" w:leader="none"/>
          <w:tab w:pos="8188" w:val="left" w:leader="none"/>
          <w:tab w:pos="8915" w:val="left" w:leader="none"/>
        </w:tabs>
        <w:spacing w:line="480" w:lineRule="auto" w:before="0"/>
        <w:ind w:left="1200" w:right="276" w:hanging="1082"/>
        <w:jc w:val="left"/>
        <w:rPr>
          <w:sz w:val="24"/>
        </w:rPr>
      </w:pPr>
      <w:r>
        <w:rPr>
          <w:sz w:val="24"/>
        </w:rPr>
        <w:t>Holleman, Hannah. “De-naturalizing ecological disaster: colonialism,</w:t>
      </w:r>
      <w:r>
        <w:rPr>
          <w:spacing w:val="-1"/>
          <w:sz w:val="24"/>
        </w:rPr>
        <w:t> </w:t>
      </w:r>
      <w:r>
        <w:rPr>
          <w:sz w:val="24"/>
        </w:rPr>
        <w:t>racism</w:t>
      </w:r>
      <w:r>
        <w:rPr>
          <w:spacing w:val="-1"/>
          <w:sz w:val="24"/>
        </w:rPr>
        <w:t> </w:t>
      </w:r>
      <w:r>
        <w:rPr>
          <w:sz w:val="24"/>
        </w:rPr>
        <w:t>and</w:t>
      </w:r>
      <w:r>
        <w:rPr>
          <w:spacing w:val="-1"/>
          <w:sz w:val="24"/>
        </w:rPr>
        <w:t> </w:t>
      </w:r>
      <w:r>
        <w:rPr>
          <w:sz w:val="24"/>
        </w:rPr>
        <w:t>the</w:t>
      </w:r>
      <w:r>
        <w:rPr>
          <w:spacing w:val="-2"/>
          <w:sz w:val="24"/>
        </w:rPr>
        <w:t> </w:t>
      </w:r>
      <w:r>
        <w:rPr>
          <w:sz w:val="24"/>
        </w:rPr>
        <w:t>global Dust </w:t>
      </w:r>
      <w:r>
        <w:rPr>
          <w:spacing w:val="-4"/>
          <w:sz w:val="24"/>
        </w:rPr>
        <w:t>Bowl</w:t>
      </w:r>
      <w:r>
        <w:rPr>
          <w:sz w:val="24"/>
        </w:rPr>
        <w:tab/>
      </w:r>
      <w:r>
        <w:rPr>
          <w:spacing w:val="-5"/>
          <w:sz w:val="24"/>
        </w:rPr>
        <w:t>of</w:t>
      </w:r>
      <w:r>
        <w:rPr>
          <w:sz w:val="24"/>
        </w:rPr>
        <w:tab/>
      </w:r>
      <w:r>
        <w:rPr>
          <w:spacing w:val="-5"/>
          <w:sz w:val="24"/>
        </w:rPr>
        <w:t>the</w:t>
      </w:r>
      <w:r>
        <w:rPr>
          <w:sz w:val="24"/>
        </w:rPr>
        <w:tab/>
      </w:r>
      <w:r>
        <w:rPr>
          <w:spacing w:val="-2"/>
          <w:sz w:val="24"/>
        </w:rPr>
        <w:t>1930s.”</w:t>
      </w:r>
      <w:r>
        <w:rPr>
          <w:sz w:val="24"/>
        </w:rPr>
        <w:tab/>
      </w:r>
      <w:r>
        <w:rPr>
          <w:i/>
          <w:spacing w:val="-5"/>
          <w:sz w:val="24"/>
        </w:rPr>
        <w:t>The</w:t>
      </w:r>
      <w:r>
        <w:rPr>
          <w:i/>
          <w:sz w:val="24"/>
        </w:rPr>
        <w:tab/>
      </w:r>
      <w:r>
        <w:rPr>
          <w:i/>
          <w:spacing w:val="-2"/>
          <w:sz w:val="24"/>
        </w:rPr>
        <w:t>Journal</w:t>
      </w:r>
      <w:r>
        <w:rPr>
          <w:i/>
          <w:sz w:val="24"/>
        </w:rPr>
        <w:tab/>
      </w:r>
      <w:r>
        <w:rPr>
          <w:i/>
          <w:spacing w:val="-5"/>
          <w:sz w:val="24"/>
        </w:rPr>
        <w:t>of</w:t>
      </w:r>
      <w:r>
        <w:rPr>
          <w:i/>
          <w:sz w:val="24"/>
        </w:rPr>
        <w:tab/>
      </w:r>
      <w:r>
        <w:rPr>
          <w:i/>
          <w:spacing w:val="-2"/>
          <w:sz w:val="24"/>
        </w:rPr>
        <w:t>Peasant</w:t>
      </w:r>
      <w:r>
        <w:rPr>
          <w:i/>
          <w:sz w:val="24"/>
        </w:rPr>
        <w:tab/>
      </w:r>
      <w:r>
        <w:rPr>
          <w:i/>
          <w:spacing w:val="-2"/>
          <w:sz w:val="24"/>
        </w:rPr>
        <w:t>Studies.</w:t>
      </w:r>
      <w:r>
        <w:rPr>
          <w:i/>
          <w:sz w:val="24"/>
        </w:rPr>
        <w:tab/>
      </w:r>
      <w:r>
        <w:rPr>
          <w:spacing w:val="-2"/>
          <w:sz w:val="24"/>
        </w:rPr>
        <w:t>July,</w:t>
      </w:r>
      <w:r>
        <w:rPr>
          <w:sz w:val="24"/>
        </w:rPr>
        <w:tab/>
      </w:r>
      <w:r>
        <w:rPr>
          <w:spacing w:val="-2"/>
          <w:sz w:val="24"/>
        </w:rPr>
        <w:t>2016.</w:t>
      </w:r>
    </w:p>
    <w:p>
      <w:pPr>
        <w:pStyle w:val="BodyText"/>
        <w:spacing w:line="480" w:lineRule="auto" w:before="1"/>
        <w:ind w:left="1200" w:right="517"/>
      </w:pPr>
      <w:hyperlink r:id="rId23">
        <w:r>
          <w:rPr>
            <w:spacing w:val="-4"/>
          </w:rPr>
          <w:t>&lt;&lt;https://www.tandfonline.com/doi/full/10.1080/03066150.2016.1195375?casa_toke</w:t>
        </w:r>
      </w:hyperlink>
      <w:r>
        <w:rPr>
          <w:spacing w:val="-4"/>
        </w:rPr>
        <w:t> n=_VusN115YN0AAAAA%3A72EHppDG8foxfig-flw0A6_4vQNpHrKODGBmYI </w:t>
      </w:r>
      <w:r>
        <w:rPr>
          <w:spacing w:val="-2"/>
        </w:rPr>
        <w:t>OyNk01Lr09ZNCSw7bHUefhjcfhJoMiIzaj2IJVnw&gt;&gt;.</w:t>
      </w:r>
    </w:p>
    <w:p>
      <w:pPr>
        <w:spacing w:after="0" w:line="480" w:lineRule="auto"/>
        <w:sectPr>
          <w:pgSz w:w="12240" w:h="15840"/>
          <w:pgMar w:header="0" w:footer="1017" w:top="1380" w:bottom="1200" w:left="1320" w:right="1160"/>
        </w:sectPr>
      </w:pPr>
    </w:p>
    <w:p>
      <w:pPr>
        <w:pStyle w:val="BodyText"/>
        <w:spacing w:line="480" w:lineRule="auto" w:before="60"/>
        <w:ind w:left="1200" w:right="417" w:hanging="1082"/>
        <w:jc w:val="both"/>
      </w:pPr>
      <w:r>
        <w:rPr/>
        <w:t>Hong,</w:t>
      </w:r>
      <w:r>
        <w:rPr>
          <w:spacing w:val="-9"/>
        </w:rPr>
        <w:t> </w:t>
      </w:r>
      <w:r>
        <w:rPr/>
        <w:t>Harrison,</w:t>
      </w:r>
      <w:r>
        <w:rPr>
          <w:spacing w:val="-9"/>
        </w:rPr>
        <w:t> </w:t>
      </w:r>
      <w:r>
        <w:rPr/>
        <w:t>Karolyi,</w:t>
      </w:r>
      <w:r>
        <w:rPr>
          <w:spacing w:val="-9"/>
        </w:rPr>
        <w:t> </w:t>
      </w:r>
      <w:r>
        <w:rPr/>
        <w:t>Andrew,</w:t>
      </w:r>
      <w:r>
        <w:rPr>
          <w:spacing w:val="-8"/>
        </w:rPr>
        <w:t> </w:t>
      </w:r>
      <w:r>
        <w:rPr/>
        <w:t>and</w:t>
      </w:r>
      <w:r>
        <w:rPr>
          <w:spacing w:val="-8"/>
        </w:rPr>
        <w:t> </w:t>
      </w:r>
      <w:r>
        <w:rPr/>
        <w:t>Scheinkman,</w:t>
      </w:r>
      <w:r>
        <w:rPr>
          <w:spacing w:val="-8"/>
        </w:rPr>
        <w:t> </w:t>
      </w:r>
      <w:r>
        <w:rPr/>
        <w:t>Jose.</w:t>
      </w:r>
      <w:r>
        <w:rPr>
          <w:spacing w:val="-14"/>
        </w:rPr>
        <w:t> </w:t>
      </w:r>
      <w:r>
        <w:rPr/>
        <w:t>“Climate</w:t>
      </w:r>
      <w:r>
        <w:rPr>
          <w:spacing w:val="-13"/>
        </w:rPr>
        <w:t> </w:t>
      </w:r>
      <w:r>
        <w:rPr/>
        <w:t>Finance.”</w:t>
      </w:r>
      <w:r>
        <w:rPr>
          <w:spacing w:val="-13"/>
        </w:rPr>
        <w:t> </w:t>
      </w:r>
      <w:r>
        <w:rPr/>
        <w:t>Oxford</w:t>
      </w:r>
      <w:r>
        <w:rPr>
          <w:spacing w:val="-14"/>
        </w:rPr>
        <w:t> </w:t>
      </w:r>
      <w:r>
        <w:rPr/>
        <w:t>University on behalf of The Society for Financial Studies. 2020.</w:t>
      </w:r>
    </w:p>
    <w:p>
      <w:pPr>
        <w:pStyle w:val="BodyText"/>
        <w:spacing w:line="480" w:lineRule="auto" w:before="1"/>
        <w:ind w:left="1199" w:right="432" w:hanging="1082"/>
        <w:jc w:val="both"/>
      </w:pPr>
      <w:r>
        <w:rPr/>
        <w:t>Hoppough,</w:t>
      </w:r>
      <w:r>
        <w:rPr>
          <w:spacing w:val="-9"/>
        </w:rPr>
        <w:t> </w:t>
      </w:r>
      <w:r>
        <w:rPr/>
        <w:t>Tomas.</w:t>
      </w:r>
      <w:r>
        <w:rPr>
          <w:spacing w:val="-8"/>
        </w:rPr>
        <w:t> </w:t>
      </w:r>
      <w:r>
        <w:rPr/>
        <w:t>“Puerto</w:t>
      </w:r>
      <w:r>
        <w:rPr>
          <w:spacing w:val="-8"/>
        </w:rPr>
        <w:t> </w:t>
      </w:r>
      <w:r>
        <w:rPr/>
        <w:t>Rico’s</w:t>
      </w:r>
      <w:r>
        <w:rPr>
          <w:spacing w:val="-9"/>
        </w:rPr>
        <w:t> </w:t>
      </w:r>
      <w:r>
        <w:rPr/>
        <w:t>change</w:t>
      </w:r>
      <w:r>
        <w:rPr>
          <w:spacing w:val="-8"/>
        </w:rPr>
        <w:t> </w:t>
      </w:r>
      <w:r>
        <w:rPr/>
        <w:t>towards</w:t>
      </w:r>
      <w:r>
        <w:rPr>
          <w:spacing w:val="-8"/>
        </w:rPr>
        <w:t> </w:t>
      </w:r>
      <w:r>
        <w:rPr/>
        <w:t>food</w:t>
      </w:r>
      <w:r>
        <w:rPr>
          <w:spacing w:val="-8"/>
        </w:rPr>
        <w:t> </w:t>
      </w:r>
      <w:r>
        <w:rPr/>
        <w:t>sustainability.”</w:t>
      </w:r>
      <w:r>
        <w:rPr>
          <w:spacing w:val="-10"/>
        </w:rPr>
        <w:t> </w:t>
      </w:r>
      <w:r>
        <w:rPr/>
        <w:t>Denver</w:t>
      </w:r>
      <w:r>
        <w:rPr>
          <w:spacing w:val="-8"/>
        </w:rPr>
        <w:t> </w:t>
      </w:r>
      <w:r>
        <w:rPr/>
        <w:t>7</w:t>
      </w:r>
      <w:r>
        <w:rPr>
          <w:spacing w:val="-12"/>
        </w:rPr>
        <w:t> </w:t>
      </w:r>
      <w:r>
        <w:rPr/>
        <w:t>ABC.</w:t>
      </w:r>
      <w:r>
        <w:rPr>
          <w:spacing w:val="-15"/>
        </w:rPr>
        <w:t> </w:t>
      </w:r>
      <w:r>
        <w:rPr/>
        <w:t>August, </w:t>
      </w:r>
      <w:r>
        <w:rPr>
          <w:spacing w:val="-4"/>
        </w:rPr>
        <w:t>2021.</w:t>
      </w:r>
    </w:p>
    <w:p>
      <w:pPr>
        <w:pStyle w:val="BodyText"/>
        <w:spacing w:line="480" w:lineRule="auto"/>
        <w:ind w:left="1199" w:right="529"/>
        <w:jc w:val="both"/>
      </w:pPr>
      <w:hyperlink r:id="rId24">
        <w:r>
          <w:rPr>
            <w:spacing w:val="-4"/>
          </w:rPr>
          <w:t>&lt;&lt;https://www.thedenverchannel.com/news/national/puerto-ricos-change-towards-fo</w:t>
        </w:r>
      </w:hyperlink>
      <w:r>
        <w:rPr>
          <w:spacing w:val="-4"/>
        </w:rPr>
        <w:t> od-sustainability#:~:text=But%20the%20big%20issue%20that,produces%2015%25% </w:t>
      </w:r>
      <w:r>
        <w:rPr>
          <w:spacing w:val="-2"/>
        </w:rPr>
        <w:t>20of%20its%20food.&gt;&gt;.</w:t>
      </w:r>
    </w:p>
    <w:p>
      <w:pPr>
        <w:pStyle w:val="BodyText"/>
        <w:spacing w:line="480" w:lineRule="auto" w:before="1"/>
        <w:ind w:left="1199" w:right="388" w:hanging="1082"/>
        <w:jc w:val="both"/>
      </w:pPr>
      <w:r>
        <w:rPr/>
        <w:t>Horner, Rory. “Towards a new paradigm of global development? Beyond the limits of international</w:t>
      </w:r>
      <w:r>
        <w:rPr>
          <w:spacing w:val="80"/>
        </w:rPr>
        <w:t> </w:t>
      </w:r>
      <w:r>
        <w:rPr/>
        <w:t>development.”</w:t>
      </w:r>
      <w:r>
        <w:rPr>
          <w:spacing w:val="80"/>
        </w:rPr>
        <w:t> </w:t>
      </w:r>
      <w:r>
        <w:rPr>
          <w:i/>
        </w:rPr>
        <w:t>Progress</w:t>
      </w:r>
      <w:r>
        <w:rPr>
          <w:i/>
          <w:spacing w:val="80"/>
        </w:rPr>
        <w:t> </w:t>
      </w:r>
      <w:r>
        <w:rPr>
          <w:i/>
        </w:rPr>
        <w:t>in</w:t>
      </w:r>
      <w:r>
        <w:rPr>
          <w:i/>
          <w:spacing w:val="80"/>
        </w:rPr>
        <w:t> </w:t>
      </w:r>
      <w:r>
        <w:rPr>
          <w:i/>
        </w:rPr>
        <w:t>Human</w:t>
      </w:r>
      <w:r>
        <w:rPr>
          <w:i/>
          <w:spacing w:val="80"/>
        </w:rPr>
        <w:t> </w:t>
      </w:r>
      <w:r>
        <w:rPr>
          <w:i/>
        </w:rPr>
        <w:t>Geography.</w:t>
      </w:r>
      <w:r>
        <w:rPr>
          <w:i/>
          <w:spacing w:val="80"/>
        </w:rPr>
        <w:t> </w:t>
      </w:r>
      <w:r>
        <w:rPr/>
        <w:t>March</w:t>
      </w:r>
      <w:r>
        <w:rPr>
          <w:spacing w:val="80"/>
        </w:rPr>
        <w:t> </w:t>
      </w:r>
      <w:r>
        <w:rPr/>
        <w:t>19,</w:t>
      </w:r>
      <w:r>
        <w:rPr>
          <w:spacing w:val="80"/>
        </w:rPr>
        <w:t> </w:t>
      </w:r>
      <w:r>
        <w:rPr/>
        <w:t>2019.</w:t>
      </w:r>
    </w:p>
    <w:p>
      <w:pPr>
        <w:pStyle w:val="BodyText"/>
        <w:spacing w:line="275" w:lineRule="exact"/>
        <w:ind w:left="1199"/>
      </w:pPr>
      <w:r>
        <w:rPr>
          <w:spacing w:val="-2"/>
        </w:rPr>
        <w:t>&lt;&lt;https://journals.sagepub.com/doi/full/10.1177/0309132519836158&gt;&gt;.</w:t>
      </w:r>
    </w:p>
    <w:p>
      <w:pPr>
        <w:pStyle w:val="BodyText"/>
        <w:spacing w:before="11"/>
        <w:rPr>
          <w:sz w:val="23"/>
        </w:rPr>
      </w:pPr>
    </w:p>
    <w:p>
      <w:pPr>
        <w:pStyle w:val="BodyText"/>
        <w:tabs>
          <w:tab w:pos="4139" w:val="left" w:leader="none"/>
          <w:tab w:pos="6496" w:val="left" w:leader="none"/>
          <w:tab w:pos="8609" w:val="left" w:leader="none"/>
        </w:tabs>
        <w:spacing w:line="480" w:lineRule="auto"/>
        <w:ind w:left="1199" w:right="330" w:hanging="1082"/>
      </w:pPr>
      <w:r>
        <w:rPr/>
        <w:t>Horst,</w:t>
      </w:r>
      <w:r>
        <w:rPr>
          <w:spacing w:val="80"/>
        </w:rPr>
        <w:t> </w:t>
      </w:r>
      <w:r>
        <w:rPr/>
        <w:t>Oscar</w:t>
      </w:r>
      <w:r>
        <w:rPr>
          <w:spacing w:val="80"/>
        </w:rPr>
        <w:t> </w:t>
      </w:r>
      <w:r>
        <w:rPr/>
        <w:t>H.</w:t>
      </w:r>
      <w:r>
        <w:rPr>
          <w:spacing w:val="80"/>
        </w:rPr>
        <w:t> </w:t>
      </w:r>
      <w:r>
        <w:rPr/>
        <w:t>“Climate</w:t>
      </w:r>
      <w:r>
        <w:rPr>
          <w:spacing w:val="80"/>
        </w:rPr>
        <w:t> </w:t>
      </w:r>
      <w:r>
        <w:rPr/>
        <w:t>and</w:t>
      </w:r>
      <w:r>
        <w:rPr>
          <w:spacing w:val="80"/>
        </w:rPr>
        <w:t> </w:t>
      </w:r>
      <w:r>
        <w:rPr/>
        <w:t>the</w:t>
      </w:r>
      <w:r>
        <w:rPr>
          <w:spacing w:val="80"/>
        </w:rPr>
        <w:t> </w:t>
      </w:r>
      <w:r>
        <w:rPr/>
        <w:t>‘Encounter’</w:t>
      </w:r>
      <w:r>
        <w:rPr>
          <w:spacing w:val="80"/>
        </w:rPr>
        <w:t> </w:t>
      </w:r>
      <w:r>
        <w:rPr/>
        <w:t>in</w:t>
      </w:r>
      <w:r>
        <w:rPr>
          <w:spacing w:val="80"/>
        </w:rPr>
        <w:t> </w:t>
      </w:r>
      <w:r>
        <w:rPr/>
        <w:t>the</w:t>
      </w:r>
      <w:r>
        <w:rPr>
          <w:spacing w:val="80"/>
        </w:rPr>
        <w:t> </w:t>
      </w:r>
      <w:r>
        <w:rPr/>
        <w:t>Dominican</w:t>
      </w:r>
      <w:r>
        <w:rPr>
          <w:spacing w:val="80"/>
        </w:rPr>
        <w:t> </w:t>
      </w:r>
      <w:r>
        <w:rPr/>
        <w:t>Republic.”</w:t>
      </w:r>
      <w:r>
        <w:rPr>
          <w:spacing w:val="80"/>
        </w:rPr>
        <w:t> </w:t>
      </w:r>
      <w:r>
        <w:rPr/>
        <w:t>Journal</w:t>
      </w:r>
      <w:r>
        <w:rPr>
          <w:spacing w:val="80"/>
        </w:rPr>
        <w:t> </w:t>
      </w:r>
      <w:r>
        <w:rPr/>
        <w:t>of </w:t>
      </w:r>
      <w:r>
        <w:rPr>
          <w:spacing w:val="-2"/>
        </w:rPr>
        <w:t>Geography.</w:t>
      </w:r>
      <w:r>
        <w:rPr/>
        <w:tab/>
      </w:r>
      <w:r>
        <w:rPr>
          <w:spacing w:val="-4"/>
        </w:rPr>
        <w:t>1992.</w:t>
      </w:r>
      <w:r>
        <w:rPr/>
        <w:tab/>
      </w:r>
      <w:r>
        <w:rPr>
          <w:spacing w:val="-5"/>
        </w:rPr>
        <w:t>pp.</w:t>
      </w:r>
      <w:r>
        <w:rPr/>
        <w:tab/>
      </w:r>
      <w:r>
        <w:rPr>
          <w:spacing w:val="-11"/>
        </w:rPr>
        <w:t>205-</w:t>
      </w:r>
      <w:r>
        <w:rPr>
          <w:spacing w:val="-4"/>
        </w:rPr>
        <w:t>210.</w:t>
      </w:r>
    </w:p>
    <w:p>
      <w:pPr>
        <w:pStyle w:val="BodyText"/>
        <w:spacing w:line="480" w:lineRule="auto"/>
        <w:ind w:left="1199" w:right="378"/>
      </w:pPr>
      <w:hyperlink r:id="rId25">
        <w:r>
          <w:rPr>
            <w:spacing w:val="-6"/>
          </w:rPr>
          <w:t>&lt;&lt;https://www.tandfonline.com/doi/pdf/10.1080/00221349208979844?needAccess=t</w:t>
        </w:r>
      </w:hyperlink>
      <w:r>
        <w:rPr>
          <w:spacing w:val="-6"/>
        </w:rPr>
        <w:t> </w:t>
      </w:r>
      <w:r>
        <w:rPr>
          <w:spacing w:val="-2"/>
        </w:rPr>
        <w:t>rue&gt;&gt;.</w:t>
      </w:r>
    </w:p>
    <w:p>
      <w:pPr>
        <w:spacing w:line="271" w:lineRule="exact" w:before="0"/>
        <w:ind w:left="119" w:right="0" w:firstLine="0"/>
        <w:jc w:val="left"/>
        <w:rPr>
          <w:sz w:val="24"/>
        </w:rPr>
      </w:pPr>
      <w:r>
        <w:rPr>
          <w:sz w:val="24"/>
        </w:rPr>
        <w:t>Hughes,</w:t>
      </w:r>
      <w:r>
        <w:rPr>
          <w:spacing w:val="-7"/>
          <w:sz w:val="24"/>
        </w:rPr>
        <w:t> </w:t>
      </w:r>
      <w:r>
        <w:rPr>
          <w:sz w:val="24"/>
        </w:rPr>
        <w:t>Griffith.</w:t>
      </w:r>
      <w:r>
        <w:rPr>
          <w:spacing w:val="-7"/>
          <w:sz w:val="24"/>
        </w:rPr>
        <w:t> </w:t>
      </w:r>
      <w:r>
        <w:rPr>
          <w:i/>
          <w:sz w:val="24"/>
        </w:rPr>
        <w:t>Natural</w:t>
      </w:r>
      <w:r>
        <w:rPr>
          <w:i/>
          <w:spacing w:val="-7"/>
          <w:sz w:val="24"/>
        </w:rPr>
        <w:t> </w:t>
      </w:r>
      <w:r>
        <w:rPr>
          <w:i/>
          <w:sz w:val="24"/>
        </w:rPr>
        <w:t>History</w:t>
      </w:r>
      <w:r>
        <w:rPr>
          <w:i/>
          <w:spacing w:val="-5"/>
          <w:sz w:val="24"/>
        </w:rPr>
        <w:t> </w:t>
      </w:r>
      <w:r>
        <w:rPr>
          <w:i/>
          <w:sz w:val="24"/>
        </w:rPr>
        <w:t>of</w:t>
      </w:r>
      <w:r>
        <w:rPr>
          <w:i/>
          <w:spacing w:val="-9"/>
          <w:sz w:val="24"/>
        </w:rPr>
        <w:t> </w:t>
      </w:r>
      <w:r>
        <w:rPr>
          <w:i/>
          <w:sz w:val="24"/>
        </w:rPr>
        <w:t>Barbados.</w:t>
      </w:r>
      <w:r>
        <w:rPr>
          <w:i/>
          <w:spacing w:val="-6"/>
          <w:sz w:val="24"/>
        </w:rPr>
        <w:t> </w:t>
      </w:r>
      <w:r>
        <w:rPr>
          <w:spacing w:val="-4"/>
          <w:sz w:val="24"/>
        </w:rPr>
        <w:t>1774.</w:t>
      </w:r>
    </w:p>
    <w:p>
      <w:pPr>
        <w:pStyle w:val="BodyText"/>
        <w:spacing w:before="4"/>
      </w:pPr>
    </w:p>
    <w:p>
      <w:pPr>
        <w:pStyle w:val="BodyText"/>
        <w:spacing w:line="480" w:lineRule="auto"/>
        <w:ind w:left="1199" w:hanging="1082"/>
      </w:pPr>
      <w:r>
        <w:rPr/>
        <w:t>“Hurricanes</w:t>
      </w:r>
      <w:r>
        <w:rPr>
          <w:spacing w:val="-6"/>
        </w:rPr>
        <w:t> </w:t>
      </w:r>
      <w:r>
        <w:rPr/>
        <w:t>and</w:t>
      </w:r>
      <w:r>
        <w:rPr>
          <w:spacing w:val="-6"/>
        </w:rPr>
        <w:t> </w:t>
      </w:r>
      <w:r>
        <w:rPr/>
        <w:t>Tropical</w:t>
      </w:r>
      <w:r>
        <w:rPr>
          <w:spacing w:val="-7"/>
        </w:rPr>
        <w:t> </w:t>
      </w:r>
      <w:r>
        <w:rPr/>
        <w:t>Storms</w:t>
      </w:r>
      <w:r>
        <w:rPr>
          <w:spacing w:val="-6"/>
        </w:rPr>
        <w:t> </w:t>
      </w:r>
      <w:r>
        <w:rPr/>
        <w:t>in</w:t>
      </w:r>
      <w:r>
        <w:rPr>
          <w:spacing w:val="-7"/>
        </w:rPr>
        <w:t> </w:t>
      </w:r>
      <w:r>
        <w:rPr/>
        <w:t>Puerto</w:t>
      </w:r>
      <w:r>
        <w:rPr>
          <w:spacing w:val="-8"/>
        </w:rPr>
        <w:t> </w:t>
      </w:r>
      <w:r>
        <w:rPr/>
        <w:t>Rico</w:t>
      </w:r>
      <w:r>
        <w:rPr>
          <w:spacing w:val="-11"/>
        </w:rPr>
        <w:t> </w:t>
      </w:r>
      <w:r>
        <w:rPr/>
        <w:t>from</w:t>
      </w:r>
      <w:r>
        <w:rPr>
          <w:spacing w:val="-8"/>
        </w:rPr>
        <w:t> </w:t>
      </w:r>
      <w:r>
        <w:rPr/>
        <w:t>1500</w:t>
      </w:r>
      <w:r>
        <w:rPr>
          <w:spacing w:val="-11"/>
        </w:rPr>
        <w:t> </w:t>
      </w:r>
      <w:r>
        <w:rPr/>
        <w:t>to</w:t>
      </w:r>
      <w:r>
        <w:rPr>
          <w:spacing w:val="-11"/>
        </w:rPr>
        <w:t> </w:t>
      </w:r>
      <w:r>
        <w:rPr/>
        <w:t>1899.”</w:t>
      </w:r>
      <w:r>
        <w:rPr>
          <w:spacing w:val="-9"/>
        </w:rPr>
        <w:t> </w:t>
      </w:r>
      <w:r>
        <w:rPr/>
        <w:t>The</w:t>
      </w:r>
      <w:r>
        <w:rPr>
          <w:spacing w:val="-11"/>
        </w:rPr>
        <w:t> </w:t>
      </w:r>
      <w:r>
        <w:rPr/>
        <w:t>Puerto</w:t>
      </w:r>
      <w:r>
        <w:rPr>
          <w:spacing w:val="-10"/>
        </w:rPr>
        <w:t> </w:t>
      </w:r>
      <w:r>
        <w:rPr/>
        <w:t>Rico</w:t>
      </w:r>
      <w:r>
        <w:rPr>
          <w:spacing w:val="-12"/>
        </w:rPr>
        <w:t> </w:t>
      </w:r>
      <w:r>
        <w:rPr/>
        <w:t>Hurricane </w:t>
      </w:r>
      <w:r>
        <w:rPr>
          <w:spacing w:val="-2"/>
        </w:rPr>
        <w:t>Center.</w:t>
      </w:r>
    </w:p>
    <w:p>
      <w:pPr>
        <w:pStyle w:val="BodyText"/>
        <w:spacing w:line="480" w:lineRule="auto" w:before="1"/>
        <w:ind w:left="1199"/>
      </w:pPr>
      <w:r>
        <w:rPr>
          <w:spacing w:val="-6"/>
        </w:rPr>
        <w:t>&lt;&lt;https://huracanado1.tripod.com/history.html#:~:text=1508%2C%20August%2016t </w:t>
      </w:r>
      <w:r>
        <w:rPr>
          <w:spacing w:val="-2"/>
        </w:rPr>
        <w:t>h%3B%20Tropical%20Storm,area%20was%20the%20most%20affected.&gt;&gt;.</w:t>
      </w:r>
    </w:p>
    <w:p>
      <w:pPr>
        <w:pStyle w:val="BodyText"/>
        <w:tabs>
          <w:tab w:pos="5231" w:val="left" w:leader="none"/>
          <w:tab w:pos="8937" w:val="left" w:leader="none"/>
        </w:tabs>
        <w:spacing w:line="480" w:lineRule="auto"/>
        <w:ind w:left="1199" w:right="304" w:hanging="1082"/>
      </w:pPr>
      <w:r>
        <w:rPr/>
        <w:t>“Hurricane</w:t>
      </w:r>
      <w:r>
        <w:rPr>
          <w:spacing w:val="40"/>
        </w:rPr>
        <w:t> </w:t>
      </w:r>
      <w:r>
        <w:rPr/>
        <w:t>Facts,</w:t>
      </w:r>
      <w:r>
        <w:rPr>
          <w:spacing w:val="40"/>
        </w:rPr>
        <w:t> </w:t>
      </w:r>
      <w:r>
        <w:rPr/>
        <w:t>Folklore</w:t>
      </w:r>
      <w:r>
        <w:rPr>
          <w:spacing w:val="40"/>
        </w:rPr>
        <w:t> </w:t>
      </w:r>
      <w:r>
        <w:rPr/>
        <w:t>and</w:t>
      </w:r>
      <w:r>
        <w:rPr>
          <w:spacing w:val="40"/>
        </w:rPr>
        <w:t> </w:t>
      </w:r>
      <w:r>
        <w:rPr/>
        <w:t>Superstitions</w:t>
      </w:r>
      <w:r>
        <w:rPr>
          <w:spacing w:val="40"/>
        </w:rPr>
        <w:t> </w:t>
      </w:r>
      <w:r>
        <w:rPr/>
        <w:t>Abound</w:t>
      </w:r>
      <w:r>
        <w:rPr>
          <w:spacing w:val="40"/>
        </w:rPr>
        <w:t> </w:t>
      </w:r>
      <w:r>
        <w:rPr/>
        <w:t>as Storm Season Looms.” Quake Kare. </w:t>
      </w:r>
      <w:r>
        <w:rPr>
          <w:spacing w:val="-4"/>
        </w:rPr>
        <w:t>April</w:t>
      </w:r>
      <w:r>
        <w:rPr/>
        <w:tab/>
      </w:r>
      <w:r>
        <w:rPr>
          <w:spacing w:val="-6"/>
        </w:rPr>
        <w:t>7,</w:t>
      </w:r>
      <w:r>
        <w:rPr/>
        <w:tab/>
      </w:r>
      <w:r>
        <w:rPr>
          <w:spacing w:val="-8"/>
        </w:rPr>
        <w:t>2017.</w:t>
      </w:r>
    </w:p>
    <w:p>
      <w:pPr>
        <w:pStyle w:val="BodyText"/>
        <w:spacing w:line="480" w:lineRule="auto"/>
        <w:ind w:left="1199" w:right="378"/>
      </w:pPr>
      <w:hyperlink r:id="rId26">
        <w:r>
          <w:rPr>
            <w:spacing w:val="-6"/>
          </w:rPr>
          <w:t>&lt;&lt;https://www.quakekare.com/preparedness-blog/hurricane-facts-folklore-superstitio</w:t>
        </w:r>
      </w:hyperlink>
      <w:r>
        <w:rPr>
          <w:spacing w:val="-6"/>
        </w:rPr>
        <w:t> </w:t>
      </w:r>
      <w:r>
        <w:rPr>
          <w:spacing w:val="-2"/>
        </w:rPr>
        <w:t>ns&gt;&gt;.</w:t>
      </w:r>
    </w:p>
    <w:p>
      <w:pPr>
        <w:spacing w:after="0" w:line="480" w:lineRule="auto"/>
        <w:sectPr>
          <w:pgSz w:w="12240" w:h="15840"/>
          <w:pgMar w:header="0" w:footer="1017" w:top="1380" w:bottom="1200" w:left="1320" w:right="1160"/>
        </w:sectPr>
      </w:pPr>
    </w:p>
    <w:p>
      <w:pPr>
        <w:pStyle w:val="BodyText"/>
        <w:spacing w:before="60"/>
        <w:ind w:right="275"/>
        <w:jc w:val="right"/>
      </w:pPr>
      <w:r>
        <w:rPr/>
        <w:t>“Hurricane</w:t>
      </w:r>
      <w:r>
        <w:rPr>
          <w:spacing w:val="66"/>
        </w:rPr>
        <w:t> </w:t>
      </w:r>
      <w:r>
        <w:rPr/>
        <w:t>Maria’s</w:t>
      </w:r>
      <w:r>
        <w:rPr>
          <w:spacing w:val="69"/>
        </w:rPr>
        <w:t> </w:t>
      </w:r>
      <w:r>
        <w:rPr/>
        <w:t>catastrophic</w:t>
      </w:r>
      <w:r>
        <w:rPr>
          <w:spacing w:val="70"/>
        </w:rPr>
        <w:t> </w:t>
      </w:r>
      <w:r>
        <w:rPr/>
        <w:t>rains</w:t>
      </w:r>
      <w:r>
        <w:rPr>
          <w:spacing w:val="69"/>
        </w:rPr>
        <w:t> </w:t>
      </w:r>
      <w:r>
        <w:rPr/>
        <w:t>are</w:t>
      </w:r>
      <w:r>
        <w:rPr>
          <w:spacing w:val="67"/>
        </w:rPr>
        <w:t> </w:t>
      </w:r>
      <w:r>
        <w:rPr/>
        <w:t>linked</w:t>
      </w:r>
      <w:r>
        <w:rPr>
          <w:spacing w:val="69"/>
        </w:rPr>
        <w:t> </w:t>
      </w:r>
      <w:r>
        <w:rPr/>
        <w:t>to</w:t>
      </w:r>
      <w:r>
        <w:rPr>
          <w:spacing w:val="53"/>
        </w:rPr>
        <w:t> </w:t>
      </w:r>
      <w:r>
        <w:rPr/>
        <w:t>global</w:t>
      </w:r>
      <w:r>
        <w:rPr>
          <w:spacing w:val="55"/>
        </w:rPr>
        <w:t> </w:t>
      </w:r>
      <w:r>
        <w:rPr/>
        <w:t>warming.”</w:t>
      </w:r>
      <w:r>
        <w:rPr>
          <w:spacing w:val="53"/>
        </w:rPr>
        <w:t> </w:t>
      </w:r>
      <w:r>
        <w:rPr>
          <w:i/>
        </w:rPr>
        <w:t>Nature.</w:t>
      </w:r>
      <w:r>
        <w:rPr>
          <w:i/>
          <w:spacing w:val="55"/>
        </w:rPr>
        <w:t> </w:t>
      </w:r>
      <w:r>
        <w:rPr/>
        <w:t>April,</w:t>
      </w:r>
      <w:r>
        <w:rPr>
          <w:spacing w:val="55"/>
        </w:rPr>
        <w:t> </w:t>
      </w:r>
      <w:r>
        <w:rPr>
          <w:spacing w:val="-2"/>
        </w:rPr>
        <w:t>2019.</w:t>
      </w:r>
    </w:p>
    <w:p>
      <w:pPr>
        <w:pStyle w:val="BodyText"/>
      </w:pPr>
    </w:p>
    <w:p>
      <w:pPr>
        <w:pStyle w:val="BodyText"/>
        <w:ind w:right="296"/>
        <w:jc w:val="right"/>
      </w:pPr>
      <w:hyperlink r:id="rId27">
        <w:r>
          <w:rPr>
            <w:spacing w:val="-2"/>
            <w:w w:val="95"/>
          </w:rPr>
          <w:t>&lt;&lt;https://www.nature.com/articles/d41586-019-01280-w#:~:text=Climate%20change</w:t>
        </w:r>
      </w:hyperlink>
    </w:p>
    <w:p>
      <w:pPr>
        <w:pStyle w:val="BodyText"/>
        <w:spacing w:before="1"/>
      </w:pPr>
    </w:p>
    <w:p>
      <w:pPr>
        <w:pStyle w:val="BodyText"/>
        <w:ind w:left="1200"/>
      </w:pPr>
      <w:r>
        <w:rPr>
          <w:spacing w:val="-2"/>
        </w:rPr>
        <w:t>%20is%20partly%20to,of%20rainfall%20in%2024%20hours.&gt;&gt;.</w:t>
      </w:r>
    </w:p>
    <w:p>
      <w:pPr>
        <w:pStyle w:val="BodyText"/>
        <w:spacing w:before="10"/>
        <w:rPr>
          <w:sz w:val="23"/>
        </w:rPr>
      </w:pPr>
    </w:p>
    <w:p>
      <w:pPr>
        <w:pStyle w:val="BodyText"/>
        <w:tabs>
          <w:tab w:pos="2685" w:val="left" w:leader="none"/>
          <w:tab w:pos="4545" w:val="left" w:leader="none"/>
          <w:tab w:pos="6917" w:val="left" w:leader="none"/>
          <w:tab w:pos="8944" w:val="left" w:leader="none"/>
        </w:tabs>
        <w:spacing w:before="1"/>
        <w:ind w:left="120"/>
      </w:pPr>
      <w:r>
        <w:rPr>
          <w:spacing w:val="-2"/>
        </w:rPr>
        <w:t>“Hurricane</w:t>
      </w:r>
      <w:r>
        <w:rPr/>
        <w:tab/>
      </w:r>
      <w:r>
        <w:rPr>
          <w:spacing w:val="-5"/>
        </w:rPr>
        <w:t>San</w:t>
      </w:r>
      <w:r>
        <w:rPr/>
        <w:tab/>
      </w:r>
      <w:r>
        <w:rPr>
          <w:spacing w:val="-2"/>
        </w:rPr>
        <w:t>Ciriaco.”</w:t>
      </w:r>
      <w:r>
        <w:rPr/>
        <w:tab/>
      </w:r>
      <w:r>
        <w:rPr>
          <w:spacing w:val="-4"/>
        </w:rPr>
        <w:t>LOC.</w:t>
      </w:r>
      <w:r>
        <w:rPr/>
        <w:tab/>
      </w:r>
      <w:r>
        <w:rPr>
          <w:spacing w:val="-2"/>
        </w:rPr>
        <w:t>2011.</w:t>
      </w:r>
    </w:p>
    <w:p>
      <w:pPr>
        <w:pStyle w:val="BodyText"/>
      </w:pPr>
    </w:p>
    <w:p>
      <w:pPr>
        <w:pStyle w:val="BodyText"/>
        <w:ind w:left="1199"/>
      </w:pPr>
      <w:hyperlink r:id="rId28">
        <w:r>
          <w:rPr>
            <w:spacing w:val="-2"/>
          </w:rPr>
          <w:t>&lt;&lt;https://www.loc.gov/rr/hispanic/1898/sanciriaco.html&gt;&gt;.</w:t>
        </w:r>
      </w:hyperlink>
    </w:p>
    <w:p>
      <w:pPr>
        <w:pStyle w:val="BodyText"/>
      </w:pPr>
    </w:p>
    <w:p>
      <w:pPr>
        <w:pStyle w:val="BodyText"/>
        <w:spacing w:line="480" w:lineRule="auto"/>
        <w:ind w:left="1199" w:right="287" w:hanging="1082"/>
        <w:jc w:val="both"/>
      </w:pPr>
      <w:r>
        <w:rPr/>
        <w:t>“Hyogo Framework for Action 2005-2015: Building the Resilience of Nations and Communities to Disasters.” World Conference on Disaster Reduction. January, 2005.</w:t>
      </w:r>
    </w:p>
    <w:p>
      <w:pPr>
        <w:pStyle w:val="BodyText"/>
        <w:ind w:left="119"/>
      </w:pPr>
      <w:r>
        <w:rPr/>
        <w:t>IPCC</w:t>
      </w:r>
      <w:r>
        <w:rPr>
          <w:spacing w:val="-15"/>
        </w:rPr>
        <w:t> </w:t>
      </w:r>
      <w:r>
        <w:rPr/>
        <w:t>fifth</w:t>
      </w:r>
      <w:r>
        <w:rPr>
          <w:spacing w:val="-10"/>
        </w:rPr>
        <w:t> </w:t>
      </w:r>
      <w:r>
        <w:rPr/>
        <w:t>assessment</w:t>
      </w:r>
      <w:r>
        <w:rPr>
          <w:spacing w:val="-11"/>
        </w:rPr>
        <w:t> </w:t>
      </w:r>
      <w:r>
        <w:rPr/>
        <w:t>report.</w:t>
      </w:r>
      <w:r>
        <w:rPr>
          <w:spacing w:val="-9"/>
        </w:rPr>
        <w:t> </w:t>
      </w:r>
      <w:r>
        <w:rPr>
          <w:i/>
        </w:rPr>
        <w:t>IPCC.</w:t>
      </w:r>
      <w:r>
        <w:rPr>
          <w:i/>
          <w:spacing w:val="-10"/>
        </w:rPr>
        <w:t> </w:t>
      </w:r>
      <w:r>
        <w:rPr>
          <w:spacing w:val="-2"/>
        </w:rPr>
        <w:t>2013.</w:t>
      </w:r>
    </w:p>
    <w:p>
      <w:pPr>
        <w:pStyle w:val="BodyText"/>
      </w:pPr>
    </w:p>
    <w:p>
      <w:pPr>
        <w:spacing w:line="480" w:lineRule="auto" w:before="0"/>
        <w:ind w:left="1199" w:right="281" w:hanging="1082"/>
        <w:jc w:val="both"/>
        <w:rPr>
          <w:sz w:val="24"/>
        </w:rPr>
      </w:pPr>
      <w:r>
        <w:rPr>
          <w:sz w:val="24"/>
        </w:rPr>
        <w:t>Irving, Washington. </w:t>
      </w:r>
      <w:r>
        <w:rPr>
          <w:i/>
          <w:sz w:val="24"/>
        </w:rPr>
        <w:t>The life and voyages of Christopher Columbus and voyages and discoveries</w:t>
      </w:r>
      <w:r>
        <w:rPr>
          <w:i/>
          <w:sz w:val="24"/>
        </w:rPr>
        <w:t> of the companions of Columbus. </w:t>
      </w:r>
      <w:r>
        <w:rPr>
          <w:sz w:val="24"/>
        </w:rPr>
        <w:t>New York: G. P. Putnam’s sons. 1892.</w:t>
      </w:r>
    </w:p>
    <w:p>
      <w:pPr>
        <w:pStyle w:val="BodyText"/>
        <w:spacing w:line="480" w:lineRule="auto"/>
        <w:ind w:left="1200" w:right="270" w:hanging="1082"/>
        <w:jc w:val="both"/>
      </w:pPr>
      <w:r>
        <w:rPr/>
        <w:t>Keegan, William F., Fitzpatrick, Scott M., Sealey, Kathleen Sullican, LeFebvre, Michelle J., and Sinelo, Peter T. “The Role of Small Islands in Marine Subsistence Strategies: Case Studies from the Caribbean.” </w:t>
      </w:r>
      <w:r>
        <w:rPr>
          <w:i/>
        </w:rPr>
        <w:t>Human Ecology. </w:t>
      </w:r>
      <w:r>
        <w:rPr/>
        <w:t>Vol. 36 Iss. 5. 2008.</w:t>
      </w:r>
    </w:p>
    <w:p>
      <w:pPr>
        <w:pStyle w:val="BodyText"/>
        <w:spacing w:line="271" w:lineRule="exact"/>
        <w:ind w:left="120"/>
        <w:rPr>
          <w:i/>
        </w:rPr>
      </w:pPr>
      <w:r>
        <w:rPr/>
        <w:t>Keller,</w:t>
      </w:r>
      <w:r>
        <w:rPr>
          <w:spacing w:val="-12"/>
        </w:rPr>
        <w:t> </w:t>
      </w:r>
      <w:r>
        <w:rPr/>
        <w:t>Megan.</w:t>
      </w:r>
      <w:r>
        <w:rPr>
          <w:spacing w:val="-10"/>
        </w:rPr>
        <w:t> </w:t>
      </w:r>
      <w:r>
        <w:rPr/>
        <w:t>“José</w:t>
      </w:r>
      <w:r>
        <w:rPr>
          <w:spacing w:val="-7"/>
        </w:rPr>
        <w:t> </w:t>
      </w:r>
      <w:r>
        <w:rPr/>
        <w:t>Andrés:</w:t>
      </w:r>
      <w:r>
        <w:rPr>
          <w:spacing w:val="-7"/>
        </w:rPr>
        <w:t> </w:t>
      </w:r>
      <w:r>
        <w:rPr/>
        <w:t>Trump’s</w:t>
      </w:r>
      <w:r>
        <w:rPr>
          <w:spacing w:val="-8"/>
        </w:rPr>
        <w:t> </w:t>
      </w:r>
      <w:r>
        <w:rPr/>
        <w:t>Puerto</w:t>
      </w:r>
      <w:r>
        <w:rPr>
          <w:spacing w:val="-7"/>
        </w:rPr>
        <w:t> </w:t>
      </w:r>
      <w:r>
        <w:rPr/>
        <w:t>Rico</w:t>
      </w:r>
      <w:r>
        <w:rPr>
          <w:spacing w:val="-8"/>
        </w:rPr>
        <w:t> </w:t>
      </w:r>
      <w:r>
        <w:rPr/>
        <w:t>denial</w:t>
      </w:r>
      <w:r>
        <w:rPr>
          <w:spacing w:val="-8"/>
        </w:rPr>
        <w:t> </w:t>
      </w:r>
      <w:r>
        <w:rPr/>
        <w:t>shows</w:t>
      </w:r>
      <w:r>
        <w:rPr>
          <w:spacing w:val="-7"/>
        </w:rPr>
        <w:t> </w:t>
      </w:r>
      <w:r>
        <w:rPr/>
        <w:t>his</w:t>
      </w:r>
      <w:r>
        <w:rPr>
          <w:spacing w:val="-7"/>
        </w:rPr>
        <w:t> </w:t>
      </w:r>
      <w:r>
        <w:rPr/>
        <w:t>‘lack</w:t>
      </w:r>
      <w:r>
        <w:rPr>
          <w:spacing w:val="-8"/>
        </w:rPr>
        <w:t> </w:t>
      </w:r>
      <w:r>
        <w:rPr/>
        <w:t>of</w:t>
      </w:r>
      <w:r>
        <w:rPr>
          <w:spacing w:val="-7"/>
        </w:rPr>
        <w:t> </w:t>
      </w:r>
      <w:r>
        <w:rPr/>
        <w:t>empathy’.”</w:t>
      </w:r>
      <w:r>
        <w:rPr>
          <w:spacing w:val="-6"/>
        </w:rPr>
        <w:t> </w:t>
      </w:r>
      <w:r>
        <w:rPr>
          <w:i/>
        </w:rPr>
        <w:t>The</w:t>
      </w:r>
      <w:r>
        <w:rPr>
          <w:i/>
          <w:spacing w:val="-7"/>
        </w:rPr>
        <w:t> </w:t>
      </w:r>
      <w:r>
        <w:rPr>
          <w:i/>
          <w:spacing w:val="-2"/>
        </w:rPr>
        <w:t>Hill.</w:t>
      </w:r>
    </w:p>
    <w:p>
      <w:pPr>
        <w:pStyle w:val="BodyText"/>
        <w:spacing w:before="3"/>
        <w:rPr>
          <w:i/>
        </w:rPr>
      </w:pPr>
    </w:p>
    <w:p>
      <w:pPr>
        <w:pStyle w:val="BodyText"/>
        <w:spacing w:before="1"/>
        <w:ind w:right="282"/>
        <w:jc w:val="right"/>
      </w:pPr>
      <w:r>
        <w:rPr>
          <w:spacing w:val="-2"/>
        </w:rPr>
        <w:t>2018.</w:t>
      </w:r>
    </w:p>
    <w:p>
      <w:pPr>
        <w:pStyle w:val="BodyText"/>
        <w:spacing w:before="11"/>
        <w:rPr>
          <w:sz w:val="23"/>
        </w:rPr>
      </w:pPr>
    </w:p>
    <w:p>
      <w:pPr>
        <w:pStyle w:val="BodyText"/>
        <w:spacing w:line="480" w:lineRule="auto"/>
        <w:ind w:left="1199" w:right="661"/>
      </w:pPr>
      <w:r>
        <w:rPr>
          <w:spacing w:val="-6"/>
        </w:rPr>
        <w:t>&lt;&lt;https://thehill.com/blogs/in-the-know/in-the-know/406603-jose-andres-trumps-pue </w:t>
      </w:r>
      <w:r>
        <w:rPr>
          <w:spacing w:val="-2"/>
        </w:rPr>
        <w:t>rto-rico-denial-shows-his-lack-of-empathy/&gt;&gt;.</w:t>
      </w:r>
    </w:p>
    <w:p>
      <w:pPr>
        <w:pStyle w:val="BodyText"/>
        <w:tabs>
          <w:tab w:pos="2259" w:val="left" w:leader="none"/>
          <w:tab w:pos="2839" w:val="left" w:leader="none"/>
          <w:tab w:pos="3845" w:val="left" w:leader="none"/>
          <w:tab w:pos="4991" w:val="left" w:leader="none"/>
          <w:tab w:pos="6039" w:val="left" w:leader="none"/>
          <w:tab w:pos="7203" w:val="left" w:leader="none"/>
          <w:tab w:pos="8027" w:val="left" w:leader="none"/>
          <w:tab w:pos="8613" w:val="left" w:leader="none"/>
        </w:tabs>
        <w:spacing w:line="480" w:lineRule="auto" w:before="1"/>
        <w:ind w:left="1199" w:right="333" w:hanging="1082"/>
      </w:pPr>
      <w:r>
        <w:rPr/>
        <w:t>Kelman,</w:t>
      </w:r>
      <w:r>
        <w:rPr>
          <w:spacing w:val="38"/>
        </w:rPr>
        <w:t> </w:t>
      </w:r>
      <w:r>
        <w:rPr/>
        <w:t>et.</w:t>
      </w:r>
      <w:r>
        <w:rPr>
          <w:spacing w:val="36"/>
        </w:rPr>
        <w:t> </w:t>
      </w:r>
      <w:r>
        <w:rPr/>
        <w:t>al.,</w:t>
      </w:r>
      <w:r>
        <w:rPr>
          <w:spacing w:val="38"/>
        </w:rPr>
        <w:t> </w:t>
      </w:r>
      <w:r>
        <w:rPr/>
        <w:t>“Learning</w:t>
      </w:r>
      <w:r>
        <w:rPr>
          <w:spacing w:val="37"/>
        </w:rPr>
        <w:t> </w:t>
      </w:r>
      <w:r>
        <w:rPr/>
        <w:t>from the history of disaster vulnerability and resilience research and </w:t>
      </w:r>
      <w:r>
        <w:rPr>
          <w:spacing w:val="-2"/>
        </w:rPr>
        <w:t>practice</w:t>
      </w:r>
      <w:r>
        <w:rPr/>
        <w:tab/>
      </w:r>
      <w:r>
        <w:rPr>
          <w:spacing w:val="-5"/>
        </w:rPr>
        <w:t>for</w:t>
      </w:r>
      <w:r>
        <w:rPr/>
        <w:tab/>
      </w:r>
      <w:r>
        <w:rPr>
          <w:spacing w:val="-2"/>
        </w:rPr>
        <w:t>climate</w:t>
      </w:r>
      <w:r>
        <w:rPr/>
        <w:tab/>
      </w:r>
      <w:r>
        <w:rPr>
          <w:spacing w:val="-2"/>
        </w:rPr>
        <w:t>change.”</w:t>
      </w:r>
      <w:r>
        <w:rPr/>
        <w:tab/>
      </w:r>
      <w:r>
        <w:rPr>
          <w:i/>
          <w:spacing w:val="-2"/>
        </w:rPr>
        <w:t>Natural</w:t>
      </w:r>
      <w:r>
        <w:rPr>
          <w:i/>
        </w:rPr>
        <w:tab/>
      </w:r>
      <w:r>
        <w:rPr>
          <w:i/>
          <w:spacing w:val="-2"/>
        </w:rPr>
        <w:t>Hazards.</w:t>
      </w:r>
      <w:r>
        <w:rPr>
          <w:i/>
        </w:rPr>
        <w:tab/>
      </w:r>
      <w:r>
        <w:rPr>
          <w:spacing w:val="-2"/>
        </w:rPr>
        <w:t>2016.</w:t>
      </w:r>
      <w:r>
        <w:rPr/>
        <w:tab/>
      </w:r>
      <w:r>
        <w:rPr>
          <w:spacing w:val="-5"/>
        </w:rPr>
        <w:t>pp.</w:t>
      </w:r>
      <w:r>
        <w:rPr/>
        <w:tab/>
      </w:r>
      <w:r>
        <w:rPr>
          <w:spacing w:val="-11"/>
        </w:rPr>
        <w:t>129-</w:t>
      </w:r>
      <w:r>
        <w:rPr>
          <w:spacing w:val="-6"/>
        </w:rPr>
        <w:t>143.</w:t>
      </w:r>
    </w:p>
    <w:p>
      <w:pPr>
        <w:pStyle w:val="BodyText"/>
        <w:spacing w:before="1"/>
        <w:ind w:left="1200"/>
      </w:pPr>
      <w:r>
        <w:rPr>
          <w:spacing w:val="-2"/>
          <w:w w:val="95"/>
        </w:rPr>
        <w:t>&lt;&lt;https://link.springer.com/article/10.1007/s11069-016-2294-</w:t>
      </w:r>
      <w:r>
        <w:rPr>
          <w:spacing w:val="-4"/>
          <w:w w:val="95"/>
        </w:rPr>
        <w:t>0&gt;&gt;.</w:t>
      </w:r>
    </w:p>
    <w:p>
      <w:pPr>
        <w:pStyle w:val="BodyText"/>
        <w:spacing w:before="11"/>
        <w:rPr>
          <w:sz w:val="23"/>
        </w:rPr>
      </w:pPr>
    </w:p>
    <w:p>
      <w:pPr>
        <w:pStyle w:val="BodyText"/>
        <w:ind w:left="119"/>
      </w:pPr>
      <w:r>
        <w:rPr/>
        <w:t>Kerski,</w:t>
      </w:r>
      <w:r>
        <w:rPr>
          <w:spacing w:val="50"/>
        </w:rPr>
        <w:t> </w:t>
      </w:r>
      <w:r>
        <w:rPr/>
        <w:t>Joseph</w:t>
      </w:r>
      <w:r>
        <w:rPr>
          <w:spacing w:val="51"/>
        </w:rPr>
        <w:t> </w:t>
      </w:r>
      <w:r>
        <w:rPr/>
        <w:t>J.</w:t>
      </w:r>
      <w:r>
        <w:rPr>
          <w:spacing w:val="52"/>
        </w:rPr>
        <w:t> </w:t>
      </w:r>
      <w:r>
        <w:rPr/>
        <w:t>Interpreting</w:t>
      </w:r>
      <w:r>
        <w:rPr>
          <w:spacing w:val="50"/>
        </w:rPr>
        <w:t> </w:t>
      </w:r>
      <w:r>
        <w:rPr/>
        <w:t>Our</w:t>
      </w:r>
      <w:r>
        <w:rPr>
          <w:spacing w:val="52"/>
        </w:rPr>
        <w:t> </w:t>
      </w:r>
      <w:r>
        <w:rPr/>
        <w:t>World:</w:t>
      </w:r>
      <w:r>
        <w:rPr>
          <w:spacing w:val="53"/>
        </w:rPr>
        <w:t> </w:t>
      </w:r>
      <w:r>
        <w:rPr/>
        <w:t>100</w:t>
      </w:r>
      <w:r>
        <w:rPr>
          <w:spacing w:val="50"/>
        </w:rPr>
        <w:t> </w:t>
      </w:r>
      <w:r>
        <w:rPr/>
        <w:t>Discoveries</w:t>
      </w:r>
      <w:r>
        <w:rPr>
          <w:spacing w:val="51"/>
        </w:rPr>
        <w:t> </w:t>
      </w:r>
      <w:r>
        <w:rPr/>
        <w:t>That</w:t>
      </w:r>
      <w:r>
        <w:rPr>
          <w:spacing w:val="38"/>
        </w:rPr>
        <w:t> </w:t>
      </w:r>
      <w:r>
        <w:rPr/>
        <w:t>Revolutionized</w:t>
      </w:r>
      <w:r>
        <w:rPr>
          <w:spacing w:val="37"/>
        </w:rPr>
        <w:t> </w:t>
      </w:r>
      <w:r>
        <w:rPr>
          <w:spacing w:val="-2"/>
        </w:rPr>
        <w:t>Geography.</w:t>
      </w:r>
    </w:p>
    <w:p>
      <w:pPr>
        <w:pStyle w:val="BodyText"/>
      </w:pPr>
    </w:p>
    <w:p>
      <w:pPr>
        <w:pStyle w:val="BodyText"/>
        <w:ind w:left="1199"/>
      </w:pPr>
      <w:r>
        <w:rPr/>
        <w:t>2016. pp. 63-</w:t>
      </w:r>
      <w:r>
        <w:rPr>
          <w:spacing w:val="-5"/>
        </w:rPr>
        <w:t>67.</w:t>
      </w:r>
    </w:p>
    <w:p>
      <w:pPr>
        <w:spacing w:after="0"/>
        <w:sectPr>
          <w:pgSz w:w="12240" w:h="15840"/>
          <w:pgMar w:header="0" w:footer="1017" w:top="1380" w:bottom="1200" w:left="1320" w:right="1160"/>
        </w:sectPr>
      </w:pPr>
    </w:p>
    <w:p>
      <w:pPr>
        <w:pStyle w:val="BodyText"/>
        <w:tabs>
          <w:tab w:pos="1088" w:val="left" w:leader="none"/>
          <w:tab w:pos="2177" w:val="left" w:leader="none"/>
          <w:tab w:pos="3443" w:val="left" w:leader="none"/>
          <w:tab w:pos="4925" w:val="left" w:leader="none"/>
          <w:tab w:pos="5659" w:val="left" w:leader="none"/>
          <w:tab w:pos="6418" w:val="left" w:leader="none"/>
          <w:tab w:pos="7659" w:val="left" w:leader="none"/>
          <w:tab w:pos="8218" w:val="left" w:leader="none"/>
        </w:tabs>
        <w:spacing w:before="60"/>
        <w:ind w:left="120"/>
      </w:pPr>
      <w:r>
        <w:rPr>
          <w:spacing w:val="-2"/>
        </w:rPr>
        <w:t>Klein,</w:t>
      </w:r>
      <w:r>
        <w:rPr/>
        <w:tab/>
      </w:r>
      <w:r>
        <w:rPr>
          <w:spacing w:val="-2"/>
        </w:rPr>
        <w:t>Naomi.</w:t>
      </w:r>
      <w:r>
        <w:rPr/>
        <w:tab/>
      </w:r>
      <w:r>
        <w:rPr>
          <w:spacing w:val="-2"/>
        </w:rPr>
        <w:t>“Disaster</w:t>
      </w:r>
      <w:r>
        <w:rPr/>
        <w:tab/>
      </w:r>
      <w:r>
        <w:rPr>
          <w:spacing w:val="-2"/>
        </w:rPr>
        <w:t>Capitalism:</w:t>
      </w:r>
      <w:r>
        <w:rPr/>
        <w:tab/>
      </w:r>
      <w:r>
        <w:rPr>
          <w:spacing w:val="-5"/>
        </w:rPr>
        <w:t>The</w:t>
      </w:r>
      <w:r>
        <w:rPr/>
        <w:tab/>
      </w:r>
      <w:r>
        <w:rPr>
          <w:spacing w:val="-5"/>
        </w:rPr>
        <w:t>new</w:t>
      </w:r>
      <w:r>
        <w:rPr/>
        <w:tab/>
      </w:r>
      <w:r>
        <w:rPr>
          <w:spacing w:val="-2"/>
        </w:rPr>
        <w:t>economy</w:t>
      </w:r>
      <w:r>
        <w:rPr/>
        <w:tab/>
      </w:r>
      <w:r>
        <w:rPr>
          <w:spacing w:val="-5"/>
        </w:rPr>
        <w:t>of</w:t>
      </w:r>
      <w:r>
        <w:rPr/>
        <w:tab/>
      </w:r>
      <w:r>
        <w:rPr>
          <w:spacing w:val="-2"/>
        </w:rPr>
        <w:t>catastrophe.”</w:t>
      </w:r>
    </w:p>
    <w:p>
      <w:pPr>
        <w:pStyle w:val="BodyText"/>
      </w:pPr>
    </w:p>
    <w:p>
      <w:pPr>
        <w:pStyle w:val="BodyText"/>
        <w:ind w:left="1200"/>
      </w:pPr>
      <w:hyperlink r:id="rId29">
        <w:r>
          <w:rPr>
            <w:spacing w:val="-2"/>
          </w:rPr>
          <w:t>&lt;&lt;https://www.angelfire.com/il/photojerk/klein.pdf&gt;&gt;.</w:t>
        </w:r>
      </w:hyperlink>
    </w:p>
    <w:p>
      <w:pPr>
        <w:pStyle w:val="BodyText"/>
        <w:spacing w:before="1"/>
      </w:pPr>
    </w:p>
    <w:p>
      <w:pPr>
        <w:spacing w:before="0"/>
        <w:ind w:left="120" w:right="0" w:firstLine="0"/>
        <w:jc w:val="left"/>
        <w:rPr>
          <w:i/>
          <w:sz w:val="24"/>
        </w:rPr>
      </w:pPr>
      <w:r>
        <w:rPr>
          <w:sz w:val="24"/>
        </w:rPr>
        <w:t>Klein,</w:t>
      </w:r>
      <w:r>
        <w:rPr>
          <w:spacing w:val="-11"/>
          <w:sz w:val="24"/>
        </w:rPr>
        <w:t> </w:t>
      </w:r>
      <w:r>
        <w:rPr>
          <w:sz w:val="24"/>
        </w:rPr>
        <w:t>Naomi.</w:t>
      </w:r>
      <w:r>
        <w:rPr>
          <w:spacing w:val="-7"/>
          <w:sz w:val="24"/>
        </w:rPr>
        <w:t> </w:t>
      </w:r>
      <w:r>
        <w:rPr>
          <w:i/>
          <w:sz w:val="24"/>
        </w:rPr>
        <w:t>The</w:t>
      </w:r>
      <w:r>
        <w:rPr>
          <w:i/>
          <w:spacing w:val="-6"/>
          <w:sz w:val="24"/>
        </w:rPr>
        <w:t> </w:t>
      </w:r>
      <w:r>
        <w:rPr>
          <w:i/>
          <w:sz w:val="24"/>
        </w:rPr>
        <w:t>Shock</w:t>
      </w:r>
      <w:r>
        <w:rPr>
          <w:i/>
          <w:spacing w:val="-8"/>
          <w:sz w:val="24"/>
        </w:rPr>
        <w:t> </w:t>
      </w:r>
      <w:r>
        <w:rPr>
          <w:i/>
          <w:sz w:val="24"/>
        </w:rPr>
        <w:t>Doctrine:</w:t>
      </w:r>
      <w:r>
        <w:rPr>
          <w:i/>
          <w:spacing w:val="-8"/>
          <w:sz w:val="24"/>
        </w:rPr>
        <w:t> </w:t>
      </w:r>
      <w:r>
        <w:rPr>
          <w:i/>
          <w:sz w:val="24"/>
        </w:rPr>
        <w:t>The</w:t>
      </w:r>
      <w:r>
        <w:rPr>
          <w:i/>
          <w:spacing w:val="-7"/>
          <w:sz w:val="24"/>
        </w:rPr>
        <w:t> </w:t>
      </w:r>
      <w:r>
        <w:rPr>
          <w:i/>
          <w:sz w:val="24"/>
        </w:rPr>
        <w:t>Rise</w:t>
      </w:r>
      <w:r>
        <w:rPr>
          <w:i/>
          <w:spacing w:val="-6"/>
          <w:sz w:val="24"/>
        </w:rPr>
        <w:t> </w:t>
      </w:r>
      <w:r>
        <w:rPr>
          <w:i/>
          <w:sz w:val="24"/>
        </w:rPr>
        <w:t>of</w:t>
      </w:r>
      <w:r>
        <w:rPr>
          <w:i/>
          <w:spacing w:val="-9"/>
          <w:sz w:val="24"/>
        </w:rPr>
        <w:t> </w:t>
      </w:r>
      <w:r>
        <w:rPr>
          <w:i/>
          <w:sz w:val="24"/>
        </w:rPr>
        <w:t>Disaster</w:t>
      </w:r>
      <w:r>
        <w:rPr>
          <w:i/>
          <w:spacing w:val="-6"/>
          <w:sz w:val="24"/>
        </w:rPr>
        <w:t> </w:t>
      </w:r>
      <w:r>
        <w:rPr>
          <w:i/>
          <w:spacing w:val="-2"/>
          <w:sz w:val="24"/>
        </w:rPr>
        <w:t>Colonialism.</w:t>
      </w:r>
    </w:p>
    <w:p>
      <w:pPr>
        <w:pStyle w:val="BodyText"/>
        <w:spacing w:before="10"/>
        <w:rPr>
          <w:i/>
          <w:sz w:val="23"/>
        </w:rPr>
      </w:pPr>
    </w:p>
    <w:p>
      <w:pPr>
        <w:pStyle w:val="BodyText"/>
        <w:spacing w:before="1"/>
        <w:ind w:left="120"/>
      </w:pPr>
      <w:r>
        <w:rPr/>
        <w:t>Knight,</w:t>
      </w:r>
      <w:r>
        <w:rPr>
          <w:spacing w:val="-9"/>
        </w:rPr>
        <w:t> </w:t>
      </w:r>
      <w:r>
        <w:rPr/>
        <w:t>James.</w:t>
      </w:r>
      <w:r>
        <w:rPr>
          <w:spacing w:val="-5"/>
        </w:rPr>
        <w:t> </w:t>
      </w:r>
      <w:r>
        <w:rPr/>
        <w:t>“The</w:t>
      </w:r>
      <w:r>
        <w:rPr>
          <w:spacing w:val="-4"/>
        </w:rPr>
        <w:t> </w:t>
      </w:r>
      <w:r>
        <w:rPr/>
        <w:t>Natural,</w:t>
      </w:r>
      <w:r>
        <w:rPr>
          <w:spacing w:val="-5"/>
        </w:rPr>
        <w:t> </w:t>
      </w:r>
      <w:r>
        <w:rPr/>
        <w:t>Morall,</w:t>
      </w:r>
      <w:r>
        <w:rPr>
          <w:spacing w:val="-6"/>
        </w:rPr>
        <w:t> </w:t>
      </w:r>
      <w:r>
        <w:rPr/>
        <w:t>and</w:t>
      </w:r>
      <w:r>
        <w:rPr>
          <w:spacing w:val="-5"/>
        </w:rPr>
        <w:t> </w:t>
      </w:r>
      <w:r>
        <w:rPr/>
        <w:t>Political</w:t>
      </w:r>
      <w:r>
        <w:rPr>
          <w:spacing w:val="-3"/>
        </w:rPr>
        <w:t> </w:t>
      </w:r>
      <w:r>
        <w:rPr/>
        <w:t>History</w:t>
      </w:r>
      <w:r>
        <w:rPr>
          <w:spacing w:val="-5"/>
        </w:rPr>
        <w:t> </w:t>
      </w:r>
      <w:r>
        <w:rPr/>
        <w:t>of</w:t>
      </w:r>
      <w:r>
        <w:rPr>
          <w:spacing w:val="-3"/>
        </w:rPr>
        <w:t> </w:t>
      </w:r>
      <w:r>
        <w:rPr>
          <w:spacing w:val="-2"/>
        </w:rPr>
        <w:t>Jamaica.”</w:t>
      </w:r>
    </w:p>
    <w:p>
      <w:pPr>
        <w:pStyle w:val="BodyText"/>
      </w:pPr>
    </w:p>
    <w:p>
      <w:pPr>
        <w:pStyle w:val="BodyText"/>
        <w:tabs>
          <w:tab w:pos="1121" w:val="left" w:leader="none"/>
          <w:tab w:pos="2105" w:val="left" w:leader="none"/>
          <w:tab w:pos="2660" w:val="left" w:leader="none"/>
          <w:tab w:pos="3823" w:val="left" w:leader="none"/>
          <w:tab w:pos="4893" w:val="left" w:leader="none"/>
          <w:tab w:pos="5584" w:val="left" w:leader="none"/>
          <w:tab w:pos="6633" w:val="left" w:leader="none"/>
          <w:tab w:pos="7042" w:val="left" w:leader="none"/>
        </w:tabs>
        <w:ind w:left="119"/>
      </w:pPr>
      <w:r>
        <w:rPr>
          <w:spacing w:val="-2"/>
        </w:rPr>
        <w:t>Kousky,</w:t>
      </w:r>
      <w:r>
        <w:rPr/>
        <w:tab/>
      </w:r>
      <w:r>
        <w:rPr>
          <w:spacing w:val="-2"/>
        </w:rPr>
        <w:t>Carolyn</w:t>
      </w:r>
      <w:r>
        <w:rPr/>
        <w:tab/>
      </w:r>
      <w:r>
        <w:rPr>
          <w:spacing w:val="-5"/>
        </w:rPr>
        <w:t>and</w:t>
      </w:r>
      <w:r>
        <w:rPr/>
        <w:tab/>
      </w:r>
      <w:r>
        <w:rPr>
          <w:spacing w:val="-2"/>
        </w:rPr>
        <w:t>Shabman,</w:t>
      </w:r>
      <w:r>
        <w:rPr/>
        <w:tab/>
      </w:r>
      <w:r>
        <w:rPr>
          <w:spacing w:val="-2"/>
        </w:rPr>
        <w:t>Leonard.</w:t>
      </w:r>
      <w:r>
        <w:rPr/>
        <w:tab/>
      </w:r>
      <w:r>
        <w:rPr>
          <w:spacing w:val="-4"/>
        </w:rPr>
        <w:t>“The</w:t>
      </w:r>
      <w:r>
        <w:rPr/>
        <w:tab/>
      </w:r>
      <w:r>
        <w:rPr>
          <w:spacing w:val="-2"/>
        </w:rPr>
        <w:t>Realities</w:t>
      </w:r>
      <w:r>
        <w:rPr/>
        <w:tab/>
      </w:r>
      <w:r>
        <w:rPr>
          <w:spacing w:val="-5"/>
        </w:rPr>
        <w:t>of</w:t>
      </w:r>
      <w:r>
        <w:rPr/>
        <w:tab/>
        <w:t>Federal</w:t>
      </w:r>
      <w:r>
        <w:rPr>
          <w:spacing w:val="31"/>
        </w:rPr>
        <w:t>  </w:t>
      </w:r>
      <w:r>
        <w:rPr/>
        <w:t>Disaster</w:t>
      </w:r>
      <w:r>
        <w:rPr>
          <w:spacing w:val="36"/>
        </w:rPr>
        <w:t>  </w:t>
      </w:r>
      <w:r>
        <w:rPr>
          <w:spacing w:val="-2"/>
        </w:rPr>
        <w:t>Aid.”</w:t>
      </w:r>
    </w:p>
    <w:p>
      <w:pPr>
        <w:pStyle w:val="BodyText"/>
      </w:pPr>
    </w:p>
    <w:p>
      <w:pPr>
        <w:pStyle w:val="BodyText"/>
        <w:spacing w:line="480" w:lineRule="auto"/>
        <w:ind w:left="1199" w:right="378"/>
      </w:pPr>
      <w:r>
        <w:rPr>
          <w:spacing w:val="-6"/>
        </w:rPr>
        <w:t>&lt;&lt;https://media.rff.org/archive/files/sharepoint/WorkImages/Download/RFF-IB-12-0 </w:t>
      </w:r>
      <w:r>
        <w:rPr>
          <w:spacing w:val="-2"/>
        </w:rPr>
        <w:t>2.pdf&gt;&gt;.</w:t>
      </w:r>
    </w:p>
    <w:p>
      <w:pPr>
        <w:pStyle w:val="BodyText"/>
        <w:ind w:left="119"/>
      </w:pPr>
      <w:r>
        <w:rPr/>
        <w:t>Kraemer,</w:t>
      </w:r>
      <w:r>
        <w:rPr>
          <w:spacing w:val="36"/>
        </w:rPr>
        <w:t> </w:t>
      </w:r>
      <w:r>
        <w:rPr/>
        <w:t>Daniel.</w:t>
      </w:r>
      <w:r>
        <w:rPr>
          <w:spacing w:val="36"/>
        </w:rPr>
        <w:t> </w:t>
      </w:r>
      <w:r>
        <w:rPr/>
        <w:t>“Greta</w:t>
      </w:r>
      <w:r>
        <w:rPr>
          <w:spacing w:val="37"/>
        </w:rPr>
        <w:t> </w:t>
      </w:r>
      <w:r>
        <w:rPr/>
        <w:t>Thunberg:</w:t>
      </w:r>
      <w:r>
        <w:rPr>
          <w:spacing w:val="37"/>
        </w:rPr>
        <w:t> </w:t>
      </w:r>
      <w:r>
        <w:rPr/>
        <w:t>Who</w:t>
      </w:r>
      <w:r>
        <w:rPr>
          <w:spacing w:val="36"/>
        </w:rPr>
        <w:t> </w:t>
      </w:r>
      <w:r>
        <w:rPr/>
        <w:t>is</w:t>
      </w:r>
      <w:r>
        <w:rPr>
          <w:spacing w:val="37"/>
        </w:rPr>
        <w:t> </w:t>
      </w:r>
      <w:r>
        <w:rPr/>
        <w:t>the</w:t>
      </w:r>
      <w:r>
        <w:rPr>
          <w:spacing w:val="37"/>
        </w:rPr>
        <w:t> </w:t>
      </w:r>
      <w:r>
        <w:rPr/>
        <w:t>climate</w:t>
      </w:r>
      <w:r>
        <w:rPr>
          <w:spacing w:val="40"/>
        </w:rPr>
        <w:t> </w:t>
      </w:r>
      <w:r>
        <w:rPr/>
        <w:t>campaigner</w:t>
      </w:r>
      <w:r>
        <w:rPr>
          <w:spacing w:val="38"/>
        </w:rPr>
        <w:t> </w:t>
      </w:r>
      <w:r>
        <w:rPr/>
        <w:t>and</w:t>
      </w:r>
      <w:r>
        <w:rPr>
          <w:spacing w:val="24"/>
        </w:rPr>
        <w:t> </w:t>
      </w:r>
      <w:r>
        <w:rPr/>
        <w:t>what</w:t>
      </w:r>
      <w:r>
        <w:rPr>
          <w:spacing w:val="25"/>
        </w:rPr>
        <w:t> </w:t>
      </w:r>
      <w:r>
        <w:rPr/>
        <w:t>are</w:t>
      </w:r>
      <w:r>
        <w:rPr>
          <w:spacing w:val="23"/>
        </w:rPr>
        <w:t> </w:t>
      </w:r>
      <w:r>
        <w:rPr/>
        <w:t>her</w:t>
      </w:r>
      <w:r>
        <w:rPr>
          <w:spacing w:val="26"/>
        </w:rPr>
        <w:t> </w:t>
      </w:r>
      <w:r>
        <w:rPr>
          <w:spacing w:val="-2"/>
        </w:rPr>
        <w:t>aims?”</w:t>
      </w:r>
    </w:p>
    <w:p>
      <w:pPr>
        <w:pStyle w:val="BodyText"/>
      </w:pPr>
    </w:p>
    <w:p>
      <w:pPr>
        <w:pStyle w:val="BodyText"/>
        <w:ind w:left="1200"/>
      </w:pPr>
      <w:r>
        <w:rPr>
          <w:i/>
          <w:w w:val="95"/>
        </w:rPr>
        <w:t>BBC.</w:t>
      </w:r>
      <w:r>
        <w:rPr>
          <w:i/>
          <w:spacing w:val="78"/>
        </w:rPr>
        <w:t> </w:t>
      </w:r>
      <w:r>
        <w:rPr>
          <w:w w:val="95"/>
        </w:rPr>
        <w:t>November,</w:t>
      </w:r>
      <w:r>
        <w:rPr>
          <w:spacing w:val="76"/>
        </w:rPr>
        <w:t> </w:t>
      </w:r>
      <w:r>
        <w:rPr>
          <w:w w:val="95"/>
        </w:rPr>
        <w:t>2021.</w:t>
      </w:r>
      <w:r>
        <w:rPr>
          <w:spacing w:val="79"/>
        </w:rPr>
        <w:t> </w:t>
      </w:r>
      <w:hyperlink r:id="rId30">
        <w:r>
          <w:rPr>
            <w:w w:val="95"/>
          </w:rPr>
          <w:t>&lt;&lt;https://www.bbc.com/news/world-europe-</w:t>
        </w:r>
        <w:r>
          <w:rPr>
            <w:spacing w:val="-2"/>
            <w:w w:val="95"/>
          </w:rPr>
          <w:t>49918719&gt;&gt;.</w:t>
        </w:r>
      </w:hyperlink>
    </w:p>
    <w:p>
      <w:pPr>
        <w:pStyle w:val="BodyText"/>
      </w:pPr>
    </w:p>
    <w:p>
      <w:pPr>
        <w:spacing w:line="480" w:lineRule="auto" w:before="0"/>
        <w:ind w:left="1200" w:right="277" w:hanging="1082"/>
        <w:jc w:val="both"/>
        <w:rPr>
          <w:sz w:val="24"/>
        </w:rPr>
      </w:pPr>
      <w:r>
        <w:rPr>
          <w:sz w:val="24"/>
        </w:rPr>
        <w:t>Kumagai, Yoshitaka, Edwards, John, and Carroll, MAtthew. “Why are natural disasters not ‘natural’ for victims?” </w:t>
      </w:r>
      <w:r>
        <w:rPr>
          <w:i/>
          <w:sz w:val="24"/>
        </w:rPr>
        <w:t>Environmental Impact Assessment Review. </w:t>
      </w:r>
      <w:r>
        <w:rPr>
          <w:sz w:val="24"/>
        </w:rPr>
        <w:t>January 2006. pp. </w:t>
      </w:r>
      <w:r>
        <w:rPr>
          <w:spacing w:val="-2"/>
          <w:sz w:val="24"/>
        </w:rPr>
        <w:t>106-119.</w:t>
      </w:r>
    </w:p>
    <w:p>
      <w:pPr>
        <w:pStyle w:val="BodyText"/>
        <w:tabs>
          <w:tab w:pos="5183" w:val="left" w:leader="none"/>
          <w:tab w:pos="8938" w:val="left" w:leader="none"/>
        </w:tabs>
        <w:spacing w:line="480" w:lineRule="auto" w:before="1"/>
        <w:ind w:left="1200" w:right="274" w:hanging="1082"/>
        <w:jc w:val="both"/>
      </w:pPr>
      <w:r>
        <w:rPr/>
        <w:t>Laughland, Oliver. “‘I’m not fatalistic’: Naomi Klein on Puerto Rico, austerity and the left.” </w:t>
      </w:r>
      <w:r>
        <w:rPr>
          <w:i/>
        </w:rPr>
        <w:t>The</w:t>
      </w:r>
      <w:r>
        <w:rPr>
          <w:i/>
        </w:rPr>
        <w:t> </w:t>
      </w:r>
      <w:r>
        <w:rPr>
          <w:i/>
          <w:spacing w:val="-2"/>
        </w:rPr>
        <w:t>Guardian.</w:t>
      </w:r>
      <w:r>
        <w:rPr>
          <w:i/>
        </w:rPr>
        <w:tab/>
      </w:r>
      <w:r>
        <w:rPr>
          <w:spacing w:val="-2"/>
        </w:rPr>
        <w:t>August,</w:t>
      </w:r>
      <w:r>
        <w:rPr/>
        <w:tab/>
      </w:r>
      <w:r>
        <w:rPr>
          <w:spacing w:val="-2"/>
        </w:rPr>
        <w:t>2018.</w:t>
      </w:r>
    </w:p>
    <w:p>
      <w:pPr>
        <w:pStyle w:val="BodyText"/>
        <w:spacing w:line="480" w:lineRule="auto"/>
        <w:ind w:left="1200" w:right="623"/>
      </w:pPr>
      <w:hyperlink r:id="rId31">
        <w:r>
          <w:rPr>
            <w:spacing w:val="-6"/>
          </w:rPr>
          <w:t>&lt;&lt;https://www.theguardian.com/world/2018/aug/08/naomi-klein-interview-puerto-ric</w:t>
        </w:r>
      </w:hyperlink>
      <w:r>
        <w:rPr>
          <w:spacing w:val="-6"/>
        </w:rPr>
        <w:t> </w:t>
      </w:r>
      <w:r>
        <w:rPr>
          <w:spacing w:val="-2"/>
        </w:rPr>
        <w:t>o-the-battle-for-paradise&gt;&gt;.</w:t>
      </w:r>
    </w:p>
    <w:p>
      <w:pPr>
        <w:spacing w:before="0"/>
        <w:ind w:left="120" w:right="0" w:firstLine="0"/>
        <w:jc w:val="left"/>
        <w:rPr>
          <w:i/>
          <w:sz w:val="24"/>
        </w:rPr>
      </w:pPr>
      <w:r>
        <w:rPr>
          <w:sz w:val="24"/>
        </w:rPr>
        <w:t>Lavell,</w:t>
      </w:r>
      <w:r>
        <w:rPr>
          <w:spacing w:val="18"/>
          <w:sz w:val="24"/>
        </w:rPr>
        <w:t> </w:t>
      </w:r>
      <w:r>
        <w:rPr>
          <w:sz w:val="24"/>
        </w:rPr>
        <w:t>A.</w:t>
      </w:r>
      <w:r>
        <w:rPr>
          <w:spacing w:val="20"/>
          <w:sz w:val="24"/>
        </w:rPr>
        <w:t> </w:t>
      </w:r>
      <w:r>
        <w:rPr>
          <w:sz w:val="24"/>
        </w:rPr>
        <w:t>and</w:t>
      </w:r>
      <w:r>
        <w:rPr>
          <w:spacing w:val="21"/>
          <w:sz w:val="24"/>
        </w:rPr>
        <w:t> </w:t>
      </w:r>
      <w:r>
        <w:rPr>
          <w:sz w:val="24"/>
        </w:rPr>
        <w:t>Maskrey,</w:t>
      </w:r>
      <w:r>
        <w:rPr>
          <w:spacing w:val="18"/>
          <w:sz w:val="24"/>
        </w:rPr>
        <w:t> </w:t>
      </w:r>
      <w:r>
        <w:rPr>
          <w:sz w:val="24"/>
        </w:rPr>
        <w:t>A.</w:t>
      </w:r>
      <w:r>
        <w:rPr>
          <w:spacing w:val="8"/>
          <w:sz w:val="24"/>
        </w:rPr>
        <w:t> </w:t>
      </w:r>
      <w:r>
        <w:rPr>
          <w:sz w:val="24"/>
        </w:rPr>
        <w:t>“The</w:t>
      </w:r>
      <w:r>
        <w:rPr>
          <w:spacing w:val="8"/>
          <w:sz w:val="24"/>
        </w:rPr>
        <w:t> </w:t>
      </w:r>
      <w:r>
        <w:rPr>
          <w:sz w:val="24"/>
        </w:rPr>
        <w:t>future</w:t>
      </w:r>
      <w:r>
        <w:rPr>
          <w:spacing w:val="7"/>
          <w:sz w:val="24"/>
        </w:rPr>
        <w:t> </w:t>
      </w:r>
      <w:r>
        <w:rPr>
          <w:sz w:val="24"/>
        </w:rPr>
        <w:t>of</w:t>
      </w:r>
      <w:r>
        <w:rPr>
          <w:spacing w:val="9"/>
          <w:sz w:val="24"/>
        </w:rPr>
        <w:t> </w:t>
      </w:r>
      <w:r>
        <w:rPr>
          <w:sz w:val="24"/>
        </w:rPr>
        <w:t>disaster</w:t>
      </w:r>
      <w:r>
        <w:rPr>
          <w:spacing w:val="7"/>
          <w:sz w:val="24"/>
        </w:rPr>
        <w:t> </w:t>
      </w:r>
      <w:r>
        <w:rPr>
          <w:sz w:val="24"/>
        </w:rPr>
        <w:t>risk</w:t>
      </w:r>
      <w:r>
        <w:rPr>
          <w:spacing w:val="7"/>
          <w:sz w:val="24"/>
        </w:rPr>
        <w:t> </w:t>
      </w:r>
      <w:r>
        <w:rPr>
          <w:sz w:val="24"/>
        </w:rPr>
        <w:t>management.”</w:t>
      </w:r>
      <w:r>
        <w:rPr>
          <w:spacing w:val="8"/>
          <w:sz w:val="24"/>
        </w:rPr>
        <w:t> </w:t>
      </w:r>
      <w:r>
        <w:rPr>
          <w:i/>
          <w:sz w:val="24"/>
        </w:rPr>
        <w:t>Environmental</w:t>
      </w:r>
      <w:r>
        <w:rPr>
          <w:i/>
          <w:spacing w:val="7"/>
          <w:sz w:val="24"/>
        </w:rPr>
        <w:t> </w:t>
      </w:r>
      <w:r>
        <w:rPr>
          <w:i/>
          <w:spacing w:val="-2"/>
          <w:sz w:val="24"/>
        </w:rPr>
        <w:t>Hazards.</w:t>
      </w:r>
    </w:p>
    <w:p>
      <w:pPr>
        <w:pStyle w:val="BodyText"/>
        <w:spacing w:before="9"/>
        <w:rPr>
          <w:i/>
          <w:sz w:val="23"/>
        </w:rPr>
      </w:pPr>
    </w:p>
    <w:p>
      <w:pPr>
        <w:pStyle w:val="BodyText"/>
        <w:spacing w:before="1"/>
        <w:ind w:left="1200"/>
      </w:pPr>
      <w:r>
        <w:rPr/>
        <w:t>2014.</w:t>
      </w:r>
      <w:r>
        <w:rPr>
          <w:spacing w:val="-5"/>
        </w:rPr>
        <w:t> </w:t>
      </w:r>
      <w:r>
        <w:rPr/>
        <w:t>pp. 267-</w:t>
      </w:r>
      <w:r>
        <w:rPr>
          <w:spacing w:val="-4"/>
        </w:rPr>
        <w:t>280.</w:t>
      </w:r>
    </w:p>
    <w:p>
      <w:pPr>
        <w:pStyle w:val="BodyText"/>
        <w:spacing w:before="11"/>
        <w:rPr>
          <w:sz w:val="23"/>
        </w:rPr>
      </w:pPr>
    </w:p>
    <w:p>
      <w:pPr>
        <w:pStyle w:val="BodyText"/>
        <w:spacing w:line="480" w:lineRule="auto"/>
        <w:ind w:left="1199" w:right="287" w:hanging="1082"/>
        <w:jc w:val="both"/>
      </w:pPr>
      <w:r>
        <w:rPr/>
        <w:t>Lazare, Sarah. “Puerto Rico and Why Climate Reparations Must Know No Borders.” In These Times. October, 2017.</w:t>
      </w:r>
    </w:p>
    <w:p>
      <w:pPr>
        <w:spacing w:after="0" w:line="480" w:lineRule="auto"/>
        <w:jc w:val="both"/>
        <w:sectPr>
          <w:pgSz w:w="12240" w:h="15840"/>
          <w:pgMar w:header="0" w:footer="1017" w:top="1380" w:bottom="1200" w:left="1320" w:right="1160"/>
        </w:sectPr>
      </w:pPr>
    </w:p>
    <w:p>
      <w:pPr>
        <w:pStyle w:val="BodyText"/>
        <w:spacing w:line="480" w:lineRule="auto" w:before="60"/>
        <w:ind w:left="1200" w:hanging="1082"/>
      </w:pPr>
      <w:r>
        <w:rPr/>
        <w:t>Lees, Nicholas. “The Brandt Line after forty years: The more North-South relations change, the more</w:t>
      </w:r>
      <w:r>
        <w:rPr>
          <w:spacing w:val="75"/>
        </w:rPr>
        <w:t> </w:t>
      </w:r>
      <w:r>
        <w:rPr/>
        <w:t>they</w:t>
      </w:r>
      <w:r>
        <w:rPr>
          <w:spacing w:val="75"/>
        </w:rPr>
        <w:t> </w:t>
      </w:r>
      <w:r>
        <w:rPr/>
        <w:t>stay</w:t>
      </w:r>
      <w:r>
        <w:rPr>
          <w:spacing w:val="75"/>
        </w:rPr>
        <w:t> </w:t>
      </w:r>
      <w:r>
        <w:rPr/>
        <w:t>the</w:t>
      </w:r>
      <w:r>
        <w:rPr>
          <w:spacing w:val="76"/>
        </w:rPr>
        <w:t> </w:t>
      </w:r>
      <w:r>
        <w:rPr/>
        <w:t>same?”</w:t>
      </w:r>
      <w:r>
        <w:rPr>
          <w:spacing w:val="76"/>
        </w:rPr>
        <w:t> </w:t>
      </w:r>
      <w:r>
        <w:rPr/>
        <w:t>Review</w:t>
      </w:r>
      <w:r>
        <w:rPr>
          <w:spacing w:val="75"/>
        </w:rPr>
        <w:t> </w:t>
      </w:r>
      <w:r>
        <w:rPr/>
        <w:t>of</w:t>
      </w:r>
      <w:r>
        <w:rPr>
          <w:spacing w:val="76"/>
        </w:rPr>
        <w:t> </w:t>
      </w:r>
      <w:r>
        <w:rPr/>
        <w:t>International</w:t>
      </w:r>
      <w:r>
        <w:rPr>
          <w:spacing w:val="66"/>
        </w:rPr>
        <w:t> </w:t>
      </w:r>
      <w:r>
        <w:rPr/>
        <w:t>Studies.</w:t>
      </w:r>
      <w:r>
        <w:rPr>
          <w:spacing w:val="65"/>
        </w:rPr>
        <w:t> </w:t>
      </w:r>
      <w:r>
        <w:rPr/>
        <w:t>November,</w:t>
      </w:r>
      <w:r>
        <w:rPr>
          <w:spacing w:val="65"/>
        </w:rPr>
        <w:t> </w:t>
      </w:r>
      <w:r>
        <w:rPr/>
        <w:t>2020.</w:t>
      </w:r>
    </w:p>
    <w:p>
      <w:pPr>
        <w:pStyle w:val="BodyText"/>
        <w:spacing w:line="480" w:lineRule="auto" w:before="1"/>
        <w:ind w:left="1199" w:right="525"/>
      </w:pPr>
      <w:hyperlink r:id="rId32">
        <w:r>
          <w:rPr>
            <w:spacing w:val="-4"/>
          </w:rPr>
          <w:t>&lt;&lt;https://www.cambridge.org/core/journals/review-of-international-studies/article/br</w:t>
        </w:r>
      </w:hyperlink>
      <w:r>
        <w:rPr>
          <w:spacing w:val="-4"/>
        </w:rPr>
        <w:t> andt-line-after-forty-years-the-more-northsouth-relations-change-the-more-they-stay-t </w:t>
      </w:r>
      <w:r>
        <w:rPr>
          <w:spacing w:val="-2"/>
        </w:rPr>
        <w:t>he-same/8646CE553D2F986BD33B67352FFC5814&gt;&gt;.</w:t>
      </w:r>
    </w:p>
    <w:p>
      <w:pPr>
        <w:spacing w:line="480" w:lineRule="auto" w:before="0"/>
        <w:ind w:left="1200" w:right="378" w:hanging="1082"/>
        <w:jc w:val="left"/>
        <w:rPr>
          <w:sz w:val="24"/>
        </w:rPr>
      </w:pPr>
      <w:r>
        <w:rPr>
          <w:sz w:val="24"/>
        </w:rPr>
        <w:t>Lepore,</w:t>
      </w:r>
      <w:r>
        <w:rPr>
          <w:spacing w:val="-3"/>
          <w:sz w:val="24"/>
        </w:rPr>
        <w:t> </w:t>
      </w:r>
      <w:r>
        <w:rPr>
          <w:sz w:val="24"/>
        </w:rPr>
        <w:t>Jill.</w:t>
      </w:r>
      <w:r>
        <w:rPr>
          <w:spacing w:val="-5"/>
          <w:sz w:val="24"/>
        </w:rPr>
        <w:t> </w:t>
      </w:r>
      <w:r>
        <w:rPr>
          <w:i/>
          <w:sz w:val="24"/>
        </w:rPr>
        <w:t>The</w:t>
      </w:r>
      <w:r>
        <w:rPr>
          <w:i/>
          <w:spacing w:val="-3"/>
          <w:sz w:val="24"/>
        </w:rPr>
        <w:t> </w:t>
      </w:r>
      <w:r>
        <w:rPr>
          <w:i/>
          <w:sz w:val="24"/>
        </w:rPr>
        <w:t>Name</w:t>
      </w:r>
      <w:r>
        <w:rPr>
          <w:i/>
          <w:spacing w:val="-3"/>
          <w:sz w:val="24"/>
        </w:rPr>
        <w:t> </w:t>
      </w:r>
      <w:r>
        <w:rPr>
          <w:i/>
          <w:sz w:val="24"/>
        </w:rPr>
        <w:t>of</w:t>
      </w:r>
      <w:r>
        <w:rPr>
          <w:i/>
          <w:spacing w:val="-3"/>
          <w:sz w:val="24"/>
        </w:rPr>
        <w:t> </w:t>
      </w:r>
      <w:r>
        <w:rPr>
          <w:i/>
          <w:sz w:val="24"/>
        </w:rPr>
        <w:t>War:</w:t>
      </w:r>
      <w:r>
        <w:rPr>
          <w:i/>
          <w:spacing w:val="-3"/>
          <w:sz w:val="24"/>
        </w:rPr>
        <w:t> </w:t>
      </w:r>
      <w:r>
        <w:rPr>
          <w:i/>
          <w:sz w:val="24"/>
        </w:rPr>
        <w:t>King</w:t>
      </w:r>
      <w:r>
        <w:rPr>
          <w:i/>
          <w:spacing w:val="-5"/>
          <w:sz w:val="24"/>
        </w:rPr>
        <w:t> </w:t>
      </w:r>
      <w:r>
        <w:rPr>
          <w:i/>
          <w:sz w:val="24"/>
        </w:rPr>
        <w:t>Philip’s</w:t>
      </w:r>
      <w:r>
        <w:rPr>
          <w:i/>
          <w:spacing w:val="-3"/>
          <w:sz w:val="24"/>
        </w:rPr>
        <w:t> </w:t>
      </w:r>
      <w:r>
        <w:rPr>
          <w:i/>
          <w:sz w:val="24"/>
        </w:rPr>
        <w:t>War</w:t>
      </w:r>
      <w:r>
        <w:rPr>
          <w:i/>
          <w:spacing w:val="-3"/>
          <w:sz w:val="24"/>
        </w:rPr>
        <w:t> </w:t>
      </w:r>
      <w:r>
        <w:rPr>
          <w:i/>
          <w:sz w:val="24"/>
        </w:rPr>
        <w:t>and</w:t>
      </w:r>
      <w:r>
        <w:rPr>
          <w:i/>
          <w:spacing w:val="-3"/>
          <w:sz w:val="24"/>
        </w:rPr>
        <w:t> </w:t>
      </w:r>
      <w:r>
        <w:rPr>
          <w:i/>
          <w:sz w:val="24"/>
        </w:rPr>
        <w:t>the</w:t>
      </w:r>
      <w:r>
        <w:rPr>
          <w:i/>
          <w:spacing w:val="-3"/>
          <w:sz w:val="24"/>
        </w:rPr>
        <w:t> </w:t>
      </w:r>
      <w:r>
        <w:rPr>
          <w:i/>
          <w:sz w:val="24"/>
        </w:rPr>
        <w:t>Origins</w:t>
      </w:r>
      <w:r>
        <w:rPr>
          <w:i/>
          <w:spacing w:val="-3"/>
          <w:sz w:val="24"/>
        </w:rPr>
        <w:t> </w:t>
      </w:r>
      <w:r>
        <w:rPr>
          <w:i/>
          <w:sz w:val="24"/>
        </w:rPr>
        <w:t>of</w:t>
      </w:r>
      <w:r>
        <w:rPr>
          <w:i/>
          <w:spacing w:val="-3"/>
          <w:sz w:val="24"/>
        </w:rPr>
        <w:t> </w:t>
      </w:r>
      <w:r>
        <w:rPr>
          <w:i/>
          <w:sz w:val="24"/>
        </w:rPr>
        <w:t>American</w:t>
      </w:r>
      <w:r>
        <w:rPr>
          <w:i/>
          <w:spacing w:val="-3"/>
          <w:sz w:val="24"/>
        </w:rPr>
        <w:t> </w:t>
      </w:r>
      <w:r>
        <w:rPr>
          <w:i/>
          <w:sz w:val="24"/>
        </w:rPr>
        <w:t>Identity.</w:t>
      </w:r>
      <w:r>
        <w:rPr>
          <w:i/>
          <w:spacing w:val="-3"/>
          <w:sz w:val="24"/>
        </w:rPr>
        <w:t> </w:t>
      </w:r>
      <w:r>
        <w:rPr>
          <w:sz w:val="24"/>
        </w:rPr>
        <w:t>New York Press. 1998.</w:t>
      </w:r>
    </w:p>
    <w:p>
      <w:pPr>
        <w:spacing w:line="480" w:lineRule="auto" w:before="1"/>
        <w:ind w:left="1200" w:right="0" w:hanging="1082"/>
        <w:jc w:val="left"/>
        <w:rPr>
          <w:sz w:val="24"/>
        </w:rPr>
      </w:pPr>
      <w:r>
        <w:rPr>
          <w:sz w:val="24"/>
        </w:rPr>
        <w:t>Lewis,</w:t>
      </w:r>
      <w:r>
        <w:rPr>
          <w:spacing w:val="39"/>
          <w:sz w:val="24"/>
        </w:rPr>
        <w:t> </w:t>
      </w:r>
      <w:r>
        <w:rPr>
          <w:sz w:val="24"/>
        </w:rPr>
        <w:t>J.</w:t>
      </w:r>
      <w:r>
        <w:rPr>
          <w:spacing w:val="39"/>
          <w:sz w:val="24"/>
        </w:rPr>
        <w:t> </w:t>
      </w:r>
      <w:r>
        <w:rPr>
          <w:sz w:val="24"/>
        </w:rPr>
        <w:t>and</w:t>
      </w:r>
      <w:r>
        <w:rPr>
          <w:spacing w:val="39"/>
          <w:sz w:val="24"/>
        </w:rPr>
        <w:t> </w:t>
      </w:r>
      <w:r>
        <w:rPr>
          <w:sz w:val="24"/>
        </w:rPr>
        <w:t>Kelman.</w:t>
      </w:r>
      <w:r>
        <w:rPr>
          <w:spacing w:val="39"/>
          <w:sz w:val="24"/>
        </w:rPr>
        <w:t> </w:t>
      </w:r>
      <w:r>
        <w:rPr>
          <w:sz w:val="24"/>
        </w:rPr>
        <w:t>“Places,</w:t>
      </w:r>
      <w:r>
        <w:rPr>
          <w:spacing w:val="39"/>
          <w:sz w:val="24"/>
        </w:rPr>
        <w:t> </w:t>
      </w:r>
      <w:r>
        <w:rPr>
          <w:sz w:val="24"/>
        </w:rPr>
        <w:t>people</w:t>
      </w:r>
      <w:r>
        <w:rPr>
          <w:spacing w:val="39"/>
          <w:sz w:val="24"/>
        </w:rPr>
        <w:t> </w:t>
      </w:r>
      <w:r>
        <w:rPr>
          <w:sz w:val="24"/>
        </w:rPr>
        <w:t>and</w:t>
      </w:r>
      <w:r>
        <w:rPr>
          <w:spacing w:val="39"/>
          <w:sz w:val="24"/>
        </w:rPr>
        <w:t> </w:t>
      </w:r>
      <w:r>
        <w:rPr>
          <w:sz w:val="24"/>
        </w:rPr>
        <w:t>perpetuity:</w:t>
      </w:r>
      <w:r>
        <w:rPr>
          <w:spacing w:val="40"/>
          <w:sz w:val="24"/>
        </w:rPr>
        <w:t> </w:t>
      </w:r>
      <w:r>
        <w:rPr>
          <w:sz w:val="24"/>
        </w:rPr>
        <w:t>community</w:t>
      </w:r>
      <w:r>
        <w:rPr>
          <w:spacing w:val="39"/>
          <w:sz w:val="24"/>
        </w:rPr>
        <w:t> </w:t>
      </w:r>
      <w:r>
        <w:rPr>
          <w:sz w:val="24"/>
        </w:rPr>
        <w:t>capacities</w:t>
      </w:r>
      <w:r>
        <w:rPr>
          <w:spacing w:val="39"/>
          <w:sz w:val="24"/>
        </w:rPr>
        <w:t> </w:t>
      </w:r>
      <w:r>
        <w:rPr>
          <w:sz w:val="24"/>
        </w:rPr>
        <w:t>in</w:t>
      </w:r>
      <w:r>
        <w:rPr>
          <w:spacing w:val="39"/>
          <w:sz w:val="24"/>
        </w:rPr>
        <w:t> </w:t>
      </w:r>
      <w:r>
        <w:rPr>
          <w:sz w:val="24"/>
        </w:rPr>
        <w:t>ecologies</w:t>
      </w:r>
      <w:r>
        <w:rPr>
          <w:spacing w:val="39"/>
          <w:sz w:val="24"/>
        </w:rPr>
        <w:t> </w:t>
      </w:r>
      <w:r>
        <w:rPr>
          <w:sz w:val="24"/>
        </w:rPr>
        <w:t>of catastrophe”,</w:t>
      </w:r>
      <w:r>
        <w:rPr>
          <w:spacing w:val="-11"/>
          <w:sz w:val="24"/>
        </w:rPr>
        <w:t> </w:t>
      </w:r>
      <w:r>
        <w:rPr>
          <w:i/>
          <w:sz w:val="24"/>
        </w:rPr>
        <w:t>ACME:</w:t>
      </w:r>
      <w:r>
        <w:rPr>
          <w:i/>
          <w:spacing w:val="-12"/>
          <w:sz w:val="24"/>
        </w:rPr>
        <w:t> </w:t>
      </w:r>
      <w:r>
        <w:rPr>
          <w:i/>
          <w:sz w:val="24"/>
        </w:rPr>
        <w:t>An</w:t>
      </w:r>
      <w:r>
        <w:rPr>
          <w:i/>
          <w:spacing w:val="-11"/>
          <w:sz w:val="24"/>
        </w:rPr>
        <w:t> </w:t>
      </w:r>
      <w:r>
        <w:rPr>
          <w:i/>
          <w:sz w:val="24"/>
        </w:rPr>
        <w:t>International</w:t>
      </w:r>
      <w:r>
        <w:rPr>
          <w:i/>
          <w:spacing w:val="-10"/>
          <w:sz w:val="24"/>
        </w:rPr>
        <w:t> </w:t>
      </w:r>
      <w:r>
        <w:rPr>
          <w:i/>
          <w:sz w:val="24"/>
        </w:rPr>
        <w:t>E-Journal</w:t>
      </w:r>
      <w:r>
        <w:rPr>
          <w:i/>
          <w:spacing w:val="-10"/>
          <w:sz w:val="24"/>
        </w:rPr>
        <w:t> </w:t>
      </w:r>
      <w:r>
        <w:rPr>
          <w:i/>
          <w:sz w:val="24"/>
        </w:rPr>
        <w:t>for</w:t>
      </w:r>
      <w:r>
        <w:rPr>
          <w:i/>
          <w:spacing w:val="-11"/>
          <w:sz w:val="24"/>
        </w:rPr>
        <w:t> </w:t>
      </w:r>
      <w:r>
        <w:rPr>
          <w:i/>
          <w:sz w:val="24"/>
        </w:rPr>
        <w:t>Critical</w:t>
      </w:r>
      <w:r>
        <w:rPr>
          <w:i/>
          <w:spacing w:val="-12"/>
          <w:sz w:val="24"/>
        </w:rPr>
        <w:t> </w:t>
      </w:r>
      <w:r>
        <w:rPr>
          <w:i/>
          <w:sz w:val="24"/>
        </w:rPr>
        <w:t>Geographies</w:t>
      </w:r>
      <w:r>
        <w:rPr>
          <w:sz w:val="24"/>
        </w:rPr>
        <w:t>,</w:t>
      </w:r>
      <w:r>
        <w:rPr>
          <w:spacing w:val="-11"/>
          <w:sz w:val="24"/>
        </w:rPr>
        <w:t> </w:t>
      </w:r>
      <w:r>
        <w:rPr>
          <w:sz w:val="24"/>
        </w:rPr>
        <w:t>Vol.</w:t>
      </w:r>
      <w:r>
        <w:rPr>
          <w:spacing w:val="-12"/>
          <w:sz w:val="24"/>
        </w:rPr>
        <w:t> </w:t>
      </w:r>
      <w:r>
        <w:rPr>
          <w:sz w:val="24"/>
        </w:rPr>
        <w:t>9</w:t>
      </w:r>
      <w:r>
        <w:rPr>
          <w:spacing w:val="23"/>
          <w:sz w:val="24"/>
        </w:rPr>
        <w:t> </w:t>
      </w:r>
      <w:r>
        <w:rPr>
          <w:spacing w:val="-5"/>
          <w:sz w:val="24"/>
        </w:rPr>
        <w:t>No.</w:t>
      </w:r>
    </w:p>
    <w:p>
      <w:pPr>
        <w:pStyle w:val="BodyText"/>
        <w:spacing w:line="275" w:lineRule="exact"/>
        <w:ind w:left="1200"/>
      </w:pPr>
      <w:r>
        <w:rPr/>
        <w:t>2. </w:t>
      </w:r>
      <w:r>
        <w:rPr>
          <w:spacing w:val="-2"/>
        </w:rPr>
        <w:t>2010.</w:t>
      </w:r>
    </w:p>
    <w:p>
      <w:pPr>
        <w:pStyle w:val="BodyText"/>
        <w:spacing w:before="11"/>
        <w:rPr>
          <w:sz w:val="23"/>
        </w:rPr>
      </w:pPr>
    </w:p>
    <w:p>
      <w:pPr>
        <w:spacing w:line="480" w:lineRule="auto" w:before="0"/>
        <w:ind w:left="1199" w:right="0" w:hanging="1082"/>
        <w:jc w:val="left"/>
        <w:rPr>
          <w:sz w:val="24"/>
        </w:rPr>
      </w:pPr>
      <w:r>
        <w:rPr>
          <w:sz w:val="24"/>
        </w:rPr>
        <w:t>Lewis,</w:t>
      </w:r>
      <w:r>
        <w:rPr>
          <w:spacing w:val="-3"/>
          <w:sz w:val="24"/>
        </w:rPr>
        <w:t> </w:t>
      </w:r>
      <w:r>
        <w:rPr>
          <w:sz w:val="24"/>
        </w:rPr>
        <w:t>J.</w:t>
      </w:r>
      <w:r>
        <w:rPr>
          <w:spacing w:val="-3"/>
          <w:sz w:val="24"/>
        </w:rPr>
        <w:t> </w:t>
      </w:r>
      <w:r>
        <w:rPr>
          <w:sz w:val="24"/>
        </w:rPr>
        <w:t>The</w:t>
      </w:r>
      <w:r>
        <w:rPr>
          <w:spacing w:val="-4"/>
          <w:sz w:val="24"/>
        </w:rPr>
        <w:t> </w:t>
      </w:r>
      <w:r>
        <w:rPr>
          <w:sz w:val="24"/>
        </w:rPr>
        <w:t>susceptibility</w:t>
      </w:r>
      <w:r>
        <w:rPr>
          <w:spacing w:val="-6"/>
          <w:sz w:val="24"/>
        </w:rPr>
        <w:t> </w:t>
      </w:r>
      <w:r>
        <w:rPr>
          <w:sz w:val="24"/>
        </w:rPr>
        <w:t>of</w:t>
      </w:r>
      <w:r>
        <w:rPr>
          <w:spacing w:val="-7"/>
          <w:sz w:val="24"/>
        </w:rPr>
        <w:t> </w:t>
      </w:r>
      <w:r>
        <w:rPr>
          <w:sz w:val="24"/>
        </w:rPr>
        <w:t>the</w:t>
      </w:r>
      <w:r>
        <w:rPr>
          <w:spacing w:val="-6"/>
          <w:sz w:val="24"/>
        </w:rPr>
        <w:t> </w:t>
      </w:r>
      <w:r>
        <w:rPr>
          <w:sz w:val="24"/>
        </w:rPr>
        <w:t>vulnerable:</w:t>
      </w:r>
      <w:r>
        <w:rPr>
          <w:spacing w:val="-4"/>
          <w:sz w:val="24"/>
        </w:rPr>
        <w:t> </w:t>
      </w:r>
      <w:r>
        <w:rPr>
          <w:sz w:val="24"/>
        </w:rPr>
        <w:t>Some</w:t>
      </w:r>
      <w:r>
        <w:rPr>
          <w:spacing w:val="-4"/>
          <w:sz w:val="24"/>
        </w:rPr>
        <w:t> </w:t>
      </w:r>
      <w:r>
        <w:rPr>
          <w:sz w:val="24"/>
        </w:rPr>
        <w:t>realities</w:t>
      </w:r>
      <w:r>
        <w:rPr>
          <w:spacing w:val="-7"/>
          <w:sz w:val="24"/>
        </w:rPr>
        <w:t> </w:t>
      </w:r>
      <w:r>
        <w:rPr>
          <w:sz w:val="24"/>
        </w:rPr>
        <w:t>reassessed.</w:t>
      </w:r>
      <w:r>
        <w:rPr>
          <w:spacing w:val="-8"/>
          <w:sz w:val="24"/>
        </w:rPr>
        <w:t> </w:t>
      </w:r>
      <w:r>
        <w:rPr>
          <w:i/>
          <w:sz w:val="24"/>
        </w:rPr>
        <w:t>Disaster</w:t>
      </w:r>
      <w:r>
        <w:rPr>
          <w:i/>
          <w:spacing w:val="-4"/>
          <w:sz w:val="24"/>
        </w:rPr>
        <w:t> </w:t>
      </w:r>
      <w:r>
        <w:rPr>
          <w:i/>
          <w:sz w:val="24"/>
        </w:rPr>
        <w:t>Prevention</w:t>
      </w:r>
      <w:r>
        <w:rPr>
          <w:i/>
          <w:spacing w:val="-6"/>
          <w:sz w:val="24"/>
        </w:rPr>
        <w:t> </w:t>
      </w:r>
      <w:r>
        <w:rPr>
          <w:i/>
          <w:sz w:val="24"/>
        </w:rPr>
        <w:t>and</w:t>
      </w:r>
      <w:r>
        <w:rPr>
          <w:i/>
          <w:sz w:val="24"/>
        </w:rPr>
        <w:t> Management </w:t>
      </w:r>
      <w:r>
        <w:rPr>
          <w:sz w:val="24"/>
        </w:rPr>
        <w:t>23(1): 2014. pp. 2–11.</w:t>
      </w:r>
    </w:p>
    <w:p>
      <w:pPr>
        <w:pStyle w:val="BodyText"/>
        <w:ind w:left="119"/>
      </w:pPr>
      <w:r>
        <w:rPr/>
        <w:t>Lewis,</w:t>
      </w:r>
      <w:r>
        <w:rPr>
          <w:spacing w:val="11"/>
        </w:rPr>
        <w:t> </w:t>
      </w:r>
      <w:r>
        <w:rPr/>
        <w:t>J.</w:t>
      </w:r>
      <w:r>
        <w:rPr>
          <w:spacing w:val="-2"/>
        </w:rPr>
        <w:t> </w:t>
      </w:r>
      <w:r>
        <w:rPr/>
        <w:t>The</w:t>
      </w:r>
      <w:r>
        <w:rPr>
          <w:spacing w:val="-4"/>
        </w:rPr>
        <w:t> </w:t>
      </w:r>
      <w:r>
        <w:rPr/>
        <w:t>vulnerability</w:t>
      </w:r>
      <w:r>
        <w:rPr>
          <w:spacing w:val="-3"/>
        </w:rPr>
        <w:t> </w:t>
      </w:r>
      <w:r>
        <w:rPr/>
        <w:t>of</w:t>
      </w:r>
      <w:r>
        <w:rPr>
          <w:spacing w:val="-3"/>
        </w:rPr>
        <w:t> </w:t>
      </w:r>
      <w:r>
        <w:rPr/>
        <w:t>small</w:t>
      </w:r>
      <w:r>
        <w:rPr>
          <w:spacing w:val="-3"/>
        </w:rPr>
        <w:t> </w:t>
      </w:r>
      <w:r>
        <w:rPr/>
        <w:t>island</w:t>
      </w:r>
      <w:r>
        <w:rPr>
          <w:spacing w:val="-3"/>
        </w:rPr>
        <w:t> </w:t>
      </w:r>
      <w:r>
        <w:rPr/>
        <w:t>states</w:t>
      </w:r>
      <w:r>
        <w:rPr>
          <w:spacing w:val="-4"/>
        </w:rPr>
        <w:t> </w:t>
      </w:r>
      <w:r>
        <w:rPr/>
        <w:t>to</w:t>
      </w:r>
      <w:r>
        <w:rPr>
          <w:spacing w:val="-3"/>
        </w:rPr>
        <w:t> </w:t>
      </w:r>
      <w:r>
        <w:rPr/>
        <w:t>sea</w:t>
      </w:r>
      <w:r>
        <w:rPr>
          <w:spacing w:val="-3"/>
        </w:rPr>
        <w:t> </w:t>
      </w:r>
      <w:r>
        <w:rPr/>
        <w:t>level</w:t>
      </w:r>
      <w:r>
        <w:rPr>
          <w:spacing w:val="-5"/>
        </w:rPr>
        <w:t> </w:t>
      </w:r>
      <w:r>
        <w:rPr/>
        <w:t>rise:</w:t>
      </w:r>
      <w:r>
        <w:rPr>
          <w:spacing w:val="-2"/>
        </w:rPr>
        <w:t> </w:t>
      </w:r>
      <w:r>
        <w:rPr/>
        <w:t>The</w:t>
      </w:r>
      <w:r>
        <w:rPr>
          <w:spacing w:val="-4"/>
        </w:rPr>
        <w:t> </w:t>
      </w:r>
      <w:r>
        <w:rPr/>
        <w:t>need</w:t>
      </w:r>
      <w:r>
        <w:rPr>
          <w:spacing w:val="-6"/>
        </w:rPr>
        <w:t> </w:t>
      </w:r>
      <w:r>
        <w:rPr/>
        <w:t>for</w:t>
      </w:r>
      <w:r>
        <w:rPr>
          <w:spacing w:val="-2"/>
        </w:rPr>
        <w:t> </w:t>
      </w:r>
      <w:r>
        <w:rPr/>
        <w:t>holistic</w:t>
      </w:r>
      <w:r>
        <w:rPr>
          <w:spacing w:val="-3"/>
        </w:rPr>
        <w:t> </w:t>
      </w:r>
      <w:r>
        <w:rPr>
          <w:spacing w:val="-2"/>
        </w:rPr>
        <w:t>strategies.</w:t>
      </w:r>
    </w:p>
    <w:p>
      <w:pPr>
        <w:pStyle w:val="BodyText"/>
      </w:pPr>
    </w:p>
    <w:p>
      <w:pPr>
        <w:spacing w:before="0"/>
        <w:ind w:left="1200" w:right="0" w:firstLine="0"/>
        <w:jc w:val="left"/>
        <w:rPr>
          <w:sz w:val="24"/>
        </w:rPr>
      </w:pPr>
      <w:r>
        <w:rPr>
          <w:i/>
          <w:sz w:val="24"/>
        </w:rPr>
        <w:t>Disasters</w:t>
      </w:r>
      <w:r>
        <w:rPr>
          <w:sz w:val="24"/>
        </w:rPr>
        <w:t>.</w:t>
      </w:r>
      <w:r>
        <w:rPr>
          <w:spacing w:val="-5"/>
          <w:sz w:val="24"/>
        </w:rPr>
        <w:t> </w:t>
      </w:r>
      <w:r>
        <w:rPr>
          <w:sz w:val="24"/>
        </w:rPr>
        <w:t>14(3).</w:t>
      </w:r>
      <w:r>
        <w:rPr>
          <w:spacing w:val="-4"/>
          <w:sz w:val="24"/>
        </w:rPr>
        <w:t> </w:t>
      </w:r>
      <w:r>
        <w:rPr>
          <w:sz w:val="24"/>
        </w:rPr>
        <w:t>1990.</w:t>
      </w:r>
      <w:r>
        <w:rPr>
          <w:spacing w:val="-6"/>
          <w:sz w:val="24"/>
        </w:rPr>
        <w:t> </w:t>
      </w:r>
      <w:r>
        <w:rPr>
          <w:sz w:val="24"/>
        </w:rPr>
        <w:t>pp.</w:t>
      </w:r>
      <w:r>
        <w:rPr>
          <w:spacing w:val="55"/>
          <w:sz w:val="24"/>
        </w:rPr>
        <w:t> </w:t>
      </w:r>
      <w:r>
        <w:rPr>
          <w:spacing w:val="-2"/>
          <w:sz w:val="24"/>
        </w:rPr>
        <w:t>241–249.</w:t>
      </w:r>
    </w:p>
    <w:p>
      <w:pPr>
        <w:pStyle w:val="BodyText"/>
      </w:pPr>
    </w:p>
    <w:p>
      <w:pPr>
        <w:spacing w:line="480" w:lineRule="auto" w:before="0"/>
        <w:ind w:left="1199" w:right="0" w:hanging="1082"/>
        <w:jc w:val="left"/>
        <w:rPr>
          <w:sz w:val="24"/>
        </w:rPr>
      </w:pPr>
      <w:r>
        <w:rPr>
          <w:sz w:val="24"/>
        </w:rPr>
        <w:t>López</w:t>
      </w:r>
      <w:r>
        <w:rPr>
          <w:spacing w:val="-3"/>
          <w:sz w:val="24"/>
        </w:rPr>
        <w:t> </w:t>
      </w:r>
      <w:r>
        <w:rPr>
          <w:sz w:val="24"/>
        </w:rPr>
        <w:t>Medel,</w:t>
      </w:r>
      <w:r>
        <w:rPr>
          <w:spacing w:val="-3"/>
          <w:sz w:val="24"/>
        </w:rPr>
        <w:t> </w:t>
      </w:r>
      <w:r>
        <w:rPr>
          <w:sz w:val="24"/>
        </w:rPr>
        <w:t>Tomás.</w:t>
      </w:r>
      <w:r>
        <w:rPr>
          <w:spacing w:val="-3"/>
          <w:sz w:val="24"/>
        </w:rPr>
        <w:t> </w:t>
      </w:r>
      <w:r>
        <w:rPr>
          <w:i/>
          <w:sz w:val="24"/>
        </w:rPr>
        <w:t>De</w:t>
      </w:r>
      <w:r>
        <w:rPr>
          <w:i/>
          <w:spacing w:val="-3"/>
          <w:sz w:val="24"/>
        </w:rPr>
        <w:t> </w:t>
      </w:r>
      <w:r>
        <w:rPr>
          <w:i/>
          <w:sz w:val="24"/>
        </w:rPr>
        <w:t>los</w:t>
      </w:r>
      <w:r>
        <w:rPr>
          <w:i/>
          <w:spacing w:val="-3"/>
          <w:sz w:val="24"/>
        </w:rPr>
        <w:t> </w:t>
      </w:r>
      <w:r>
        <w:rPr>
          <w:i/>
          <w:sz w:val="24"/>
        </w:rPr>
        <w:t>tres</w:t>
      </w:r>
      <w:r>
        <w:rPr>
          <w:i/>
          <w:spacing w:val="-3"/>
          <w:sz w:val="24"/>
        </w:rPr>
        <w:t> </w:t>
      </w:r>
      <w:r>
        <w:rPr>
          <w:i/>
          <w:sz w:val="24"/>
        </w:rPr>
        <w:t>elementos:</w:t>
      </w:r>
      <w:r>
        <w:rPr>
          <w:i/>
          <w:spacing w:val="-3"/>
          <w:sz w:val="24"/>
        </w:rPr>
        <w:t> </w:t>
      </w:r>
      <w:r>
        <w:rPr>
          <w:i/>
          <w:sz w:val="24"/>
        </w:rPr>
        <w:t>Tratado</w:t>
      </w:r>
      <w:r>
        <w:rPr>
          <w:i/>
          <w:spacing w:val="-3"/>
          <w:sz w:val="24"/>
        </w:rPr>
        <w:t> </w:t>
      </w:r>
      <w:r>
        <w:rPr>
          <w:i/>
          <w:sz w:val="24"/>
        </w:rPr>
        <w:t>sobre</w:t>
      </w:r>
      <w:r>
        <w:rPr>
          <w:i/>
          <w:spacing w:val="-4"/>
          <w:sz w:val="24"/>
        </w:rPr>
        <w:t> </w:t>
      </w:r>
      <w:r>
        <w:rPr>
          <w:i/>
          <w:sz w:val="24"/>
        </w:rPr>
        <w:t>la</w:t>
      </w:r>
      <w:r>
        <w:rPr>
          <w:i/>
          <w:spacing w:val="-6"/>
          <w:sz w:val="24"/>
        </w:rPr>
        <w:t> </w:t>
      </w:r>
      <w:r>
        <w:rPr>
          <w:i/>
          <w:sz w:val="24"/>
        </w:rPr>
        <w:t>naturaleza</w:t>
      </w:r>
      <w:r>
        <w:rPr>
          <w:i/>
          <w:spacing w:val="-7"/>
          <w:sz w:val="24"/>
        </w:rPr>
        <w:t> </w:t>
      </w:r>
      <w:r>
        <w:rPr>
          <w:i/>
          <w:sz w:val="24"/>
        </w:rPr>
        <w:t>y</w:t>
      </w:r>
      <w:r>
        <w:rPr>
          <w:i/>
          <w:spacing w:val="-6"/>
          <w:sz w:val="24"/>
        </w:rPr>
        <w:t> </w:t>
      </w:r>
      <w:r>
        <w:rPr>
          <w:i/>
          <w:sz w:val="24"/>
        </w:rPr>
        <w:t>el</w:t>
      </w:r>
      <w:r>
        <w:rPr>
          <w:i/>
          <w:spacing w:val="-5"/>
          <w:sz w:val="24"/>
        </w:rPr>
        <w:t> </w:t>
      </w:r>
      <w:r>
        <w:rPr>
          <w:i/>
          <w:sz w:val="24"/>
        </w:rPr>
        <w:t>hombre</w:t>
      </w:r>
      <w:r>
        <w:rPr>
          <w:i/>
          <w:spacing w:val="-6"/>
          <w:sz w:val="24"/>
        </w:rPr>
        <w:t> </w:t>
      </w:r>
      <w:r>
        <w:rPr>
          <w:i/>
          <w:sz w:val="24"/>
        </w:rPr>
        <w:t>del</w:t>
      </w:r>
      <w:r>
        <w:rPr>
          <w:i/>
          <w:spacing w:val="-5"/>
          <w:sz w:val="24"/>
        </w:rPr>
        <w:t> </w:t>
      </w:r>
      <w:r>
        <w:rPr>
          <w:i/>
          <w:sz w:val="24"/>
        </w:rPr>
        <w:t>Nuevo</w:t>
      </w:r>
      <w:r>
        <w:rPr>
          <w:i/>
          <w:sz w:val="24"/>
        </w:rPr>
        <w:t> Mundo</w:t>
      </w:r>
      <w:r>
        <w:rPr>
          <w:sz w:val="24"/>
        </w:rPr>
        <w:t>. 1990.</w:t>
      </w:r>
    </w:p>
    <w:p>
      <w:pPr>
        <w:pStyle w:val="BodyText"/>
        <w:ind w:left="119"/>
      </w:pPr>
      <w:r>
        <w:rPr/>
        <w:t>Lugo,</w:t>
      </w:r>
      <w:r>
        <w:rPr>
          <w:spacing w:val="36"/>
        </w:rPr>
        <w:t> </w:t>
      </w:r>
      <w:r>
        <w:rPr/>
        <w:t>Ariel</w:t>
      </w:r>
      <w:r>
        <w:rPr>
          <w:spacing w:val="41"/>
        </w:rPr>
        <w:t> </w:t>
      </w:r>
      <w:r>
        <w:rPr/>
        <w:t>E.</w:t>
      </w:r>
      <w:r>
        <w:rPr>
          <w:spacing w:val="26"/>
        </w:rPr>
        <w:t> </w:t>
      </w:r>
      <w:r>
        <w:rPr/>
        <w:t>“Effects</w:t>
      </w:r>
      <w:r>
        <w:rPr>
          <w:spacing w:val="26"/>
        </w:rPr>
        <w:t> </w:t>
      </w:r>
      <w:r>
        <w:rPr/>
        <w:t>and</w:t>
      </w:r>
      <w:r>
        <w:rPr>
          <w:spacing w:val="26"/>
        </w:rPr>
        <w:t> </w:t>
      </w:r>
      <w:r>
        <w:rPr/>
        <w:t>outcomes</w:t>
      </w:r>
      <w:r>
        <w:rPr>
          <w:spacing w:val="26"/>
        </w:rPr>
        <w:t> </w:t>
      </w:r>
      <w:r>
        <w:rPr/>
        <w:t>of</w:t>
      </w:r>
      <w:r>
        <w:rPr>
          <w:spacing w:val="29"/>
        </w:rPr>
        <w:t> </w:t>
      </w:r>
      <w:r>
        <w:rPr/>
        <w:t>Caribbean</w:t>
      </w:r>
      <w:r>
        <w:rPr>
          <w:spacing w:val="25"/>
        </w:rPr>
        <w:t> </w:t>
      </w:r>
      <w:r>
        <w:rPr/>
        <w:t>hurricanes</w:t>
      </w:r>
      <w:r>
        <w:rPr>
          <w:spacing w:val="29"/>
        </w:rPr>
        <w:t> </w:t>
      </w:r>
      <w:r>
        <w:rPr/>
        <w:t>in</w:t>
      </w:r>
      <w:r>
        <w:rPr>
          <w:spacing w:val="26"/>
        </w:rPr>
        <w:t> </w:t>
      </w:r>
      <w:r>
        <w:rPr/>
        <w:t>a</w:t>
      </w:r>
      <w:r>
        <w:rPr>
          <w:spacing w:val="25"/>
        </w:rPr>
        <w:t> </w:t>
      </w:r>
      <w:r>
        <w:rPr/>
        <w:t>climate</w:t>
      </w:r>
      <w:r>
        <w:rPr>
          <w:spacing w:val="29"/>
        </w:rPr>
        <w:t> </w:t>
      </w:r>
      <w:r>
        <w:rPr/>
        <w:t>change</w:t>
      </w:r>
      <w:r>
        <w:rPr>
          <w:spacing w:val="29"/>
        </w:rPr>
        <w:t> </w:t>
      </w:r>
      <w:r>
        <w:rPr>
          <w:spacing w:val="-2"/>
        </w:rPr>
        <w:t>scenario.”</w:t>
      </w:r>
    </w:p>
    <w:p>
      <w:pPr>
        <w:pStyle w:val="BodyText"/>
      </w:pPr>
    </w:p>
    <w:p>
      <w:pPr>
        <w:spacing w:before="0"/>
        <w:ind w:left="118" w:right="0" w:firstLine="1081"/>
        <w:jc w:val="left"/>
        <w:rPr>
          <w:sz w:val="24"/>
        </w:rPr>
      </w:pPr>
      <w:r>
        <w:rPr>
          <w:i/>
          <w:sz w:val="24"/>
        </w:rPr>
        <w:t>Science</w:t>
      </w:r>
      <w:r>
        <w:rPr>
          <w:i/>
          <w:spacing w:val="-15"/>
          <w:sz w:val="24"/>
        </w:rPr>
        <w:t> </w:t>
      </w:r>
      <w:r>
        <w:rPr>
          <w:i/>
          <w:sz w:val="24"/>
        </w:rPr>
        <w:t>of</w:t>
      </w:r>
      <w:r>
        <w:rPr>
          <w:i/>
          <w:spacing w:val="-7"/>
          <w:sz w:val="24"/>
        </w:rPr>
        <w:t> </w:t>
      </w:r>
      <w:r>
        <w:rPr>
          <w:i/>
          <w:sz w:val="24"/>
        </w:rPr>
        <w:t>the</w:t>
      </w:r>
      <w:r>
        <w:rPr>
          <w:i/>
          <w:spacing w:val="-7"/>
          <w:sz w:val="24"/>
        </w:rPr>
        <w:t> </w:t>
      </w:r>
      <w:r>
        <w:rPr>
          <w:i/>
          <w:sz w:val="24"/>
        </w:rPr>
        <w:t>Total</w:t>
      </w:r>
      <w:r>
        <w:rPr>
          <w:i/>
          <w:spacing w:val="-6"/>
          <w:sz w:val="24"/>
        </w:rPr>
        <w:t> </w:t>
      </w:r>
      <w:r>
        <w:rPr>
          <w:i/>
          <w:sz w:val="24"/>
        </w:rPr>
        <w:t>Environment.</w:t>
      </w:r>
      <w:r>
        <w:rPr>
          <w:i/>
          <w:spacing w:val="-6"/>
          <w:sz w:val="24"/>
        </w:rPr>
        <w:t> </w:t>
      </w:r>
      <w:r>
        <w:rPr>
          <w:sz w:val="24"/>
        </w:rPr>
        <w:t>Vol.</w:t>
      </w:r>
      <w:r>
        <w:rPr>
          <w:spacing w:val="-7"/>
          <w:sz w:val="24"/>
        </w:rPr>
        <w:t> </w:t>
      </w:r>
      <w:r>
        <w:rPr>
          <w:sz w:val="24"/>
        </w:rPr>
        <w:t>262.</w:t>
      </w:r>
      <w:r>
        <w:rPr>
          <w:spacing w:val="-7"/>
          <w:sz w:val="24"/>
        </w:rPr>
        <w:t> </w:t>
      </w:r>
      <w:r>
        <w:rPr>
          <w:sz w:val="24"/>
        </w:rPr>
        <w:t>Iss.</w:t>
      </w:r>
      <w:r>
        <w:rPr>
          <w:spacing w:val="-9"/>
          <w:sz w:val="24"/>
        </w:rPr>
        <w:t> </w:t>
      </w:r>
      <w:r>
        <w:rPr>
          <w:sz w:val="24"/>
        </w:rPr>
        <w:t>3.</w:t>
      </w:r>
      <w:r>
        <w:rPr>
          <w:spacing w:val="-9"/>
          <w:sz w:val="24"/>
        </w:rPr>
        <w:t> </w:t>
      </w:r>
      <w:r>
        <w:rPr>
          <w:sz w:val="24"/>
        </w:rPr>
        <w:t>November</w:t>
      </w:r>
      <w:r>
        <w:rPr>
          <w:spacing w:val="-8"/>
          <w:sz w:val="24"/>
        </w:rPr>
        <w:t> </w:t>
      </w:r>
      <w:r>
        <w:rPr>
          <w:sz w:val="24"/>
        </w:rPr>
        <w:t>15,</w:t>
      </w:r>
      <w:r>
        <w:rPr>
          <w:spacing w:val="-7"/>
          <w:sz w:val="24"/>
        </w:rPr>
        <w:t> </w:t>
      </w:r>
      <w:r>
        <w:rPr>
          <w:sz w:val="24"/>
        </w:rPr>
        <w:t>2000.</w:t>
      </w:r>
      <w:r>
        <w:rPr>
          <w:spacing w:val="-7"/>
          <w:sz w:val="24"/>
        </w:rPr>
        <w:t> </w:t>
      </w:r>
      <w:r>
        <w:rPr>
          <w:sz w:val="24"/>
        </w:rPr>
        <w:t>pp.</w:t>
      </w:r>
      <w:r>
        <w:rPr>
          <w:spacing w:val="-5"/>
          <w:sz w:val="24"/>
        </w:rPr>
        <w:t> </w:t>
      </w:r>
      <w:r>
        <w:rPr>
          <w:sz w:val="24"/>
        </w:rPr>
        <w:t>243-</w:t>
      </w:r>
      <w:r>
        <w:rPr>
          <w:spacing w:val="-4"/>
          <w:sz w:val="24"/>
        </w:rPr>
        <w:t>251.</w:t>
      </w:r>
    </w:p>
    <w:p>
      <w:pPr>
        <w:pStyle w:val="BodyText"/>
      </w:pPr>
    </w:p>
    <w:p>
      <w:pPr>
        <w:pStyle w:val="BodyText"/>
        <w:spacing w:line="480" w:lineRule="auto"/>
        <w:ind w:left="1199" w:hanging="1082"/>
      </w:pPr>
      <w:r>
        <w:rPr/>
        <w:t>MacKinnon,</w:t>
      </w:r>
      <w:r>
        <w:rPr>
          <w:spacing w:val="-8"/>
        </w:rPr>
        <w:t> </w:t>
      </w:r>
      <w:r>
        <w:rPr/>
        <w:t>K.</w:t>
      </w:r>
      <w:r>
        <w:rPr>
          <w:spacing w:val="-7"/>
        </w:rPr>
        <w:t> </w:t>
      </w:r>
      <w:r>
        <w:rPr/>
        <w:t>and</w:t>
      </w:r>
      <w:r>
        <w:rPr>
          <w:spacing w:val="-7"/>
        </w:rPr>
        <w:t> </w:t>
      </w:r>
      <w:r>
        <w:rPr/>
        <w:t>Derickson,</w:t>
      </w:r>
      <w:r>
        <w:rPr>
          <w:spacing w:val="-7"/>
        </w:rPr>
        <w:t> </w:t>
      </w:r>
      <w:r>
        <w:rPr/>
        <w:t>K.D.</w:t>
      </w:r>
      <w:r>
        <w:rPr>
          <w:spacing w:val="-6"/>
        </w:rPr>
        <w:t> </w:t>
      </w:r>
      <w:r>
        <w:rPr/>
        <w:t>“From</w:t>
      </w:r>
      <w:r>
        <w:rPr>
          <w:spacing w:val="-8"/>
        </w:rPr>
        <w:t> </w:t>
      </w:r>
      <w:r>
        <w:rPr/>
        <w:t>resilience</w:t>
      </w:r>
      <w:r>
        <w:rPr>
          <w:spacing w:val="-9"/>
        </w:rPr>
        <w:t> </w:t>
      </w:r>
      <w:r>
        <w:rPr/>
        <w:t>to</w:t>
      </w:r>
      <w:r>
        <w:rPr>
          <w:spacing w:val="-11"/>
        </w:rPr>
        <w:t> </w:t>
      </w:r>
      <w:r>
        <w:rPr/>
        <w:t>resourcefulness:</w:t>
      </w:r>
      <w:r>
        <w:rPr>
          <w:spacing w:val="-12"/>
        </w:rPr>
        <w:t> </w:t>
      </w:r>
      <w:r>
        <w:rPr/>
        <w:t>a</w:t>
      </w:r>
      <w:r>
        <w:rPr>
          <w:spacing w:val="-10"/>
        </w:rPr>
        <w:t> </w:t>
      </w:r>
      <w:r>
        <w:rPr/>
        <w:t>critique</w:t>
      </w:r>
      <w:r>
        <w:rPr>
          <w:spacing w:val="-10"/>
        </w:rPr>
        <w:t> </w:t>
      </w:r>
      <w:r>
        <w:rPr/>
        <w:t>of</w:t>
      </w:r>
      <w:r>
        <w:rPr>
          <w:spacing w:val="-11"/>
        </w:rPr>
        <w:t> </w:t>
      </w:r>
      <w:r>
        <w:rPr/>
        <w:t>resilience policy and activism”, </w:t>
      </w:r>
      <w:r>
        <w:rPr>
          <w:i/>
        </w:rPr>
        <w:t>Progress in Human Geography. </w:t>
      </w:r>
      <w:r>
        <w:rPr/>
        <w:t>2012.</w:t>
      </w:r>
    </w:p>
    <w:p>
      <w:pPr>
        <w:pStyle w:val="BodyText"/>
        <w:spacing w:line="480" w:lineRule="auto" w:before="1"/>
        <w:ind w:left="1199" w:hanging="1082"/>
      </w:pPr>
      <w:r>
        <w:rPr/>
        <w:t>Mahony</w:t>
      </w:r>
      <w:r>
        <w:rPr>
          <w:spacing w:val="32"/>
        </w:rPr>
        <w:t> </w:t>
      </w:r>
      <w:r>
        <w:rPr/>
        <w:t>and</w:t>
      </w:r>
      <w:r>
        <w:rPr>
          <w:spacing w:val="30"/>
        </w:rPr>
        <w:t> </w:t>
      </w:r>
      <w:r>
        <w:rPr/>
        <w:t>Endfield.</w:t>
      </w:r>
      <w:r>
        <w:rPr>
          <w:spacing w:val="29"/>
        </w:rPr>
        <w:t> </w:t>
      </w:r>
      <w:r>
        <w:rPr/>
        <w:t>“Climate</w:t>
      </w:r>
      <w:r>
        <w:rPr>
          <w:spacing w:val="32"/>
        </w:rPr>
        <w:t> </w:t>
      </w:r>
      <w:r>
        <w:rPr/>
        <w:t>and</w:t>
      </w:r>
      <w:r>
        <w:rPr>
          <w:spacing w:val="30"/>
        </w:rPr>
        <w:t> </w:t>
      </w:r>
      <w:r>
        <w:rPr/>
        <w:t>colonialism.”</w:t>
      </w:r>
      <w:r>
        <w:rPr>
          <w:spacing w:val="32"/>
        </w:rPr>
        <w:t> </w:t>
      </w:r>
      <w:r>
        <w:rPr/>
        <w:t>Wiley</w:t>
      </w:r>
      <w:r>
        <w:rPr>
          <w:spacing w:val="30"/>
        </w:rPr>
        <w:t> </w:t>
      </w:r>
      <w:r>
        <w:rPr/>
        <w:t>Interdisciplinary</w:t>
      </w:r>
      <w:r>
        <w:rPr>
          <w:spacing w:val="31"/>
        </w:rPr>
        <w:t> </w:t>
      </w:r>
      <w:r>
        <w:rPr/>
        <w:t>Reviews:</w:t>
      </w:r>
      <w:r>
        <w:rPr>
          <w:spacing w:val="32"/>
        </w:rPr>
        <w:t> </w:t>
      </w:r>
      <w:r>
        <w:rPr/>
        <w:t>Climate Change. 2018.</w:t>
      </w:r>
    </w:p>
    <w:p>
      <w:pPr>
        <w:pStyle w:val="BodyText"/>
        <w:ind w:left="119"/>
      </w:pPr>
      <w:r>
        <w:rPr/>
        <w:t>Maldonado-Torres,</w:t>
      </w:r>
      <w:r>
        <w:rPr>
          <w:spacing w:val="-6"/>
        </w:rPr>
        <w:t> </w:t>
      </w:r>
      <w:r>
        <w:rPr/>
        <w:t>Nelson.</w:t>
      </w:r>
      <w:r>
        <w:rPr>
          <w:spacing w:val="-6"/>
        </w:rPr>
        <w:t> </w:t>
      </w:r>
      <w:r>
        <w:rPr/>
        <w:t>“On</w:t>
      </w:r>
      <w:r>
        <w:rPr>
          <w:spacing w:val="-6"/>
        </w:rPr>
        <w:t> </w:t>
      </w:r>
      <w:r>
        <w:rPr/>
        <w:t>the</w:t>
      </w:r>
      <w:r>
        <w:rPr>
          <w:spacing w:val="-5"/>
        </w:rPr>
        <w:t> </w:t>
      </w:r>
      <w:r>
        <w:rPr/>
        <w:t>coloniality</w:t>
      </w:r>
      <w:r>
        <w:rPr>
          <w:spacing w:val="-5"/>
        </w:rPr>
        <w:t> </w:t>
      </w:r>
      <w:r>
        <w:rPr/>
        <w:t>of</w:t>
      </w:r>
      <w:r>
        <w:rPr>
          <w:spacing w:val="-6"/>
        </w:rPr>
        <w:t> </w:t>
      </w:r>
      <w:r>
        <w:rPr/>
        <w:t>being.”</w:t>
      </w:r>
      <w:r>
        <w:rPr>
          <w:spacing w:val="-4"/>
        </w:rPr>
        <w:t> </w:t>
      </w:r>
      <w:r>
        <w:rPr>
          <w:i/>
        </w:rPr>
        <w:t>Cultural</w:t>
      </w:r>
      <w:r>
        <w:rPr>
          <w:i/>
          <w:spacing w:val="-6"/>
        </w:rPr>
        <w:t> </w:t>
      </w:r>
      <w:r>
        <w:rPr>
          <w:i/>
        </w:rPr>
        <w:t>Studies.</w:t>
      </w:r>
      <w:r>
        <w:rPr>
          <w:i/>
          <w:spacing w:val="-5"/>
        </w:rPr>
        <w:t> </w:t>
      </w:r>
      <w:r>
        <w:rPr/>
        <w:t>2007.</w:t>
      </w:r>
      <w:r>
        <w:rPr>
          <w:spacing w:val="-6"/>
        </w:rPr>
        <w:t> </w:t>
      </w:r>
      <w:r>
        <w:rPr/>
        <w:t>pp.</w:t>
      </w:r>
      <w:r>
        <w:rPr>
          <w:spacing w:val="-5"/>
        </w:rPr>
        <w:t> </w:t>
      </w:r>
      <w:r>
        <w:rPr/>
        <w:t>240-</w:t>
      </w:r>
      <w:r>
        <w:rPr>
          <w:spacing w:val="-4"/>
        </w:rPr>
        <w:t>270.</w:t>
      </w:r>
    </w:p>
    <w:p>
      <w:pPr>
        <w:spacing w:after="0"/>
        <w:sectPr>
          <w:pgSz w:w="12240" w:h="15840"/>
          <w:pgMar w:header="0" w:footer="1017" w:top="1380" w:bottom="1200" w:left="1320" w:right="1160"/>
        </w:sectPr>
      </w:pPr>
    </w:p>
    <w:p>
      <w:pPr>
        <w:pStyle w:val="BodyText"/>
        <w:spacing w:before="60"/>
        <w:ind w:left="120"/>
      </w:pPr>
      <w:r>
        <w:rPr/>
        <w:t>Manyena,</w:t>
      </w:r>
      <w:r>
        <w:rPr>
          <w:spacing w:val="27"/>
        </w:rPr>
        <w:t>  </w:t>
      </w:r>
      <w:r>
        <w:rPr/>
        <w:t>Siambabala</w:t>
      </w:r>
      <w:r>
        <w:rPr>
          <w:spacing w:val="77"/>
          <w:w w:val="150"/>
        </w:rPr>
        <w:t> </w:t>
      </w:r>
      <w:r>
        <w:rPr/>
        <w:t>Bernard.</w:t>
      </w:r>
      <w:r>
        <w:rPr>
          <w:spacing w:val="77"/>
          <w:w w:val="150"/>
        </w:rPr>
        <w:t> </w:t>
      </w:r>
      <w:r>
        <w:rPr/>
        <w:t>“The</w:t>
      </w:r>
      <w:r>
        <w:rPr>
          <w:spacing w:val="78"/>
          <w:w w:val="150"/>
        </w:rPr>
        <w:t> </w:t>
      </w:r>
      <w:r>
        <w:rPr/>
        <w:t>concept</w:t>
      </w:r>
      <w:r>
        <w:rPr>
          <w:spacing w:val="78"/>
          <w:w w:val="150"/>
        </w:rPr>
        <w:t> </w:t>
      </w:r>
      <w:r>
        <w:rPr/>
        <w:t>of</w:t>
      </w:r>
      <w:r>
        <w:rPr>
          <w:spacing w:val="77"/>
          <w:w w:val="150"/>
        </w:rPr>
        <w:t> </w:t>
      </w:r>
      <w:r>
        <w:rPr/>
        <w:t>resilience</w:t>
      </w:r>
      <w:r>
        <w:rPr>
          <w:spacing w:val="77"/>
          <w:w w:val="150"/>
        </w:rPr>
        <w:t> </w:t>
      </w:r>
      <w:r>
        <w:rPr/>
        <w:t>revisited.”</w:t>
      </w:r>
      <w:r>
        <w:rPr>
          <w:spacing w:val="79"/>
          <w:w w:val="150"/>
        </w:rPr>
        <w:t> </w:t>
      </w:r>
      <w:r>
        <w:rPr/>
        <w:t>Disasters.</w:t>
      </w:r>
      <w:r>
        <w:rPr>
          <w:spacing w:val="78"/>
          <w:w w:val="150"/>
        </w:rPr>
        <w:t> </w:t>
      </w:r>
      <w:r>
        <w:rPr>
          <w:spacing w:val="-2"/>
        </w:rPr>
        <w:t>2006.</w:t>
      </w:r>
    </w:p>
    <w:p>
      <w:pPr>
        <w:pStyle w:val="BodyText"/>
      </w:pPr>
    </w:p>
    <w:p>
      <w:pPr>
        <w:pStyle w:val="BodyText"/>
        <w:spacing w:line="480" w:lineRule="auto"/>
        <w:ind w:left="1200" w:right="669"/>
      </w:pPr>
      <w:r>
        <w:rPr>
          <w:spacing w:val="-6"/>
        </w:rPr>
        <w:t>&lt;&lt;https://web-s-ebscohost-com.ezproxy.lib.ou.edu/ehost/pdfviewer/pdfviewer?vid=0 </w:t>
      </w:r>
      <w:r>
        <w:rPr>
          <w:spacing w:val="-2"/>
        </w:rPr>
        <w:t>&amp;sid=8202fea0-e934-4625-98a3-c9f995bdc27a%40redis&gt;&gt;.</w:t>
      </w:r>
    </w:p>
    <w:p>
      <w:pPr>
        <w:pStyle w:val="BodyText"/>
        <w:spacing w:before="1"/>
        <w:ind w:left="120"/>
      </w:pPr>
      <w:r>
        <w:rPr/>
        <w:t>Marrero,</w:t>
      </w:r>
      <w:r>
        <w:rPr>
          <w:spacing w:val="66"/>
          <w:w w:val="150"/>
        </w:rPr>
        <w:t> </w:t>
      </w:r>
      <w:r>
        <w:rPr/>
        <w:t>Abrania.</w:t>
      </w:r>
      <w:r>
        <w:rPr>
          <w:spacing w:val="66"/>
          <w:w w:val="150"/>
        </w:rPr>
        <w:t> </w:t>
      </w:r>
      <w:r>
        <w:rPr/>
        <w:t>“My</w:t>
      </w:r>
      <w:r>
        <w:rPr>
          <w:spacing w:val="67"/>
          <w:w w:val="150"/>
        </w:rPr>
        <w:t> </w:t>
      </w:r>
      <w:r>
        <w:rPr/>
        <w:t>island</w:t>
      </w:r>
      <w:r>
        <w:rPr>
          <w:spacing w:val="67"/>
          <w:w w:val="150"/>
        </w:rPr>
        <w:t> </w:t>
      </w:r>
      <w:r>
        <w:rPr/>
        <w:t>does</w:t>
      </w:r>
      <w:r>
        <w:rPr>
          <w:spacing w:val="54"/>
          <w:w w:val="150"/>
        </w:rPr>
        <w:t> </w:t>
      </w:r>
      <w:r>
        <w:rPr/>
        <w:t>not</w:t>
      </w:r>
      <w:r>
        <w:rPr>
          <w:spacing w:val="55"/>
          <w:w w:val="150"/>
        </w:rPr>
        <w:t> </w:t>
      </w:r>
      <w:r>
        <w:rPr/>
        <w:t>want</w:t>
      </w:r>
      <w:r>
        <w:rPr>
          <w:spacing w:val="54"/>
          <w:w w:val="150"/>
        </w:rPr>
        <w:t> </w:t>
      </w:r>
      <w:r>
        <w:rPr/>
        <w:t>to</w:t>
      </w:r>
      <w:r>
        <w:rPr>
          <w:spacing w:val="54"/>
          <w:w w:val="150"/>
        </w:rPr>
        <w:t> </w:t>
      </w:r>
      <w:r>
        <w:rPr/>
        <w:t>be</w:t>
      </w:r>
      <w:r>
        <w:rPr>
          <w:spacing w:val="53"/>
          <w:w w:val="150"/>
        </w:rPr>
        <w:t> </w:t>
      </w:r>
      <w:r>
        <w:rPr/>
        <w:t>resilient.</w:t>
      </w:r>
      <w:r>
        <w:rPr>
          <w:spacing w:val="54"/>
          <w:w w:val="150"/>
        </w:rPr>
        <w:t> </w:t>
      </w:r>
      <w:r>
        <w:rPr/>
        <w:t>We</w:t>
      </w:r>
      <w:r>
        <w:rPr>
          <w:spacing w:val="52"/>
          <w:w w:val="150"/>
        </w:rPr>
        <w:t> </w:t>
      </w:r>
      <w:r>
        <w:rPr/>
        <w:t>want</w:t>
      </w:r>
      <w:r>
        <w:rPr>
          <w:spacing w:val="56"/>
          <w:w w:val="150"/>
        </w:rPr>
        <w:t> </w:t>
      </w:r>
      <w:r>
        <w:rPr/>
        <w:t>a</w:t>
      </w:r>
      <w:r>
        <w:rPr>
          <w:spacing w:val="56"/>
          <w:w w:val="150"/>
        </w:rPr>
        <w:t> </w:t>
      </w:r>
      <w:r>
        <w:rPr>
          <w:spacing w:val="-2"/>
        </w:rPr>
        <w:t>reclamation.”</w:t>
      </w:r>
    </w:p>
    <w:p>
      <w:pPr>
        <w:pStyle w:val="BodyText"/>
        <w:spacing w:before="11"/>
        <w:rPr>
          <w:sz w:val="23"/>
        </w:rPr>
      </w:pPr>
    </w:p>
    <w:p>
      <w:pPr>
        <w:tabs>
          <w:tab w:pos="3787" w:val="left" w:leader="none"/>
          <w:tab w:pos="5596" w:val="left" w:leader="none"/>
          <w:tab w:pos="7331" w:val="left" w:leader="none"/>
          <w:tab w:pos="8931" w:val="left" w:leader="none"/>
        </w:tabs>
        <w:spacing w:before="0"/>
        <w:ind w:left="1200" w:right="0" w:firstLine="0"/>
        <w:jc w:val="left"/>
        <w:rPr>
          <w:sz w:val="24"/>
        </w:rPr>
      </w:pPr>
      <w:r>
        <w:rPr>
          <w:i/>
          <w:spacing w:val="-2"/>
          <w:sz w:val="24"/>
        </w:rPr>
        <w:t>Environmental</w:t>
      </w:r>
      <w:r>
        <w:rPr>
          <w:i/>
          <w:sz w:val="24"/>
        </w:rPr>
        <w:tab/>
      </w:r>
      <w:r>
        <w:rPr>
          <w:i/>
          <w:spacing w:val="-2"/>
          <w:sz w:val="24"/>
        </w:rPr>
        <w:t>Health</w:t>
      </w:r>
      <w:r>
        <w:rPr>
          <w:i/>
          <w:sz w:val="24"/>
        </w:rPr>
        <w:tab/>
      </w:r>
      <w:r>
        <w:rPr>
          <w:i/>
          <w:spacing w:val="-4"/>
          <w:sz w:val="24"/>
        </w:rPr>
        <w:t>News</w:t>
      </w:r>
      <w:r>
        <w:rPr>
          <w:spacing w:val="-4"/>
          <w:sz w:val="24"/>
        </w:rPr>
        <w:t>.</w:t>
      </w:r>
      <w:r>
        <w:rPr>
          <w:sz w:val="24"/>
        </w:rPr>
        <w:tab/>
      </w:r>
      <w:r>
        <w:rPr>
          <w:spacing w:val="-2"/>
          <w:sz w:val="24"/>
        </w:rPr>
        <w:t>July,</w:t>
      </w:r>
      <w:r>
        <w:rPr>
          <w:sz w:val="24"/>
        </w:rPr>
        <w:tab/>
      </w:r>
      <w:r>
        <w:rPr>
          <w:spacing w:val="-2"/>
          <w:sz w:val="24"/>
        </w:rPr>
        <w:t>2021.</w:t>
      </w:r>
    </w:p>
    <w:p>
      <w:pPr>
        <w:pStyle w:val="BodyText"/>
      </w:pPr>
    </w:p>
    <w:p>
      <w:pPr>
        <w:pStyle w:val="BodyText"/>
        <w:ind w:left="1200"/>
      </w:pPr>
      <w:hyperlink r:id="rId33">
        <w:r>
          <w:rPr>
            <w:spacing w:val="-2"/>
            <w:w w:val="95"/>
          </w:rPr>
          <w:t>&lt;&lt;https://www.</w:t>
        </w:r>
      </w:hyperlink>
      <w:r>
        <w:rPr>
          <w:spacing w:val="-2"/>
          <w:w w:val="95"/>
        </w:rPr>
        <w:t>ehn.or</w:t>
      </w:r>
      <w:hyperlink r:id="rId33">
        <w:r>
          <w:rPr>
            <w:spacing w:val="-2"/>
            <w:w w:val="95"/>
          </w:rPr>
          <w:t>g/food-security-in-puerto-rico-2653505167.html&gt;&gt;.</w:t>
        </w:r>
      </w:hyperlink>
    </w:p>
    <w:p>
      <w:pPr>
        <w:pStyle w:val="BodyText"/>
      </w:pPr>
    </w:p>
    <w:p>
      <w:pPr>
        <w:pStyle w:val="BodyText"/>
        <w:spacing w:line="480" w:lineRule="auto"/>
        <w:ind w:left="1200" w:hanging="1082"/>
      </w:pPr>
      <w:r>
        <w:rPr/>
        <w:t>Martinez,</w:t>
      </w:r>
      <w:r>
        <w:rPr>
          <w:spacing w:val="36"/>
        </w:rPr>
        <w:t> </w:t>
      </w:r>
      <w:r>
        <w:rPr/>
        <w:t>D.</w:t>
      </w:r>
      <w:r>
        <w:rPr>
          <w:spacing w:val="35"/>
        </w:rPr>
        <w:t> </w:t>
      </w:r>
      <w:r>
        <w:rPr/>
        <w:t>“The</w:t>
      </w:r>
      <w:r>
        <w:rPr>
          <w:spacing w:val="35"/>
        </w:rPr>
        <w:t> </w:t>
      </w:r>
      <w:r>
        <w:rPr/>
        <w:t>right</w:t>
      </w:r>
      <w:r>
        <w:rPr>
          <w:spacing w:val="34"/>
        </w:rPr>
        <w:t> </w:t>
      </w:r>
      <w:r>
        <w:rPr/>
        <w:t>to</w:t>
      </w:r>
      <w:r>
        <w:rPr>
          <w:spacing w:val="35"/>
        </w:rPr>
        <w:t> </w:t>
      </w:r>
      <w:r>
        <w:rPr/>
        <w:t>Be</w:t>
      </w:r>
      <w:r>
        <w:rPr>
          <w:spacing w:val="35"/>
        </w:rPr>
        <w:t> </w:t>
      </w:r>
      <w:r>
        <w:rPr/>
        <w:t>free</w:t>
      </w:r>
      <w:r>
        <w:rPr>
          <w:spacing w:val="35"/>
        </w:rPr>
        <w:t> </w:t>
      </w:r>
      <w:r>
        <w:rPr/>
        <w:t>of</w:t>
      </w:r>
      <w:r>
        <w:rPr>
          <w:spacing w:val="36"/>
        </w:rPr>
        <w:t> </w:t>
      </w:r>
      <w:r>
        <w:rPr/>
        <w:t>dear:</w:t>
      </w:r>
      <w:r>
        <w:rPr>
          <w:spacing w:val="35"/>
        </w:rPr>
        <w:t> </w:t>
      </w:r>
      <w:r>
        <w:rPr/>
        <w:t>Indigeneity</w:t>
      </w:r>
      <w:r>
        <w:rPr>
          <w:spacing w:val="36"/>
        </w:rPr>
        <w:t> </w:t>
      </w:r>
      <w:r>
        <w:rPr/>
        <w:t>and</w:t>
      </w:r>
      <w:r>
        <w:rPr>
          <w:spacing w:val="32"/>
        </w:rPr>
        <w:t> </w:t>
      </w:r>
      <w:r>
        <w:rPr/>
        <w:t>the</w:t>
      </w:r>
      <w:r>
        <w:rPr>
          <w:spacing w:val="36"/>
        </w:rPr>
        <w:t> </w:t>
      </w:r>
      <w:r>
        <w:rPr/>
        <w:t>united</w:t>
      </w:r>
      <w:r>
        <w:rPr>
          <w:spacing w:val="32"/>
        </w:rPr>
        <w:t> </w:t>
      </w:r>
      <w:r>
        <w:rPr/>
        <w:t>nations.”</w:t>
      </w:r>
      <w:r>
        <w:rPr>
          <w:spacing w:val="36"/>
        </w:rPr>
        <w:t> </w:t>
      </w:r>
      <w:r>
        <w:rPr>
          <w:i/>
        </w:rPr>
        <w:t>Wicazo</w:t>
      </w:r>
      <w:r>
        <w:rPr>
          <w:i/>
          <w:spacing w:val="35"/>
        </w:rPr>
        <w:t> </w:t>
      </w:r>
      <w:r>
        <w:rPr>
          <w:i/>
        </w:rPr>
        <w:t>Sa</w:t>
      </w:r>
      <w:r>
        <w:rPr>
          <w:i/>
        </w:rPr>
        <w:t> Review. </w:t>
      </w:r>
      <w:r>
        <w:rPr/>
        <w:t>2014.</w:t>
      </w:r>
    </w:p>
    <w:p>
      <w:pPr>
        <w:pStyle w:val="BodyText"/>
        <w:tabs>
          <w:tab w:pos="3315" w:val="left" w:leader="none"/>
          <w:tab w:pos="5143" w:val="left" w:leader="none"/>
          <w:tab w:pos="7045" w:val="left" w:leader="none"/>
          <w:tab w:pos="8932" w:val="left" w:leader="none"/>
        </w:tabs>
        <w:spacing w:line="480" w:lineRule="auto"/>
        <w:ind w:left="1200" w:right="309" w:hanging="1082"/>
      </w:pPr>
      <w:r>
        <w:rPr/>
        <w:t>Martinez,</w:t>
      </w:r>
      <w:r>
        <w:rPr>
          <w:spacing w:val="68"/>
        </w:rPr>
        <w:t> </w:t>
      </w:r>
      <w:r>
        <w:rPr/>
        <w:t>Erica</w:t>
      </w:r>
      <w:r>
        <w:rPr>
          <w:spacing w:val="68"/>
        </w:rPr>
        <w:t> </w:t>
      </w:r>
      <w:r>
        <w:rPr/>
        <w:t>Gonzalez.</w:t>
      </w:r>
      <w:r>
        <w:rPr>
          <w:spacing w:val="68"/>
        </w:rPr>
        <w:t> </w:t>
      </w:r>
      <w:r>
        <w:rPr/>
        <w:t>“Will</w:t>
      </w:r>
      <w:r>
        <w:rPr>
          <w:spacing w:val="69"/>
        </w:rPr>
        <w:t> </w:t>
      </w:r>
      <w:r>
        <w:rPr/>
        <w:t>the</w:t>
      </w:r>
      <w:r>
        <w:rPr>
          <w:spacing w:val="68"/>
        </w:rPr>
        <w:t> </w:t>
      </w:r>
      <w:r>
        <w:rPr/>
        <w:t>Media</w:t>
      </w:r>
      <w:r>
        <w:rPr>
          <w:spacing w:val="40"/>
        </w:rPr>
        <w:t> </w:t>
      </w:r>
      <w:r>
        <w:rPr/>
        <w:t>Get</w:t>
      </w:r>
      <w:r>
        <w:rPr>
          <w:spacing w:val="69"/>
        </w:rPr>
        <w:t> </w:t>
      </w:r>
      <w:r>
        <w:rPr/>
        <w:t>Past</w:t>
      </w:r>
      <w:r>
        <w:rPr>
          <w:spacing w:val="69"/>
        </w:rPr>
        <w:t> </w:t>
      </w:r>
      <w:r>
        <w:rPr/>
        <w:t>the</w:t>
      </w:r>
      <w:r>
        <w:rPr>
          <w:spacing w:val="68"/>
        </w:rPr>
        <w:t> </w:t>
      </w:r>
      <w:r>
        <w:rPr/>
        <w:t>‘Resiliency’</w:t>
      </w:r>
      <w:r>
        <w:rPr>
          <w:spacing w:val="68"/>
        </w:rPr>
        <w:t> </w:t>
      </w:r>
      <w:r>
        <w:rPr/>
        <w:t>of</w:t>
      </w:r>
      <w:r>
        <w:rPr>
          <w:spacing w:val="69"/>
        </w:rPr>
        <w:t> </w:t>
      </w:r>
      <w:r>
        <w:rPr/>
        <w:t>Puerto</w:t>
      </w:r>
      <w:r>
        <w:rPr>
          <w:spacing w:val="68"/>
        </w:rPr>
        <w:t> </w:t>
      </w:r>
      <w:r>
        <w:rPr/>
        <w:t>Ricans?” </w:t>
      </w:r>
      <w:r>
        <w:rPr>
          <w:spacing w:val="-2"/>
        </w:rPr>
        <w:t>Women’s</w:t>
      </w:r>
      <w:r>
        <w:rPr/>
        <w:tab/>
      </w:r>
      <w:r>
        <w:rPr>
          <w:spacing w:val="-4"/>
        </w:rPr>
        <w:t>Media</w:t>
      </w:r>
      <w:r>
        <w:rPr/>
        <w:tab/>
      </w:r>
      <w:r>
        <w:rPr>
          <w:spacing w:val="-2"/>
        </w:rPr>
        <w:t>Center.</w:t>
      </w:r>
      <w:r>
        <w:rPr/>
        <w:tab/>
      </w:r>
      <w:r>
        <w:rPr>
          <w:spacing w:val="-2"/>
        </w:rPr>
        <w:t>March,</w:t>
      </w:r>
      <w:r>
        <w:rPr/>
        <w:tab/>
      </w:r>
      <w:r>
        <w:rPr>
          <w:spacing w:val="-8"/>
        </w:rPr>
        <w:t>2021.</w:t>
      </w:r>
    </w:p>
    <w:p>
      <w:pPr>
        <w:pStyle w:val="BodyText"/>
        <w:spacing w:line="480" w:lineRule="auto"/>
        <w:ind w:left="1200" w:right="639"/>
      </w:pPr>
      <w:r>
        <w:rPr>
          <w:spacing w:val="-6"/>
        </w:rPr>
        <w:t>&lt;&lt;https://womensmediacenter.com/idare/the-media-leans-on-how-puerto-ricans-grin- </w:t>
      </w:r>
      <w:r>
        <w:rPr>
          <w:spacing w:val="-2"/>
        </w:rPr>
        <w:t>and-bear-crisis&gt;&gt;.</w:t>
      </w:r>
    </w:p>
    <w:p>
      <w:pPr>
        <w:pStyle w:val="BodyText"/>
        <w:tabs>
          <w:tab w:pos="5135" w:val="left" w:leader="none"/>
          <w:tab w:pos="8447" w:val="left" w:leader="none"/>
        </w:tabs>
        <w:spacing w:line="480" w:lineRule="auto" w:before="1"/>
        <w:ind w:left="1200" w:right="307" w:hanging="1082"/>
      </w:pPr>
      <w:r>
        <w:rPr/>
        <w:t>Martinez, Victor. “The Diaspora Helps Rebuild Puerto Rico.” Center for Puerto Rican Studies. </w:t>
      </w:r>
      <w:r>
        <w:rPr>
          <w:spacing w:val="-2"/>
        </w:rPr>
        <w:t>[Published</w:t>
      </w:r>
      <w:r>
        <w:rPr/>
        <w:tab/>
      </w:r>
      <w:r>
        <w:rPr>
          <w:spacing w:val="-4"/>
        </w:rPr>
        <w:t>date</w:t>
      </w:r>
      <w:r>
        <w:rPr/>
        <w:tab/>
      </w:r>
      <w:r>
        <w:rPr>
          <w:spacing w:val="-6"/>
        </w:rPr>
        <w:t>unknown].</w:t>
      </w:r>
    </w:p>
    <w:p>
      <w:pPr>
        <w:pStyle w:val="BodyText"/>
        <w:spacing w:line="480" w:lineRule="auto"/>
        <w:ind w:left="1200" w:right="595"/>
      </w:pPr>
      <w:r>
        <w:rPr>
          <w:spacing w:val="-6"/>
        </w:rPr>
        <w:t>&lt;&lt;https://centropr-archive.hunter.cuny.edu/events-news/rebuild-puerto-rico/policy/dia </w:t>
      </w:r>
      <w:r>
        <w:rPr>
          <w:spacing w:val="-2"/>
        </w:rPr>
        <w:t>spora-helps-rebuild-puerto-rico&gt;&gt;.</w:t>
      </w:r>
    </w:p>
    <w:p>
      <w:pPr>
        <w:pStyle w:val="BodyText"/>
        <w:ind w:left="120"/>
      </w:pPr>
      <w:r>
        <w:rPr/>
        <w:t>Mayer,</w:t>
      </w:r>
      <w:r>
        <w:rPr>
          <w:spacing w:val="17"/>
        </w:rPr>
        <w:t> </w:t>
      </w:r>
      <w:r>
        <w:rPr/>
        <w:t>Brian.</w:t>
      </w:r>
      <w:r>
        <w:rPr>
          <w:spacing w:val="19"/>
        </w:rPr>
        <w:t> </w:t>
      </w:r>
      <w:r>
        <w:rPr/>
        <w:t>“A</w:t>
      </w:r>
      <w:r>
        <w:rPr>
          <w:spacing w:val="19"/>
        </w:rPr>
        <w:t> </w:t>
      </w:r>
      <w:r>
        <w:rPr/>
        <w:t>Review</w:t>
      </w:r>
      <w:r>
        <w:rPr>
          <w:spacing w:val="19"/>
        </w:rPr>
        <w:t> </w:t>
      </w:r>
      <w:r>
        <w:rPr/>
        <w:t>of</w:t>
      </w:r>
      <w:r>
        <w:rPr>
          <w:spacing w:val="20"/>
        </w:rPr>
        <w:t> </w:t>
      </w:r>
      <w:r>
        <w:rPr/>
        <w:t>the</w:t>
      </w:r>
      <w:r>
        <w:rPr>
          <w:spacing w:val="20"/>
        </w:rPr>
        <w:t> </w:t>
      </w:r>
      <w:r>
        <w:rPr/>
        <w:t>Literature</w:t>
      </w:r>
      <w:r>
        <w:rPr>
          <w:spacing w:val="19"/>
        </w:rPr>
        <w:t> </w:t>
      </w:r>
      <w:r>
        <w:rPr/>
        <w:t>on</w:t>
      </w:r>
      <w:r>
        <w:rPr>
          <w:spacing w:val="18"/>
        </w:rPr>
        <w:t> </w:t>
      </w:r>
      <w:r>
        <w:rPr/>
        <w:t>Community</w:t>
      </w:r>
      <w:r>
        <w:rPr>
          <w:spacing w:val="19"/>
        </w:rPr>
        <w:t> </w:t>
      </w:r>
      <w:r>
        <w:rPr/>
        <w:t>Resilience</w:t>
      </w:r>
      <w:r>
        <w:rPr>
          <w:spacing w:val="5"/>
        </w:rPr>
        <w:t> </w:t>
      </w:r>
      <w:r>
        <w:rPr/>
        <w:t>and</w:t>
      </w:r>
      <w:r>
        <w:rPr>
          <w:spacing w:val="6"/>
        </w:rPr>
        <w:t> </w:t>
      </w:r>
      <w:r>
        <w:rPr/>
        <w:t>Disaster</w:t>
      </w:r>
      <w:r>
        <w:rPr>
          <w:spacing w:val="9"/>
        </w:rPr>
        <w:t> </w:t>
      </w:r>
      <w:r>
        <w:rPr>
          <w:spacing w:val="-2"/>
        </w:rPr>
        <w:t>Recovery.”</w:t>
      </w:r>
    </w:p>
    <w:p>
      <w:pPr>
        <w:pStyle w:val="BodyText"/>
        <w:spacing w:before="9"/>
        <w:rPr>
          <w:sz w:val="23"/>
        </w:rPr>
      </w:pPr>
    </w:p>
    <w:p>
      <w:pPr>
        <w:spacing w:before="1"/>
        <w:ind w:left="1200" w:right="0" w:firstLine="0"/>
        <w:jc w:val="left"/>
        <w:rPr>
          <w:sz w:val="24"/>
        </w:rPr>
      </w:pPr>
      <w:r>
        <w:rPr>
          <w:i/>
          <w:sz w:val="24"/>
        </w:rPr>
        <w:t>Environmental</w:t>
      </w:r>
      <w:r>
        <w:rPr>
          <w:i/>
          <w:spacing w:val="-12"/>
          <w:sz w:val="24"/>
        </w:rPr>
        <w:t> </w:t>
      </w:r>
      <w:r>
        <w:rPr>
          <w:i/>
          <w:sz w:val="24"/>
        </w:rPr>
        <w:t>Disasters.</w:t>
      </w:r>
      <w:r>
        <w:rPr>
          <w:i/>
          <w:spacing w:val="-11"/>
          <w:sz w:val="24"/>
        </w:rPr>
        <w:t> </w:t>
      </w:r>
      <w:r>
        <w:rPr>
          <w:sz w:val="24"/>
        </w:rPr>
        <w:t>2019.</w:t>
      </w:r>
      <w:r>
        <w:rPr>
          <w:spacing w:val="-12"/>
          <w:sz w:val="24"/>
        </w:rPr>
        <w:t> </w:t>
      </w:r>
      <w:r>
        <w:rPr>
          <w:sz w:val="24"/>
        </w:rPr>
        <w:t>pp.</w:t>
      </w:r>
      <w:r>
        <w:rPr>
          <w:spacing w:val="-11"/>
          <w:sz w:val="24"/>
        </w:rPr>
        <w:t> </w:t>
      </w:r>
      <w:r>
        <w:rPr>
          <w:sz w:val="24"/>
        </w:rPr>
        <w:t>167-</w:t>
      </w:r>
      <w:r>
        <w:rPr>
          <w:spacing w:val="-4"/>
          <w:sz w:val="24"/>
        </w:rPr>
        <w:t>173.</w:t>
      </w:r>
    </w:p>
    <w:p>
      <w:pPr>
        <w:pStyle w:val="BodyText"/>
        <w:spacing w:before="11"/>
        <w:rPr>
          <w:sz w:val="23"/>
        </w:rPr>
      </w:pPr>
    </w:p>
    <w:p>
      <w:pPr>
        <w:spacing w:line="480" w:lineRule="auto" w:before="0"/>
        <w:ind w:left="1199" w:right="273" w:hanging="1082"/>
        <w:jc w:val="both"/>
        <w:rPr>
          <w:sz w:val="24"/>
        </w:rPr>
      </w:pPr>
      <w:r>
        <w:rPr>
          <w:sz w:val="24"/>
        </w:rPr>
        <w:t>McCaughey, Hoffman, and Llewellyn. “The human experience of earthquake.” I</w:t>
      </w:r>
      <w:r>
        <w:rPr>
          <w:i/>
          <w:sz w:val="24"/>
        </w:rPr>
        <w:t>ndividual and</w:t>
      </w:r>
      <w:r>
        <w:rPr>
          <w:i/>
          <w:sz w:val="24"/>
        </w:rPr>
        <w:t> community</w:t>
      </w:r>
      <w:r>
        <w:rPr>
          <w:i/>
          <w:spacing w:val="-15"/>
          <w:sz w:val="24"/>
        </w:rPr>
        <w:t> </w:t>
      </w:r>
      <w:r>
        <w:rPr>
          <w:i/>
          <w:sz w:val="24"/>
        </w:rPr>
        <w:t>responses</w:t>
      </w:r>
      <w:r>
        <w:rPr>
          <w:i/>
          <w:spacing w:val="-15"/>
          <w:sz w:val="24"/>
        </w:rPr>
        <w:t> </w:t>
      </w:r>
      <w:r>
        <w:rPr>
          <w:i/>
          <w:sz w:val="24"/>
        </w:rPr>
        <w:t>to</w:t>
      </w:r>
      <w:r>
        <w:rPr>
          <w:i/>
          <w:spacing w:val="-15"/>
          <w:sz w:val="24"/>
        </w:rPr>
        <w:t> </w:t>
      </w:r>
      <w:r>
        <w:rPr>
          <w:i/>
          <w:sz w:val="24"/>
        </w:rPr>
        <w:t>trauma</w:t>
      </w:r>
      <w:r>
        <w:rPr>
          <w:i/>
          <w:spacing w:val="-15"/>
          <w:sz w:val="24"/>
        </w:rPr>
        <w:t> </w:t>
      </w:r>
      <w:r>
        <w:rPr>
          <w:i/>
          <w:sz w:val="24"/>
        </w:rPr>
        <w:t>and</w:t>
      </w:r>
      <w:r>
        <w:rPr>
          <w:i/>
          <w:spacing w:val="-15"/>
          <w:sz w:val="24"/>
        </w:rPr>
        <w:t> </w:t>
      </w:r>
      <w:r>
        <w:rPr>
          <w:i/>
          <w:sz w:val="24"/>
        </w:rPr>
        <w:t>disaster:</w:t>
      </w:r>
      <w:r>
        <w:rPr>
          <w:i/>
          <w:spacing w:val="-15"/>
          <w:sz w:val="24"/>
        </w:rPr>
        <w:t> </w:t>
      </w:r>
      <w:r>
        <w:rPr>
          <w:i/>
          <w:sz w:val="24"/>
        </w:rPr>
        <w:t>the</w:t>
      </w:r>
      <w:r>
        <w:rPr>
          <w:i/>
          <w:spacing w:val="-15"/>
          <w:sz w:val="24"/>
        </w:rPr>
        <w:t> </w:t>
      </w:r>
      <w:r>
        <w:rPr>
          <w:i/>
          <w:sz w:val="24"/>
        </w:rPr>
        <w:t>structure</w:t>
      </w:r>
      <w:r>
        <w:rPr>
          <w:i/>
          <w:spacing w:val="-15"/>
          <w:sz w:val="24"/>
        </w:rPr>
        <w:t> </w:t>
      </w:r>
      <w:r>
        <w:rPr>
          <w:i/>
          <w:sz w:val="24"/>
        </w:rPr>
        <w:t>of</w:t>
      </w:r>
      <w:r>
        <w:rPr>
          <w:i/>
          <w:spacing w:val="-15"/>
          <w:sz w:val="24"/>
        </w:rPr>
        <w:t> </w:t>
      </w:r>
      <w:r>
        <w:rPr>
          <w:i/>
          <w:sz w:val="24"/>
        </w:rPr>
        <w:t>human</w:t>
      </w:r>
      <w:r>
        <w:rPr>
          <w:i/>
          <w:spacing w:val="-15"/>
          <w:sz w:val="24"/>
        </w:rPr>
        <w:t> </w:t>
      </w:r>
      <w:r>
        <w:rPr>
          <w:i/>
          <w:sz w:val="24"/>
        </w:rPr>
        <w:t>chaos.</w:t>
      </w:r>
      <w:r>
        <w:rPr>
          <w:i/>
          <w:spacing w:val="-15"/>
          <w:sz w:val="24"/>
        </w:rPr>
        <w:t> </w:t>
      </w:r>
      <w:r>
        <w:rPr>
          <w:sz w:val="24"/>
        </w:rPr>
        <w:t>Cambridge University Press. 1994.</w:t>
      </w:r>
    </w:p>
    <w:p>
      <w:pPr>
        <w:spacing w:after="0" w:line="480" w:lineRule="auto"/>
        <w:jc w:val="both"/>
        <w:rPr>
          <w:sz w:val="24"/>
        </w:rPr>
        <w:sectPr>
          <w:pgSz w:w="12240" w:h="15840"/>
          <w:pgMar w:header="0" w:footer="1017" w:top="1380" w:bottom="1200" w:left="1320" w:right="1160"/>
        </w:sectPr>
      </w:pPr>
    </w:p>
    <w:p>
      <w:pPr>
        <w:pStyle w:val="BodyText"/>
        <w:tabs>
          <w:tab w:pos="3829" w:val="left" w:leader="none"/>
          <w:tab w:pos="6257" w:val="left" w:leader="none"/>
          <w:tab w:pos="8938" w:val="left" w:leader="none"/>
        </w:tabs>
        <w:spacing w:line="480" w:lineRule="auto" w:before="60"/>
        <w:ind w:left="1200" w:right="294" w:hanging="1082"/>
      </w:pPr>
      <w:r>
        <w:rPr/>
        <w:t>McCune, Nils. et. al. “Disaster colonialism and agroecological brigades in post-disaster Puerto </w:t>
      </w:r>
      <w:r>
        <w:rPr>
          <w:spacing w:val="-2"/>
        </w:rPr>
        <w:t>Rico.”</w:t>
      </w:r>
      <w:r>
        <w:rPr/>
        <w:tab/>
      </w:r>
      <w:r>
        <w:rPr>
          <w:i/>
          <w:spacing w:val="-4"/>
        </w:rPr>
        <w:t>TNI.</w:t>
      </w:r>
      <w:r>
        <w:rPr>
          <w:i/>
        </w:rPr>
        <w:tab/>
      </w:r>
      <w:r>
        <w:rPr>
          <w:spacing w:val="-2"/>
        </w:rPr>
        <w:t>March,</w:t>
      </w:r>
      <w:r>
        <w:rPr/>
        <w:tab/>
      </w:r>
      <w:r>
        <w:rPr>
          <w:spacing w:val="-6"/>
        </w:rPr>
        <w:t>2018.</w:t>
      </w:r>
    </w:p>
    <w:p>
      <w:pPr>
        <w:pStyle w:val="BodyText"/>
        <w:spacing w:line="480" w:lineRule="auto" w:before="1"/>
        <w:ind w:left="1200" w:right="683"/>
      </w:pPr>
      <w:hyperlink r:id="rId34">
        <w:r>
          <w:rPr>
            <w:spacing w:val="-6"/>
          </w:rPr>
          <w:t>&lt;&lt;https://www.</w:t>
        </w:r>
      </w:hyperlink>
      <w:r>
        <w:rPr>
          <w:spacing w:val="-6"/>
        </w:rPr>
        <w:t>tni.or</w:t>
      </w:r>
      <w:hyperlink r:id="rId34">
        <w:r>
          <w:rPr>
            <w:spacing w:val="-6"/>
          </w:rPr>
          <w:t>g/en/publication/disaster-colonialism-and-agroecological-brigad</w:t>
        </w:r>
      </w:hyperlink>
      <w:r>
        <w:rPr>
          <w:spacing w:val="-6"/>
        </w:rPr>
        <w:t> </w:t>
      </w:r>
      <w:r>
        <w:rPr>
          <w:spacing w:val="-2"/>
        </w:rPr>
        <w:t>es-in-post-disaster-puerto-rico&gt;&gt;.</w:t>
      </w:r>
    </w:p>
    <w:p>
      <w:pPr>
        <w:spacing w:line="480" w:lineRule="auto" w:before="0"/>
        <w:ind w:left="1200" w:right="435" w:hanging="1082"/>
        <w:jc w:val="both"/>
        <w:rPr>
          <w:sz w:val="24"/>
        </w:rPr>
      </w:pPr>
      <w:r>
        <w:rPr>
          <w:sz w:val="24"/>
        </w:rPr>
        <w:t>McCusker, John. </w:t>
      </w:r>
      <w:r>
        <w:rPr>
          <w:i/>
          <w:sz w:val="24"/>
        </w:rPr>
        <w:t>Rum and the American Revolution: The Rum Trade and the Balance of</w:t>
      </w:r>
      <w:r>
        <w:rPr>
          <w:i/>
          <w:sz w:val="24"/>
        </w:rPr>
        <w:t> Payments of the Thirteen Continental Colonies. </w:t>
      </w:r>
      <w:r>
        <w:rPr>
          <w:sz w:val="24"/>
        </w:rPr>
        <w:t>1989.</w:t>
      </w:r>
    </w:p>
    <w:p>
      <w:pPr>
        <w:pStyle w:val="BodyText"/>
        <w:spacing w:line="480" w:lineRule="auto" w:before="1"/>
        <w:ind w:left="1200" w:right="370" w:hanging="1082"/>
        <w:jc w:val="both"/>
      </w:pPr>
      <w:r>
        <w:rPr/>
        <w:t>McNeill,</w:t>
      </w:r>
      <w:r>
        <w:rPr>
          <w:spacing w:val="-3"/>
        </w:rPr>
        <w:t> </w:t>
      </w:r>
      <w:r>
        <w:rPr/>
        <w:t>John.</w:t>
      </w:r>
      <w:r>
        <w:rPr>
          <w:spacing w:val="-3"/>
        </w:rPr>
        <w:t> </w:t>
      </w:r>
      <w:r>
        <w:rPr/>
        <w:t>“Observations</w:t>
      </w:r>
      <w:r>
        <w:rPr>
          <w:spacing w:val="-3"/>
        </w:rPr>
        <w:t> </w:t>
      </w:r>
      <w:r>
        <w:rPr/>
        <w:t>on</w:t>
      </w:r>
      <w:r>
        <w:rPr>
          <w:spacing w:val="-5"/>
        </w:rPr>
        <w:t> </w:t>
      </w:r>
      <w:r>
        <w:rPr/>
        <w:t>the</w:t>
      </w:r>
      <w:r>
        <w:rPr>
          <w:spacing w:val="-4"/>
        </w:rPr>
        <w:t> </w:t>
      </w:r>
      <w:r>
        <w:rPr/>
        <w:t>Nature</w:t>
      </w:r>
      <w:r>
        <w:rPr>
          <w:spacing w:val="-7"/>
        </w:rPr>
        <w:t> </w:t>
      </w:r>
      <w:r>
        <w:rPr/>
        <w:t>and</w:t>
      </w:r>
      <w:r>
        <w:rPr>
          <w:spacing w:val="-9"/>
        </w:rPr>
        <w:t> </w:t>
      </w:r>
      <w:r>
        <w:rPr/>
        <w:t>Culture</w:t>
      </w:r>
      <w:r>
        <w:rPr>
          <w:spacing w:val="-7"/>
        </w:rPr>
        <w:t> </w:t>
      </w:r>
      <w:r>
        <w:rPr/>
        <w:t>of</w:t>
      </w:r>
      <w:r>
        <w:rPr>
          <w:spacing w:val="-8"/>
        </w:rPr>
        <w:t> </w:t>
      </w:r>
      <w:r>
        <w:rPr/>
        <w:t>Environmental</w:t>
      </w:r>
      <w:r>
        <w:rPr>
          <w:spacing w:val="-8"/>
        </w:rPr>
        <w:t> </w:t>
      </w:r>
      <w:r>
        <w:rPr/>
        <w:t>History.”</w:t>
      </w:r>
      <w:r>
        <w:rPr>
          <w:spacing w:val="-9"/>
        </w:rPr>
        <w:t> </w:t>
      </w:r>
      <w:r>
        <w:rPr/>
        <w:t>History</w:t>
      </w:r>
      <w:r>
        <w:rPr>
          <w:spacing w:val="-8"/>
        </w:rPr>
        <w:t> </w:t>
      </w:r>
      <w:r>
        <w:rPr/>
        <w:t>and Theory. No. 4. 2003.</w:t>
      </w:r>
    </w:p>
    <w:p>
      <w:pPr>
        <w:pStyle w:val="BodyText"/>
        <w:spacing w:line="480" w:lineRule="auto"/>
        <w:ind w:left="1200" w:right="420" w:hanging="1082"/>
        <w:jc w:val="both"/>
      </w:pPr>
      <w:r>
        <w:rPr/>
        <w:t>Meléndez,</w:t>
      </w:r>
      <w:r>
        <w:rPr>
          <w:spacing w:val="-3"/>
        </w:rPr>
        <w:t> </w:t>
      </w:r>
      <w:r>
        <w:rPr/>
        <w:t>Edgardo.</w:t>
      </w:r>
      <w:r>
        <w:rPr>
          <w:spacing w:val="-3"/>
        </w:rPr>
        <w:t> </w:t>
      </w:r>
      <w:r>
        <w:rPr/>
        <w:t>"Citizenship</w:t>
      </w:r>
      <w:r>
        <w:rPr>
          <w:spacing w:val="-3"/>
        </w:rPr>
        <w:t> </w:t>
      </w:r>
      <w:r>
        <w:rPr/>
        <w:t>and</w:t>
      </w:r>
      <w:r>
        <w:rPr>
          <w:spacing w:val="-3"/>
        </w:rPr>
        <w:t> </w:t>
      </w:r>
      <w:r>
        <w:rPr/>
        <w:t>the</w:t>
      </w:r>
      <w:r>
        <w:rPr>
          <w:spacing w:val="-3"/>
        </w:rPr>
        <w:t> </w:t>
      </w:r>
      <w:r>
        <w:rPr/>
        <w:t>Alien</w:t>
      </w:r>
      <w:r>
        <w:rPr>
          <w:spacing w:val="-3"/>
        </w:rPr>
        <w:t> </w:t>
      </w:r>
      <w:r>
        <w:rPr/>
        <w:t>Exclusion</w:t>
      </w:r>
      <w:r>
        <w:rPr>
          <w:spacing w:val="-4"/>
        </w:rPr>
        <w:t> </w:t>
      </w:r>
      <w:r>
        <w:rPr/>
        <w:t>in</w:t>
      </w:r>
      <w:r>
        <w:rPr>
          <w:spacing w:val="-3"/>
        </w:rPr>
        <w:t> </w:t>
      </w:r>
      <w:r>
        <w:rPr/>
        <w:t>the</w:t>
      </w:r>
      <w:r>
        <w:rPr>
          <w:spacing w:val="-3"/>
        </w:rPr>
        <w:t> </w:t>
      </w:r>
      <w:r>
        <w:rPr/>
        <w:t>Insular</w:t>
      </w:r>
      <w:r>
        <w:rPr>
          <w:spacing w:val="-4"/>
        </w:rPr>
        <w:t> </w:t>
      </w:r>
      <w:r>
        <w:rPr/>
        <w:t>Cases:</w:t>
      </w:r>
      <w:r>
        <w:rPr>
          <w:spacing w:val="-5"/>
        </w:rPr>
        <w:t> </w:t>
      </w:r>
      <w:r>
        <w:rPr/>
        <w:t>Puerto</w:t>
      </w:r>
      <w:r>
        <w:rPr>
          <w:spacing w:val="-7"/>
        </w:rPr>
        <w:t> </w:t>
      </w:r>
      <w:r>
        <w:rPr/>
        <w:t>Ricans</w:t>
      </w:r>
      <w:r>
        <w:rPr>
          <w:spacing w:val="-5"/>
        </w:rPr>
        <w:t> </w:t>
      </w:r>
      <w:r>
        <w:rPr/>
        <w:t>in the Periphery of American Empire." Centro Journal 25, no. 1 (2013).</w:t>
      </w:r>
    </w:p>
    <w:p>
      <w:pPr>
        <w:pStyle w:val="BodyText"/>
        <w:spacing w:line="480" w:lineRule="auto"/>
        <w:ind w:left="1200" w:right="276" w:hanging="1082"/>
        <w:jc w:val="both"/>
      </w:pPr>
      <w:r>
        <w:rPr/>
        <w:t>Mintz, Sidney W. “Groups, Group Boundaries and the Perception of ‘Race,’ Review Article.” Comparative</w:t>
      </w:r>
      <w:r>
        <w:rPr>
          <w:spacing w:val="40"/>
        </w:rPr>
        <w:t> </w:t>
      </w:r>
      <w:r>
        <w:rPr/>
        <w:t>Studies</w:t>
      </w:r>
      <w:r>
        <w:rPr>
          <w:spacing w:val="40"/>
        </w:rPr>
        <w:t> </w:t>
      </w:r>
      <w:r>
        <w:rPr/>
        <w:t>in</w:t>
      </w:r>
      <w:r>
        <w:rPr>
          <w:spacing w:val="40"/>
        </w:rPr>
        <w:t> </w:t>
      </w:r>
      <w:r>
        <w:rPr/>
        <w:t>Society</w:t>
      </w:r>
      <w:r>
        <w:rPr>
          <w:spacing w:val="40"/>
        </w:rPr>
        <w:t> </w:t>
      </w:r>
      <w:r>
        <w:rPr/>
        <w:t>and</w:t>
      </w:r>
      <w:r>
        <w:rPr>
          <w:spacing w:val="40"/>
        </w:rPr>
        <w:t> </w:t>
      </w:r>
      <w:r>
        <w:rPr/>
        <w:t>History.</w:t>
      </w:r>
      <w:r>
        <w:rPr>
          <w:spacing w:val="40"/>
        </w:rPr>
        <w:t> </w:t>
      </w:r>
      <w:r>
        <w:rPr/>
        <w:t>Vol.</w:t>
      </w:r>
      <w:r>
        <w:rPr>
          <w:spacing w:val="40"/>
        </w:rPr>
        <w:t> </w:t>
      </w:r>
      <w:r>
        <w:rPr/>
        <w:t>13.</w:t>
      </w:r>
      <w:r>
        <w:rPr>
          <w:spacing w:val="40"/>
        </w:rPr>
        <w:t> </w:t>
      </w:r>
      <w:r>
        <w:rPr/>
        <w:t>No.</w:t>
      </w:r>
      <w:r>
        <w:rPr>
          <w:spacing w:val="40"/>
        </w:rPr>
        <w:t> </w:t>
      </w:r>
      <w:r>
        <w:rPr/>
        <w:t>4.</w:t>
      </w:r>
      <w:r>
        <w:rPr>
          <w:spacing w:val="40"/>
        </w:rPr>
        <w:t> </w:t>
      </w:r>
      <w:r>
        <w:rPr/>
        <w:t>October,</w:t>
      </w:r>
      <w:r>
        <w:rPr>
          <w:spacing w:val="40"/>
        </w:rPr>
        <w:t> </w:t>
      </w:r>
      <w:r>
        <w:rPr/>
        <w:t>1971.</w:t>
      </w:r>
      <w:r>
        <w:rPr>
          <w:spacing w:val="40"/>
        </w:rPr>
        <w:t> </w:t>
      </w:r>
      <w:r>
        <w:rPr/>
        <w:t>pp. </w:t>
      </w:r>
      <w:r>
        <w:rPr>
          <w:spacing w:val="-2"/>
        </w:rPr>
        <w:t>437-450.</w:t>
      </w:r>
    </w:p>
    <w:p>
      <w:pPr>
        <w:pStyle w:val="BodyText"/>
        <w:spacing w:line="480" w:lineRule="auto"/>
        <w:ind w:left="1200" w:right="279" w:hanging="1082"/>
        <w:jc w:val="both"/>
      </w:pPr>
      <w:r>
        <w:rPr/>
        <w:t>Mintz, Sidney W. “The Caribbean</w:t>
      </w:r>
      <w:r>
        <w:rPr>
          <w:spacing w:val="-3"/>
        </w:rPr>
        <w:t> </w:t>
      </w:r>
      <w:r>
        <w:rPr/>
        <w:t>Region.”</w:t>
      </w:r>
      <w:r>
        <w:rPr>
          <w:spacing w:val="-1"/>
        </w:rPr>
        <w:t> </w:t>
      </w:r>
      <w:r>
        <w:rPr>
          <w:i/>
        </w:rPr>
        <w:t>Daedalus.</w:t>
      </w:r>
      <w:r>
        <w:rPr>
          <w:i/>
          <w:spacing w:val="-1"/>
        </w:rPr>
        <w:t> </w:t>
      </w:r>
      <w:r>
        <w:rPr/>
        <w:t>The</w:t>
      </w:r>
      <w:r>
        <w:rPr>
          <w:spacing w:val="-3"/>
        </w:rPr>
        <w:t> </w:t>
      </w:r>
      <w:r>
        <w:rPr/>
        <w:t>MIT</w:t>
      </w:r>
      <w:r>
        <w:rPr>
          <w:spacing w:val="-1"/>
        </w:rPr>
        <w:t> </w:t>
      </w:r>
      <w:r>
        <w:rPr/>
        <w:t>Press</w:t>
      </w:r>
      <w:r>
        <w:rPr>
          <w:spacing w:val="-1"/>
        </w:rPr>
        <w:t> </w:t>
      </w:r>
      <w:r>
        <w:rPr/>
        <w:t>on</w:t>
      </w:r>
      <w:r>
        <w:rPr>
          <w:spacing w:val="-1"/>
        </w:rPr>
        <w:t> </w:t>
      </w:r>
      <w:r>
        <w:rPr/>
        <w:t>behalf</w:t>
      </w:r>
      <w:r>
        <w:rPr>
          <w:spacing w:val="-1"/>
        </w:rPr>
        <w:t> </w:t>
      </w:r>
      <w:r>
        <w:rPr/>
        <w:t>of</w:t>
      </w:r>
      <w:r>
        <w:rPr>
          <w:spacing w:val="-2"/>
        </w:rPr>
        <w:t> </w:t>
      </w:r>
      <w:r>
        <w:rPr/>
        <w:t>the</w:t>
      </w:r>
      <w:r>
        <w:rPr>
          <w:spacing w:val="-1"/>
        </w:rPr>
        <w:t> </w:t>
      </w:r>
      <w:r>
        <w:rPr/>
        <w:t>American Academy of Arts &amp; Sciences. Vol. 103. No. 2. 1974. pp. 45-71.</w:t>
      </w:r>
    </w:p>
    <w:p>
      <w:pPr>
        <w:spacing w:line="480" w:lineRule="auto" w:before="0"/>
        <w:ind w:left="1200" w:right="283" w:hanging="1082"/>
        <w:jc w:val="both"/>
        <w:rPr>
          <w:sz w:val="24"/>
        </w:rPr>
      </w:pPr>
      <w:r>
        <w:rPr>
          <w:sz w:val="24"/>
        </w:rPr>
        <w:t>Molinari, S. “Authenticating loss and contesting recovery: FEMA and the politics of colonial disaster managements.” In Y. Bonilla and M. LeBron (eds.), </w:t>
      </w:r>
      <w:r>
        <w:rPr>
          <w:i/>
          <w:sz w:val="24"/>
        </w:rPr>
        <w:t>Aftershocks of disaster:</w:t>
      </w:r>
      <w:r>
        <w:rPr>
          <w:i/>
          <w:sz w:val="24"/>
        </w:rPr>
        <w:t> Puerto Rico before and after the storm</w:t>
      </w:r>
      <w:r>
        <w:rPr>
          <w:sz w:val="24"/>
        </w:rPr>
        <w:t>. Haymarket Books. 2019.</w:t>
      </w:r>
    </w:p>
    <w:p>
      <w:pPr>
        <w:pStyle w:val="BodyText"/>
        <w:ind w:left="120"/>
        <w:jc w:val="both"/>
      </w:pPr>
      <w:r>
        <w:rPr/>
        <w:t>Moreno-Estrada,</w:t>
      </w:r>
      <w:r>
        <w:rPr>
          <w:spacing w:val="-12"/>
        </w:rPr>
        <w:t> </w:t>
      </w:r>
      <w:r>
        <w:rPr/>
        <w:t>Andres</w:t>
      </w:r>
      <w:r>
        <w:rPr>
          <w:spacing w:val="-11"/>
        </w:rPr>
        <w:t> </w:t>
      </w:r>
      <w:r>
        <w:rPr/>
        <w:t>et.</w:t>
      </w:r>
      <w:r>
        <w:rPr>
          <w:spacing w:val="-11"/>
        </w:rPr>
        <w:t> </w:t>
      </w:r>
      <w:r>
        <w:rPr/>
        <w:t>al.</w:t>
      </w:r>
      <w:r>
        <w:rPr>
          <w:spacing w:val="-12"/>
        </w:rPr>
        <w:t> </w:t>
      </w:r>
      <w:r>
        <w:rPr/>
        <w:t>“Reconstructing</w:t>
      </w:r>
      <w:r>
        <w:rPr>
          <w:spacing w:val="-10"/>
        </w:rPr>
        <w:t> </w:t>
      </w:r>
      <w:r>
        <w:rPr/>
        <w:t>the</w:t>
      </w:r>
      <w:r>
        <w:rPr>
          <w:spacing w:val="-11"/>
        </w:rPr>
        <w:t> </w:t>
      </w:r>
      <w:r>
        <w:rPr/>
        <w:t>Population</w:t>
      </w:r>
      <w:r>
        <w:rPr>
          <w:spacing w:val="-12"/>
        </w:rPr>
        <w:t> </w:t>
      </w:r>
      <w:r>
        <w:rPr/>
        <w:t>Genetic</w:t>
      </w:r>
      <w:r>
        <w:rPr>
          <w:spacing w:val="-12"/>
        </w:rPr>
        <w:t> </w:t>
      </w:r>
      <w:r>
        <w:rPr/>
        <w:t>History</w:t>
      </w:r>
      <w:r>
        <w:rPr>
          <w:spacing w:val="-10"/>
        </w:rPr>
        <w:t> </w:t>
      </w:r>
      <w:r>
        <w:rPr/>
        <w:t>of</w:t>
      </w:r>
      <w:r>
        <w:rPr>
          <w:spacing w:val="-11"/>
        </w:rPr>
        <w:t> </w:t>
      </w:r>
      <w:r>
        <w:rPr/>
        <w:t>the</w:t>
      </w:r>
      <w:r>
        <w:rPr>
          <w:spacing w:val="-8"/>
        </w:rPr>
        <w:t> </w:t>
      </w:r>
      <w:r>
        <w:rPr>
          <w:spacing w:val="-2"/>
        </w:rPr>
        <w:t>Caribbean.”</w:t>
      </w:r>
    </w:p>
    <w:p>
      <w:pPr>
        <w:pStyle w:val="BodyText"/>
        <w:spacing w:before="10"/>
        <w:rPr>
          <w:sz w:val="23"/>
        </w:rPr>
      </w:pPr>
    </w:p>
    <w:p>
      <w:pPr>
        <w:tabs>
          <w:tab w:pos="4457" w:val="left" w:leader="none"/>
          <w:tab w:pos="6119" w:val="left" w:leader="none"/>
          <w:tab w:pos="7882" w:val="left" w:leader="none"/>
          <w:tab w:pos="8932" w:val="left" w:leader="none"/>
        </w:tabs>
        <w:spacing w:before="0"/>
        <w:ind w:left="3118" w:right="0" w:firstLine="0"/>
        <w:jc w:val="left"/>
        <w:rPr>
          <w:sz w:val="24"/>
        </w:rPr>
      </w:pPr>
      <w:r>
        <w:rPr>
          <w:i/>
          <w:spacing w:val="-4"/>
          <w:sz w:val="24"/>
        </w:rPr>
        <w:t>PLOS</w:t>
      </w:r>
      <w:r>
        <w:rPr>
          <w:i/>
          <w:sz w:val="24"/>
        </w:rPr>
        <w:tab/>
      </w:r>
      <w:r>
        <w:rPr>
          <w:i/>
          <w:spacing w:val="-2"/>
          <w:sz w:val="24"/>
        </w:rPr>
        <w:t>Genetics.</w:t>
      </w:r>
      <w:r>
        <w:rPr>
          <w:i/>
          <w:sz w:val="24"/>
        </w:rPr>
        <w:tab/>
      </w:r>
      <w:r>
        <w:rPr>
          <w:spacing w:val="-2"/>
          <w:sz w:val="24"/>
        </w:rPr>
        <w:t>November</w:t>
      </w:r>
      <w:r>
        <w:rPr>
          <w:sz w:val="24"/>
        </w:rPr>
        <w:tab/>
      </w:r>
      <w:r>
        <w:rPr>
          <w:spacing w:val="-5"/>
          <w:sz w:val="24"/>
        </w:rPr>
        <w:t>14,</w:t>
      </w:r>
      <w:r>
        <w:rPr>
          <w:sz w:val="24"/>
        </w:rPr>
        <w:tab/>
      </w:r>
      <w:r>
        <w:rPr>
          <w:spacing w:val="-2"/>
          <w:sz w:val="24"/>
        </w:rPr>
        <w:t>2013.</w:t>
      </w:r>
    </w:p>
    <w:p>
      <w:pPr>
        <w:pStyle w:val="BodyText"/>
      </w:pPr>
    </w:p>
    <w:p>
      <w:pPr>
        <w:pStyle w:val="BodyText"/>
        <w:ind w:left="1199"/>
      </w:pPr>
      <w:r>
        <w:rPr>
          <w:spacing w:val="-2"/>
        </w:rPr>
        <w:t>&lt;&lt;https://journals.plos.org/plosgenetics/article?id=10.1371/journal.pgen.1003925&gt;&gt;.</w:t>
      </w:r>
    </w:p>
    <w:p>
      <w:pPr>
        <w:pStyle w:val="BodyText"/>
      </w:pPr>
    </w:p>
    <w:p>
      <w:pPr>
        <w:pStyle w:val="BodyText"/>
        <w:spacing w:line="480" w:lineRule="auto" w:before="1"/>
        <w:ind w:left="1199" w:right="278" w:hanging="1082"/>
        <w:jc w:val="both"/>
      </w:pPr>
      <w:r>
        <w:rPr/>
        <w:t>Moreno, Manuel and López, Marta. “‘The night the sea rose’: Families from Barbuda and Cuba reflect on surviving Hurricane Irma.” UNICEF. September, 2017.</w:t>
      </w:r>
    </w:p>
    <w:p>
      <w:pPr>
        <w:spacing w:after="0" w:line="480" w:lineRule="auto"/>
        <w:jc w:val="both"/>
        <w:sectPr>
          <w:pgSz w:w="12240" w:h="15840"/>
          <w:pgMar w:header="0" w:footer="1017" w:top="1380" w:bottom="1200" w:left="1320" w:right="1160"/>
        </w:sectPr>
      </w:pPr>
    </w:p>
    <w:p>
      <w:pPr>
        <w:spacing w:line="480" w:lineRule="auto" w:before="60"/>
        <w:ind w:left="1200" w:right="0" w:hanging="1082"/>
        <w:jc w:val="left"/>
        <w:rPr>
          <w:sz w:val="24"/>
        </w:rPr>
      </w:pPr>
      <w:r>
        <w:rPr>
          <w:sz w:val="24"/>
        </w:rPr>
        <w:t>Morgan,</w:t>
      </w:r>
      <w:r>
        <w:rPr>
          <w:spacing w:val="33"/>
          <w:sz w:val="24"/>
        </w:rPr>
        <w:t> </w:t>
      </w:r>
      <w:r>
        <w:rPr>
          <w:sz w:val="24"/>
        </w:rPr>
        <w:t>Philip,</w:t>
      </w:r>
      <w:r>
        <w:rPr>
          <w:spacing w:val="30"/>
          <w:sz w:val="24"/>
        </w:rPr>
        <w:t> </w:t>
      </w:r>
      <w:r>
        <w:rPr>
          <w:sz w:val="24"/>
        </w:rPr>
        <w:t>McNeill,</w:t>
      </w:r>
      <w:r>
        <w:rPr>
          <w:spacing w:val="33"/>
          <w:sz w:val="24"/>
        </w:rPr>
        <w:t> </w:t>
      </w:r>
      <w:r>
        <w:rPr>
          <w:sz w:val="24"/>
        </w:rPr>
        <w:t>John,</w:t>
      </w:r>
      <w:r>
        <w:rPr>
          <w:spacing w:val="31"/>
          <w:sz w:val="24"/>
        </w:rPr>
        <w:t> </w:t>
      </w:r>
      <w:r>
        <w:rPr>
          <w:sz w:val="24"/>
        </w:rPr>
        <w:t>Mulcahy,</w:t>
      </w:r>
      <w:r>
        <w:rPr>
          <w:spacing w:val="31"/>
          <w:sz w:val="24"/>
        </w:rPr>
        <w:t> </w:t>
      </w:r>
      <w:r>
        <w:rPr>
          <w:sz w:val="24"/>
        </w:rPr>
        <w:t>Matthew,</w:t>
      </w:r>
      <w:r>
        <w:rPr>
          <w:spacing w:val="31"/>
          <w:sz w:val="24"/>
        </w:rPr>
        <w:t> </w:t>
      </w:r>
      <w:r>
        <w:rPr>
          <w:sz w:val="24"/>
        </w:rPr>
        <w:t>and</w:t>
      </w:r>
      <w:r>
        <w:rPr>
          <w:spacing w:val="31"/>
          <w:sz w:val="24"/>
        </w:rPr>
        <w:t> </w:t>
      </w:r>
      <w:r>
        <w:rPr>
          <w:sz w:val="24"/>
        </w:rPr>
        <w:t>Schwartz,</w:t>
      </w:r>
      <w:r>
        <w:rPr>
          <w:spacing w:val="29"/>
          <w:sz w:val="24"/>
        </w:rPr>
        <w:t> </w:t>
      </w:r>
      <w:r>
        <w:rPr>
          <w:sz w:val="24"/>
        </w:rPr>
        <w:t>Stuart.</w:t>
      </w:r>
      <w:r>
        <w:rPr>
          <w:spacing w:val="31"/>
          <w:sz w:val="24"/>
        </w:rPr>
        <w:t> </w:t>
      </w:r>
      <w:r>
        <w:rPr>
          <w:i/>
          <w:sz w:val="24"/>
        </w:rPr>
        <w:t>Sea</w:t>
      </w:r>
      <w:r>
        <w:rPr>
          <w:i/>
          <w:spacing w:val="31"/>
          <w:sz w:val="24"/>
        </w:rPr>
        <w:t> </w:t>
      </w:r>
      <w:r>
        <w:rPr>
          <w:i/>
          <w:sz w:val="24"/>
        </w:rPr>
        <w:t>and</w:t>
      </w:r>
      <w:r>
        <w:rPr>
          <w:i/>
          <w:spacing w:val="31"/>
          <w:sz w:val="24"/>
        </w:rPr>
        <w:t> </w:t>
      </w:r>
      <w:r>
        <w:rPr>
          <w:i/>
          <w:sz w:val="24"/>
        </w:rPr>
        <w:t>Land:</w:t>
      </w:r>
      <w:r>
        <w:rPr>
          <w:i/>
          <w:spacing w:val="32"/>
          <w:sz w:val="24"/>
        </w:rPr>
        <w:t> </w:t>
      </w:r>
      <w:r>
        <w:rPr>
          <w:i/>
          <w:sz w:val="24"/>
        </w:rPr>
        <w:t>An</w:t>
      </w:r>
      <w:r>
        <w:rPr>
          <w:i/>
          <w:sz w:val="24"/>
        </w:rPr>
        <w:t> Environmental History of the Caribbean. </w:t>
      </w:r>
      <w:r>
        <w:rPr>
          <w:sz w:val="24"/>
        </w:rPr>
        <w:t>2022.</w:t>
      </w:r>
    </w:p>
    <w:p>
      <w:pPr>
        <w:spacing w:line="480" w:lineRule="auto" w:before="1"/>
        <w:ind w:left="1199" w:right="378" w:hanging="1082"/>
        <w:jc w:val="left"/>
        <w:rPr>
          <w:sz w:val="24"/>
        </w:rPr>
      </w:pPr>
      <w:r>
        <w:rPr>
          <w:sz w:val="24"/>
        </w:rPr>
        <w:t>Mulcahy,</w:t>
      </w:r>
      <w:r>
        <w:rPr>
          <w:spacing w:val="-8"/>
          <w:sz w:val="24"/>
        </w:rPr>
        <w:t> </w:t>
      </w:r>
      <w:r>
        <w:rPr>
          <w:sz w:val="24"/>
        </w:rPr>
        <w:t>Matthew.</w:t>
      </w:r>
      <w:r>
        <w:rPr>
          <w:spacing w:val="-7"/>
          <w:sz w:val="24"/>
        </w:rPr>
        <w:t> </w:t>
      </w:r>
      <w:r>
        <w:rPr>
          <w:i/>
          <w:sz w:val="24"/>
        </w:rPr>
        <w:t>Hurricanes</w:t>
      </w:r>
      <w:r>
        <w:rPr>
          <w:i/>
          <w:spacing w:val="-8"/>
          <w:sz w:val="24"/>
        </w:rPr>
        <w:t> </w:t>
      </w:r>
      <w:r>
        <w:rPr>
          <w:i/>
          <w:sz w:val="24"/>
        </w:rPr>
        <w:t>and</w:t>
      </w:r>
      <w:r>
        <w:rPr>
          <w:i/>
          <w:spacing w:val="-9"/>
          <w:sz w:val="24"/>
        </w:rPr>
        <w:t> </w:t>
      </w:r>
      <w:r>
        <w:rPr>
          <w:i/>
          <w:sz w:val="24"/>
        </w:rPr>
        <w:t>Society</w:t>
      </w:r>
      <w:r>
        <w:rPr>
          <w:i/>
          <w:spacing w:val="-7"/>
          <w:sz w:val="24"/>
        </w:rPr>
        <w:t> </w:t>
      </w:r>
      <w:r>
        <w:rPr>
          <w:i/>
          <w:sz w:val="24"/>
        </w:rPr>
        <w:t>in</w:t>
      </w:r>
      <w:r>
        <w:rPr>
          <w:i/>
          <w:spacing w:val="-8"/>
          <w:sz w:val="24"/>
        </w:rPr>
        <w:t> </w:t>
      </w:r>
      <w:r>
        <w:rPr>
          <w:i/>
          <w:sz w:val="24"/>
        </w:rPr>
        <w:t>the</w:t>
      </w:r>
      <w:r>
        <w:rPr>
          <w:i/>
          <w:spacing w:val="-7"/>
          <w:sz w:val="24"/>
        </w:rPr>
        <w:t> </w:t>
      </w:r>
      <w:r>
        <w:rPr>
          <w:i/>
          <w:sz w:val="24"/>
        </w:rPr>
        <w:t>British</w:t>
      </w:r>
      <w:r>
        <w:rPr>
          <w:i/>
          <w:spacing w:val="-7"/>
          <w:sz w:val="24"/>
        </w:rPr>
        <w:t> </w:t>
      </w:r>
      <w:r>
        <w:rPr>
          <w:i/>
          <w:sz w:val="24"/>
        </w:rPr>
        <w:t>Greater</w:t>
      </w:r>
      <w:r>
        <w:rPr>
          <w:i/>
          <w:spacing w:val="-7"/>
          <w:sz w:val="24"/>
        </w:rPr>
        <w:t> </w:t>
      </w:r>
      <w:r>
        <w:rPr>
          <w:i/>
          <w:sz w:val="24"/>
        </w:rPr>
        <w:t>Caribbean,</w:t>
      </w:r>
      <w:r>
        <w:rPr>
          <w:i/>
          <w:spacing w:val="-7"/>
          <w:sz w:val="24"/>
        </w:rPr>
        <w:t> </w:t>
      </w:r>
      <w:r>
        <w:rPr>
          <w:i/>
          <w:sz w:val="24"/>
        </w:rPr>
        <w:t>1624-1783.</w:t>
      </w:r>
      <w:r>
        <w:rPr>
          <w:i/>
          <w:spacing w:val="-7"/>
          <w:sz w:val="24"/>
        </w:rPr>
        <w:t> </w:t>
      </w:r>
      <w:r>
        <w:rPr>
          <w:sz w:val="24"/>
        </w:rPr>
        <w:t>The Johns Hopkins University Press. 2006.</w:t>
      </w:r>
    </w:p>
    <w:p>
      <w:pPr>
        <w:pStyle w:val="BodyText"/>
        <w:tabs>
          <w:tab w:pos="5092" w:val="left" w:leader="none"/>
          <w:tab w:pos="8927" w:val="left" w:leader="none"/>
        </w:tabs>
        <w:spacing w:line="480" w:lineRule="auto"/>
        <w:ind w:left="1199" w:right="305" w:hanging="1082"/>
      </w:pPr>
      <w:r>
        <w:rPr/>
        <w:t>Mulcahy, Matthew. “Making Sence of Disasters in Early America–And Today.” The American </w:t>
      </w:r>
      <w:r>
        <w:rPr>
          <w:spacing w:val="-2"/>
        </w:rPr>
        <w:t>Historian.</w:t>
      </w:r>
      <w:r>
        <w:rPr/>
        <w:tab/>
      </w:r>
      <w:r>
        <w:rPr>
          <w:spacing w:val="-2"/>
        </w:rPr>
        <w:t>February,</w:t>
      </w:r>
      <w:r>
        <w:rPr/>
        <w:tab/>
      </w:r>
      <w:r>
        <w:rPr>
          <w:spacing w:val="-6"/>
        </w:rPr>
        <w:t>2018.</w:t>
      </w:r>
    </w:p>
    <w:p>
      <w:pPr>
        <w:pStyle w:val="BodyText"/>
        <w:spacing w:line="480" w:lineRule="auto" w:before="1"/>
        <w:ind w:left="1200"/>
      </w:pPr>
      <w:r>
        <w:rPr>
          <w:spacing w:val="-6"/>
        </w:rPr>
        <w:t>&lt;&lt;file:///media/fuse/drivefs-de5c1c007cb56ddb61c607fc1335a451/root/Mulcahy%20 </w:t>
      </w:r>
      <w:r>
        <w:rPr>
          <w:spacing w:val="-2"/>
        </w:rPr>
        <w:t>Essay.pdf&gt;&gt;.</w:t>
      </w:r>
    </w:p>
    <w:p>
      <w:pPr>
        <w:pStyle w:val="BodyText"/>
        <w:spacing w:line="480" w:lineRule="auto"/>
        <w:ind w:left="1231" w:right="137" w:hanging="1073"/>
      </w:pPr>
      <w:r>
        <w:rPr/>
        <w:t>Nakamura,</w:t>
      </w:r>
      <w:r>
        <w:rPr>
          <w:spacing w:val="-17"/>
        </w:rPr>
        <w:t> </w:t>
      </w:r>
      <w:r>
        <w:rPr/>
        <w:t>David</w:t>
      </w:r>
      <w:r>
        <w:rPr>
          <w:spacing w:val="-16"/>
        </w:rPr>
        <w:t> </w:t>
      </w:r>
      <w:r>
        <w:rPr/>
        <w:t>and</w:t>
      </w:r>
      <w:r>
        <w:rPr>
          <w:spacing w:val="-16"/>
        </w:rPr>
        <w:t> </w:t>
      </w:r>
      <w:r>
        <w:rPr/>
        <w:t>Parker,</w:t>
      </w:r>
      <w:r>
        <w:rPr>
          <w:spacing w:val="-16"/>
        </w:rPr>
        <w:t> </w:t>
      </w:r>
      <w:r>
        <w:rPr/>
        <w:t>Ashley.</w:t>
      </w:r>
      <w:r>
        <w:rPr>
          <w:spacing w:val="-16"/>
        </w:rPr>
        <w:t> </w:t>
      </w:r>
      <w:r>
        <w:rPr/>
        <w:t>“‘It</w:t>
      </w:r>
      <w:r>
        <w:rPr>
          <w:spacing w:val="-16"/>
        </w:rPr>
        <w:t> </w:t>
      </w:r>
      <w:r>
        <w:rPr/>
        <w:t>totally</w:t>
      </w:r>
      <w:r>
        <w:rPr>
          <w:spacing w:val="-17"/>
        </w:rPr>
        <w:t> </w:t>
      </w:r>
      <w:r>
        <w:rPr/>
        <w:t>belittled</w:t>
      </w:r>
      <w:r>
        <w:rPr>
          <w:spacing w:val="-16"/>
        </w:rPr>
        <w:t> </w:t>
      </w:r>
      <w:r>
        <w:rPr/>
        <w:t>the</w:t>
      </w:r>
      <w:r>
        <w:rPr>
          <w:spacing w:val="-17"/>
        </w:rPr>
        <w:t> </w:t>
      </w:r>
      <w:r>
        <w:rPr/>
        <w:t>moment’:</w:t>
      </w:r>
      <w:r>
        <w:rPr>
          <w:spacing w:val="-16"/>
        </w:rPr>
        <w:t> </w:t>
      </w:r>
      <w:r>
        <w:rPr/>
        <w:t>Many</w:t>
      </w:r>
      <w:r>
        <w:rPr>
          <w:spacing w:val="-16"/>
        </w:rPr>
        <w:t> </w:t>
      </w:r>
      <w:r>
        <w:rPr/>
        <w:t>look</w:t>
      </w:r>
      <w:r>
        <w:rPr>
          <w:spacing w:val="-16"/>
        </w:rPr>
        <w:t> </w:t>
      </w:r>
      <w:r>
        <w:rPr/>
        <w:t>back</w:t>
      </w:r>
      <w:r>
        <w:rPr>
          <w:spacing w:val="-16"/>
        </w:rPr>
        <w:t> </w:t>
      </w:r>
      <w:r>
        <w:rPr/>
        <w:t>in</w:t>
      </w:r>
      <w:r>
        <w:rPr>
          <w:spacing w:val="-15"/>
        </w:rPr>
        <w:t> </w:t>
      </w:r>
      <w:r>
        <w:rPr/>
        <w:t>dismay at</w:t>
      </w:r>
      <w:r>
        <w:rPr>
          <w:spacing w:val="-6"/>
        </w:rPr>
        <w:t> </w:t>
      </w:r>
      <w:r>
        <w:rPr/>
        <w:t>Trump’s</w:t>
      </w:r>
      <w:r>
        <w:rPr>
          <w:spacing w:val="-1"/>
        </w:rPr>
        <w:t> </w:t>
      </w:r>
      <w:r>
        <w:rPr/>
        <w:t>tossing of</w:t>
      </w:r>
      <w:r>
        <w:rPr>
          <w:spacing w:val="-2"/>
        </w:rPr>
        <w:t> </w:t>
      </w:r>
      <w:r>
        <w:rPr/>
        <w:t>paper</w:t>
      </w:r>
      <w:r>
        <w:rPr>
          <w:spacing w:val="-1"/>
        </w:rPr>
        <w:t> </w:t>
      </w:r>
      <w:r>
        <w:rPr/>
        <w:t>towels</w:t>
      </w:r>
      <w:r>
        <w:rPr>
          <w:spacing w:val="-1"/>
        </w:rPr>
        <w:t> </w:t>
      </w:r>
      <w:r>
        <w:rPr/>
        <w:t>in</w:t>
      </w:r>
      <w:r>
        <w:rPr>
          <w:spacing w:val="-4"/>
        </w:rPr>
        <w:t> </w:t>
      </w:r>
      <w:r>
        <w:rPr/>
        <w:t>Puerto</w:t>
      </w:r>
      <w:r>
        <w:rPr>
          <w:spacing w:val="-1"/>
        </w:rPr>
        <w:t> </w:t>
      </w:r>
      <w:r>
        <w:rPr/>
        <w:t>Rico.”</w:t>
      </w:r>
      <w:r>
        <w:rPr>
          <w:spacing w:val="2"/>
        </w:rPr>
        <w:t> </w:t>
      </w:r>
      <w:r>
        <w:rPr>
          <w:i/>
        </w:rPr>
        <w:t>The</w:t>
      </w:r>
      <w:r>
        <w:rPr>
          <w:i/>
          <w:spacing w:val="-1"/>
        </w:rPr>
        <w:t> </w:t>
      </w:r>
      <w:r>
        <w:rPr>
          <w:i/>
        </w:rPr>
        <w:t>Washington</w:t>
      </w:r>
      <w:r>
        <w:rPr>
          <w:i/>
          <w:spacing w:val="-1"/>
        </w:rPr>
        <w:t> </w:t>
      </w:r>
      <w:r>
        <w:rPr>
          <w:i/>
        </w:rPr>
        <w:t>Post.</w:t>
      </w:r>
      <w:r>
        <w:rPr>
          <w:i/>
          <w:spacing w:val="-1"/>
        </w:rPr>
        <w:t> </w:t>
      </w:r>
      <w:r>
        <w:rPr>
          <w:spacing w:val="-2"/>
        </w:rPr>
        <w:t>September,</w:t>
      </w:r>
    </w:p>
    <w:p>
      <w:pPr>
        <w:pStyle w:val="BodyText"/>
        <w:spacing w:line="275" w:lineRule="exact"/>
        <w:ind w:right="285"/>
        <w:jc w:val="right"/>
      </w:pPr>
      <w:r>
        <w:rPr>
          <w:spacing w:val="-2"/>
        </w:rPr>
        <w:t>2018.</w:t>
      </w:r>
    </w:p>
    <w:p>
      <w:pPr>
        <w:pStyle w:val="BodyText"/>
        <w:spacing w:before="11"/>
        <w:rPr>
          <w:sz w:val="23"/>
        </w:rPr>
      </w:pPr>
    </w:p>
    <w:p>
      <w:pPr>
        <w:pStyle w:val="BodyText"/>
        <w:spacing w:line="480" w:lineRule="auto"/>
        <w:ind w:left="1199" w:right="485"/>
      </w:pPr>
      <w:hyperlink r:id="rId35">
        <w:r>
          <w:rPr>
            <w:spacing w:val="-4"/>
          </w:rPr>
          <w:t>&lt;&lt;https://www.washingtonpost.com/politics/it-totally-belittled-the-moment-many-loo</w:t>
        </w:r>
      </w:hyperlink>
      <w:r>
        <w:rPr>
          <w:spacing w:val="-4"/>
        </w:rPr>
        <w:t> k-back-in-anger-at-trumps-tossing-of-paper-towels-in-puerto-rico/2018/09/13/8a3647 </w:t>
      </w:r>
      <w:r>
        <w:rPr>
          <w:spacing w:val="-2"/>
        </w:rPr>
        <w:t>d2-b77e-11e8-a2c5-3187f427e253_story.html&gt;&gt;.</w:t>
      </w:r>
    </w:p>
    <w:p>
      <w:pPr>
        <w:tabs>
          <w:tab w:pos="8937" w:val="left" w:leader="none"/>
        </w:tabs>
        <w:spacing w:line="480" w:lineRule="auto" w:before="0"/>
        <w:ind w:left="1199" w:right="273" w:hanging="1082"/>
        <w:jc w:val="both"/>
        <w:rPr>
          <w:sz w:val="24"/>
        </w:rPr>
      </w:pPr>
      <w:r>
        <w:rPr>
          <w:sz w:val="24"/>
        </w:rPr>
        <w:t>Nelson, Maria. “Getting By and Getting Out: How Residents of Louisiana’s Frontline Communities Are Adapting to Environmental Change.” </w:t>
      </w:r>
      <w:r>
        <w:rPr>
          <w:i/>
          <w:sz w:val="24"/>
        </w:rPr>
        <w:t>Housing Policy and Climate</w:t>
      </w:r>
      <w:r>
        <w:rPr>
          <w:i/>
          <w:sz w:val="24"/>
        </w:rPr>
        <w:t> </w:t>
      </w:r>
      <w:r>
        <w:rPr>
          <w:i/>
          <w:spacing w:val="-2"/>
          <w:sz w:val="24"/>
        </w:rPr>
        <w:t>Change.</w:t>
      </w:r>
      <w:r>
        <w:rPr>
          <w:i/>
          <w:sz w:val="24"/>
        </w:rPr>
        <w:tab/>
      </w:r>
      <w:r>
        <w:rPr>
          <w:spacing w:val="-2"/>
          <w:sz w:val="24"/>
        </w:rPr>
        <w:t>2021.</w:t>
      </w:r>
    </w:p>
    <w:p>
      <w:pPr>
        <w:pStyle w:val="BodyText"/>
        <w:spacing w:line="480" w:lineRule="auto"/>
        <w:ind w:left="1199"/>
      </w:pPr>
      <w:hyperlink r:id="rId36">
        <w:r>
          <w:rPr>
            <w:spacing w:val="-6"/>
          </w:rPr>
          <w:t>&lt;&lt;https://www.tandfonline.com/doi/abs/10.1080/10511482.2021.1925944?journalCo</w:t>
        </w:r>
      </w:hyperlink>
      <w:r>
        <w:rPr>
          <w:spacing w:val="-6"/>
        </w:rPr>
        <w:t> </w:t>
      </w:r>
      <w:r>
        <w:rPr>
          <w:spacing w:val="-2"/>
        </w:rPr>
        <w:t>de=rhpd20&gt;&gt;.</w:t>
      </w:r>
    </w:p>
    <w:p>
      <w:pPr>
        <w:pStyle w:val="BodyText"/>
        <w:spacing w:line="480" w:lineRule="auto" w:before="1"/>
        <w:ind w:left="1199" w:hanging="1082"/>
      </w:pPr>
      <w:r>
        <w:rPr/>
        <w:t>Newsom,</w:t>
      </w:r>
      <w:r>
        <w:rPr>
          <w:spacing w:val="19"/>
        </w:rPr>
        <w:t> </w:t>
      </w:r>
      <w:r>
        <w:rPr/>
        <w:t>Lee</w:t>
      </w:r>
      <w:r>
        <w:rPr>
          <w:spacing w:val="20"/>
        </w:rPr>
        <w:t> </w:t>
      </w:r>
      <w:r>
        <w:rPr/>
        <w:t>A.,</w:t>
      </w:r>
      <w:r>
        <w:rPr>
          <w:spacing w:val="18"/>
        </w:rPr>
        <w:t> </w:t>
      </w:r>
      <w:r>
        <w:rPr/>
        <w:t>and</w:t>
      </w:r>
      <w:r>
        <w:rPr>
          <w:spacing w:val="-6"/>
        </w:rPr>
        <w:t> </w:t>
      </w:r>
      <w:r>
        <w:rPr/>
        <w:t>Elizabeth</w:t>
      </w:r>
      <w:r>
        <w:rPr>
          <w:spacing w:val="-6"/>
        </w:rPr>
        <w:t> </w:t>
      </w:r>
      <w:r>
        <w:rPr/>
        <w:t>S.</w:t>
      </w:r>
      <w:r>
        <w:rPr>
          <w:spacing w:val="-7"/>
        </w:rPr>
        <w:t> </w:t>
      </w:r>
      <w:r>
        <w:rPr/>
        <w:t>Wing.</w:t>
      </w:r>
      <w:r>
        <w:rPr>
          <w:spacing w:val="-6"/>
        </w:rPr>
        <w:t> </w:t>
      </w:r>
      <w:r>
        <w:rPr/>
        <w:t>On</w:t>
      </w:r>
      <w:r>
        <w:rPr>
          <w:spacing w:val="-6"/>
        </w:rPr>
        <w:t> </w:t>
      </w:r>
      <w:r>
        <w:rPr/>
        <w:t>land</w:t>
      </w:r>
      <w:r>
        <w:rPr>
          <w:spacing w:val="-6"/>
        </w:rPr>
        <w:t> </w:t>
      </w:r>
      <w:r>
        <w:rPr/>
        <w:t>and</w:t>
      </w:r>
      <w:r>
        <w:rPr>
          <w:spacing w:val="-6"/>
        </w:rPr>
        <w:t> </w:t>
      </w:r>
      <w:r>
        <w:rPr/>
        <w:t>see:</w:t>
      </w:r>
      <w:r>
        <w:rPr>
          <w:spacing w:val="-5"/>
        </w:rPr>
        <w:t> </w:t>
      </w:r>
      <w:r>
        <w:rPr/>
        <w:t>Native</w:t>
      </w:r>
      <w:r>
        <w:rPr>
          <w:spacing w:val="-6"/>
        </w:rPr>
        <w:t> </w:t>
      </w:r>
      <w:r>
        <w:rPr/>
        <w:t>American</w:t>
      </w:r>
      <w:r>
        <w:rPr>
          <w:spacing w:val="-6"/>
        </w:rPr>
        <w:t> </w:t>
      </w:r>
      <w:r>
        <w:rPr/>
        <w:t>uses</w:t>
      </w:r>
      <w:r>
        <w:rPr>
          <w:spacing w:val="-5"/>
        </w:rPr>
        <w:t> </w:t>
      </w:r>
      <w:r>
        <w:rPr/>
        <w:t>of</w:t>
      </w:r>
      <w:r>
        <w:rPr>
          <w:spacing w:val="-7"/>
        </w:rPr>
        <w:t> </w:t>
      </w:r>
      <w:r>
        <w:rPr/>
        <w:t>biological resources in the West Indies. University of Alabama Press, 2004.</w:t>
      </w:r>
    </w:p>
    <w:p>
      <w:pPr>
        <w:spacing w:before="0"/>
        <w:ind w:left="120" w:right="0" w:firstLine="0"/>
        <w:jc w:val="left"/>
        <w:rPr>
          <w:sz w:val="24"/>
        </w:rPr>
      </w:pPr>
      <w:r>
        <w:rPr>
          <w:color w:val="0D0E1A"/>
          <w:sz w:val="24"/>
          <w:shd w:fill="F8F8F8" w:color="auto" w:val="clear"/>
        </w:rPr>
        <w:t>Nixon,</w:t>
      </w:r>
      <w:r>
        <w:rPr>
          <w:color w:val="0D0E1A"/>
          <w:spacing w:val="28"/>
          <w:sz w:val="24"/>
          <w:shd w:fill="F8F8F8" w:color="auto" w:val="clear"/>
        </w:rPr>
        <w:t> </w:t>
      </w:r>
      <w:r>
        <w:rPr>
          <w:color w:val="0D0E1A"/>
          <w:sz w:val="24"/>
          <w:shd w:fill="F8F8F8" w:color="auto" w:val="clear"/>
        </w:rPr>
        <w:t>Rob.</w:t>
      </w:r>
      <w:r>
        <w:rPr>
          <w:color w:val="0D0E1A"/>
          <w:spacing w:val="30"/>
          <w:sz w:val="24"/>
          <w:shd w:fill="F8F8F8" w:color="auto" w:val="clear"/>
        </w:rPr>
        <w:t> </w:t>
      </w:r>
      <w:r>
        <w:rPr>
          <w:i/>
          <w:color w:val="0D0E1A"/>
          <w:sz w:val="24"/>
          <w:shd w:fill="F8F8F8" w:color="auto" w:val="clear"/>
        </w:rPr>
        <w:t>Slow</w:t>
      </w:r>
      <w:r>
        <w:rPr>
          <w:i/>
          <w:color w:val="0D0E1A"/>
          <w:spacing w:val="29"/>
          <w:sz w:val="24"/>
          <w:shd w:fill="F8F8F8" w:color="auto" w:val="clear"/>
        </w:rPr>
        <w:t> </w:t>
      </w:r>
      <w:r>
        <w:rPr>
          <w:i/>
          <w:color w:val="0D0E1A"/>
          <w:sz w:val="24"/>
          <w:shd w:fill="F8F8F8" w:color="auto" w:val="clear"/>
        </w:rPr>
        <w:t>Violence</w:t>
      </w:r>
      <w:r>
        <w:rPr>
          <w:i/>
          <w:color w:val="0D0E1A"/>
          <w:spacing w:val="32"/>
          <w:sz w:val="24"/>
          <w:shd w:fill="F8F8F8" w:color="auto" w:val="clear"/>
        </w:rPr>
        <w:t> </w:t>
      </w:r>
      <w:r>
        <w:rPr>
          <w:i/>
          <w:color w:val="0D0E1A"/>
          <w:sz w:val="24"/>
          <w:shd w:fill="F8F8F8" w:color="auto" w:val="clear"/>
        </w:rPr>
        <w:t>and</w:t>
      </w:r>
      <w:r>
        <w:rPr>
          <w:i/>
          <w:color w:val="0D0E1A"/>
          <w:spacing w:val="30"/>
          <w:sz w:val="24"/>
          <w:shd w:fill="F8F8F8" w:color="auto" w:val="clear"/>
        </w:rPr>
        <w:t> </w:t>
      </w:r>
      <w:r>
        <w:rPr>
          <w:i/>
          <w:color w:val="0D0E1A"/>
          <w:sz w:val="24"/>
          <w:shd w:fill="F8F8F8" w:color="auto" w:val="clear"/>
        </w:rPr>
        <w:t>the</w:t>
      </w:r>
      <w:r>
        <w:rPr>
          <w:i/>
          <w:color w:val="0D0E1A"/>
          <w:spacing w:val="29"/>
          <w:sz w:val="24"/>
          <w:shd w:fill="F8F8F8" w:color="auto" w:val="clear"/>
        </w:rPr>
        <w:t> </w:t>
      </w:r>
      <w:r>
        <w:rPr>
          <w:i/>
          <w:color w:val="0D0E1A"/>
          <w:sz w:val="24"/>
          <w:shd w:fill="F8F8F8" w:color="auto" w:val="clear"/>
        </w:rPr>
        <w:t>Environmentalism</w:t>
      </w:r>
      <w:r>
        <w:rPr>
          <w:i/>
          <w:color w:val="0D0E1A"/>
          <w:spacing w:val="31"/>
          <w:sz w:val="24"/>
          <w:shd w:fill="F8F8F8" w:color="auto" w:val="clear"/>
        </w:rPr>
        <w:t> </w:t>
      </w:r>
      <w:r>
        <w:rPr>
          <w:i/>
          <w:color w:val="0D0E1A"/>
          <w:sz w:val="24"/>
          <w:shd w:fill="F8F8F8" w:color="auto" w:val="clear"/>
        </w:rPr>
        <w:t>of</w:t>
      </w:r>
      <w:r>
        <w:rPr>
          <w:i/>
          <w:color w:val="0D0E1A"/>
          <w:spacing w:val="19"/>
          <w:sz w:val="24"/>
          <w:shd w:fill="F8F8F8" w:color="auto" w:val="clear"/>
        </w:rPr>
        <w:t> </w:t>
      </w:r>
      <w:r>
        <w:rPr>
          <w:i/>
          <w:color w:val="0D0E1A"/>
          <w:sz w:val="24"/>
          <w:shd w:fill="F8F8F8" w:color="auto" w:val="clear"/>
        </w:rPr>
        <w:t>the</w:t>
      </w:r>
      <w:r>
        <w:rPr>
          <w:i/>
          <w:color w:val="0D0E1A"/>
          <w:spacing w:val="18"/>
          <w:sz w:val="24"/>
          <w:shd w:fill="F8F8F8" w:color="auto" w:val="clear"/>
        </w:rPr>
        <w:t> </w:t>
      </w:r>
      <w:r>
        <w:rPr>
          <w:i/>
          <w:color w:val="0D0E1A"/>
          <w:sz w:val="24"/>
          <w:shd w:fill="F8F8F8" w:color="auto" w:val="clear"/>
        </w:rPr>
        <w:t>Poor.</w:t>
      </w:r>
      <w:r>
        <w:rPr>
          <w:i/>
          <w:color w:val="0D0E1A"/>
          <w:spacing w:val="20"/>
          <w:sz w:val="24"/>
          <w:shd w:fill="F8F8F8" w:color="auto" w:val="clear"/>
        </w:rPr>
        <w:t> </w:t>
      </w:r>
      <w:r>
        <w:rPr>
          <w:color w:val="0D0E1A"/>
          <w:sz w:val="24"/>
          <w:shd w:fill="F8F8F8" w:color="auto" w:val="clear"/>
        </w:rPr>
        <w:t>Harvard</w:t>
      </w:r>
      <w:r>
        <w:rPr>
          <w:color w:val="0D0E1A"/>
          <w:spacing w:val="19"/>
          <w:sz w:val="24"/>
          <w:shd w:fill="F8F8F8" w:color="auto" w:val="clear"/>
        </w:rPr>
        <w:t> </w:t>
      </w:r>
      <w:r>
        <w:rPr>
          <w:color w:val="0D0E1A"/>
          <w:sz w:val="24"/>
          <w:shd w:fill="F8F8F8" w:color="auto" w:val="clear"/>
        </w:rPr>
        <w:t>University</w:t>
      </w:r>
      <w:r>
        <w:rPr>
          <w:color w:val="0D0E1A"/>
          <w:spacing w:val="17"/>
          <w:sz w:val="24"/>
          <w:shd w:fill="F8F8F8" w:color="auto" w:val="clear"/>
        </w:rPr>
        <w:t> </w:t>
      </w:r>
      <w:r>
        <w:rPr>
          <w:color w:val="0D0E1A"/>
          <w:spacing w:val="-2"/>
          <w:sz w:val="24"/>
          <w:shd w:fill="F8F8F8" w:color="auto" w:val="clear"/>
        </w:rPr>
        <w:t>Press.</w:t>
      </w:r>
    </w:p>
    <w:p>
      <w:pPr>
        <w:pStyle w:val="BodyText"/>
        <w:spacing w:before="2"/>
        <w:rPr>
          <w:sz w:val="16"/>
        </w:rPr>
      </w:pPr>
    </w:p>
    <w:p>
      <w:pPr>
        <w:pStyle w:val="BodyText"/>
        <w:spacing w:before="90"/>
        <w:ind w:left="1200"/>
      </w:pPr>
      <w:r>
        <w:rPr>
          <w:color w:val="0D0E1A"/>
          <w:spacing w:val="-2"/>
          <w:shd w:fill="F8F8F8" w:color="auto" w:val="clear"/>
        </w:rPr>
        <w:t>2011.</w:t>
      </w:r>
    </w:p>
    <w:p>
      <w:pPr>
        <w:spacing w:after="0"/>
        <w:sectPr>
          <w:pgSz w:w="12240" w:h="15840"/>
          <w:pgMar w:header="0" w:footer="1017" w:top="1380" w:bottom="1200" w:left="1320" w:right="1160"/>
        </w:sectPr>
      </w:pPr>
    </w:p>
    <w:p>
      <w:pPr>
        <w:spacing w:before="60"/>
        <w:ind w:left="120" w:right="0" w:firstLine="0"/>
        <w:jc w:val="left"/>
        <w:rPr>
          <w:sz w:val="24"/>
        </w:rPr>
      </w:pPr>
      <w:r>
        <w:rPr>
          <w:color w:val="0D0E1A"/>
          <w:sz w:val="24"/>
          <w:shd w:fill="F8F8F8" w:color="auto" w:val="clear"/>
        </w:rPr>
        <w:t>Nkrumah,</w:t>
      </w:r>
      <w:r>
        <w:rPr>
          <w:color w:val="0D0E1A"/>
          <w:spacing w:val="-13"/>
          <w:sz w:val="24"/>
          <w:shd w:fill="F8F8F8" w:color="auto" w:val="clear"/>
        </w:rPr>
        <w:t> </w:t>
      </w:r>
      <w:r>
        <w:rPr>
          <w:color w:val="0D0E1A"/>
          <w:sz w:val="24"/>
          <w:shd w:fill="F8F8F8" w:color="auto" w:val="clear"/>
        </w:rPr>
        <w:t>Kwame.</w:t>
      </w:r>
      <w:r>
        <w:rPr>
          <w:color w:val="0D0E1A"/>
          <w:spacing w:val="-8"/>
          <w:sz w:val="24"/>
          <w:shd w:fill="F8F8F8" w:color="auto" w:val="clear"/>
        </w:rPr>
        <w:t> </w:t>
      </w:r>
      <w:r>
        <w:rPr>
          <w:i/>
          <w:color w:val="0D0E1A"/>
          <w:sz w:val="24"/>
          <w:shd w:fill="F8F8F8" w:color="auto" w:val="clear"/>
        </w:rPr>
        <w:t>Neo-Colonialism:</w:t>
      </w:r>
      <w:r>
        <w:rPr>
          <w:i/>
          <w:color w:val="0D0E1A"/>
          <w:spacing w:val="-10"/>
          <w:sz w:val="24"/>
          <w:shd w:fill="F8F8F8" w:color="auto" w:val="clear"/>
        </w:rPr>
        <w:t> </w:t>
      </w:r>
      <w:r>
        <w:rPr>
          <w:i/>
          <w:color w:val="0D0E1A"/>
          <w:sz w:val="24"/>
          <w:shd w:fill="F8F8F8" w:color="auto" w:val="clear"/>
        </w:rPr>
        <w:t>The</w:t>
      </w:r>
      <w:r>
        <w:rPr>
          <w:i/>
          <w:color w:val="0D0E1A"/>
          <w:spacing w:val="-9"/>
          <w:sz w:val="24"/>
          <w:shd w:fill="F8F8F8" w:color="auto" w:val="clear"/>
        </w:rPr>
        <w:t> </w:t>
      </w:r>
      <w:r>
        <w:rPr>
          <w:i/>
          <w:color w:val="0D0E1A"/>
          <w:sz w:val="24"/>
          <w:shd w:fill="F8F8F8" w:color="auto" w:val="clear"/>
        </w:rPr>
        <w:t>Last</w:t>
      </w:r>
      <w:r>
        <w:rPr>
          <w:i/>
          <w:color w:val="0D0E1A"/>
          <w:spacing w:val="-9"/>
          <w:sz w:val="24"/>
          <w:shd w:fill="F8F8F8" w:color="auto" w:val="clear"/>
        </w:rPr>
        <w:t> </w:t>
      </w:r>
      <w:r>
        <w:rPr>
          <w:i/>
          <w:color w:val="0D0E1A"/>
          <w:sz w:val="24"/>
          <w:shd w:fill="F8F8F8" w:color="auto" w:val="clear"/>
        </w:rPr>
        <w:t>Stage</w:t>
      </w:r>
      <w:r>
        <w:rPr>
          <w:i/>
          <w:color w:val="0D0E1A"/>
          <w:spacing w:val="-9"/>
          <w:sz w:val="24"/>
          <w:shd w:fill="F8F8F8" w:color="auto" w:val="clear"/>
        </w:rPr>
        <w:t> </w:t>
      </w:r>
      <w:r>
        <w:rPr>
          <w:i/>
          <w:color w:val="0D0E1A"/>
          <w:sz w:val="24"/>
          <w:shd w:fill="F8F8F8" w:color="auto" w:val="clear"/>
        </w:rPr>
        <w:t>of</w:t>
      </w:r>
      <w:r>
        <w:rPr>
          <w:i/>
          <w:color w:val="0D0E1A"/>
          <w:spacing w:val="-8"/>
          <w:sz w:val="24"/>
          <w:shd w:fill="F8F8F8" w:color="auto" w:val="clear"/>
        </w:rPr>
        <w:t> </w:t>
      </w:r>
      <w:r>
        <w:rPr>
          <w:i/>
          <w:color w:val="0D0E1A"/>
          <w:sz w:val="24"/>
          <w:shd w:fill="F8F8F8" w:color="auto" w:val="clear"/>
        </w:rPr>
        <w:t>Imperialism.</w:t>
      </w:r>
      <w:r>
        <w:rPr>
          <w:i/>
          <w:color w:val="0D0E1A"/>
          <w:spacing w:val="-9"/>
          <w:sz w:val="24"/>
          <w:shd w:fill="F8F8F8" w:color="auto" w:val="clear"/>
        </w:rPr>
        <w:t> </w:t>
      </w:r>
      <w:r>
        <w:rPr>
          <w:color w:val="0D0E1A"/>
          <w:spacing w:val="-2"/>
          <w:sz w:val="24"/>
          <w:shd w:fill="F8F8F8" w:color="auto" w:val="clear"/>
        </w:rPr>
        <w:t>1965.</w:t>
      </w:r>
    </w:p>
    <w:p>
      <w:pPr>
        <w:pStyle w:val="BodyText"/>
        <w:spacing w:before="2"/>
        <w:rPr>
          <w:sz w:val="16"/>
        </w:rPr>
      </w:pPr>
    </w:p>
    <w:p>
      <w:pPr>
        <w:pStyle w:val="BodyText"/>
        <w:spacing w:before="90"/>
        <w:ind w:left="120"/>
        <w:rPr>
          <w:i/>
        </w:rPr>
      </w:pPr>
      <w:r>
        <w:rPr>
          <w:color w:val="0D0E1A"/>
          <w:shd w:fill="F8F8F8" w:color="auto" w:val="clear"/>
        </w:rPr>
        <w:t>O’Keefe,</w:t>
      </w:r>
      <w:r>
        <w:rPr>
          <w:color w:val="0D0E1A"/>
          <w:spacing w:val="28"/>
          <w:shd w:fill="F8F8F8" w:color="auto" w:val="clear"/>
        </w:rPr>
        <w:t> </w:t>
      </w:r>
      <w:r>
        <w:rPr>
          <w:color w:val="0D0E1A"/>
          <w:shd w:fill="F8F8F8" w:color="auto" w:val="clear"/>
        </w:rPr>
        <w:t>P.,</w:t>
      </w:r>
      <w:r>
        <w:rPr>
          <w:color w:val="0D0E1A"/>
          <w:spacing w:val="30"/>
          <w:shd w:fill="F8F8F8" w:color="auto" w:val="clear"/>
        </w:rPr>
        <w:t> </w:t>
      </w:r>
      <w:r>
        <w:rPr>
          <w:color w:val="0D0E1A"/>
          <w:shd w:fill="F8F8F8" w:color="auto" w:val="clear"/>
        </w:rPr>
        <w:t>Westgate,</w:t>
      </w:r>
      <w:r>
        <w:rPr>
          <w:color w:val="0D0E1A"/>
          <w:spacing w:val="27"/>
          <w:shd w:fill="F8F8F8" w:color="auto" w:val="clear"/>
        </w:rPr>
        <w:t> </w:t>
      </w:r>
      <w:r>
        <w:rPr>
          <w:color w:val="0D0E1A"/>
          <w:shd w:fill="F8F8F8" w:color="auto" w:val="clear"/>
        </w:rPr>
        <w:t>and</w:t>
      </w:r>
      <w:r>
        <w:rPr>
          <w:color w:val="0D0E1A"/>
          <w:spacing w:val="31"/>
          <w:shd w:fill="F8F8F8" w:color="auto" w:val="clear"/>
        </w:rPr>
        <w:t> </w:t>
      </w:r>
      <w:r>
        <w:rPr>
          <w:color w:val="0D0E1A"/>
          <w:shd w:fill="F8F8F8" w:color="auto" w:val="clear"/>
        </w:rPr>
        <w:t>Wisner.</w:t>
      </w:r>
      <w:r>
        <w:rPr>
          <w:color w:val="0D0E1A"/>
          <w:spacing w:val="28"/>
          <w:shd w:fill="F8F8F8" w:color="auto" w:val="clear"/>
        </w:rPr>
        <w:t> </w:t>
      </w:r>
      <w:r>
        <w:rPr>
          <w:color w:val="0D0E1A"/>
          <w:shd w:fill="F8F8F8" w:color="auto" w:val="clear"/>
        </w:rPr>
        <w:t>“Taking</w:t>
      </w:r>
      <w:r>
        <w:rPr>
          <w:color w:val="0D0E1A"/>
          <w:spacing w:val="27"/>
          <w:shd w:fill="F8F8F8" w:color="auto" w:val="clear"/>
        </w:rPr>
        <w:t> </w:t>
      </w:r>
      <w:r>
        <w:rPr>
          <w:color w:val="0D0E1A"/>
          <w:shd w:fill="F8F8F8" w:color="auto" w:val="clear"/>
        </w:rPr>
        <w:t>the</w:t>
      </w:r>
      <w:r>
        <w:rPr>
          <w:color w:val="0D0E1A"/>
          <w:spacing w:val="31"/>
          <w:shd w:fill="F8F8F8" w:color="auto" w:val="clear"/>
        </w:rPr>
        <w:t> </w:t>
      </w:r>
      <w:r>
        <w:rPr>
          <w:color w:val="0D0E1A"/>
          <w:shd w:fill="F8F8F8" w:color="auto" w:val="clear"/>
        </w:rPr>
        <w:t>naturalness</w:t>
      </w:r>
      <w:r>
        <w:rPr>
          <w:color w:val="0D0E1A"/>
          <w:spacing w:val="30"/>
          <w:shd w:fill="F8F8F8" w:color="auto" w:val="clear"/>
        </w:rPr>
        <w:t> </w:t>
      </w:r>
      <w:r>
        <w:rPr>
          <w:color w:val="0D0E1A"/>
          <w:shd w:fill="F8F8F8" w:color="auto" w:val="clear"/>
        </w:rPr>
        <w:t>out</w:t>
      </w:r>
      <w:r>
        <w:rPr>
          <w:color w:val="0D0E1A"/>
          <w:spacing w:val="17"/>
          <w:shd w:fill="F8F8F8" w:color="auto" w:val="clear"/>
        </w:rPr>
        <w:t> </w:t>
      </w:r>
      <w:r>
        <w:rPr>
          <w:color w:val="0D0E1A"/>
          <w:shd w:fill="F8F8F8" w:color="auto" w:val="clear"/>
        </w:rPr>
        <w:t>of</w:t>
      </w:r>
      <w:r>
        <w:rPr>
          <w:color w:val="0D0E1A"/>
          <w:spacing w:val="18"/>
          <w:shd w:fill="F8F8F8" w:color="auto" w:val="clear"/>
        </w:rPr>
        <w:t> </w:t>
      </w:r>
      <w:r>
        <w:rPr>
          <w:color w:val="0D0E1A"/>
          <w:shd w:fill="F8F8F8" w:color="auto" w:val="clear"/>
        </w:rPr>
        <w:t>natural</w:t>
      </w:r>
      <w:r>
        <w:rPr>
          <w:color w:val="0D0E1A"/>
          <w:spacing w:val="18"/>
          <w:shd w:fill="F8F8F8" w:color="auto" w:val="clear"/>
        </w:rPr>
        <w:t> </w:t>
      </w:r>
      <w:r>
        <w:rPr>
          <w:color w:val="0D0E1A"/>
          <w:shd w:fill="F8F8F8" w:color="auto" w:val="clear"/>
        </w:rPr>
        <w:t>disasters.”</w:t>
      </w:r>
      <w:r>
        <w:rPr>
          <w:color w:val="0D0E1A"/>
          <w:spacing w:val="19"/>
          <w:shd w:fill="F8F8F8" w:color="auto" w:val="clear"/>
        </w:rPr>
        <w:t> </w:t>
      </w:r>
      <w:r>
        <w:rPr>
          <w:i/>
          <w:color w:val="0D0E1A"/>
          <w:spacing w:val="-2"/>
          <w:shd w:fill="F8F8F8" w:color="auto" w:val="clear"/>
        </w:rPr>
        <w:t>Nature.</w:t>
      </w:r>
    </w:p>
    <w:p>
      <w:pPr>
        <w:pStyle w:val="BodyText"/>
        <w:spacing w:before="3"/>
        <w:rPr>
          <w:i/>
          <w:sz w:val="16"/>
        </w:rPr>
      </w:pPr>
    </w:p>
    <w:p>
      <w:pPr>
        <w:pStyle w:val="BodyText"/>
        <w:spacing w:before="90"/>
        <w:ind w:left="1200"/>
      </w:pPr>
      <w:r>
        <w:rPr>
          <w:color w:val="0D0E1A"/>
          <w:shd w:fill="F8F8F8" w:color="auto" w:val="clear"/>
        </w:rPr>
        <w:t>1976.</w:t>
      </w:r>
      <w:r>
        <w:rPr>
          <w:color w:val="0D0E1A"/>
          <w:spacing w:val="-5"/>
          <w:shd w:fill="F8F8F8" w:color="auto" w:val="clear"/>
        </w:rPr>
        <w:t> </w:t>
      </w:r>
      <w:r>
        <w:rPr>
          <w:color w:val="0D0E1A"/>
          <w:shd w:fill="F8F8F8" w:color="auto" w:val="clear"/>
        </w:rPr>
        <w:t>pp. 566-</w:t>
      </w:r>
      <w:r>
        <w:rPr>
          <w:color w:val="0D0E1A"/>
          <w:spacing w:val="-4"/>
          <w:shd w:fill="F8F8F8" w:color="auto" w:val="clear"/>
        </w:rPr>
        <w:t>567.</w:t>
      </w:r>
    </w:p>
    <w:p>
      <w:pPr>
        <w:pStyle w:val="BodyText"/>
        <w:spacing w:before="2"/>
        <w:rPr>
          <w:sz w:val="16"/>
        </w:rPr>
      </w:pPr>
    </w:p>
    <w:p>
      <w:pPr>
        <w:pStyle w:val="BodyText"/>
        <w:spacing w:before="90"/>
        <w:ind w:left="120"/>
      </w:pPr>
      <w:r>
        <w:rPr>
          <w:color w:val="0D0E1A"/>
          <w:shd w:fill="F8F8F8" w:color="auto" w:val="clear"/>
        </w:rPr>
        <w:t>Oliver-Smith,</w:t>
      </w:r>
      <w:r>
        <w:rPr>
          <w:color w:val="0D0E1A"/>
          <w:spacing w:val="7"/>
          <w:shd w:fill="F8F8F8" w:color="auto" w:val="clear"/>
        </w:rPr>
        <w:t> </w:t>
      </w:r>
      <w:r>
        <w:rPr>
          <w:color w:val="0D0E1A"/>
          <w:shd w:fill="F8F8F8" w:color="auto" w:val="clear"/>
        </w:rPr>
        <w:t>Anthony.</w:t>
      </w:r>
      <w:r>
        <w:rPr>
          <w:color w:val="0D0E1A"/>
          <w:spacing w:val="7"/>
          <w:shd w:fill="F8F8F8" w:color="auto" w:val="clear"/>
        </w:rPr>
        <w:t> </w:t>
      </w:r>
      <w:r>
        <w:rPr>
          <w:color w:val="0D0E1A"/>
          <w:shd w:fill="F8F8F8" w:color="auto" w:val="clear"/>
        </w:rPr>
        <w:t>“Haiti</w:t>
      </w:r>
      <w:r>
        <w:rPr>
          <w:color w:val="0D0E1A"/>
          <w:spacing w:val="6"/>
          <w:shd w:fill="F8F8F8" w:color="auto" w:val="clear"/>
        </w:rPr>
        <w:t> </w:t>
      </w:r>
      <w:r>
        <w:rPr>
          <w:color w:val="0D0E1A"/>
          <w:shd w:fill="F8F8F8" w:color="auto" w:val="clear"/>
        </w:rPr>
        <w:t>and</w:t>
      </w:r>
      <w:r>
        <w:rPr>
          <w:color w:val="0D0E1A"/>
          <w:spacing w:val="5"/>
          <w:shd w:fill="F8F8F8" w:color="auto" w:val="clear"/>
        </w:rPr>
        <w:t> </w:t>
      </w:r>
      <w:r>
        <w:rPr>
          <w:color w:val="0D0E1A"/>
          <w:shd w:fill="F8F8F8" w:color="auto" w:val="clear"/>
        </w:rPr>
        <w:t>Historical</w:t>
      </w:r>
      <w:r>
        <w:rPr>
          <w:color w:val="0D0E1A"/>
          <w:spacing w:val="8"/>
          <w:shd w:fill="F8F8F8" w:color="auto" w:val="clear"/>
        </w:rPr>
        <w:t> </w:t>
      </w:r>
      <w:r>
        <w:rPr>
          <w:color w:val="0D0E1A"/>
          <w:shd w:fill="F8F8F8" w:color="auto" w:val="clear"/>
        </w:rPr>
        <w:t>Construction</w:t>
      </w:r>
      <w:r>
        <w:rPr>
          <w:color w:val="0D0E1A"/>
          <w:spacing w:val="5"/>
          <w:shd w:fill="F8F8F8" w:color="auto" w:val="clear"/>
        </w:rPr>
        <w:t> </w:t>
      </w:r>
      <w:r>
        <w:rPr>
          <w:color w:val="0D0E1A"/>
          <w:shd w:fill="F8F8F8" w:color="auto" w:val="clear"/>
        </w:rPr>
        <w:t>of</w:t>
      </w:r>
      <w:r>
        <w:rPr>
          <w:color w:val="0D0E1A"/>
          <w:spacing w:val="8"/>
          <w:shd w:fill="F8F8F8" w:color="auto" w:val="clear"/>
        </w:rPr>
        <w:t> </w:t>
      </w:r>
      <w:r>
        <w:rPr>
          <w:color w:val="0D0E1A"/>
          <w:shd w:fill="F8F8F8" w:color="auto" w:val="clear"/>
        </w:rPr>
        <w:t>Disasters.”</w:t>
      </w:r>
      <w:r>
        <w:rPr>
          <w:color w:val="0D0E1A"/>
          <w:spacing w:val="-7"/>
          <w:shd w:fill="F8F8F8" w:color="auto" w:val="clear"/>
        </w:rPr>
        <w:t> </w:t>
      </w:r>
      <w:r>
        <w:rPr>
          <w:color w:val="0D0E1A"/>
          <w:shd w:fill="F8F8F8" w:color="auto" w:val="clear"/>
        </w:rPr>
        <w:t>NACLA</w:t>
      </w:r>
      <w:r>
        <w:rPr>
          <w:color w:val="0D0E1A"/>
          <w:spacing w:val="-6"/>
          <w:shd w:fill="F8F8F8" w:color="auto" w:val="clear"/>
        </w:rPr>
        <w:t> </w:t>
      </w:r>
      <w:r>
        <w:rPr>
          <w:color w:val="0D0E1A"/>
          <w:shd w:fill="F8F8F8" w:color="auto" w:val="clear"/>
        </w:rPr>
        <w:t>Report</w:t>
      </w:r>
      <w:r>
        <w:rPr>
          <w:color w:val="0D0E1A"/>
          <w:spacing w:val="-7"/>
          <w:shd w:fill="F8F8F8" w:color="auto" w:val="clear"/>
        </w:rPr>
        <w:t> </w:t>
      </w:r>
      <w:r>
        <w:rPr>
          <w:color w:val="0D0E1A"/>
          <w:shd w:fill="F8F8F8" w:color="auto" w:val="clear"/>
        </w:rPr>
        <w:t>on</w:t>
      </w:r>
      <w:r>
        <w:rPr>
          <w:color w:val="0D0E1A"/>
          <w:spacing w:val="-6"/>
          <w:shd w:fill="F8F8F8" w:color="auto" w:val="clear"/>
        </w:rPr>
        <w:t> </w:t>
      </w:r>
      <w:r>
        <w:rPr>
          <w:color w:val="0D0E1A"/>
          <w:spacing w:val="-5"/>
          <w:shd w:fill="F8F8F8" w:color="auto" w:val="clear"/>
        </w:rPr>
        <w:t>the</w:t>
      </w:r>
    </w:p>
    <w:p>
      <w:pPr>
        <w:pStyle w:val="BodyText"/>
        <w:spacing w:before="9"/>
        <w:rPr>
          <w:sz w:val="21"/>
        </w:rPr>
      </w:pPr>
      <w:r>
        <w:rPr/>
        <w:pict>
          <v:shape style="position:absolute;margin-left:126pt;margin-top:13.750031pt;width:413.35pt;height:13.8pt;mso-position-horizontal-relative:page;mso-position-vertical-relative:paragraph;z-index:-15708672;mso-wrap-distance-left:0;mso-wrap-distance-right:0" type="#_x0000_t202" id="docshape36" filled="true" fillcolor="#f8f8f8" stroked="false">
            <v:textbox inset="0,0,0,0">
              <w:txbxContent>
                <w:p>
                  <w:pPr>
                    <w:pStyle w:val="BodyText"/>
                    <w:tabs>
                      <w:tab w:pos="2312" w:val="left" w:leader="none"/>
                      <w:tab w:pos="4137" w:val="left" w:leader="none"/>
                      <w:tab w:pos="6010" w:val="left" w:leader="none"/>
                      <w:tab w:pos="7647" w:val="left" w:leader="none"/>
                    </w:tabs>
                    <w:spacing w:line="273" w:lineRule="exact"/>
                    <w:rPr>
                      <w:color w:val="000000"/>
                    </w:rPr>
                  </w:pPr>
                  <w:r>
                    <w:rPr>
                      <w:color w:val="0D0E1A"/>
                      <w:spacing w:val="-2"/>
                    </w:rPr>
                    <w:t>Americas.</w:t>
                  </w:r>
                  <w:r>
                    <w:rPr>
                      <w:color w:val="0D0E1A"/>
                    </w:rPr>
                    <w:tab/>
                  </w:r>
                  <w:r>
                    <w:rPr>
                      <w:color w:val="0D0E1A"/>
                      <w:spacing w:val="-2"/>
                    </w:rPr>
                    <w:t>43:4.</w:t>
                  </w:r>
                  <w:r>
                    <w:rPr>
                      <w:color w:val="0D0E1A"/>
                    </w:rPr>
                    <w:tab/>
                  </w:r>
                  <w:r>
                    <w:rPr>
                      <w:color w:val="0D0E1A"/>
                      <w:spacing w:val="-4"/>
                    </w:rPr>
                    <w:t>2010.</w:t>
                  </w:r>
                  <w:r>
                    <w:rPr>
                      <w:color w:val="0D0E1A"/>
                    </w:rPr>
                    <w:tab/>
                  </w:r>
                  <w:r>
                    <w:rPr>
                      <w:color w:val="0D0E1A"/>
                      <w:spacing w:val="-5"/>
                    </w:rPr>
                    <w:t>pp.</w:t>
                  </w:r>
                  <w:r>
                    <w:rPr>
                      <w:color w:val="0D0E1A"/>
                    </w:rPr>
                    <w:tab/>
                  </w:r>
                  <w:r>
                    <w:rPr>
                      <w:color w:val="0D0E1A"/>
                      <w:spacing w:val="-6"/>
                    </w:rPr>
                    <w:t>32-</w:t>
                  </w:r>
                  <w:r>
                    <w:rPr>
                      <w:color w:val="0D0E1A"/>
                      <w:spacing w:val="-5"/>
                    </w:rPr>
                    <w:t>36.</w:t>
                  </w:r>
                </w:p>
              </w:txbxContent>
            </v:textbox>
            <v:fill type="solid"/>
            <w10:wrap type="topAndBottom"/>
          </v:shape>
        </w:pict>
      </w:r>
    </w:p>
    <w:p>
      <w:pPr>
        <w:pStyle w:val="BodyText"/>
        <w:spacing w:before="4"/>
        <w:rPr>
          <w:sz w:val="17"/>
        </w:rPr>
      </w:pPr>
    </w:p>
    <w:p>
      <w:pPr>
        <w:pStyle w:val="BodyText"/>
        <w:spacing w:before="90"/>
        <w:ind w:left="1200"/>
      </w:pPr>
      <w:hyperlink r:id="rId37">
        <w:r>
          <w:rPr>
            <w:color w:val="0D0E1A"/>
            <w:spacing w:val="-2"/>
            <w:shd w:fill="F8F8F8" w:color="auto" w:val="clear"/>
          </w:rPr>
          <w:t>&lt;&lt;https://www.tandfonline.com/doi/pdf/10.1080/10714839.2010.11725505?casa_tok</w:t>
        </w:r>
      </w:hyperlink>
    </w:p>
    <w:p>
      <w:pPr>
        <w:pStyle w:val="BodyText"/>
        <w:spacing w:before="2"/>
        <w:rPr>
          <w:sz w:val="16"/>
        </w:rPr>
      </w:pPr>
    </w:p>
    <w:p>
      <w:pPr>
        <w:pStyle w:val="BodyText"/>
        <w:spacing w:before="90"/>
        <w:ind w:left="1200"/>
      </w:pPr>
      <w:r>
        <w:rPr>
          <w:color w:val="0D0E1A"/>
          <w:spacing w:val="-2"/>
          <w:shd w:fill="F8F8F8" w:color="auto" w:val="clear"/>
        </w:rPr>
        <w:t>en=uk8vFUanwMcAAAAA:hqYqdfAK5d3pWR28bW0o4XTEcu2bdoOBHAzF11qa</w:t>
      </w:r>
    </w:p>
    <w:p>
      <w:pPr>
        <w:pStyle w:val="BodyText"/>
        <w:spacing w:before="2"/>
        <w:rPr>
          <w:sz w:val="16"/>
        </w:rPr>
      </w:pPr>
    </w:p>
    <w:p>
      <w:pPr>
        <w:pStyle w:val="BodyText"/>
        <w:spacing w:before="90"/>
        <w:ind w:left="1200"/>
      </w:pPr>
      <w:r>
        <w:rPr>
          <w:color w:val="0D0E1A"/>
          <w:spacing w:val="-2"/>
          <w:shd w:fill="F8F8F8" w:color="auto" w:val="clear"/>
        </w:rPr>
        <w:t>GcRMqlElVqEDkehHyR5PxBi3ELqFGSBWeYpL&gt;&gt;.</w:t>
      </w:r>
    </w:p>
    <w:p>
      <w:pPr>
        <w:pStyle w:val="BodyText"/>
        <w:spacing w:before="2"/>
        <w:rPr>
          <w:sz w:val="16"/>
        </w:rPr>
      </w:pPr>
    </w:p>
    <w:p>
      <w:pPr>
        <w:pStyle w:val="BodyText"/>
        <w:spacing w:before="90"/>
        <w:ind w:left="120"/>
      </w:pPr>
      <w:r>
        <w:rPr>
          <w:color w:val="0D0E1A"/>
          <w:shd w:fill="F8F8F8" w:color="auto" w:val="clear"/>
        </w:rPr>
        <w:t>Oliver-Smith</w:t>
      </w:r>
      <w:r>
        <w:rPr>
          <w:color w:val="0D0E1A"/>
          <w:spacing w:val="-14"/>
          <w:shd w:fill="F8F8F8" w:color="auto" w:val="clear"/>
        </w:rPr>
        <w:t> </w:t>
      </w:r>
      <w:r>
        <w:rPr>
          <w:color w:val="0D0E1A"/>
          <w:shd w:fill="F8F8F8" w:color="auto" w:val="clear"/>
        </w:rPr>
        <w:t>et</w:t>
      </w:r>
      <w:r>
        <w:rPr>
          <w:color w:val="0D0E1A"/>
          <w:spacing w:val="-12"/>
          <w:shd w:fill="F8F8F8" w:color="auto" w:val="clear"/>
        </w:rPr>
        <w:t> </w:t>
      </w:r>
      <w:r>
        <w:rPr>
          <w:color w:val="0D0E1A"/>
          <w:shd w:fill="F8F8F8" w:color="auto" w:val="clear"/>
        </w:rPr>
        <w:t>al.</w:t>
      </w:r>
      <w:r>
        <w:rPr>
          <w:color w:val="0D0E1A"/>
          <w:spacing w:val="-12"/>
          <w:shd w:fill="F8F8F8" w:color="auto" w:val="clear"/>
        </w:rPr>
        <w:t> </w:t>
      </w:r>
      <w:r>
        <w:rPr>
          <w:color w:val="0D0E1A"/>
          <w:shd w:fill="F8F8F8" w:color="auto" w:val="clear"/>
        </w:rPr>
        <w:t>“Forensic</w:t>
      </w:r>
      <w:r>
        <w:rPr>
          <w:color w:val="0D0E1A"/>
          <w:spacing w:val="-12"/>
          <w:shd w:fill="F8F8F8" w:color="auto" w:val="clear"/>
        </w:rPr>
        <w:t> </w:t>
      </w:r>
      <w:r>
        <w:rPr>
          <w:color w:val="0D0E1A"/>
          <w:shd w:fill="F8F8F8" w:color="auto" w:val="clear"/>
        </w:rPr>
        <w:t>investigations</w:t>
      </w:r>
      <w:r>
        <w:rPr>
          <w:color w:val="0D0E1A"/>
          <w:spacing w:val="-12"/>
          <w:shd w:fill="F8F8F8" w:color="auto" w:val="clear"/>
        </w:rPr>
        <w:t> </w:t>
      </w:r>
      <w:r>
        <w:rPr>
          <w:color w:val="0D0E1A"/>
          <w:shd w:fill="F8F8F8" w:color="auto" w:val="clear"/>
        </w:rPr>
        <w:t>of</w:t>
      </w:r>
      <w:r>
        <w:rPr>
          <w:color w:val="0D0E1A"/>
          <w:spacing w:val="-11"/>
          <w:shd w:fill="F8F8F8" w:color="auto" w:val="clear"/>
        </w:rPr>
        <w:t> </w:t>
      </w:r>
      <w:r>
        <w:rPr>
          <w:color w:val="0D0E1A"/>
          <w:shd w:fill="F8F8F8" w:color="auto" w:val="clear"/>
        </w:rPr>
        <w:t>disasters</w:t>
      </w:r>
      <w:r>
        <w:rPr>
          <w:color w:val="0D0E1A"/>
          <w:spacing w:val="-12"/>
          <w:shd w:fill="F8F8F8" w:color="auto" w:val="clear"/>
        </w:rPr>
        <w:t> </w:t>
      </w:r>
      <w:r>
        <w:rPr>
          <w:color w:val="0D0E1A"/>
          <w:shd w:fill="F8F8F8" w:color="auto" w:val="clear"/>
        </w:rPr>
        <w:t>(FORIN):</w:t>
      </w:r>
      <w:r>
        <w:rPr>
          <w:color w:val="0D0E1A"/>
          <w:spacing w:val="-11"/>
          <w:shd w:fill="F8F8F8" w:color="auto" w:val="clear"/>
        </w:rPr>
        <w:t> </w:t>
      </w:r>
      <w:r>
        <w:rPr>
          <w:color w:val="0D0E1A"/>
          <w:shd w:fill="F8F8F8" w:color="auto" w:val="clear"/>
        </w:rPr>
        <w:t>A</w:t>
      </w:r>
      <w:r>
        <w:rPr>
          <w:color w:val="0D0E1A"/>
          <w:spacing w:val="-13"/>
          <w:shd w:fill="F8F8F8" w:color="auto" w:val="clear"/>
        </w:rPr>
        <w:t> </w:t>
      </w:r>
      <w:r>
        <w:rPr>
          <w:color w:val="0D0E1A"/>
          <w:shd w:fill="F8F8F8" w:color="auto" w:val="clear"/>
        </w:rPr>
        <w:t>conceptual</w:t>
      </w:r>
      <w:r>
        <w:rPr>
          <w:color w:val="0D0E1A"/>
          <w:spacing w:val="-11"/>
          <w:shd w:fill="F8F8F8" w:color="auto" w:val="clear"/>
        </w:rPr>
        <w:t> </w:t>
      </w:r>
      <w:r>
        <w:rPr>
          <w:color w:val="0D0E1A"/>
          <w:shd w:fill="F8F8F8" w:color="auto" w:val="clear"/>
        </w:rPr>
        <w:t>framework</w:t>
      </w:r>
      <w:r>
        <w:rPr>
          <w:color w:val="0D0E1A"/>
          <w:spacing w:val="-11"/>
          <w:shd w:fill="F8F8F8" w:color="auto" w:val="clear"/>
        </w:rPr>
        <w:t> </w:t>
      </w:r>
      <w:r>
        <w:rPr>
          <w:color w:val="0D0E1A"/>
          <w:spacing w:val="-5"/>
          <w:shd w:fill="F8F8F8" w:color="auto" w:val="clear"/>
        </w:rPr>
        <w:t>and</w:t>
      </w:r>
    </w:p>
    <w:p>
      <w:pPr>
        <w:pStyle w:val="BodyText"/>
        <w:spacing w:before="2"/>
        <w:rPr>
          <w:sz w:val="16"/>
        </w:rPr>
      </w:pPr>
    </w:p>
    <w:p>
      <w:pPr>
        <w:pStyle w:val="BodyText"/>
        <w:spacing w:before="90"/>
        <w:ind w:left="1200"/>
      </w:pPr>
      <w:r>
        <w:rPr>
          <w:color w:val="0D0E1A"/>
          <w:shd w:fill="F8F8F8" w:color="auto" w:val="clear"/>
        </w:rPr>
        <w:t>guide</w:t>
      </w:r>
      <w:r>
        <w:rPr>
          <w:color w:val="0D0E1A"/>
          <w:spacing w:val="-6"/>
          <w:shd w:fill="F8F8F8" w:color="auto" w:val="clear"/>
        </w:rPr>
        <w:t> </w:t>
      </w:r>
      <w:r>
        <w:rPr>
          <w:color w:val="0D0E1A"/>
          <w:shd w:fill="F8F8F8" w:color="auto" w:val="clear"/>
        </w:rPr>
        <w:t>to</w:t>
      </w:r>
      <w:r>
        <w:rPr>
          <w:color w:val="0D0E1A"/>
          <w:spacing w:val="-7"/>
          <w:shd w:fill="F8F8F8" w:color="auto" w:val="clear"/>
        </w:rPr>
        <w:t> </w:t>
      </w:r>
      <w:r>
        <w:rPr>
          <w:color w:val="0D0E1A"/>
          <w:shd w:fill="F8F8F8" w:color="auto" w:val="clear"/>
        </w:rPr>
        <w:t>research.”</w:t>
      </w:r>
      <w:r>
        <w:rPr>
          <w:color w:val="0D0E1A"/>
          <w:spacing w:val="-7"/>
          <w:shd w:fill="F8F8F8" w:color="auto" w:val="clear"/>
        </w:rPr>
        <w:t> </w:t>
      </w:r>
      <w:r>
        <w:rPr>
          <w:i/>
          <w:color w:val="0D0E1A"/>
          <w:shd w:fill="F8F8F8" w:color="auto" w:val="clear"/>
        </w:rPr>
        <w:t>IRDR</w:t>
      </w:r>
      <w:r>
        <w:rPr>
          <w:i/>
          <w:color w:val="0D0E1A"/>
          <w:spacing w:val="-6"/>
          <w:shd w:fill="F8F8F8" w:color="auto" w:val="clear"/>
        </w:rPr>
        <w:t> </w:t>
      </w:r>
      <w:r>
        <w:rPr>
          <w:i/>
          <w:color w:val="0D0E1A"/>
          <w:shd w:fill="F8F8F8" w:color="auto" w:val="clear"/>
        </w:rPr>
        <w:t>FORIN</w:t>
      </w:r>
      <w:r>
        <w:rPr>
          <w:i/>
          <w:color w:val="0D0E1A"/>
          <w:spacing w:val="-8"/>
          <w:shd w:fill="F8F8F8" w:color="auto" w:val="clear"/>
        </w:rPr>
        <w:t> </w:t>
      </w:r>
      <w:r>
        <w:rPr>
          <w:color w:val="0D0E1A"/>
          <w:shd w:fill="F8F8F8" w:color="auto" w:val="clear"/>
        </w:rPr>
        <w:t>Publication</w:t>
      </w:r>
      <w:r>
        <w:rPr>
          <w:color w:val="0D0E1A"/>
          <w:spacing w:val="-6"/>
          <w:shd w:fill="F8F8F8" w:color="auto" w:val="clear"/>
        </w:rPr>
        <w:t> </w:t>
      </w:r>
      <w:r>
        <w:rPr>
          <w:color w:val="0D0E1A"/>
          <w:shd w:fill="F8F8F8" w:color="auto" w:val="clear"/>
        </w:rPr>
        <w:t>No.</w:t>
      </w:r>
      <w:r>
        <w:rPr>
          <w:color w:val="0D0E1A"/>
          <w:spacing w:val="-6"/>
          <w:shd w:fill="F8F8F8" w:color="auto" w:val="clear"/>
        </w:rPr>
        <w:t> </w:t>
      </w:r>
      <w:r>
        <w:rPr>
          <w:color w:val="0D0E1A"/>
          <w:shd w:fill="F8F8F8" w:color="auto" w:val="clear"/>
        </w:rPr>
        <w:t>2.</w:t>
      </w:r>
      <w:r>
        <w:rPr>
          <w:color w:val="0D0E1A"/>
          <w:spacing w:val="-5"/>
          <w:shd w:fill="F8F8F8" w:color="auto" w:val="clear"/>
        </w:rPr>
        <w:t> </w:t>
      </w:r>
      <w:r>
        <w:rPr>
          <w:color w:val="0D0E1A"/>
          <w:spacing w:val="-2"/>
          <w:shd w:fill="F8F8F8" w:color="auto" w:val="clear"/>
        </w:rPr>
        <w:t>2016.</w:t>
      </w:r>
    </w:p>
    <w:p>
      <w:pPr>
        <w:pStyle w:val="BodyText"/>
        <w:spacing w:before="2"/>
        <w:rPr>
          <w:sz w:val="16"/>
        </w:rPr>
      </w:pPr>
    </w:p>
    <w:p>
      <w:pPr>
        <w:pStyle w:val="BodyText"/>
        <w:spacing w:before="90"/>
        <w:ind w:left="120"/>
        <w:rPr>
          <w:i/>
        </w:rPr>
      </w:pPr>
      <w:r>
        <w:rPr>
          <w:color w:val="0D0E1A"/>
          <w:shd w:fill="F8F8F8" w:color="auto" w:val="clear"/>
        </w:rPr>
        <w:t>O’Mathúna,</w:t>
      </w:r>
      <w:r>
        <w:rPr>
          <w:color w:val="0D0E1A"/>
          <w:spacing w:val="-9"/>
          <w:shd w:fill="F8F8F8" w:color="auto" w:val="clear"/>
        </w:rPr>
        <w:t> </w:t>
      </w:r>
      <w:r>
        <w:rPr>
          <w:color w:val="0D0E1A"/>
          <w:shd w:fill="F8F8F8" w:color="auto" w:val="clear"/>
        </w:rPr>
        <w:t>Dónal</w:t>
      </w:r>
      <w:r>
        <w:rPr>
          <w:color w:val="0D0E1A"/>
          <w:spacing w:val="-4"/>
          <w:shd w:fill="F8F8F8" w:color="auto" w:val="clear"/>
        </w:rPr>
        <w:t> </w:t>
      </w:r>
      <w:r>
        <w:rPr>
          <w:color w:val="0D0E1A"/>
          <w:shd w:fill="F8F8F8" w:color="auto" w:val="clear"/>
        </w:rPr>
        <w:t>P.</w:t>
      </w:r>
      <w:r>
        <w:rPr>
          <w:color w:val="0D0E1A"/>
          <w:spacing w:val="-5"/>
          <w:shd w:fill="F8F8F8" w:color="auto" w:val="clear"/>
        </w:rPr>
        <w:t> </w:t>
      </w:r>
      <w:r>
        <w:rPr>
          <w:color w:val="0D0E1A"/>
          <w:shd w:fill="F8F8F8" w:color="auto" w:val="clear"/>
        </w:rPr>
        <w:t>“Christian</w:t>
      </w:r>
      <w:r>
        <w:rPr>
          <w:color w:val="0D0E1A"/>
          <w:spacing w:val="-5"/>
          <w:shd w:fill="F8F8F8" w:color="auto" w:val="clear"/>
        </w:rPr>
        <w:t> </w:t>
      </w:r>
      <w:r>
        <w:rPr>
          <w:color w:val="0D0E1A"/>
          <w:shd w:fill="F8F8F8" w:color="auto" w:val="clear"/>
        </w:rPr>
        <w:t>Theology</w:t>
      </w:r>
      <w:r>
        <w:rPr>
          <w:color w:val="0D0E1A"/>
          <w:spacing w:val="-4"/>
          <w:shd w:fill="F8F8F8" w:color="auto" w:val="clear"/>
        </w:rPr>
        <w:t> </w:t>
      </w:r>
      <w:r>
        <w:rPr>
          <w:color w:val="0D0E1A"/>
          <w:shd w:fill="F8F8F8" w:color="auto" w:val="clear"/>
        </w:rPr>
        <w:t>and</w:t>
      </w:r>
      <w:r>
        <w:rPr>
          <w:color w:val="0D0E1A"/>
          <w:spacing w:val="-5"/>
          <w:shd w:fill="F8F8F8" w:color="auto" w:val="clear"/>
        </w:rPr>
        <w:t> </w:t>
      </w:r>
      <w:r>
        <w:rPr>
          <w:color w:val="0D0E1A"/>
          <w:shd w:fill="F8F8F8" w:color="auto" w:val="clear"/>
        </w:rPr>
        <w:t>Disasters:</w:t>
      </w:r>
      <w:r>
        <w:rPr>
          <w:color w:val="0D0E1A"/>
          <w:spacing w:val="-3"/>
          <w:shd w:fill="F8F8F8" w:color="auto" w:val="clear"/>
        </w:rPr>
        <w:t> </w:t>
      </w:r>
      <w:r>
        <w:rPr>
          <w:color w:val="0D0E1A"/>
          <w:shd w:fill="F8F8F8" w:color="auto" w:val="clear"/>
        </w:rPr>
        <w:t>Where</w:t>
      </w:r>
      <w:r>
        <w:rPr>
          <w:color w:val="0D0E1A"/>
          <w:spacing w:val="-4"/>
          <w:shd w:fill="F8F8F8" w:color="auto" w:val="clear"/>
        </w:rPr>
        <w:t> </w:t>
      </w:r>
      <w:r>
        <w:rPr>
          <w:color w:val="0D0E1A"/>
          <w:shd w:fill="F8F8F8" w:color="auto" w:val="clear"/>
        </w:rPr>
        <w:t>is</w:t>
      </w:r>
      <w:r>
        <w:rPr>
          <w:color w:val="0D0E1A"/>
          <w:spacing w:val="-6"/>
          <w:shd w:fill="F8F8F8" w:color="auto" w:val="clear"/>
        </w:rPr>
        <w:t> </w:t>
      </w:r>
      <w:r>
        <w:rPr>
          <w:color w:val="0D0E1A"/>
          <w:shd w:fill="F8F8F8" w:color="auto" w:val="clear"/>
        </w:rPr>
        <w:t>God</w:t>
      </w:r>
      <w:r>
        <w:rPr>
          <w:color w:val="0D0E1A"/>
          <w:spacing w:val="-10"/>
          <w:shd w:fill="F8F8F8" w:color="auto" w:val="clear"/>
        </w:rPr>
        <w:t> </w:t>
      </w:r>
      <w:r>
        <w:rPr>
          <w:color w:val="0D0E1A"/>
          <w:shd w:fill="F8F8F8" w:color="auto" w:val="clear"/>
        </w:rPr>
        <w:t>in</w:t>
      </w:r>
      <w:r>
        <w:rPr>
          <w:color w:val="0D0E1A"/>
          <w:spacing w:val="-10"/>
          <w:shd w:fill="F8F8F8" w:color="auto" w:val="clear"/>
        </w:rPr>
        <w:t> </w:t>
      </w:r>
      <w:r>
        <w:rPr>
          <w:color w:val="0D0E1A"/>
          <w:shd w:fill="F8F8F8" w:color="auto" w:val="clear"/>
        </w:rPr>
        <w:t>All</w:t>
      </w:r>
      <w:r>
        <w:rPr>
          <w:color w:val="0D0E1A"/>
          <w:spacing w:val="-8"/>
          <w:shd w:fill="F8F8F8" w:color="auto" w:val="clear"/>
        </w:rPr>
        <w:t> </w:t>
      </w:r>
      <w:r>
        <w:rPr>
          <w:color w:val="0D0E1A"/>
          <w:shd w:fill="F8F8F8" w:color="auto" w:val="clear"/>
        </w:rPr>
        <w:t>This?”</w:t>
      </w:r>
      <w:r>
        <w:rPr>
          <w:color w:val="0D0E1A"/>
          <w:spacing w:val="-12"/>
          <w:shd w:fill="F8F8F8" w:color="auto" w:val="clear"/>
        </w:rPr>
        <w:t> </w:t>
      </w:r>
      <w:r>
        <w:rPr>
          <w:i/>
          <w:color w:val="0D0E1A"/>
          <w:spacing w:val="-2"/>
          <w:shd w:fill="F8F8F8" w:color="auto" w:val="clear"/>
        </w:rPr>
        <w:t>Disasters:</w:t>
      </w:r>
    </w:p>
    <w:p>
      <w:pPr>
        <w:pStyle w:val="BodyText"/>
        <w:spacing w:before="2"/>
        <w:rPr>
          <w:i/>
          <w:sz w:val="16"/>
        </w:rPr>
      </w:pPr>
    </w:p>
    <w:p>
      <w:pPr>
        <w:spacing w:before="90"/>
        <w:ind w:left="1200" w:right="0" w:firstLine="0"/>
        <w:jc w:val="left"/>
        <w:rPr>
          <w:sz w:val="24"/>
        </w:rPr>
      </w:pPr>
      <w:r>
        <w:rPr>
          <w:i/>
          <w:color w:val="0D0E1A"/>
          <w:sz w:val="24"/>
          <w:shd w:fill="F8F8F8" w:color="auto" w:val="clear"/>
        </w:rPr>
        <w:t>Core</w:t>
      </w:r>
      <w:r>
        <w:rPr>
          <w:i/>
          <w:color w:val="0D0E1A"/>
          <w:spacing w:val="-7"/>
          <w:sz w:val="24"/>
          <w:shd w:fill="F8F8F8" w:color="auto" w:val="clear"/>
        </w:rPr>
        <w:t> </w:t>
      </w:r>
      <w:r>
        <w:rPr>
          <w:i/>
          <w:color w:val="0D0E1A"/>
          <w:sz w:val="24"/>
          <w:shd w:fill="F8F8F8" w:color="auto" w:val="clear"/>
        </w:rPr>
        <w:t>Concepts</w:t>
      </w:r>
      <w:r>
        <w:rPr>
          <w:i/>
          <w:color w:val="0D0E1A"/>
          <w:spacing w:val="-5"/>
          <w:sz w:val="24"/>
          <w:shd w:fill="F8F8F8" w:color="auto" w:val="clear"/>
        </w:rPr>
        <w:t> </w:t>
      </w:r>
      <w:r>
        <w:rPr>
          <w:i/>
          <w:color w:val="0D0E1A"/>
          <w:sz w:val="24"/>
          <w:shd w:fill="F8F8F8" w:color="auto" w:val="clear"/>
        </w:rPr>
        <w:t>and</w:t>
      </w:r>
      <w:r>
        <w:rPr>
          <w:i/>
          <w:color w:val="0D0E1A"/>
          <w:spacing w:val="-5"/>
          <w:sz w:val="24"/>
          <w:shd w:fill="F8F8F8" w:color="auto" w:val="clear"/>
        </w:rPr>
        <w:t> </w:t>
      </w:r>
      <w:r>
        <w:rPr>
          <w:i/>
          <w:color w:val="0D0E1A"/>
          <w:sz w:val="24"/>
          <w:shd w:fill="F8F8F8" w:color="auto" w:val="clear"/>
        </w:rPr>
        <w:t>Ethical</w:t>
      </w:r>
      <w:r>
        <w:rPr>
          <w:i/>
          <w:color w:val="0D0E1A"/>
          <w:spacing w:val="-4"/>
          <w:sz w:val="24"/>
          <w:shd w:fill="F8F8F8" w:color="auto" w:val="clear"/>
        </w:rPr>
        <w:t> </w:t>
      </w:r>
      <w:r>
        <w:rPr>
          <w:i/>
          <w:color w:val="0D0E1A"/>
          <w:sz w:val="24"/>
          <w:shd w:fill="F8F8F8" w:color="auto" w:val="clear"/>
        </w:rPr>
        <w:t>Theories</w:t>
      </w:r>
      <w:r>
        <w:rPr>
          <w:color w:val="0D0E1A"/>
          <w:sz w:val="24"/>
          <w:shd w:fill="F8F8F8" w:color="auto" w:val="clear"/>
        </w:rPr>
        <w:t>.</w:t>
      </w:r>
      <w:r>
        <w:rPr>
          <w:color w:val="0D0E1A"/>
          <w:spacing w:val="-5"/>
          <w:sz w:val="24"/>
          <w:shd w:fill="F8F8F8" w:color="auto" w:val="clear"/>
        </w:rPr>
        <w:t> </w:t>
      </w:r>
      <w:r>
        <w:rPr>
          <w:color w:val="0D0E1A"/>
          <w:spacing w:val="-4"/>
          <w:sz w:val="24"/>
          <w:shd w:fill="F8F8F8" w:color="auto" w:val="clear"/>
        </w:rPr>
        <w:t>2018.</w:t>
      </w:r>
    </w:p>
    <w:p>
      <w:pPr>
        <w:pStyle w:val="BodyText"/>
        <w:spacing w:before="1"/>
        <w:rPr>
          <w:sz w:val="16"/>
        </w:rPr>
      </w:pPr>
    </w:p>
    <w:p>
      <w:pPr>
        <w:spacing w:before="90"/>
        <w:ind w:left="120" w:right="0" w:firstLine="0"/>
        <w:jc w:val="left"/>
        <w:rPr>
          <w:i/>
          <w:sz w:val="24"/>
        </w:rPr>
      </w:pPr>
      <w:r>
        <w:rPr>
          <w:color w:val="0D0E1A"/>
          <w:sz w:val="24"/>
          <w:shd w:fill="F8F8F8" w:color="auto" w:val="clear"/>
        </w:rPr>
        <w:t>O’Shaughnessy,</w:t>
      </w:r>
      <w:r>
        <w:rPr>
          <w:color w:val="0D0E1A"/>
          <w:spacing w:val="71"/>
          <w:sz w:val="24"/>
          <w:shd w:fill="F8F8F8" w:color="auto" w:val="clear"/>
        </w:rPr>
        <w:t> </w:t>
      </w:r>
      <w:r>
        <w:rPr>
          <w:color w:val="0D0E1A"/>
          <w:sz w:val="24"/>
          <w:shd w:fill="F8F8F8" w:color="auto" w:val="clear"/>
        </w:rPr>
        <w:t>Andrew.</w:t>
      </w:r>
      <w:r>
        <w:rPr>
          <w:color w:val="0D0E1A"/>
          <w:spacing w:val="73"/>
          <w:sz w:val="24"/>
          <w:shd w:fill="F8F8F8" w:color="auto" w:val="clear"/>
        </w:rPr>
        <w:t> </w:t>
      </w:r>
      <w:r>
        <w:rPr>
          <w:i/>
          <w:color w:val="0D0E1A"/>
          <w:sz w:val="24"/>
          <w:shd w:fill="F8F8F8" w:color="auto" w:val="clear"/>
        </w:rPr>
        <w:t>An</w:t>
      </w:r>
      <w:r>
        <w:rPr>
          <w:i/>
          <w:color w:val="0D0E1A"/>
          <w:spacing w:val="73"/>
          <w:sz w:val="24"/>
          <w:shd w:fill="F8F8F8" w:color="auto" w:val="clear"/>
        </w:rPr>
        <w:t> </w:t>
      </w:r>
      <w:r>
        <w:rPr>
          <w:i/>
          <w:color w:val="0D0E1A"/>
          <w:sz w:val="24"/>
          <w:shd w:fill="F8F8F8" w:color="auto" w:val="clear"/>
        </w:rPr>
        <w:t>Empire</w:t>
      </w:r>
      <w:r>
        <w:rPr>
          <w:i/>
          <w:color w:val="0D0E1A"/>
          <w:spacing w:val="75"/>
          <w:sz w:val="24"/>
          <w:shd w:fill="F8F8F8" w:color="auto" w:val="clear"/>
        </w:rPr>
        <w:t> </w:t>
      </w:r>
      <w:r>
        <w:rPr>
          <w:i/>
          <w:color w:val="0D0E1A"/>
          <w:sz w:val="24"/>
          <w:shd w:fill="F8F8F8" w:color="auto" w:val="clear"/>
        </w:rPr>
        <w:t>Divided:</w:t>
      </w:r>
      <w:r>
        <w:rPr>
          <w:i/>
          <w:color w:val="0D0E1A"/>
          <w:spacing w:val="74"/>
          <w:sz w:val="24"/>
          <w:shd w:fill="F8F8F8" w:color="auto" w:val="clear"/>
        </w:rPr>
        <w:t> </w:t>
      </w:r>
      <w:r>
        <w:rPr>
          <w:i/>
          <w:color w:val="0D0E1A"/>
          <w:sz w:val="24"/>
          <w:shd w:fill="F8F8F8" w:color="auto" w:val="clear"/>
        </w:rPr>
        <w:t>The</w:t>
      </w:r>
      <w:r>
        <w:rPr>
          <w:i/>
          <w:color w:val="0D0E1A"/>
          <w:spacing w:val="73"/>
          <w:sz w:val="24"/>
          <w:shd w:fill="F8F8F8" w:color="auto" w:val="clear"/>
        </w:rPr>
        <w:t> </w:t>
      </w:r>
      <w:r>
        <w:rPr>
          <w:i/>
          <w:color w:val="0D0E1A"/>
          <w:sz w:val="24"/>
          <w:shd w:fill="F8F8F8" w:color="auto" w:val="clear"/>
        </w:rPr>
        <w:t>American</w:t>
      </w:r>
      <w:r>
        <w:rPr>
          <w:i/>
          <w:color w:val="0D0E1A"/>
          <w:spacing w:val="73"/>
          <w:sz w:val="24"/>
          <w:shd w:fill="F8F8F8" w:color="auto" w:val="clear"/>
        </w:rPr>
        <w:t> </w:t>
      </w:r>
      <w:r>
        <w:rPr>
          <w:i/>
          <w:color w:val="0D0E1A"/>
          <w:sz w:val="24"/>
          <w:shd w:fill="F8F8F8" w:color="auto" w:val="clear"/>
        </w:rPr>
        <w:t>Revolution</w:t>
      </w:r>
      <w:r>
        <w:rPr>
          <w:i/>
          <w:color w:val="0D0E1A"/>
          <w:spacing w:val="73"/>
          <w:sz w:val="24"/>
          <w:shd w:fill="F8F8F8" w:color="auto" w:val="clear"/>
        </w:rPr>
        <w:t> </w:t>
      </w:r>
      <w:r>
        <w:rPr>
          <w:i/>
          <w:color w:val="0D0E1A"/>
          <w:sz w:val="24"/>
          <w:shd w:fill="F8F8F8" w:color="auto" w:val="clear"/>
        </w:rPr>
        <w:t>and</w:t>
      </w:r>
      <w:r>
        <w:rPr>
          <w:i/>
          <w:color w:val="0D0E1A"/>
          <w:spacing w:val="72"/>
          <w:sz w:val="24"/>
          <w:shd w:fill="F8F8F8" w:color="auto" w:val="clear"/>
        </w:rPr>
        <w:t> </w:t>
      </w:r>
      <w:r>
        <w:rPr>
          <w:i/>
          <w:color w:val="0D0E1A"/>
          <w:sz w:val="24"/>
          <w:shd w:fill="F8F8F8" w:color="auto" w:val="clear"/>
        </w:rPr>
        <w:t>the</w:t>
      </w:r>
      <w:r>
        <w:rPr>
          <w:i/>
          <w:color w:val="0D0E1A"/>
          <w:spacing w:val="74"/>
          <w:sz w:val="24"/>
          <w:shd w:fill="F8F8F8" w:color="auto" w:val="clear"/>
        </w:rPr>
        <w:t> </w:t>
      </w:r>
      <w:r>
        <w:rPr>
          <w:i/>
          <w:color w:val="0D0E1A"/>
          <w:spacing w:val="-2"/>
          <w:sz w:val="24"/>
          <w:shd w:fill="F8F8F8" w:color="auto" w:val="clear"/>
        </w:rPr>
        <w:t>British</w:t>
      </w:r>
    </w:p>
    <w:p>
      <w:pPr>
        <w:pStyle w:val="BodyText"/>
        <w:spacing w:before="2"/>
        <w:rPr>
          <w:i/>
          <w:sz w:val="16"/>
        </w:rPr>
      </w:pPr>
    </w:p>
    <w:p>
      <w:pPr>
        <w:spacing w:before="90"/>
        <w:ind w:left="1200" w:right="0" w:firstLine="0"/>
        <w:jc w:val="left"/>
        <w:rPr>
          <w:sz w:val="24"/>
        </w:rPr>
      </w:pPr>
      <w:r>
        <w:rPr>
          <w:i/>
          <w:color w:val="0D0E1A"/>
          <w:sz w:val="24"/>
          <w:shd w:fill="F8F8F8" w:color="auto" w:val="clear"/>
        </w:rPr>
        <w:t>Caribbean.</w:t>
      </w:r>
      <w:r>
        <w:rPr>
          <w:i/>
          <w:color w:val="0D0E1A"/>
          <w:spacing w:val="-13"/>
          <w:sz w:val="24"/>
          <w:shd w:fill="F8F8F8" w:color="auto" w:val="clear"/>
        </w:rPr>
        <w:t> </w:t>
      </w:r>
      <w:r>
        <w:rPr>
          <w:color w:val="0D0E1A"/>
          <w:spacing w:val="-4"/>
          <w:sz w:val="24"/>
          <w:shd w:fill="F8F8F8" w:color="auto" w:val="clear"/>
        </w:rPr>
        <w:t>2000.</w:t>
      </w:r>
    </w:p>
    <w:p>
      <w:pPr>
        <w:pStyle w:val="BodyText"/>
        <w:spacing w:before="2"/>
        <w:rPr>
          <w:sz w:val="16"/>
        </w:rPr>
      </w:pPr>
    </w:p>
    <w:p>
      <w:pPr>
        <w:spacing w:before="90"/>
        <w:ind w:left="120" w:right="0" w:firstLine="0"/>
        <w:jc w:val="left"/>
        <w:rPr>
          <w:sz w:val="24"/>
        </w:rPr>
      </w:pPr>
      <w:r>
        <w:rPr>
          <w:color w:val="0D0E1A"/>
          <w:sz w:val="24"/>
          <w:shd w:fill="F8F8F8" w:color="auto" w:val="clear"/>
        </w:rPr>
        <w:t>Pádua,</w:t>
      </w:r>
      <w:r>
        <w:rPr>
          <w:color w:val="0D0E1A"/>
          <w:spacing w:val="35"/>
          <w:sz w:val="24"/>
          <w:shd w:fill="F8F8F8" w:color="auto" w:val="clear"/>
        </w:rPr>
        <w:t> </w:t>
      </w:r>
      <w:r>
        <w:rPr>
          <w:color w:val="0D0E1A"/>
          <w:sz w:val="24"/>
          <w:shd w:fill="F8F8F8" w:color="auto" w:val="clear"/>
        </w:rPr>
        <w:t>José</w:t>
      </w:r>
      <w:r>
        <w:rPr>
          <w:color w:val="0D0E1A"/>
          <w:spacing w:val="37"/>
          <w:sz w:val="24"/>
          <w:shd w:fill="F8F8F8" w:color="auto" w:val="clear"/>
        </w:rPr>
        <w:t> </w:t>
      </w:r>
      <w:r>
        <w:rPr>
          <w:color w:val="0D0E1A"/>
          <w:sz w:val="24"/>
          <w:shd w:fill="F8F8F8" w:color="auto" w:val="clear"/>
        </w:rPr>
        <w:t>Augusto.</w:t>
      </w:r>
      <w:r>
        <w:rPr>
          <w:color w:val="0D0E1A"/>
          <w:spacing w:val="39"/>
          <w:sz w:val="24"/>
          <w:shd w:fill="F8F8F8" w:color="auto" w:val="clear"/>
        </w:rPr>
        <w:t> </w:t>
      </w:r>
      <w:r>
        <w:rPr>
          <w:color w:val="0D0E1A"/>
          <w:sz w:val="24"/>
          <w:shd w:fill="F8F8F8" w:color="auto" w:val="clear"/>
        </w:rPr>
        <w:t>“As</w:t>
      </w:r>
      <w:r>
        <w:rPr>
          <w:color w:val="0D0E1A"/>
          <w:spacing w:val="41"/>
          <w:sz w:val="24"/>
          <w:shd w:fill="F8F8F8" w:color="auto" w:val="clear"/>
        </w:rPr>
        <w:t> </w:t>
      </w:r>
      <w:r>
        <w:rPr>
          <w:color w:val="0D0E1A"/>
          <w:sz w:val="24"/>
          <w:shd w:fill="F8F8F8" w:color="auto" w:val="clear"/>
        </w:rPr>
        <w:t>bases</w:t>
      </w:r>
      <w:r>
        <w:rPr>
          <w:color w:val="0D0E1A"/>
          <w:spacing w:val="38"/>
          <w:sz w:val="24"/>
          <w:shd w:fill="F8F8F8" w:color="auto" w:val="clear"/>
        </w:rPr>
        <w:t> </w:t>
      </w:r>
      <w:r>
        <w:rPr>
          <w:color w:val="0D0E1A"/>
          <w:sz w:val="24"/>
          <w:shd w:fill="F8F8F8" w:color="auto" w:val="clear"/>
        </w:rPr>
        <w:t>teóricas</w:t>
      </w:r>
      <w:r>
        <w:rPr>
          <w:color w:val="0D0E1A"/>
          <w:spacing w:val="40"/>
          <w:sz w:val="24"/>
          <w:shd w:fill="F8F8F8" w:color="auto" w:val="clear"/>
        </w:rPr>
        <w:t> </w:t>
      </w:r>
      <w:r>
        <w:rPr>
          <w:color w:val="0D0E1A"/>
          <w:sz w:val="24"/>
          <w:shd w:fill="F8F8F8" w:color="auto" w:val="clear"/>
        </w:rPr>
        <w:t>da</w:t>
      </w:r>
      <w:r>
        <w:rPr>
          <w:color w:val="0D0E1A"/>
          <w:spacing w:val="40"/>
          <w:sz w:val="24"/>
          <w:shd w:fill="F8F8F8" w:color="auto" w:val="clear"/>
        </w:rPr>
        <w:t> </w:t>
      </w:r>
      <w:r>
        <w:rPr>
          <w:color w:val="0D0E1A"/>
          <w:sz w:val="24"/>
          <w:shd w:fill="F8F8F8" w:color="auto" w:val="clear"/>
        </w:rPr>
        <w:t>história</w:t>
      </w:r>
      <w:r>
        <w:rPr>
          <w:color w:val="0D0E1A"/>
          <w:spacing w:val="40"/>
          <w:sz w:val="24"/>
          <w:shd w:fill="F8F8F8" w:color="auto" w:val="clear"/>
        </w:rPr>
        <w:t> </w:t>
      </w:r>
      <w:r>
        <w:rPr>
          <w:color w:val="0D0E1A"/>
          <w:sz w:val="24"/>
          <w:shd w:fill="F8F8F8" w:color="auto" w:val="clear"/>
        </w:rPr>
        <w:t>ambiental.”</w:t>
      </w:r>
      <w:r>
        <w:rPr>
          <w:color w:val="0D0E1A"/>
          <w:spacing w:val="40"/>
          <w:sz w:val="24"/>
          <w:shd w:fill="F8F8F8" w:color="auto" w:val="clear"/>
        </w:rPr>
        <w:t> </w:t>
      </w:r>
      <w:r>
        <w:rPr>
          <w:i/>
          <w:color w:val="0D0E1A"/>
          <w:sz w:val="24"/>
          <w:shd w:fill="F8F8F8" w:color="auto" w:val="clear"/>
        </w:rPr>
        <w:t>Estudos</w:t>
      </w:r>
      <w:r>
        <w:rPr>
          <w:i/>
          <w:color w:val="0D0E1A"/>
          <w:spacing w:val="26"/>
          <w:sz w:val="24"/>
          <w:shd w:fill="F8F8F8" w:color="auto" w:val="clear"/>
        </w:rPr>
        <w:t> </w:t>
      </w:r>
      <w:r>
        <w:rPr>
          <w:i/>
          <w:color w:val="0D0E1A"/>
          <w:sz w:val="24"/>
          <w:shd w:fill="F8F8F8" w:color="auto" w:val="clear"/>
        </w:rPr>
        <w:t>Avançados.</w:t>
      </w:r>
      <w:r>
        <w:rPr>
          <w:i/>
          <w:color w:val="0D0E1A"/>
          <w:spacing w:val="25"/>
          <w:sz w:val="24"/>
          <w:shd w:fill="F8F8F8" w:color="auto" w:val="clear"/>
        </w:rPr>
        <w:t> </w:t>
      </w:r>
      <w:r>
        <w:rPr>
          <w:color w:val="0D0E1A"/>
          <w:sz w:val="24"/>
          <w:shd w:fill="F8F8F8" w:color="auto" w:val="clear"/>
        </w:rPr>
        <w:t>No.</w:t>
      </w:r>
      <w:r>
        <w:rPr>
          <w:color w:val="0D0E1A"/>
          <w:spacing w:val="26"/>
          <w:sz w:val="24"/>
          <w:shd w:fill="F8F8F8" w:color="auto" w:val="clear"/>
        </w:rPr>
        <w:t> </w:t>
      </w:r>
      <w:r>
        <w:rPr>
          <w:color w:val="0D0E1A"/>
          <w:spacing w:val="-5"/>
          <w:sz w:val="24"/>
          <w:shd w:fill="F8F8F8" w:color="auto" w:val="clear"/>
        </w:rPr>
        <w:t>68.</w:t>
      </w:r>
    </w:p>
    <w:p>
      <w:pPr>
        <w:pStyle w:val="BodyText"/>
        <w:spacing w:before="2"/>
        <w:rPr>
          <w:sz w:val="16"/>
        </w:rPr>
      </w:pPr>
    </w:p>
    <w:p>
      <w:pPr>
        <w:pStyle w:val="BodyText"/>
        <w:spacing w:before="90"/>
        <w:ind w:left="1200"/>
      </w:pPr>
      <w:r>
        <w:rPr>
          <w:color w:val="0D0E1A"/>
          <w:shd w:fill="F8F8F8" w:color="auto" w:val="clear"/>
        </w:rPr>
        <w:t>January,</w:t>
      </w:r>
      <w:r>
        <w:rPr>
          <w:color w:val="0D0E1A"/>
          <w:spacing w:val="-15"/>
          <w:shd w:fill="F8F8F8" w:color="auto" w:val="clear"/>
        </w:rPr>
        <w:t> </w:t>
      </w:r>
      <w:r>
        <w:rPr>
          <w:color w:val="0D0E1A"/>
          <w:shd w:fill="F8F8F8" w:color="auto" w:val="clear"/>
        </w:rPr>
        <w:t>2010.</w:t>
      </w:r>
      <w:r>
        <w:rPr>
          <w:color w:val="0D0E1A"/>
          <w:spacing w:val="-15"/>
          <w:shd w:fill="F8F8F8" w:color="auto" w:val="clear"/>
        </w:rPr>
        <w:t> </w:t>
      </w:r>
      <w:r>
        <w:rPr>
          <w:color w:val="0D0E1A"/>
          <w:shd w:fill="F8F8F8" w:color="auto" w:val="clear"/>
        </w:rPr>
        <w:t>pp.</w:t>
      </w:r>
      <w:r>
        <w:rPr>
          <w:color w:val="0D0E1A"/>
          <w:spacing w:val="-15"/>
          <w:shd w:fill="F8F8F8" w:color="auto" w:val="clear"/>
        </w:rPr>
        <w:t> </w:t>
      </w:r>
      <w:r>
        <w:rPr>
          <w:color w:val="0D0E1A"/>
          <w:shd w:fill="F8F8F8" w:color="auto" w:val="clear"/>
        </w:rPr>
        <w:t>81-</w:t>
      </w:r>
      <w:r>
        <w:rPr>
          <w:color w:val="0D0E1A"/>
          <w:spacing w:val="-4"/>
          <w:shd w:fill="F8F8F8" w:color="auto" w:val="clear"/>
        </w:rPr>
        <w:t>101.</w:t>
      </w:r>
    </w:p>
    <w:p>
      <w:pPr>
        <w:pStyle w:val="BodyText"/>
        <w:spacing w:before="2"/>
        <w:rPr>
          <w:sz w:val="16"/>
        </w:rPr>
      </w:pPr>
    </w:p>
    <w:p>
      <w:pPr>
        <w:spacing w:before="90"/>
        <w:ind w:left="120" w:right="0" w:firstLine="0"/>
        <w:jc w:val="left"/>
        <w:rPr>
          <w:i/>
          <w:sz w:val="24"/>
        </w:rPr>
      </w:pPr>
      <w:r>
        <w:rPr>
          <w:color w:val="0D0E1A"/>
          <w:sz w:val="24"/>
          <w:shd w:fill="F8F8F8" w:color="auto" w:val="clear"/>
        </w:rPr>
        <w:t>Palmie,</w:t>
      </w:r>
      <w:r>
        <w:rPr>
          <w:color w:val="0D0E1A"/>
          <w:spacing w:val="29"/>
          <w:sz w:val="24"/>
          <w:shd w:fill="F8F8F8" w:color="auto" w:val="clear"/>
        </w:rPr>
        <w:t> </w:t>
      </w:r>
      <w:r>
        <w:rPr>
          <w:color w:val="0D0E1A"/>
          <w:sz w:val="24"/>
          <w:shd w:fill="F8F8F8" w:color="auto" w:val="clear"/>
        </w:rPr>
        <w:t>Stephan</w:t>
      </w:r>
      <w:r>
        <w:rPr>
          <w:color w:val="0D0E1A"/>
          <w:spacing w:val="32"/>
          <w:sz w:val="24"/>
          <w:shd w:fill="F8F8F8" w:color="auto" w:val="clear"/>
        </w:rPr>
        <w:t> </w:t>
      </w:r>
      <w:r>
        <w:rPr>
          <w:color w:val="0D0E1A"/>
          <w:sz w:val="24"/>
          <w:shd w:fill="F8F8F8" w:color="auto" w:val="clear"/>
        </w:rPr>
        <w:t>and</w:t>
      </w:r>
      <w:r>
        <w:rPr>
          <w:color w:val="0D0E1A"/>
          <w:spacing w:val="31"/>
          <w:sz w:val="24"/>
          <w:shd w:fill="F8F8F8" w:color="auto" w:val="clear"/>
        </w:rPr>
        <w:t> </w:t>
      </w:r>
      <w:r>
        <w:rPr>
          <w:color w:val="0D0E1A"/>
          <w:sz w:val="24"/>
          <w:shd w:fill="F8F8F8" w:color="auto" w:val="clear"/>
        </w:rPr>
        <w:t>Scarano,</w:t>
      </w:r>
      <w:r>
        <w:rPr>
          <w:color w:val="0D0E1A"/>
          <w:spacing w:val="33"/>
          <w:sz w:val="24"/>
          <w:shd w:fill="F8F8F8" w:color="auto" w:val="clear"/>
        </w:rPr>
        <w:t> </w:t>
      </w:r>
      <w:r>
        <w:rPr>
          <w:color w:val="0D0E1A"/>
          <w:sz w:val="24"/>
          <w:shd w:fill="F8F8F8" w:color="auto" w:val="clear"/>
        </w:rPr>
        <w:t>Francisco</w:t>
      </w:r>
      <w:r>
        <w:rPr>
          <w:color w:val="0D0E1A"/>
          <w:spacing w:val="31"/>
          <w:sz w:val="24"/>
          <w:shd w:fill="F8F8F8" w:color="auto" w:val="clear"/>
        </w:rPr>
        <w:t> </w:t>
      </w:r>
      <w:r>
        <w:rPr>
          <w:color w:val="0D0E1A"/>
          <w:sz w:val="24"/>
          <w:shd w:fill="F8F8F8" w:color="auto" w:val="clear"/>
        </w:rPr>
        <w:t>A.</w:t>
      </w:r>
      <w:r>
        <w:rPr>
          <w:color w:val="0D0E1A"/>
          <w:spacing w:val="33"/>
          <w:sz w:val="24"/>
          <w:shd w:fill="F8F8F8" w:color="auto" w:val="clear"/>
        </w:rPr>
        <w:t> </w:t>
      </w:r>
      <w:r>
        <w:rPr>
          <w:i/>
          <w:color w:val="0D0E1A"/>
          <w:sz w:val="24"/>
          <w:shd w:fill="F8F8F8" w:color="auto" w:val="clear"/>
        </w:rPr>
        <w:t>The</w:t>
      </w:r>
      <w:r>
        <w:rPr>
          <w:i/>
          <w:color w:val="0D0E1A"/>
          <w:spacing w:val="34"/>
          <w:sz w:val="24"/>
          <w:shd w:fill="F8F8F8" w:color="auto" w:val="clear"/>
        </w:rPr>
        <w:t> </w:t>
      </w:r>
      <w:r>
        <w:rPr>
          <w:i/>
          <w:color w:val="0D0E1A"/>
          <w:sz w:val="24"/>
          <w:shd w:fill="F8F8F8" w:color="auto" w:val="clear"/>
        </w:rPr>
        <w:t>Caribbean:</w:t>
      </w:r>
      <w:r>
        <w:rPr>
          <w:i/>
          <w:color w:val="0D0E1A"/>
          <w:spacing w:val="36"/>
          <w:sz w:val="24"/>
          <w:shd w:fill="F8F8F8" w:color="auto" w:val="clear"/>
        </w:rPr>
        <w:t> </w:t>
      </w:r>
      <w:r>
        <w:rPr>
          <w:i/>
          <w:color w:val="0D0E1A"/>
          <w:sz w:val="24"/>
          <w:shd w:fill="F8F8F8" w:color="auto" w:val="clear"/>
        </w:rPr>
        <w:t>A</w:t>
      </w:r>
      <w:r>
        <w:rPr>
          <w:i/>
          <w:color w:val="0D0E1A"/>
          <w:spacing w:val="32"/>
          <w:sz w:val="24"/>
          <w:shd w:fill="F8F8F8" w:color="auto" w:val="clear"/>
        </w:rPr>
        <w:t> </w:t>
      </w:r>
      <w:r>
        <w:rPr>
          <w:i/>
          <w:color w:val="0D0E1A"/>
          <w:sz w:val="24"/>
          <w:shd w:fill="F8F8F8" w:color="auto" w:val="clear"/>
        </w:rPr>
        <w:t>History</w:t>
      </w:r>
      <w:r>
        <w:rPr>
          <w:i/>
          <w:color w:val="0D0E1A"/>
          <w:spacing w:val="35"/>
          <w:sz w:val="24"/>
          <w:shd w:fill="F8F8F8" w:color="auto" w:val="clear"/>
        </w:rPr>
        <w:t> </w:t>
      </w:r>
      <w:r>
        <w:rPr>
          <w:i/>
          <w:color w:val="0D0E1A"/>
          <w:sz w:val="24"/>
          <w:shd w:fill="F8F8F8" w:color="auto" w:val="clear"/>
        </w:rPr>
        <w:t>of</w:t>
      </w:r>
      <w:r>
        <w:rPr>
          <w:i/>
          <w:color w:val="0D0E1A"/>
          <w:spacing w:val="22"/>
          <w:sz w:val="24"/>
          <w:shd w:fill="F8F8F8" w:color="auto" w:val="clear"/>
        </w:rPr>
        <w:t> </w:t>
      </w:r>
      <w:r>
        <w:rPr>
          <w:i/>
          <w:color w:val="0D0E1A"/>
          <w:sz w:val="24"/>
          <w:shd w:fill="F8F8F8" w:color="auto" w:val="clear"/>
        </w:rPr>
        <w:t>the</w:t>
      </w:r>
      <w:r>
        <w:rPr>
          <w:i/>
          <w:color w:val="0D0E1A"/>
          <w:spacing w:val="23"/>
          <w:sz w:val="24"/>
          <w:shd w:fill="F8F8F8" w:color="auto" w:val="clear"/>
        </w:rPr>
        <w:t> </w:t>
      </w:r>
      <w:r>
        <w:rPr>
          <w:i/>
          <w:color w:val="0D0E1A"/>
          <w:sz w:val="24"/>
          <w:shd w:fill="F8F8F8" w:color="auto" w:val="clear"/>
        </w:rPr>
        <w:t>Region</w:t>
      </w:r>
      <w:r>
        <w:rPr>
          <w:i/>
          <w:color w:val="0D0E1A"/>
          <w:spacing w:val="23"/>
          <w:sz w:val="24"/>
          <w:shd w:fill="F8F8F8" w:color="auto" w:val="clear"/>
        </w:rPr>
        <w:t> </w:t>
      </w:r>
      <w:r>
        <w:rPr>
          <w:i/>
          <w:color w:val="0D0E1A"/>
          <w:sz w:val="24"/>
          <w:shd w:fill="F8F8F8" w:color="auto" w:val="clear"/>
        </w:rPr>
        <w:t>and</w:t>
      </w:r>
      <w:r>
        <w:rPr>
          <w:i/>
          <w:color w:val="0D0E1A"/>
          <w:spacing w:val="21"/>
          <w:sz w:val="24"/>
          <w:shd w:fill="F8F8F8" w:color="auto" w:val="clear"/>
        </w:rPr>
        <w:t> </w:t>
      </w:r>
      <w:r>
        <w:rPr>
          <w:i/>
          <w:color w:val="0D0E1A"/>
          <w:spacing w:val="-5"/>
          <w:sz w:val="24"/>
          <w:shd w:fill="F8F8F8" w:color="auto" w:val="clear"/>
        </w:rPr>
        <w:t>Its</w:t>
      </w:r>
    </w:p>
    <w:p>
      <w:pPr>
        <w:pStyle w:val="BodyText"/>
        <w:spacing w:before="1"/>
        <w:rPr>
          <w:i/>
          <w:sz w:val="16"/>
        </w:rPr>
      </w:pPr>
    </w:p>
    <w:p>
      <w:pPr>
        <w:pStyle w:val="BodyText"/>
        <w:spacing w:before="90"/>
        <w:ind w:left="1200"/>
      </w:pPr>
      <w:r>
        <w:rPr>
          <w:i/>
          <w:color w:val="0D0E1A"/>
          <w:shd w:fill="F8F8F8" w:color="auto" w:val="clear"/>
        </w:rPr>
        <w:t>Peoples.</w:t>
      </w:r>
      <w:r>
        <w:rPr>
          <w:i/>
          <w:color w:val="0D0E1A"/>
          <w:spacing w:val="-9"/>
          <w:shd w:fill="F8F8F8" w:color="auto" w:val="clear"/>
        </w:rPr>
        <w:t> </w:t>
      </w:r>
      <w:r>
        <w:rPr>
          <w:color w:val="0D0E1A"/>
          <w:shd w:fill="F8F8F8" w:color="auto" w:val="clear"/>
        </w:rPr>
        <w:t>The</w:t>
      </w:r>
      <w:r>
        <w:rPr>
          <w:color w:val="0D0E1A"/>
          <w:spacing w:val="-6"/>
          <w:shd w:fill="F8F8F8" w:color="auto" w:val="clear"/>
        </w:rPr>
        <w:t> </w:t>
      </w:r>
      <w:r>
        <w:rPr>
          <w:color w:val="0D0E1A"/>
          <w:shd w:fill="F8F8F8" w:color="auto" w:val="clear"/>
        </w:rPr>
        <w:t>University</w:t>
      </w:r>
      <w:r>
        <w:rPr>
          <w:color w:val="0D0E1A"/>
          <w:spacing w:val="-10"/>
          <w:shd w:fill="F8F8F8" w:color="auto" w:val="clear"/>
        </w:rPr>
        <w:t> </w:t>
      </w:r>
      <w:r>
        <w:rPr>
          <w:color w:val="0D0E1A"/>
          <w:shd w:fill="F8F8F8" w:color="auto" w:val="clear"/>
        </w:rPr>
        <w:t>of</w:t>
      </w:r>
      <w:r>
        <w:rPr>
          <w:color w:val="0D0E1A"/>
          <w:spacing w:val="-6"/>
          <w:shd w:fill="F8F8F8" w:color="auto" w:val="clear"/>
        </w:rPr>
        <w:t> </w:t>
      </w:r>
      <w:r>
        <w:rPr>
          <w:color w:val="0D0E1A"/>
          <w:shd w:fill="F8F8F8" w:color="auto" w:val="clear"/>
        </w:rPr>
        <w:t>Chicago</w:t>
      </w:r>
      <w:r>
        <w:rPr>
          <w:color w:val="0D0E1A"/>
          <w:spacing w:val="-9"/>
          <w:shd w:fill="F8F8F8" w:color="auto" w:val="clear"/>
        </w:rPr>
        <w:t> </w:t>
      </w:r>
      <w:r>
        <w:rPr>
          <w:color w:val="0D0E1A"/>
          <w:shd w:fill="F8F8F8" w:color="auto" w:val="clear"/>
        </w:rPr>
        <w:t>Press.</w:t>
      </w:r>
      <w:r>
        <w:rPr>
          <w:color w:val="0D0E1A"/>
          <w:spacing w:val="-6"/>
          <w:shd w:fill="F8F8F8" w:color="auto" w:val="clear"/>
        </w:rPr>
        <w:t> </w:t>
      </w:r>
      <w:r>
        <w:rPr>
          <w:color w:val="0D0E1A"/>
          <w:spacing w:val="-2"/>
          <w:shd w:fill="F8F8F8" w:color="auto" w:val="clear"/>
        </w:rPr>
        <w:t>2011.</w:t>
      </w:r>
    </w:p>
    <w:p>
      <w:pPr>
        <w:pStyle w:val="BodyText"/>
        <w:spacing w:before="2"/>
        <w:rPr>
          <w:sz w:val="16"/>
        </w:rPr>
      </w:pPr>
    </w:p>
    <w:p>
      <w:pPr>
        <w:spacing w:before="90"/>
        <w:ind w:left="120" w:right="0" w:firstLine="0"/>
        <w:jc w:val="left"/>
        <w:rPr>
          <w:i/>
          <w:sz w:val="24"/>
        </w:rPr>
      </w:pPr>
      <w:r>
        <w:rPr>
          <w:color w:val="0D0E1A"/>
          <w:sz w:val="24"/>
          <w:shd w:fill="F8F8F8" w:color="auto" w:val="clear"/>
        </w:rPr>
        <w:t>Pares,</w:t>
      </w:r>
      <w:r>
        <w:rPr>
          <w:color w:val="0D0E1A"/>
          <w:spacing w:val="29"/>
          <w:sz w:val="24"/>
          <w:shd w:fill="F8F8F8" w:color="auto" w:val="clear"/>
        </w:rPr>
        <w:t> </w:t>
      </w:r>
      <w:r>
        <w:rPr>
          <w:color w:val="0D0E1A"/>
          <w:sz w:val="24"/>
          <w:shd w:fill="F8F8F8" w:color="auto" w:val="clear"/>
        </w:rPr>
        <w:t>Richard.</w:t>
      </w:r>
      <w:r>
        <w:rPr>
          <w:color w:val="0D0E1A"/>
          <w:spacing w:val="31"/>
          <w:sz w:val="24"/>
          <w:shd w:fill="F8F8F8" w:color="auto" w:val="clear"/>
        </w:rPr>
        <w:t> </w:t>
      </w:r>
      <w:r>
        <w:rPr>
          <w:i/>
          <w:color w:val="0D0E1A"/>
          <w:sz w:val="24"/>
          <w:shd w:fill="F8F8F8" w:color="auto" w:val="clear"/>
        </w:rPr>
        <w:t>Yankees</w:t>
      </w:r>
      <w:r>
        <w:rPr>
          <w:i/>
          <w:color w:val="0D0E1A"/>
          <w:spacing w:val="31"/>
          <w:sz w:val="24"/>
          <w:shd w:fill="F8F8F8" w:color="auto" w:val="clear"/>
        </w:rPr>
        <w:t> </w:t>
      </w:r>
      <w:r>
        <w:rPr>
          <w:i/>
          <w:color w:val="0D0E1A"/>
          <w:sz w:val="24"/>
          <w:shd w:fill="F8F8F8" w:color="auto" w:val="clear"/>
        </w:rPr>
        <w:t>and</w:t>
      </w:r>
      <w:r>
        <w:rPr>
          <w:i/>
          <w:color w:val="0D0E1A"/>
          <w:spacing w:val="31"/>
          <w:sz w:val="24"/>
          <w:shd w:fill="F8F8F8" w:color="auto" w:val="clear"/>
        </w:rPr>
        <w:t> </w:t>
      </w:r>
      <w:r>
        <w:rPr>
          <w:i/>
          <w:color w:val="0D0E1A"/>
          <w:sz w:val="24"/>
          <w:shd w:fill="F8F8F8" w:color="auto" w:val="clear"/>
        </w:rPr>
        <w:t>Creoles:</w:t>
      </w:r>
      <w:r>
        <w:rPr>
          <w:i/>
          <w:color w:val="0D0E1A"/>
          <w:spacing w:val="33"/>
          <w:sz w:val="24"/>
          <w:shd w:fill="F8F8F8" w:color="auto" w:val="clear"/>
        </w:rPr>
        <w:t> </w:t>
      </w:r>
      <w:r>
        <w:rPr>
          <w:i/>
          <w:color w:val="0D0E1A"/>
          <w:sz w:val="24"/>
          <w:shd w:fill="F8F8F8" w:color="auto" w:val="clear"/>
        </w:rPr>
        <w:t>The</w:t>
      </w:r>
      <w:r>
        <w:rPr>
          <w:i/>
          <w:color w:val="0D0E1A"/>
          <w:spacing w:val="17"/>
          <w:sz w:val="24"/>
          <w:shd w:fill="F8F8F8" w:color="auto" w:val="clear"/>
        </w:rPr>
        <w:t> </w:t>
      </w:r>
      <w:r>
        <w:rPr>
          <w:i/>
          <w:color w:val="0D0E1A"/>
          <w:sz w:val="24"/>
          <w:shd w:fill="F8F8F8" w:color="auto" w:val="clear"/>
        </w:rPr>
        <w:t>Trade</w:t>
      </w:r>
      <w:r>
        <w:rPr>
          <w:i/>
          <w:color w:val="0D0E1A"/>
          <w:spacing w:val="19"/>
          <w:sz w:val="24"/>
          <w:shd w:fill="F8F8F8" w:color="auto" w:val="clear"/>
        </w:rPr>
        <w:t> </w:t>
      </w:r>
      <w:r>
        <w:rPr>
          <w:i/>
          <w:color w:val="0D0E1A"/>
          <w:sz w:val="24"/>
          <w:shd w:fill="F8F8F8" w:color="auto" w:val="clear"/>
        </w:rPr>
        <w:t>between</w:t>
      </w:r>
      <w:r>
        <w:rPr>
          <w:i/>
          <w:color w:val="0D0E1A"/>
          <w:spacing w:val="16"/>
          <w:sz w:val="24"/>
          <w:shd w:fill="F8F8F8" w:color="auto" w:val="clear"/>
        </w:rPr>
        <w:t> </w:t>
      </w:r>
      <w:r>
        <w:rPr>
          <w:i/>
          <w:color w:val="0D0E1A"/>
          <w:sz w:val="24"/>
          <w:shd w:fill="F8F8F8" w:color="auto" w:val="clear"/>
        </w:rPr>
        <w:t>North</w:t>
      </w:r>
      <w:r>
        <w:rPr>
          <w:i/>
          <w:color w:val="0D0E1A"/>
          <w:spacing w:val="18"/>
          <w:sz w:val="24"/>
          <w:shd w:fill="F8F8F8" w:color="auto" w:val="clear"/>
        </w:rPr>
        <w:t> </w:t>
      </w:r>
      <w:r>
        <w:rPr>
          <w:i/>
          <w:color w:val="0D0E1A"/>
          <w:sz w:val="24"/>
          <w:shd w:fill="F8F8F8" w:color="auto" w:val="clear"/>
        </w:rPr>
        <w:t>America</w:t>
      </w:r>
      <w:r>
        <w:rPr>
          <w:i/>
          <w:color w:val="0D0E1A"/>
          <w:spacing w:val="18"/>
          <w:sz w:val="24"/>
          <w:shd w:fill="F8F8F8" w:color="auto" w:val="clear"/>
        </w:rPr>
        <w:t> </w:t>
      </w:r>
      <w:r>
        <w:rPr>
          <w:i/>
          <w:color w:val="0D0E1A"/>
          <w:sz w:val="24"/>
          <w:shd w:fill="F8F8F8" w:color="auto" w:val="clear"/>
        </w:rPr>
        <w:t>and</w:t>
      </w:r>
      <w:r>
        <w:rPr>
          <w:i/>
          <w:color w:val="0D0E1A"/>
          <w:spacing w:val="17"/>
          <w:sz w:val="24"/>
          <w:shd w:fill="F8F8F8" w:color="auto" w:val="clear"/>
        </w:rPr>
        <w:t> </w:t>
      </w:r>
      <w:r>
        <w:rPr>
          <w:i/>
          <w:color w:val="0D0E1A"/>
          <w:sz w:val="24"/>
          <w:shd w:fill="F8F8F8" w:color="auto" w:val="clear"/>
        </w:rPr>
        <w:t>the</w:t>
      </w:r>
      <w:r>
        <w:rPr>
          <w:i/>
          <w:color w:val="0D0E1A"/>
          <w:spacing w:val="16"/>
          <w:sz w:val="24"/>
          <w:shd w:fill="F8F8F8" w:color="auto" w:val="clear"/>
        </w:rPr>
        <w:t> </w:t>
      </w:r>
      <w:r>
        <w:rPr>
          <w:i/>
          <w:color w:val="0D0E1A"/>
          <w:sz w:val="24"/>
          <w:shd w:fill="F8F8F8" w:color="auto" w:val="clear"/>
        </w:rPr>
        <w:t>West</w:t>
      </w:r>
      <w:r>
        <w:rPr>
          <w:i/>
          <w:color w:val="0D0E1A"/>
          <w:spacing w:val="18"/>
          <w:sz w:val="24"/>
          <w:shd w:fill="F8F8F8" w:color="auto" w:val="clear"/>
        </w:rPr>
        <w:t> </w:t>
      </w:r>
      <w:r>
        <w:rPr>
          <w:i/>
          <w:color w:val="0D0E1A"/>
          <w:spacing w:val="-2"/>
          <w:sz w:val="24"/>
          <w:shd w:fill="F8F8F8" w:color="auto" w:val="clear"/>
        </w:rPr>
        <w:t>Indies</w:t>
      </w:r>
    </w:p>
    <w:p>
      <w:pPr>
        <w:pStyle w:val="BodyText"/>
        <w:spacing w:before="2"/>
        <w:rPr>
          <w:i/>
          <w:sz w:val="16"/>
        </w:rPr>
      </w:pPr>
    </w:p>
    <w:p>
      <w:pPr>
        <w:spacing w:before="90"/>
        <w:ind w:left="1200" w:right="0" w:firstLine="0"/>
        <w:jc w:val="left"/>
        <w:rPr>
          <w:sz w:val="24"/>
        </w:rPr>
      </w:pPr>
      <w:r>
        <w:rPr>
          <w:i/>
          <w:color w:val="0D0E1A"/>
          <w:sz w:val="24"/>
          <w:shd w:fill="F8F8F8" w:color="auto" w:val="clear"/>
        </w:rPr>
        <w:t>Before</w:t>
      </w:r>
      <w:r>
        <w:rPr>
          <w:i/>
          <w:color w:val="0D0E1A"/>
          <w:spacing w:val="-15"/>
          <w:sz w:val="24"/>
          <w:shd w:fill="F8F8F8" w:color="auto" w:val="clear"/>
        </w:rPr>
        <w:t> </w:t>
      </w:r>
      <w:r>
        <w:rPr>
          <w:i/>
          <w:color w:val="0D0E1A"/>
          <w:sz w:val="24"/>
          <w:shd w:fill="F8F8F8" w:color="auto" w:val="clear"/>
        </w:rPr>
        <w:t>the</w:t>
      </w:r>
      <w:r>
        <w:rPr>
          <w:i/>
          <w:color w:val="0D0E1A"/>
          <w:spacing w:val="-12"/>
          <w:sz w:val="24"/>
          <w:shd w:fill="F8F8F8" w:color="auto" w:val="clear"/>
        </w:rPr>
        <w:t> </w:t>
      </w:r>
      <w:r>
        <w:rPr>
          <w:i/>
          <w:color w:val="0D0E1A"/>
          <w:sz w:val="24"/>
          <w:shd w:fill="F8F8F8" w:color="auto" w:val="clear"/>
        </w:rPr>
        <w:t>American</w:t>
      </w:r>
      <w:r>
        <w:rPr>
          <w:i/>
          <w:color w:val="0D0E1A"/>
          <w:spacing w:val="-12"/>
          <w:sz w:val="24"/>
          <w:shd w:fill="F8F8F8" w:color="auto" w:val="clear"/>
        </w:rPr>
        <w:t> </w:t>
      </w:r>
      <w:r>
        <w:rPr>
          <w:i/>
          <w:color w:val="0D0E1A"/>
          <w:sz w:val="24"/>
          <w:shd w:fill="F8F8F8" w:color="auto" w:val="clear"/>
        </w:rPr>
        <w:t>Revolution.</w:t>
      </w:r>
      <w:r>
        <w:rPr>
          <w:i/>
          <w:color w:val="0D0E1A"/>
          <w:spacing w:val="-12"/>
          <w:sz w:val="24"/>
          <w:shd w:fill="F8F8F8" w:color="auto" w:val="clear"/>
        </w:rPr>
        <w:t> </w:t>
      </w:r>
      <w:r>
        <w:rPr>
          <w:color w:val="0D0E1A"/>
          <w:sz w:val="24"/>
          <w:shd w:fill="F8F8F8" w:color="auto" w:val="clear"/>
        </w:rPr>
        <w:t>Cambridge</w:t>
      </w:r>
      <w:r>
        <w:rPr>
          <w:color w:val="0D0E1A"/>
          <w:spacing w:val="-12"/>
          <w:sz w:val="24"/>
          <w:shd w:fill="F8F8F8" w:color="auto" w:val="clear"/>
        </w:rPr>
        <w:t> </w:t>
      </w:r>
      <w:r>
        <w:rPr>
          <w:color w:val="0D0E1A"/>
          <w:sz w:val="24"/>
          <w:shd w:fill="F8F8F8" w:color="auto" w:val="clear"/>
        </w:rPr>
        <w:t>University</w:t>
      </w:r>
      <w:r>
        <w:rPr>
          <w:color w:val="0D0E1A"/>
          <w:spacing w:val="-12"/>
          <w:sz w:val="24"/>
          <w:shd w:fill="F8F8F8" w:color="auto" w:val="clear"/>
        </w:rPr>
        <w:t> </w:t>
      </w:r>
      <w:r>
        <w:rPr>
          <w:color w:val="0D0E1A"/>
          <w:sz w:val="24"/>
          <w:shd w:fill="F8F8F8" w:color="auto" w:val="clear"/>
        </w:rPr>
        <w:t>Press.</w:t>
      </w:r>
      <w:r>
        <w:rPr>
          <w:color w:val="0D0E1A"/>
          <w:spacing w:val="-12"/>
          <w:sz w:val="24"/>
          <w:shd w:fill="F8F8F8" w:color="auto" w:val="clear"/>
        </w:rPr>
        <w:t> </w:t>
      </w:r>
      <w:r>
        <w:rPr>
          <w:color w:val="0D0E1A"/>
          <w:spacing w:val="-2"/>
          <w:sz w:val="24"/>
          <w:shd w:fill="F8F8F8" w:color="auto" w:val="clear"/>
        </w:rPr>
        <w:t>1956.</w:t>
      </w:r>
    </w:p>
    <w:p>
      <w:pPr>
        <w:pStyle w:val="BodyText"/>
        <w:spacing w:before="2"/>
        <w:rPr>
          <w:sz w:val="16"/>
        </w:rPr>
      </w:pPr>
    </w:p>
    <w:p>
      <w:pPr>
        <w:pStyle w:val="BodyText"/>
        <w:spacing w:before="90"/>
        <w:ind w:left="120"/>
        <w:rPr>
          <w:i/>
        </w:rPr>
      </w:pPr>
      <w:r>
        <w:rPr>
          <w:color w:val="0D0E1A"/>
          <w:shd w:fill="F8F8F8" w:color="auto" w:val="clear"/>
        </w:rPr>
        <w:t>Paterson,</w:t>
      </w:r>
      <w:r>
        <w:rPr>
          <w:color w:val="0D0E1A"/>
          <w:spacing w:val="-9"/>
          <w:shd w:fill="F8F8F8" w:color="auto" w:val="clear"/>
        </w:rPr>
        <w:t> </w:t>
      </w:r>
      <w:r>
        <w:rPr>
          <w:color w:val="0D0E1A"/>
          <w:shd w:fill="F8F8F8" w:color="auto" w:val="clear"/>
        </w:rPr>
        <w:t>M.</w:t>
      </w:r>
      <w:r>
        <w:rPr>
          <w:color w:val="0D0E1A"/>
          <w:spacing w:val="-6"/>
          <w:shd w:fill="F8F8F8" w:color="auto" w:val="clear"/>
        </w:rPr>
        <w:t> </w:t>
      </w:r>
      <w:r>
        <w:rPr>
          <w:color w:val="0D0E1A"/>
          <w:shd w:fill="F8F8F8" w:color="auto" w:val="clear"/>
        </w:rPr>
        <w:t>‘Resistance</w:t>
      </w:r>
      <w:r>
        <w:rPr>
          <w:color w:val="0D0E1A"/>
          <w:spacing w:val="-6"/>
          <w:shd w:fill="F8F8F8" w:color="auto" w:val="clear"/>
        </w:rPr>
        <w:t> </w:t>
      </w:r>
      <w:r>
        <w:rPr>
          <w:color w:val="0D0E1A"/>
          <w:shd w:fill="F8F8F8" w:color="auto" w:val="clear"/>
        </w:rPr>
        <w:t>makes</w:t>
      </w:r>
      <w:r>
        <w:rPr>
          <w:color w:val="0D0E1A"/>
          <w:spacing w:val="-5"/>
          <w:shd w:fill="F8F8F8" w:color="auto" w:val="clear"/>
        </w:rPr>
        <w:t> </w:t>
      </w:r>
      <w:r>
        <w:rPr>
          <w:color w:val="0D0E1A"/>
          <w:shd w:fill="F8F8F8" w:color="auto" w:val="clear"/>
        </w:rPr>
        <w:t>carbon</w:t>
      </w:r>
      <w:r>
        <w:rPr>
          <w:color w:val="0D0E1A"/>
          <w:spacing w:val="-4"/>
          <w:shd w:fill="F8F8F8" w:color="auto" w:val="clear"/>
        </w:rPr>
        <w:t> </w:t>
      </w:r>
      <w:r>
        <w:rPr>
          <w:color w:val="0D0E1A"/>
          <w:shd w:fill="F8F8F8" w:color="auto" w:val="clear"/>
        </w:rPr>
        <w:t>markets’,</w:t>
      </w:r>
      <w:r>
        <w:rPr>
          <w:color w:val="0D0E1A"/>
          <w:spacing w:val="-6"/>
          <w:shd w:fill="F8F8F8" w:color="auto" w:val="clear"/>
        </w:rPr>
        <w:t> </w:t>
      </w:r>
      <w:r>
        <w:rPr>
          <w:color w:val="0D0E1A"/>
          <w:shd w:fill="F8F8F8" w:color="auto" w:val="clear"/>
        </w:rPr>
        <w:t>in</w:t>
      </w:r>
      <w:r>
        <w:rPr>
          <w:color w:val="0D0E1A"/>
          <w:spacing w:val="-5"/>
          <w:shd w:fill="F8F8F8" w:color="auto" w:val="clear"/>
        </w:rPr>
        <w:t> </w:t>
      </w:r>
      <w:r>
        <w:rPr>
          <w:color w:val="0D0E1A"/>
          <w:shd w:fill="F8F8F8" w:color="auto" w:val="clear"/>
        </w:rPr>
        <w:t>S.</w:t>
      </w:r>
      <w:r>
        <w:rPr>
          <w:color w:val="0D0E1A"/>
          <w:spacing w:val="-4"/>
          <w:shd w:fill="F8F8F8" w:color="auto" w:val="clear"/>
        </w:rPr>
        <w:t> </w:t>
      </w:r>
      <w:r>
        <w:rPr>
          <w:color w:val="0D0E1A"/>
          <w:shd w:fill="F8F8F8" w:color="auto" w:val="clear"/>
        </w:rPr>
        <w:t>Böhm</w:t>
      </w:r>
      <w:r>
        <w:rPr>
          <w:color w:val="0D0E1A"/>
          <w:spacing w:val="-3"/>
          <w:shd w:fill="F8F8F8" w:color="auto" w:val="clear"/>
        </w:rPr>
        <w:t> </w:t>
      </w:r>
      <w:r>
        <w:rPr>
          <w:color w:val="0D0E1A"/>
          <w:shd w:fill="F8F8F8" w:color="auto" w:val="clear"/>
        </w:rPr>
        <w:t>and</w:t>
      </w:r>
      <w:r>
        <w:rPr>
          <w:color w:val="0D0E1A"/>
          <w:spacing w:val="-4"/>
          <w:shd w:fill="F8F8F8" w:color="auto" w:val="clear"/>
        </w:rPr>
        <w:t> </w:t>
      </w:r>
      <w:r>
        <w:rPr>
          <w:color w:val="0D0E1A"/>
          <w:shd w:fill="F8F8F8" w:color="auto" w:val="clear"/>
        </w:rPr>
        <w:t>S.</w:t>
      </w:r>
      <w:r>
        <w:rPr>
          <w:color w:val="0D0E1A"/>
          <w:spacing w:val="-5"/>
          <w:shd w:fill="F8F8F8" w:color="auto" w:val="clear"/>
        </w:rPr>
        <w:t> </w:t>
      </w:r>
      <w:r>
        <w:rPr>
          <w:color w:val="0D0E1A"/>
          <w:shd w:fill="F8F8F8" w:color="auto" w:val="clear"/>
        </w:rPr>
        <w:t>Dabhi</w:t>
      </w:r>
      <w:r>
        <w:rPr>
          <w:color w:val="0D0E1A"/>
          <w:spacing w:val="-3"/>
          <w:shd w:fill="F8F8F8" w:color="auto" w:val="clear"/>
        </w:rPr>
        <w:t> </w:t>
      </w:r>
      <w:r>
        <w:rPr>
          <w:color w:val="0D0E1A"/>
          <w:shd w:fill="F8F8F8" w:color="auto" w:val="clear"/>
        </w:rPr>
        <w:t>(eds.)</w:t>
      </w:r>
      <w:r>
        <w:rPr>
          <w:color w:val="0D0E1A"/>
          <w:spacing w:val="1"/>
          <w:shd w:fill="F8F8F8" w:color="auto" w:val="clear"/>
        </w:rPr>
        <w:t> </w:t>
      </w:r>
      <w:r>
        <w:rPr>
          <w:i/>
          <w:color w:val="0D0E1A"/>
          <w:shd w:fill="F8F8F8" w:color="auto" w:val="clear"/>
        </w:rPr>
        <w:t>Upsetting</w:t>
      </w:r>
      <w:r>
        <w:rPr>
          <w:i/>
          <w:color w:val="0D0E1A"/>
          <w:spacing w:val="-4"/>
          <w:shd w:fill="F8F8F8" w:color="auto" w:val="clear"/>
        </w:rPr>
        <w:t> </w:t>
      </w:r>
      <w:r>
        <w:rPr>
          <w:i/>
          <w:color w:val="0D0E1A"/>
          <w:spacing w:val="-5"/>
          <w:shd w:fill="F8F8F8" w:color="auto" w:val="clear"/>
        </w:rPr>
        <w:t>the</w:t>
      </w:r>
    </w:p>
    <w:p>
      <w:pPr>
        <w:pStyle w:val="BodyText"/>
        <w:spacing w:before="2"/>
        <w:rPr>
          <w:i/>
          <w:sz w:val="16"/>
        </w:rPr>
      </w:pPr>
    </w:p>
    <w:p>
      <w:pPr>
        <w:tabs>
          <w:tab w:pos="1258" w:val="left" w:leader="none"/>
        </w:tabs>
        <w:spacing w:before="90"/>
        <w:ind w:left="120" w:right="0" w:firstLine="0"/>
        <w:jc w:val="left"/>
        <w:rPr>
          <w:sz w:val="24"/>
        </w:rPr>
      </w:pPr>
      <w:r>
        <w:rPr>
          <w:i/>
          <w:color w:val="0D0E1A"/>
          <w:sz w:val="24"/>
          <w:shd w:fill="F8F8F8" w:color="auto" w:val="clear"/>
        </w:rPr>
        <w:tab/>
        <w:t>offset:</w:t>
      </w:r>
      <w:r>
        <w:rPr>
          <w:i/>
          <w:color w:val="0D0E1A"/>
          <w:spacing w:val="-6"/>
          <w:sz w:val="24"/>
          <w:shd w:fill="F8F8F8" w:color="auto" w:val="clear"/>
        </w:rPr>
        <w:t> </w:t>
      </w:r>
      <w:r>
        <w:rPr>
          <w:i/>
          <w:color w:val="0D0E1A"/>
          <w:sz w:val="24"/>
          <w:shd w:fill="F8F8F8" w:color="auto" w:val="clear"/>
        </w:rPr>
        <w:t>The</w:t>
      </w:r>
      <w:r>
        <w:rPr>
          <w:i/>
          <w:color w:val="0D0E1A"/>
          <w:spacing w:val="-5"/>
          <w:sz w:val="24"/>
          <w:shd w:fill="F8F8F8" w:color="auto" w:val="clear"/>
        </w:rPr>
        <w:t> </w:t>
      </w:r>
      <w:r>
        <w:rPr>
          <w:i/>
          <w:color w:val="0D0E1A"/>
          <w:sz w:val="24"/>
          <w:shd w:fill="F8F8F8" w:color="auto" w:val="clear"/>
        </w:rPr>
        <w:t>political</w:t>
      </w:r>
      <w:r>
        <w:rPr>
          <w:i/>
          <w:color w:val="0D0E1A"/>
          <w:spacing w:val="-6"/>
          <w:sz w:val="24"/>
          <w:shd w:fill="F8F8F8" w:color="auto" w:val="clear"/>
        </w:rPr>
        <w:t> </w:t>
      </w:r>
      <w:r>
        <w:rPr>
          <w:i/>
          <w:color w:val="0D0E1A"/>
          <w:sz w:val="24"/>
          <w:shd w:fill="F8F8F8" w:color="auto" w:val="clear"/>
        </w:rPr>
        <w:t>economy</w:t>
      </w:r>
      <w:r>
        <w:rPr>
          <w:i/>
          <w:color w:val="0D0E1A"/>
          <w:spacing w:val="-5"/>
          <w:sz w:val="24"/>
          <w:shd w:fill="F8F8F8" w:color="auto" w:val="clear"/>
        </w:rPr>
        <w:t> </w:t>
      </w:r>
      <w:r>
        <w:rPr>
          <w:i/>
          <w:color w:val="0D0E1A"/>
          <w:sz w:val="24"/>
          <w:shd w:fill="F8F8F8" w:color="auto" w:val="clear"/>
        </w:rPr>
        <w:t>of</w:t>
      </w:r>
      <w:r>
        <w:rPr>
          <w:i/>
          <w:color w:val="0D0E1A"/>
          <w:spacing w:val="-5"/>
          <w:sz w:val="24"/>
          <w:shd w:fill="F8F8F8" w:color="auto" w:val="clear"/>
        </w:rPr>
        <w:t> </w:t>
      </w:r>
      <w:r>
        <w:rPr>
          <w:i/>
          <w:color w:val="0D0E1A"/>
          <w:sz w:val="24"/>
          <w:shd w:fill="F8F8F8" w:color="auto" w:val="clear"/>
        </w:rPr>
        <w:t>carbon</w:t>
      </w:r>
      <w:r>
        <w:rPr>
          <w:i/>
          <w:color w:val="0D0E1A"/>
          <w:spacing w:val="-5"/>
          <w:sz w:val="24"/>
          <w:shd w:fill="F8F8F8" w:color="auto" w:val="clear"/>
        </w:rPr>
        <w:t> </w:t>
      </w:r>
      <w:r>
        <w:rPr>
          <w:i/>
          <w:color w:val="0D0E1A"/>
          <w:sz w:val="24"/>
          <w:shd w:fill="F8F8F8" w:color="auto" w:val="clear"/>
        </w:rPr>
        <w:t>markets.</w:t>
      </w:r>
      <w:r>
        <w:rPr>
          <w:i/>
          <w:color w:val="0D0E1A"/>
          <w:spacing w:val="-5"/>
          <w:sz w:val="24"/>
          <w:shd w:fill="F8F8F8" w:color="auto" w:val="clear"/>
        </w:rPr>
        <w:t> </w:t>
      </w:r>
      <w:r>
        <w:rPr>
          <w:color w:val="0D0E1A"/>
          <w:spacing w:val="-2"/>
          <w:sz w:val="24"/>
          <w:shd w:fill="F8F8F8" w:color="auto" w:val="clear"/>
        </w:rPr>
        <w:t>2009.</w:t>
      </w:r>
    </w:p>
    <w:p>
      <w:pPr>
        <w:spacing w:after="0"/>
        <w:jc w:val="left"/>
        <w:rPr>
          <w:sz w:val="24"/>
        </w:rPr>
        <w:sectPr>
          <w:pgSz w:w="12240" w:h="15840"/>
          <w:pgMar w:header="0" w:footer="1017" w:top="1380" w:bottom="1200" w:left="1320" w:right="1160"/>
        </w:sectPr>
      </w:pPr>
    </w:p>
    <w:p>
      <w:pPr>
        <w:pStyle w:val="BodyText"/>
        <w:spacing w:before="60"/>
        <w:ind w:left="120"/>
      </w:pPr>
      <w:r>
        <w:rPr>
          <w:color w:val="0D0E1A"/>
          <w:shd w:fill="F8F8F8" w:color="auto" w:val="clear"/>
        </w:rPr>
        <w:t>Pelling, Mark</w:t>
      </w:r>
      <w:r>
        <w:rPr>
          <w:color w:val="0D0E1A"/>
          <w:spacing w:val="5"/>
          <w:shd w:fill="F8F8F8" w:color="auto" w:val="clear"/>
        </w:rPr>
        <w:t> </w:t>
      </w:r>
      <w:r>
        <w:rPr>
          <w:color w:val="0D0E1A"/>
          <w:shd w:fill="F8F8F8" w:color="auto" w:val="clear"/>
        </w:rPr>
        <w:t>and</w:t>
      </w:r>
      <w:r>
        <w:rPr>
          <w:color w:val="0D0E1A"/>
          <w:spacing w:val="5"/>
          <w:shd w:fill="F8F8F8" w:color="auto" w:val="clear"/>
        </w:rPr>
        <w:t> </w:t>
      </w:r>
      <w:r>
        <w:rPr>
          <w:color w:val="0D0E1A"/>
          <w:shd w:fill="F8F8F8" w:color="auto" w:val="clear"/>
        </w:rPr>
        <w:t>Uitto,</w:t>
      </w:r>
      <w:r>
        <w:rPr>
          <w:color w:val="0D0E1A"/>
          <w:spacing w:val="3"/>
          <w:shd w:fill="F8F8F8" w:color="auto" w:val="clear"/>
        </w:rPr>
        <w:t> </w:t>
      </w:r>
      <w:r>
        <w:rPr>
          <w:color w:val="0D0E1A"/>
          <w:shd w:fill="F8F8F8" w:color="auto" w:val="clear"/>
        </w:rPr>
        <w:t>Juha.</w:t>
      </w:r>
      <w:r>
        <w:rPr>
          <w:color w:val="0D0E1A"/>
          <w:spacing w:val="5"/>
          <w:shd w:fill="F8F8F8" w:color="auto" w:val="clear"/>
        </w:rPr>
        <w:t> </w:t>
      </w:r>
      <w:r>
        <w:rPr>
          <w:color w:val="0D0E1A"/>
          <w:shd w:fill="F8F8F8" w:color="auto" w:val="clear"/>
        </w:rPr>
        <w:t>“Small</w:t>
      </w:r>
      <w:r>
        <w:rPr>
          <w:color w:val="0D0E1A"/>
          <w:spacing w:val="5"/>
          <w:shd w:fill="F8F8F8" w:color="auto" w:val="clear"/>
        </w:rPr>
        <w:t> </w:t>
      </w:r>
      <w:r>
        <w:rPr>
          <w:color w:val="0D0E1A"/>
          <w:shd w:fill="F8F8F8" w:color="auto" w:val="clear"/>
        </w:rPr>
        <w:t>island</w:t>
      </w:r>
      <w:r>
        <w:rPr>
          <w:color w:val="0D0E1A"/>
          <w:spacing w:val="2"/>
          <w:shd w:fill="F8F8F8" w:color="auto" w:val="clear"/>
        </w:rPr>
        <w:t> </w:t>
      </w:r>
      <w:r>
        <w:rPr>
          <w:color w:val="0D0E1A"/>
          <w:shd w:fill="F8F8F8" w:color="auto" w:val="clear"/>
        </w:rPr>
        <w:t>developing states:</w:t>
      </w:r>
      <w:r>
        <w:rPr>
          <w:color w:val="0D0E1A"/>
          <w:spacing w:val="2"/>
          <w:shd w:fill="F8F8F8" w:color="auto" w:val="clear"/>
        </w:rPr>
        <w:t> </w:t>
      </w:r>
      <w:r>
        <w:rPr>
          <w:color w:val="0D0E1A"/>
          <w:shd w:fill="F8F8F8" w:color="auto" w:val="clear"/>
        </w:rPr>
        <w:t>natural</w:t>
      </w:r>
      <w:r>
        <w:rPr>
          <w:color w:val="0D0E1A"/>
          <w:spacing w:val="3"/>
          <w:shd w:fill="F8F8F8" w:color="auto" w:val="clear"/>
        </w:rPr>
        <w:t> </w:t>
      </w:r>
      <w:r>
        <w:rPr>
          <w:color w:val="0D0E1A"/>
          <w:shd w:fill="F8F8F8" w:color="auto" w:val="clear"/>
        </w:rPr>
        <w:t>disaster vulnerability </w:t>
      </w:r>
      <w:r>
        <w:rPr>
          <w:color w:val="0D0E1A"/>
          <w:spacing w:val="-5"/>
          <w:shd w:fill="F8F8F8" w:color="auto" w:val="clear"/>
        </w:rPr>
        <w:t>and</w:t>
      </w:r>
    </w:p>
    <w:p>
      <w:pPr>
        <w:pStyle w:val="BodyText"/>
        <w:spacing w:before="2"/>
        <w:rPr>
          <w:sz w:val="16"/>
        </w:rPr>
      </w:pPr>
    </w:p>
    <w:p>
      <w:pPr>
        <w:spacing w:before="90"/>
        <w:ind w:left="1200" w:right="0" w:firstLine="0"/>
        <w:jc w:val="left"/>
        <w:rPr>
          <w:sz w:val="24"/>
        </w:rPr>
      </w:pPr>
      <w:r>
        <w:rPr>
          <w:color w:val="0D0E1A"/>
          <w:sz w:val="24"/>
          <w:shd w:fill="F8F8F8" w:color="auto" w:val="clear"/>
        </w:rPr>
        <w:t>global change.”</w:t>
      </w:r>
      <w:r>
        <w:rPr>
          <w:color w:val="0D0E1A"/>
          <w:spacing w:val="-6"/>
          <w:sz w:val="24"/>
          <w:shd w:fill="F8F8F8" w:color="auto" w:val="clear"/>
        </w:rPr>
        <w:t> </w:t>
      </w:r>
      <w:r>
        <w:rPr>
          <w:i/>
          <w:color w:val="0D0E1A"/>
          <w:sz w:val="24"/>
          <w:shd w:fill="F8F8F8" w:color="auto" w:val="clear"/>
        </w:rPr>
        <w:t>Global</w:t>
      </w:r>
      <w:r>
        <w:rPr>
          <w:i/>
          <w:color w:val="0D0E1A"/>
          <w:spacing w:val="-7"/>
          <w:sz w:val="24"/>
          <w:shd w:fill="F8F8F8" w:color="auto" w:val="clear"/>
        </w:rPr>
        <w:t> </w:t>
      </w:r>
      <w:r>
        <w:rPr>
          <w:i/>
          <w:color w:val="0D0E1A"/>
          <w:sz w:val="24"/>
          <w:shd w:fill="F8F8F8" w:color="auto" w:val="clear"/>
        </w:rPr>
        <w:t>Environmental</w:t>
      </w:r>
      <w:r>
        <w:rPr>
          <w:i/>
          <w:color w:val="0D0E1A"/>
          <w:spacing w:val="-5"/>
          <w:sz w:val="24"/>
          <w:shd w:fill="F8F8F8" w:color="auto" w:val="clear"/>
        </w:rPr>
        <w:t> </w:t>
      </w:r>
      <w:r>
        <w:rPr>
          <w:i/>
          <w:color w:val="0D0E1A"/>
          <w:sz w:val="24"/>
          <w:shd w:fill="F8F8F8" w:color="auto" w:val="clear"/>
        </w:rPr>
        <w:t>Change</w:t>
      </w:r>
      <w:r>
        <w:rPr>
          <w:i/>
          <w:color w:val="0D0E1A"/>
          <w:spacing w:val="-7"/>
          <w:sz w:val="24"/>
          <w:shd w:fill="F8F8F8" w:color="auto" w:val="clear"/>
        </w:rPr>
        <w:t> </w:t>
      </w:r>
      <w:r>
        <w:rPr>
          <w:i/>
          <w:color w:val="0D0E1A"/>
          <w:sz w:val="24"/>
          <w:shd w:fill="F8F8F8" w:color="auto" w:val="clear"/>
        </w:rPr>
        <w:t>Part</w:t>
      </w:r>
      <w:r>
        <w:rPr>
          <w:i/>
          <w:color w:val="0D0E1A"/>
          <w:spacing w:val="-5"/>
          <w:sz w:val="24"/>
          <w:shd w:fill="F8F8F8" w:color="auto" w:val="clear"/>
        </w:rPr>
        <w:t> </w:t>
      </w:r>
      <w:r>
        <w:rPr>
          <w:i/>
          <w:color w:val="0D0E1A"/>
          <w:sz w:val="24"/>
          <w:shd w:fill="F8F8F8" w:color="auto" w:val="clear"/>
        </w:rPr>
        <w:t>B:</w:t>
      </w:r>
      <w:r>
        <w:rPr>
          <w:i/>
          <w:color w:val="0D0E1A"/>
          <w:spacing w:val="-6"/>
          <w:sz w:val="24"/>
          <w:shd w:fill="F8F8F8" w:color="auto" w:val="clear"/>
        </w:rPr>
        <w:t> </w:t>
      </w:r>
      <w:r>
        <w:rPr>
          <w:i/>
          <w:color w:val="0D0E1A"/>
          <w:sz w:val="24"/>
          <w:shd w:fill="F8F8F8" w:color="auto" w:val="clear"/>
        </w:rPr>
        <w:t>Environmental</w:t>
      </w:r>
      <w:r>
        <w:rPr>
          <w:i/>
          <w:color w:val="0D0E1A"/>
          <w:spacing w:val="-5"/>
          <w:sz w:val="24"/>
          <w:shd w:fill="F8F8F8" w:color="auto" w:val="clear"/>
        </w:rPr>
        <w:t> </w:t>
      </w:r>
      <w:r>
        <w:rPr>
          <w:i/>
          <w:color w:val="0D0E1A"/>
          <w:sz w:val="24"/>
          <w:shd w:fill="F8F8F8" w:color="auto" w:val="clear"/>
        </w:rPr>
        <w:t>Hazards.</w:t>
      </w:r>
      <w:r>
        <w:rPr>
          <w:i/>
          <w:color w:val="0D0E1A"/>
          <w:spacing w:val="-5"/>
          <w:sz w:val="24"/>
          <w:shd w:fill="F8F8F8" w:color="auto" w:val="clear"/>
        </w:rPr>
        <w:t> </w:t>
      </w:r>
      <w:r>
        <w:rPr>
          <w:color w:val="0D0E1A"/>
          <w:spacing w:val="-2"/>
          <w:sz w:val="24"/>
          <w:shd w:fill="F8F8F8" w:color="auto" w:val="clear"/>
        </w:rPr>
        <w:t>June,</w:t>
      </w:r>
    </w:p>
    <w:p>
      <w:pPr>
        <w:pStyle w:val="BodyText"/>
        <w:spacing w:before="3"/>
        <w:rPr>
          <w:sz w:val="16"/>
        </w:rPr>
      </w:pPr>
    </w:p>
    <w:p>
      <w:pPr>
        <w:pStyle w:val="BodyText"/>
        <w:spacing w:before="90"/>
        <w:ind w:left="371" w:right="519"/>
        <w:jc w:val="center"/>
      </w:pPr>
      <w:r>
        <w:rPr>
          <w:color w:val="0D0E1A"/>
          <w:shd w:fill="F8F8F8" w:color="auto" w:val="clear"/>
        </w:rPr>
        <w:t>2011.</w:t>
      </w:r>
      <w:r>
        <w:rPr>
          <w:color w:val="0D0E1A"/>
          <w:spacing w:val="-2"/>
          <w:shd w:fill="F8F8F8" w:color="auto" w:val="clear"/>
        </w:rPr>
        <w:t> </w:t>
      </w:r>
      <w:hyperlink r:id="rId38">
        <w:r>
          <w:rPr>
            <w:color w:val="0D0E1A"/>
            <w:spacing w:val="-2"/>
            <w:shd w:fill="F8F8F8" w:color="auto" w:val="clear"/>
          </w:rPr>
          <w:t>&lt;&lt;https://www.tandfonline.com/doi/abs/10.3763/ehaz.2001.0306&gt;&gt;.</w:t>
        </w:r>
      </w:hyperlink>
    </w:p>
    <w:p>
      <w:pPr>
        <w:pStyle w:val="BodyText"/>
        <w:spacing w:before="2"/>
        <w:rPr>
          <w:sz w:val="16"/>
        </w:rPr>
      </w:pPr>
    </w:p>
    <w:p>
      <w:pPr>
        <w:spacing w:before="90"/>
        <w:ind w:left="120" w:right="0" w:firstLine="0"/>
        <w:jc w:val="left"/>
        <w:rPr>
          <w:sz w:val="24"/>
        </w:rPr>
      </w:pPr>
      <w:r>
        <w:rPr>
          <w:color w:val="0D0E1A"/>
          <w:sz w:val="24"/>
          <w:shd w:fill="F8F8F8" w:color="auto" w:val="clear"/>
        </w:rPr>
        <w:t>Perry,</w:t>
      </w:r>
      <w:r>
        <w:rPr>
          <w:color w:val="0D0E1A"/>
          <w:spacing w:val="-14"/>
          <w:sz w:val="24"/>
          <w:shd w:fill="F8F8F8" w:color="auto" w:val="clear"/>
        </w:rPr>
        <w:t> </w:t>
      </w:r>
      <w:r>
        <w:rPr>
          <w:color w:val="0D0E1A"/>
          <w:sz w:val="24"/>
          <w:shd w:fill="F8F8F8" w:color="auto" w:val="clear"/>
        </w:rPr>
        <w:t>Ronald.</w:t>
      </w:r>
      <w:r>
        <w:rPr>
          <w:color w:val="0D0E1A"/>
          <w:spacing w:val="-12"/>
          <w:sz w:val="24"/>
          <w:shd w:fill="F8F8F8" w:color="auto" w:val="clear"/>
        </w:rPr>
        <w:t> </w:t>
      </w:r>
      <w:r>
        <w:rPr>
          <w:color w:val="0D0E1A"/>
          <w:sz w:val="24"/>
          <w:shd w:fill="F8F8F8" w:color="auto" w:val="clear"/>
        </w:rPr>
        <w:t>“Defining</w:t>
      </w:r>
      <w:r>
        <w:rPr>
          <w:color w:val="0D0E1A"/>
          <w:spacing w:val="-13"/>
          <w:sz w:val="24"/>
          <w:shd w:fill="F8F8F8" w:color="auto" w:val="clear"/>
        </w:rPr>
        <w:t> </w:t>
      </w:r>
      <w:r>
        <w:rPr>
          <w:color w:val="0D0E1A"/>
          <w:sz w:val="24"/>
          <w:shd w:fill="F8F8F8" w:color="auto" w:val="clear"/>
        </w:rPr>
        <w:t>Disaster:</w:t>
      </w:r>
      <w:r>
        <w:rPr>
          <w:color w:val="0D0E1A"/>
          <w:spacing w:val="-13"/>
          <w:sz w:val="24"/>
          <w:shd w:fill="F8F8F8" w:color="auto" w:val="clear"/>
        </w:rPr>
        <w:t> </w:t>
      </w:r>
      <w:r>
        <w:rPr>
          <w:color w:val="0D0E1A"/>
          <w:sz w:val="24"/>
          <w:shd w:fill="F8F8F8" w:color="auto" w:val="clear"/>
        </w:rPr>
        <w:t>An</w:t>
      </w:r>
      <w:r>
        <w:rPr>
          <w:color w:val="0D0E1A"/>
          <w:spacing w:val="-12"/>
          <w:sz w:val="24"/>
          <w:shd w:fill="F8F8F8" w:color="auto" w:val="clear"/>
        </w:rPr>
        <w:t> </w:t>
      </w:r>
      <w:r>
        <w:rPr>
          <w:color w:val="0D0E1A"/>
          <w:sz w:val="24"/>
          <w:shd w:fill="F8F8F8" w:color="auto" w:val="clear"/>
        </w:rPr>
        <w:t>Evolving</w:t>
      </w:r>
      <w:r>
        <w:rPr>
          <w:color w:val="0D0E1A"/>
          <w:spacing w:val="-15"/>
          <w:sz w:val="24"/>
          <w:shd w:fill="F8F8F8" w:color="auto" w:val="clear"/>
        </w:rPr>
        <w:t> </w:t>
      </w:r>
      <w:r>
        <w:rPr>
          <w:color w:val="0D0E1A"/>
          <w:sz w:val="24"/>
          <w:shd w:fill="F8F8F8" w:color="auto" w:val="clear"/>
        </w:rPr>
        <w:t>Concept.”</w:t>
      </w:r>
      <w:r>
        <w:rPr>
          <w:color w:val="0D0E1A"/>
          <w:spacing w:val="-8"/>
          <w:sz w:val="24"/>
          <w:shd w:fill="F8F8F8" w:color="auto" w:val="clear"/>
        </w:rPr>
        <w:t> </w:t>
      </w:r>
      <w:r>
        <w:rPr>
          <w:i/>
          <w:color w:val="0D0E1A"/>
          <w:sz w:val="24"/>
          <w:shd w:fill="F8F8F8" w:color="auto" w:val="clear"/>
        </w:rPr>
        <w:t>Handbook</w:t>
      </w:r>
      <w:r>
        <w:rPr>
          <w:i/>
          <w:color w:val="0D0E1A"/>
          <w:spacing w:val="-12"/>
          <w:sz w:val="24"/>
          <w:shd w:fill="F8F8F8" w:color="auto" w:val="clear"/>
        </w:rPr>
        <w:t> </w:t>
      </w:r>
      <w:r>
        <w:rPr>
          <w:i/>
          <w:color w:val="0D0E1A"/>
          <w:sz w:val="24"/>
          <w:shd w:fill="F8F8F8" w:color="auto" w:val="clear"/>
        </w:rPr>
        <w:t>of</w:t>
      </w:r>
      <w:r>
        <w:rPr>
          <w:i/>
          <w:color w:val="0D0E1A"/>
          <w:spacing w:val="-13"/>
          <w:sz w:val="24"/>
          <w:shd w:fill="F8F8F8" w:color="auto" w:val="clear"/>
        </w:rPr>
        <w:t> </w:t>
      </w:r>
      <w:r>
        <w:rPr>
          <w:i/>
          <w:color w:val="0D0E1A"/>
          <w:sz w:val="24"/>
          <w:shd w:fill="F8F8F8" w:color="auto" w:val="clear"/>
        </w:rPr>
        <w:t>Disaster</w:t>
      </w:r>
      <w:r>
        <w:rPr>
          <w:i/>
          <w:color w:val="0D0E1A"/>
          <w:spacing w:val="-13"/>
          <w:sz w:val="24"/>
          <w:shd w:fill="F8F8F8" w:color="auto" w:val="clear"/>
        </w:rPr>
        <w:t> </w:t>
      </w:r>
      <w:r>
        <w:rPr>
          <w:i/>
          <w:color w:val="0D0E1A"/>
          <w:sz w:val="24"/>
          <w:shd w:fill="F8F8F8" w:color="auto" w:val="clear"/>
        </w:rPr>
        <w:t>Research.</w:t>
      </w:r>
      <w:r>
        <w:rPr>
          <w:i/>
          <w:color w:val="0D0E1A"/>
          <w:spacing w:val="-11"/>
          <w:sz w:val="24"/>
        </w:rPr>
        <w:t> </w:t>
      </w:r>
      <w:r>
        <w:rPr>
          <w:color w:val="0D0E1A"/>
          <w:spacing w:val="-2"/>
          <w:sz w:val="24"/>
          <w:shd w:fill="F8F8F8" w:color="auto" w:val="clear"/>
        </w:rPr>
        <w:t>2017.</w:t>
      </w:r>
    </w:p>
    <w:p>
      <w:pPr>
        <w:pStyle w:val="BodyText"/>
        <w:spacing w:before="2"/>
        <w:rPr>
          <w:sz w:val="16"/>
        </w:rPr>
      </w:pPr>
    </w:p>
    <w:p>
      <w:pPr>
        <w:pStyle w:val="BodyText"/>
        <w:spacing w:before="90"/>
        <w:ind w:left="1200"/>
      </w:pPr>
      <w:r>
        <w:rPr>
          <w:color w:val="0D0E1A"/>
          <w:spacing w:val="-2"/>
          <w:shd w:fill="F8F8F8" w:color="auto" w:val="clear"/>
        </w:rPr>
        <w:t>pp.</w:t>
      </w:r>
      <w:r>
        <w:rPr>
          <w:color w:val="0D0E1A"/>
          <w:spacing w:val="-14"/>
          <w:shd w:fill="F8F8F8" w:color="auto" w:val="clear"/>
        </w:rPr>
        <w:t> </w:t>
      </w:r>
      <w:r>
        <w:rPr>
          <w:color w:val="0D0E1A"/>
          <w:spacing w:val="-2"/>
          <w:shd w:fill="F8F8F8" w:color="auto" w:val="clear"/>
        </w:rPr>
        <w:t>3-22.</w:t>
      </w:r>
      <w:r>
        <w:rPr>
          <w:color w:val="0D0E1A"/>
          <w:spacing w:val="-11"/>
          <w:shd w:fill="F8F8F8" w:color="auto" w:val="clear"/>
        </w:rPr>
        <w:t> </w:t>
      </w:r>
      <w:r>
        <w:rPr>
          <w:color w:val="0D0E1A"/>
          <w:spacing w:val="-2"/>
          <w:shd w:fill="F8F8F8" w:color="auto" w:val="clear"/>
        </w:rPr>
        <w:t>&lt;&lt;https://link.springer.com/chapter/10.1007/978-3-319-63254-4_1&gt;&gt;.</w:t>
      </w:r>
    </w:p>
    <w:p>
      <w:pPr>
        <w:pStyle w:val="BodyText"/>
        <w:spacing w:before="2"/>
        <w:rPr>
          <w:sz w:val="16"/>
        </w:rPr>
      </w:pPr>
    </w:p>
    <w:p>
      <w:pPr>
        <w:pStyle w:val="BodyText"/>
        <w:spacing w:before="90"/>
        <w:ind w:left="120"/>
      </w:pPr>
      <w:r>
        <w:rPr>
          <w:color w:val="0D0E1A"/>
          <w:shd w:fill="F8F8F8" w:color="auto" w:val="clear"/>
        </w:rPr>
        <w:t>Pielke</w:t>
      </w:r>
      <w:r>
        <w:rPr>
          <w:color w:val="0D0E1A"/>
          <w:spacing w:val="45"/>
          <w:shd w:fill="F8F8F8" w:color="auto" w:val="clear"/>
        </w:rPr>
        <w:t> </w:t>
      </w:r>
      <w:r>
        <w:rPr>
          <w:color w:val="0D0E1A"/>
          <w:shd w:fill="F8F8F8" w:color="auto" w:val="clear"/>
        </w:rPr>
        <w:t>Jr.</w:t>
      </w:r>
      <w:r>
        <w:rPr>
          <w:color w:val="0D0E1A"/>
          <w:spacing w:val="48"/>
          <w:shd w:fill="F8F8F8" w:color="auto" w:val="clear"/>
        </w:rPr>
        <w:t> </w:t>
      </w:r>
      <w:r>
        <w:rPr>
          <w:color w:val="0D0E1A"/>
          <w:shd w:fill="F8F8F8" w:color="auto" w:val="clear"/>
        </w:rPr>
        <w:t>et</w:t>
      </w:r>
      <w:r>
        <w:rPr>
          <w:color w:val="0D0E1A"/>
          <w:spacing w:val="46"/>
          <w:shd w:fill="F8F8F8" w:color="auto" w:val="clear"/>
        </w:rPr>
        <w:t> </w:t>
      </w:r>
      <w:r>
        <w:rPr>
          <w:color w:val="0D0E1A"/>
          <w:shd w:fill="F8F8F8" w:color="auto" w:val="clear"/>
        </w:rPr>
        <w:t>al.</w:t>
      </w:r>
      <w:r>
        <w:rPr>
          <w:color w:val="0D0E1A"/>
          <w:spacing w:val="48"/>
          <w:shd w:fill="F8F8F8" w:color="auto" w:val="clear"/>
        </w:rPr>
        <w:t> </w:t>
      </w:r>
      <w:r>
        <w:rPr>
          <w:color w:val="0D0E1A"/>
          <w:shd w:fill="F8F8F8" w:color="auto" w:val="clear"/>
        </w:rPr>
        <w:t>“Hurricane</w:t>
      </w:r>
      <w:r>
        <w:rPr>
          <w:color w:val="0D0E1A"/>
          <w:spacing w:val="47"/>
          <w:shd w:fill="F8F8F8" w:color="auto" w:val="clear"/>
        </w:rPr>
        <w:t> </w:t>
      </w:r>
      <w:r>
        <w:rPr>
          <w:color w:val="0D0E1A"/>
          <w:shd w:fill="F8F8F8" w:color="auto" w:val="clear"/>
        </w:rPr>
        <w:t>Vulnerability</w:t>
      </w:r>
      <w:r>
        <w:rPr>
          <w:color w:val="0D0E1A"/>
          <w:spacing w:val="48"/>
          <w:shd w:fill="F8F8F8" w:color="auto" w:val="clear"/>
        </w:rPr>
        <w:t> </w:t>
      </w:r>
      <w:r>
        <w:rPr>
          <w:color w:val="0D0E1A"/>
          <w:shd w:fill="F8F8F8" w:color="auto" w:val="clear"/>
        </w:rPr>
        <w:t>in</w:t>
      </w:r>
      <w:r>
        <w:rPr>
          <w:color w:val="0D0E1A"/>
          <w:spacing w:val="46"/>
          <w:shd w:fill="F8F8F8" w:color="auto" w:val="clear"/>
        </w:rPr>
        <w:t> </w:t>
      </w:r>
      <w:r>
        <w:rPr>
          <w:color w:val="0D0E1A"/>
          <w:shd w:fill="F8F8F8" w:color="auto" w:val="clear"/>
        </w:rPr>
        <w:t>Latin</w:t>
      </w:r>
      <w:r>
        <w:rPr>
          <w:color w:val="0D0E1A"/>
          <w:spacing w:val="48"/>
          <w:shd w:fill="F8F8F8" w:color="auto" w:val="clear"/>
        </w:rPr>
        <w:t> </w:t>
      </w:r>
      <w:r>
        <w:rPr>
          <w:color w:val="0D0E1A"/>
          <w:shd w:fill="F8F8F8" w:color="auto" w:val="clear"/>
        </w:rPr>
        <w:t>America</w:t>
      </w:r>
      <w:r>
        <w:rPr>
          <w:color w:val="0D0E1A"/>
          <w:spacing w:val="46"/>
          <w:shd w:fill="F8F8F8" w:color="auto" w:val="clear"/>
        </w:rPr>
        <w:t> </w:t>
      </w:r>
      <w:r>
        <w:rPr>
          <w:color w:val="0D0E1A"/>
          <w:shd w:fill="F8F8F8" w:color="auto" w:val="clear"/>
        </w:rPr>
        <w:t>and</w:t>
      </w:r>
      <w:r>
        <w:rPr>
          <w:color w:val="0D0E1A"/>
          <w:spacing w:val="48"/>
          <w:shd w:fill="F8F8F8" w:color="auto" w:val="clear"/>
        </w:rPr>
        <w:t> </w:t>
      </w:r>
      <w:r>
        <w:rPr>
          <w:color w:val="0D0E1A"/>
          <w:shd w:fill="F8F8F8" w:color="auto" w:val="clear"/>
        </w:rPr>
        <w:t>The</w:t>
      </w:r>
      <w:r>
        <w:rPr>
          <w:color w:val="0D0E1A"/>
          <w:spacing w:val="47"/>
          <w:shd w:fill="F8F8F8" w:color="auto" w:val="clear"/>
        </w:rPr>
        <w:t> </w:t>
      </w:r>
      <w:r>
        <w:rPr>
          <w:color w:val="0D0E1A"/>
          <w:shd w:fill="F8F8F8" w:color="auto" w:val="clear"/>
        </w:rPr>
        <w:t>Caribbean:</w:t>
      </w:r>
      <w:r>
        <w:rPr>
          <w:color w:val="0D0E1A"/>
          <w:spacing w:val="48"/>
          <w:shd w:fill="F8F8F8" w:color="auto" w:val="clear"/>
        </w:rPr>
        <w:t> </w:t>
      </w:r>
      <w:r>
        <w:rPr>
          <w:color w:val="0D0E1A"/>
          <w:spacing w:val="-2"/>
          <w:shd w:fill="F8F8F8" w:color="auto" w:val="clear"/>
        </w:rPr>
        <w:t>Normalized</w:t>
      </w:r>
    </w:p>
    <w:p>
      <w:pPr>
        <w:pStyle w:val="BodyText"/>
        <w:spacing w:before="2"/>
        <w:rPr>
          <w:sz w:val="16"/>
        </w:rPr>
      </w:pPr>
    </w:p>
    <w:p>
      <w:pPr>
        <w:spacing w:before="90"/>
        <w:ind w:left="1200" w:right="0" w:firstLine="0"/>
        <w:jc w:val="left"/>
        <w:rPr>
          <w:sz w:val="24"/>
        </w:rPr>
      </w:pPr>
      <w:r>
        <w:rPr>
          <w:color w:val="0D0E1A"/>
          <w:sz w:val="24"/>
          <w:shd w:fill="F8F8F8" w:color="auto" w:val="clear"/>
        </w:rPr>
        <w:t>Damage</w:t>
      </w:r>
      <w:r>
        <w:rPr>
          <w:color w:val="0D0E1A"/>
          <w:spacing w:val="-8"/>
          <w:sz w:val="24"/>
          <w:shd w:fill="F8F8F8" w:color="auto" w:val="clear"/>
        </w:rPr>
        <w:t> </w:t>
      </w:r>
      <w:r>
        <w:rPr>
          <w:color w:val="0D0E1A"/>
          <w:sz w:val="24"/>
          <w:shd w:fill="F8F8F8" w:color="auto" w:val="clear"/>
        </w:rPr>
        <w:t>and</w:t>
      </w:r>
      <w:r>
        <w:rPr>
          <w:color w:val="0D0E1A"/>
          <w:spacing w:val="-7"/>
          <w:sz w:val="24"/>
          <w:shd w:fill="F8F8F8" w:color="auto" w:val="clear"/>
        </w:rPr>
        <w:t> </w:t>
      </w:r>
      <w:r>
        <w:rPr>
          <w:color w:val="0D0E1A"/>
          <w:sz w:val="24"/>
          <w:shd w:fill="F8F8F8" w:color="auto" w:val="clear"/>
        </w:rPr>
        <w:t>Loss</w:t>
      </w:r>
      <w:r>
        <w:rPr>
          <w:color w:val="0D0E1A"/>
          <w:spacing w:val="-5"/>
          <w:sz w:val="24"/>
          <w:shd w:fill="F8F8F8" w:color="auto" w:val="clear"/>
        </w:rPr>
        <w:t> </w:t>
      </w:r>
      <w:r>
        <w:rPr>
          <w:color w:val="0D0E1A"/>
          <w:sz w:val="24"/>
          <w:shd w:fill="F8F8F8" w:color="auto" w:val="clear"/>
        </w:rPr>
        <w:t>Potentials.”</w:t>
      </w:r>
      <w:r>
        <w:rPr>
          <w:color w:val="0D0E1A"/>
          <w:spacing w:val="-5"/>
          <w:sz w:val="24"/>
          <w:shd w:fill="F8F8F8" w:color="auto" w:val="clear"/>
        </w:rPr>
        <w:t> </w:t>
      </w:r>
      <w:r>
        <w:rPr>
          <w:i/>
          <w:color w:val="0D0E1A"/>
          <w:sz w:val="24"/>
          <w:shd w:fill="F8F8F8" w:color="auto" w:val="clear"/>
        </w:rPr>
        <w:t>Natural</w:t>
      </w:r>
      <w:r>
        <w:rPr>
          <w:i/>
          <w:color w:val="0D0E1A"/>
          <w:spacing w:val="-5"/>
          <w:sz w:val="24"/>
          <w:shd w:fill="F8F8F8" w:color="auto" w:val="clear"/>
        </w:rPr>
        <w:t> </w:t>
      </w:r>
      <w:r>
        <w:rPr>
          <w:i/>
          <w:color w:val="0D0E1A"/>
          <w:sz w:val="24"/>
          <w:shd w:fill="F8F8F8" w:color="auto" w:val="clear"/>
        </w:rPr>
        <w:t>Hazards</w:t>
      </w:r>
      <w:r>
        <w:rPr>
          <w:i/>
          <w:color w:val="0D0E1A"/>
          <w:spacing w:val="-5"/>
          <w:sz w:val="24"/>
          <w:shd w:fill="F8F8F8" w:color="auto" w:val="clear"/>
        </w:rPr>
        <w:t> </w:t>
      </w:r>
      <w:r>
        <w:rPr>
          <w:i/>
          <w:color w:val="0D0E1A"/>
          <w:sz w:val="24"/>
          <w:shd w:fill="F8F8F8" w:color="auto" w:val="clear"/>
        </w:rPr>
        <w:t>Review.</w:t>
      </w:r>
      <w:r>
        <w:rPr>
          <w:i/>
          <w:color w:val="0D0E1A"/>
          <w:spacing w:val="-5"/>
          <w:sz w:val="24"/>
          <w:shd w:fill="F8F8F8" w:color="auto" w:val="clear"/>
        </w:rPr>
        <w:t> </w:t>
      </w:r>
      <w:r>
        <w:rPr>
          <w:color w:val="0D0E1A"/>
          <w:sz w:val="24"/>
          <w:shd w:fill="F8F8F8" w:color="auto" w:val="clear"/>
        </w:rPr>
        <w:t>Vol.</w:t>
      </w:r>
      <w:r>
        <w:rPr>
          <w:color w:val="0D0E1A"/>
          <w:spacing w:val="-5"/>
          <w:sz w:val="24"/>
          <w:shd w:fill="F8F8F8" w:color="auto" w:val="clear"/>
        </w:rPr>
        <w:t> </w:t>
      </w:r>
      <w:r>
        <w:rPr>
          <w:color w:val="0D0E1A"/>
          <w:sz w:val="24"/>
          <w:shd w:fill="F8F8F8" w:color="auto" w:val="clear"/>
        </w:rPr>
        <w:t>4.</w:t>
      </w:r>
      <w:r>
        <w:rPr>
          <w:color w:val="0D0E1A"/>
          <w:spacing w:val="-5"/>
          <w:sz w:val="24"/>
          <w:shd w:fill="F8F8F8" w:color="auto" w:val="clear"/>
        </w:rPr>
        <w:t> </w:t>
      </w:r>
      <w:r>
        <w:rPr>
          <w:color w:val="0D0E1A"/>
          <w:sz w:val="24"/>
          <w:shd w:fill="F8F8F8" w:color="auto" w:val="clear"/>
        </w:rPr>
        <w:t>Iss.</w:t>
      </w:r>
      <w:r>
        <w:rPr>
          <w:color w:val="0D0E1A"/>
          <w:spacing w:val="-5"/>
          <w:sz w:val="24"/>
          <w:shd w:fill="F8F8F8" w:color="auto" w:val="clear"/>
        </w:rPr>
        <w:t> </w:t>
      </w:r>
      <w:r>
        <w:rPr>
          <w:color w:val="0D0E1A"/>
          <w:sz w:val="24"/>
          <w:shd w:fill="F8F8F8" w:color="auto" w:val="clear"/>
        </w:rPr>
        <w:t>3.</w:t>
      </w:r>
      <w:r>
        <w:rPr>
          <w:color w:val="0D0E1A"/>
          <w:spacing w:val="-11"/>
          <w:sz w:val="24"/>
          <w:shd w:fill="F8F8F8" w:color="auto" w:val="clear"/>
        </w:rPr>
        <w:t> </w:t>
      </w:r>
      <w:r>
        <w:rPr>
          <w:color w:val="0D0E1A"/>
          <w:sz w:val="24"/>
          <w:shd w:fill="F8F8F8" w:color="auto" w:val="clear"/>
        </w:rPr>
        <w:t>August,</w:t>
      </w:r>
      <w:r>
        <w:rPr>
          <w:color w:val="0D0E1A"/>
          <w:spacing w:val="-5"/>
          <w:sz w:val="24"/>
          <w:shd w:fill="F8F8F8" w:color="auto" w:val="clear"/>
        </w:rPr>
        <w:t> </w:t>
      </w:r>
      <w:r>
        <w:rPr>
          <w:color w:val="0D0E1A"/>
          <w:spacing w:val="-2"/>
          <w:sz w:val="24"/>
          <w:shd w:fill="F8F8F8" w:color="auto" w:val="clear"/>
        </w:rPr>
        <w:t>2003.</w:t>
      </w:r>
    </w:p>
    <w:p>
      <w:pPr>
        <w:pStyle w:val="BodyText"/>
        <w:spacing w:before="3"/>
        <w:rPr>
          <w:sz w:val="16"/>
        </w:rPr>
      </w:pPr>
    </w:p>
    <w:p>
      <w:pPr>
        <w:spacing w:before="90"/>
        <w:ind w:left="120" w:right="0" w:firstLine="0"/>
        <w:jc w:val="left"/>
        <w:rPr>
          <w:i/>
          <w:sz w:val="24"/>
        </w:rPr>
      </w:pPr>
      <w:r>
        <w:rPr>
          <w:color w:val="0D0E1A"/>
          <w:sz w:val="24"/>
          <w:shd w:fill="F8F8F8" w:color="auto" w:val="clear"/>
        </w:rPr>
        <w:t>“Political</w:t>
      </w:r>
      <w:r>
        <w:rPr>
          <w:color w:val="0D0E1A"/>
          <w:spacing w:val="-8"/>
          <w:sz w:val="24"/>
          <w:shd w:fill="F8F8F8" w:color="auto" w:val="clear"/>
        </w:rPr>
        <w:t> </w:t>
      </w:r>
      <w:r>
        <w:rPr>
          <w:color w:val="0D0E1A"/>
          <w:sz w:val="24"/>
          <w:shd w:fill="F8F8F8" w:color="auto" w:val="clear"/>
        </w:rPr>
        <w:t>Map</w:t>
      </w:r>
      <w:r>
        <w:rPr>
          <w:color w:val="0D0E1A"/>
          <w:spacing w:val="-6"/>
          <w:sz w:val="24"/>
          <w:shd w:fill="F8F8F8" w:color="auto" w:val="clear"/>
        </w:rPr>
        <w:t> </w:t>
      </w:r>
      <w:r>
        <w:rPr>
          <w:color w:val="0D0E1A"/>
          <w:sz w:val="24"/>
          <w:shd w:fill="F8F8F8" w:color="auto" w:val="clear"/>
        </w:rPr>
        <w:t>of</w:t>
      </w:r>
      <w:r>
        <w:rPr>
          <w:color w:val="0D0E1A"/>
          <w:spacing w:val="-7"/>
          <w:sz w:val="24"/>
          <w:shd w:fill="F8F8F8" w:color="auto" w:val="clear"/>
        </w:rPr>
        <w:t> </w:t>
      </w:r>
      <w:r>
        <w:rPr>
          <w:color w:val="0D0E1A"/>
          <w:sz w:val="24"/>
          <w:shd w:fill="F8F8F8" w:color="auto" w:val="clear"/>
        </w:rPr>
        <w:t>the</w:t>
      </w:r>
      <w:r>
        <w:rPr>
          <w:color w:val="0D0E1A"/>
          <w:spacing w:val="-5"/>
          <w:sz w:val="24"/>
          <w:shd w:fill="F8F8F8" w:color="auto" w:val="clear"/>
        </w:rPr>
        <w:t> </w:t>
      </w:r>
      <w:r>
        <w:rPr>
          <w:color w:val="0D0E1A"/>
          <w:sz w:val="24"/>
          <w:shd w:fill="F8F8F8" w:color="auto" w:val="clear"/>
        </w:rPr>
        <w:t>Caribbean</w:t>
      </w:r>
      <w:r>
        <w:rPr>
          <w:color w:val="0D0E1A"/>
          <w:spacing w:val="-7"/>
          <w:sz w:val="24"/>
          <w:shd w:fill="F8F8F8" w:color="auto" w:val="clear"/>
        </w:rPr>
        <w:t> </w:t>
      </w:r>
      <w:r>
        <w:rPr>
          <w:color w:val="0D0E1A"/>
          <w:sz w:val="24"/>
          <w:shd w:fill="F8F8F8" w:color="auto" w:val="clear"/>
        </w:rPr>
        <w:t>Islands</w:t>
      </w:r>
      <w:r>
        <w:rPr>
          <w:color w:val="0D0E1A"/>
          <w:spacing w:val="-6"/>
          <w:sz w:val="24"/>
          <w:shd w:fill="F8F8F8" w:color="auto" w:val="clear"/>
        </w:rPr>
        <w:t> </w:t>
      </w:r>
      <w:r>
        <w:rPr>
          <w:color w:val="0D0E1A"/>
          <w:sz w:val="24"/>
          <w:shd w:fill="F8F8F8" w:color="auto" w:val="clear"/>
        </w:rPr>
        <w:t>(West</w:t>
      </w:r>
      <w:r>
        <w:rPr>
          <w:color w:val="0D0E1A"/>
          <w:spacing w:val="-7"/>
          <w:sz w:val="24"/>
          <w:shd w:fill="F8F8F8" w:color="auto" w:val="clear"/>
        </w:rPr>
        <w:t> </w:t>
      </w:r>
      <w:r>
        <w:rPr>
          <w:color w:val="0D0E1A"/>
          <w:sz w:val="24"/>
          <w:shd w:fill="F8F8F8" w:color="auto" w:val="clear"/>
        </w:rPr>
        <w:t>Indies).”</w:t>
      </w:r>
      <w:r>
        <w:rPr>
          <w:color w:val="0D0E1A"/>
          <w:spacing w:val="-5"/>
          <w:sz w:val="24"/>
          <w:shd w:fill="F8F8F8" w:color="auto" w:val="clear"/>
        </w:rPr>
        <w:t> </w:t>
      </w:r>
      <w:r>
        <w:rPr>
          <w:i/>
          <w:color w:val="0D0E1A"/>
          <w:sz w:val="24"/>
          <w:shd w:fill="F8F8F8" w:color="auto" w:val="clear"/>
        </w:rPr>
        <w:t>Nations</w:t>
      </w:r>
      <w:r>
        <w:rPr>
          <w:i/>
          <w:color w:val="0D0E1A"/>
          <w:spacing w:val="-6"/>
          <w:sz w:val="24"/>
          <w:shd w:fill="F8F8F8" w:color="auto" w:val="clear"/>
        </w:rPr>
        <w:t> </w:t>
      </w:r>
      <w:r>
        <w:rPr>
          <w:i/>
          <w:color w:val="0D0E1A"/>
          <w:spacing w:val="-2"/>
          <w:sz w:val="24"/>
          <w:shd w:fill="F8F8F8" w:color="auto" w:val="clear"/>
        </w:rPr>
        <w:t>Online.</w:t>
      </w:r>
    </w:p>
    <w:p>
      <w:pPr>
        <w:pStyle w:val="BodyText"/>
        <w:spacing w:before="2"/>
        <w:rPr>
          <w:i/>
          <w:sz w:val="16"/>
        </w:rPr>
      </w:pPr>
    </w:p>
    <w:p>
      <w:pPr>
        <w:spacing w:before="90"/>
        <w:ind w:left="120" w:right="0" w:firstLine="0"/>
        <w:jc w:val="left"/>
        <w:rPr>
          <w:sz w:val="24"/>
        </w:rPr>
      </w:pPr>
      <w:r>
        <w:rPr>
          <w:color w:val="0D0E1A"/>
          <w:sz w:val="24"/>
          <w:shd w:fill="F8F8F8" w:color="auto" w:val="clear"/>
        </w:rPr>
        <w:t>Poyer,</w:t>
      </w:r>
      <w:r>
        <w:rPr>
          <w:color w:val="0D0E1A"/>
          <w:spacing w:val="-5"/>
          <w:sz w:val="24"/>
          <w:shd w:fill="F8F8F8" w:color="auto" w:val="clear"/>
        </w:rPr>
        <w:t> </w:t>
      </w:r>
      <w:r>
        <w:rPr>
          <w:color w:val="0D0E1A"/>
          <w:sz w:val="24"/>
          <w:shd w:fill="F8F8F8" w:color="auto" w:val="clear"/>
        </w:rPr>
        <w:t>John.</w:t>
      </w:r>
      <w:r>
        <w:rPr>
          <w:color w:val="0D0E1A"/>
          <w:spacing w:val="-5"/>
          <w:sz w:val="24"/>
          <w:shd w:fill="F8F8F8" w:color="auto" w:val="clear"/>
        </w:rPr>
        <w:t> </w:t>
      </w:r>
      <w:r>
        <w:rPr>
          <w:i/>
          <w:color w:val="0D0E1A"/>
          <w:sz w:val="24"/>
          <w:shd w:fill="F8F8F8" w:color="auto" w:val="clear"/>
        </w:rPr>
        <w:t>A</w:t>
      </w:r>
      <w:r>
        <w:rPr>
          <w:i/>
          <w:color w:val="0D0E1A"/>
          <w:spacing w:val="-4"/>
          <w:sz w:val="24"/>
          <w:shd w:fill="F8F8F8" w:color="auto" w:val="clear"/>
        </w:rPr>
        <w:t> </w:t>
      </w:r>
      <w:r>
        <w:rPr>
          <w:i/>
          <w:color w:val="0D0E1A"/>
          <w:sz w:val="24"/>
          <w:shd w:fill="F8F8F8" w:color="auto" w:val="clear"/>
        </w:rPr>
        <w:t>History</w:t>
      </w:r>
      <w:r>
        <w:rPr>
          <w:i/>
          <w:color w:val="0D0E1A"/>
          <w:spacing w:val="-3"/>
          <w:sz w:val="24"/>
          <w:shd w:fill="F8F8F8" w:color="auto" w:val="clear"/>
        </w:rPr>
        <w:t> </w:t>
      </w:r>
      <w:r>
        <w:rPr>
          <w:i/>
          <w:color w:val="0D0E1A"/>
          <w:sz w:val="24"/>
          <w:shd w:fill="F8F8F8" w:color="auto" w:val="clear"/>
        </w:rPr>
        <w:t>of</w:t>
      </w:r>
      <w:r>
        <w:rPr>
          <w:i/>
          <w:color w:val="0D0E1A"/>
          <w:spacing w:val="-6"/>
          <w:sz w:val="24"/>
          <w:shd w:fill="F8F8F8" w:color="auto" w:val="clear"/>
        </w:rPr>
        <w:t> </w:t>
      </w:r>
      <w:r>
        <w:rPr>
          <w:i/>
          <w:color w:val="0D0E1A"/>
          <w:sz w:val="24"/>
          <w:shd w:fill="F8F8F8" w:color="auto" w:val="clear"/>
        </w:rPr>
        <w:t>Barbados.</w:t>
      </w:r>
      <w:r>
        <w:rPr>
          <w:i/>
          <w:color w:val="0D0E1A"/>
          <w:spacing w:val="-4"/>
          <w:sz w:val="24"/>
          <w:shd w:fill="F8F8F8" w:color="auto" w:val="clear"/>
        </w:rPr>
        <w:t> </w:t>
      </w:r>
      <w:r>
        <w:rPr>
          <w:color w:val="0D0E1A"/>
          <w:spacing w:val="-2"/>
          <w:sz w:val="24"/>
          <w:shd w:fill="F8F8F8" w:color="auto" w:val="clear"/>
        </w:rPr>
        <w:t>1808.</w:t>
      </w:r>
    </w:p>
    <w:p>
      <w:pPr>
        <w:pStyle w:val="BodyText"/>
        <w:spacing w:before="2"/>
        <w:rPr>
          <w:sz w:val="16"/>
        </w:rPr>
      </w:pPr>
    </w:p>
    <w:p>
      <w:pPr>
        <w:pStyle w:val="BodyText"/>
        <w:spacing w:before="90"/>
        <w:ind w:left="120"/>
      </w:pPr>
      <w:r>
        <w:rPr>
          <w:color w:val="0D0E1A"/>
          <w:shd w:fill="F8F8F8" w:color="auto" w:val="clear"/>
        </w:rPr>
        <w:t>“Puerto</w:t>
      </w:r>
      <w:r>
        <w:rPr>
          <w:color w:val="0D0E1A"/>
          <w:spacing w:val="-11"/>
          <w:shd w:fill="F8F8F8" w:color="auto" w:val="clear"/>
        </w:rPr>
        <w:t> </w:t>
      </w:r>
      <w:r>
        <w:rPr>
          <w:color w:val="0D0E1A"/>
          <w:shd w:fill="F8F8F8" w:color="auto" w:val="clear"/>
        </w:rPr>
        <w:t>Rico</w:t>
      </w:r>
      <w:r>
        <w:rPr>
          <w:color w:val="0D0E1A"/>
          <w:spacing w:val="-5"/>
          <w:shd w:fill="F8F8F8" w:color="auto" w:val="clear"/>
        </w:rPr>
        <w:t> </w:t>
      </w:r>
      <w:r>
        <w:rPr>
          <w:color w:val="0D0E1A"/>
          <w:shd w:fill="F8F8F8" w:color="auto" w:val="clear"/>
        </w:rPr>
        <w:t>No</w:t>
      </w:r>
      <w:r>
        <w:rPr>
          <w:color w:val="0D0E1A"/>
          <w:spacing w:val="-7"/>
          <w:shd w:fill="F8F8F8" w:color="auto" w:val="clear"/>
        </w:rPr>
        <w:t> </w:t>
      </w:r>
      <w:r>
        <w:rPr>
          <w:color w:val="0D0E1A"/>
          <w:shd w:fill="F8F8F8" w:color="auto" w:val="clear"/>
        </w:rPr>
        <w:t>Es</w:t>
      </w:r>
      <w:r>
        <w:rPr>
          <w:color w:val="0D0E1A"/>
          <w:spacing w:val="-8"/>
          <w:shd w:fill="F8F8F8" w:color="auto" w:val="clear"/>
        </w:rPr>
        <w:t> </w:t>
      </w:r>
      <w:r>
        <w:rPr>
          <w:color w:val="0D0E1A"/>
          <w:shd w:fill="F8F8F8" w:color="auto" w:val="clear"/>
        </w:rPr>
        <w:t>Tan</w:t>
      </w:r>
      <w:r>
        <w:rPr>
          <w:color w:val="0D0E1A"/>
          <w:spacing w:val="-6"/>
          <w:shd w:fill="F8F8F8" w:color="auto" w:val="clear"/>
        </w:rPr>
        <w:t> </w:t>
      </w:r>
      <w:r>
        <w:rPr>
          <w:color w:val="0D0E1A"/>
          <w:shd w:fill="F8F8F8" w:color="auto" w:val="clear"/>
        </w:rPr>
        <w:t>Resiliente.”</w:t>
      </w:r>
      <w:r>
        <w:rPr>
          <w:color w:val="0D0E1A"/>
          <w:spacing w:val="-4"/>
          <w:shd w:fill="F8F8F8" w:color="auto" w:val="clear"/>
        </w:rPr>
        <w:t> </w:t>
      </w:r>
      <w:r>
        <w:rPr>
          <w:i/>
          <w:color w:val="0D0E1A"/>
          <w:shd w:fill="F8F8F8" w:color="auto" w:val="clear"/>
        </w:rPr>
        <w:t>Medium.</w:t>
      </w:r>
      <w:r>
        <w:rPr>
          <w:i/>
          <w:color w:val="0D0E1A"/>
          <w:spacing w:val="-5"/>
          <w:shd w:fill="F8F8F8" w:color="auto" w:val="clear"/>
        </w:rPr>
        <w:t> </w:t>
      </w:r>
      <w:r>
        <w:rPr>
          <w:color w:val="0D0E1A"/>
          <w:spacing w:val="-2"/>
          <w:shd w:fill="F8F8F8" w:color="auto" w:val="clear"/>
        </w:rPr>
        <w:t>2018.</w:t>
      </w:r>
    </w:p>
    <w:p>
      <w:pPr>
        <w:pStyle w:val="BodyText"/>
        <w:spacing w:before="2"/>
        <w:rPr>
          <w:sz w:val="16"/>
        </w:rPr>
      </w:pPr>
    </w:p>
    <w:p>
      <w:pPr>
        <w:pStyle w:val="BodyText"/>
        <w:spacing w:before="90"/>
        <w:ind w:left="120"/>
        <w:rPr>
          <w:i/>
        </w:rPr>
      </w:pPr>
      <w:r>
        <w:rPr>
          <w:color w:val="0D0E1A"/>
          <w:shd w:fill="F8F8F8" w:color="auto" w:val="clear"/>
        </w:rPr>
        <w:t>“Puerto</w:t>
      </w:r>
      <w:r>
        <w:rPr>
          <w:color w:val="0D0E1A"/>
          <w:spacing w:val="23"/>
          <w:shd w:fill="F8F8F8" w:color="auto" w:val="clear"/>
        </w:rPr>
        <w:t> </w:t>
      </w:r>
      <w:r>
        <w:rPr>
          <w:color w:val="0D0E1A"/>
          <w:shd w:fill="F8F8F8" w:color="auto" w:val="clear"/>
        </w:rPr>
        <w:t>Rico</w:t>
      </w:r>
      <w:r>
        <w:rPr>
          <w:color w:val="0D0E1A"/>
          <w:spacing w:val="25"/>
          <w:shd w:fill="F8F8F8" w:color="auto" w:val="clear"/>
        </w:rPr>
        <w:t> </w:t>
      </w:r>
      <w:r>
        <w:rPr>
          <w:color w:val="0D0E1A"/>
          <w:shd w:fill="F8F8F8" w:color="auto" w:val="clear"/>
        </w:rPr>
        <w:t>particularly</w:t>
      </w:r>
      <w:r>
        <w:rPr>
          <w:color w:val="0D0E1A"/>
          <w:spacing w:val="25"/>
          <w:shd w:fill="F8F8F8" w:color="auto" w:val="clear"/>
        </w:rPr>
        <w:t> </w:t>
      </w:r>
      <w:r>
        <w:rPr>
          <w:color w:val="0D0E1A"/>
          <w:shd w:fill="F8F8F8" w:color="auto" w:val="clear"/>
        </w:rPr>
        <w:t>vulnerable</w:t>
      </w:r>
      <w:r>
        <w:rPr>
          <w:color w:val="0D0E1A"/>
          <w:spacing w:val="12"/>
          <w:shd w:fill="F8F8F8" w:color="auto" w:val="clear"/>
        </w:rPr>
        <w:t> </w:t>
      </w:r>
      <w:r>
        <w:rPr>
          <w:color w:val="0D0E1A"/>
          <w:shd w:fill="F8F8F8" w:color="auto" w:val="clear"/>
        </w:rPr>
        <w:t>to</w:t>
      </w:r>
      <w:r>
        <w:rPr>
          <w:color w:val="0D0E1A"/>
          <w:spacing w:val="11"/>
          <w:shd w:fill="F8F8F8" w:color="auto" w:val="clear"/>
        </w:rPr>
        <w:t> </w:t>
      </w:r>
      <w:r>
        <w:rPr>
          <w:color w:val="0D0E1A"/>
          <w:shd w:fill="F8F8F8" w:color="auto" w:val="clear"/>
        </w:rPr>
        <w:t>climate</w:t>
      </w:r>
      <w:r>
        <w:rPr>
          <w:color w:val="0D0E1A"/>
          <w:spacing w:val="10"/>
          <w:shd w:fill="F8F8F8" w:color="auto" w:val="clear"/>
        </w:rPr>
        <w:t> </w:t>
      </w:r>
      <w:r>
        <w:rPr>
          <w:color w:val="0D0E1A"/>
          <w:shd w:fill="F8F8F8" w:color="auto" w:val="clear"/>
        </w:rPr>
        <w:t>change,</w:t>
      </w:r>
      <w:r>
        <w:rPr>
          <w:color w:val="0D0E1A"/>
          <w:spacing w:val="14"/>
          <w:shd w:fill="F8F8F8" w:color="auto" w:val="clear"/>
        </w:rPr>
        <w:t> </w:t>
      </w:r>
      <w:r>
        <w:rPr>
          <w:color w:val="0D0E1A"/>
          <w:shd w:fill="F8F8F8" w:color="auto" w:val="clear"/>
        </w:rPr>
        <w:t>research</w:t>
      </w:r>
      <w:r>
        <w:rPr>
          <w:color w:val="0D0E1A"/>
          <w:spacing w:val="13"/>
          <w:shd w:fill="F8F8F8" w:color="auto" w:val="clear"/>
        </w:rPr>
        <w:t> </w:t>
      </w:r>
      <w:r>
        <w:rPr>
          <w:color w:val="0D0E1A"/>
          <w:shd w:fill="F8F8F8" w:color="auto" w:val="clear"/>
        </w:rPr>
        <w:t>suggests.”</w:t>
      </w:r>
      <w:r>
        <w:rPr>
          <w:color w:val="0D0E1A"/>
          <w:spacing w:val="13"/>
          <w:shd w:fill="F8F8F8" w:color="auto" w:val="clear"/>
        </w:rPr>
        <w:t> </w:t>
      </w:r>
      <w:r>
        <w:rPr>
          <w:i/>
          <w:color w:val="0D0E1A"/>
          <w:shd w:fill="F8F8F8" w:color="auto" w:val="clear"/>
        </w:rPr>
        <w:t>Stormwater</w:t>
      </w:r>
      <w:r>
        <w:rPr>
          <w:i/>
          <w:color w:val="0D0E1A"/>
          <w:spacing w:val="14"/>
          <w:shd w:fill="F8F8F8" w:color="auto" w:val="clear"/>
        </w:rPr>
        <w:t> </w:t>
      </w:r>
      <w:r>
        <w:rPr>
          <w:i/>
          <w:color w:val="0D0E1A"/>
          <w:spacing w:val="-2"/>
          <w:shd w:fill="F8F8F8" w:color="auto" w:val="clear"/>
        </w:rPr>
        <w:t>Report.</w:t>
      </w:r>
    </w:p>
    <w:p>
      <w:pPr>
        <w:pStyle w:val="BodyText"/>
        <w:rPr>
          <w:i/>
          <w:sz w:val="16"/>
        </w:rPr>
      </w:pPr>
    </w:p>
    <w:p>
      <w:pPr>
        <w:pStyle w:val="BodyText"/>
        <w:spacing w:before="90"/>
        <w:ind w:left="1200"/>
      </w:pPr>
      <w:r>
        <w:rPr>
          <w:color w:val="0D0E1A"/>
          <w:shd w:fill="F8F8F8" w:color="auto" w:val="clear"/>
        </w:rPr>
        <w:t>June</w:t>
      </w:r>
      <w:r>
        <w:rPr>
          <w:color w:val="0D0E1A"/>
          <w:spacing w:val="-3"/>
          <w:shd w:fill="F8F8F8" w:color="auto" w:val="clear"/>
        </w:rPr>
        <w:t> </w:t>
      </w:r>
      <w:r>
        <w:rPr>
          <w:color w:val="0D0E1A"/>
          <w:shd w:fill="F8F8F8" w:color="auto" w:val="clear"/>
        </w:rPr>
        <w:t>21,</w:t>
      </w:r>
      <w:r>
        <w:rPr>
          <w:color w:val="0D0E1A"/>
          <w:spacing w:val="-3"/>
          <w:shd w:fill="F8F8F8" w:color="auto" w:val="clear"/>
        </w:rPr>
        <w:t> </w:t>
      </w:r>
      <w:r>
        <w:rPr>
          <w:color w:val="0D0E1A"/>
          <w:spacing w:val="-2"/>
          <w:shd w:fill="F8F8F8" w:color="auto" w:val="clear"/>
        </w:rPr>
        <w:t>2021.</w:t>
      </w:r>
    </w:p>
    <w:p>
      <w:pPr>
        <w:pStyle w:val="BodyText"/>
        <w:spacing w:before="3"/>
        <w:rPr>
          <w:sz w:val="16"/>
        </w:rPr>
      </w:pPr>
    </w:p>
    <w:p>
      <w:pPr>
        <w:pStyle w:val="BodyText"/>
        <w:spacing w:before="90"/>
        <w:ind w:left="120"/>
      </w:pPr>
      <w:r>
        <w:rPr>
          <w:color w:val="0D0E1A"/>
          <w:w w:val="95"/>
          <w:shd w:fill="F8F8F8" w:color="auto" w:val="clear"/>
        </w:rPr>
        <w:t>Ramos,</w:t>
      </w:r>
      <w:r>
        <w:rPr>
          <w:color w:val="0D0E1A"/>
          <w:spacing w:val="10"/>
          <w:shd w:fill="F8F8F8" w:color="auto" w:val="clear"/>
        </w:rPr>
        <w:t> </w:t>
      </w:r>
      <w:r>
        <w:rPr>
          <w:color w:val="0D0E1A"/>
          <w:w w:val="95"/>
          <w:shd w:fill="F8F8F8" w:color="auto" w:val="clear"/>
        </w:rPr>
        <w:t>Efrén</w:t>
      </w:r>
      <w:r>
        <w:rPr>
          <w:color w:val="0D0E1A"/>
          <w:spacing w:val="12"/>
          <w:shd w:fill="F8F8F8" w:color="auto" w:val="clear"/>
        </w:rPr>
        <w:t> </w:t>
      </w:r>
      <w:r>
        <w:rPr>
          <w:color w:val="0D0E1A"/>
          <w:w w:val="95"/>
          <w:shd w:fill="F8F8F8" w:color="auto" w:val="clear"/>
        </w:rPr>
        <w:t>Rivera.</w:t>
      </w:r>
      <w:r>
        <w:rPr>
          <w:color w:val="0D0E1A"/>
          <w:spacing w:val="12"/>
          <w:shd w:fill="F8F8F8" w:color="auto" w:val="clear"/>
        </w:rPr>
        <w:t> </w:t>
      </w:r>
      <w:r>
        <w:rPr>
          <w:color w:val="0D0E1A"/>
          <w:w w:val="95"/>
          <w:shd w:fill="F8F8F8" w:color="auto" w:val="clear"/>
        </w:rPr>
        <w:t>"The</w:t>
      </w:r>
      <w:r>
        <w:rPr>
          <w:color w:val="0D0E1A"/>
          <w:spacing w:val="13"/>
          <w:shd w:fill="F8F8F8" w:color="auto" w:val="clear"/>
        </w:rPr>
        <w:t> </w:t>
      </w:r>
      <w:r>
        <w:rPr>
          <w:color w:val="0D0E1A"/>
          <w:w w:val="95"/>
          <w:shd w:fill="F8F8F8" w:color="auto" w:val="clear"/>
        </w:rPr>
        <w:t>Legal</w:t>
      </w:r>
      <w:r>
        <w:rPr>
          <w:color w:val="0D0E1A"/>
          <w:spacing w:val="15"/>
          <w:shd w:fill="F8F8F8" w:color="auto" w:val="clear"/>
        </w:rPr>
        <w:t> </w:t>
      </w:r>
      <w:r>
        <w:rPr>
          <w:color w:val="0D0E1A"/>
          <w:w w:val="95"/>
          <w:shd w:fill="F8F8F8" w:color="auto" w:val="clear"/>
        </w:rPr>
        <w:t>Construction</w:t>
      </w:r>
      <w:r>
        <w:rPr>
          <w:color w:val="0D0E1A"/>
          <w:spacing w:val="12"/>
          <w:shd w:fill="F8F8F8" w:color="auto" w:val="clear"/>
        </w:rPr>
        <w:t> </w:t>
      </w:r>
      <w:r>
        <w:rPr>
          <w:color w:val="0D0E1A"/>
          <w:w w:val="95"/>
          <w:shd w:fill="F8F8F8" w:color="auto" w:val="clear"/>
        </w:rPr>
        <w:t>of</w:t>
      </w:r>
      <w:r>
        <w:rPr>
          <w:color w:val="0D0E1A"/>
          <w:spacing w:val="11"/>
          <w:shd w:fill="F8F8F8" w:color="auto" w:val="clear"/>
        </w:rPr>
        <w:t> </w:t>
      </w:r>
      <w:r>
        <w:rPr>
          <w:color w:val="0D0E1A"/>
          <w:w w:val="95"/>
          <w:shd w:fill="F8F8F8" w:color="auto" w:val="clear"/>
        </w:rPr>
        <w:t>American</w:t>
      </w:r>
      <w:r>
        <w:rPr>
          <w:color w:val="0D0E1A"/>
          <w:spacing w:val="12"/>
          <w:shd w:fill="F8F8F8" w:color="auto" w:val="clear"/>
        </w:rPr>
        <w:t> </w:t>
      </w:r>
      <w:r>
        <w:rPr>
          <w:color w:val="0D0E1A"/>
          <w:w w:val="95"/>
          <w:shd w:fill="F8F8F8" w:color="auto" w:val="clear"/>
        </w:rPr>
        <w:t>Colonialism:</w:t>
      </w:r>
      <w:r>
        <w:rPr>
          <w:color w:val="0D0E1A"/>
          <w:spacing w:val="10"/>
          <w:shd w:fill="F8F8F8" w:color="auto" w:val="clear"/>
        </w:rPr>
        <w:t> </w:t>
      </w:r>
      <w:r>
        <w:rPr>
          <w:color w:val="0D0E1A"/>
          <w:w w:val="95"/>
          <w:shd w:fill="F8F8F8" w:color="auto" w:val="clear"/>
        </w:rPr>
        <w:t>The</w:t>
      </w:r>
      <w:r>
        <w:rPr>
          <w:color w:val="0D0E1A"/>
          <w:spacing w:val="13"/>
          <w:shd w:fill="F8F8F8" w:color="auto" w:val="clear"/>
        </w:rPr>
        <w:t> </w:t>
      </w:r>
      <w:r>
        <w:rPr>
          <w:color w:val="0D0E1A"/>
          <w:w w:val="95"/>
          <w:shd w:fill="F8F8F8" w:color="auto" w:val="clear"/>
        </w:rPr>
        <w:t>Insular</w:t>
      </w:r>
      <w:r>
        <w:rPr>
          <w:color w:val="0D0E1A"/>
          <w:spacing w:val="12"/>
          <w:shd w:fill="F8F8F8" w:color="auto" w:val="clear"/>
        </w:rPr>
        <w:t> </w:t>
      </w:r>
      <w:r>
        <w:rPr>
          <w:color w:val="0D0E1A"/>
          <w:w w:val="95"/>
          <w:shd w:fill="F8F8F8" w:color="auto" w:val="clear"/>
        </w:rPr>
        <w:t>Cases."</w:t>
      </w:r>
      <w:r>
        <w:rPr>
          <w:color w:val="0D0E1A"/>
          <w:spacing w:val="20"/>
        </w:rPr>
        <w:t> </w:t>
      </w:r>
      <w:r>
        <w:rPr>
          <w:color w:val="0D0E1A"/>
          <w:spacing w:val="-4"/>
          <w:w w:val="95"/>
          <w:shd w:fill="F8F8F8" w:color="auto" w:val="clear"/>
        </w:rPr>
        <w:t>Rev.</w:t>
      </w:r>
    </w:p>
    <w:p>
      <w:pPr>
        <w:pStyle w:val="BodyText"/>
        <w:spacing w:before="2"/>
        <w:rPr>
          <w:sz w:val="16"/>
        </w:rPr>
      </w:pPr>
    </w:p>
    <w:p>
      <w:pPr>
        <w:pStyle w:val="BodyText"/>
        <w:spacing w:before="90"/>
        <w:ind w:left="1200"/>
      </w:pPr>
      <w:r>
        <w:rPr>
          <w:color w:val="0D0E1A"/>
          <w:shd w:fill="F8F8F8" w:color="auto" w:val="clear"/>
        </w:rPr>
        <w:t>Jur.</w:t>
      </w:r>
      <w:r>
        <w:rPr>
          <w:color w:val="0D0E1A"/>
          <w:spacing w:val="-7"/>
          <w:shd w:fill="F8F8F8" w:color="auto" w:val="clear"/>
        </w:rPr>
        <w:t> </w:t>
      </w:r>
      <w:r>
        <w:rPr>
          <w:color w:val="0D0E1A"/>
          <w:shd w:fill="F8F8F8" w:color="auto" w:val="clear"/>
        </w:rPr>
        <w:t>UPR</w:t>
      </w:r>
      <w:r>
        <w:rPr>
          <w:color w:val="0D0E1A"/>
          <w:spacing w:val="-5"/>
          <w:shd w:fill="F8F8F8" w:color="auto" w:val="clear"/>
        </w:rPr>
        <w:t> </w:t>
      </w:r>
      <w:r>
        <w:rPr>
          <w:color w:val="0D0E1A"/>
          <w:shd w:fill="F8F8F8" w:color="auto" w:val="clear"/>
        </w:rPr>
        <w:t>65</w:t>
      </w:r>
      <w:r>
        <w:rPr>
          <w:color w:val="0D0E1A"/>
          <w:spacing w:val="-3"/>
          <w:shd w:fill="F8F8F8" w:color="auto" w:val="clear"/>
        </w:rPr>
        <w:t> </w:t>
      </w:r>
      <w:r>
        <w:rPr>
          <w:color w:val="0D0E1A"/>
          <w:shd w:fill="F8F8F8" w:color="auto" w:val="clear"/>
        </w:rPr>
        <w:t>(1996):</w:t>
      </w:r>
      <w:r>
        <w:rPr>
          <w:color w:val="0D0E1A"/>
          <w:spacing w:val="-1"/>
          <w:shd w:fill="F8F8F8" w:color="auto" w:val="clear"/>
        </w:rPr>
        <w:t> </w:t>
      </w:r>
      <w:r>
        <w:rPr>
          <w:color w:val="0D0E1A"/>
          <w:spacing w:val="-4"/>
          <w:shd w:fill="F8F8F8" w:color="auto" w:val="clear"/>
        </w:rPr>
        <w:t>225.</w:t>
      </w:r>
    </w:p>
    <w:p>
      <w:pPr>
        <w:pStyle w:val="BodyText"/>
        <w:spacing w:before="2"/>
        <w:rPr>
          <w:sz w:val="16"/>
        </w:rPr>
      </w:pPr>
    </w:p>
    <w:p>
      <w:pPr>
        <w:pStyle w:val="BodyText"/>
        <w:spacing w:before="90"/>
        <w:ind w:left="120"/>
      </w:pPr>
      <w:r>
        <w:rPr>
          <w:color w:val="0D0E1A"/>
          <w:shd w:fill="F8F8F8" w:color="auto" w:val="clear"/>
        </w:rPr>
        <w:t>Ramos-Scharrón,</w:t>
      </w:r>
      <w:r>
        <w:rPr>
          <w:color w:val="0D0E1A"/>
          <w:spacing w:val="4"/>
          <w:shd w:fill="F8F8F8" w:color="auto" w:val="clear"/>
        </w:rPr>
        <w:t> </w:t>
      </w:r>
      <w:r>
        <w:rPr>
          <w:color w:val="0D0E1A"/>
          <w:shd w:fill="F8F8F8" w:color="auto" w:val="clear"/>
        </w:rPr>
        <w:t>Carlos.</w:t>
      </w:r>
      <w:r>
        <w:rPr>
          <w:color w:val="0D0E1A"/>
          <w:spacing w:val="5"/>
          <w:shd w:fill="F8F8F8" w:color="auto" w:val="clear"/>
        </w:rPr>
        <w:t> </w:t>
      </w:r>
      <w:r>
        <w:rPr>
          <w:color w:val="0D0E1A"/>
          <w:shd w:fill="F8F8F8" w:color="auto" w:val="clear"/>
        </w:rPr>
        <w:t>“A</w:t>
      </w:r>
      <w:r>
        <w:rPr>
          <w:color w:val="0D0E1A"/>
          <w:spacing w:val="5"/>
          <w:shd w:fill="F8F8F8" w:color="auto" w:val="clear"/>
        </w:rPr>
        <w:t> </w:t>
      </w:r>
      <w:r>
        <w:rPr>
          <w:color w:val="0D0E1A"/>
          <w:shd w:fill="F8F8F8" w:color="auto" w:val="clear"/>
        </w:rPr>
        <w:t>Catalogue</w:t>
      </w:r>
      <w:r>
        <w:rPr>
          <w:color w:val="0D0E1A"/>
          <w:spacing w:val="7"/>
          <w:shd w:fill="F8F8F8" w:color="auto" w:val="clear"/>
        </w:rPr>
        <w:t> </w:t>
      </w:r>
      <w:r>
        <w:rPr>
          <w:color w:val="0D0E1A"/>
          <w:shd w:fill="F8F8F8" w:color="auto" w:val="clear"/>
        </w:rPr>
        <w:t>of</w:t>
      </w:r>
      <w:r>
        <w:rPr>
          <w:color w:val="0D0E1A"/>
          <w:spacing w:val="6"/>
          <w:shd w:fill="F8F8F8" w:color="auto" w:val="clear"/>
        </w:rPr>
        <w:t> </w:t>
      </w:r>
      <w:r>
        <w:rPr>
          <w:color w:val="0D0E1A"/>
          <w:shd w:fill="F8F8F8" w:color="auto" w:val="clear"/>
        </w:rPr>
        <w:t>Tropical</w:t>
      </w:r>
      <w:r>
        <w:rPr>
          <w:color w:val="0D0E1A"/>
          <w:spacing w:val="8"/>
          <w:shd w:fill="F8F8F8" w:color="auto" w:val="clear"/>
        </w:rPr>
        <w:t> </w:t>
      </w:r>
      <w:r>
        <w:rPr>
          <w:color w:val="0D0E1A"/>
          <w:shd w:fill="F8F8F8" w:color="auto" w:val="clear"/>
        </w:rPr>
        <w:t>Cyclone</w:t>
      </w:r>
      <w:r>
        <w:rPr>
          <w:color w:val="0D0E1A"/>
          <w:spacing w:val="6"/>
          <w:shd w:fill="F8F8F8" w:color="auto" w:val="clear"/>
        </w:rPr>
        <w:t> </w:t>
      </w:r>
      <w:r>
        <w:rPr>
          <w:color w:val="0D0E1A"/>
          <w:shd w:fill="F8F8F8" w:color="auto" w:val="clear"/>
        </w:rPr>
        <w:t>Induced</w:t>
      </w:r>
      <w:r>
        <w:rPr>
          <w:color w:val="0D0E1A"/>
          <w:spacing w:val="6"/>
          <w:shd w:fill="F8F8F8" w:color="auto" w:val="clear"/>
        </w:rPr>
        <w:t> </w:t>
      </w:r>
      <w:r>
        <w:rPr>
          <w:color w:val="0D0E1A"/>
          <w:shd w:fill="F8F8F8" w:color="auto" w:val="clear"/>
        </w:rPr>
        <w:t>Instantaneous</w:t>
      </w:r>
      <w:r>
        <w:rPr>
          <w:color w:val="0D0E1A"/>
          <w:spacing w:val="6"/>
          <w:shd w:fill="F8F8F8" w:color="auto" w:val="clear"/>
        </w:rPr>
        <w:t> </w:t>
      </w:r>
      <w:r>
        <w:rPr>
          <w:color w:val="0D0E1A"/>
          <w:shd w:fill="F8F8F8" w:color="auto" w:val="clear"/>
        </w:rPr>
        <w:t>Peak</w:t>
      </w:r>
      <w:r>
        <w:rPr>
          <w:color w:val="0D0E1A"/>
          <w:spacing w:val="8"/>
          <w:shd w:fill="F8F8F8" w:color="auto" w:val="clear"/>
        </w:rPr>
        <w:t> </w:t>
      </w:r>
      <w:r>
        <w:rPr>
          <w:color w:val="0D0E1A"/>
          <w:spacing w:val="-2"/>
          <w:shd w:fill="F8F8F8" w:color="auto" w:val="clear"/>
        </w:rPr>
        <w:t>Flows</w:t>
      </w:r>
    </w:p>
    <w:p>
      <w:pPr>
        <w:pStyle w:val="BodyText"/>
        <w:spacing w:before="2"/>
        <w:rPr>
          <w:sz w:val="16"/>
        </w:rPr>
      </w:pPr>
    </w:p>
    <w:p>
      <w:pPr>
        <w:pStyle w:val="BodyText"/>
        <w:spacing w:before="90"/>
        <w:ind w:left="1200"/>
      </w:pPr>
      <w:r>
        <w:rPr>
          <w:color w:val="0D0E1A"/>
          <w:shd w:fill="F8F8F8" w:color="auto" w:val="clear"/>
        </w:rPr>
        <w:t>Recorded</w:t>
      </w:r>
      <w:r>
        <w:rPr>
          <w:color w:val="0D0E1A"/>
          <w:spacing w:val="-16"/>
          <w:shd w:fill="F8F8F8" w:color="auto" w:val="clear"/>
        </w:rPr>
        <w:t> </w:t>
      </w:r>
      <w:r>
        <w:rPr>
          <w:color w:val="0D0E1A"/>
          <w:shd w:fill="F8F8F8" w:color="auto" w:val="clear"/>
        </w:rPr>
        <w:t>in</w:t>
      </w:r>
      <w:r>
        <w:rPr>
          <w:color w:val="0D0E1A"/>
          <w:spacing w:val="-12"/>
          <w:shd w:fill="F8F8F8" w:color="auto" w:val="clear"/>
        </w:rPr>
        <w:t> </w:t>
      </w:r>
      <w:r>
        <w:rPr>
          <w:color w:val="0D0E1A"/>
          <w:shd w:fill="F8F8F8" w:color="auto" w:val="clear"/>
        </w:rPr>
        <w:t>Puerto</w:t>
      </w:r>
      <w:r>
        <w:rPr>
          <w:color w:val="0D0E1A"/>
          <w:spacing w:val="-11"/>
          <w:shd w:fill="F8F8F8" w:color="auto" w:val="clear"/>
        </w:rPr>
        <w:t> </w:t>
      </w:r>
      <w:r>
        <w:rPr>
          <w:color w:val="0D0E1A"/>
          <w:shd w:fill="F8F8F8" w:color="auto" w:val="clear"/>
        </w:rPr>
        <w:t>Rico</w:t>
      </w:r>
      <w:r>
        <w:rPr>
          <w:color w:val="0D0E1A"/>
          <w:spacing w:val="-13"/>
          <w:shd w:fill="F8F8F8" w:color="auto" w:val="clear"/>
        </w:rPr>
        <w:t> </w:t>
      </w:r>
      <w:r>
        <w:rPr>
          <w:color w:val="0D0E1A"/>
          <w:shd w:fill="F8F8F8" w:color="auto" w:val="clear"/>
        </w:rPr>
        <w:t>and</w:t>
      </w:r>
      <w:r>
        <w:rPr>
          <w:color w:val="0D0E1A"/>
          <w:spacing w:val="-10"/>
          <w:shd w:fill="F8F8F8" w:color="auto" w:val="clear"/>
        </w:rPr>
        <w:t> </w:t>
      </w:r>
      <w:r>
        <w:rPr>
          <w:color w:val="0D0E1A"/>
          <w:shd w:fill="F8F8F8" w:color="auto" w:val="clear"/>
        </w:rPr>
        <w:t>a</w:t>
      </w:r>
      <w:r>
        <w:rPr>
          <w:color w:val="0D0E1A"/>
          <w:spacing w:val="-9"/>
          <w:shd w:fill="F8F8F8" w:color="auto" w:val="clear"/>
        </w:rPr>
        <w:t> </w:t>
      </w:r>
      <w:r>
        <w:rPr>
          <w:color w:val="0D0E1A"/>
          <w:shd w:fill="F8F8F8" w:color="auto" w:val="clear"/>
        </w:rPr>
        <w:t>Comparison</w:t>
      </w:r>
      <w:r>
        <w:rPr>
          <w:color w:val="0D0E1A"/>
          <w:spacing w:val="-12"/>
          <w:shd w:fill="F8F8F8" w:color="auto" w:val="clear"/>
        </w:rPr>
        <w:t> </w:t>
      </w:r>
      <w:r>
        <w:rPr>
          <w:color w:val="0D0E1A"/>
          <w:shd w:fill="F8F8F8" w:color="auto" w:val="clear"/>
        </w:rPr>
        <w:t>with</w:t>
      </w:r>
      <w:r>
        <w:rPr>
          <w:color w:val="0D0E1A"/>
          <w:spacing w:val="-11"/>
          <w:shd w:fill="F8F8F8" w:color="auto" w:val="clear"/>
        </w:rPr>
        <w:t> </w:t>
      </w:r>
      <w:r>
        <w:rPr>
          <w:color w:val="0D0E1A"/>
          <w:shd w:fill="F8F8F8" w:color="auto" w:val="clear"/>
        </w:rPr>
        <w:t>the</w:t>
      </w:r>
      <w:r>
        <w:rPr>
          <w:color w:val="0D0E1A"/>
          <w:spacing w:val="-10"/>
          <w:shd w:fill="F8F8F8" w:color="auto" w:val="clear"/>
        </w:rPr>
        <w:t> </w:t>
      </w:r>
      <w:r>
        <w:rPr>
          <w:color w:val="0D0E1A"/>
          <w:shd w:fill="F8F8F8" w:color="auto" w:val="clear"/>
        </w:rPr>
        <w:t>World’s</w:t>
      </w:r>
      <w:r>
        <w:rPr>
          <w:color w:val="0D0E1A"/>
          <w:spacing w:val="-12"/>
          <w:shd w:fill="F8F8F8" w:color="auto" w:val="clear"/>
        </w:rPr>
        <w:t> </w:t>
      </w:r>
      <w:r>
        <w:rPr>
          <w:color w:val="0D0E1A"/>
          <w:shd w:fill="F8F8F8" w:color="auto" w:val="clear"/>
        </w:rPr>
        <w:t>Maxima.”</w:t>
      </w:r>
      <w:r>
        <w:rPr>
          <w:color w:val="0D0E1A"/>
          <w:spacing w:val="-10"/>
          <w:shd w:fill="F8F8F8" w:color="auto" w:val="clear"/>
        </w:rPr>
        <w:t> </w:t>
      </w:r>
      <w:r>
        <w:rPr>
          <w:color w:val="0D0E1A"/>
          <w:shd w:fill="F8F8F8" w:color="auto" w:val="clear"/>
        </w:rPr>
        <w:t>The</w:t>
      </w:r>
      <w:r>
        <w:rPr>
          <w:color w:val="0D0E1A"/>
          <w:spacing w:val="-9"/>
        </w:rPr>
        <w:t> </w:t>
      </w:r>
      <w:r>
        <w:rPr>
          <w:color w:val="0D0E1A"/>
          <w:spacing w:val="-2"/>
          <w:shd w:fill="F8F8F8" w:color="auto" w:val="clear"/>
        </w:rPr>
        <w:t>University</w:t>
      </w:r>
    </w:p>
    <w:p>
      <w:pPr>
        <w:pStyle w:val="BodyText"/>
        <w:rPr>
          <w:sz w:val="16"/>
        </w:rPr>
      </w:pPr>
    </w:p>
    <w:p>
      <w:pPr>
        <w:pStyle w:val="BodyText"/>
        <w:tabs>
          <w:tab w:pos="2842" w:val="left" w:leader="none"/>
          <w:tab w:pos="3671" w:val="left" w:leader="none"/>
          <w:tab w:pos="4858" w:val="left" w:leader="none"/>
          <w:tab w:pos="5645" w:val="left" w:leader="none"/>
          <w:tab w:pos="6959" w:val="left" w:leader="none"/>
          <w:tab w:pos="8015" w:val="left" w:leader="none"/>
          <w:tab w:pos="8932" w:val="left" w:leader="none"/>
        </w:tabs>
        <w:spacing w:before="90"/>
        <w:ind w:left="1200"/>
      </w:pPr>
      <w:r>
        <w:rPr>
          <w:color w:val="0D0E1A"/>
          <w:shd w:fill="F8F8F8" w:color="auto" w:val="clear"/>
        </w:rPr>
        <w:tab/>
      </w:r>
      <w:r>
        <w:rPr>
          <w:color w:val="0D0E1A"/>
          <w:spacing w:val="-5"/>
          <w:shd w:fill="F8F8F8" w:color="auto" w:val="clear"/>
        </w:rPr>
        <w:t>of</w:t>
      </w:r>
      <w:r>
        <w:rPr>
          <w:color w:val="0D0E1A"/>
          <w:shd w:fill="F8F8F8" w:color="auto" w:val="clear"/>
        </w:rPr>
        <w:tab/>
      </w:r>
      <w:r>
        <w:rPr>
          <w:color w:val="0D0E1A"/>
          <w:spacing w:val="-2"/>
          <w:shd w:fill="F8F8F8" w:color="auto" w:val="clear"/>
        </w:rPr>
        <w:t>Texas</w:t>
      </w:r>
      <w:r>
        <w:rPr>
          <w:color w:val="0D0E1A"/>
          <w:shd w:fill="F8F8F8" w:color="auto" w:val="clear"/>
        </w:rPr>
        <w:tab/>
      </w:r>
      <w:r>
        <w:rPr>
          <w:color w:val="0D0E1A"/>
          <w:spacing w:val="-5"/>
          <w:shd w:fill="F8F8F8" w:color="auto" w:val="clear"/>
        </w:rPr>
        <w:t>at</w:t>
      </w:r>
      <w:r>
        <w:rPr>
          <w:color w:val="0D0E1A"/>
          <w:shd w:fill="F8F8F8" w:color="auto" w:val="clear"/>
        </w:rPr>
        <w:tab/>
      </w:r>
      <w:r>
        <w:rPr>
          <w:color w:val="0D0E1A"/>
          <w:spacing w:val="-2"/>
          <w:shd w:fill="F8F8F8" w:color="auto" w:val="clear"/>
        </w:rPr>
        <w:t>Austin.</w:t>
      </w:r>
      <w:r>
        <w:rPr>
          <w:color w:val="0D0E1A"/>
          <w:shd w:fill="F8F8F8" w:color="auto" w:val="clear"/>
        </w:rPr>
        <w:tab/>
      </w:r>
      <w:r>
        <w:rPr>
          <w:color w:val="0D0E1A"/>
          <w:spacing w:val="-5"/>
          <w:shd w:fill="F8F8F8" w:color="auto" w:val="clear"/>
        </w:rPr>
        <w:t>May</w:t>
      </w:r>
      <w:r>
        <w:rPr>
          <w:color w:val="0D0E1A"/>
          <w:shd w:fill="F8F8F8" w:color="auto" w:val="clear"/>
        </w:rPr>
        <w:tab/>
      </w:r>
      <w:r>
        <w:rPr>
          <w:color w:val="0D0E1A"/>
          <w:spacing w:val="-5"/>
          <w:shd w:fill="F8F8F8" w:color="auto" w:val="clear"/>
        </w:rPr>
        <w:t>21,</w:t>
      </w:r>
      <w:r>
        <w:rPr>
          <w:color w:val="0D0E1A"/>
          <w:shd w:fill="F8F8F8" w:color="auto" w:val="clear"/>
        </w:rPr>
        <w:tab/>
      </w:r>
      <w:r>
        <w:rPr>
          <w:color w:val="0D0E1A"/>
          <w:spacing w:val="-2"/>
          <w:shd w:fill="F8F8F8" w:color="auto" w:val="clear"/>
        </w:rPr>
        <w:t>2021.</w:t>
      </w:r>
    </w:p>
    <w:p>
      <w:pPr>
        <w:pStyle w:val="BodyText"/>
        <w:spacing w:before="3"/>
        <w:rPr>
          <w:sz w:val="16"/>
        </w:rPr>
      </w:pPr>
    </w:p>
    <w:p>
      <w:pPr>
        <w:pStyle w:val="BodyText"/>
        <w:spacing w:before="90"/>
        <w:ind w:left="1200"/>
      </w:pPr>
      <w:hyperlink r:id="rId39">
        <w:r>
          <w:rPr>
            <w:color w:val="0D0E1A"/>
            <w:spacing w:val="-2"/>
            <w:w w:val="95"/>
            <w:shd w:fill="F8F8F8" w:color="auto" w:val="clear"/>
          </w:rPr>
          <w:t>&lt;&lt;https://www.mdpi.com/2306-</w:t>
        </w:r>
        <w:r>
          <w:rPr>
            <w:color w:val="0D0E1A"/>
            <w:spacing w:val="-2"/>
            <w:shd w:fill="F8F8F8" w:color="auto" w:val="clear"/>
          </w:rPr>
          <w:t>5338/8/2/84/htm&gt;&gt;.</w:t>
        </w:r>
      </w:hyperlink>
    </w:p>
    <w:p>
      <w:pPr>
        <w:pStyle w:val="BodyText"/>
        <w:spacing w:before="2"/>
        <w:rPr>
          <w:sz w:val="16"/>
        </w:rPr>
      </w:pPr>
    </w:p>
    <w:p>
      <w:pPr>
        <w:pStyle w:val="BodyText"/>
        <w:spacing w:before="90"/>
        <w:ind w:left="120"/>
        <w:rPr>
          <w:i/>
        </w:rPr>
      </w:pPr>
      <w:r>
        <w:rPr>
          <w:color w:val="0D0E1A"/>
          <w:shd w:fill="F8F8F8" w:color="auto" w:val="clear"/>
        </w:rPr>
        <w:t>Reichard,</w:t>
      </w:r>
      <w:r>
        <w:rPr>
          <w:color w:val="0D0E1A"/>
          <w:spacing w:val="35"/>
          <w:shd w:fill="F8F8F8" w:color="auto" w:val="clear"/>
        </w:rPr>
        <w:t> </w:t>
      </w:r>
      <w:r>
        <w:rPr>
          <w:color w:val="0D0E1A"/>
          <w:shd w:fill="F8F8F8" w:color="auto" w:val="clear"/>
        </w:rPr>
        <w:t>Raquel.</w:t>
      </w:r>
      <w:r>
        <w:rPr>
          <w:color w:val="0D0E1A"/>
          <w:spacing w:val="40"/>
          <w:shd w:fill="F8F8F8" w:color="auto" w:val="clear"/>
        </w:rPr>
        <w:t> </w:t>
      </w:r>
      <w:r>
        <w:rPr>
          <w:color w:val="0D0E1A"/>
          <w:shd w:fill="F8F8F8" w:color="auto" w:val="clear"/>
        </w:rPr>
        <w:t>“How</w:t>
      </w:r>
      <w:r>
        <w:rPr>
          <w:color w:val="0D0E1A"/>
          <w:spacing w:val="37"/>
          <w:shd w:fill="F8F8F8" w:color="auto" w:val="clear"/>
        </w:rPr>
        <w:t> </w:t>
      </w:r>
      <w:r>
        <w:rPr>
          <w:color w:val="0D0E1A"/>
          <w:shd w:fill="F8F8F8" w:color="auto" w:val="clear"/>
        </w:rPr>
        <w:t>Puerto</w:t>
      </w:r>
      <w:r>
        <w:rPr>
          <w:color w:val="0D0E1A"/>
          <w:spacing w:val="40"/>
          <w:shd w:fill="F8F8F8" w:color="auto" w:val="clear"/>
        </w:rPr>
        <w:t> </w:t>
      </w:r>
      <w:r>
        <w:rPr>
          <w:color w:val="0D0E1A"/>
          <w:shd w:fill="F8F8F8" w:color="auto" w:val="clear"/>
        </w:rPr>
        <w:t>Rico’s</w:t>
      </w:r>
      <w:r>
        <w:rPr>
          <w:color w:val="0D0E1A"/>
          <w:spacing w:val="39"/>
          <w:shd w:fill="F8F8F8" w:color="auto" w:val="clear"/>
        </w:rPr>
        <w:t> </w:t>
      </w:r>
      <w:r>
        <w:rPr>
          <w:color w:val="0D0E1A"/>
          <w:shd w:fill="F8F8F8" w:color="auto" w:val="clear"/>
        </w:rPr>
        <w:t>Colonial</w:t>
      </w:r>
      <w:r>
        <w:rPr>
          <w:color w:val="0D0E1A"/>
          <w:spacing w:val="40"/>
          <w:shd w:fill="F8F8F8" w:color="auto" w:val="clear"/>
        </w:rPr>
        <w:t> </w:t>
      </w:r>
      <w:r>
        <w:rPr>
          <w:color w:val="0D0E1A"/>
          <w:shd w:fill="F8F8F8" w:color="auto" w:val="clear"/>
        </w:rPr>
        <w:t>Status</w:t>
      </w:r>
      <w:r>
        <w:rPr>
          <w:color w:val="0D0E1A"/>
          <w:spacing w:val="40"/>
          <w:shd w:fill="F8F8F8" w:color="auto" w:val="clear"/>
        </w:rPr>
        <w:t> </w:t>
      </w:r>
      <w:r>
        <w:rPr>
          <w:color w:val="0D0E1A"/>
          <w:shd w:fill="F8F8F8" w:color="auto" w:val="clear"/>
        </w:rPr>
        <w:t>Impairs</w:t>
      </w:r>
      <w:r>
        <w:rPr>
          <w:color w:val="0D0E1A"/>
          <w:spacing w:val="40"/>
          <w:shd w:fill="F8F8F8" w:color="auto" w:val="clear"/>
        </w:rPr>
        <w:t> </w:t>
      </w:r>
      <w:r>
        <w:rPr>
          <w:color w:val="0D0E1A"/>
          <w:shd w:fill="F8F8F8" w:color="auto" w:val="clear"/>
        </w:rPr>
        <w:t>Hurricane</w:t>
      </w:r>
      <w:r>
        <w:rPr>
          <w:color w:val="0D0E1A"/>
          <w:spacing w:val="41"/>
          <w:shd w:fill="F8F8F8" w:color="auto" w:val="clear"/>
        </w:rPr>
        <w:t> </w:t>
      </w:r>
      <w:r>
        <w:rPr>
          <w:color w:val="0D0E1A"/>
          <w:shd w:fill="F8F8F8" w:color="auto" w:val="clear"/>
        </w:rPr>
        <w:t>Relief.”</w:t>
      </w:r>
      <w:r>
        <w:rPr>
          <w:color w:val="0D0E1A"/>
          <w:spacing w:val="25"/>
          <w:shd w:fill="F8F8F8" w:color="auto" w:val="clear"/>
        </w:rPr>
        <w:t> </w:t>
      </w:r>
      <w:r>
        <w:rPr>
          <w:i/>
          <w:color w:val="0D0E1A"/>
          <w:spacing w:val="-2"/>
          <w:shd w:fill="F8F8F8" w:color="auto" w:val="clear"/>
        </w:rPr>
        <w:t>Remezcla.</w:t>
      </w:r>
    </w:p>
    <w:p>
      <w:pPr>
        <w:pStyle w:val="BodyText"/>
        <w:spacing w:before="2"/>
        <w:rPr>
          <w:i/>
          <w:sz w:val="16"/>
        </w:rPr>
      </w:pPr>
    </w:p>
    <w:p>
      <w:pPr>
        <w:pStyle w:val="BodyText"/>
        <w:spacing w:before="90"/>
        <w:ind w:left="1200"/>
      </w:pPr>
      <w:r>
        <w:rPr>
          <w:color w:val="0D0E1A"/>
          <w:spacing w:val="-2"/>
          <w:shd w:fill="F8F8F8" w:color="auto" w:val="clear"/>
        </w:rPr>
        <w:t>2017.</w:t>
      </w:r>
    </w:p>
    <w:p>
      <w:pPr>
        <w:pStyle w:val="BodyText"/>
        <w:spacing w:before="2"/>
        <w:rPr>
          <w:sz w:val="16"/>
        </w:rPr>
      </w:pPr>
    </w:p>
    <w:p>
      <w:pPr>
        <w:pStyle w:val="BodyText"/>
        <w:spacing w:before="90"/>
        <w:ind w:left="120"/>
      </w:pPr>
      <w:r>
        <w:rPr>
          <w:color w:val="0D0E1A"/>
          <w:shd w:fill="F8F8F8" w:color="auto" w:val="clear"/>
        </w:rPr>
        <w:t>“Reimagina</w:t>
      </w:r>
      <w:r>
        <w:rPr>
          <w:color w:val="0D0E1A"/>
          <w:spacing w:val="-16"/>
          <w:shd w:fill="F8F8F8" w:color="auto" w:val="clear"/>
        </w:rPr>
        <w:t> </w:t>
      </w:r>
      <w:r>
        <w:rPr>
          <w:color w:val="0D0E1A"/>
          <w:shd w:fill="F8F8F8" w:color="auto" w:val="clear"/>
        </w:rPr>
        <w:t>Puerto</w:t>
      </w:r>
      <w:r>
        <w:rPr>
          <w:color w:val="0D0E1A"/>
          <w:spacing w:val="-14"/>
          <w:shd w:fill="F8F8F8" w:color="auto" w:val="clear"/>
        </w:rPr>
        <w:t> </w:t>
      </w:r>
      <w:r>
        <w:rPr>
          <w:color w:val="0D0E1A"/>
          <w:shd w:fill="F8F8F8" w:color="auto" w:val="clear"/>
        </w:rPr>
        <w:t>Rico.”</w:t>
      </w:r>
      <w:r>
        <w:rPr>
          <w:color w:val="0D0E1A"/>
          <w:spacing w:val="-12"/>
          <w:shd w:fill="F8F8F8" w:color="auto" w:val="clear"/>
        </w:rPr>
        <w:t> </w:t>
      </w:r>
      <w:r>
        <w:rPr>
          <w:color w:val="0D0E1A"/>
          <w:shd w:fill="F8F8F8" w:color="auto" w:val="clear"/>
        </w:rPr>
        <w:t>Resilient</w:t>
      </w:r>
      <w:r>
        <w:rPr>
          <w:color w:val="0D0E1A"/>
          <w:spacing w:val="-9"/>
          <w:shd w:fill="F8F8F8" w:color="auto" w:val="clear"/>
        </w:rPr>
        <w:t> </w:t>
      </w:r>
      <w:r>
        <w:rPr>
          <w:color w:val="0D0E1A"/>
          <w:shd w:fill="F8F8F8" w:color="auto" w:val="clear"/>
        </w:rPr>
        <w:t>Puerto</w:t>
      </w:r>
      <w:r>
        <w:rPr>
          <w:color w:val="0D0E1A"/>
          <w:spacing w:val="-11"/>
          <w:shd w:fill="F8F8F8" w:color="auto" w:val="clear"/>
        </w:rPr>
        <w:t> </w:t>
      </w:r>
      <w:r>
        <w:rPr>
          <w:color w:val="0D0E1A"/>
          <w:shd w:fill="F8F8F8" w:color="auto" w:val="clear"/>
        </w:rPr>
        <w:t>Rico</w:t>
      </w:r>
      <w:r>
        <w:rPr>
          <w:color w:val="0D0E1A"/>
          <w:spacing w:val="-16"/>
          <w:shd w:fill="F8F8F8" w:color="auto" w:val="clear"/>
        </w:rPr>
        <w:t> </w:t>
      </w:r>
      <w:r>
        <w:rPr>
          <w:color w:val="0D0E1A"/>
          <w:shd w:fill="F8F8F8" w:color="auto" w:val="clear"/>
        </w:rPr>
        <w:t>Advisory</w:t>
      </w:r>
      <w:r>
        <w:rPr>
          <w:color w:val="0D0E1A"/>
          <w:spacing w:val="-10"/>
          <w:shd w:fill="F8F8F8" w:color="auto" w:val="clear"/>
        </w:rPr>
        <w:t> </w:t>
      </w:r>
      <w:r>
        <w:rPr>
          <w:color w:val="0D0E1A"/>
          <w:shd w:fill="F8F8F8" w:color="auto" w:val="clear"/>
        </w:rPr>
        <w:t>Commission.</w:t>
      </w:r>
      <w:r>
        <w:rPr>
          <w:color w:val="0D0E1A"/>
          <w:spacing w:val="-11"/>
          <w:shd w:fill="F8F8F8" w:color="auto" w:val="clear"/>
        </w:rPr>
        <w:t> </w:t>
      </w:r>
      <w:r>
        <w:rPr>
          <w:color w:val="0D0E1A"/>
          <w:spacing w:val="-2"/>
          <w:shd w:fill="F8F8F8" w:color="auto" w:val="clear"/>
        </w:rPr>
        <w:t>2016.</w:t>
      </w:r>
    </w:p>
    <w:p>
      <w:pPr>
        <w:pStyle w:val="BodyText"/>
        <w:spacing w:before="2"/>
        <w:rPr>
          <w:sz w:val="16"/>
        </w:rPr>
      </w:pPr>
    </w:p>
    <w:p>
      <w:pPr>
        <w:spacing w:before="90"/>
        <w:ind w:left="120" w:right="0" w:firstLine="0"/>
        <w:jc w:val="left"/>
        <w:rPr>
          <w:sz w:val="24"/>
        </w:rPr>
      </w:pPr>
      <w:r>
        <w:rPr>
          <w:color w:val="0D0E1A"/>
          <w:sz w:val="24"/>
          <w:shd w:fill="F8F8F8" w:color="auto" w:val="clear"/>
        </w:rPr>
        <w:t>Remes,</w:t>
      </w:r>
      <w:r>
        <w:rPr>
          <w:color w:val="0D0E1A"/>
          <w:spacing w:val="-7"/>
          <w:sz w:val="24"/>
          <w:shd w:fill="F8F8F8" w:color="auto" w:val="clear"/>
        </w:rPr>
        <w:t> </w:t>
      </w:r>
      <w:r>
        <w:rPr>
          <w:color w:val="0D0E1A"/>
          <w:sz w:val="24"/>
          <w:shd w:fill="F8F8F8" w:color="auto" w:val="clear"/>
        </w:rPr>
        <w:t>Jacob</w:t>
      </w:r>
      <w:r>
        <w:rPr>
          <w:color w:val="0D0E1A"/>
          <w:spacing w:val="-6"/>
          <w:sz w:val="24"/>
          <w:shd w:fill="F8F8F8" w:color="auto" w:val="clear"/>
        </w:rPr>
        <w:t> </w:t>
      </w:r>
      <w:r>
        <w:rPr>
          <w:color w:val="0D0E1A"/>
          <w:sz w:val="24"/>
          <w:shd w:fill="F8F8F8" w:color="auto" w:val="clear"/>
        </w:rPr>
        <w:t>and</w:t>
      </w:r>
      <w:r>
        <w:rPr>
          <w:color w:val="0D0E1A"/>
          <w:spacing w:val="-6"/>
          <w:sz w:val="24"/>
          <w:shd w:fill="F8F8F8" w:color="auto" w:val="clear"/>
        </w:rPr>
        <w:t> </w:t>
      </w:r>
      <w:r>
        <w:rPr>
          <w:color w:val="0D0E1A"/>
          <w:sz w:val="24"/>
          <w:shd w:fill="F8F8F8" w:color="auto" w:val="clear"/>
        </w:rPr>
        <w:t>Harowitz,</w:t>
      </w:r>
      <w:r>
        <w:rPr>
          <w:color w:val="0D0E1A"/>
          <w:spacing w:val="-6"/>
          <w:sz w:val="24"/>
          <w:shd w:fill="F8F8F8" w:color="auto" w:val="clear"/>
        </w:rPr>
        <w:t> </w:t>
      </w:r>
      <w:r>
        <w:rPr>
          <w:color w:val="0D0E1A"/>
          <w:sz w:val="24"/>
          <w:shd w:fill="F8F8F8" w:color="auto" w:val="clear"/>
        </w:rPr>
        <w:t>Andy.</w:t>
      </w:r>
      <w:r>
        <w:rPr>
          <w:color w:val="0D0E1A"/>
          <w:spacing w:val="-7"/>
          <w:sz w:val="24"/>
          <w:shd w:fill="F8F8F8" w:color="auto" w:val="clear"/>
        </w:rPr>
        <w:t> </w:t>
      </w:r>
      <w:r>
        <w:rPr>
          <w:i/>
          <w:color w:val="0D0E1A"/>
          <w:sz w:val="24"/>
          <w:shd w:fill="F8F8F8" w:color="auto" w:val="clear"/>
        </w:rPr>
        <w:t>Critical</w:t>
      </w:r>
      <w:r>
        <w:rPr>
          <w:i/>
          <w:color w:val="0D0E1A"/>
          <w:spacing w:val="-6"/>
          <w:sz w:val="24"/>
          <w:shd w:fill="F8F8F8" w:color="auto" w:val="clear"/>
        </w:rPr>
        <w:t> </w:t>
      </w:r>
      <w:r>
        <w:rPr>
          <w:i/>
          <w:color w:val="0D0E1A"/>
          <w:sz w:val="24"/>
          <w:shd w:fill="F8F8F8" w:color="auto" w:val="clear"/>
        </w:rPr>
        <w:t>Disaster</w:t>
      </w:r>
      <w:r>
        <w:rPr>
          <w:i/>
          <w:color w:val="0D0E1A"/>
          <w:spacing w:val="-6"/>
          <w:sz w:val="24"/>
          <w:shd w:fill="F8F8F8" w:color="auto" w:val="clear"/>
        </w:rPr>
        <w:t> </w:t>
      </w:r>
      <w:r>
        <w:rPr>
          <w:i/>
          <w:color w:val="0D0E1A"/>
          <w:sz w:val="24"/>
          <w:shd w:fill="F8F8F8" w:color="auto" w:val="clear"/>
        </w:rPr>
        <w:t>Studies</w:t>
      </w:r>
      <w:r>
        <w:rPr>
          <w:color w:val="0D0E1A"/>
          <w:sz w:val="24"/>
          <w:shd w:fill="F8F8F8" w:color="auto" w:val="clear"/>
        </w:rPr>
        <w:t>.</w:t>
      </w:r>
      <w:r>
        <w:rPr>
          <w:color w:val="0D0E1A"/>
          <w:spacing w:val="-5"/>
          <w:sz w:val="24"/>
          <w:shd w:fill="F8F8F8" w:color="auto" w:val="clear"/>
        </w:rPr>
        <w:t> </w:t>
      </w:r>
      <w:r>
        <w:rPr>
          <w:color w:val="0D0E1A"/>
          <w:spacing w:val="-2"/>
          <w:sz w:val="24"/>
          <w:shd w:fill="F8F8F8" w:color="auto" w:val="clear"/>
        </w:rPr>
        <w:t>2021.</w:t>
      </w:r>
    </w:p>
    <w:p>
      <w:pPr>
        <w:spacing w:after="0"/>
        <w:jc w:val="left"/>
        <w:rPr>
          <w:sz w:val="24"/>
        </w:rPr>
        <w:sectPr>
          <w:pgSz w:w="12240" w:h="15840"/>
          <w:pgMar w:header="0" w:footer="1017" w:top="1380" w:bottom="1200" w:left="1320" w:right="1160"/>
        </w:sectPr>
      </w:pPr>
    </w:p>
    <w:p>
      <w:pPr>
        <w:pStyle w:val="BodyText"/>
        <w:spacing w:before="60"/>
        <w:ind w:left="120"/>
      </w:pPr>
      <w:r>
        <w:rPr>
          <w:color w:val="0D0E1A"/>
          <w:shd w:fill="F8F8F8" w:color="auto" w:val="clear"/>
        </w:rPr>
        <w:t>“Resilient</w:t>
      </w:r>
      <w:r>
        <w:rPr>
          <w:color w:val="0D0E1A"/>
          <w:spacing w:val="-7"/>
          <w:shd w:fill="F8F8F8" w:color="auto" w:val="clear"/>
        </w:rPr>
        <w:t> </w:t>
      </w:r>
      <w:r>
        <w:rPr>
          <w:color w:val="0D0E1A"/>
          <w:shd w:fill="F8F8F8" w:color="auto" w:val="clear"/>
        </w:rPr>
        <w:t>Puerto</w:t>
      </w:r>
      <w:r>
        <w:rPr>
          <w:color w:val="0D0E1A"/>
          <w:spacing w:val="-5"/>
          <w:shd w:fill="F8F8F8" w:color="auto" w:val="clear"/>
        </w:rPr>
        <w:t> </w:t>
      </w:r>
      <w:r>
        <w:rPr>
          <w:color w:val="0D0E1A"/>
          <w:shd w:fill="F8F8F8" w:color="auto" w:val="clear"/>
        </w:rPr>
        <w:t>Rico</w:t>
      </w:r>
      <w:r>
        <w:rPr>
          <w:color w:val="0D0E1A"/>
          <w:spacing w:val="-7"/>
          <w:shd w:fill="F8F8F8" w:color="auto" w:val="clear"/>
        </w:rPr>
        <w:t> </w:t>
      </w:r>
      <w:r>
        <w:rPr>
          <w:color w:val="0D0E1A"/>
          <w:shd w:fill="F8F8F8" w:color="auto" w:val="clear"/>
        </w:rPr>
        <w:t>Advisory</w:t>
      </w:r>
      <w:r>
        <w:rPr>
          <w:color w:val="0D0E1A"/>
          <w:spacing w:val="-4"/>
          <w:shd w:fill="F8F8F8" w:color="auto" w:val="clear"/>
        </w:rPr>
        <w:t> </w:t>
      </w:r>
      <w:r>
        <w:rPr>
          <w:color w:val="0D0E1A"/>
          <w:shd w:fill="F8F8F8" w:color="auto" w:val="clear"/>
        </w:rPr>
        <w:t>Commision</w:t>
      </w:r>
      <w:r>
        <w:rPr>
          <w:color w:val="0D0E1A"/>
          <w:spacing w:val="-5"/>
          <w:shd w:fill="F8F8F8" w:color="auto" w:val="clear"/>
        </w:rPr>
        <w:t> </w:t>
      </w:r>
      <w:r>
        <w:rPr>
          <w:color w:val="0D0E1A"/>
          <w:shd w:fill="F8F8F8" w:color="auto" w:val="clear"/>
        </w:rPr>
        <w:t>Releases</w:t>
      </w:r>
      <w:r>
        <w:rPr>
          <w:color w:val="0D0E1A"/>
          <w:spacing w:val="-4"/>
          <w:shd w:fill="F8F8F8" w:color="auto" w:val="clear"/>
        </w:rPr>
        <w:t> </w:t>
      </w:r>
      <w:r>
        <w:rPr>
          <w:color w:val="0D0E1A"/>
          <w:shd w:fill="F8F8F8" w:color="auto" w:val="clear"/>
        </w:rPr>
        <w:t>‘Reimagina</w:t>
      </w:r>
      <w:r>
        <w:rPr>
          <w:color w:val="0D0E1A"/>
          <w:spacing w:val="-4"/>
          <w:shd w:fill="F8F8F8" w:color="auto" w:val="clear"/>
        </w:rPr>
        <w:t> </w:t>
      </w:r>
      <w:r>
        <w:rPr>
          <w:color w:val="0D0E1A"/>
          <w:shd w:fill="F8F8F8" w:color="auto" w:val="clear"/>
        </w:rPr>
        <w:t>Puerto</w:t>
      </w:r>
      <w:r>
        <w:rPr>
          <w:color w:val="0D0E1A"/>
          <w:spacing w:val="-5"/>
          <w:shd w:fill="F8F8F8" w:color="auto" w:val="clear"/>
        </w:rPr>
        <w:t> </w:t>
      </w:r>
      <w:r>
        <w:rPr>
          <w:color w:val="0D0E1A"/>
          <w:shd w:fill="F8F8F8" w:color="auto" w:val="clear"/>
        </w:rPr>
        <w:t>Rico’</w:t>
      </w:r>
      <w:r>
        <w:rPr>
          <w:color w:val="0D0E1A"/>
          <w:spacing w:val="-6"/>
          <w:shd w:fill="F8F8F8" w:color="auto" w:val="clear"/>
        </w:rPr>
        <w:t> </w:t>
      </w:r>
      <w:r>
        <w:rPr>
          <w:color w:val="0D0E1A"/>
          <w:shd w:fill="F8F8F8" w:color="auto" w:val="clear"/>
        </w:rPr>
        <w:t>Strategy.”</w:t>
      </w:r>
      <w:r>
        <w:rPr>
          <w:color w:val="0D0E1A"/>
          <w:spacing w:val="-6"/>
          <w:shd w:fill="F8F8F8" w:color="auto" w:val="clear"/>
        </w:rPr>
        <w:t> </w:t>
      </w:r>
      <w:r>
        <w:rPr>
          <w:color w:val="0D0E1A"/>
          <w:spacing w:val="-2"/>
          <w:shd w:fill="F8F8F8" w:color="auto" w:val="clear"/>
        </w:rPr>
        <w:t>Press</w:t>
      </w:r>
    </w:p>
    <w:p>
      <w:pPr>
        <w:pStyle w:val="BodyText"/>
        <w:spacing w:before="2"/>
        <w:rPr>
          <w:sz w:val="16"/>
        </w:rPr>
      </w:pPr>
    </w:p>
    <w:p>
      <w:pPr>
        <w:pStyle w:val="BodyText"/>
        <w:spacing w:before="90"/>
        <w:ind w:left="1200"/>
      </w:pPr>
      <w:r>
        <w:rPr>
          <w:color w:val="0D0E1A"/>
          <w:shd w:fill="F8F8F8" w:color="auto" w:val="clear"/>
        </w:rPr>
        <w:t>release</w:t>
      </w:r>
      <w:r>
        <w:rPr>
          <w:color w:val="0D0E1A"/>
          <w:spacing w:val="-5"/>
          <w:shd w:fill="F8F8F8" w:color="auto" w:val="clear"/>
        </w:rPr>
        <w:t> </w:t>
      </w:r>
      <w:r>
        <w:rPr>
          <w:color w:val="0D0E1A"/>
          <w:shd w:fill="F8F8F8" w:color="auto" w:val="clear"/>
        </w:rPr>
        <w:t>by</w:t>
      </w:r>
      <w:r>
        <w:rPr>
          <w:color w:val="0D0E1A"/>
          <w:spacing w:val="-4"/>
          <w:shd w:fill="F8F8F8" w:color="auto" w:val="clear"/>
        </w:rPr>
        <w:t> </w:t>
      </w:r>
      <w:r>
        <w:rPr>
          <w:color w:val="0D0E1A"/>
          <w:shd w:fill="F8F8F8" w:color="auto" w:val="clear"/>
        </w:rPr>
        <w:t>the</w:t>
      </w:r>
      <w:r>
        <w:rPr>
          <w:color w:val="0D0E1A"/>
          <w:spacing w:val="-5"/>
          <w:shd w:fill="F8F8F8" w:color="auto" w:val="clear"/>
        </w:rPr>
        <w:t> </w:t>
      </w:r>
      <w:r>
        <w:rPr>
          <w:color w:val="0D0E1A"/>
          <w:shd w:fill="F8F8F8" w:color="auto" w:val="clear"/>
        </w:rPr>
        <w:t>Rockefeller</w:t>
      </w:r>
      <w:r>
        <w:rPr>
          <w:color w:val="0D0E1A"/>
          <w:spacing w:val="-3"/>
          <w:shd w:fill="F8F8F8" w:color="auto" w:val="clear"/>
        </w:rPr>
        <w:t> </w:t>
      </w:r>
      <w:r>
        <w:rPr>
          <w:color w:val="0D0E1A"/>
          <w:shd w:fill="F8F8F8" w:color="auto" w:val="clear"/>
        </w:rPr>
        <w:t>Foundation.</w:t>
      </w:r>
      <w:r>
        <w:rPr>
          <w:color w:val="0D0E1A"/>
          <w:spacing w:val="-5"/>
          <w:shd w:fill="F8F8F8" w:color="auto" w:val="clear"/>
        </w:rPr>
        <w:t> </w:t>
      </w:r>
      <w:r>
        <w:rPr>
          <w:color w:val="0D0E1A"/>
          <w:shd w:fill="F8F8F8" w:color="auto" w:val="clear"/>
        </w:rPr>
        <w:t>June,</w:t>
      </w:r>
      <w:r>
        <w:rPr>
          <w:color w:val="0D0E1A"/>
          <w:spacing w:val="-4"/>
          <w:shd w:fill="F8F8F8" w:color="auto" w:val="clear"/>
        </w:rPr>
        <w:t> 2018.</w:t>
      </w:r>
    </w:p>
    <w:p>
      <w:pPr>
        <w:pStyle w:val="BodyText"/>
        <w:spacing w:before="3"/>
        <w:rPr>
          <w:sz w:val="16"/>
        </w:rPr>
      </w:pPr>
    </w:p>
    <w:p>
      <w:pPr>
        <w:pStyle w:val="BodyText"/>
        <w:spacing w:before="90"/>
        <w:ind w:left="120"/>
      </w:pPr>
      <w:r>
        <w:rPr>
          <w:color w:val="0D0E1A"/>
          <w:shd w:fill="F8F8F8" w:color="auto" w:val="clear"/>
        </w:rPr>
        <w:t>Rhiney,</w:t>
      </w:r>
      <w:r>
        <w:rPr>
          <w:color w:val="0D0E1A"/>
          <w:spacing w:val="37"/>
          <w:shd w:fill="F8F8F8" w:color="auto" w:val="clear"/>
        </w:rPr>
        <w:t> </w:t>
      </w:r>
      <w:r>
        <w:rPr>
          <w:color w:val="0D0E1A"/>
          <w:shd w:fill="F8F8F8" w:color="auto" w:val="clear"/>
        </w:rPr>
        <w:t>Kevon.</w:t>
      </w:r>
      <w:r>
        <w:rPr>
          <w:color w:val="0D0E1A"/>
          <w:spacing w:val="38"/>
          <w:shd w:fill="F8F8F8" w:color="auto" w:val="clear"/>
        </w:rPr>
        <w:t> </w:t>
      </w:r>
      <w:r>
        <w:rPr>
          <w:color w:val="0D0E1A"/>
          <w:shd w:fill="F8F8F8" w:color="auto" w:val="clear"/>
        </w:rPr>
        <w:t>“Geographies</w:t>
      </w:r>
      <w:r>
        <w:rPr>
          <w:color w:val="0D0E1A"/>
          <w:spacing w:val="39"/>
          <w:shd w:fill="F8F8F8" w:color="auto" w:val="clear"/>
        </w:rPr>
        <w:t> </w:t>
      </w:r>
      <w:r>
        <w:rPr>
          <w:color w:val="0D0E1A"/>
          <w:shd w:fill="F8F8F8" w:color="auto" w:val="clear"/>
        </w:rPr>
        <w:t>of</w:t>
      </w:r>
      <w:r>
        <w:rPr>
          <w:color w:val="0D0E1A"/>
          <w:spacing w:val="39"/>
          <w:shd w:fill="F8F8F8" w:color="auto" w:val="clear"/>
        </w:rPr>
        <w:t> </w:t>
      </w:r>
      <w:r>
        <w:rPr>
          <w:color w:val="0D0E1A"/>
          <w:shd w:fill="F8F8F8" w:color="auto" w:val="clear"/>
        </w:rPr>
        <w:t>Caribbean</w:t>
      </w:r>
      <w:r>
        <w:rPr>
          <w:color w:val="0D0E1A"/>
          <w:spacing w:val="37"/>
          <w:shd w:fill="F8F8F8" w:color="auto" w:val="clear"/>
        </w:rPr>
        <w:t> </w:t>
      </w:r>
      <w:r>
        <w:rPr>
          <w:color w:val="0D0E1A"/>
          <w:shd w:fill="F8F8F8" w:color="auto" w:val="clear"/>
        </w:rPr>
        <w:t>Vulnerability</w:t>
      </w:r>
      <w:r>
        <w:rPr>
          <w:color w:val="0D0E1A"/>
          <w:spacing w:val="41"/>
          <w:shd w:fill="F8F8F8" w:color="auto" w:val="clear"/>
        </w:rPr>
        <w:t> </w:t>
      </w:r>
      <w:r>
        <w:rPr>
          <w:color w:val="0D0E1A"/>
          <w:shd w:fill="F8F8F8" w:color="auto" w:val="clear"/>
        </w:rPr>
        <w:t>in</w:t>
      </w:r>
      <w:r>
        <w:rPr>
          <w:color w:val="0D0E1A"/>
          <w:spacing w:val="38"/>
          <w:shd w:fill="F8F8F8" w:color="auto" w:val="clear"/>
        </w:rPr>
        <w:t> </w:t>
      </w:r>
      <w:r>
        <w:rPr>
          <w:color w:val="0D0E1A"/>
          <w:shd w:fill="F8F8F8" w:color="auto" w:val="clear"/>
        </w:rPr>
        <w:t>a</w:t>
      </w:r>
      <w:r>
        <w:rPr>
          <w:color w:val="0D0E1A"/>
          <w:spacing w:val="40"/>
          <w:shd w:fill="F8F8F8" w:color="auto" w:val="clear"/>
        </w:rPr>
        <w:t> </w:t>
      </w:r>
      <w:r>
        <w:rPr>
          <w:color w:val="0D0E1A"/>
          <w:shd w:fill="F8F8F8" w:color="auto" w:val="clear"/>
        </w:rPr>
        <w:t>Changing</w:t>
      </w:r>
      <w:r>
        <w:rPr>
          <w:color w:val="0D0E1A"/>
          <w:spacing w:val="38"/>
          <w:shd w:fill="F8F8F8" w:color="auto" w:val="clear"/>
        </w:rPr>
        <w:t> </w:t>
      </w:r>
      <w:r>
        <w:rPr>
          <w:color w:val="0D0E1A"/>
          <w:shd w:fill="F8F8F8" w:color="auto" w:val="clear"/>
        </w:rPr>
        <w:t>Climate:</w:t>
      </w:r>
      <w:r>
        <w:rPr>
          <w:color w:val="0D0E1A"/>
          <w:spacing w:val="39"/>
          <w:shd w:fill="F8F8F8" w:color="auto" w:val="clear"/>
        </w:rPr>
        <w:t> </w:t>
      </w:r>
      <w:r>
        <w:rPr>
          <w:color w:val="0D0E1A"/>
          <w:shd w:fill="F8F8F8" w:color="auto" w:val="clear"/>
        </w:rPr>
        <w:t>Issues</w:t>
      </w:r>
      <w:r>
        <w:rPr>
          <w:color w:val="0D0E1A"/>
          <w:spacing w:val="41"/>
          <w:shd w:fill="F8F8F8" w:color="auto" w:val="clear"/>
        </w:rPr>
        <w:t> </w:t>
      </w:r>
      <w:r>
        <w:rPr>
          <w:color w:val="0D0E1A"/>
          <w:spacing w:val="-5"/>
          <w:shd w:fill="F8F8F8" w:color="auto" w:val="clear"/>
        </w:rPr>
        <w:t>and</w:t>
      </w:r>
    </w:p>
    <w:p>
      <w:pPr>
        <w:pStyle w:val="BodyText"/>
        <w:spacing w:before="9"/>
        <w:rPr>
          <w:sz w:val="21"/>
        </w:rPr>
      </w:pPr>
      <w:r>
        <w:rPr/>
        <w:pict>
          <v:shape style="position:absolute;margin-left:126pt;margin-top:13.750078pt;width:413.75pt;height:13.8pt;mso-position-horizontal-relative:page;mso-position-vertical-relative:paragraph;z-index:-15708160;mso-wrap-distance-left:0;mso-wrap-distance-right:0" type="#_x0000_t202" id="docshape37" filled="true" fillcolor="#f8f8f8" stroked="false">
            <v:textbox inset="0,0,0,0">
              <w:txbxContent>
                <w:p>
                  <w:pPr>
                    <w:tabs>
                      <w:tab w:pos="2458" w:val="left" w:leader="none"/>
                      <w:tab w:pos="5175" w:val="left" w:leader="none"/>
                      <w:tab w:pos="7733" w:val="left" w:leader="none"/>
                    </w:tabs>
                    <w:spacing w:line="273" w:lineRule="exact" w:before="0"/>
                    <w:ind w:left="0" w:right="0" w:firstLine="0"/>
                    <w:jc w:val="left"/>
                    <w:rPr>
                      <w:color w:val="000000"/>
                      <w:sz w:val="24"/>
                    </w:rPr>
                  </w:pPr>
                  <w:r>
                    <w:rPr>
                      <w:color w:val="0D0E1A"/>
                      <w:spacing w:val="-2"/>
                      <w:sz w:val="24"/>
                    </w:rPr>
                    <w:t>Trends.”</w:t>
                  </w:r>
                  <w:r>
                    <w:rPr>
                      <w:color w:val="0D0E1A"/>
                      <w:sz w:val="24"/>
                    </w:rPr>
                    <w:tab/>
                  </w:r>
                  <w:r>
                    <w:rPr>
                      <w:i/>
                      <w:color w:val="0D0E1A"/>
                      <w:spacing w:val="-2"/>
                      <w:sz w:val="24"/>
                    </w:rPr>
                    <w:t>Geography</w:t>
                  </w:r>
                  <w:r>
                    <w:rPr>
                      <w:i/>
                      <w:color w:val="0D0E1A"/>
                      <w:sz w:val="24"/>
                    </w:rPr>
                    <w:tab/>
                  </w:r>
                  <w:r>
                    <w:rPr>
                      <w:i/>
                      <w:color w:val="0D0E1A"/>
                      <w:spacing w:val="-2"/>
                      <w:sz w:val="24"/>
                    </w:rPr>
                    <w:t>Compass.</w:t>
                  </w:r>
                  <w:r>
                    <w:rPr>
                      <w:i/>
                      <w:color w:val="0D0E1A"/>
                      <w:sz w:val="24"/>
                    </w:rPr>
                    <w:tab/>
                  </w:r>
                  <w:r>
                    <w:rPr>
                      <w:color w:val="0D0E1A"/>
                      <w:spacing w:val="-2"/>
                      <w:sz w:val="24"/>
                    </w:rPr>
                    <w:t>2015.</w:t>
                  </w:r>
                </w:p>
              </w:txbxContent>
            </v:textbox>
            <v:fill type="solid"/>
            <w10:wrap type="topAndBottom"/>
          </v:shape>
        </w:pict>
      </w:r>
    </w:p>
    <w:p>
      <w:pPr>
        <w:pStyle w:val="BodyText"/>
        <w:spacing w:before="8"/>
        <w:rPr>
          <w:sz w:val="16"/>
        </w:rPr>
      </w:pPr>
    </w:p>
    <w:p>
      <w:pPr>
        <w:pStyle w:val="BodyText"/>
        <w:spacing w:before="90"/>
        <w:ind w:left="371" w:right="54"/>
        <w:jc w:val="center"/>
      </w:pPr>
      <w:r>
        <w:rPr>
          <w:color w:val="0D0E1A"/>
          <w:spacing w:val="-2"/>
          <w:w w:val="95"/>
          <w:shd w:fill="F8F8F8" w:color="auto" w:val="clear"/>
        </w:rPr>
        <w:t>&lt;&lt;https://web-s-ebscohost-com.ezproxy.lib.ou.edu/ehost/pdfviewer/pdfviewer?vid=0</w:t>
      </w:r>
    </w:p>
    <w:p>
      <w:pPr>
        <w:pStyle w:val="BodyText"/>
        <w:spacing w:before="2"/>
        <w:rPr>
          <w:sz w:val="16"/>
        </w:rPr>
      </w:pPr>
    </w:p>
    <w:p>
      <w:pPr>
        <w:pStyle w:val="BodyText"/>
        <w:spacing w:before="90"/>
        <w:ind w:left="1200"/>
      </w:pPr>
      <w:r>
        <w:rPr>
          <w:color w:val="0D0E1A"/>
          <w:spacing w:val="-2"/>
          <w:w w:val="95"/>
          <w:shd w:fill="F8F8F8" w:color="auto" w:val="clear"/>
        </w:rPr>
        <w:t>&amp;sid=dc495de1-115c-4d5e-8c8f-9cc2e38d5f27%40redis&gt;&gt;.</w:t>
      </w:r>
    </w:p>
    <w:p>
      <w:pPr>
        <w:pStyle w:val="BodyText"/>
        <w:spacing w:before="2"/>
        <w:rPr>
          <w:sz w:val="16"/>
        </w:rPr>
      </w:pPr>
    </w:p>
    <w:p>
      <w:pPr>
        <w:spacing w:before="90"/>
        <w:ind w:left="120" w:right="0" w:firstLine="0"/>
        <w:jc w:val="left"/>
        <w:rPr>
          <w:i/>
          <w:sz w:val="24"/>
        </w:rPr>
      </w:pPr>
      <w:r>
        <w:rPr>
          <w:color w:val="0D0E1A"/>
          <w:sz w:val="24"/>
          <w:shd w:fill="F8F8F8" w:color="auto" w:val="clear"/>
        </w:rPr>
        <w:t>Richardson,</w:t>
      </w:r>
      <w:r>
        <w:rPr>
          <w:color w:val="0D0E1A"/>
          <w:spacing w:val="3"/>
          <w:sz w:val="24"/>
          <w:shd w:fill="F8F8F8" w:color="auto" w:val="clear"/>
        </w:rPr>
        <w:t> </w:t>
      </w:r>
      <w:r>
        <w:rPr>
          <w:color w:val="0D0E1A"/>
          <w:sz w:val="24"/>
          <w:shd w:fill="F8F8F8" w:color="auto" w:val="clear"/>
        </w:rPr>
        <w:t>Bonham.</w:t>
      </w:r>
      <w:r>
        <w:rPr>
          <w:color w:val="0D0E1A"/>
          <w:spacing w:val="-5"/>
          <w:sz w:val="24"/>
          <w:shd w:fill="F8F8F8" w:color="auto" w:val="clear"/>
        </w:rPr>
        <w:t> </w:t>
      </w:r>
      <w:r>
        <w:rPr>
          <w:color w:val="0D0E1A"/>
          <w:sz w:val="24"/>
          <w:shd w:fill="F8F8F8" w:color="auto" w:val="clear"/>
        </w:rPr>
        <w:t>“Catastrophes</w:t>
      </w:r>
      <w:r>
        <w:rPr>
          <w:color w:val="0D0E1A"/>
          <w:spacing w:val="-6"/>
          <w:sz w:val="24"/>
          <w:shd w:fill="F8F8F8" w:color="auto" w:val="clear"/>
        </w:rPr>
        <w:t> </w:t>
      </w:r>
      <w:r>
        <w:rPr>
          <w:color w:val="0D0E1A"/>
          <w:sz w:val="24"/>
          <w:shd w:fill="F8F8F8" w:color="auto" w:val="clear"/>
        </w:rPr>
        <w:t>and</w:t>
      </w:r>
      <w:r>
        <w:rPr>
          <w:color w:val="0D0E1A"/>
          <w:spacing w:val="-5"/>
          <w:sz w:val="24"/>
          <w:shd w:fill="F8F8F8" w:color="auto" w:val="clear"/>
        </w:rPr>
        <w:t> </w:t>
      </w:r>
      <w:r>
        <w:rPr>
          <w:color w:val="0D0E1A"/>
          <w:sz w:val="24"/>
          <w:shd w:fill="F8F8F8" w:color="auto" w:val="clear"/>
        </w:rPr>
        <w:t>Change</w:t>
      </w:r>
      <w:r>
        <w:rPr>
          <w:color w:val="0D0E1A"/>
          <w:spacing w:val="-6"/>
          <w:sz w:val="24"/>
          <w:shd w:fill="F8F8F8" w:color="auto" w:val="clear"/>
        </w:rPr>
        <w:t> </w:t>
      </w:r>
      <w:r>
        <w:rPr>
          <w:color w:val="0D0E1A"/>
          <w:sz w:val="24"/>
          <w:shd w:fill="F8F8F8" w:color="auto" w:val="clear"/>
        </w:rPr>
        <w:t>on</w:t>
      </w:r>
      <w:r>
        <w:rPr>
          <w:color w:val="0D0E1A"/>
          <w:spacing w:val="-5"/>
          <w:sz w:val="24"/>
          <w:shd w:fill="F8F8F8" w:color="auto" w:val="clear"/>
        </w:rPr>
        <w:t> </w:t>
      </w:r>
      <w:r>
        <w:rPr>
          <w:color w:val="0D0E1A"/>
          <w:sz w:val="24"/>
          <w:shd w:fill="F8F8F8" w:color="auto" w:val="clear"/>
        </w:rPr>
        <w:t>St.</w:t>
      </w:r>
      <w:r>
        <w:rPr>
          <w:color w:val="0D0E1A"/>
          <w:spacing w:val="-4"/>
          <w:sz w:val="24"/>
          <w:shd w:fill="F8F8F8" w:color="auto" w:val="clear"/>
        </w:rPr>
        <w:t> </w:t>
      </w:r>
      <w:r>
        <w:rPr>
          <w:color w:val="0D0E1A"/>
          <w:sz w:val="24"/>
          <w:shd w:fill="F8F8F8" w:color="auto" w:val="clear"/>
        </w:rPr>
        <w:t>Vincent.”</w:t>
      </w:r>
      <w:r>
        <w:rPr>
          <w:color w:val="0D0E1A"/>
          <w:spacing w:val="-5"/>
          <w:sz w:val="24"/>
          <w:shd w:fill="F8F8F8" w:color="auto" w:val="clear"/>
        </w:rPr>
        <w:t> </w:t>
      </w:r>
      <w:r>
        <w:rPr>
          <w:i/>
          <w:color w:val="0D0E1A"/>
          <w:sz w:val="24"/>
          <w:shd w:fill="F8F8F8" w:color="auto" w:val="clear"/>
        </w:rPr>
        <w:t>National</w:t>
      </w:r>
      <w:r>
        <w:rPr>
          <w:i/>
          <w:color w:val="0D0E1A"/>
          <w:spacing w:val="-3"/>
          <w:sz w:val="24"/>
          <w:shd w:fill="F8F8F8" w:color="auto" w:val="clear"/>
        </w:rPr>
        <w:t> </w:t>
      </w:r>
      <w:r>
        <w:rPr>
          <w:i/>
          <w:color w:val="0D0E1A"/>
          <w:sz w:val="24"/>
          <w:shd w:fill="F8F8F8" w:color="auto" w:val="clear"/>
        </w:rPr>
        <w:t>Geographic</w:t>
      </w:r>
      <w:r>
        <w:rPr>
          <w:i/>
          <w:color w:val="0D0E1A"/>
          <w:spacing w:val="-4"/>
          <w:sz w:val="24"/>
          <w:shd w:fill="F8F8F8" w:color="auto" w:val="clear"/>
        </w:rPr>
        <w:t> </w:t>
      </w:r>
      <w:r>
        <w:rPr>
          <w:i/>
          <w:color w:val="0D0E1A"/>
          <w:spacing w:val="-2"/>
          <w:sz w:val="24"/>
          <w:shd w:fill="F8F8F8" w:color="auto" w:val="clear"/>
        </w:rPr>
        <w:t>Research</w:t>
      </w:r>
    </w:p>
    <w:p>
      <w:pPr>
        <w:pStyle w:val="BodyText"/>
        <w:spacing w:before="2"/>
        <w:rPr>
          <w:i/>
          <w:sz w:val="16"/>
        </w:rPr>
      </w:pPr>
    </w:p>
    <w:p>
      <w:pPr>
        <w:pStyle w:val="BodyText"/>
        <w:spacing w:before="90"/>
        <w:ind w:left="1200"/>
      </w:pPr>
      <w:r>
        <w:rPr>
          <w:i/>
          <w:color w:val="0D0E1A"/>
          <w:shd w:fill="F8F8F8" w:color="auto" w:val="clear"/>
        </w:rPr>
        <w:t>5.</w:t>
      </w:r>
      <w:r>
        <w:rPr>
          <w:i/>
          <w:color w:val="0D0E1A"/>
          <w:spacing w:val="-13"/>
          <w:shd w:fill="F8F8F8" w:color="auto" w:val="clear"/>
        </w:rPr>
        <w:t> </w:t>
      </w:r>
      <w:r>
        <w:rPr>
          <w:color w:val="0D0E1A"/>
          <w:shd w:fill="F8F8F8" w:color="auto" w:val="clear"/>
        </w:rPr>
        <w:t>1989.</w:t>
      </w:r>
      <w:r>
        <w:rPr>
          <w:color w:val="0D0E1A"/>
          <w:spacing w:val="-6"/>
          <w:shd w:fill="F8F8F8" w:color="auto" w:val="clear"/>
        </w:rPr>
        <w:t> </w:t>
      </w:r>
      <w:r>
        <w:rPr>
          <w:color w:val="0D0E1A"/>
          <w:shd w:fill="F8F8F8" w:color="auto" w:val="clear"/>
        </w:rPr>
        <w:t>pp.</w:t>
      </w:r>
      <w:r>
        <w:rPr>
          <w:color w:val="0D0E1A"/>
          <w:spacing w:val="-6"/>
          <w:shd w:fill="F8F8F8" w:color="auto" w:val="clear"/>
        </w:rPr>
        <w:t> </w:t>
      </w:r>
      <w:r>
        <w:rPr>
          <w:color w:val="0D0E1A"/>
          <w:shd w:fill="F8F8F8" w:color="auto" w:val="clear"/>
        </w:rPr>
        <w:t>111-</w:t>
      </w:r>
      <w:r>
        <w:rPr>
          <w:color w:val="0D0E1A"/>
          <w:spacing w:val="-4"/>
          <w:shd w:fill="F8F8F8" w:color="auto" w:val="clear"/>
        </w:rPr>
        <w:t>125.</w:t>
      </w:r>
    </w:p>
    <w:p>
      <w:pPr>
        <w:pStyle w:val="BodyText"/>
        <w:spacing w:before="2"/>
        <w:rPr>
          <w:sz w:val="16"/>
        </w:rPr>
      </w:pPr>
    </w:p>
    <w:p>
      <w:pPr>
        <w:spacing w:before="90"/>
        <w:ind w:left="120" w:right="0" w:firstLine="0"/>
        <w:jc w:val="left"/>
        <w:rPr>
          <w:i/>
          <w:sz w:val="24"/>
        </w:rPr>
      </w:pPr>
      <w:r>
        <w:rPr>
          <w:color w:val="0D0E1A"/>
          <w:sz w:val="24"/>
          <w:shd w:fill="F8F8F8" w:color="auto" w:val="clear"/>
        </w:rPr>
        <w:t>Richardson,</w:t>
      </w:r>
      <w:r>
        <w:rPr>
          <w:color w:val="0D0E1A"/>
          <w:spacing w:val="39"/>
          <w:sz w:val="24"/>
          <w:shd w:fill="F8F8F8" w:color="auto" w:val="clear"/>
        </w:rPr>
        <w:t> </w:t>
      </w:r>
      <w:r>
        <w:rPr>
          <w:color w:val="0D0E1A"/>
          <w:sz w:val="24"/>
          <w:shd w:fill="F8F8F8" w:color="auto" w:val="clear"/>
        </w:rPr>
        <w:t>Bonham.</w:t>
      </w:r>
      <w:r>
        <w:rPr>
          <w:color w:val="0D0E1A"/>
          <w:spacing w:val="42"/>
          <w:sz w:val="24"/>
          <w:shd w:fill="F8F8F8" w:color="auto" w:val="clear"/>
        </w:rPr>
        <w:t> </w:t>
      </w:r>
      <w:r>
        <w:rPr>
          <w:i/>
          <w:color w:val="0D0E1A"/>
          <w:sz w:val="24"/>
          <w:shd w:fill="F8F8F8" w:color="auto" w:val="clear"/>
        </w:rPr>
        <w:t>The</w:t>
      </w:r>
      <w:r>
        <w:rPr>
          <w:i/>
          <w:color w:val="0D0E1A"/>
          <w:spacing w:val="43"/>
          <w:sz w:val="24"/>
          <w:shd w:fill="F8F8F8" w:color="auto" w:val="clear"/>
        </w:rPr>
        <w:t> </w:t>
      </w:r>
      <w:r>
        <w:rPr>
          <w:i/>
          <w:color w:val="0D0E1A"/>
          <w:sz w:val="24"/>
          <w:shd w:fill="F8F8F8" w:color="auto" w:val="clear"/>
        </w:rPr>
        <w:t>Caribbean</w:t>
      </w:r>
      <w:r>
        <w:rPr>
          <w:i/>
          <w:color w:val="0D0E1A"/>
          <w:spacing w:val="42"/>
          <w:sz w:val="24"/>
          <w:shd w:fill="F8F8F8" w:color="auto" w:val="clear"/>
        </w:rPr>
        <w:t> </w:t>
      </w:r>
      <w:r>
        <w:rPr>
          <w:i/>
          <w:color w:val="0D0E1A"/>
          <w:sz w:val="24"/>
          <w:shd w:fill="F8F8F8" w:color="auto" w:val="clear"/>
        </w:rPr>
        <w:t>in</w:t>
      </w:r>
      <w:r>
        <w:rPr>
          <w:i/>
          <w:color w:val="0D0E1A"/>
          <w:spacing w:val="41"/>
          <w:sz w:val="24"/>
          <w:shd w:fill="F8F8F8" w:color="auto" w:val="clear"/>
        </w:rPr>
        <w:t> </w:t>
      </w:r>
      <w:r>
        <w:rPr>
          <w:i/>
          <w:color w:val="0D0E1A"/>
          <w:sz w:val="24"/>
          <w:shd w:fill="F8F8F8" w:color="auto" w:val="clear"/>
        </w:rPr>
        <w:t>the</w:t>
      </w:r>
      <w:r>
        <w:rPr>
          <w:i/>
          <w:color w:val="0D0E1A"/>
          <w:spacing w:val="45"/>
          <w:sz w:val="24"/>
          <w:shd w:fill="F8F8F8" w:color="auto" w:val="clear"/>
        </w:rPr>
        <w:t> </w:t>
      </w:r>
      <w:r>
        <w:rPr>
          <w:i/>
          <w:color w:val="0D0E1A"/>
          <w:sz w:val="24"/>
          <w:shd w:fill="F8F8F8" w:color="auto" w:val="clear"/>
        </w:rPr>
        <w:t>wider</w:t>
      </w:r>
      <w:r>
        <w:rPr>
          <w:i/>
          <w:color w:val="0D0E1A"/>
          <w:spacing w:val="43"/>
          <w:sz w:val="24"/>
          <w:shd w:fill="F8F8F8" w:color="auto" w:val="clear"/>
        </w:rPr>
        <w:t> </w:t>
      </w:r>
      <w:r>
        <w:rPr>
          <w:i/>
          <w:color w:val="0D0E1A"/>
          <w:sz w:val="24"/>
          <w:shd w:fill="F8F8F8" w:color="auto" w:val="clear"/>
        </w:rPr>
        <w:t>world,</w:t>
      </w:r>
      <w:r>
        <w:rPr>
          <w:i/>
          <w:color w:val="0D0E1A"/>
          <w:spacing w:val="38"/>
          <w:sz w:val="24"/>
          <w:shd w:fill="F8F8F8" w:color="auto" w:val="clear"/>
        </w:rPr>
        <w:t> </w:t>
      </w:r>
      <w:r>
        <w:rPr>
          <w:i/>
          <w:color w:val="0D0E1A"/>
          <w:sz w:val="24"/>
          <w:shd w:fill="F8F8F8" w:color="auto" w:val="clear"/>
        </w:rPr>
        <w:t>1492-1992:</w:t>
      </w:r>
      <w:r>
        <w:rPr>
          <w:i/>
          <w:color w:val="0D0E1A"/>
          <w:spacing w:val="41"/>
          <w:sz w:val="24"/>
          <w:shd w:fill="F8F8F8" w:color="auto" w:val="clear"/>
        </w:rPr>
        <w:t> </w:t>
      </w:r>
      <w:r>
        <w:rPr>
          <w:i/>
          <w:color w:val="0D0E1A"/>
          <w:sz w:val="24"/>
          <w:shd w:fill="F8F8F8" w:color="auto" w:val="clear"/>
        </w:rPr>
        <w:t>A</w:t>
      </w:r>
      <w:r>
        <w:rPr>
          <w:i/>
          <w:color w:val="0D0E1A"/>
          <w:spacing w:val="42"/>
          <w:sz w:val="24"/>
          <w:shd w:fill="F8F8F8" w:color="auto" w:val="clear"/>
        </w:rPr>
        <w:t> </w:t>
      </w:r>
      <w:r>
        <w:rPr>
          <w:i/>
          <w:color w:val="0D0E1A"/>
          <w:sz w:val="24"/>
          <w:shd w:fill="F8F8F8" w:color="auto" w:val="clear"/>
        </w:rPr>
        <w:t>regional</w:t>
      </w:r>
      <w:r>
        <w:rPr>
          <w:i/>
          <w:color w:val="0D0E1A"/>
          <w:spacing w:val="42"/>
          <w:sz w:val="24"/>
          <w:shd w:fill="F8F8F8" w:color="auto" w:val="clear"/>
        </w:rPr>
        <w:t> </w:t>
      </w:r>
      <w:r>
        <w:rPr>
          <w:i/>
          <w:color w:val="0D0E1A"/>
          <w:spacing w:val="-2"/>
          <w:sz w:val="24"/>
          <w:shd w:fill="F8F8F8" w:color="auto" w:val="clear"/>
        </w:rPr>
        <w:t>geography.</w:t>
      </w:r>
    </w:p>
    <w:p>
      <w:pPr>
        <w:pStyle w:val="BodyText"/>
        <w:spacing w:before="2"/>
        <w:rPr>
          <w:i/>
          <w:sz w:val="16"/>
        </w:rPr>
      </w:pPr>
    </w:p>
    <w:p>
      <w:pPr>
        <w:pStyle w:val="BodyText"/>
        <w:spacing w:before="90"/>
        <w:ind w:left="1200"/>
      </w:pPr>
      <w:r>
        <w:rPr>
          <w:color w:val="0D0E1A"/>
          <w:shd w:fill="F8F8F8" w:color="auto" w:val="clear"/>
        </w:rPr>
        <w:t>Cambridge</w:t>
      </w:r>
      <w:r>
        <w:rPr>
          <w:color w:val="0D0E1A"/>
          <w:spacing w:val="-8"/>
          <w:shd w:fill="F8F8F8" w:color="auto" w:val="clear"/>
        </w:rPr>
        <w:t> </w:t>
      </w:r>
      <w:r>
        <w:rPr>
          <w:color w:val="0D0E1A"/>
          <w:shd w:fill="F8F8F8" w:color="auto" w:val="clear"/>
        </w:rPr>
        <w:t>University</w:t>
      </w:r>
      <w:r>
        <w:rPr>
          <w:color w:val="0D0E1A"/>
          <w:spacing w:val="-5"/>
          <w:shd w:fill="F8F8F8" w:color="auto" w:val="clear"/>
        </w:rPr>
        <w:t> </w:t>
      </w:r>
      <w:r>
        <w:rPr>
          <w:color w:val="0D0E1A"/>
          <w:shd w:fill="F8F8F8" w:color="auto" w:val="clear"/>
        </w:rPr>
        <w:t>Press.</w:t>
      </w:r>
      <w:r>
        <w:rPr>
          <w:color w:val="0D0E1A"/>
          <w:spacing w:val="-5"/>
          <w:shd w:fill="F8F8F8" w:color="auto" w:val="clear"/>
        </w:rPr>
        <w:t> </w:t>
      </w:r>
      <w:r>
        <w:rPr>
          <w:color w:val="0D0E1A"/>
          <w:spacing w:val="-2"/>
          <w:shd w:fill="F8F8F8" w:color="auto" w:val="clear"/>
        </w:rPr>
        <w:t>1992.</w:t>
      </w:r>
    </w:p>
    <w:p>
      <w:pPr>
        <w:pStyle w:val="BodyText"/>
        <w:spacing w:before="2"/>
        <w:rPr>
          <w:sz w:val="16"/>
        </w:rPr>
      </w:pPr>
    </w:p>
    <w:p>
      <w:pPr>
        <w:pStyle w:val="BodyText"/>
        <w:spacing w:before="90"/>
        <w:ind w:left="120"/>
      </w:pPr>
      <w:r>
        <w:rPr>
          <w:color w:val="0D0E1A"/>
          <w:shd w:fill="F8F8F8" w:color="auto" w:val="clear"/>
        </w:rPr>
        <w:t>Rivera,</w:t>
      </w:r>
      <w:r>
        <w:rPr>
          <w:color w:val="0D0E1A"/>
          <w:spacing w:val="33"/>
          <w:shd w:fill="F8F8F8" w:color="auto" w:val="clear"/>
        </w:rPr>
        <w:t> </w:t>
      </w:r>
      <w:r>
        <w:rPr>
          <w:color w:val="0D0E1A"/>
          <w:shd w:fill="F8F8F8" w:color="auto" w:val="clear"/>
        </w:rPr>
        <w:t>Danielle</w:t>
      </w:r>
      <w:r>
        <w:rPr>
          <w:color w:val="0D0E1A"/>
          <w:spacing w:val="37"/>
          <w:shd w:fill="F8F8F8" w:color="auto" w:val="clear"/>
        </w:rPr>
        <w:t> </w:t>
      </w:r>
      <w:r>
        <w:rPr>
          <w:color w:val="0D0E1A"/>
          <w:shd w:fill="F8F8F8" w:color="auto" w:val="clear"/>
        </w:rPr>
        <w:t>Zoe.</w:t>
      </w:r>
      <w:r>
        <w:rPr>
          <w:color w:val="0D0E1A"/>
          <w:spacing w:val="33"/>
          <w:shd w:fill="F8F8F8" w:color="auto" w:val="clear"/>
        </w:rPr>
        <w:t> </w:t>
      </w:r>
      <w:r>
        <w:rPr>
          <w:color w:val="0D0E1A"/>
          <w:shd w:fill="F8F8F8" w:color="auto" w:val="clear"/>
        </w:rPr>
        <w:t>“Disaster</w:t>
      </w:r>
      <w:r>
        <w:rPr>
          <w:color w:val="0D0E1A"/>
          <w:spacing w:val="38"/>
          <w:shd w:fill="F8F8F8" w:color="auto" w:val="clear"/>
        </w:rPr>
        <w:t> </w:t>
      </w:r>
      <w:r>
        <w:rPr>
          <w:color w:val="0D0E1A"/>
          <w:shd w:fill="F8F8F8" w:color="auto" w:val="clear"/>
        </w:rPr>
        <w:t>Colonialism:</w:t>
      </w:r>
      <w:r>
        <w:rPr>
          <w:color w:val="0D0E1A"/>
          <w:spacing w:val="34"/>
          <w:shd w:fill="F8F8F8" w:color="auto" w:val="clear"/>
        </w:rPr>
        <w:t> </w:t>
      </w:r>
      <w:r>
        <w:rPr>
          <w:color w:val="0D0E1A"/>
          <w:shd w:fill="F8F8F8" w:color="auto" w:val="clear"/>
        </w:rPr>
        <w:t>A</w:t>
      </w:r>
      <w:r>
        <w:rPr>
          <w:color w:val="0D0E1A"/>
          <w:spacing w:val="35"/>
          <w:shd w:fill="F8F8F8" w:color="auto" w:val="clear"/>
        </w:rPr>
        <w:t> </w:t>
      </w:r>
      <w:r>
        <w:rPr>
          <w:color w:val="0D0E1A"/>
          <w:shd w:fill="F8F8F8" w:color="auto" w:val="clear"/>
        </w:rPr>
        <w:t>Commentary</w:t>
      </w:r>
      <w:r>
        <w:rPr>
          <w:color w:val="0D0E1A"/>
          <w:spacing w:val="37"/>
          <w:shd w:fill="F8F8F8" w:color="auto" w:val="clear"/>
        </w:rPr>
        <w:t> </w:t>
      </w:r>
      <w:r>
        <w:rPr>
          <w:color w:val="0D0E1A"/>
          <w:shd w:fill="F8F8F8" w:color="auto" w:val="clear"/>
        </w:rPr>
        <w:t>on</w:t>
      </w:r>
      <w:r>
        <w:rPr>
          <w:color w:val="0D0E1A"/>
          <w:spacing w:val="36"/>
          <w:shd w:fill="F8F8F8" w:color="auto" w:val="clear"/>
        </w:rPr>
        <w:t> </w:t>
      </w:r>
      <w:r>
        <w:rPr>
          <w:color w:val="0D0E1A"/>
          <w:shd w:fill="F8F8F8" w:color="auto" w:val="clear"/>
        </w:rPr>
        <w:t>Disasters</w:t>
      </w:r>
      <w:r>
        <w:rPr>
          <w:color w:val="0D0E1A"/>
          <w:spacing w:val="35"/>
          <w:shd w:fill="F8F8F8" w:color="auto" w:val="clear"/>
        </w:rPr>
        <w:t> </w:t>
      </w:r>
      <w:r>
        <w:rPr>
          <w:color w:val="0D0E1A"/>
          <w:shd w:fill="F8F8F8" w:color="auto" w:val="clear"/>
        </w:rPr>
        <w:t>beyond</w:t>
      </w:r>
      <w:r>
        <w:rPr>
          <w:color w:val="0D0E1A"/>
          <w:spacing w:val="36"/>
          <w:shd w:fill="F8F8F8" w:color="auto" w:val="clear"/>
        </w:rPr>
        <w:t> </w:t>
      </w:r>
      <w:r>
        <w:rPr>
          <w:color w:val="0D0E1A"/>
          <w:spacing w:val="-2"/>
          <w:shd w:fill="F8F8F8" w:color="auto" w:val="clear"/>
        </w:rPr>
        <w:t>Singular</w:t>
      </w:r>
    </w:p>
    <w:p>
      <w:pPr>
        <w:pStyle w:val="BodyText"/>
        <w:spacing w:before="2"/>
        <w:rPr>
          <w:sz w:val="16"/>
        </w:rPr>
      </w:pPr>
    </w:p>
    <w:p>
      <w:pPr>
        <w:spacing w:before="90"/>
        <w:ind w:left="1200" w:right="0" w:firstLine="0"/>
        <w:jc w:val="left"/>
        <w:rPr>
          <w:i/>
          <w:sz w:val="24"/>
        </w:rPr>
      </w:pPr>
      <w:r>
        <w:rPr>
          <w:color w:val="0D0E1A"/>
          <w:sz w:val="24"/>
          <w:shd w:fill="F8F8F8" w:color="auto" w:val="clear"/>
        </w:rPr>
        <w:t>Events</w:t>
      </w:r>
      <w:r>
        <w:rPr>
          <w:color w:val="0D0E1A"/>
          <w:spacing w:val="65"/>
          <w:w w:val="150"/>
          <w:sz w:val="24"/>
          <w:shd w:fill="F8F8F8" w:color="auto" w:val="clear"/>
        </w:rPr>
        <w:t> </w:t>
      </w:r>
      <w:r>
        <w:rPr>
          <w:color w:val="0D0E1A"/>
          <w:sz w:val="24"/>
          <w:shd w:fill="F8F8F8" w:color="auto" w:val="clear"/>
        </w:rPr>
        <w:t>to</w:t>
      </w:r>
      <w:r>
        <w:rPr>
          <w:color w:val="0D0E1A"/>
          <w:spacing w:val="67"/>
          <w:w w:val="150"/>
          <w:sz w:val="24"/>
          <w:shd w:fill="F8F8F8" w:color="auto" w:val="clear"/>
        </w:rPr>
        <w:t> </w:t>
      </w:r>
      <w:r>
        <w:rPr>
          <w:color w:val="0D0E1A"/>
          <w:sz w:val="24"/>
          <w:shd w:fill="F8F8F8" w:color="auto" w:val="clear"/>
        </w:rPr>
        <w:t>Structural</w:t>
      </w:r>
      <w:r>
        <w:rPr>
          <w:color w:val="0D0E1A"/>
          <w:spacing w:val="66"/>
          <w:w w:val="150"/>
          <w:sz w:val="24"/>
          <w:shd w:fill="F8F8F8" w:color="auto" w:val="clear"/>
        </w:rPr>
        <w:t> </w:t>
      </w:r>
      <w:r>
        <w:rPr>
          <w:color w:val="0D0E1A"/>
          <w:sz w:val="24"/>
          <w:shd w:fill="F8F8F8" w:color="auto" w:val="clear"/>
        </w:rPr>
        <w:t>Violence.”</w:t>
      </w:r>
      <w:r>
        <w:rPr>
          <w:color w:val="0D0E1A"/>
          <w:spacing w:val="65"/>
          <w:w w:val="150"/>
          <w:sz w:val="24"/>
          <w:shd w:fill="F8F8F8" w:color="auto" w:val="clear"/>
        </w:rPr>
        <w:t> </w:t>
      </w:r>
      <w:r>
        <w:rPr>
          <w:i/>
          <w:color w:val="0D0E1A"/>
          <w:sz w:val="24"/>
          <w:shd w:fill="F8F8F8" w:color="auto" w:val="clear"/>
        </w:rPr>
        <w:t>International</w:t>
      </w:r>
      <w:r>
        <w:rPr>
          <w:i/>
          <w:color w:val="0D0E1A"/>
          <w:spacing w:val="57"/>
          <w:w w:val="150"/>
          <w:sz w:val="24"/>
          <w:shd w:fill="F8F8F8" w:color="auto" w:val="clear"/>
        </w:rPr>
        <w:t> </w:t>
      </w:r>
      <w:r>
        <w:rPr>
          <w:i/>
          <w:color w:val="0D0E1A"/>
          <w:sz w:val="24"/>
          <w:shd w:fill="F8F8F8" w:color="auto" w:val="clear"/>
        </w:rPr>
        <w:t>Journal</w:t>
      </w:r>
      <w:r>
        <w:rPr>
          <w:i/>
          <w:color w:val="0D0E1A"/>
          <w:spacing w:val="53"/>
          <w:w w:val="150"/>
          <w:sz w:val="24"/>
          <w:shd w:fill="F8F8F8" w:color="auto" w:val="clear"/>
        </w:rPr>
        <w:t> </w:t>
      </w:r>
      <w:r>
        <w:rPr>
          <w:i/>
          <w:color w:val="0D0E1A"/>
          <w:sz w:val="24"/>
          <w:shd w:fill="F8F8F8" w:color="auto" w:val="clear"/>
        </w:rPr>
        <w:t>of</w:t>
      </w:r>
      <w:r>
        <w:rPr>
          <w:i/>
          <w:color w:val="0D0E1A"/>
          <w:spacing w:val="57"/>
          <w:w w:val="150"/>
          <w:sz w:val="24"/>
          <w:shd w:fill="F8F8F8" w:color="auto" w:val="clear"/>
        </w:rPr>
        <w:t> </w:t>
      </w:r>
      <w:r>
        <w:rPr>
          <w:i/>
          <w:color w:val="0D0E1A"/>
          <w:sz w:val="24"/>
          <w:shd w:fill="F8F8F8" w:color="auto" w:val="clear"/>
        </w:rPr>
        <w:t>Urban</w:t>
      </w:r>
      <w:r>
        <w:rPr>
          <w:i/>
          <w:color w:val="0D0E1A"/>
          <w:spacing w:val="54"/>
          <w:w w:val="150"/>
          <w:sz w:val="24"/>
          <w:shd w:fill="F8F8F8" w:color="auto" w:val="clear"/>
        </w:rPr>
        <w:t> </w:t>
      </w:r>
      <w:r>
        <w:rPr>
          <w:i/>
          <w:color w:val="0D0E1A"/>
          <w:sz w:val="24"/>
          <w:shd w:fill="F8F8F8" w:color="auto" w:val="clear"/>
        </w:rPr>
        <w:t>and</w:t>
      </w:r>
      <w:r>
        <w:rPr>
          <w:i/>
          <w:color w:val="0D0E1A"/>
          <w:spacing w:val="55"/>
          <w:w w:val="150"/>
          <w:sz w:val="24"/>
          <w:shd w:fill="F8F8F8" w:color="auto" w:val="clear"/>
        </w:rPr>
        <w:t> </w:t>
      </w:r>
      <w:r>
        <w:rPr>
          <w:i/>
          <w:color w:val="0D0E1A"/>
          <w:spacing w:val="-2"/>
          <w:sz w:val="24"/>
          <w:shd w:fill="F8F8F8" w:color="auto" w:val="clear"/>
        </w:rPr>
        <w:t>Regional</w:t>
      </w:r>
    </w:p>
    <w:p>
      <w:pPr>
        <w:pStyle w:val="BodyText"/>
        <w:spacing w:before="10"/>
        <w:rPr>
          <w:i/>
          <w:sz w:val="21"/>
        </w:rPr>
      </w:pPr>
      <w:r>
        <w:rPr/>
        <w:pict>
          <v:shape style="position:absolute;margin-left:126pt;margin-top:13.800625pt;width:413.8pt;height:13.8pt;mso-position-horizontal-relative:page;mso-position-vertical-relative:paragraph;z-index:-15707648;mso-wrap-distance-left:0;mso-wrap-distance-right:0" type="#_x0000_t202" id="docshape38" filled="true" fillcolor="#f8f8f8" stroked="false">
            <v:textbox inset="0,0,0,0">
              <w:txbxContent>
                <w:p>
                  <w:pPr>
                    <w:tabs>
                      <w:tab w:pos="3807" w:val="left" w:leader="none"/>
                      <w:tab w:pos="7735" w:val="left" w:leader="none"/>
                    </w:tabs>
                    <w:spacing w:line="273" w:lineRule="exact" w:before="0"/>
                    <w:ind w:left="0" w:right="0" w:firstLine="0"/>
                    <w:jc w:val="left"/>
                    <w:rPr>
                      <w:color w:val="000000"/>
                      <w:sz w:val="24"/>
                    </w:rPr>
                  </w:pPr>
                  <w:r>
                    <w:rPr>
                      <w:i/>
                      <w:color w:val="0D0E1A"/>
                      <w:spacing w:val="-2"/>
                      <w:sz w:val="24"/>
                    </w:rPr>
                    <w:t>Research.</w:t>
                  </w:r>
                  <w:r>
                    <w:rPr>
                      <w:i/>
                      <w:color w:val="0D0E1A"/>
                      <w:sz w:val="24"/>
                    </w:rPr>
                    <w:tab/>
                  </w:r>
                  <w:r>
                    <w:rPr>
                      <w:color w:val="0D0E1A"/>
                      <w:spacing w:val="-2"/>
                      <w:sz w:val="24"/>
                    </w:rPr>
                    <w:t>September,</w:t>
                  </w:r>
                  <w:r>
                    <w:rPr>
                      <w:color w:val="0D0E1A"/>
                      <w:sz w:val="24"/>
                    </w:rPr>
                    <w:tab/>
                  </w:r>
                  <w:r>
                    <w:rPr>
                      <w:color w:val="0D0E1A"/>
                      <w:spacing w:val="-2"/>
                      <w:sz w:val="24"/>
                    </w:rPr>
                    <w:t>2020.</w:t>
                  </w:r>
                </w:p>
              </w:txbxContent>
            </v:textbox>
            <v:fill type="solid"/>
            <w10:wrap type="topAndBottom"/>
          </v:shape>
        </w:pict>
      </w:r>
    </w:p>
    <w:p>
      <w:pPr>
        <w:pStyle w:val="BodyText"/>
        <w:spacing w:before="1"/>
        <w:rPr>
          <w:i/>
          <w:sz w:val="14"/>
        </w:rPr>
      </w:pPr>
    </w:p>
    <w:p>
      <w:pPr>
        <w:pStyle w:val="BodyText"/>
        <w:spacing w:before="90"/>
        <w:ind w:left="1200"/>
      </w:pPr>
      <w:r>
        <w:rPr>
          <w:color w:val="0D0E1A"/>
          <w:spacing w:val="-2"/>
          <w:w w:val="95"/>
          <w:shd w:fill="F8F8F8" w:color="auto" w:val="clear"/>
        </w:rPr>
        <w:t>&lt;&lt;https://onlinelibrary.wiley.com/doi/10.1111/1468-</w:t>
      </w:r>
      <w:r>
        <w:rPr>
          <w:color w:val="0D0E1A"/>
          <w:spacing w:val="-2"/>
          <w:shd w:fill="F8F8F8" w:color="auto" w:val="clear"/>
        </w:rPr>
        <w:t>2427.12950&gt;&gt;.</w:t>
      </w:r>
    </w:p>
    <w:p>
      <w:pPr>
        <w:pStyle w:val="BodyText"/>
        <w:spacing w:before="2"/>
        <w:rPr>
          <w:sz w:val="16"/>
        </w:rPr>
      </w:pPr>
    </w:p>
    <w:p>
      <w:pPr>
        <w:spacing w:before="90"/>
        <w:ind w:left="120" w:right="0" w:firstLine="0"/>
        <w:jc w:val="left"/>
        <w:rPr>
          <w:i/>
          <w:sz w:val="24"/>
        </w:rPr>
      </w:pPr>
      <w:r>
        <w:rPr>
          <w:color w:val="0D0E1A"/>
          <w:sz w:val="24"/>
          <w:shd w:fill="F8F8F8" w:color="auto" w:val="clear"/>
        </w:rPr>
        <w:t>Rivera</w:t>
      </w:r>
      <w:r>
        <w:rPr>
          <w:color w:val="0D0E1A"/>
          <w:spacing w:val="4"/>
          <w:sz w:val="24"/>
          <w:shd w:fill="F8F8F8" w:color="auto" w:val="clear"/>
        </w:rPr>
        <w:t> </w:t>
      </w:r>
      <w:r>
        <w:rPr>
          <w:color w:val="0D0E1A"/>
          <w:sz w:val="24"/>
          <w:shd w:fill="F8F8F8" w:color="auto" w:val="clear"/>
        </w:rPr>
        <w:t>Ramos,</w:t>
      </w:r>
      <w:r>
        <w:rPr>
          <w:color w:val="0D0E1A"/>
          <w:spacing w:val="8"/>
          <w:sz w:val="24"/>
          <w:shd w:fill="F8F8F8" w:color="auto" w:val="clear"/>
        </w:rPr>
        <w:t> </w:t>
      </w:r>
      <w:r>
        <w:rPr>
          <w:color w:val="0D0E1A"/>
          <w:sz w:val="24"/>
          <w:shd w:fill="F8F8F8" w:color="auto" w:val="clear"/>
        </w:rPr>
        <w:t>E.</w:t>
      </w:r>
      <w:r>
        <w:rPr>
          <w:color w:val="0D0E1A"/>
          <w:spacing w:val="7"/>
          <w:sz w:val="24"/>
          <w:shd w:fill="F8F8F8" w:color="auto" w:val="clear"/>
        </w:rPr>
        <w:t> </w:t>
      </w:r>
      <w:r>
        <w:rPr>
          <w:i/>
          <w:color w:val="0D0E1A"/>
          <w:sz w:val="24"/>
          <w:shd w:fill="F8F8F8" w:color="auto" w:val="clear"/>
        </w:rPr>
        <w:t>The</w:t>
      </w:r>
      <w:r>
        <w:rPr>
          <w:i/>
          <w:color w:val="0D0E1A"/>
          <w:spacing w:val="7"/>
          <w:sz w:val="24"/>
          <w:shd w:fill="F8F8F8" w:color="auto" w:val="clear"/>
        </w:rPr>
        <w:t> </w:t>
      </w:r>
      <w:r>
        <w:rPr>
          <w:i/>
          <w:color w:val="0D0E1A"/>
          <w:sz w:val="24"/>
          <w:shd w:fill="F8F8F8" w:color="auto" w:val="clear"/>
        </w:rPr>
        <w:t>legal</w:t>
      </w:r>
      <w:r>
        <w:rPr>
          <w:i/>
          <w:color w:val="0D0E1A"/>
          <w:spacing w:val="8"/>
          <w:sz w:val="24"/>
          <w:shd w:fill="F8F8F8" w:color="auto" w:val="clear"/>
        </w:rPr>
        <w:t> </w:t>
      </w:r>
      <w:r>
        <w:rPr>
          <w:i/>
          <w:color w:val="0D0E1A"/>
          <w:sz w:val="24"/>
          <w:shd w:fill="F8F8F8" w:color="auto" w:val="clear"/>
        </w:rPr>
        <w:t>construction</w:t>
      </w:r>
      <w:r>
        <w:rPr>
          <w:i/>
          <w:color w:val="0D0E1A"/>
          <w:spacing w:val="8"/>
          <w:sz w:val="24"/>
          <w:shd w:fill="F8F8F8" w:color="auto" w:val="clear"/>
        </w:rPr>
        <w:t> </w:t>
      </w:r>
      <w:r>
        <w:rPr>
          <w:i/>
          <w:color w:val="0D0E1A"/>
          <w:sz w:val="24"/>
          <w:shd w:fill="F8F8F8" w:color="auto" w:val="clear"/>
        </w:rPr>
        <w:t>of</w:t>
      </w:r>
      <w:r>
        <w:rPr>
          <w:i/>
          <w:color w:val="0D0E1A"/>
          <w:spacing w:val="8"/>
          <w:sz w:val="24"/>
          <w:shd w:fill="F8F8F8" w:color="auto" w:val="clear"/>
        </w:rPr>
        <w:t> </w:t>
      </w:r>
      <w:r>
        <w:rPr>
          <w:i/>
          <w:color w:val="0D0E1A"/>
          <w:sz w:val="24"/>
          <w:shd w:fill="F8F8F8" w:color="auto" w:val="clear"/>
        </w:rPr>
        <w:t>identity:</w:t>
      </w:r>
      <w:r>
        <w:rPr>
          <w:i/>
          <w:color w:val="0D0E1A"/>
          <w:spacing w:val="7"/>
          <w:sz w:val="24"/>
          <w:shd w:fill="F8F8F8" w:color="auto" w:val="clear"/>
        </w:rPr>
        <w:t> </w:t>
      </w:r>
      <w:r>
        <w:rPr>
          <w:i/>
          <w:color w:val="0D0E1A"/>
          <w:sz w:val="24"/>
          <w:shd w:fill="F8F8F8" w:color="auto" w:val="clear"/>
        </w:rPr>
        <w:t>The</w:t>
      </w:r>
      <w:r>
        <w:rPr>
          <w:i/>
          <w:color w:val="0D0E1A"/>
          <w:spacing w:val="6"/>
          <w:sz w:val="24"/>
          <w:shd w:fill="F8F8F8" w:color="auto" w:val="clear"/>
        </w:rPr>
        <w:t> </w:t>
      </w:r>
      <w:r>
        <w:rPr>
          <w:i/>
          <w:color w:val="0D0E1A"/>
          <w:sz w:val="24"/>
          <w:shd w:fill="F8F8F8" w:color="auto" w:val="clear"/>
        </w:rPr>
        <w:t>judicial</w:t>
      </w:r>
      <w:r>
        <w:rPr>
          <w:i/>
          <w:color w:val="0D0E1A"/>
          <w:spacing w:val="7"/>
          <w:sz w:val="24"/>
          <w:shd w:fill="F8F8F8" w:color="auto" w:val="clear"/>
        </w:rPr>
        <w:t> </w:t>
      </w:r>
      <w:r>
        <w:rPr>
          <w:i/>
          <w:color w:val="0D0E1A"/>
          <w:sz w:val="24"/>
          <w:shd w:fill="F8F8F8" w:color="auto" w:val="clear"/>
        </w:rPr>
        <w:t>and</w:t>
      </w:r>
      <w:r>
        <w:rPr>
          <w:i/>
          <w:color w:val="0D0E1A"/>
          <w:spacing w:val="5"/>
          <w:sz w:val="24"/>
          <w:shd w:fill="F8F8F8" w:color="auto" w:val="clear"/>
        </w:rPr>
        <w:t> </w:t>
      </w:r>
      <w:r>
        <w:rPr>
          <w:i/>
          <w:color w:val="0D0E1A"/>
          <w:sz w:val="24"/>
          <w:shd w:fill="F8F8F8" w:color="auto" w:val="clear"/>
        </w:rPr>
        <w:t>social</w:t>
      </w:r>
      <w:r>
        <w:rPr>
          <w:i/>
          <w:color w:val="0D0E1A"/>
          <w:spacing w:val="4"/>
          <w:sz w:val="24"/>
          <w:shd w:fill="F8F8F8" w:color="auto" w:val="clear"/>
        </w:rPr>
        <w:t> </w:t>
      </w:r>
      <w:r>
        <w:rPr>
          <w:i/>
          <w:color w:val="0D0E1A"/>
          <w:sz w:val="24"/>
          <w:shd w:fill="F8F8F8" w:color="auto" w:val="clear"/>
        </w:rPr>
        <w:t>legacy</w:t>
      </w:r>
      <w:r>
        <w:rPr>
          <w:i/>
          <w:color w:val="0D0E1A"/>
          <w:spacing w:val="5"/>
          <w:sz w:val="24"/>
          <w:shd w:fill="F8F8F8" w:color="auto" w:val="clear"/>
        </w:rPr>
        <w:t> </w:t>
      </w:r>
      <w:r>
        <w:rPr>
          <w:i/>
          <w:color w:val="0D0E1A"/>
          <w:sz w:val="24"/>
          <w:shd w:fill="F8F8F8" w:color="auto" w:val="clear"/>
        </w:rPr>
        <w:t>of</w:t>
      </w:r>
      <w:r>
        <w:rPr>
          <w:i/>
          <w:color w:val="0D0E1A"/>
          <w:spacing w:val="3"/>
          <w:sz w:val="24"/>
          <w:shd w:fill="F8F8F8" w:color="auto" w:val="clear"/>
        </w:rPr>
        <w:t> </w:t>
      </w:r>
      <w:r>
        <w:rPr>
          <w:i/>
          <w:color w:val="0D0E1A"/>
          <w:spacing w:val="-2"/>
          <w:sz w:val="24"/>
          <w:shd w:fill="F8F8F8" w:color="auto" w:val="clear"/>
        </w:rPr>
        <w:t>American</w:t>
      </w:r>
    </w:p>
    <w:p>
      <w:pPr>
        <w:pStyle w:val="BodyText"/>
        <w:spacing w:before="3"/>
        <w:rPr>
          <w:i/>
          <w:sz w:val="16"/>
        </w:rPr>
      </w:pPr>
    </w:p>
    <w:p>
      <w:pPr>
        <w:spacing w:before="90"/>
        <w:ind w:left="75" w:right="525" w:firstLine="0"/>
        <w:jc w:val="center"/>
        <w:rPr>
          <w:sz w:val="24"/>
        </w:rPr>
      </w:pPr>
      <w:r>
        <w:rPr>
          <w:i/>
          <w:color w:val="0D0E1A"/>
          <w:sz w:val="24"/>
          <w:shd w:fill="F8F8F8" w:color="auto" w:val="clear"/>
        </w:rPr>
        <w:t>colonialism</w:t>
      </w:r>
      <w:r>
        <w:rPr>
          <w:i/>
          <w:color w:val="0D0E1A"/>
          <w:spacing w:val="-11"/>
          <w:sz w:val="24"/>
          <w:shd w:fill="F8F8F8" w:color="auto" w:val="clear"/>
        </w:rPr>
        <w:t> </w:t>
      </w:r>
      <w:r>
        <w:rPr>
          <w:i/>
          <w:color w:val="0D0E1A"/>
          <w:sz w:val="24"/>
          <w:shd w:fill="F8F8F8" w:color="auto" w:val="clear"/>
        </w:rPr>
        <w:t>in</w:t>
      </w:r>
      <w:r>
        <w:rPr>
          <w:i/>
          <w:color w:val="0D0E1A"/>
          <w:spacing w:val="-5"/>
          <w:sz w:val="24"/>
          <w:shd w:fill="F8F8F8" w:color="auto" w:val="clear"/>
        </w:rPr>
        <w:t> </w:t>
      </w:r>
      <w:r>
        <w:rPr>
          <w:i/>
          <w:color w:val="0D0E1A"/>
          <w:sz w:val="24"/>
          <w:shd w:fill="F8F8F8" w:color="auto" w:val="clear"/>
        </w:rPr>
        <w:t>Puerto</w:t>
      </w:r>
      <w:r>
        <w:rPr>
          <w:i/>
          <w:color w:val="0D0E1A"/>
          <w:spacing w:val="-5"/>
          <w:sz w:val="24"/>
          <w:shd w:fill="F8F8F8" w:color="auto" w:val="clear"/>
        </w:rPr>
        <w:t> </w:t>
      </w:r>
      <w:r>
        <w:rPr>
          <w:i/>
          <w:color w:val="0D0E1A"/>
          <w:sz w:val="24"/>
          <w:shd w:fill="F8F8F8" w:color="auto" w:val="clear"/>
        </w:rPr>
        <w:t>Rico.</w:t>
      </w:r>
      <w:r>
        <w:rPr>
          <w:i/>
          <w:color w:val="0D0E1A"/>
          <w:spacing w:val="-5"/>
          <w:sz w:val="24"/>
          <w:shd w:fill="F8F8F8" w:color="auto" w:val="clear"/>
        </w:rPr>
        <w:t> </w:t>
      </w:r>
      <w:r>
        <w:rPr>
          <w:color w:val="0D0E1A"/>
          <w:sz w:val="24"/>
          <w:shd w:fill="F8F8F8" w:color="auto" w:val="clear"/>
        </w:rPr>
        <w:t>American</w:t>
      </w:r>
      <w:r>
        <w:rPr>
          <w:color w:val="0D0E1A"/>
          <w:spacing w:val="-5"/>
          <w:sz w:val="24"/>
          <w:shd w:fill="F8F8F8" w:color="auto" w:val="clear"/>
        </w:rPr>
        <w:t> </w:t>
      </w:r>
      <w:r>
        <w:rPr>
          <w:color w:val="0D0E1A"/>
          <w:sz w:val="24"/>
          <w:shd w:fill="F8F8F8" w:color="auto" w:val="clear"/>
        </w:rPr>
        <w:t>Psychological</w:t>
      </w:r>
      <w:r>
        <w:rPr>
          <w:color w:val="0D0E1A"/>
          <w:spacing w:val="-4"/>
          <w:sz w:val="24"/>
          <w:shd w:fill="F8F8F8" w:color="auto" w:val="clear"/>
        </w:rPr>
        <w:t> </w:t>
      </w:r>
      <w:r>
        <w:rPr>
          <w:color w:val="0D0E1A"/>
          <w:sz w:val="24"/>
          <w:shd w:fill="F8F8F8" w:color="auto" w:val="clear"/>
        </w:rPr>
        <w:t>Association.</w:t>
      </w:r>
      <w:r>
        <w:rPr>
          <w:color w:val="0D0E1A"/>
          <w:spacing w:val="-5"/>
          <w:sz w:val="24"/>
          <w:shd w:fill="F8F8F8" w:color="auto" w:val="clear"/>
        </w:rPr>
        <w:t> </w:t>
      </w:r>
      <w:r>
        <w:rPr>
          <w:color w:val="0D0E1A"/>
          <w:spacing w:val="-2"/>
          <w:sz w:val="24"/>
          <w:shd w:fill="F8F8F8" w:color="auto" w:val="clear"/>
        </w:rPr>
        <w:t>2001.</w:t>
      </w:r>
    </w:p>
    <w:p>
      <w:pPr>
        <w:pStyle w:val="BodyText"/>
        <w:spacing w:before="2"/>
        <w:rPr>
          <w:sz w:val="16"/>
        </w:rPr>
      </w:pPr>
    </w:p>
    <w:p>
      <w:pPr>
        <w:pStyle w:val="BodyText"/>
        <w:spacing w:before="90"/>
        <w:ind w:left="120"/>
      </w:pPr>
      <w:r>
        <w:rPr>
          <w:color w:val="0D0E1A"/>
          <w:shd w:fill="F8F8F8" w:color="auto" w:val="clear"/>
        </w:rPr>
        <w:t>Rodriguez-Diaz,</w:t>
      </w:r>
      <w:r>
        <w:rPr>
          <w:color w:val="0D0E1A"/>
          <w:spacing w:val="40"/>
          <w:shd w:fill="F8F8F8" w:color="auto" w:val="clear"/>
        </w:rPr>
        <w:t> </w:t>
      </w:r>
      <w:r>
        <w:rPr>
          <w:color w:val="0D0E1A"/>
          <w:shd w:fill="F8F8F8" w:color="auto" w:val="clear"/>
        </w:rPr>
        <w:t>Carlos.</w:t>
      </w:r>
      <w:r>
        <w:rPr>
          <w:color w:val="0D0E1A"/>
          <w:spacing w:val="42"/>
          <w:shd w:fill="F8F8F8" w:color="auto" w:val="clear"/>
        </w:rPr>
        <w:t> </w:t>
      </w:r>
      <w:r>
        <w:rPr>
          <w:color w:val="0D0E1A"/>
          <w:shd w:fill="F8F8F8" w:color="auto" w:val="clear"/>
        </w:rPr>
        <w:t>“Maria</w:t>
      </w:r>
      <w:r>
        <w:rPr>
          <w:color w:val="0D0E1A"/>
          <w:spacing w:val="42"/>
          <w:shd w:fill="F8F8F8" w:color="auto" w:val="clear"/>
        </w:rPr>
        <w:t> </w:t>
      </w:r>
      <w:r>
        <w:rPr>
          <w:color w:val="0D0E1A"/>
          <w:shd w:fill="F8F8F8" w:color="auto" w:val="clear"/>
        </w:rPr>
        <w:t>in</w:t>
      </w:r>
      <w:r>
        <w:rPr>
          <w:color w:val="0D0E1A"/>
          <w:spacing w:val="40"/>
          <w:shd w:fill="F8F8F8" w:color="auto" w:val="clear"/>
        </w:rPr>
        <w:t> </w:t>
      </w:r>
      <w:r>
        <w:rPr>
          <w:color w:val="0D0E1A"/>
          <w:shd w:fill="F8F8F8" w:color="auto" w:val="clear"/>
        </w:rPr>
        <w:t>Puerto</w:t>
      </w:r>
      <w:r>
        <w:rPr>
          <w:color w:val="0D0E1A"/>
          <w:spacing w:val="42"/>
          <w:shd w:fill="F8F8F8" w:color="auto" w:val="clear"/>
        </w:rPr>
        <w:t> </w:t>
      </w:r>
      <w:r>
        <w:rPr>
          <w:color w:val="0D0E1A"/>
          <w:shd w:fill="F8F8F8" w:color="auto" w:val="clear"/>
        </w:rPr>
        <w:t>Rico:</w:t>
      </w:r>
      <w:r>
        <w:rPr>
          <w:color w:val="0D0E1A"/>
          <w:spacing w:val="44"/>
          <w:shd w:fill="F8F8F8" w:color="auto" w:val="clear"/>
        </w:rPr>
        <w:t> </w:t>
      </w:r>
      <w:r>
        <w:rPr>
          <w:color w:val="0D0E1A"/>
          <w:shd w:fill="F8F8F8" w:color="auto" w:val="clear"/>
        </w:rPr>
        <w:t>Natural</w:t>
      </w:r>
      <w:r>
        <w:rPr>
          <w:color w:val="0D0E1A"/>
          <w:spacing w:val="27"/>
          <w:shd w:fill="F8F8F8" w:color="auto" w:val="clear"/>
        </w:rPr>
        <w:t> </w:t>
      </w:r>
      <w:r>
        <w:rPr>
          <w:color w:val="0D0E1A"/>
          <w:shd w:fill="F8F8F8" w:color="auto" w:val="clear"/>
        </w:rPr>
        <w:t>Disaster</w:t>
      </w:r>
      <w:r>
        <w:rPr>
          <w:color w:val="0D0E1A"/>
          <w:spacing w:val="27"/>
          <w:shd w:fill="F8F8F8" w:color="auto" w:val="clear"/>
        </w:rPr>
        <w:t> </w:t>
      </w:r>
      <w:r>
        <w:rPr>
          <w:color w:val="0D0E1A"/>
          <w:shd w:fill="F8F8F8" w:color="auto" w:val="clear"/>
        </w:rPr>
        <w:t>in</w:t>
      </w:r>
      <w:r>
        <w:rPr>
          <w:color w:val="0D0E1A"/>
          <w:spacing w:val="24"/>
          <w:shd w:fill="F8F8F8" w:color="auto" w:val="clear"/>
        </w:rPr>
        <w:t> </w:t>
      </w:r>
      <w:r>
        <w:rPr>
          <w:color w:val="0D0E1A"/>
          <w:shd w:fill="F8F8F8" w:color="auto" w:val="clear"/>
        </w:rPr>
        <w:t>a</w:t>
      </w:r>
      <w:r>
        <w:rPr>
          <w:color w:val="0D0E1A"/>
          <w:spacing w:val="28"/>
          <w:shd w:fill="F8F8F8" w:color="auto" w:val="clear"/>
        </w:rPr>
        <w:t> </w:t>
      </w:r>
      <w:r>
        <w:rPr>
          <w:color w:val="0D0E1A"/>
          <w:shd w:fill="F8F8F8" w:color="auto" w:val="clear"/>
        </w:rPr>
        <w:t>Colonial</w:t>
      </w:r>
      <w:r>
        <w:rPr>
          <w:color w:val="0D0E1A"/>
          <w:spacing w:val="27"/>
          <w:shd w:fill="F8F8F8" w:color="auto" w:val="clear"/>
        </w:rPr>
        <w:t> </w:t>
      </w:r>
      <w:r>
        <w:rPr>
          <w:color w:val="0D0E1A"/>
          <w:spacing w:val="-2"/>
          <w:shd w:fill="F8F8F8" w:color="auto" w:val="clear"/>
        </w:rPr>
        <w:t>Archipelago.”</w:t>
      </w:r>
    </w:p>
    <w:p>
      <w:pPr>
        <w:pStyle w:val="BodyText"/>
        <w:spacing w:before="2"/>
        <w:rPr>
          <w:sz w:val="16"/>
        </w:rPr>
      </w:pPr>
    </w:p>
    <w:p>
      <w:pPr>
        <w:tabs>
          <w:tab w:pos="2852" w:val="left" w:leader="none"/>
          <w:tab w:pos="4198" w:val="left" w:leader="none"/>
          <w:tab w:pos="5557" w:val="left" w:leader="none"/>
          <w:tab w:pos="7443" w:val="left" w:leader="none"/>
          <w:tab w:pos="8938" w:val="left" w:leader="none"/>
        </w:tabs>
        <w:spacing w:before="90"/>
        <w:ind w:left="1200" w:right="0" w:firstLine="0"/>
        <w:jc w:val="left"/>
        <w:rPr>
          <w:sz w:val="24"/>
        </w:rPr>
      </w:pPr>
      <w:r>
        <w:rPr>
          <w:i/>
          <w:color w:val="0D0E1A"/>
          <w:spacing w:val="-2"/>
          <w:sz w:val="24"/>
          <w:shd w:fill="F8F8F8" w:color="auto" w:val="clear"/>
        </w:rPr>
        <w:t>American</w:t>
      </w:r>
      <w:r>
        <w:rPr>
          <w:i/>
          <w:color w:val="0D0E1A"/>
          <w:sz w:val="24"/>
          <w:shd w:fill="F8F8F8" w:color="auto" w:val="clear"/>
        </w:rPr>
        <w:tab/>
      </w:r>
      <w:r>
        <w:rPr>
          <w:i/>
          <w:color w:val="0D0E1A"/>
          <w:spacing w:val="-2"/>
          <w:sz w:val="24"/>
          <w:shd w:fill="F8F8F8" w:color="auto" w:val="clear"/>
        </w:rPr>
        <w:t>Public</w:t>
      </w:r>
      <w:r>
        <w:rPr>
          <w:i/>
          <w:color w:val="0D0E1A"/>
          <w:sz w:val="24"/>
          <w:shd w:fill="F8F8F8" w:color="auto" w:val="clear"/>
        </w:rPr>
        <w:tab/>
      </w:r>
      <w:r>
        <w:rPr>
          <w:i/>
          <w:color w:val="0D0E1A"/>
          <w:spacing w:val="-2"/>
          <w:sz w:val="24"/>
          <w:shd w:fill="F8F8F8" w:color="auto" w:val="clear"/>
        </w:rPr>
        <w:t>Health</w:t>
      </w:r>
      <w:r>
        <w:rPr>
          <w:i/>
          <w:color w:val="0D0E1A"/>
          <w:sz w:val="24"/>
          <w:shd w:fill="F8F8F8" w:color="auto" w:val="clear"/>
        </w:rPr>
        <w:tab/>
      </w:r>
      <w:r>
        <w:rPr>
          <w:i/>
          <w:color w:val="0D0E1A"/>
          <w:spacing w:val="-2"/>
          <w:sz w:val="24"/>
          <w:shd w:fill="F8F8F8" w:color="auto" w:val="clear"/>
        </w:rPr>
        <w:t>Association.</w:t>
      </w:r>
      <w:r>
        <w:rPr>
          <w:i/>
          <w:color w:val="0D0E1A"/>
          <w:sz w:val="24"/>
          <w:shd w:fill="F8F8F8" w:color="auto" w:val="clear"/>
        </w:rPr>
        <w:tab/>
      </w:r>
      <w:r>
        <w:rPr>
          <w:color w:val="0D0E1A"/>
          <w:spacing w:val="-2"/>
          <w:sz w:val="24"/>
          <w:shd w:fill="F8F8F8" w:color="auto" w:val="clear"/>
        </w:rPr>
        <w:t>January,</w:t>
      </w:r>
      <w:r>
        <w:rPr>
          <w:color w:val="0D0E1A"/>
          <w:sz w:val="24"/>
          <w:shd w:fill="F8F8F8" w:color="auto" w:val="clear"/>
        </w:rPr>
        <w:tab/>
      </w:r>
      <w:r>
        <w:rPr>
          <w:color w:val="0D0E1A"/>
          <w:spacing w:val="-2"/>
          <w:sz w:val="24"/>
          <w:shd w:fill="F8F8F8" w:color="auto" w:val="clear"/>
        </w:rPr>
        <w:t>2018.</w:t>
      </w:r>
    </w:p>
    <w:p>
      <w:pPr>
        <w:pStyle w:val="BodyText"/>
        <w:spacing w:before="2"/>
        <w:rPr>
          <w:sz w:val="16"/>
        </w:rPr>
      </w:pPr>
    </w:p>
    <w:p>
      <w:pPr>
        <w:pStyle w:val="BodyText"/>
        <w:spacing w:before="90"/>
        <w:ind w:left="358" w:right="525"/>
        <w:jc w:val="center"/>
      </w:pPr>
      <w:r>
        <w:rPr>
          <w:color w:val="0D0E1A"/>
          <w:spacing w:val="-2"/>
          <w:shd w:fill="F8F8F8" w:color="auto" w:val="clear"/>
        </w:rPr>
        <w:t>&lt;&lt;https://ajph.aphapublications.org/doi/full/10.2105/AJPH.2017.304198&gt;&gt;.</w:t>
      </w:r>
    </w:p>
    <w:p>
      <w:pPr>
        <w:pStyle w:val="BodyText"/>
        <w:spacing w:before="2"/>
        <w:rPr>
          <w:sz w:val="16"/>
        </w:rPr>
      </w:pPr>
    </w:p>
    <w:p>
      <w:pPr>
        <w:pStyle w:val="BodyText"/>
        <w:spacing w:before="90"/>
        <w:ind w:left="120"/>
      </w:pPr>
      <w:r>
        <w:rPr>
          <w:color w:val="0D0E1A"/>
          <w:shd w:fill="F8F8F8" w:color="auto" w:val="clear"/>
        </w:rPr>
        <w:t>Rodriguez-Díaz</w:t>
      </w:r>
      <w:r>
        <w:rPr>
          <w:color w:val="0D0E1A"/>
          <w:spacing w:val="60"/>
          <w:shd w:fill="F8F8F8" w:color="auto" w:val="clear"/>
        </w:rPr>
        <w:t> </w:t>
      </w:r>
      <w:r>
        <w:rPr>
          <w:color w:val="0D0E1A"/>
          <w:shd w:fill="F8F8F8" w:color="auto" w:val="clear"/>
        </w:rPr>
        <w:t>CE,</w:t>
      </w:r>
      <w:r>
        <w:rPr>
          <w:color w:val="0D0E1A"/>
          <w:spacing w:val="61"/>
          <w:shd w:fill="F8F8F8" w:color="auto" w:val="clear"/>
        </w:rPr>
        <w:t> </w:t>
      </w:r>
      <w:r>
        <w:rPr>
          <w:color w:val="0D0E1A"/>
          <w:shd w:fill="F8F8F8" w:color="auto" w:val="clear"/>
        </w:rPr>
        <w:t>Lewellen-Williams</w:t>
      </w:r>
      <w:r>
        <w:rPr>
          <w:color w:val="0D0E1A"/>
          <w:spacing w:val="64"/>
          <w:shd w:fill="F8F8F8" w:color="auto" w:val="clear"/>
        </w:rPr>
        <w:t> </w:t>
      </w:r>
      <w:r>
        <w:rPr>
          <w:color w:val="0D0E1A"/>
          <w:shd w:fill="F8F8F8" w:color="auto" w:val="clear"/>
        </w:rPr>
        <w:t>C.</w:t>
      </w:r>
      <w:r>
        <w:rPr>
          <w:color w:val="0D0E1A"/>
          <w:spacing w:val="62"/>
          <w:shd w:fill="F8F8F8" w:color="auto" w:val="clear"/>
        </w:rPr>
        <w:t> </w:t>
      </w:r>
      <w:r>
        <w:rPr>
          <w:color w:val="0D0E1A"/>
          <w:shd w:fill="F8F8F8" w:color="auto" w:val="clear"/>
        </w:rPr>
        <w:t>Race</w:t>
      </w:r>
      <w:r>
        <w:rPr>
          <w:color w:val="0D0E1A"/>
          <w:spacing w:val="63"/>
          <w:shd w:fill="F8F8F8" w:color="auto" w:val="clear"/>
        </w:rPr>
        <w:t> </w:t>
      </w:r>
      <w:r>
        <w:rPr>
          <w:color w:val="0D0E1A"/>
          <w:shd w:fill="F8F8F8" w:color="auto" w:val="clear"/>
        </w:rPr>
        <w:t>and</w:t>
      </w:r>
      <w:r>
        <w:rPr>
          <w:color w:val="0D0E1A"/>
          <w:spacing w:val="62"/>
          <w:shd w:fill="F8F8F8" w:color="auto" w:val="clear"/>
        </w:rPr>
        <w:t> </w:t>
      </w:r>
      <w:r>
        <w:rPr>
          <w:color w:val="0D0E1A"/>
          <w:shd w:fill="F8F8F8" w:color="auto" w:val="clear"/>
        </w:rPr>
        <w:t>racism</w:t>
      </w:r>
      <w:r>
        <w:rPr>
          <w:color w:val="0D0E1A"/>
          <w:spacing w:val="65"/>
          <w:shd w:fill="F8F8F8" w:color="auto" w:val="clear"/>
        </w:rPr>
        <w:t> </w:t>
      </w:r>
      <w:r>
        <w:rPr>
          <w:color w:val="0D0E1A"/>
          <w:shd w:fill="F8F8F8" w:color="auto" w:val="clear"/>
        </w:rPr>
        <w:t>as</w:t>
      </w:r>
      <w:r>
        <w:rPr>
          <w:color w:val="0D0E1A"/>
          <w:spacing w:val="63"/>
          <w:shd w:fill="F8F8F8" w:color="auto" w:val="clear"/>
        </w:rPr>
        <w:t> </w:t>
      </w:r>
      <w:r>
        <w:rPr>
          <w:color w:val="0D0E1A"/>
          <w:shd w:fill="F8F8F8" w:color="auto" w:val="clear"/>
        </w:rPr>
        <w:t>structural</w:t>
      </w:r>
      <w:r>
        <w:rPr>
          <w:color w:val="0D0E1A"/>
          <w:spacing w:val="62"/>
          <w:shd w:fill="F8F8F8" w:color="auto" w:val="clear"/>
        </w:rPr>
        <w:t> </w:t>
      </w:r>
      <w:r>
        <w:rPr>
          <w:color w:val="0D0E1A"/>
          <w:shd w:fill="F8F8F8" w:color="auto" w:val="clear"/>
        </w:rPr>
        <w:t>determinants</w:t>
      </w:r>
      <w:r>
        <w:rPr>
          <w:color w:val="0D0E1A"/>
          <w:spacing w:val="64"/>
          <w:shd w:fill="F8F8F8" w:color="auto" w:val="clear"/>
        </w:rPr>
        <w:t> </w:t>
      </w:r>
      <w:r>
        <w:rPr>
          <w:color w:val="0D0E1A"/>
          <w:spacing w:val="-5"/>
          <w:shd w:fill="F8F8F8" w:color="auto" w:val="clear"/>
        </w:rPr>
        <w:t>for</w:t>
      </w:r>
    </w:p>
    <w:p>
      <w:pPr>
        <w:pStyle w:val="BodyText"/>
        <w:spacing w:before="3"/>
        <w:rPr>
          <w:sz w:val="16"/>
        </w:rPr>
      </w:pPr>
    </w:p>
    <w:p>
      <w:pPr>
        <w:pStyle w:val="BodyText"/>
        <w:spacing w:before="90"/>
        <w:ind w:left="1200"/>
      </w:pPr>
      <w:r>
        <w:rPr>
          <w:color w:val="0D0E1A"/>
          <w:shd w:fill="F8F8F8" w:color="auto" w:val="clear"/>
        </w:rPr>
        <w:t>emergency</w:t>
      </w:r>
      <w:r>
        <w:rPr>
          <w:color w:val="0D0E1A"/>
          <w:spacing w:val="17"/>
          <w:shd w:fill="F8F8F8" w:color="auto" w:val="clear"/>
        </w:rPr>
        <w:t> </w:t>
      </w:r>
      <w:r>
        <w:rPr>
          <w:color w:val="0D0E1A"/>
          <w:shd w:fill="F8F8F8" w:color="auto" w:val="clear"/>
        </w:rPr>
        <w:t>and</w:t>
      </w:r>
      <w:r>
        <w:rPr>
          <w:color w:val="0D0E1A"/>
          <w:spacing w:val="25"/>
          <w:shd w:fill="F8F8F8" w:color="auto" w:val="clear"/>
        </w:rPr>
        <w:t> </w:t>
      </w:r>
      <w:r>
        <w:rPr>
          <w:color w:val="0D0E1A"/>
          <w:shd w:fill="F8F8F8" w:color="auto" w:val="clear"/>
        </w:rPr>
        <w:t>recovery</w:t>
      </w:r>
      <w:r>
        <w:rPr>
          <w:color w:val="0D0E1A"/>
          <w:spacing w:val="24"/>
          <w:shd w:fill="F8F8F8" w:color="auto" w:val="clear"/>
        </w:rPr>
        <w:t> </w:t>
      </w:r>
      <w:r>
        <w:rPr>
          <w:color w:val="0D0E1A"/>
          <w:shd w:fill="F8F8F8" w:color="auto" w:val="clear"/>
        </w:rPr>
        <w:t>response</w:t>
      </w:r>
      <w:r>
        <w:rPr>
          <w:color w:val="0D0E1A"/>
          <w:spacing w:val="25"/>
          <w:shd w:fill="F8F8F8" w:color="auto" w:val="clear"/>
        </w:rPr>
        <w:t> </w:t>
      </w:r>
      <w:r>
        <w:rPr>
          <w:color w:val="0D0E1A"/>
          <w:shd w:fill="F8F8F8" w:color="auto" w:val="clear"/>
        </w:rPr>
        <w:t>in</w:t>
      </w:r>
      <w:r>
        <w:rPr>
          <w:color w:val="0D0E1A"/>
          <w:spacing w:val="23"/>
          <w:shd w:fill="F8F8F8" w:color="auto" w:val="clear"/>
        </w:rPr>
        <w:t> </w:t>
      </w:r>
      <w:r>
        <w:rPr>
          <w:color w:val="0D0E1A"/>
          <w:shd w:fill="F8F8F8" w:color="auto" w:val="clear"/>
        </w:rPr>
        <w:t>the</w:t>
      </w:r>
      <w:r>
        <w:rPr>
          <w:color w:val="0D0E1A"/>
          <w:spacing w:val="24"/>
          <w:shd w:fill="F8F8F8" w:color="auto" w:val="clear"/>
        </w:rPr>
        <w:t> </w:t>
      </w:r>
      <w:r>
        <w:rPr>
          <w:color w:val="0D0E1A"/>
          <w:shd w:fill="F8F8F8" w:color="auto" w:val="clear"/>
        </w:rPr>
        <w:t>aftermath</w:t>
      </w:r>
      <w:r>
        <w:rPr>
          <w:color w:val="0D0E1A"/>
          <w:spacing w:val="26"/>
          <w:shd w:fill="F8F8F8" w:color="auto" w:val="clear"/>
        </w:rPr>
        <w:t> </w:t>
      </w:r>
      <w:r>
        <w:rPr>
          <w:color w:val="0D0E1A"/>
          <w:shd w:fill="F8F8F8" w:color="auto" w:val="clear"/>
        </w:rPr>
        <w:t>of</w:t>
      </w:r>
      <w:r>
        <w:rPr>
          <w:color w:val="0D0E1A"/>
          <w:spacing w:val="23"/>
          <w:shd w:fill="F8F8F8" w:color="auto" w:val="clear"/>
        </w:rPr>
        <w:t> </w:t>
      </w:r>
      <w:r>
        <w:rPr>
          <w:color w:val="0D0E1A"/>
          <w:shd w:fill="F8F8F8" w:color="auto" w:val="clear"/>
        </w:rPr>
        <w:t>hurricanes</w:t>
      </w:r>
      <w:r>
        <w:rPr>
          <w:color w:val="0D0E1A"/>
          <w:spacing w:val="24"/>
          <w:shd w:fill="F8F8F8" w:color="auto" w:val="clear"/>
        </w:rPr>
        <w:t> </w:t>
      </w:r>
      <w:r>
        <w:rPr>
          <w:color w:val="0D0E1A"/>
          <w:shd w:fill="F8F8F8" w:color="auto" w:val="clear"/>
        </w:rPr>
        <w:t>Irma</w:t>
      </w:r>
      <w:r>
        <w:rPr>
          <w:color w:val="0D0E1A"/>
          <w:spacing w:val="21"/>
          <w:shd w:fill="F8F8F8" w:color="auto" w:val="clear"/>
        </w:rPr>
        <w:t> </w:t>
      </w:r>
      <w:r>
        <w:rPr>
          <w:color w:val="0D0E1A"/>
          <w:shd w:fill="F8F8F8" w:color="auto" w:val="clear"/>
        </w:rPr>
        <w:t>and</w:t>
      </w:r>
      <w:r>
        <w:rPr>
          <w:color w:val="0D0E1A"/>
          <w:spacing w:val="25"/>
          <w:shd w:fill="F8F8F8" w:color="auto" w:val="clear"/>
        </w:rPr>
        <w:t> </w:t>
      </w:r>
      <w:r>
        <w:rPr>
          <w:color w:val="0D0E1A"/>
          <w:shd w:fill="F8F8F8" w:color="auto" w:val="clear"/>
        </w:rPr>
        <w:t>Maria</w:t>
      </w:r>
      <w:r>
        <w:rPr>
          <w:color w:val="0D0E1A"/>
          <w:spacing w:val="23"/>
          <w:shd w:fill="F8F8F8" w:color="auto" w:val="clear"/>
        </w:rPr>
        <w:t> </w:t>
      </w:r>
      <w:r>
        <w:rPr>
          <w:color w:val="0D0E1A"/>
          <w:spacing w:val="-5"/>
          <w:shd w:fill="F8F8F8" w:color="auto" w:val="clear"/>
        </w:rPr>
        <w:t>in</w:t>
      </w:r>
    </w:p>
    <w:p>
      <w:pPr>
        <w:pStyle w:val="BodyText"/>
        <w:spacing w:before="2"/>
        <w:rPr>
          <w:sz w:val="16"/>
        </w:rPr>
      </w:pPr>
    </w:p>
    <w:p>
      <w:pPr>
        <w:spacing w:before="90"/>
        <w:ind w:left="1200" w:right="0" w:firstLine="0"/>
        <w:jc w:val="left"/>
        <w:rPr>
          <w:sz w:val="24"/>
        </w:rPr>
      </w:pPr>
      <w:r>
        <w:rPr>
          <w:color w:val="0D0E1A"/>
          <w:sz w:val="24"/>
          <w:shd w:fill="F8F8F8" w:color="auto" w:val="clear"/>
        </w:rPr>
        <w:t>Puerto</w:t>
      </w:r>
      <w:r>
        <w:rPr>
          <w:color w:val="0D0E1A"/>
          <w:spacing w:val="-6"/>
          <w:sz w:val="24"/>
          <w:shd w:fill="F8F8F8" w:color="auto" w:val="clear"/>
        </w:rPr>
        <w:t> </w:t>
      </w:r>
      <w:r>
        <w:rPr>
          <w:color w:val="0D0E1A"/>
          <w:sz w:val="24"/>
          <w:shd w:fill="F8F8F8" w:color="auto" w:val="clear"/>
        </w:rPr>
        <w:t>Rico.</w:t>
      </w:r>
      <w:r>
        <w:rPr>
          <w:color w:val="0D0E1A"/>
          <w:spacing w:val="-8"/>
          <w:sz w:val="24"/>
          <w:shd w:fill="F8F8F8" w:color="auto" w:val="clear"/>
        </w:rPr>
        <w:t> </w:t>
      </w:r>
      <w:r>
        <w:rPr>
          <w:i/>
          <w:color w:val="0D0E1A"/>
          <w:sz w:val="24"/>
          <w:shd w:fill="F8F8F8" w:color="auto" w:val="clear"/>
        </w:rPr>
        <w:t>Health</w:t>
      </w:r>
      <w:r>
        <w:rPr>
          <w:i/>
          <w:color w:val="0D0E1A"/>
          <w:spacing w:val="-6"/>
          <w:sz w:val="24"/>
          <w:shd w:fill="F8F8F8" w:color="auto" w:val="clear"/>
        </w:rPr>
        <w:t> </w:t>
      </w:r>
      <w:r>
        <w:rPr>
          <w:i/>
          <w:color w:val="0D0E1A"/>
          <w:sz w:val="24"/>
          <w:shd w:fill="F8F8F8" w:color="auto" w:val="clear"/>
        </w:rPr>
        <w:t>Equity.</w:t>
      </w:r>
      <w:r>
        <w:rPr>
          <w:i/>
          <w:color w:val="0D0E1A"/>
          <w:spacing w:val="-5"/>
          <w:sz w:val="24"/>
          <w:shd w:fill="F8F8F8" w:color="auto" w:val="clear"/>
        </w:rPr>
        <w:t> </w:t>
      </w:r>
      <w:r>
        <w:rPr>
          <w:color w:val="0D0E1A"/>
          <w:sz w:val="24"/>
          <w:shd w:fill="F8F8F8" w:color="auto" w:val="clear"/>
        </w:rPr>
        <w:t>2020</w:t>
      </w:r>
      <w:r>
        <w:rPr>
          <w:color w:val="0D0E1A"/>
          <w:spacing w:val="-6"/>
          <w:sz w:val="24"/>
          <w:shd w:fill="F8F8F8" w:color="auto" w:val="clear"/>
        </w:rPr>
        <w:t> </w:t>
      </w:r>
      <w:r>
        <w:rPr>
          <w:color w:val="0D0E1A"/>
          <w:sz w:val="24"/>
          <w:shd w:fill="F8F8F8" w:color="auto" w:val="clear"/>
        </w:rPr>
        <w:t>;4(1):232-</w:t>
      </w:r>
      <w:r>
        <w:rPr>
          <w:color w:val="0D0E1A"/>
          <w:spacing w:val="-4"/>
          <w:sz w:val="24"/>
          <w:shd w:fill="F8F8F8" w:color="auto" w:val="clear"/>
        </w:rPr>
        <w:t>238.</w:t>
      </w:r>
    </w:p>
    <w:p>
      <w:pPr>
        <w:spacing w:after="0"/>
        <w:jc w:val="left"/>
        <w:rPr>
          <w:sz w:val="24"/>
        </w:rPr>
        <w:sectPr>
          <w:pgSz w:w="12240" w:h="15840"/>
          <w:pgMar w:header="0" w:footer="1017" w:top="1380" w:bottom="1200" w:left="1320" w:right="1160"/>
        </w:sectPr>
      </w:pPr>
    </w:p>
    <w:p>
      <w:pPr>
        <w:pStyle w:val="BodyText"/>
        <w:spacing w:before="60"/>
        <w:ind w:left="120"/>
      </w:pPr>
      <w:r>
        <w:rPr>
          <w:color w:val="0D0E1A"/>
          <w:shd w:fill="F8F8F8" w:color="auto" w:val="clear"/>
        </w:rPr>
        <w:t>Rodriguez,</w:t>
      </w:r>
      <w:r>
        <w:rPr>
          <w:color w:val="0D0E1A"/>
          <w:spacing w:val="-6"/>
          <w:shd w:fill="F8F8F8" w:color="auto" w:val="clear"/>
        </w:rPr>
        <w:t> </w:t>
      </w:r>
      <w:r>
        <w:rPr>
          <w:color w:val="0D0E1A"/>
          <w:shd w:fill="F8F8F8" w:color="auto" w:val="clear"/>
        </w:rPr>
        <w:t>Meghie.</w:t>
      </w:r>
      <w:r>
        <w:rPr>
          <w:color w:val="0D0E1A"/>
          <w:spacing w:val="-8"/>
          <w:shd w:fill="F8F8F8" w:color="auto" w:val="clear"/>
        </w:rPr>
        <w:t> </w:t>
      </w:r>
      <w:r>
        <w:rPr>
          <w:color w:val="0D0E1A"/>
          <w:shd w:fill="F8F8F8" w:color="auto" w:val="clear"/>
        </w:rPr>
        <w:t>“Puerto</w:t>
      </w:r>
      <w:r>
        <w:rPr>
          <w:color w:val="0D0E1A"/>
          <w:spacing w:val="-8"/>
          <w:shd w:fill="F8F8F8" w:color="auto" w:val="clear"/>
        </w:rPr>
        <w:t> </w:t>
      </w:r>
      <w:r>
        <w:rPr>
          <w:color w:val="0D0E1A"/>
          <w:shd w:fill="F8F8F8" w:color="auto" w:val="clear"/>
        </w:rPr>
        <w:t>Rico</w:t>
      </w:r>
      <w:r>
        <w:rPr>
          <w:color w:val="0D0E1A"/>
          <w:spacing w:val="-8"/>
          <w:shd w:fill="F8F8F8" w:color="auto" w:val="clear"/>
        </w:rPr>
        <w:t> </w:t>
      </w:r>
      <w:r>
        <w:rPr>
          <w:color w:val="0D0E1A"/>
          <w:shd w:fill="F8F8F8" w:color="auto" w:val="clear"/>
        </w:rPr>
        <w:t>Adapts</w:t>
      </w:r>
      <w:r>
        <w:rPr>
          <w:color w:val="0D0E1A"/>
          <w:spacing w:val="-8"/>
          <w:shd w:fill="F8F8F8" w:color="auto" w:val="clear"/>
        </w:rPr>
        <w:t> </w:t>
      </w:r>
      <w:r>
        <w:rPr>
          <w:color w:val="0D0E1A"/>
          <w:shd w:fill="F8F8F8" w:color="auto" w:val="clear"/>
        </w:rPr>
        <w:t>to</w:t>
      </w:r>
      <w:r>
        <w:rPr>
          <w:color w:val="0D0E1A"/>
          <w:spacing w:val="-7"/>
          <w:shd w:fill="F8F8F8" w:color="auto" w:val="clear"/>
        </w:rPr>
        <w:t> </w:t>
      </w:r>
      <w:r>
        <w:rPr>
          <w:color w:val="0D0E1A"/>
          <w:shd w:fill="F8F8F8" w:color="auto" w:val="clear"/>
        </w:rPr>
        <w:t>a</w:t>
      </w:r>
      <w:r>
        <w:rPr>
          <w:color w:val="0D0E1A"/>
          <w:spacing w:val="-9"/>
          <w:shd w:fill="F8F8F8" w:color="auto" w:val="clear"/>
        </w:rPr>
        <w:t> </w:t>
      </w:r>
      <w:r>
        <w:rPr>
          <w:color w:val="0D0E1A"/>
          <w:shd w:fill="F8F8F8" w:color="auto" w:val="clear"/>
        </w:rPr>
        <w:t>Changing,</w:t>
      </w:r>
      <w:r>
        <w:rPr>
          <w:color w:val="0D0E1A"/>
          <w:spacing w:val="-7"/>
          <w:shd w:fill="F8F8F8" w:color="auto" w:val="clear"/>
        </w:rPr>
        <w:t> </w:t>
      </w:r>
      <w:r>
        <w:rPr>
          <w:color w:val="0D0E1A"/>
          <w:shd w:fill="F8F8F8" w:color="auto" w:val="clear"/>
        </w:rPr>
        <w:t>Challenging</w:t>
      </w:r>
      <w:r>
        <w:rPr>
          <w:color w:val="0D0E1A"/>
          <w:spacing w:val="-5"/>
          <w:shd w:fill="F8F8F8" w:color="auto" w:val="clear"/>
        </w:rPr>
        <w:t> </w:t>
      </w:r>
      <w:r>
        <w:rPr>
          <w:color w:val="0D0E1A"/>
          <w:shd w:fill="F8F8F8" w:color="auto" w:val="clear"/>
        </w:rPr>
        <w:t>Environment.”</w:t>
      </w:r>
      <w:r>
        <w:rPr>
          <w:color w:val="0D0E1A"/>
          <w:spacing w:val="-10"/>
          <w:shd w:fill="F8F8F8" w:color="auto" w:val="clear"/>
        </w:rPr>
        <w:t> </w:t>
      </w:r>
      <w:r>
        <w:rPr>
          <w:color w:val="0D0E1A"/>
          <w:shd w:fill="F8F8F8" w:color="auto" w:val="clear"/>
        </w:rPr>
        <w:t>EOS.</w:t>
      </w:r>
      <w:r>
        <w:rPr>
          <w:color w:val="0D0E1A"/>
          <w:spacing w:val="-6"/>
          <w:shd w:fill="F8F8F8" w:color="auto" w:val="clear"/>
        </w:rPr>
        <w:t> </w:t>
      </w:r>
      <w:r>
        <w:rPr>
          <w:color w:val="0D0E1A"/>
          <w:spacing w:val="-2"/>
          <w:shd w:fill="F8F8F8" w:color="auto" w:val="clear"/>
        </w:rPr>
        <w:t>April,</w:t>
      </w:r>
    </w:p>
    <w:p>
      <w:pPr>
        <w:pStyle w:val="BodyText"/>
        <w:spacing w:before="2"/>
        <w:rPr>
          <w:sz w:val="16"/>
        </w:rPr>
      </w:pPr>
    </w:p>
    <w:p>
      <w:pPr>
        <w:pStyle w:val="BodyText"/>
        <w:spacing w:before="90"/>
        <w:ind w:left="1200"/>
      </w:pPr>
      <w:r>
        <w:rPr>
          <w:color w:val="0D0E1A"/>
          <w:spacing w:val="-2"/>
          <w:shd w:fill="F8F8F8" w:color="auto" w:val="clear"/>
        </w:rPr>
        <w:t>2021.</w:t>
      </w:r>
    </w:p>
    <w:p>
      <w:pPr>
        <w:pStyle w:val="BodyText"/>
        <w:spacing w:before="3"/>
        <w:rPr>
          <w:sz w:val="16"/>
        </w:rPr>
      </w:pPr>
    </w:p>
    <w:p>
      <w:pPr>
        <w:pStyle w:val="BodyText"/>
        <w:spacing w:before="90"/>
        <w:ind w:left="980" w:right="525"/>
        <w:jc w:val="center"/>
      </w:pPr>
      <w:r>
        <w:rPr>
          <w:color w:val="0D0E1A"/>
          <w:spacing w:val="-2"/>
          <w:w w:val="95"/>
          <w:shd w:fill="F8F8F8" w:color="auto" w:val="clear"/>
        </w:rPr>
        <w:t>&lt;&lt;https://eos.org/articles/puerto-rico-adapts-to-a-changing-challenging-environment&gt;</w:t>
      </w:r>
    </w:p>
    <w:p>
      <w:pPr>
        <w:pStyle w:val="BodyText"/>
        <w:spacing w:before="2"/>
        <w:rPr>
          <w:sz w:val="16"/>
        </w:rPr>
      </w:pPr>
    </w:p>
    <w:p>
      <w:pPr>
        <w:spacing w:before="90"/>
        <w:ind w:left="1200" w:right="0" w:firstLine="0"/>
        <w:jc w:val="left"/>
        <w:rPr>
          <w:sz w:val="24"/>
        </w:rPr>
      </w:pPr>
      <w:r>
        <w:rPr>
          <w:color w:val="0D0E1A"/>
          <w:spacing w:val="-5"/>
          <w:sz w:val="24"/>
          <w:shd w:fill="F8F8F8" w:color="auto" w:val="clear"/>
        </w:rPr>
        <w:t>&gt;.</w:t>
      </w:r>
    </w:p>
    <w:p>
      <w:pPr>
        <w:pStyle w:val="BodyText"/>
        <w:spacing w:before="2"/>
        <w:rPr>
          <w:sz w:val="16"/>
        </w:rPr>
      </w:pPr>
    </w:p>
    <w:p>
      <w:pPr>
        <w:pStyle w:val="BodyText"/>
        <w:spacing w:before="90"/>
        <w:ind w:left="120"/>
      </w:pPr>
      <w:r>
        <w:rPr>
          <w:color w:val="0D0E1A"/>
          <w:shd w:fill="F8F8F8" w:color="auto" w:val="clear"/>
        </w:rPr>
        <w:t>Rodriguez-Silva,</w:t>
      </w:r>
      <w:r>
        <w:rPr>
          <w:color w:val="0D0E1A"/>
          <w:spacing w:val="33"/>
          <w:shd w:fill="F8F8F8" w:color="auto" w:val="clear"/>
        </w:rPr>
        <w:t> </w:t>
      </w:r>
      <w:r>
        <w:rPr>
          <w:color w:val="0D0E1A"/>
          <w:shd w:fill="F8F8F8" w:color="auto" w:val="clear"/>
        </w:rPr>
        <w:t>I.M.</w:t>
      </w:r>
      <w:r>
        <w:rPr>
          <w:color w:val="0D0E1A"/>
          <w:spacing w:val="37"/>
          <w:shd w:fill="F8F8F8" w:color="auto" w:val="clear"/>
        </w:rPr>
        <w:t> </w:t>
      </w:r>
      <w:r>
        <w:rPr>
          <w:color w:val="0D0E1A"/>
          <w:shd w:fill="F8F8F8" w:color="auto" w:val="clear"/>
        </w:rPr>
        <w:t>“The</w:t>
      </w:r>
      <w:r>
        <w:rPr>
          <w:color w:val="0D0E1A"/>
          <w:spacing w:val="36"/>
          <w:shd w:fill="F8F8F8" w:color="auto" w:val="clear"/>
        </w:rPr>
        <w:t> </w:t>
      </w:r>
      <w:r>
        <w:rPr>
          <w:color w:val="0D0E1A"/>
          <w:shd w:fill="F8F8F8" w:color="auto" w:val="clear"/>
        </w:rPr>
        <w:t>office</w:t>
      </w:r>
      <w:r>
        <w:rPr>
          <w:color w:val="0D0E1A"/>
          <w:spacing w:val="36"/>
          <w:shd w:fill="F8F8F8" w:color="auto" w:val="clear"/>
        </w:rPr>
        <w:t> </w:t>
      </w:r>
      <w:r>
        <w:rPr>
          <w:color w:val="0D0E1A"/>
          <w:shd w:fill="F8F8F8" w:color="auto" w:val="clear"/>
        </w:rPr>
        <w:t>of</w:t>
      </w:r>
      <w:r>
        <w:rPr>
          <w:color w:val="0D0E1A"/>
          <w:spacing w:val="39"/>
          <w:shd w:fill="F8F8F8" w:color="auto" w:val="clear"/>
        </w:rPr>
        <w:t> </w:t>
      </w:r>
      <w:r>
        <w:rPr>
          <w:color w:val="0D0E1A"/>
          <w:shd w:fill="F8F8F8" w:color="auto" w:val="clear"/>
        </w:rPr>
        <w:t>civil</w:t>
      </w:r>
      <w:r>
        <w:rPr>
          <w:color w:val="0D0E1A"/>
          <w:spacing w:val="36"/>
          <w:shd w:fill="F8F8F8" w:color="auto" w:val="clear"/>
        </w:rPr>
        <w:t> </w:t>
      </w:r>
      <w:r>
        <w:rPr>
          <w:color w:val="0D0E1A"/>
          <w:shd w:fill="F8F8F8" w:color="auto" w:val="clear"/>
        </w:rPr>
        <w:t>defense</w:t>
      </w:r>
      <w:r>
        <w:rPr>
          <w:color w:val="0D0E1A"/>
          <w:spacing w:val="38"/>
          <w:shd w:fill="F8F8F8" w:color="auto" w:val="clear"/>
        </w:rPr>
        <w:t> </w:t>
      </w:r>
      <w:r>
        <w:rPr>
          <w:color w:val="0D0E1A"/>
          <w:shd w:fill="F8F8F8" w:color="auto" w:val="clear"/>
        </w:rPr>
        <w:t>and</w:t>
      </w:r>
      <w:r>
        <w:rPr>
          <w:color w:val="0D0E1A"/>
          <w:spacing w:val="36"/>
          <w:shd w:fill="F8F8F8" w:color="auto" w:val="clear"/>
        </w:rPr>
        <w:t> </w:t>
      </w:r>
      <w:r>
        <w:rPr>
          <w:color w:val="0D0E1A"/>
          <w:shd w:fill="F8F8F8" w:color="auto" w:val="clear"/>
        </w:rPr>
        <w:t>colonialism</w:t>
      </w:r>
      <w:r>
        <w:rPr>
          <w:color w:val="0D0E1A"/>
          <w:spacing w:val="37"/>
          <w:shd w:fill="F8F8F8" w:color="auto" w:val="clear"/>
        </w:rPr>
        <w:t> </w:t>
      </w:r>
      <w:r>
        <w:rPr>
          <w:color w:val="0D0E1A"/>
          <w:shd w:fill="F8F8F8" w:color="auto" w:val="clear"/>
        </w:rPr>
        <w:t>as</w:t>
      </w:r>
      <w:r>
        <w:rPr>
          <w:color w:val="0D0E1A"/>
          <w:spacing w:val="20"/>
          <w:shd w:fill="F8F8F8" w:color="auto" w:val="clear"/>
        </w:rPr>
        <w:t> </w:t>
      </w:r>
      <w:r>
        <w:rPr>
          <w:color w:val="0D0E1A"/>
          <w:shd w:fill="F8F8F8" w:color="auto" w:val="clear"/>
        </w:rPr>
        <w:t>a</w:t>
      </w:r>
      <w:r>
        <w:rPr>
          <w:color w:val="0D0E1A"/>
          <w:spacing w:val="23"/>
          <w:shd w:fill="F8F8F8" w:color="auto" w:val="clear"/>
        </w:rPr>
        <w:t> </w:t>
      </w:r>
      <w:r>
        <w:rPr>
          <w:color w:val="0D0E1A"/>
          <w:shd w:fill="F8F8F8" w:color="auto" w:val="clear"/>
        </w:rPr>
        <w:t>state</w:t>
      </w:r>
      <w:r>
        <w:rPr>
          <w:color w:val="0D0E1A"/>
          <w:spacing w:val="23"/>
          <w:shd w:fill="F8F8F8" w:color="auto" w:val="clear"/>
        </w:rPr>
        <w:t> </w:t>
      </w:r>
      <w:r>
        <w:rPr>
          <w:color w:val="0D0E1A"/>
          <w:shd w:fill="F8F8F8" w:color="auto" w:val="clear"/>
        </w:rPr>
        <w:t>of</w:t>
      </w:r>
      <w:r>
        <w:rPr>
          <w:color w:val="0D0E1A"/>
          <w:spacing w:val="23"/>
          <w:shd w:fill="F8F8F8" w:color="auto" w:val="clear"/>
        </w:rPr>
        <w:t> </w:t>
      </w:r>
      <w:r>
        <w:rPr>
          <w:color w:val="0D0E1A"/>
          <w:spacing w:val="-2"/>
          <w:shd w:fill="F8F8F8" w:color="auto" w:val="clear"/>
        </w:rPr>
        <w:t>emergency.”</w:t>
      </w:r>
    </w:p>
    <w:p>
      <w:pPr>
        <w:pStyle w:val="BodyText"/>
        <w:spacing w:before="2"/>
        <w:rPr>
          <w:sz w:val="16"/>
        </w:rPr>
      </w:pPr>
    </w:p>
    <w:p>
      <w:pPr>
        <w:pStyle w:val="BodyText"/>
        <w:spacing w:before="90"/>
        <w:ind w:left="1200"/>
      </w:pPr>
      <w:r>
        <w:rPr>
          <w:color w:val="0D0E1A"/>
          <w:shd w:fill="F8F8F8" w:color="auto" w:val="clear"/>
        </w:rPr>
        <w:t>Modern</w:t>
      </w:r>
      <w:r>
        <w:rPr>
          <w:color w:val="0D0E1A"/>
          <w:spacing w:val="-8"/>
          <w:shd w:fill="F8F8F8" w:color="auto" w:val="clear"/>
        </w:rPr>
        <w:t> </w:t>
      </w:r>
      <w:r>
        <w:rPr>
          <w:color w:val="0D0E1A"/>
          <w:shd w:fill="F8F8F8" w:color="auto" w:val="clear"/>
        </w:rPr>
        <w:t>American</w:t>
      </w:r>
      <w:r>
        <w:rPr>
          <w:color w:val="0D0E1A"/>
          <w:spacing w:val="-8"/>
          <w:shd w:fill="F8F8F8" w:color="auto" w:val="clear"/>
        </w:rPr>
        <w:t> </w:t>
      </w:r>
      <w:r>
        <w:rPr>
          <w:color w:val="0D0E1A"/>
          <w:shd w:fill="F8F8F8" w:color="auto" w:val="clear"/>
        </w:rPr>
        <w:t>History.</w:t>
      </w:r>
      <w:r>
        <w:rPr>
          <w:color w:val="0D0E1A"/>
          <w:spacing w:val="-6"/>
          <w:shd w:fill="F8F8F8" w:color="auto" w:val="clear"/>
        </w:rPr>
        <w:t> </w:t>
      </w:r>
      <w:r>
        <w:rPr>
          <w:color w:val="0D0E1A"/>
          <w:shd w:fill="F8F8F8" w:color="auto" w:val="clear"/>
        </w:rPr>
        <w:t>2019.</w:t>
      </w:r>
      <w:r>
        <w:rPr>
          <w:color w:val="0D0E1A"/>
          <w:spacing w:val="-6"/>
          <w:shd w:fill="F8F8F8" w:color="auto" w:val="clear"/>
        </w:rPr>
        <w:t> </w:t>
      </w:r>
      <w:r>
        <w:rPr>
          <w:color w:val="0D0E1A"/>
          <w:shd w:fill="F8F8F8" w:color="auto" w:val="clear"/>
        </w:rPr>
        <w:t>pp.</w:t>
      </w:r>
      <w:r>
        <w:rPr>
          <w:color w:val="0D0E1A"/>
          <w:spacing w:val="-7"/>
          <w:shd w:fill="F8F8F8" w:color="auto" w:val="clear"/>
        </w:rPr>
        <w:t> </w:t>
      </w:r>
      <w:r>
        <w:rPr>
          <w:color w:val="0D0E1A"/>
          <w:shd w:fill="F8F8F8" w:color="auto" w:val="clear"/>
        </w:rPr>
        <w:t>175-</w:t>
      </w:r>
      <w:r>
        <w:rPr>
          <w:color w:val="0D0E1A"/>
          <w:spacing w:val="-4"/>
          <w:shd w:fill="F8F8F8" w:color="auto" w:val="clear"/>
        </w:rPr>
        <w:t>178.</w:t>
      </w:r>
    </w:p>
    <w:p>
      <w:pPr>
        <w:pStyle w:val="BodyText"/>
        <w:spacing w:before="2"/>
        <w:rPr>
          <w:sz w:val="16"/>
        </w:rPr>
      </w:pPr>
    </w:p>
    <w:p>
      <w:pPr>
        <w:pStyle w:val="BodyText"/>
        <w:spacing w:before="90"/>
        <w:ind w:left="120"/>
      </w:pPr>
      <w:r>
        <w:rPr>
          <w:color w:val="0D0E1A"/>
          <w:shd w:fill="F8F8F8" w:color="auto" w:val="clear"/>
        </w:rPr>
        <w:t>Rose,</w:t>
      </w:r>
      <w:r>
        <w:rPr>
          <w:color w:val="0D0E1A"/>
          <w:spacing w:val="32"/>
          <w:shd w:fill="F8F8F8" w:color="auto" w:val="clear"/>
        </w:rPr>
        <w:t> </w:t>
      </w:r>
      <w:r>
        <w:rPr>
          <w:color w:val="0D0E1A"/>
          <w:shd w:fill="F8F8F8" w:color="auto" w:val="clear"/>
        </w:rPr>
        <w:t>Deborah</w:t>
      </w:r>
      <w:r>
        <w:rPr>
          <w:color w:val="0D0E1A"/>
          <w:spacing w:val="35"/>
          <w:shd w:fill="F8F8F8" w:color="auto" w:val="clear"/>
        </w:rPr>
        <w:t> </w:t>
      </w:r>
      <w:r>
        <w:rPr>
          <w:color w:val="0D0E1A"/>
          <w:shd w:fill="F8F8F8" w:color="auto" w:val="clear"/>
        </w:rPr>
        <w:t>B.</w:t>
      </w:r>
      <w:r>
        <w:rPr>
          <w:color w:val="0D0E1A"/>
          <w:spacing w:val="33"/>
          <w:shd w:fill="F8F8F8" w:color="auto" w:val="clear"/>
        </w:rPr>
        <w:t> </w:t>
      </w:r>
      <w:r>
        <w:rPr>
          <w:color w:val="0D0E1A"/>
          <w:shd w:fill="F8F8F8" w:color="auto" w:val="clear"/>
        </w:rPr>
        <w:t>“land</w:t>
      </w:r>
      <w:r>
        <w:rPr>
          <w:color w:val="0D0E1A"/>
          <w:spacing w:val="33"/>
          <w:shd w:fill="F8F8F8" w:color="auto" w:val="clear"/>
        </w:rPr>
        <w:t> </w:t>
      </w:r>
      <w:r>
        <w:rPr>
          <w:color w:val="0D0E1A"/>
          <w:shd w:fill="F8F8F8" w:color="auto" w:val="clear"/>
        </w:rPr>
        <w:t>rights</w:t>
      </w:r>
      <w:r>
        <w:rPr>
          <w:color w:val="0D0E1A"/>
          <w:spacing w:val="35"/>
          <w:shd w:fill="F8F8F8" w:color="auto" w:val="clear"/>
        </w:rPr>
        <w:t> </w:t>
      </w:r>
      <w:r>
        <w:rPr>
          <w:color w:val="0D0E1A"/>
          <w:shd w:fill="F8F8F8" w:color="auto" w:val="clear"/>
        </w:rPr>
        <w:t>and</w:t>
      </w:r>
      <w:r>
        <w:rPr>
          <w:color w:val="0D0E1A"/>
          <w:spacing w:val="32"/>
          <w:shd w:fill="F8F8F8" w:color="auto" w:val="clear"/>
        </w:rPr>
        <w:t> </w:t>
      </w:r>
      <w:r>
        <w:rPr>
          <w:color w:val="0D0E1A"/>
          <w:shd w:fill="F8F8F8" w:color="auto" w:val="clear"/>
        </w:rPr>
        <w:t>deep</w:t>
      </w:r>
      <w:r>
        <w:rPr>
          <w:color w:val="0D0E1A"/>
          <w:spacing w:val="36"/>
          <w:shd w:fill="F8F8F8" w:color="auto" w:val="clear"/>
        </w:rPr>
        <w:t> </w:t>
      </w:r>
      <w:r>
        <w:rPr>
          <w:color w:val="0D0E1A"/>
          <w:shd w:fill="F8F8F8" w:color="auto" w:val="clear"/>
        </w:rPr>
        <w:t>colonising:</w:t>
      </w:r>
      <w:r>
        <w:rPr>
          <w:color w:val="0D0E1A"/>
          <w:spacing w:val="36"/>
          <w:shd w:fill="F8F8F8" w:color="auto" w:val="clear"/>
        </w:rPr>
        <w:t> </w:t>
      </w:r>
      <w:r>
        <w:rPr>
          <w:color w:val="0D0E1A"/>
          <w:shd w:fill="F8F8F8" w:color="auto" w:val="clear"/>
        </w:rPr>
        <w:t>the</w:t>
      </w:r>
      <w:r>
        <w:rPr>
          <w:color w:val="0D0E1A"/>
          <w:spacing w:val="34"/>
          <w:shd w:fill="F8F8F8" w:color="auto" w:val="clear"/>
        </w:rPr>
        <w:t> </w:t>
      </w:r>
      <w:r>
        <w:rPr>
          <w:color w:val="0D0E1A"/>
          <w:shd w:fill="F8F8F8" w:color="auto" w:val="clear"/>
        </w:rPr>
        <w:t>erasure</w:t>
      </w:r>
      <w:r>
        <w:rPr>
          <w:color w:val="0D0E1A"/>
          <w:spacing w:val="25"/>
          <w:shd w:fill="F8F8F8" w:color="auto" w:val="clear"/>
        </w:rPr>
        <w:t> </w:t>
      </w:r>
      <w:r>
        <w:rPr>
          <w:color w:val="0D0E1A"/>
          <w:shd w:fill="F8F8F8" w:color="auto" w:val="clear"/>
        </w:rPr>
        <w:t>of</w:t>
      </w:r>
      <w:r>
        <w:rPr>
          <w:color w:val="0D0E1A"/>
          <w:spacing w:val="24"/>
          <w:shd w:fill="F8F8F8" w:color="auto" w:val="clear"/>
        </w:rPr>
        <w:t> </w:t>
      </w:r>
      <w:r>
        <w:rPr>
          <w:color w:val="0D0E1A"/>
          <w:shd w:fill="F8F8F8" w:color="auto" w:val="clear"/>
        </w:rPr>
        <w:t>women.”</w:t>
      </w:r>
      <w:r>
        <w:rPr>
          <w:color w:val="0D0E1A"/>
          <w:spacing w:val="25"/>
          <w:shd w:fill="F8F8F8" w:color="auto" w:val="clear"/>
        </w:rPr>
        <w:t> </w:t>
      </w:r>
      <w:r>
        <w:rPr>
          <w:color w:val="0D0E1A"/>
          <w:shd w:fill="F8F8F8" w:color="auto" w:val="clear"/>
        </w:rPr>
        <w:t>Aboriginal</w:t>
      </w:r>
      <w:r>
        <w:rPr>
          <w:color w:val="0D0E1A"/>
          <w:spacing w:val="24"/>
          <w:shd w:fill="F8F8F8" w:color="auto" w:val="clear"/>
        </w:rPr>
        <w:t> </w:t>
      </w:r>
      <w:r>
        <w:rPr>
          <w:color w:val="0D0E1A"/>
          <w:spacing w:val="-5"/>
          <w:shd w:fill="F8F8F8" w:color="auto" w:val="clear"/>
        </w:rPr>
        <w:t>Law</w:t>
      </w:r>
    </w:p>
    <w:p>
      <w:pPr>
        <w:pStyle w:val="BodyText"/>
        <w:spacing w:before="3"/>
        <w:rPr>
          <w:sz w:val="16"/>
        </w:rPr>
      </w:pPr>
    </w:p>
    <w:p>
      <w:pPr>
        <w:pStyle w:val="BodyText"/>
        <w:spacing w:before="90"/>
        <w:ind w:left="1200"/>
      </w:pPr>
      <w:r>
        <w:rPr>
          <w:color w:val="0D0E1A"/>
          <w:shd w:fill="F8F8F8" w:color="auto" w:val="clear"/>
        </w:rPr>
        <w:t>Bulletin.</w:t>
      </w:r>
      <w:r>
        <w:rPr>
          <w:color w:val="0D0E1A"/>
          <w:spacing w:val="-4"/>
          <w:shd w:fill="F8F8F8" w:color="auto" w:val="clear"/>
        </w:rPr>
        <w:t> </w:t>
      </w:r>
      <w:r>
        <w:rPr>
          <w:color w:val="0D0E1A"/>
          <w:shd w:fill="F8F8F8" w:color="auto" w:val="clear"/>
        </w:rPr>
        <w:t>October,</w:t>
      </w:r>
      <w:r>
        <w:rPr>
          <w:color w:val="0D0E1A"/>
          <w:spacing w:val="-2"/>
          <w:shd w:fill="F8F8F8" w:color="auto" w:val="clear"/>
        </w:rPr>
        <w:t> </w:t>
      </w:r>
      <w:r>
        <w:rPr>
          <w:color w:val="0D0E1A"/>
          <w:shd w:fill="F8F8F8" w:color="auto" w:val="clear"/>
        </w:rPr>
        <w:t>1996.</w:t>
      </w:r>
      <w:r>
        <w:rPr>
          <w:color w:val="0D0E1A"/>
          <w:spacing w:val="-5"/>
          <w:shd w:fill="F8F8F8" w:color="auto" w:val="clear"/>
        </w:rPr>
        <w:t> </w:t>
      </w:r>
      <w:r>
        <w:rPr>
          <w:color w:val="0D0E1A"/>
          <w:shd w:fill="F8F8F8" w:color="auto" w:val="clear"/>
        </w:rPr>
        <w:t>Iss.</w:t>
      </w:r>
      <w:r>
        <w:rPr>
          <w:color w:val="0D0E1A"/>
          <w:spacing w:val="-2"/>
          <w:shd w:fill="F8F8F8" w:color="auto" w:val="clear"/>
        </w:rPr>
        <w:t> </w:t>
      </w:r>
      <w:r>
        <w:rPr>
          <w:color w:val="0D0E1A"/>
          <w:shd w:fill="F8F8F8" w:color="auto" w:val="clear"/>
        </w:rPr>
        <w:t>85.</w:t>
      </w:r>
      <w:r>
        <w:rPr>
          <w:color w:val="0D0E1A"/>
          <w:spacing w:val="-3"/>
          <w:shd w:fill="F8F8F8" w:color="auto" w:val="clear"/>
        </w:rPr>
        <w:t> </w:t>
      </w:r>
      <w:r>
        <w:rPr>
          <w:color w:val="0D0E1A"/>
          <w:shd w:fill="F8F8F8" w:color="auto" w:val="clear"/>
        </w:rPr>
        <w:t>pp.</w:t>
      </w:r>
      <w:r>
        <w:rPr>
          <w:color w:val="0D0E1A"/>
          <w:spacing w:val="-2"/>
          <w:shd w:fill="F8F8F8" w:color="auto" w:val="clear"/>
        </w:rPr>
        <w:t> </w:t>
      </w:r>
      <w:r>
        <w:rPr>
          <w:color w:val="0D0E1A"/>
          <w:shd w:fill="F8F8F8" w:color="auto" w:val="clear"/>
        </w:rPr>
        <w:t>6-</w:t>
      </w:r>
      <w:r>
        <w:rPr>
          <w:color w:val="0D0E1A"/>
          <w:spacing w:val="-5"/>
          <w:shd w:fill="F8F8F8" w:color="auto" w:val="clear"/>
        </w:rPr>
        <w:t>13.</w:t>
      </w:r>
    </w:p>
    <w:p>
      <w:pPr>
        <w:pStyle w:val="BodyText"/>
        <w:spacing w:before="2"/>
        <w:rPr>
          <w:sz w:val="16"/>
        </w:rPr>
      </w:pPr>
    </w:p>
    <w:p>
      <w:pPr>
        <w:pStyle w:val="BodyText"/>
        <w:spacing w:before="90"/>
        <w:ind w:left="120"/>
      </w:pPr>
      <w:r>
        <w:rPr>
          <w:color w:val="0D0E1A"/>
          <w:shd w:fill="F8F8F8" w:color="auto" w:val="clear"/>
        </w:rPr>
        <w:t>Rouse,</w:t>
      </w:r>
      <w:r>
        <w:rPr>
          <w:color w:val="0D0E1A"/>
          <w:spacing w:val="-6"/>
          <w:shd w:fill="F8F8F8" w:color="auto" w:val="clear"/>
        </w:rPr>
        <w:t> </w:t>
      </w:r>
      <w:r>
        <w:rPr>
          <w:color w:val="0D0E1A"/>
          <w:shd w:fill="F8F8F8" w:color="auto" w:val="clear"/>
        </w:rPr>
        <w:t>Irving.</w:t>
      </w:r>
      <w:r>
        <w:rPr>
          <w:color w:val="0D0E1A"/>
          <w:spacing w:val="-5"/>
          <w:shd w:fill="F8F8F8" w:color="auto" w:val="clear"/>
        </w:rPr>
        <w:t> </w:t>
      </w:r>
      <w:r>
        <w:rPr>
          <w:color w:val="0D0E1A"/>
          <w:shd w:fill="F8F8F8" w:color="auto" w:val="clear"/>
        </w:rPr>
        <w:t>El</w:t>
      </w:r>
      <w:r>
        <w:rPr>
          <w:color w:val="0D0E1A"/>
          <w:spacing w:val="-6"/>
          <w:shd w:fill="F8F8F8" w:color="auto" w:val="clear"/>
        </w:rPr>
        <w:t> </w:t>
      </w:r>
      <w:r>
        <w:rPr>
          <w:color w:val="0D0E1A"/>
          <w:shd w:fill="F8F8F8" w:color="auto" w:val="clear"/>
        </w:rPr>
        <w:t>huracán:</w:t>
      </w:r>
      <w:r>
        <w:rPr>
          <w:color w:val="0D0E1A"/>
          <w:spacing w:val="-5"/>
          <w:shd w:fill="F8F8F8" w:color="auto" w:val="clear"/>
        </w:rPr>
        <w:t> </w:t>
      </w:r>
      <w:r>
        <w:rPr>
          <w:color w:val="0D0E1A"/>
          <w:shd w:fill="F8F8F8" w:color="auto" w:val="clear"/>
        </w:rPr>
        <w:t>Su</w:t>
      </w:r>
      <w:r>
        <w:rPr>
          <w:color w:val="0D0E1A"/>
          <w:spacing w:val="-6"/>
          <w:shd w:fill="F8F8F8" w:color="auto" w:val="clear"/>
        </w:rPr>
        <w:t> </w:t>
      </w:r>
      <w:r>
        <w:rPr>
          <w:color w:val="0D0E1A"/>
          <w:shd w:fill="F8F8F8" w:color="auto" w:val="clear"/>
        </w:rPr>
        <w:t>mitología</w:t>
      </w:r>
      <w:r>
        <w:rPr>
          <w:color w:val="0D0E1A"/>
          <w:spacing w:val="-5"/>
          <w:shd w:fill="F8F8F8" w:color="auto" w:val="clear"/>
        </w:rPr>
        <w:t> </w:t>
      </w:r>
      <w:r>
        <w:rPr>
          <w:color w:val="0D0E1A"/>
          <w:shd w:fill="F8F8F8" w:color="auto" w:val="clear"/>
        </w:rPr>
        <w:t>y</w:t>
      </w:r>
      <w:r>
        <w:rPr>
          <w:color w:val="0D0E1A"/>
          <w:spacing w:val="-6"/>
          <w:shd w:fill="F8F8F8" w:color="auto" w:val="clear"/>
        </w:rPr>
        <w:t> </w:t>
      </w:r>
      <w:r>
        <w:rPr>
          <w:color w:val="0D0E1A"/>
          <w:shd w:fill="F8F8F8" w:color="auto" w:val="clear"/>
        </w:rPr>
        <w:t>sus</w:t>
      </w:r>
      <w:r>
        <w:rPr>
          <w:color w:val="0D0E1A"/>
          <w:spacing w:val="-5"/>
          <w:shd w:fill="F8F8F8" w:color="auto" w:val="clear"/>
        </w:rPr>
        <w:t> </w:t>
      </w:r>
      <w:r>
        <w:rPr>
          <w:color w:val="0D0E1A"/>
          <w:shd w:fill="F8F8F8" w:color="auto" w:val="clear"/>
        </w:rPr>
        <w:t>símbolos.</w:t>
      </w:r>
      <w:r>
        <w:rPr>
          <w:color w:val="0D0E1A"/>
          <w:spacing w:val="-6"/>
          <w:shd w:fill="F8F8F8" w:color="auto" w:val="clear"/>
        </w:rPr>
        <w:t> </w:t>
      </w:r>
      <w:r>
        <w:rPr>
          <w:color w:val="0D0E1A"/>
          <w:shd w:fill="F8F8F8" w:color="auto" w:val="clear"/>
        </w:rPr>
        <w:t>By</w:t>
      </w:r>
      <w:r>
        <w:rPr>
          <w:color w:val="0D0E1A"/>
          <w:spacing w:val="-6"/>
          <w:shd w:fill="F8F8F8" w:color="auto" w:val="clear"/>
        </w:rPr>
        <w:t> </w:t>
      </w:r>
      <w:r>
        <w:rPr>
          <w:color w:val="0D0E1A"/>
          <w:shd w:fill="F8F8F8" w:color="auto" w:val="clear"/>
        </w:rPr>
        <w:t>Fernando</w:t>
      </w:r>
      <w:r>
        <w:rPr>
          <w:color w:val="0D0E1A"/>
          <w:spacing w:val="-6"/>
          <w:shd w:fill="F8F8F8" w:color="auto" w:val="clear"/>
        </w:rPr>
        <w:t> </w:t>
      </w:r>
      <w:r>
        <w:rPr>
          <w:color w:val="0D0E1A"/>
          <w:shd w:fill="F8F8F8" w:color="auto" w:val="clear"/>
        </w:rPr>
        <w:t>Ortiz.</w:t>
      </w:r>
      <w:r>
        <w:rPr>
          <w:color w:val="0D0E1A"/>
          <w:spacing w:val="-3"/>
          <w:shd w:fill="F8F8F8" w:color="auto" w:val="clear"/>
        </w:rPr>
        <w:t> </w:t>
      </w:r>
      <w:r>
        <w:rPr>
          <w:color w:val="0D0E1A"/>
          <w:spacing w:val="-2"/>
          <w:shd w:fill="F8F8F8" w:color="auto" w:val="clear"/>
        </w:rPr>
        <w:t>1947.</w:t>
      </w:r>
    </w:p>
    <w:p>
      <w:pPr>
        <w:pStyle w:val="BodyText"/>
        <w:spacing w:before="2"/>
        <w:rPr>
          <w:sz w:val="16"/>
        </w:rPr>
      </w:pPr>
    </w:p>
    <w:p>
      <w:pPr>
        <w:spacing w:before="90"/>
        <w:ind w:left="120" w:right="0" w:firstLine="0"/>
        <w:jc w:val="left"/>
        <w:rPr>
          <w:i/>
          <w:sz w:val="24"/>
        </w:rPr>
      </w:pPr>
      <w:r>
        <w:rPr>
          <w:color w:val="0D0E1A"/>
          <w:sz w:val="24"/>
          <w:shd w:fill="F8F8F8" w:color="auto" w:val="clear"/>
        </w:rPr>
        <w:t>Rubin,</w:t>
      </w:r>
      <w:r>
        <w:rPr>
          <w:color w:val="0D0E1A"/>
          <w:spacing w:val="34"/>
          <w:sz w:val="24"/>
          <w:shd w:fill="F8F8F8" w:color="auto" w:val="clear"/>
        </w:rPr>
        <w:t> </w:t>
      </w:r>
      <w:r>
        <w:rPr>
          <w:color w:val="0D0E1A"/>
          <w:sz w:val="24"/>
          <w:shd w:fill="F8F8F8" w:color="auto" w:val="clear"/>
        </w:rPr>
        <w:t>Claire.</w:t>
      </w:r>
      <w:r>
        <w:rPr>
          <w:color w:val="0D0E1A"/>
          <w:spacing w:val="-4"/>
          <w:sz w:val="24"/>
          <w:shd w:fill="F8F8F8" w:color="auto" w:val="clear"/>
        </w:rPr>
        <w:t> </w:t>
      </w:r>
      <w:r>
        <w:rPr>
          <w:color w:val="0D0E1A"/>
          <w:sz w:val="24"/>
          <w:shd w:fill="F8F8F8" w:color="auto" w:val="clear"/>
        </w:rPr>
        <w:t>“Review</w:t>
      </w:r>
      <w:r>
        <w:rPr>
          <w:color w:val="0D0E1A"/>
          <w:spacing w:val="-6"/>
          <w:sz w:val="24"/>
          <w:shd w:fill="F8F8F8" w:color="auto" w:val="clear"/>
        </w:rPr>
        <w:t> </w:t>
      </w:r>
      <w:r>
        <w:rPr>
          <w:color w:val="0D0E1A"/>
          <w:sz w:val="24"/>
          <w:shd w:fill="F8F8F8" w:color="auto" w:val="clear"/>
        </w:rPr>
        <w:t>of</w:t>
      </w:r>
      <w:r>
        <w:rPr>
          <w:color w:val="0D0E1A"/>
          <w:spacing w:val="-1"/>
          <w:sz w:val="24"/>
          <w:shd w:fill="F8F8F8" w:color="auto" w:val="clear"/>
        </w:rPr>
        <w:t> </w:t>
      </w:r>
      <w:r>
        <w:rPr>
          <w:color w:val="0D0E1A"/>
          <w:sz w:val="24"/>
          <w:shd w:fill="F8F8F8" w:color="auto" w:val="clear"/>
        </w:rPr>
        <w:t>Disaster</w:t>
      </w:r>
      <w:r>
        <w:rPr>
          <w:color w:val="0D0E1A"/>
          <w:spacing w:val="-5"/>
          <w:sz w:val="24"/>
          <w:shd w:fill="F8F8F8" w:color="auto" w:val="clear"/>
        </w:rPr>
        <w:t> </w:t>
      </w:r>
      <w:r>
        <w:rPr>
          <w:color w:val="0D0E1A"/>
          <w:sz w:val="24"/>
          <w:shd w:fill="F8F8F8" w:color="auto" w:val="clear"/>
        </w:rPr>
        <w:t>Resilience:</w:t>
      </w:r>
      <w:r>
        <w:rPr>
          <w:color w:val="0D0E1A"/>
          <w:spacing w:val="-3"/>
          <w:sz w:val="24"/>
          <w:shd w:fill="F8F8F8" w:color="auto" w:val="clear"/>
        </w:rPr>
        <w:t> </w:t>
      </w:r>
      <w:r>
        <w:rPr>
          <w:color w:val="0D0E1A"/>
          <w:sz w:val="24"/>
          <w:shd w:fill="F8F8F8" w:color="auto" w:val="clear"/>
        </w:rPr>
        <w:t>A</w:t>
      </w:r>
      <w:r>
        <w:rPr>
          <w:color w:val="0D0E1A"/>
          <w:spacing w:val="-5"/>
          <w:sz w:val="24"/>
          <w:shd w:fill="F8F8F8" w:color="auto" w:val="clear"/>
        </w:rPr>
        <w:t> </w:t>
      </w:r>
      <w:r>
        <w:rPr>
          <w:color w:val="0D0E1A"/>
          <w:sz w:val="24"/>
          <w:shd w:fill="F8F8F8" w:color="auto" w:val="clear"/>
        </w:rPr>
        <w:t>National</w:t>
      </w:r>
      <w:r>
        <w:rPr>
          <w:color w:val="0D0E1A"/>
          <w:spacing w:val="-1"/>
          <w:sz w:val="24"/>
          <w:shd w:fill="F8F8F8" w:color="auto" w:val="clear"/>
        </w:rPr>
        <w:t> </w:t>
      </w:r>
      <w:r>
        <w:rPr>
          <w:color w:val="0D0E1A"/>
          <w:sz w:val="24"/>
          <w:shd w:fill="F8F8F8" w:color="auto" w:val="clear"/>
        </w:rPr>
        <w:t>Imperative.”</w:t>
      </w:r>
      <w:r>
        <w:rPr>
          <w:color w:val="0D0E1A"/>
          <w:spacing w:val="-4"/>
          <w:sz w:val="24"/>
          <w:shd w:fill="F8F8F8" w:color="auto" w:val="clear"/>
        </w:rPr>
        <w:t> </w:t>
      </w:r>
      <w:r>
        <w:rPr>
          <w:i/>
          <w:color w:val="0D0E1A"/>
          <w:sz w:val="24"/>
          <w:shd w:fill="F8F8F8" w:color="auto" w:val="clear"/>
        </w:rPr>
        <w:t>Environment:</w:t>
      </w:r>
      <w:r>
        <w:rPr>
          <w:i/>
          <w:color w:val="0D0E1A"/>
          <w:spacing w:val="-1"/>
          <w:sz w:val="24"/>
          <w:shd w:fill="F8F8F8" w:color="auto" w:val="clear"/>
        </w:rPr>
        <w:t> </w:t>
      </w:r>
      <w:r>
        <w:rPr>
          <w:i/>
          <w:color w:val="0D0E1A"/>
          <w:spacing w:val="-2"/>
          <w:sz w:val="24"/>
          <w:shd w:fill="F8F8F8" w:color="auto" w:val="clear"/>
        </w:rPr>
        <w:t>Science</w:t>
      </w:r>
    </w:p>
    <w:p>
      <w:pPr>
        <w:pStyle w:val="BodyText"/>
        <w:spacing w:before="2"/>
        <w:rPr>
          <w:i/>
          <w:sz w:val="16"/>
        </w:rPr>
      </w:pPr>
    </w:p>
    <w:p>
      <w:pPr>
        <w:spacing w:before="90"/>
        <w:ind w:left="1200" w:right="0" w:firstLine="0"/>
        <w:jc w:val="left"/>
        <w:rPr>
          <w:sz w:val="24"/>
        </w:rPr>
      </w:pPr>
      <w:r>
        <w:rPr>
          <w:i/>
          <w:color w:val="0D0E1A"/>
          <w:sz w:val="24"/>
          <w:shd w:fill="F8F8F8" w:color="auto" w:val="clear"/>
        </w:rPr>
        <w:t>and</w:t>
      </w:r>
      <w:r>
        <w:rPr>
          <w:i/>
          <w:color w:val="0D0E1A"/>
          <w:spacing w:val="-6"/>
          <w:sz w:val="24"/>
          <w:shd w:fill="F8F8F8" w:color="auto" w:val="clear"/>
        </w:rPr>
        <w:t> </w:t>
      </w:r>
      <w:r>
        <w:rPr>
          <w:i/>
          <w:color w:val="0D0E1A"/>
          <w:sz w:val="24"/>
          <w:shd w:fill="F8F8F8" w:color="auto" w:val="clear"/>
        </w:rPr>
        <w:t>Policy</w:t>
      </w:r>
      <w:r>
        <w:rPr>
          <w:i/>
          <w:color w:val="0D0E1A"/>
          <w:spacing w:val="-5"/>
          <w:sz w:val="24"/>
          <w:shd w:fill="F8F8F8" w:color="auto" w:val="clear"/>
        </w:rPr>
        <w:t> </w:t>
      </w:r>
      <w:r>
        <w:rPr>
          <w:i/>
          <w:color w:val="0D0E1A"/>
          <w:sz w:val="24"/>
          <w:shd w:fill="F8F8F8" w:color="auto" w:val="clear"/>
        </w:rPr>
        <w:t>for</w:t>
      </w:r>
      <w:r>
        <w:rPr>
          <w:i/>
          <w:color w:val="0D0E1A"/>
          <w:spacing w:val="-2"/>
          <w:sz w:val="24"/>
          <w:shd w:fill="F8F8F8" w:color="auto" w:val="clear"/>
        </w:rPr>
        <w:t> </w:t>
      </w:r>
      <w:r>
        <w:rPr>
          <w:i/>
          <w:color w:val="0D0E1A"/>
          <w:sz w:val="24"/>
          <w:shd w:fill="F8F8F8" w:color="auto" w:val="clear"/>
        </w:rPr>
        <w:t>Sustainable</w:t>
      </w:r>
      <w:r>
        <w:rPr>
          <w:i/>
          <w:color w:val="0D0E1A"/>
          <w:spacing w:val="-3"/>
          <w:sz w:val="24"/>
          <w:shd w:fill="F8F8F8" w:color="auto" w:val="clear"/>
        </w:rPr>
        <w:t> </w:t>
      </w:r>
      <w:r>
        <w:rPr>
          <w:i/>
          <w:color w:val="0D0E1A"/>
          <w:sz w:val="24"/>
          <w:shd w:fill="F8F8F8" w:color="auto" w:val="clear"/>
        </w:rPr>
        <w:t>Development</w:t>
      </w:r>
      <w:r>
        <w:rPr>
          <w:color w:val="0D0E1A"/>
          <w:sz w:val="24"/>
          <w:shd w:fill="F8F8F8" w:color="auto" w:val="clear"/>
        </w:rPr>
        <w:t>.</w:t>
      </w:r>
      <w:r>
        <w:rPr>
          <w:color w:val="0D0E1A"/>
          <w:spacing w:val="-4"/>
          <w:sz w:val="24"/>
          <w:shd w:fill="F8F8F8" w:color="auto" w:val="clear"/>
        </w:rPr>
        <w:t> </w:t>
      </w:r>
      <w:r>
        <w:rPr>
          <w:color w:val="0D0E1A"/>
          <w:sz w:val="24"/>
          <w:shd w:fill="F8F8F8" w:color="auto" w:val="clear"/>
        </w:rPr>
        <w:t>February,</w:t>
      </w:r>
      <w:r>
        <w:rPr>
          <w:color w:val="0D0E1A"/>
          <w:spacing w:val="-1"/>
          <w:sz w:val="24"/>
          <w:shd w:fill="F8F8F8" w:color="auto" w:val="clear"/>
        </w:rPr>
        <w:t> </w:t>
      </w:r>
      <w:r>
        <w:rPr>
          <w:color w:val="0D0E1A"/>
          <w:spacing w:val="-2"/>
          <w:sz w:val="24"/>
          <w:shd w:fill="F8F8F8" w:color="auto" w:val="clear"/>
        </w:rPr>
        <w:t>2013.</w:t>
      </w:r>
    </w:p>
    <w:p>
      <w:pPr>
        <w:pStyle w:val="BodyText"/>
        <w:rPr>
          <w:sz w:val="16"/>
        </w:rPr>
      </w:pPr>
    </w:p>
    <w:p>
      <w:pPr>
        <w:pStyle w:val="BodyText"/>
        <w:spacing w:before="90"/>
        <w:ind w:left="120"/>
        <w:rPr>
          <w:i/>
        </w:rPr>
      </w:pPr>
      <w:r>
        <w:rPr>
          <w:color w:val="0D0E1A"/>
          <w:shd w:fill="F8F8F8" w:color="auto" w:val="clear"/>
        </w:rPr>
        <w:t>Rudner,</w:t>
      </w:r>
      <w:r>
        <w:rPr>
          <w:color w:val="0D0E1A"/>
          <w:spacing w:val="31"/>
          <w:shd w:fill="F8F8F8" w:color="auto" w:val="clear"/>
        </w:rPr>
        <w:t> </w:t>
      </w:r>
      <w:r>
        <w:rPr>
          <w:color w:val="0D0E1A"/>
          <w:shd w:fill="F8F8F8" w:color="auto" w:val="clear"/>
        </w:rPr>
        <w:t>Nancy.</w:t>
      </w:r>
      <w:r>
        <w:rPr>
          <w:color w:val="0D0E1A"/>
          <w:spacing w:val="32"/>
          <w:shd w:fill="F8F8F8" w:color="auto" w:val="clear"/>
        </w:rPr>
        <w:t> </w:t>
      </w:r>
      <w:r>
        <w:rPr>
          <w:color w:val="0D0E1A"/>
          <w:shd w:fill="F8F8F8" w:color="auto" w:val="clear"/>
        </w:rPr>
        <w:t>“Disaster</w:t>
      </w:r>
      <w:r>
        <w:rPr>
          <w:color w:val="0D0E1A"/>
          <w:spacing w:val="32"/>
          <w:shd w:fill="F8F8F8" w:color="auto" w:val="clear"/>
        </w:rPr>
        <w:t> </w:t>
      </w:r>
      <w:r>
        <w:rPr>
          <w:color w:val="0D0E1A"/>
          <w:shd w:fill="F8F8F8" w:color="auto" w:val="clear"/>
        </w:rPr>
        <w:t>Care</w:t>
      </w:r>
      <w:r>
        <w:rPr>
          <w:color w:val="0D0E1A"/>
          <w:spacing w:val="32"/>
          <w:shd w:fill="F8F8F8" w:color="auto" w:val="clear"/>
        </w:rPr>
        <w:t> </w:t>
      </w:r>
      <w:r>
        <w:rPr>
          <w:color w:val="0D0E1A"/>
          <w:shd w:fill="F8F8F8" w:color="auto" w:val="clear"/>
        </w:rPr>
        <w:t>and</w:t>
      </w:r>
      <w:r>
        <w:rPr>
          <w:color w:val="0D0E1A"/>
          <w:spacing w:val="30"/>
          <w:shd w:fill="F8F8F8" w:color="auto" w:val="clear"/>
        </w:rPr>
        <w:t> </w:t>
      </w:r>
      <w:r>
        <w:rPr>
          <w:color w:val="0D0E1A"/>
          <w:shd w:fill="F8F8F8" w:color="auto" w:val="clear"/>
        </w:rPr>
        <w:t>Socioeconomic</w:t>
      </w:r>
      <w:r>
        <w:rPr>
          <w:color w:val="0D0E1A"/>
          <w:spacing w:val="34"/>
          <w:shd w:fill="F8F8F8" w:color="auto" w:val="clear"/>
        </w:rPr>
        <w:t> </w:t>
      </w:r>
      <w:r>
        <w:rPr>
          <w:color w:val="0D0E1A"/>
          <w:shd w:fill="F8F8F8" w:color="auto" w:val="clear"/>
        </w:rPr>
        <w:t>Vulnerability</w:t>
      </w:r>
      <w:r>
        <w:rPr>
          <w:color w:val="0D0E1A"/>
          <w:spacing w:val="30"/>
          <w:shd w:fill="F8F8F8" w:color="auto" w:val="clear"/>
        </w:rPr>
        <w:t> </w:t>
      </w:r>
      <w:r>
        <w:rPr>
          <w:color w:val="0D0E1A"/>
          <w:shd w:fill="F8F8F8" w:color="auto" w:val="clear"/>
        </w:rPr>
        <w:t>in</w:t>
      </w:r>
      <w:r>
        <w:rPr>
          <w:color w:val="0D0E1A"/>
          <w:spacing w:val="33"/>
          <w:shd w:fill="F8F8F8" w:color="auto" w:val="clear"/>
        </w:rPr>
        <w:t> </w:t>
      </w:r>
      <w:r>
        <w:rPr>
          <w:color w:val="0D0E1A"/>
          <w:shd w:fill="F8F8F8" w:color="auto" w:val="clear"/>
        </w:rPr>
        <w:t>Puerto</w:t>
      </w:r>
      <w:r>
        <w:rPr>
          <w:color w:val="0D0E1A"/>
          <w:spacing w:val="30"/>
          <w:shd w:fill="F8F8F8" w:color="auto" w:val="clear"/>
        </w:rPr>
        <w:t> </w:t>
      </w:r>
      <w:r>
        <w:rPr>
          <w:color w:val="0D0E1A"/>
          <w:shd w:fill="F8F8F8" w:color="auto" w:val="clear"/>
        </w:rPr>
        <w:t>Rico.”</w:t>
      </w:r>
      <w:r>
        <w:rPr>
          <w:color w:val="0D0E1A"/>
          <w:spacing w:val="-5"/>
          <w:shd w:fill="F8F8F8" w:color="auto" w:val="clear"/>
        </w:rPr>
        <w:t> </w:t>
      </w:r>
      <w:r>
        <w:rPr>
          <w:i/>
          <w:color w:val="0D0E1A"/>
          <w:shd w:fill="F8F8F8" w:color="auto" w:val="clear"/>
        </w:rPr>
        <w:t>Journal</w:t>
      </w:r>
      <w:r>
        <w:rPr>
          <w:i/>
          <w:color w:val="0D0E1A"/>
          <w:spacing w:val="-2"/>
          <w:shd w:fill="F8F8F8" w:color="auto" w:val="clear"/>
        </w:rPr>
        <w:t> </w:t>
      </w:r>
      <w:r>
        <w:rPr>
          <w:i/>
          <w:color w:val="0D0E1A"/>
          <w:spacing w:val="-5"/>
          <w:shd w:fill="F8F8F8" w:color="auto" w:val="clear"/>
        </w:rPr>
        <w:t>of</w:t>
      </w:r>
    </w:p>
    <w:p>
      <w:pPr>
        <w:pStyle w:val="BodyText"/>
        <w:spacing w:before="3"/>
        <w:rPr>
          <w:i/>
          <w:sz w:val="16"/>
        </w:rPr>
      </w:pPr>
    </w:p>
    <w:p>
      <w:pPr>
        <w:tabs>
          <w:tab w:pos="2288" w:val="left" w:leader="none"/>
          <w:tab w:pos="3194" w:val="left" w:leader="none"/>
          <w:tab w:pos="3909" w:val="left" w:leader="none"/>
          <w:tab w:pos="4622" w:val="left" w:leader="none"/>
          <w:tab w:pos="5523" w:val="left" w:leader="none"/>
          <w:tab w:pos="6303" w:val="left" w:leader="none"/>
          <w:tab w:pos="8021" w:val="left" w:leader="none"/>
          <w:tab w:pos="8927" w:val="left" w:leader="none"/>
        </w:tabs>
        <w:spacing w:before="90"/>
        <w:ind w:left="1200" w:right="0" w:firstLine="0"/>
        <w:jc w:val="left"/>
        <w:rPr>
          <w:sz w:val="24"/>
        </w:rPr>
      </w:pPr>
      <w:r>
        <w:rPr>
          <w:i/>
          <w:color w:val="0D0E1A"/>
          <w:spacing w:val="-2"/>
          <w:sz w:val="24"/>
          <w:shd w:fill="F8F8F8" w:color="auto" w:val="clear"/>
        </w:rPr>
        <w:t>Health</w:t>
      </w:r>
      <w:r>
        <w:rPr>
          <w:i/>
          <w:color w:val="0D0E1A"/>
          <w:sz w:val="24"/>
          <w:shd w:fill="F8F8F8" w:color="auto" w:val="clear"/>
        </w:rPr>
        <w:tab/>
      </w:r>
      <w:r>
        <w:rPr>
          <w:i/>
          <w:color w:val="0D0E1A"/>
          <w:spacing w:val="-4"/>
          <w:sz w:val="24"/>
          <w:shd w:fill="F8F8F8" w:color="auto" w:val="clear"/>
        </w:rPr>
        <w:t>Care</w:t>
      </w:r>
      <w:r>
        <w:rPr>
          <w:i/>
          <w:color w:val="0D0E1A"/>
          <w:sz w:val="24"/>
          <w:shd w:fill="F8F8F8" w:color="auto" w:val="clear"/>
        </w:rPr>
        <w:tab/>
      </w:r>
      <w:r>
        <w:rPr>
          <w:i/>
          <w:color w:val="0D0E1A"/>
          <w:spacing w:val="-5"/>
          <w:sz w:val="24"/>
          <w:shd w:fill="F8F8F8" w:color="auto" w:val="clear"/>
        </w:rPr>
        <w:t>for</w:t>
      </w:r>
      <w:r>
        <w:rPr>
          <w:i/>
          <w:color w:val="0D0E1A"/>
          <w:sz w:val="24"/>
          <w:shd w:fill="F8F8F8" w:color="auto" w:val="clear"/>
        </w:rPr>
        <w:tab/>
      </w:r>
      <w:r>
        <w:rPr>
          <w:i/>
          <w:color w:val="0D0E1A"/>
          <w:spacing w:val="-5"/>
          <w:sz w:val="24"/>
          <w:shd w:fill="F8F8F8" w:color="auto" w:val="clear"/>
        </w:rPr>
        <w:t>the</w:t>
      </w:r>
      <w:r>
        <w:rPr>
          <w:i/>
          <w:color w:val="0D0E1A"/>
          <w:sz w:val="24"/>
          <w:shd w:fill="F8F8F8" w:color="auto" w:val="clear"/>
        </w:rPr>
        <w:tab/>
      </w:r>
      <w:r>
        <w:rPr>
          <w:i/>
          <w:color w:val="0D0E1A"/>
          <w:spacing w:val="-4"/>
          <w:sz w:val="24"/>
          <w:shd w:fill="F8F8F8" w:color="auto" w:val="clear"/>
        </w:rPr>
        <w:t>Poor</w:t>
      </w:r>
      <w:r>
        <w:rPr>
          <w:i/>
          <w:color w:val="0D0E1A"/>
          <w:sz w:val="24"/>
          <w:shd w:fill="F8F8F8" w:color="auto" w:val="clear"/>
        </w:rPr>
        <w:tab/>
      </w:r>
      <w:r>
        <w:rPr>
          <w:i/>
          <w:color w:val="0D0E1A"/>
          <w:spacing w:val="-5"/>
          <w:sz w:val="24"/>
          <w:shd w:fill="F8F8F8" w:color="auto" w:val="clear"/>
        </w:rPr>
        <w:t>and</w:t>
      </w:r>
      <w:r>
        <w:rPr>
          <w:i/>
          <w:color w:val="0D0E1A"/>
          <w:sz w:val="24"/>
          <w:shd w:fill="F8F8F8" w:color="auto" w:val="clear"/>
        </w:rPr>
        <w:tab/>
      </w:r>
      <w:r>
        <w:rPr>
          <w:i/>
          <w:color w:val="0D0E1A"/>
          <w:spacing w:val="-2"/>
          <w:sz w:val="24"/>
          <w:shd w:fill="F8F8F8" w:color="auto" w:val="clear"/>
        </w:rPr>
        <w:t>Underserved</w:t>
      </w:r>
      <w:r>
        <w:rPr>
          <w:color w:val="0D0E1A"/>
          <w:spacing w:val="-2"/>
          <w:sz w:val="24"/>
          <w:shd w:fill="F8F8F8" w:color="auto" w:val="clear"/>
        </w:rPr>
        <w:t>.</w:t>
      </w:r>
      <w:r>
        <w:rPr>
          <w:color w:val="0D0E1A"/>
          <w:sz w:val="24"/>
          <w:shd w:fill="F8F8F8" w:color="auto" w:val="clear"/>
        </w:rPr>
        <w:tab/>
      </w:r>
      <w:r>
        <w:rPr>
          <w:color w:val="0D0E1A"/>
          <w:spacing w:val="-4"/>
          <w:sz w:val="24"/>
          <w:shd w:fill="F8F8F8" w:color="auto" w:val="clear"/>
        </w:rPr>
        <w:t>May,</w:t>
      </w:r>
      <w:r>
        <w:rPr>
          <w:color w:val="0D0E1A"/>
          <w:sz w:val="24"/>
          <w:shd w:fill="F8F8F8" w:color="auto" w:val="clear"/>
        </w:rPr>
        <w:tab/>
      </w:r>
      <w:r>
        <w:rPr>
          <w:color w:val="0D0E1A"/>
          <w:spacing w:val="-2"/>
          <w:sz w:val="24"/>
          <w:shd w:fill="F8F8F8" w:color="auto" w:val="clear"/>
        </w:rPr>
        <w:t>2019.</w:t>
      </w:r>
    </w:p>
    <w:p>
      <w:pPr>
        <w:pStyle w:val="BodyText"/>
        <w:spacing w:before="2"/>
        <w:rPr>
          <w:sz w:val="16"/>
        </w:rPr>
      </w:pPr>
    </w:p>
    <w:p>
      <w:pPr>
        <w:pStyle w:val="BodyText"/>
        <w:spacing w:before="90"/>
        <w:ind w:left="1200"/>
      </w:pPr>
      <w:r>
        <w:rPr>
          <w:color w:val="0D0E1A"/>
          <w:spacing w:val="-2"/>
          <w:shd w:fill="F8F8F8" w:color="auto" w:val="clear"/>
        </w:rPr>
        <w:t>&lt;&lt;https://muse.jhu.edu/article/724519/pdf?casa_token=iIDD0kEefTsAAAAA:MCB</w:t>
      </w:r>
    </w:p>
    <w:p>
      <w:pPr>
        <w:pStyle w:val="BodyText"/>
        <w:spacing w:before="2"/>
        <w:rPr>
          <w:sz w:val="16"/>
        </w:rPr>
      </w:pPr>
    </w:p>
    <w:p>
      <w:pPr>
        <w:pStyle w:val="BodyText"/>
        <w:spacing w:before="90"/>
        <w:ind w:left="1200"/>
      </w:pPr>
      <w:r>
        <w:rPr>
          <w:color w:val="0D0E1A"/>
          <w:spacing w:val="-2"/>
          <w:w w:val="95"/>
          <w:shd w:fill="F8F8F8" w:color="auto" w:val="clear"/>
        </w:rPr>
        <w:t>Wg0fbxyKn-</w:t>
      </w:r>
      <w:r>
        <w:rPr>
          <w:color w:val="0D0E1A"/>
          <w:spacing w:val="-2"/>
          <w:shd w:fill="F8F8F8" w:color="auto" w:val="clear"/>
        </w:rPr>
        <w:t>oa7isKuCMyOlPA9KggQDyQnQygwM7eZqtC8U7R4FyfVQJmbm3rX</w:t>
      </w:r>
    </w:p>
    <w:p>
      <w:pPr>
        <w:pStyle w:val="BodyText"/>
        <w:spacing w:before="2"/>
        <w:rPr>
          <w:sz w:val="16"/>
        </w:rPr>
      </w:pPr>
    </w:p>
    <w:p>
      <w:pPr>
        <w:pStyle w:val="BodyText"/>
        <w:spacing w:before="90"/>
        <w:ind w:left="1200"/>
      </w:pPr>
      <w:r>
        <w:rPr>
          <w:color w:val="0D0E1A"/>
          <w:spacing w:val="-2"/>
          <w:shd w:fill="F8F8F8" w:color="auto" w:val="clear"/>
        </w:rPr>
        <w:t>Qt6368YAsBg&gt;&gt;.</w:t>
      </w:r>
    </w:p>
    <w:p>
      <w:pPr>
        <w:pStyle w:val="BodyText"/>
        <w:rPr>
          <w:sz w:val="16"/>
        </w:rPr>
      </w:pPr>
    </w:p>
    <w:p>
      <w:pPr>
        <w:spacing w:before="90"/>
        <w:ind w:left="120" w:right="0" w:firstLine="0"/>
        <w:jc w:val="left"/>
        <w:rPr>
          <w:i/>
          <w:sz w:val="24"/>
        </w:rPr>
      </w:pPr>
      <w:r>
        <w:rPr>
          <w:color w:val="0D0E1A"/>
          <w:sz w:val="24"/>
          <w:shd w:fill="F8F8F8" w:color="auto" w:val="clear"/>
        </w:rPr>
        <w:t>Saint-Méry,</w:t>
      </w:r>
      <w:r>
        <w:rPr>
          <w:color w:val="0D0E1A"/>
          <w:spacing w:val="-14"/>
          <w:sz w:val="24"/>
          <w:shd w:fill="F8F8F8" w:color="auto" w:val="clear"/>
        </w:rPr>
        <w:t> </w:t>
      </w:r>
      <w:r>
        <w:rPr>
          <w:color w:val="0D0E1A"/>
          <w:sz w:val="24"/>
          <w:shd w:fill="F8F8F8" w:color="auto" w:val="clear"/>
        </w:rPr>
        <w:t>M.L.E.</w:t>
      </w:r>
      <w:r>
        <w:rPr>
          <w:color w:val="0D0E1A"/>
          <w:spacing w:val="-9"/>
          <w:sz w:val="24"/>
          <w:shd w:fill="F8F8F8" w:color="auto" w:val="clear"/>
        </w:rPr>
        <w:t> </w:t>
      </w:r>
      <w:r>
        <w:rPr>
          <w:color w:val="0D0E1A"/>
          <w:sz w:val="24"/>
          <w:shd w:fill="F8F8F8" w:color="auto" w:val="clear"/>
        </w:rPr>
        <w:t>Moreau</w:t>
      </w:r>
      <w:r>
        <w:rPr>
          <w:color w:val="0D0E1A"/>
          <w:spacing w:val="-8"/>
          <w:sz w:val="24"/>
          <w:shd w:fill="F8F8F8" w:color="auto" w:val="clear"/>
        </w:rPr>
        <w:t> </w:t>
      </w:r>
      <w:r>
        <w:rPr>
          <w:color w:val="0D0E1A"/>
          <w:sz w:val="24"/>
          <w:shd w:fill="F8F8F8" w:color="auto" w:val="clear"/>
        </w:rPr>
        <w:t>de.</w:t>
      </w:r>
      <w:r>
        <w:rPr>
          <w:color w:val="0D0E1A"/>
          <w:spacing w:val="-6"/>
          <w:sz w:val="24"/>
          <w:shd w:fill="F8F8F8" w:color="auto" w:val="clear"/>
        </w:rPr>
        <w:t> </w:t>
      </w:r>
      <w:r>
        <w:rPr>
          <w:i/>
          <w:color w:val="0D0E1A"/>
          <w:sz w:val="24"/>
          <w:shd w:fill="F8F8F8" w:color="auto" w:val="clear"/>
        </w:rPr>
        <w:t>A</w:t>
      </w:r>
      <w:r>
        <w:rPr>
          <w:i/>
          <w:color w:val="0D0E1A"/>
          <w:spacing w:val="-8"/>
          <w:sz w:val="24"/>
          <w:shd w:fill="F8F8F8" w:color="auto" w:val="clear"/>
        </w:rPr>
        <w:t> </w:t>
      </w:r>
      <w:r>
        <w:rPr>
          <w:i/>
          <w:color w:val="0D0E1A"/>
          <w:sz w:val="24"/>
          <w:shd w:fill="F8F8F8" w:color="auto" w:val="clear"/>
        </w:rPr>
        <w:t>Topographical</w:t>
      </w:r>
      <w:r>
        <w:rPr>
          <w:i/>
          <w:color w:val="0D0E1A"/>
          <w:spacing w:val="-9"/>
          <w:sz w:val="24"/>
          <w:shd w:fill="F8F8F8" w:color="auto" w:val="clear"/>
        </w:rPr>
        <w:t> </w:t>
      </w:r>
      <w:r>
        <w:rPr>
          <w:i/>
          <w:color w:val="0D0E1A"/>
          <w:sz w:val="24"/>
          <w:shd w:fill="F8F8F8" w:color="auto" w:val="clear"/>
        </w:rPr>
        <w:t>and</w:t>
      </w:r>
      <w:r>
        <w:rPr>
          <w:i/>
          <w:color w:val="0D0E1A"/>
          <w:spacing w:val="-7"/>
          <w:sz w:val="24"/>
          <w:shd w:fill="F8F8F8" w:color="auto" w:val="clear"/>
        </w:rPr>
        <w:t> </w:t>
      </w:r>
      <w:r>
        <w:rPr>
          <w:i/>
          <w:color w:val="0D0E1A"/>
          <w:sz w:val="24"/>
          <w:shd w:fill="F8F8F8" w:color="auto" w:val="clear"/>
        </w:rPr>
        <w:t>Political</w:t>
      </w:r>
      <w:r>
        <w:rPr>
          <w:i/>
          <w:color w:val="0D0E1A"/>
          <w:spacing w:val="-8"/>
          <w:sz w:val="24"/>
          <w:shd w:fill="F8F8F8" w:color="auto" w:val="clear"/>
        </w:rPr>
        <w:t> </w:t>
      </w:r>
      <w:r>
        <w:rPr>
          <w:i/>
          <w:color w:val="0D0E1A"/>
          <w:sz w:val="24"/>
          <w:shd w:fill="F8F8F8" w:color="auto" w:val="clear"/>
        </w:rPr>
        <w:t>Description</w:t>
      </w:r>
      <w:r>
        <w:rPr>
          <w:i/>
          <w:color w:val="0D0E1A"/>
          <w:spacing w:val="-6"/>
          <w:sz w:val="24"/>
          <w:shd w:fill="F8F8F8" w:color="auto" w:val="clear"/>
        </w:rPr>
        <w:t> </w:t>
      </w:r>
      <w:r>
        <w:rPr>
          <w:i/>
          <w:color w:val="0D0E1A"/>
          <w:sz w:val="24"/>
          <w:shd w:fill="F8F8F8" w:color="auto" w:val="clear"/>
        </w:rPr>
        <w:t>of</w:t>
      </w:r>
      <w:r>
        <w:rPr>
          <w:i/>
          <w:color w:val="0D0E1A"/>
          <w:spacing w:val="-8"/>
          <w:sz w:val="24"/>
          <w:shd w:fill="F8F8F8" w:color="auto" w:val="clear"/>
        </w:rPr>
        <w:t> </w:t>
      </w:r>
      <w:r>
        <w:rPr>
          <w:i/>
          <w:color w:val="0D0E1A"/>
          <w:sz w:val="24"/>
          <w:shd w:fill="F8F8F8" w:color="auto" w:val="clear"/>
        </w:rPr>
        <w:t>the</w:t>
      </w:r>
      <w:r>
        <w:rPr>
          <w:i/>
          <w:color w:val="0D0E1A"/>
          <w:spacing w:val="-6"/>
          <w:sz w:val="24"/>
          <w:shd w:fill="F8F8F8" w:color="auto" w:val="clear"/>
        </w:rPr>
        <w:t> </w:t>
      </w:r>
      <w:r>
        <w:rPr>
          <w:i/>
          <w:color w:val="0D0E1A"/>
          <w:sz w:val="24"/>
          <w:shd w:fill="F8F8F8" w:color="auto" w:val="clear"/>
        </w:rPr>
        <w:t>Spanish</w:t>
      </w:r>
      <w:r>
        <w:rPr>
          <w:i/>
          <w:color w:val="0D0E1A"/>
          <w:spacing w:val="-7"/>
          <w:sz w:val="24"/>
          <w:shd w:fill="F8F8F8" w:color="auto" w:val="clear"/>
        </w:rPr>
        <w:t> </w:t>
      </w:r>
      <w:r>
        <w:rPr>
          <w:i/>
          <w:color w:val="0D0E1A"/>
          <w:spacing w:val="-4"/>
          <w:sz w:val="24"/>
          <w:shd w:fill="F8F8F8" w:color="auto" w:val="clear"/>
        </w:rPr>
        <w:t>Part</w:t>
      </w:r>
    </w:p>
    <w:p>
      <w:pPr>
        <w:pStyle w:val="BodyText"/>
        <w:spacing w:before="3"/>
        <w:rPr>
          <w:i/>
          <w:sz w:val="16"/>
        </w:rPr>
      </w:pPr>
    </w:p>
    <w:p>
      <w:pPr>
        <w:spacing w:before="90"/>
        <w:ind w:left="1200" w:right="0" w:firstLine="0"/>
        <w:jc w:val="left"/>
        <w:rPr>
          <w:sz w:val="24"/>
        </w:rPr>
      </w:pPr>
      <w:r>
        <w:rPr>
          <w:i/>
          <w:color w:val="0D0E1A"/>
          <w:sz w:val="24"/>
          <w:shd w:fill="F8F8F8" w:color="auto" w:val="clear"/>
        </w:rPr>
        <w:t>of</w:t>
      </w:r>
      <w:r>
        <w:rPr>
          <w:i/>
          <w:color w:val="0D0E1A"/>
          <w:spacing w:val="-9"/>
          <w:sz w:val="24"/>
          <w:shd w:fill="F8F8F8" w:color="auto" w:val="clear"/>
        </w:rPr>
        <w:t> </w:t>
      </w:r>
      <w:r>
        <w:rPr>
          <w:i/>
          <w:color w:val="0D0E1A"/>
          <w:sz w:val="24"/>
          <w:shd w:fill="F8F8F8" w:color="auto" w:val="clear"/>
        </w:rPr>
        <w:t>Saint-Domingo.</w:t>
      </w:r>
      <w:r>
        <w:rPr>
          <w:i/>
          <w:color w:val="0D0E1A"/>
          <w:spacing w:val="-7"/>
          <w:sz w:val="24"/>
          <w:shd w:fill="F8F8F8" w:color="auto" w:val="clear"/>
        </w:rPr>
        <w:t> </w:t>
      </w:r>
      <w:r>
        <w:rPr>
          <w:color w:val="0D0E1A"/>
          <w:spacing w:val="-2"/>
          <w:sz w:val="24"/>
          <w:shd w:fill="F8F8F8" w:color="auto" w:val="clear"/>
        </w:rPr>
        <w:t>1796.</w:t>
      </w:r>
    </w:p>
    <w:p>
      <w:pPr>
        <w:pStyle w:val="BodyText"/>
        <w:spacing w:before="2"/>
        <w:rPr>
          <w:sz w:val="16"/>
        </w:rPr>
      </w:pPr>
    </w:p>
    <w:p>
      <w:pPr>
        <w:pStyle w:val="BodyText"/>
        <w:spacing w:before="90"/>
        <w:ind w:left="120"/>
      </w:pPr>
      <w:r>
        <w:rPr>
          <w:color w:val="0D0E1A"/>
          <w:shd w:fill="F8F8F8" w:color="auto" w:val="clear"/>
        </w:rPr>
        <w:t>Sam-Agudu,</w:t>
      </w:r>
      <w:r>
        <w:rPr>
          <w:color w:val="0D0E1A"/>
          <w:spacing w:val="-16"/>
          <w:shd w:fill="F8F8F8" w:color="auto" w:val="clear"/>
        </w:rPr>
        <w:t> </w:t>
      </w:r>
      <w:r>
        <w:rPr>
          <w:color w:val="0D0E1A"/>
          <w:shd w:fill="F8F8F8" w:color="auto" w:val="clear"/>
        </w:rPr>
        <w:t>Nadia</w:t>
      </w:r>
      <w:r>
        <w:rPr>
          <w:color w:val="0D0E1A"/>
          <w:spacing w:val="-12"/>
          <w:shd w:fill="F8F8F8" w:color="auto" w:val="clear"/>
        </w:rPr>
        <w:t> </w:t>
      </w:r>
      <w:r>
        <w:rPr>
          <w:color w:val="0D0E1A"/>
          <w:shd w:fill="F8F8F8" w:color="auto" w:val="clear"/>
        </w:rPr>
        <w:t>A.,</w:t>
      </w:r>
      <w:r>
        <w:rPr>
          <w:color w:val="0D0E1A"/>
          <w:spacing w:val="-13"/>
          <w:shd w:fill="F8F8F8" w:color="auto" w:val="clear"/>
        </w:rPr>
        <w:t> </w:t>
      </w:r>
      <w:r>
        <w:rPr>
          <w:color w:val="0D0E1A"/>
          <w:shd w:fill="F8F8F8" w:color="auto" w:val="clear"/>
        </w:rPr>
        <w:t>Titanji,</w:t>
      </w:r>
      <w:r>
        <w:rPr>
          <w:color w:val="0D0E1A"/>
          <w:spacing w:val="-12"/>
          <w:shd w:fill="F8F8F8" w:color="auto" w:val="clear"/>
        </w:rPr>
        <w:t> </w:t>
      </w:r>
      <w:r>
        <w:rPr>
          <w:color w:val="0D0E1A"/>
          <w:shd w:fill="F8F8F8" w:color="auto" w:val="clear"/>
        </w:rPr>
        <w:t>Boghuma</w:t>
      </w:r>
      <w:r>
        <w:rPr>
          <w:color w:val="0D0E1A"/>
          <w:spacing w:val="-13"/>
          <w:shd w:fill="F8F8F8" w:color="auto" w:val="clear"/>
        </w:rPr>
        <w:t> </w:t>
      </w:r>
      <w:r>
        <w:rPr>
          <w:color w:val="0D0E1A"/>
          <w:shd w:fill="F8F8F8" w:color="auto" w:val="clear"/>
        </w:rPr>
        <w:t>Kabisen,</w:t>
      </w:r>
      <w:r>
        <w:rPr>
          <w:color w:val="0D0E1A"/>
          <w:spacing w:val="-13"/>
          <w:shd w:fill="F8F8F8" w:color="auto" w:val="clear"/>
        </w:rPr>
        <w:t> </w:t>
      </w:r>
      <w:r>
        <w:rPr>
          <w:color w:val="0D0E1A"/>
          <w:shd w:fill="F8F8F8" w:color="auto" w:val="clear"/>
        </w:rPr>
        <w:t>Okumu,</w:t>
      </w:r>
      <w:r>
        <w:rPr>
          <w:color w:val="0D0E1A"/>
          <w:spacing w:val="-13"/>
          <w:shd w:fill="F8F8F8" w:color="auto" w:val="clear"/>
        </w:rPr>
        <w:t> </w:t>
      </w:r>
      <w:r>
        <w:rPr>
          <w:color w:val="0D0E1A"/>
          <w:shd w:fill="F8F8F8" w:color="auto" w:val="clear"/>
        </w:rPr>
        <w:t>Fredros,</w:t>
      </w:r>
      <w:r>
        <w:rPr>
          <w:color w:val="0D0E1A"/>
          <w:spacing w:val="-12"/>
          <w:shd w:fill="F8F8F8" w:color="auto" w:val="clear"/>
        </w:rPr>
        <w:t> </w:t>
      </w:r>
      <w:r>
        <w:rPr>
          <w:color w:val="0D0E1A"/>
          <w:shd w:fill="F8F8F8" w:color="auto" w:val="clear"/>
        </w:rPr>
        <w:t>and</w:t>
      </w:r>
      <w:r>
        <w:rPr>
          <w:color w:val="0D0E1A"/>
          <w:spacing w:val="-14"/>
          <w:shd w:fill="F8F8F8" w:color="auto" w:val="clear"/>
        </w:rPr>
        <w:t> </w:t>
      </w:r>
      <w:r>
        <w:rPr>
          <w:color w:val="0D0E1A"/>
          <w:shd w:fill="F8F8F8" w:color="auto" w:val="clear"/>
        </w:rPr>
        <w:t>Pai,</w:t>
      </w:r>
      <w:r>
        <w:rPr>
          <w:color w:val="0D0E1A"/>
          <w:spacing w:val="-12"/>
          <w:shd w:fill="F8F8F8" w:color="auto" w:val="clear"/>
        </w:rPr>
        <w:t> </w:t>
      </w:r>
      <w:r>
        <w:rPr>
          <w:color w:val="0D0E1A"/>
          <w:shd w:fill="F8F8F8" w:color="auto" w:val="clear"/>
        </w:rPr>
        <w:t>Madhukar.</w:t>
      </w:r>
      <w:r>
        <w:rPr>
          <w:color w:val="0D0E1A"/>
          <w:spacing w:val="-13"/>
          <w:shd w:fill="F8F8F8" w:color="auto" w:val="clear"/>
        </w:rPr>
        <w:t> </w:t>
      </w:r>
      <w:r>
        <w:rPr>
          <w:color w:val="0D0E1A"/>
          <w:spacing w:val="-4"/>
          <w:shd w:fill="F8F8F8" w:color="auto" w:val="clear"/>
        </w:rPr>
        <w:t>“The</w:t>
      </w:r>
    </w:p>
    <w:p>
      <w:pPr>
        <w:pStyle w:val="BodyText"/>
        <w:spacing w:before="2"/>
        <w:rPr>
          <w:sz w:val="16"/>
        </w:rPr>
      </w:pPr>
    </w:p>
    <w:p>
      <w:pPr>
        <w:pStyle w:val="BodyText"/>
        <w:spacing w:before="90"/>
        <w:ind w:left="1200"/>
        <w:rPr>
          <w:i/>
        </w:rPr>
      </w:pPr>
      <w:r>
        <w:rPr>
          <w:color w:val="0D0E1A"/>
          <w:shd w:fill="F8F8F8" w:color="auto" w:val="clear"/>
        </w:rPr>
        <w:t>Pandemic</w:t>
      </w:r>
      <w:r>
        <w:rPr>
          <w:color w:val="0D0E1A"/>
          <w:spacing w:val="43"/>
          <w:shd w:fill="F8F8F8" w:color="auto" w:val="clear"/>
        </w:rPr>
        <w:t> </w:t>
      </w:r>
      <w:r>
        <w:rPr>
          <w:color w:val="0D0E1A"/>
          <w:shd w:fill="F8F8F8" w:color="auto" w:val="clear"/>
        </w:rPr>
        <w:t>Is</w:t>
      </w:r>
      <w:r>
        <w:rPr>
          <w:color w:val="0D0E1A"/>
          <w:spacing w:val="49"/>
          <w:shd w:fill="F8F8F8" w:color="auto" w:val="clear"/>
        </w:rPr>
        <w:t> </w:t>
      </w:r>
      <w:r>
        <w:rPr>
          <w:color w:val="0D0E1A"/>
          <w:shd w:fill="F8F8F8" w:color="auto" w:val="clear"/>
        </w:rPr>
        <w:t>Following</w:t>
      </w:r>
      <w:r>
        <w:rPr>
          <w:color w:val="0D0E1A"/>
          <w:spacing w:val="35"/>
          <w:shd w:fill="F8F8F8" w:color="auto" w:val="clear"/>
        </w:rPr>
        <w:t> </w:t>
      </w:r>
      <w:r>
        <w:rPr>
          <w:color w:val="0D0E1A"/>
          <w:shd w:fill="F8F8F8" w:color="auto" w:val="clear"/>
        </w:rPr>
        <w:t>a</w:t>
      </w:r>
      <w:r>
        <w:rPr>
          <w:color w:val="0D0E1A"/>
          <w:spacing w:val="37"/>
          <w:shd w:fill="F8F8F8" w:color="auto" w:val="clear"/>
        </w:rPr>
        <w:t> </w:t>
      </w:r>
      <w:r>
        <w:rPr>
          <w:color w:val="0D0E1A"/>
          <w:shd w:fill="F8F8F8" w:color="auto" w:val="clear"/>
        </w:rPr>
        <w:t>Very</w:t>
      </w:r>
      <w:r>
        <w:rPr>
          <w:color w:val="0D0E1A"/>
          <w:spacing w:val="37"/>
          <w:shd w:fill="F8F8F8" w:color="auto" w:val="clear"/>
        </w:rPr>
        <w:t> </w:t>
      </w:r>
      <w:r>
        <w:rPr>
          <w:color w:val="0D0E1A"/>
          <w:shd w:fill="F8F8F8" w:color="auto" w:val="clear"/>
        </w:rPr>
        <w:t>Predictable</w:t>
      </w:r>
      <w:r>
        <w:rPr>
          <w:color w:val="0D0E1A"/>
          <w:spacing w:val="37"/>
          <w:shd w:fill="F8F8F8" w:color="auto" w:val="clear"/>
        </w:rPr>
        <w:t> </w:t>
      </w:r>
      <w:r>
        <w:rPr>
          <w:color w:val="0D0E1A"/>
          <w:shd w:fill="F8F8F8" w:color="auto" w:val="clear"/>
        </w:rPr>
        <w:t>and</w:t>
      </w:r>
      <w:r>
        <w:rPr>
          <w:color w:val="0D0E1A"/>
          <w:spacing w:val="35"/>
          <w:shd w:fill="F8F8F8" w:color="auto" w:val="clear"/>
        </w:rPr>
        <w:t> </w:t>
      </w:r>
      <w:r>
        <w:rPr>
          <w:color w:val="0D0E1A"/>
          <w:shd w:fill="F8F8F8" w:color="auto" w:val="clear"/>
        </w:rPr>
        <w:t>Depressing</w:t>
      </w:r>
      <w:r>
        <w:rPr>
          <w:color w:val="0D0E1A"/>
          <w:spacing w:val="35"/>
          <w:shd w:fill="F8F8F8" w:color="auto" w:val="clear"/>
        </w:rPr>
        <w:t> </w:t>
      </w:r>
      <w:r>
        <w:rPr>
          <w:color w:val="0D0E1A"/>
          <w:shd w:fill="F8F8F8" w:color="auto" w:val="clear"/>
        </w:rPr>
        <w:t>Pattern.”</w:t>
      </w:r>
      <w:r>
        <w:rPr>
          <w:color w:val="0D0E1A"/>
          <w:spacing w:val="38"/>
          <w:shd w:fill="F8F8F8" w:color="auto" w:val="clear"/>
        </w:rPr>
        <w:t> </w:t>
      </w:r>
      <w:r>
        <w:rPr>
          <w:i/>
          <w:color w:val="0D0E1A"/>
          <w:shd w:fill="F8F8F8" w:color="auto" w:val="clear"/>
        </w:rPr>
        <w:t>The</w:t>
      </w:r>
      <w:r>
        <w:rPr>
          <w:i/>
          <w:color w:val="0D0E1A"/>
          <w:spacing w:val="38"/>
          <w:shd w:fill="F8F8F8" w:color="auto" w:val="clear"/>
        </w:rPr>
        <w:t> </w:t>
      </w:r>
      <w:r>
        <w:rPr>
          <w:i/>
          <w:color w:val="0D0E1A"/>
          <w:spacing w:val="-2"/>
          <w:shd w:fill="F8F8F8" w:color="auto" w:val="clear"/>
        </w:rPr>
        <w:t>Atlantic.</w:t>
      </w:r>
    </w:p>
    <w:p>
      <w:pPr>
        <w:pStyle w:val="BodyText"/>
        <w:spacing w:before="10"/>
        <w:rPr>
          <w:i/>
          <w:sz w:val="21"/>
        </w:rPr>
      </w:pPr>
      <w:r>
        <w:rPr/>
        <w:pict>
          <v:shape style="position:absolute;margin-left:126pt;margin-top:13.801281pt;width:413.85pt;height:13.8pt;mso-position-horizontal-relative:page;mso-position-vertical-relative:paragraph;z-index:-15707136;mso-wrap-distance-left:0;mso-wrap-distance-right:0" type="#_x0000_t202" id="docshape39" filled="true" fillcolor="#f8f8f8" stroked="false">
            <v:textbox inset="0,0,0,0">
              <w:txbxContent>
                <w:p>
                  <w:pPr>
                    <w:pStyle w:val="BodyText"/>
                    <w:tabs>
                      <w:tab w:pos="7737" w:val="left" w:leader="none"/>
                    </w:tabs>
                    <w:spacing w:line="272" w:lineRule="exact"/>
                    <w:rPr>
                      <w:color w:val="000000"/>
                    </w:rPr>
                  </w:pPr>
                  <w:r>
                    <w:rPr>
                      <w:color w:val="0D0E1A"/>
                      <w:spacing w:val="-2"/>
                    </w:rPr>
                    <w:t>March,</w:t>
                  </w:r>
                  <w:r>
                    <w:rPr>
                      <w:color w:val="0D0E1A"/>
                    </w:rPr>
                    <w:tab/>
                  </w:r>
                  <w:r>
                    <w:rPr>
                      <w:color w:val="0D0E1A"/>
                      <w:spacing w:val="-2"/>
                    </w:rPr>
                    <w:t>2022.</w:t>
                  </w:r>
                </w:p>
              </w:txbxContent>
            </v:textbox>
            <v:fill type="solid"/>
            <w10:wrap type="topAndBottom"/>
          </v:shape>
        </w:pict>
      </w:r>
    </w:p>
    <w:p>
      <w:pPr>
        <w:pStyle w:val="BodyText"/>
        <w:spacing w:before="2"/>
        <w:rPr>
          <w:i/>
          <w:sz w:val="14"/>
        </w:rPr>
      </w:pPr>
    </w:p>
    <w:p>
      <w:pPr>
        <w:pStyle w:val="BodyText"/>
        <w:spacing w:before="90"/>
        <w:ind w:left="950" w:right="525"/>
        <w:jc w:val="center"/>
      </w:pPr>
      <w:hyperlink r:id="rId40">
        <w:r>
          <w:rPr>
            <w:color w:val="0D0E1A"/>
            <w:spacing w:val="-2"/>
            <w:w w:val="95"/>
            <w:shd w:fill="F8F8F8" w:color="auto" w:val="clear"/>
          </w:rPr>
          <w:t>&lt;&lt;https://www.theatlantic.com/health/archive/2022/03/pandemic-global-south-diseas</w:t>
        </w:r>
      </w:hyperlink>
    </w:p>
    <w:p>
      <w:pPr>
        <w:pStyle w:val="BodyText"/>
        <w:spacing w:before="2"/>
        <w:rPr>
          <w:sz w:val="16"/>
        </w:rPr>
      </w:pPr>
    </w:p>
    <w:p>
      <w:pPr>
        <w:pStyle w:val="BodyText"/>
        <w:spacing w:before="90"/>
        <w:ind w:left="1200"/>
      </w:pPr>
      <w:r>
        <w:rPr>
          <w:color w:val="0D0E1A"/>
          <w:spacing w:val="-6"/>
          <w:shd w:fill="F8F8F8" w:color="auto" w:val="clear"/>
        </w:rPr>
        <w:t>e-health-crisis/624179/&gt;&gt;.</w:t>
      </w:r>
    </w:p>
    <w:p>
      <w:pPr>
        <w:spacing w:after="0"/>
        <w:sectPr>
          <w:pgSz w:w="12240" w:h="15840"/>
          <w:pgMar w:header="0" w:footer="1017" w:top="1380" w:bottom="1200" w:left="1320" w:right="1160"/>
        </w:sectPr>
      </w:pPr>
    </w:p>
    <w:p>
      <w:pPr>
        <w:pStyle w:val="BodyText"/>
        <w:spacing w:before="60"/>
        <w:ind w:left="120"/>
      </w:pPr>
      <w:r>
        <w:rPr>
          <w:color w:val="0D0E1A"/>
          <w:shd w:fill="F8F8F8" w:color="auto" w:val="clear"/>
        </w:rPr>
        <w:t>Sartorius,</w:t>
      </w:r>
      <w:r>
        <w:rPr>
          <w:color w:val="0D0E1A"/>
          <w:spacing w:val="15"/>
          <w:shd w:fill="F8F8F8" w:color="auto" w:val="clear"/>
        </w:rPr>
        <w:t> </w:t>
      </w:r>
      <w:r>
        <w:rPr>
          <w:color w:val="0D0E1A"/>
          <w:shd w:fill="F8F8F8" w:color="auto" w:val="clear"/>
        </w:rPr>
        <w:t>David.</w:t>
      </w:r>
      <w:r>
        <w:rPr>
          <w:color w:val="0D0E1A"/>
          <w:spacing w:val="18"/>
          <w:shd w:fill="F8F8F8" w:color="auto" w:val="clear"/>
        </w:rPr>
        <w:t> </w:t>
      </w:r>
      <w:r>
        <w:rPr>
          <w:color w:val="0D0E1A"/>
          <w:shd w:fill="F8F8F8" w:color="auto" w:val="clear"/>
        </w:rPr>
        <w:t>“Alejandro</w:t>
      </w:r>
      <w:r>
        <w:rPr>
          <w:color w:val="0D0E1A"/>
          <w:spacing w:val="17"/>
          <w:shd w:fill="F8F8F8" w:color="auto" w:val="clear"/>
        </w:rPr>
        <w:t> </w:t>
      </w:r>
      <w:r>
        <w:rPr>
          <w:color w:val="0D0E1A"/>
          <w:shd w:fill="F8F8F8" w:color="auto" w:val="clear"/>
        </w:rPr>
        <w:t>de</w:t>
      </w:r>
      <w:r>
        <w:rPr>
          <w:color w:val="0D0E1A"/>
          <w:spacing w:val="17"/>
          <w:shd w:fill="F8F8F8" w:color="auto" w:val="clear"/>
        </w:rPr>
        <w:t> </w:t>
      </w:r>
      <w:r>
        <w:rPr>
          <w:color w:val="0D0E1A"/>
          <w:shd w:fill="F8F8F8" w:color="auto" w:val="clear"/>
        </w:rPr>
        <w:t>la</w:t>
      </w:r>
      <w:r>
        <w:rPr>
          <w:color w:val="0D0E1A"/>
          <w:spacing w:val="19"/>
          <w:shd w:fill="F8F8F8" w:color="auto" w:val="clear"/>
        </w:rPr>
        <w:t> </w:t>
      </w:r>
      <w:r>
        <w:rPr>
          <w:color w:val="0D0E1A"/>
          <w:shd w:fill="F8F8F8" w:color="auto" w:val="clear"/>
        </w:rPr>
        <w:t>Fuente</w:t>
      </w:r>
      <w:r>
        <w:rPr>
          <w:color w:val="0D0E1A"/>
          <w:spacing w:val="16"/>
          <w:shd w:fill="F8F8F8" w:color="auto" w:val="clear"/>
        </w:rPr>
        <w:t> </w:t>
      </w:r>
      <w:r>
        <w:rPr>
          <w:color w:val="0D0E1A"/>
          <w:shd w:fill="F8F8F8" w:color="auto" w:val="clear"/>
        </w:rPr>
        <w:t>(with</w:t>
      </w:r>
      <w:r>
        <w:rPr>
          <w:color w:val="0D0E1A"/>
          <w:spacing w:val="15"/>
          <w:shd w:fill="F8F8F8" w:color="auto" w:val="clear"/>
        </w:rPr>
        <w:t> </w:t>
      </w:r>
      <w:r>
        <w:rPr>
          <w:color w:val="0D0E1A"/>
          <w:shd w:fill="F8F8F8" w:color="auto" w:val="clear"/>
        </w:rPr>
        <w:t>the</w:t>
      </w:r>
      <w:r>
        <w:rPr>
          <w:color w:val="0D0E1A"/>
          <w:spacing w:val="18"/>
          <w:shd w:fill="F8F8F8" w:color="auto" w:val="clear"/>
        </w:rPr>
        <w:t> </w:t>
      </w:r>
      <w:r>
        <w:rPr>
          <w:color w:val="0D0E1A"/>
          <w:shd w:fill="F8F8F8" w:color="auto" w:val="clear"/>
        </w:rPr>
        <w:t>collaboration</w:t>
      </w:r>
      <w:r>
        <w:rPr>
          <w:color w:val="0D0E1A"/>
          <w:spacing w:val="17"/>
          <w:shd w:fill="F8F8F8" w:color="auto" w:val="clear"/>
        </w:rPr>
        <w:t> </w:t>
      </w:r>
      <w:r>
        <w:rPr>
          <w:color w:val="0D0E1A"/>
          <w:shd w:fill="F8F8F8" w:color="auto" w:val="clear"/>
        </w:rPr>
        <w:t>of</w:t>
      </w:r>
      <w:r>
        <w:rPr>
          <w:color w:val="0D0E1A"/>
          <w:spacing w:val="18"/>
          <w:shd w:fill="F8F8F8" w:color="auto" w:val="clear"/>
        </w:rPr>
        <w:t> </w:t>
      </w:r>
      <w:r>
        <w:rPr>
          <w:color w:val="0D0E1A"/>
          <w:shd w:fill="F8F8F8" w:color="auto" w:val="clear"/>
        </w:rPr>
        <w:t>César</w:t>
      </w:r>
      <w:r>
        <w:rPr>
          <w:color w:val="0D0E1A"/>
          <w:spacing w:val="20"/>
          <w:shd w:fill="F8F8F8" w:color="auto" w:val="clear"/>
        </w:rPr>
        <w:t> </w:t>
      </w:r>
      <w:r>
        <w:rPr>
          <w:color w:val="0D0E1A"/>
          <w:shd w:fill="F8F8F8" w:color="auto" w:val="clear"/>
        </w:rPr>
        <w:t>García</w:t>
      </w:r>
      <w:r>
        <w:rPr>
          <w:color w:val="0D0E1A"/>
          <w:spacing w:val="17"/>
          <w:shd w:fill="F8F8F8" w:color="auto" w:val="clear"/>
        </w:rPr>
        <w:t> </w:t>
      </w:r>
      <w:r>
        <w:rPr>
          <w:color w:val="0D0E1A"/>
          <w:shd w:fill="F8F8F8" w:color="auto" w:val="clear"/>
        </w:rPr>
        <w:t>del</w:t>
      </w:r>
      <w:r>
        <w:rPr>
          <w:color w:val="0D0E1A"/>
          <w:spacing w:val="17"/>
          <w:shd w:fill="F8F8F8" w:color="auto" w:val="clear"/>
        </w:rPr>
        <w:t> </w:t>
      </w:r>
      <w:r>
        <w:rPr>
          <w:color w:val="0D0E1A"/>
          <w:shd w:fill="F8F8F8" w:color="auto" w:val="clear"/>
        </w:rPr>
        <w:t>Pino</w:t>
      </w:r>
      <w:r>
        <w:rPr>
          <w:color w:val="0D0E1A"/>
          <w:spacing w:val="18"/>
          <w:shd w:fill="F8F8F8" w:color="auto" w:val="clear"/>
        </w:rPr>
        <w:t> </w:t>
      </w:r>
      <w:r>
        <w:rPr>
          <w:color w:val="0D0E1A"/>
          <w:spacing w:val="-5"/>
          <w:shd w:fill="F8F8F8" w:color="auto" w:val="clear"/>
        </w:rPr>
        <w:t>and</w:t>
      </w:r>
    </w:p>
    <w:p>
      <w:pPr>
        <w:pStyle w:val="BodyText"/>
        <w:spacing w:before="2"/>
        <w:rPr>
          <w:sz w:val="16"/>
        </w:rPr>
      </w:pPr>
    </w:p>
    <w:p>
      <w:pPr>
        <w:spacing w:before="90"/>
        <w:ind w:left="1200" w:right="0" w:firstLine="0"/>
        <w:jc w:val="left"/>
        <w:rPr>
          <w:i/>
          <w:sz w:val="24"/>
        </w:rPr>
      </w:pPr>
      <w:r>
        <w:rPr>
          <w:color w:val="0D0E1A"/>
          <w:sz w:val="24"/>
          <w:shd w:fill="F8F8F8" w:color="auto" w:val="clear"/>
        </w:rPr>
        <w:t>Bernardo</w:t>
      </w:r>
      <w:r>
        <w:rPr>
          <w:color w:val="0D0E1A"/>
          <w:spacing w:val="-13"/>
          <w:sz w:val="24"/>
          <w:shd w:fill="F8F8F8" w:color="auto" w:val="clear"/>
        </w:rPr>
        <w:t> </w:t>
      </w:r>
      <w:r>
        <w:rPr>
          <w:color w:val="0D0E1A"/>
          <w:sz w:val="24"/>
          <w:shd w:fill="F8F8F8" w:color="auto" w:val="clear"/>
        </w:rPr>
        <w:t>Iglesias</w:t>
      </w:r>
      <w:r>
        <w:rPr>
          <w:color w:val="0D0E1A"/>
          <w:spacing w:val="-10"/>
          <w:sz w:val="24"/>
          <w:shd w:fill="F8F8F8" w:color="auto" w:val="clear"/>
        </w:rPr>
        <w:t> </w:t>
      </w:r>
      <w:r>
        <w:rPr>
          <w:color w:val="0D0E1A"/>
          <w:sz w:val="24"/>
          <w:shd w:fill="F8F8F8" w:color="auto" w:val="clear"/>
        </w:rPr>
        <w:t>Delgado),</w:t>
      </w:r>
      <w:r>
        <w:rPr>
          <w:color w:val="0D0E1A"/>
          <w:spacing w:val="-11"/>
          <w:sz w:val="24"/>
          <w:shd w:fill="F8F8F8" w:color="auto" w:val="clear"/>
        </w:rPr>
        <w:t> </w:t>
      </w:r>
      <w:r>
        <w:rPr>
          <w:i/>
          <w:color w:val="0D0E1A"/>
          <w:sz w:val="24"/>
          <w:shd w:fill="F8F8F8" w:color="auto" w:val="clear"/>
        </w:rPr>
        <w:t>Havana</w:t>
      </w:r>
      <w:r>
        <w:rPr>
          <w:i/>
          <w:color w:val="0D0E1A"/>
          <w:spacing w:val="-11"/>
          <w:sz w:val="24"/>
          <w:shd w:fill="F8F8F8" w:color="auto" w:val="clear"/>
        </w:rPr>
        <w:t> </w:t>
      </w:r>
      <w:r>
        <w:rPr>
          <w:i/>
          <w:color w:val="0D0E1A"/>
          <w:sz w:val="24"/>
          <w:shd w:fill="F8F8F8" w:color="auto" w:val="clear"/>
        </w:rPr>
        <w:t>and</w:t>
      </w:r>
      <w:r>
        <w:rPr>
          <w:i/>
          <w:color w:val="0D0E1A"/>
          <w:spacing w:val="-11"/>
          <w:sz w:val="24"/>
          <w:shd w:fill="F8F8F8" w:color="auto" w:val="clear"/>
        </w:rPr>
        <w:t> </w:t>
      </w:r>
      <w:r>
        <w:rPr>
          <w:i/>
          <w:color w:val="0D0E1A"/>
          <w:sz w:val="24"/>
          <w:shd w:fill="F8F8F8" w:color="auto" w:val="clear"/>
        </w:rPr>
        <w:t>the</w:t>
      </w:r>
      <w:r>
        <w:rPr>
          <w:i/>
          <w:color w:val="0D0E1A"/>
          <w:spacing w:val="-8"/>
          <w:sz w:val="24"/>
          <w:shd w:fill="F8F8F8" w:color="auto" w:val="clear"/>
        </w:rPr>
        <w:t> </w:t>
      </w:r>
      <w:r>
        <w:rPr>
          <w:i/>
          <w:color w:val="0D0E1A"/>
          <w:sz w:val="24"/>
          <w:shd w:fill="F8F8F8" w:color="auto" w:val="clear"/>
        </w:rPr>
        <w:t>Atlantic</w:t>
      </w:r>
      <w:r>
        <w:rPr>
          <w:i/>
          <w:color w:val="0D0E1A"/>
          <w:spacing w:val="-11"/>
          <w:sz w:val="24"/>
          <w:shd w:fill="F8F8F8" w:color="auto" w:val="clear"/>
        </w:rPr>
        <w:t> </w:t>
      </w:r>
      <w:r>
        <w:rPr>
          <w:i/>
          <w:color w:val="0D0E1A"/>
          <w:sz w:val="24"/>
          <w:shd w:fill="F8F8F8" w:color="auto" w:val="clear"/>
        </w:rPr>
        <w:t>in</w:t>
      </w:r>
      <w:r>
        <w:rPr>
          <w:i/>
          <w:color w:val="0D0E1A"/>
          <w:spacing w:val="-10"/>
          <w:sz w:val="24"/>
          <w:shd w:fill="F8F8F8" w:color="auto" w:val="clear"/>
        </w:rPr>
        <w:t> </w:t>
      </w:r>
      <w:r>
        <w:rPr>
          <w:i/>
          <w:color w:val="0D0E1A"/>
          <w:sz w:val="24"/>
          <w:shd w:fill="F8F8F8" w:color="auto" w:val="clear"/>
        </w:rPr>
        <w:t>the</w:t>
      </w:r>
      <w:r>
        <w:rPr>
          <w:i/>
          <w:color w:val="0D0E1A"/>
          <w:spacing w:val="-11"/>
          <w:sz w:val="24"/>
          <w:shd w:fill="F8F8F8" w:color="auto" w:val="clear"/>
        </w:rPr>
        <w:t> </w:t>
      </w:r>
      <w:r>
        <w:rPr>
          <w:i/>
          <w:color w:val="0D0E1A"/>
          <w:sz w:val="24"/>
          <w:shd w:fill="F8F8F8" w:color="auto" w:val="clear"/>
        </w:rPr>
        <w:t>Sixteenth</w:t>
      </w:r>
      <w:r>
        <w:rPr>
          <w:i/>
          <w:color w:val="0D0E1A"/>
          <w:spacing w:val="-10"/>
          <w:sz w:val="24"/>
          <w:shd w:fill="F8F8F8" w:color="auto" w:val="clear"/>
        </w:rPr>
        <w:t> </w:t>
      </w:r>
      <w:r>
        <w:rPr>
          <w:i/>
          <w:color w:val="0D0E1A"/>
          <w:sz w:val="24"/>
          <w:shd w:fill="F8F8F8" w:color="auto" w:val="clear"/>
        </w:rPr>
        <w:t>Century.”</w:t>
      </w:r>
      <w:r>
        <w:rPr>
          <w:i/>
          <w:color w:val="0D0E1A"/>
          <w:spacing w:val="-9"/>
          <w:sz w:val="24"/>
        </w:rPr>
        <w:t> </w:t>
      </w:r>
      <w:r>
        <w:rPr>
          <w:i/>
          <w:color w:val="0D0E1A"/>
          <w:spacing w:val="-2"/>
          <w:sz w:val="24"/>
          <w:shd w:fill="F8F8F8" w:color="auto" w:val="clear"/>
        </w:rPr>
        <w:t>Social</w:t>
      </w:r>
    </w:p>
    <w:p>
      <w:pPr>
        <w:pStyle w:val="BodyText"/>
        <w:spacing w:before="3"/>
        <w:rPr>
          <w:i/>
          <w:sz w:val="16"/>
        </w:rPr>
      </w:pPr>
    </w:p>
    <w:p>
      <w:pPr>
        <w:spacing w:before="90"/>
        <w:ind w:left="1200" w:right="0" w:firstLine="0"/>
        <w:jc w:val="left"/>
        <w:rPr>
          <w:sz w:val="24"/>
        </w:rPr>
      </w:pPr>
      <w:r>
        <w:rPr>
          <w:i/>
          <w:color w:val="0D0E1A"/>
          <w:sz w:val="24"/>
          <w:shd w:fill="F8F8F8" w:color="auto" w:val="clear"/>
        </w:rPr>
        <w:t>History.</w:t>
      </w:r>
      <w:r>
        <w:rPr>
          <w:i/>
          <w:color w:val="0D0E1A"/>
          <w:spacing w:val="-5"/>
          <w:sz w:val="24"/>
          <w:shd w:fill="F8F8F8" w:color="auto" w:val="clear"/>
        </w:rPr>
        <w:t> </w:t>
      </w:r>
      <w:r>
        <w:rPr>
          <w:color w:val="0D0E1A"/>
          <w:sz w:val="24"/>
          <w:shd w:fill="F8F8F8" w:color="auto" w:val="clear"/>
        </w:rPr>
        <w:t>Vol.</w:t>
      </w:r>
      <w:r>
        <w:rPr>
          <w:color w:val="0D0E1A"/>
          <w:spacing w:val="-4"/>
          <w:sz w:val="24"/>
          <w:shd w:fill="F8F8F8" w:color="auto" w:val="clear"/>
        </w:rPr>
        <w:t> </w:t>
      </w:r>
      <w:r>
        <w:rPr>
          <w:color w:val="0D0E1A"/>
          <w:sz w:val="24"/>
          <w:shd w:fill="F8F8F8" w:color="auto" w:val="clear"/>
        </w:rPr>
        <w:t>36.</w:t>
      </w:r>
      <w:r>
        <w:rPr>
          <w:color w:val="0D0E1A"/>
          <w:spacing w:val="-4"/>
          <w:sz w:val="24"/>
          <w:shd w:fill="F8F8F8" w:color="auto" w:val="clear"/>
        </w:rPr>
        <w:t> </w:t>
      </w:r>
      <w:r>
        <w:rPr>
          <w:color w:val="0D0E1A"/>
          <w:sz w:val="24"/>
          <w:shd w:fill="F8F8F8" w:color="auto" w:val="clear"/>
        </w:rPr>
        <w:t>2011.</w:t>
      </w:r>
      <w:r>
        <w:rPr>
          <w:color w:val="0D0E1A"/>
          <w:spacing w:val="-4"/>
          <w:sz w:val="24"/>
          <w:shd w:fill="F8F8F8" w:color="auto" w:val="clear"/>
        </w:rPr>
        <w:t> </w:t>
      </w:r>
      <w:r>
        <w:rPr>
          <w:color w:val="0D0E1A"/>
          <w:sz w:val="24"/>
          <w:shd w:fill="F8F8F8" w:color="auto" w:val="clear"/>
        </w:rPr>
        <w:t>pp.</w:t>
      </w:r>
      <w:r>
        <w:rPr>
          <w:color w:val="0D0E1A"/>
          <w:spacing w:val="-3"/>
          <w:sz w:val="24"/>
          <w:shd w:fill="F8F8F8" w:color="auto" w:val="clear"/>
        </w:rPr>
        <w:t> </w:t>
      </w:r>
      <w:r>
        <w:rPr>
          <w:color w:val="0D0E1A"/>
          <w:sz w:val="24"/>
          <w:shd w:fill="F8F8F8" w:color="auto" w:val="clear"/>
        </w:rPr>
        <w:t>343-</w:t>
      </w:r>
      <w:r>
        <w:rPr>
          <w:color w:val="0D0E1A"/>
          <w:spacing w:val="-4"/>
          <w:sz w:val="24"/>
          <w:shd w:fill="F8F8F8" w:color="auto" w:val="clear"/>
        </w:rPr>
        <w:t>344.</w:t>
      </w:r>
    </w:p>
    <w:p>
      <w:pPr>
        <w:pStyle w:val="BodyText"/>
        <w:spacing w:before="2"/>
        <w:rPr>
          <w:sz w:val="16"/>
        </w:rPr>
      </w:pPr>
    </w:p>
    <w:p>
      <w:pPr>
        <w:pStyle w:val="BodyText"/>
        <w:spacing w:before="90"/>
        <w:ind w:left="120"/>
      </w:pPr>
      <w:r>
        <w:rPr>
          <w:color w:val="0D0E1A"/>
          <w:shd w:fill="F8F8F8" w:color="auto" w:val="clear"/>
        </w:rPr>
        <w:t>Scatena,</w:t>
      </w:r>
      <w:r>
        <w:rPr>
          <w:color w:val="0D0E1A"/>
          <w:spacing w:val="29"/>
          <w:shd w:fill="F8F8F8" w:color="auto" w:val="clear"/>
        </w:rPr>
        <w:t> </w:t>
      </w:r>
      <w:r>
        <w:rPr>
          <w:color w:val="0D0E1A"/>
          <w:shd w:fill="F8F8F8" w:color="auto" w:val="clear"/>
        </w:rPr>
        <w:t>F.</w:t>
      </w:r>
      <w:r>
        <w:rPr>
          <w:color w:val="0D0E1A"/>
          <w:spacing w:val="33"/>
          <w:shd w:fill="F8F8F8" w:color="auto" w:val="clear"/>
        </w:rPr>
        <w:t> </w:t>
      </w:r>
      <w:r>
        <w:rPr>
          <w:color w:val="0D0E1A"/>
          <w:shd w:fill="F8F8F8" w:color="auto" w:val="clear"/>
        </w:rPr>
        <w:t>N.</w:t>
      </w:r>
      <w:r>
        <w:rPr>
          <w:color w:val="0D0E1A"/>
          <w:spacing w:val="33"/>
          <w:shd w:fill="F8F8F8" w:color="auto" w:val="clear"/>
        </w:rPr>
        <w:t> </w:t>
      </w:r>
      <w:r>
        <w:rPr>
          <w:color w:val="0D0E1A"/>
          <w:shd w:fill="F8F8F8" w:color="auto" w:val="clear"/>
        </w:rPr>
        <w:t>et</w:t>
      </w:r>
      <w:r>
        <w:rPr>
          <w:color w:val="0D0E1A"/>
          <w:spacing w:val="35"/>
          <w:shd w:fill="F8F8F8" w:color="auto" w:val="clear"/>
        </w:rPr>
        <w:t> </w:t>
      </w:r>
      <w:r>
        <w:rPr>
          <w:color w:val="0D0E1A"/>
          <w:shd w:fill="F8F8F8" w:color="auto" w:val="clear"/>
        </w:rPr>
        <w:t>al.,</w:t>
      </w:r>
      <w:r>
        <w:rPr>
          <w:color w:val="0D0E1A"/>
          <w:spacing w:val="36"/>
          <w:shd w:fill="F8F8F8" w:color="auto" w:val="clear"/>
        </w:rPr>
        <w:t> </w:t>
      </w:r>
      <w:r>
        <w:rPr>
          <w:color w:val="0D0E1A"/>
          <w:shd w:fill="F8F8F8" w:color="auto" w:val="clear"/>
        </w:rPr>
        <w:t>“The</w:t>
      </w:r>
      <w:r>
        <w:rPr>
          <w:color w:val="0D0E1A"/>
          <w:spacing w:val="35"/>
          <w:shd w:fill="F8F8F8" w:color="auto" w:val="clear"/>
        </w:rPr>
        <w:t> </w:t>
      </w:r>
      <w:r>
        <w:rPr>
          <w:color w:val="0D0E1A"/>
          <w:shd w:fill="F8F8F8" w:color="auto" w:val="clear"/>
        </w:rPr>
        <w:t>first</w:t>
      </w:r>
      <w:r>
        <w:rPr>
          <w:color w:val="0D0E1A"/>
          <w:spacing w:val="34"/>
          <w:shd w:fill="F8F8F8" w:color="auto" w:val="clear"/>
        </w:rPr>
        <w:t> </w:t>
      </w:r>
      <w:r>
        <w:rPr>
          <w:color w:val="0D0E1A"/>
          <w:shd w:fill="F8F8F8" w:color="auto" w:val="clear"/>
        </w:rPr>
        <w:t>five</w:t>
      </w:r>
      <w:r>
        <w:rPr>
          <w:color w:val="0D0E1A"/>
          <w:spacing w:val="34"/>
          <w:shd w:fill="F8F8F8" w:color="auto" w:val="clear"/>
        </w:rPr>
        <w:t> </w:t>
      </w:r>
      <w:r>
        <w:rPr>
          <w:color w:val="0D0E1A"/>
          <w:shd w:fill="F8F8F8" w:color="auto" w:val="clear"/>
        </w:rPr>
        <w:t>years</w:t>
      </w:r>
      <w:r>
        <w:rPr>
          <w:color w:val="0D0E1A"/>
          <w:spacing w:val="33"/>
          <w:shd w:fill="F8F8F8" w:color="auto" w:val="clear"/>
        </w:rPr>
        <w:t> </w:t>
      </w:r>
      <w:r>
        <w:rPr>
          <w:color w:val="0D0E1A"/>
          <w:shd w:fill="F8F8F8" w:color="auto" w:val="clear"/>
        </w:rPr>
        <w:t>in</w:t>
      </w:r>
      <w:r>
        <w:rPr>
          <w:color w:val="0D0E1A"/>
          <w:spacing w:val="36"/>
          <w:shd w:fill="F8F8F8" w:color="auto" w:val="clear"/>
        </w:rPr>
        <w:t> </w:t>
      </w:r>
      <w:r>
        <w:rPr>
          <w:color w:val="0D0E1A"/>
          <w:shd w:fill="F8F8F8" w:color="auto" w:val="clear"/>
        </w:rPr>
        <w:t>the</w:t>
      </w:r>
      <w:r>
        <w:rPr>
          <w:color w:val="0D0E1A"/>
          <w:spacing w:val="35"/>
          <w:shd w:fill="F8F8F8" w:color="auto" w:val="clear"/>
        </w:rPr>
        <w:t> </w:t>
      </w:r>
      <w:r>
        <w:rPr>
          <w:color w:val="0D0E1A"/>
          <w:shd w:fill="F8F8F8" w:color="auto" w:val="clear"/>
        </w:rPr>
        <w:t>reorganization</w:t>
      </w:r>
      <w:r>
        <w:rPr>
          <w:color w:val="0D0E1A"/>
          <w:spacing w:val="34"/>
          <w:shd w:fill="F8F8F8" w:color="auto" w:val="clear"/>
        </w:rPr>
        <w:t> </w:t>
      </w:r>
      <w:r>
        <w:rPr>
          <w:color w:val="0D0E1A"/>
          <w:shd w:fill="F8F8F8" w:color="auto" w:val="clear"/>
        </w:rPr>
        <w:t>of</w:t>
      </w:r>
      <w:r>
        <w:rPr>
          <w:color w:val="0D0E1A"/>
          <w:spacing w:val="35"/>
          <w:shd w:fill="F8F8F8" w:color="auto" w:val="clear"/>
        </w:rPr>
        <w:t> </w:t>
      </w:r>
      <w:r>
        <w:rPr>
          <w:color w:val="0D0E1A"/>
          <w:shd w:fill="F8F8F8" w:color="auto" w:val="clear"/>
        </w:rPr>
        <w:t>aboveground</w:t>
      </w:r>
      <w:r>
        <w:rPr>
          <w:color w:val="0D0E1A"/>
          <w:spacing w:val="33"/>
          <w:shd w:fill="F8F8F8" w:color="auto" w:val="clear"/>
        </w:rPr>
        <w:t> </w:t>
      </w:r>
      <w:r>
        <w:rPr>
          <w:color w:val="0D0E1A"/>
          <w:shd w:fill="F8F8F8" w:color="auto" w:val="clear"/>
        </w:rPr>
        <w:t>biomass</w:t>
      </w:r>
      <w:r>
        <w:rPr>
          <w:color w:val="0D0E1A"/>
          <w:spacing w:val="35"/>
          <w:shd w:fill="F8F8F8" w:color="auto" w:val="clear"/>
        </w:rPr>
        <w:t> </w:t>
      </w:r>
      <w:r>
        <w:rPr>
          <w:color w:val="0D0E1A"/>
          <w:spacing w:val="-5"/>
          <w:shd w:fill="F8F8F8" w:color="auto" w:val="clear"/>
        </w:rPr>
        <w:t>and</w:t>
      </w:r>
    </w:p>
    <w:p>
      <w:pPr>
        <w:pStyle w:val="BodyText"/>
        <w:spacing w:before="2"/>
        <w:rPr>
          <w:sz w:val="16"/>
        </w:rPr>
      </w:pPr>
    </w:p>
    <w:p>
      <w:pPr>
        <w:pStyle w:val="BodyText"/>
        <w:spacing w:before="90"/>
        <w:ind w:left="1200"/>
      </w:pPr>
      <w:r>
        <w:rPr>
          <w:color w:val="0D0E1A"/>
          <w:shd w:fill="F8F8F8" w:color="auto" w:val="clear"/>
        </w:rPr>
        <w:t>nutrient</w:t>
      </w:r>
      <w:r>
        <w:rPr>
          <w:color w:val="0D0E1A"/>
          <w:spacing w:val="70"/>
          <w:shd w:fill="F8F8F8" w:color="auto" w:val="clear"/>
        </w:rPr>
        <w:t> </w:t>
      </w:r>
      <w:r>
        <w:rPr>
          <w:color w:val="0D0E1A"/>
          <w:shd w:fill="F8F8F8" w:color="auto" w:val="clear"/>
        </w:rPr>
        <w:t>use</w:t>
      </w:r>
      <w:r>
        <w:rPr>
          <w:color w:val="0D0E1A"/>
          <w:spacing w:val="71"/>
          <w:shd w:fill="F8F8F8" w:color="auto" w:val="clear"/>
        </w:rPr>
        <w:t> </w:t>
      </w:r>
      <w:r>
        <w:rPr>
          <w:color w:val="0D0E1A"/>
          <w:shd w:fill="F8F8F8" w:color="auto" w:val="clear"/>
        </w:rPr>
        <w:t>following</w:t>
      </w:r>
      <w:r>
        <w:rPr>
          <w:color w:val="0D0E1A"/>
          <w:spacing w:val="70"/>
          <w:shd w:fill="F8F8F8" w:color="auto" w:val="clear"/>
        </w:rPr>
        <w:t> </w:t>
      </w:r>
      <w:r>
        <w:rPr>
          <w:color w:val="0D0E1A"/>
          <w:shd w:fill="F8F8F8" w:color="auto" w:val="clear"/>
        </w:rPr>
        <w:t>Hurricane</w:t>
      </w:r>
      <w:r>
        <w:rPr>
          <w:color w:val="0D0E1A"/>
          <w:spacing w:val="72"/>
          <w:shd w:fill="F8F8F8" w:color="auto" w:val="clear"/>
        </w:rPr>
        <w:t> </w:t>
      </w:r>
      <w:r>
        <w:rPr>
          <w:color w:val="0D0E1A"/>
          <w:shd w:fill="F8F8F8" w:color="auto" w:val="clear"/>
        </w:rPr>
        <w:t>Hugo</w:t>
      </w:r>
      <w:r>
        <w:rPr>
          <w:color w:val="0D0E1A"/>
          <w:spacing w:val="72"/>
          <w:shd w:fill="F8F8F8" w:color="auto" w:val="clear"/>
        </w:rPr>
        <w:t> </w:t>
      </w:r>
      <w:r>
        <w:rPr>
          <w:color w:val="0D0E1A"/>
          <w:shd w:fill="F8F8F8" w:color="auto" w:val="clear"/>
        </w:rPr>
        <w:t>in</w:t>
      </w:r>
      <w:r>
        <w:rPr>
          <w:color w:val="0D0E1A"/>
          <w:spacing w:val="73"/>
          <w:shd w:fill="F8F8F8" w:color="auto" w:val="clear"/>
        </w:rPr>
        <w:t> </w:t>
      </w:r>
      <w:r>
        <w:rPr>
          <w:color w:val="0D0E1A"/>
          <w:shd w:fill="F8F8F8" w:color="auto" w:val="clear"/>
        </w:rPr>
        <w:t>the</w:t>
      </w:r>
      <w:r>
        <w:rPr>
          <w:color w:val="0D0E1A"/>
          <w:spacing w:val="73"/>
          <w:shd w:fill="F8F8F8" w:color="auto" w:val="clear"/>
        </w:rPr>
        <w:t> </w:t>
      </w:r>
      <w:r>
        <w:rPr>
          <w:color w:val="0D0E1A"/>
          <w:shd w:fill="F8F8F8" w:color="auto" w:val="clear"/>
        </w:rPr>
        <w:t>Bisley</w:t>
      </w:r>
      <w:r>
        <w:rPr>
          <w:color w:val="0D0E1A"/>
          <w:spacing w:val="73"/>
          <w:shd w:fill="F8F8F8" w:color="auto" w:val="clear"/>
        </w:rPr>
        <w:t> </w:t>
      </w:r>
      <w:r>
        <w:rPr>
          <w:color w:val="0D0E1A"/>
          <w:shd w:fill="F8F8F8" w:color="auto" w:val="clear"/>
        </w:rPr>
        <w:t>Experimental</w:t>
      </w:r>
      <w:r>
        <w:rPr>
          <w:color w:val="0D0E1A"/>
          <w:spacing w:val="71"/>
          <w:shd w:fill="F8F8F8" w:color="auto" w:val="clear"/>
        </w:rPr>
        <w:t> </w:t>
      </w:r>
      <w:r>
        <w:rPr>
          <w:color w:val="0D0E1A"/>
          <w:spacing w:val="-2"/>
          <w:shd w:fill="F8F8F8" w:color="auto" w:val="clear"/>
        </w:rPr>
        <w:t>Watersheds,</w:t>
      </w:r>
    </w:p>
    <w:p>
      <w:pPr>
        <w:pStyle w:val="BodyText"/>
        <w:spacing w:before="2"/>
        <w:rPr>
          <w:sz w:val="16"/>
        </w:rPr>
      </w:pPr>
    </w:p>
    <w:p>
      <w:pPr>
        <w:pStyle w:val="BodyText"/>
        <w:spacing w:before="90"/>
        <w:ind w:left="371" w:right="431"/>
        <w:jc w:val="center"/>
      </w:pPr>
      <w:r>
        <w:rPr>
          <w:color w:val="0D0E1A"/>
          <w:shd w:fill="F8F8F8" w:color="auto" w:val="clear"/>
        </w:rPr>
        <w:t>Luquillo</w:t>
      </w:r>
      <w:r>
        <w:rPr>
          <w:color w:val="0D0E1A"/>
          <w:spacing w:val="-5"/>
          <w:shd w:fill="F8F8F8" w:color="auto" w:val="clear"/>
        </w:rPr>
        <w:t> </w:t>
      </w:r>
      <w:r>
        <w:rPr>
          <w:color w:val="0D0E1A"/>
          <w:shd w:fill="F8F8F8" w:color="auto" w:val="clear"/>
        </w:rPr>
        <w:t>Experimental</w:t>
      </w:r>
      <w:r>
        <w:rPr>
          <w:color w:val="0D0E1A"/>
          <w:spacing w:val="-4"/>
          <w:shd w:fill="F8F8F8" w:color="auto" w:val="clear"/>
        </w:rPr>
        <w:t> </w:t>
      </w:r>
      <w:r>
        <w:rPr>
          <w:color w:val="0D0E1A"/>
          <w:shd w:fill="F8F8F8" w:color="auto" w:val="clear"/>
        </w:rPr>
        <w:t>Forest,</w:t>
      </w:r>
      <w:r>
        <w:rPr>
          <w:color w:val="0D0E1A"/>
          <w:spacing w:val="-6"/>
          <w:shd w:fill="F8F8F8" w:color="auto" w:val="clear"/>
        </w:rPr>
        <w:t> </w:t>
      </w:r>
      <w:r>
        <w:rPr>
          <w:color w:val="0D0E1A"/>
          <w:shd w:fill="F8F8F8" w:color="auto" w:val="clear"/>
        </w:rPr>
        <w:t>Puerto</w:t>
      </w:r>
      <w:r>
        <w:rPr>
          <w:color w:val="0D0E1A"/>
          <w:spacing w:val="-5"/>
          <w:shd w:fill="F8F8F8" w:color="auto" w:val="clear"/>
        </w:rPr>
        <w:t> </w:t>
      </w:r>
      <w:r>
        <w:rPr>
          <w:color w:val="0D0E1A"/>
          <w:shd w:fill="F8F8F8" w:color="auto" w:val="clear"/>
        </w:rPr>
        <w:t>Rico.”</w:t>
      </w:r>
      <w:r>
        <w:rPr>
          <w:color w:val="0D0E1A"/>
          <w:spacing w:val="-2"/>
          <w:shd w:fill="F8F8F8" w:color="auto" w:val="clear"/>
        </w:rPr>
        <w:t> </w:t>
      </w:r>
      <w:r>
        <w:rPr>
          <w:i/>
          <w:color w:val="0D0E1A"/>
          <w:shd w:fill="F8F8F8" w:color="auto" w:val="clear"/>
        </w:rPr>
        <w:t>Biotropica.</w:t>
      </w:r>
      <w:r>
        <w:rPr>
          <w:i/>
          <w:color w:val="0D0E1A"/>
          <w:spacing w:val="-5"/>
          <w:shd w:fill="F8F8F8" w:color="auto" w:val="clear"/>
        </w:rPr>
        <w:t> </w:t>
      </w:r>
      <w:r>
        <w:rPr>
          <w:color w:val="0D0E1A"/>
          <w:shd w:fill="F8F8F8" w:color="auto" w:val="clear"/>
        </w:rPr>
        <w:t>1996.</w:t>
      </w:r>
      <w:r>
        <w:rPr>
          <w:color w:val="0D0E1A"/>
          <w:spacing w:val="-5"/>
          <w:shd w:fill="F8F8F8" w:color="auto" w:val="clear"/>
        </w:rPr>
        <w:t> </w:t>
      </w:r>
      <w:r>
        <w:rPr>
          <w:color w:val="0D0E1A"/>
          <w:shd w:fill="F8F8F8" w:color="auto" w:val="clear"/>
        </w:rPr>
        <w:t>pp.</w:t>
      </w:r>
      <w:r>
        <w:rPr>
          <w:color w:val="0D0E1A"/>
          <w:spacing w:val="-3"/>
          <w:shd w:fill="F8F8F8" w:color="auto" w:val="clear"/>
        </w:rPr>
        <w:t> </w:t>
      </w:r>
      <w:r>
        <w:rPr>
          <w:color w:val="0D0E1A"/>
          <w:shd w:fill="F8F8F8" w:color="auto" w:val="clear"/>
        </w:rPr>
        <w:t>424-</w:t>
      </w:r>
      <w:r>
        <w:rPr>
          <w:color w:val="0D0E1A"/>
          <w:spacing w:val="-4"/>
          <w:shd w:fill="F8F8F8" w:color="auto" w:val="clear"/>
        </w:rPr>
        <w:t>440.</w:t>
      </w:r>
    </w:p>
    <w:p>
      <w:pPr>
        <w:pStyle w:val="BodyText"/>
        <w:spacing w:before="2"/>
        <w:rPr>
          <w:sz w:val="16"/>
        </w:rPr>
      </w:pPr>
    </w:p>
    <w:p>
      <w:pPr>
        <w:spacing w:before="90"/>
        <w:ind w:left="120" w:right="0" w:firstLine="0"/>
        <w:jc w:val="left"/>
        <w:rPr>
          <w:i/>
          <w:sz w:val="24"/>
        </w:rPr>
      </w:pPr>
      <w:r>
        <w:rPr>
          <w:color w:val="0D0E1A"/>
          <w:sz w:val="24"/>
          <w:shd w:fill="F8F8F8" w:color="auto" w:val="clear"/>
        </w:rPr>
        <w:t>Schinkel,</w:t>
      </w:r>
      <w:r>
        <w:rPr>
          <w:color w:val="0D0E1A"/>
          <w:spacing w:val="4"/>
          <w:sz w:val="24"/>
          <w:shd w:fill="F8F8F8" w:color="auto" w:val="clear"/>
        </w:rPr>
        <w:t> </w:t>
      </w:r>
      <w:r>
        <w:rPr>
          <w:color w:val="0D0E1A"/>
          <w:sz w:val="24"/>
          <w:shd w:fill="F8F8F8" w:color="auto" w:val="clear"/>
        </w:rPr>
        <w:t>Kees.</w:t>
      </w:r>
      <w:r>
        <w:rPr>
          <w:color w:val="0D0E1A"/>
          <w:spacing w:val="3"/>
          <w:sz w:val="24"/>
          <w:shd w:fill="F8F8F8" w:color="auto" w:val="clear"/>
        </w:rPr>
        <w:t> </w:t>
      </w:r>
      <w:r>
        <w:rPr>
          <w:color w:val="0D0E1A"/>
          <w:sz w:val="24"/>
          <w:shd w:fill="F8F8F8" w:color="auto" w:val="clear"/>
        </w:rPr>
        <w:t>“The</w:t>
      </w:r>
      <w:r>
        <w:rPr>
          <w:color w:val="0D0E1A"/>
          <w:spacing w:val="3"/>
          <w:sz w:val="24"/>
          <w:shd w:fill="F8F8F8" w:color="auto" w:val="clear"/>
        </w:rPr>
        <w:t> </w:t>
      </w:r>
      <w:r>
        <w:rPr>
          <w:color w:val="0D0E1A"/>
          <w:sz w:val="24"/>
          <w:shd w:fill="F8F8F8" w:color="auto" w:val="clear"/>
        </w:rPr>
        <w:t>Golden</w:t>
      </w:r>
      <w:r>
        <w:rPr>
          <w:color w:val="0D0E1A"/>
          <w:spacing w:val="4"/>
          <w:sz w:val="24"/>
          <w:shd w:fill="F8F8F8" w:color="auto" w:val="clear"/>
        </w:rPr>
        <w:t> </w:t>
      </w:r>
      <w:r>
        <w:rPr>
          <w:color w:val="0D0E1A"/>
          <w:sz w:val="24"/>
          <w:shd w:fill="F8F8F8" w:color="auto" w:val="clear"/>
        </w:rPr>
        <w:t>Rock</w:t>
      </w:r>
      <w:r>
        <w:rPr>
          <w:color w:val="0D0E1A"/>
          <w:spacing w:val="3"/>
          <w:sz w:val="24"/>
          <w:shd w:fill="F8F8F8" w:color="auto" w:val="clear"/>
        </w:rPr>
        <w:t> </w:t>
      </w:r>
      <w:r>
        <w:rPr>
          <w:color w:val="0D0E1A"/>
          <w:sz w:val="24"/>
          <w:shd w:fill="F8F8F8" w:color="auto" w:val="clear"/>
        </w:rPr>
        <w:t>Features.”</w:t>
      </w:r>
      <w:r>
        <w:rPr>
          <w:color w:val="0D0E1A"/>
          <w:spacing w:val="1"/>
          <w:sz w:val="24"/>
          <w:shd w:fill="F8F8F8" w:color="auto" w:val="clear"/>
        </w:rPr>
        <w:t> </w:t>
      </w:r>
      <w:r>
        <w:rPr>
          <w:i/>
          <w:color w:val="0D0E1A"/>
          <w:sz w:val="24"/>
          <w:shd w:fill="F8F8F8" w:color="auto" w:val="clear"/>
        </w:rPr>
        <w:t>The Archaeology of</w:t>
      </w:r>
      <w:r>
        <w:rPr>
          <w:i/>
          <w:color w:val="0D0E1A"/>
          <w:spacing w:val="2"/>
          <w:sz w:val="24"/>
          <w:shd w:fill="F8F8F8" w:color="auto" w:val="clear"/>
        </w:rPr>
        <w:t> </w:t>
      </w:r>
      <w:r>
        <w:rPr>
          <w:i/>
          <w:color w:val="0D0E1A"/>
          <w:sz w:val="24"/>
          <w:shd w:fill="F8F8F8" w:color="auto" w:val="clear"/>
        </w:rPr>
        <w:t>St. Eustatius</w:t>
      </w:r>
      <w:r>
        <w:rPr>
          <w:i/>
          <w:color w:val="0D0E1A"/>
          <w:spacing w:val="1"/>
          <w:sz w:val="24"/>
          <w:shd w:fill="F8F8F8" w:color="auto" w:val="clear"/>
        </w:rPr>
        <w:t> </w:t>
      </w:r>
      <w:r>
        <w:rPr>
          <w:i/>
          <w:color w:val="0D0E1A"/>
          <w:sz w:val="24"/>
          <w:shd w:fill="F8F8F8" w:color="auto" w:val="clear"/>
        </w:rPr>
        <w:t>the</w:t>
      </w:r>
      <w:r>
        <w:rPr>
          <w:i/>
          <w:color w:val="0D0E1A"/>
          <w:spacing w:val="-1"/>
          <w:sz w:val="24"/>
          <w:shd w:fill="F8F8F8" w:color="auto" w:val="clear"/>
        </w:rPr>
        <w:t> </w:t>
      </w:r>
      <w:r>
        <w:rPr>
          <w:i/>
          <w:color w:val="0D0E1A"/>
          <w:sz w:val="24"/>
          <w:shd w:fill="F8F8F8" w:color="auto" w:val="clear"/>
        </w:rPr>
        <w:t>Golden </w:t>
      </w:r>
      <w:r>
        <w:rPr>
          <w:i/>
          <w:color w:val="0D0E1A"/>
          <w:spacing w:val="-4"/>
          <w:sz w:val="24"/>
          <w:shd w:fill="F8F8F8" w:color="auto" w:val="clear"/>
        </w:rPr>
        <w:t>Rock</w:t>
      </w:r>
    </w:p>
    <w:p>
      <w:pPr>
        <w:pStyle w:val="BodyText"/>
        <w:spacing w:before="3"/>
        <w:rPr>
          <w:i/>
          <w:sz w:val="16"/>
        </w:rPr>
      </w:pPr>
    </w:p>
    <w:p>
      <w:pPr>
        <w:spacing w:before="90"/>
        <w:ind w:left="1200" w:right="0" w:firstLine="0"/>
        <w:jc w:val="left"/>
        <w:rPr>
          <w:sz w:val="24"/>
        </w:rPr>
      </w:pPr>
      <w:r>
        <w:rPr>
          <w:i/>
          <w:color w:val="0D0E1A"/>
          <w:sz w:val="24"/>
          <w:shd w:fill="F8F8F8" w:color="auto" w:val="clear"/>
        </w:rPr>
        <w:t>Site.</w:t>
      </w:r>
      <w:r>
        <w:rPr>
          <w:i/>
          <w:color w:val="0D0E1A"/>
          <w:spacing w:val="-5"/>
          <w:sz w:val="24"/>
          <w:shd w:fill="F8F8F8" w:color="auto" w:val="clear"/>
        </w:rPr>
        <w:t> </w:t>
      </w:r>
      <w:r>
        <w:rPr>
          <w:color w:val="0D0E1A"/>
          <w:sz w:val="24"/>
          <w:shd w:fill="F8F8F8" w:color="auto" w:val="clear"/>
        </w:rPr>
        <w:t>pp.143-</w:t>
      </w:r>
      <w:r>
        <w:rPr>
          <w:color w:val="0D0E1A"/>
          <w:spacing w:val="-4"/>
          <w:sz w:val="24"/>
          <w:shd w:fill="F8F8F8" w:color="auto" w:val="clear"/>
        </w:rPr>
        <w:t>212.</w:t>
      </w:r>
    </w:p>
    <w:p>
      <w:pPr>
        <w:pStyle w:val="BodyText"/>
        <w:spacing w:before="2"/>
        <w:rPr>
          <w:sz w:val="16"/>
        </w:rPr>
      </w:pPr>
    </w:p>
    <w:p>
      <w:pPr>
        <w:spacing w:before="90"/>
        <w:ind w:left="120" w:right="0" w:firstLine="0"/>
        <w:jc w:val="left"/>
        <w:rPr>
          <w:i/>
          <w:sz w:val="24"/>
        </w:rPr>
      </w:pPr>
      <w:r>
        <w:rPr>
          <w:color w:val="0D0E1A"/>
          <w:sz w:val="24"/>
          <w:shd w:fill="F8F8F8" w:color="auto" w:val="clear"/>
        </w:rPr>
        <w:t>Schomburgk,</w:t>
      </w:r>
      <w:r>
        <w:rPr>
          <w:color w:val="0D0E1A"/>
          <w:spacing w:val="47"/>
          <w:sz w:val="24"/>
          <w:shd w:fill="F8F8F8" w:color="auto" w:val="clear"/>
        </w:rPr>
        <w:t> </w:t>
      </w:r>
      <w:r>
        <w:rPr>
          <w:color w:val="0D0E1A"/>
          <w:sz w:val="24"/>
          <w:shd w:fill="F8F8F8" w:color="auto" w:val="clear"/>
        </w:rPr>
        <w:t>Robert.</w:t>
      </w:r>
      <w:r>
        <w:rPr>
          <w:color w:val="0D0E1A"/>
          <w:spacing w:val="53"/>
          <w:sz w:val="24"/>
          <w:shd w:fill="F8F8F8" w:color="auto" w:val="clear"/>
        </w:rPr>
        <w:t> </w:t>
      </w:r>
      <w:r>
        <w:rPr>
          <w:i/>
          <w:color w:val="0D0E1A"/>
          <w:sz w:val="24"/>
          <w:shd w:fill="F8F8F8" w:color="auto" w:val="clear"/>
        </w:rPr>
        <w:t>The</w:t>
      </w:r>
      <w:r>
        <w:rPr>
          <w:i/>
          <w:color w:val="0D0E1A"/>
          <w:spacing w:val="52"/>
          <w:sz w:val="24"/>
          <w:shd w:fill="F8F8F8" w:color="auto" w:val="clear"/>
        </w:rPr>
        <w:t> </w:t>
      </w:r>
      <w:r>
        <w:rPr>
          <w:i/>
          <w:color w:val="0D0E1A"/>
          <w:sz w:val="24"/>
          <w:shd w:fill="F8F8F8" w:color="auto" w:val="clear"/>
        </w:rPr>
        <w:t>History</w:t>
      </w:r>
      <w:r>
        <w:rPr>
          <w:i/>
          <w:color w:val="0D0E1A"/>
          <w:spacing w:val="49"/>
          <w:sz w:val="24"/>
          <w:shd w:fill="F8F8F8" w:color="auto" w:val="clear"/>
        </w:rPr>
        <w:t> </w:t>
      </w:r>
      <w:r>
        <w:rPr>
          <w:i/>
          <w:color w:val="0D0E1A"/>
          <w:sz w:val="24"/>
          <w:shd w:fill="F8F8F8" w:color="auto" w:val="clear"/>
        </w:rPr>
        <w:t>of</w:t>
      </w:r>
      <w:r>
        <w:rPr>
          <w:i/>
          <w:color w:val="0D0E1A"/>
          <w:spacing w:val="52"/>
          <w:sz w:val="24"/>
          <w:shd w:fill="F8F8F8" w:color="auto" w:val="clear"/>
        </w:rPr>
        <w:t> </w:t>
      </w:r>
      <w:r>
        <w:rPr>
          <w:i/>
          <w:color w:val="0D0E1A"/>
          <w:sz w:val="24"/>
          <w:shd w:fill="F8F8F8" w:color="auto" w:val="clear"/>
        </w:rPr>
        <w:t>Barbados,</w:t>
      </w:r>
      <w:r>
        <w:rPr>
          <w:i/>
          <w:color w:val="0D0E1A"/>
          <w:spacing w:val="51"/>
          <w:sz w:val="24"/>
          <w:shd w:fill="F8F8F8" w:color="auto" w:val="clear"/>
        </w:rPr>
        <w:t> </w:t>
      </w:r>
      <w:r>
        <w:rPr>
          <w:i/>
          <w:color w:val="0D0E1A"/>
          <w:sz w:val="24"/>
          <w:shd w:fill="F8F8F8" w:color="auto" w:val="clear"/>
        </w:rPr>
        <w:t>Comprising</w:t>
      </w:r>
      <w:r>
        <w:rPr>
          <w:i/>
          <w:color w:val="0D0E1A"/>
          <w:spacing w:val="51"/>
          <w:sz w:val="24"/>
          <w:shd w:fill="F8F8F8" w:color="auto" w:val="clear"/>
        </w:rPr>
        <w:t> </w:t>
      </w:r>
      <w:r>
        <w:rPr>
          <w:i/>
          <w:color w:val="0D0E1A"/>
          <w:sz w:val="24"/>
          <w:shd w:fill="F8F8F8" w:color="auto" w:val="clear"/>
        </w:rPr>
        <w:t>a</w:t>
      </w:r>
      <w:r>
        <w:rPr>
          <w:i/>
          <w:color w:val="0D0E1A"/>
          <w:spacing w:val="51"/>
          <w:sz w:val="24"/>
          <w:shd w:fill="F8F8F8" w:color="auto" w:val="clear"/>
        </w:rPr>
        <w:t> </w:t>
      </w:r>
      <w:r>
        <w:rPr>
          <w:i/>
          <w:color w:val="0D0E1A"/>
          <w:sz w:val="24"/>
          <w:shd w:fill="F8F8F8" w:color="auto" w:val="clear"/>
        </w:rPr>
        <w:t>Geographical</w:t>
      </w:r>
      <w:r>
        <w:rPr>
          <w:i/>
          <w:color w:val="0D0E1A"/>
          <w:spacing w:val="52"/>
          <w:sz w:val="24"/>
          <w:shd w:fill="F8F8F8" w:color="auto" w:val="clear"/>
        </w:rPr>
        <w:t> </w:t>
      </w:r>
      <w:r>
        <w:rPr>
          <w:i/>
          <w:color w:val="0D0E1A"/>
          <w:sz w:val="24"/>
          <w:shd w:fill="F8F8F8" w:color="auto" w:val="clear"/>
        </w:rPr>
        <w:t>and</w:t>
      </w:r>
      <w:r>
        <w:rPr>
          <w:i/>
          <w:color w:val="0D0E1A"/>
          <w:spacing w:val="49"/>
          <w:sz w:val="24"/>
          <w:shd w:fill="F8F8F8" w:color="auto" w:val="clear"/>
        </w:rPr>
        <w:t> </w:t>
      </w:r>
      <w:r>
        <w:rPr>
          <w:i/>
          <w:color w:val="0D0E1A"/>
          <w:spacing w:val="-2"/>
          <w:sz w:val="24"/>
          <w:shd w:fill="F8F8F8" w:color="auto" w:val="clear"/>
        </w:rPr>
        <w:t>Statistical</w:t>
      </w:r>
    </w:p>
    <w:p>
      <w:pPr>
        <w:pStyle w:val="BodyText"/>
        <w:spacing w:before="2"/>
        <w:rPr>
          <w:i/>
          <w:sz w:val="16"/>
        </w:rPr>
      </w:pPr>
    </w:p>
    <w:p>
      <w:pPr>
        <w:spacing w:before="90"/>
        <w:ind w:left="1200" w:right="0" w:firstLine="0"/>
        <w:jc w:val="left"/>
        <w:rPr>
          <w:sz w:val="24"/>
        </w:rPr>
      </w:pPr>
      <w:r>
        <w:rPr>
          <w:i/>
          <w:color w:val="0D0E1A"/>
          <w:sz w:val="24"/>
          <w:shd w:fill="F8F8F8" w:color="auto" w:val="clear"/>
        </w:rPr>
        <w:t>Description</w:t>
      </w:r>
      <w:r>
        <w:rPr>
          <w:i/>
          <w:color w:val="0D0E1A"/>
          <w:spacing w:val="-9"/>
          <w:sz w:val="24"/>
          <w:shd w:fill="F8F8F8" w:color="auto" w:val="clear"/>
        </w:rPr>
        <w:t> </w:t>
      </w:r>
      <w:r>
        <w:rPr>
          <w:i/>
          <w:color w:val="0D0E1A"/>
          <w:sz w:val="24"/>
          <w:shd w:fill="F8F8F8" w:color="auto" w:val="clear"/>
        </w:rPr>
        <w:t>of</w:t>
      </w:r>
      <w:r>
        <w:rPr>
          <w:i/>
          <w:color w:val="0D0E1A"/>
          <w:spacing w:val="-5"/>
          <w:sz w:val="24"/>
          <w:shd w:fill="F8F8F8" w:color="auto" w:val="clear"/>
        </w:rPr>
        <w:t> </w:t>
      </w:r>
      <w:r>
        <w:rPr>
          <w:i/>
          <w:color w:val="0D0E1A"/>
          <w:sz w:val="24"/>
          <w:shd w:fill="F8F8F8" w:color="auto" w:val="clear"/>
        </w:rPr>
        <w:t>the</w:t>
      </w:r>
      <w:r>
        <w:rPr>
          <w:i/>
          <w:color w:val="0D0E1A"/>
          <w:spacing w:val="-5"/>
          <w:sz w:val="24"/>
          <w:shd w:fill="F8F8F8" w:color="auto" w:val="clear"/>
        </w:rPr>
        <w:t> </w:t>
      </w:r>
      <w:r>
        <w:rPr>
          <w:i/>
          <w:color w:val="0D0E1A"/>
          <w:sz w:val="24"/>
          <w:shd w:fill="F8F8F8" w:color="auto" w:val="clear"/>
        </w:rPr>
        <w:t>Island.</w:t>
      </w:r>
      <w:r>
        <w:rPr>
          <w:i/>
          <w:color w:val="0D0E1A"/>
          <w:spacing w:val="-5"/>
          <w:sz w:val="24"/>
          <w:shd w:fill="F8F8F8" w:color="auto" w:val="clear"/>
        </w:rPr>
        <w:t> </w:t>
      </w:r>
      <w:r>
        <w:rPr>
          <w:color w:val="0D0E1A"/>
          <w:spacing w:val="-4"/>
          <w:sz w:val="24"/>
          <w:shd w:fill="F8F8F8" w:color="auto" w:val="clear"/>
        </w:rPr>
        <w:t>1848.</w:t>
      </w:r>
    </w:p>
    <w:p>
      <w:pPr>
        <w:pStyle w:val="BodyText"/>
        <w:spacing w:before="2"/>
        <w:rPr>
          <w:sz w:val="16"/>
        </w:rPr>
      </w:pPr>
    </w:p>
    <w:p>
      <w:pPr>
        <w:spacing w:before="90"/>
        <w:ind w:left="120" w:right="0" w:firstLine="0"/>
        <w:jc w:val="left"/>
        <w:rPr>
          <w:i/>
          <w:sz w:val="24"/>
        </w:rPr>
      </w:pPr>
      <w:r>
        <w:rPr>
          <w:color w:val="0D0E1A"/>
          <w:sz w:val="24"/>
          <w:shd w:fill="F8F8F8" w:color="auto" w:val="clear"/>
        </w:rPr>
        <w:t>Schuller,</w:t>
      </w:r>
      <w:r>
        <w:rPr>
          <w:color w:val="0D0E1A"/>
          <w:spacing w:val="58"/>
          <w:w w:val="150"/>
          <w:sz w:val="24"/>
          <w:shd w:fill="F8F8F8" w:color="auto" w:val="clear"/>
        </w:rPr>
        <w:t> </w:t>
      </w:r>
      <w:r>
        <w:rPr>
          <w:color w:val="0D0E1A"/>
          <w:sz w:val="24"/>
          <w:shd w:fill="F8F8F8" w:color="auto" w:val="clear"/>
        </w:rPr>
        <w:t>Mark</w:t>
      </w:r>
      <w:r>
        <w:rPr>
          <w:color w:val="0D0E1A"/>
          <w:spacing w:val="62"/>
          <w:w w:val="150"/>
          <w:sz w:val="24"/>
          <w:shd w:fill="F8F8F8" w:color="auto" w:val="clear"/>
        </w:rPr>
        <w:t> </w:t>
      </w:r>
      <w:r>
        <w:rPr>
          <w:color w:val="0D0E1A"/>
          <w:sz w:val="24"/>
          <w:shd w:fill="F8F8F8" w:color="auto" w:val="clear"/>
        </w:rPr>
        <w:t>and</w:t>
      </w:r>
      <w:r>
        <w:rPr>
          <w:color w:val="0D0E1A"/>
          <w:spacing w:val="59"/>
          <w:w w:val="150"/>
          <w:sz w:val="24"/>
          <w:shd w:fill="F8F8F8" w:color="auto" w:val="clear"/>
        </w:rPr>
        <w:t> </w:t>
      </w:r>
      <w:r>
        <w:rPr>
          <w:color w:val="0D0E1A"/>
          <w:sz w:val="24"/>
          <w:shd w:fill="F8F8F8" w:color="auto" w:val="clear"/>
        </w:rPr>
        <w:t>Maldonado,</w:t>
      </w:r>
      <w:r>
        <w:rPr>
          <w:color w:val="0D0E1A"/>
          <w:spacing w:val="61"/>
          <w:w w:val="150"/>
          <w:sz w:val="24"/>
          <w:shd w:fill="F8F8F8" w:color="auto" w:val="clear"/>
        </w:rPr>
        <w:t> </w:t>
      </w:r>
      <w:r>
        <w:rPr>
          <w:color w:val="0D0E1A"/>
          <w:sz w:val="24"/>
          <w:shd w:fill="F8F8F8" w:color="auto" w:val="clear"/>
        </w:rPr>
        <w:t>Julie.</w:t>
      </w:r>
      <w:r>
        <w:rPr>
          <w:color w:val="0D0E1A"/>
          <w:spacing w:val="60"/>
          <w:w w:val="150"/>
          <w:sz w:val="24"/>
          <w:shd w:fill="F8F8F8" w:color="auto" w:val="clear"/>
        </w:rPr>
        <w:t> </w:t>
      </w:r>
      <w:r>
        <w:rPr>
          <w:color w:val="0D0E1A"/>
          <w:sz w:val="24"/>
          <w:shd w:fill="F8F8F8" w:color="auto" w:val="clear"/>
        </w:rPr>
        <w:t>“Disaster</w:t>
      </w:r>
      <w:r>
        <w:rPr>
          <w:color w:val="0D0E1A"/>
          <w:spacing w:val="64"/>
          <w:w w:val="150"/>
          <w:sz w:val="24"/>
          <w:shd w:fill="F8F8F8" w:color="auto" w:val="clear"/>
        </w:rPr>
        <w:t> </w:t>
      </w:r>
      <w:r>
        <w:rPr>
          <w:color w:val="0D0E1A"/>
          <w:sz w:val="24"/>
          <w:shd w:fill="F8F8F8" w:color="auto" w:val="clear"/>
        </w:rPr>
        <w:t>Capitalism.”</w:t>
      </w:r>
      <w:r>
        <w:rPr>
          <w:color w:val="0D0E1A"/>
          <w:spacing w:val="60"/>
          <w:w w:val="150"/>
          <w:sz w:val="24"/>
          <w:shd w:fill="F8F8F8" w:color="auto" w:val="clear"/>
        </w:rPr>
        <w:t> </w:t>
      </w:r>
      <w:r>
        <w:rPr>
          <w:i/>
          <w:color w:val="0D0E1A"/>
          <w:sz w:val="24"/>
          <w:shd w:fill="F8F8F8" w:color="auto" w:val="clear"/>
        </w:rPr>
        <w:t>Annals</w:t>
      </w:r>
      <w:r>
        <w:rPr>
          <w:i/>
          <w:color w:val="0D0E1A"/>
          <w:spacing w:val="50"/>
          <w:w w:val="150"/>
          <w:sz w:val="24"/>
          <w:shd w:fill="F8F8F8" w:color="auto" w:val="clear"/>
        </w:rPr>
        <w:t> </w:t>
      </w:r>
      <w:r>
        <w:rPr>
          <w:i/>
          <w:color w:val="0D0E1A"/>
          <w:sz w:val="24"/>
          <w:shd w:fill="F8F8F8" w:color="auto" w:val="clear"/>
        </w:rPr>
        <w:t>of</w:t>
      </w:r>
      <w:r>
        <w:rPr>
          <w:i/>
          <w:color w:val="0D0E1A"/>
          <w:spacing w:val="51"/>
          <w:w w:val="150"/>
          <w:sz w:val="24"/>
          <w:shd w:fill="F8F8F8" w:color="auto" w:val="clear"/>
        </w:rPr>
        <w:t> </w:t>
      </w:r>
      <w:r>
        <w:rPr>
          <w:i/>
          <w:color w:val="0D0E1A"/>
          <w:spacing w:val="-2"/>
          <w:sz w:val="24"/>
          <w:shd w:fill="F8F8F8" w:color="auto" w:val="clear"/>
        </w:rPr>
        <w:t>Anthropological</w:t>
      </w:r>
    </w:p>
    <w:p>
      <w:pPr>
        <w:pStyle w:val="BodyText"/>
        <w:spacing w:before="8"/>
        <w:rPr>
          <w:i/>
          <w:sz w:val="21"/>
        </w:rPr>
      </w:pPr>
      <w:r>
        <w:rPr/>
        <w:pict>
          <v:shape style="position:absolute;margin-left:126pt;margin-top:13.700703pt;width:413.35pt;height:13.8pt;mso-position-horizontal-relative:page;mso-position-vertical-relative:paragraph;z-index:-15706624;mso-wrap-distance-left:0;mso-wrap-distance-right:0" type="#_x0000_t202" id="docshape40" filled="true" fillcolor="#f8f8f8" stroked="false">
            <v:textbox inset="0,0,0,0">
              <w:txbxContent>
                <w:p>
                  <w:pPr>
                    <w:tabs>
                      <w:tab w:pos="3886" w:val="left" w:leader="none"/>
                      <w:tab w:pos="7725" w:val="left" w:leader="none"/>
                    </w:tabs>
                    <w:spacing w:line="273" w:lineRule="exact" w:before="0"/>
                    <w:ind w:left="0" w:right="0" w:firstLine="0"/>
                    <w:jc w:val="left"/>
                    <w:rPr>
                      <w:color w:val="000000"/>
                      <w:sz w:val="24"/>
                    </w:rPr>
                  </w:pPr>
                  <w:r>
                    <w:rPr>
                      <w:i/>
                      <w:color w:val="0D0E1A"/>
                      <w:spacing w:val="-2"/>
                      <w:sz w:val="24"/>
                    </w:rPr>
                    <w:t>Practice.</w:t>
                  </w:r>
                  <w:r>
                    <w:rPr>
                      <w:i/>
                      <w:color w:val="0D0E1A"/>
                      <w:sz w:val="24"/>
                    </w:rPr>
                    <w:tab/>
                  </w:r>
                  <w:r>
                    <w:rPr>
                      <w:color w:val="0D0E1A"/>
                      <w:spacing w:val="-2"/>
                      <w:sz w:val="24"/>
                    </w:rPr>
                    <w:t>October,</w:t>
                  </w:r>
                  <w:r>
                    <w:rPr>
                      <w:color w:val="0D0E1A"/>
                      <w:sz w:val="24"/>
                    </w:rPr>
                    <w:tab/>
                  </w:r>
                  <w:r>
                    <w:rPr>
                      <w:color w:val="0D0E1A"/>
                      <w:spacing w:val="-2"/>
                      <w:sz w:val="24"/>
                    </w:rPr>
                    <w:t>2016.</w:t>
                  </w:r>
                </w:p>
              </w:txbxContent>
            </v:textbox>
            <v:fill type="solid"/>
            <w10:wrap type="topAndBottom"/>
          </v:shape>
        </w:pict>
      </w:r>
    </w:p>
    <w:p>
      <w:pPr>
        <w:pStyle w:val="BodyText"/>
        <w:spacing w:before="2"/>
        <w:rPr>
          <w:i/>
          <w:sz w:val="16"/>
        </w:rPr>
      </w:pPr>
    </w:p>
    <w:p>
      <w:pPr>
        <w:pStyle w:val="BodyText"/>
        <w:spacing w:before="90"/>
        <w:ind w:left="1200"/>
      </w:pPr>
      <w:r>
        <w:rPr>
          <w:color w:val="0D0E1A"/>
          <w:spacing w:val="-2"/>
          <w:shd w:fill="F8F8F8" w:color="auto" w:val="clear"/>
        </w:rPr>
        <w:t>&lt;&lt;https://anthrosource.onlinelibrary.wiley.com/doi/abs/10.1111/napa.12088?casa_tok</w:t>
      </w:r>
    </w:p>
    <w:p>
      <w:pPr>
        <w:pStyle w:val="BodyText"/>
        <w:spacing w:before="2"/>
        <w:rPr>
          <w:sz w:val="16"/>
        </w:rPr>
      </w:pPr>
    </w:p>
    <w:p>
      <w:pPr>
        <w:pStyle w:val="BodyText"/>
        <w:spacing w:before="90"/>
        <w:ind w:left="1009" w:right="525"/>
        <w:jc w:val="center"/>
      </w:pPr>
      <w:r>
        <w:rPr>
          <w:color w:val="0D0E1A"/>
          <w:spacing w:val="-2"/>
          <w:w w:val="95"/>
          <w:shd w:fill="F8F8F8" w:color="auto" w:val="clear"/>
        </w:rPr>
        <w:t>en=chwtBFOL1hUAAAAA:hvXnbXjH4huUF9fXFcvkum-</w:t>
      </w:r>
      <w:r>
        <w:rPr>
          <w:color w:val="0D0E1A"/>
          <w:spacing w:val="-2"/>
          <w:shd w:fill="F8F8F8" w:color="auto" w:val="clear"/>
        </w:rPr>
        <w:t>NFXjcQOWxF_9noMhn</w:t>
      </w:r>
    </w:p>
    <w:p>
      <w:pPr>
        <w:pStyle w:val="BodyText"/>
        <w:spacing w:before="3"/>
        <w:rPr>
          <w:sz w:val="16"/>
        </w:rPr>
      </w:pPr>
    </w:p>
    <w:p>
      <w:pPr>
        <w:pStyle w:val="BodyText"/>
        <w:spacing w:before="90"/>
        <w:ind w:left="1200"/>
      </w:pPr>
      <w:r>
        <w:rPr>
          <w:color w:val="0D0E1A"/>
          <w:spacing w:val="-2"/>
          <w:shd w:fill="F8F8F8" w:color="auto" w:val="clear"/>
        </w:rPr>
        <w:t>B2abbZsHhnTsgOYYPK6W7cmvbikd3lwBNFRZ3LIg&gt;&gt;.</w:t>
      </w:r>
    </w:p>
    <w:p>
      <w:pPr>
        <w:pStyle w:val="BodyText"/>
        <w:spacing w:before="2"/>
        <w:rPr>
          <w:sz w:val="16"/>
        </w:rPr>
      </w:pPr>
    </w:p>
    <w:p>
      <w:pPr>
        <w:pStyle w:val="BodyText"/>
        <w:spacing w:before="90"/>
        <w:ind w:left="120"/>
      </w:pPr>
      <w:r>
        <w:rPr>
          <w:color w:val="0D0E1A"/>
          <w:shd w:fill="F8F8F8" w:color="auto" w:val="clear"/>
        </w:rPr>
        <w:t>Schwartz,</w:t>
      </w:r>
      <w:r>
        <w:rPr>
          <w:color w:val="0D0E1A"/>
          <w:spacing w:val="-9"/>
          <w:shd w:fill="F8F8F8" w:color="auto" w:val="clear"/>
        </w:rPr>
        <w:t> </w:t>
      </w:r>
      <w:r>
        <w:rPr>
          <w:color w:val="0D0E1A"/>
          <w:shd w:fill="F8F8F8" w:color="auto" w:val="clear"/>
        </w:rPr>
        <w:t>Stuart</w:t>
      </w:r>
      <w:r>
        <w:rPr>
          <w:color w:val="0D0E1A"/>
          <w:spacing w:val="-4"/>
          <w:shd w:fill="F8F8F8" w:color="auto" w:val="clear"/>
        </w:rPr>
        <w:t> </w:t>
      </w:r>
      <w:r>
        <w:rPr>
          <w:color w:val="0D0E1A"/>
          <w:shd w:fill="F8F8F8" w:color="auto" w:val="clear"/>
        </w:rPr>
        <w:t>B.</w:t>
      </w:r>
      <w:r>
        <w:rPr>
          <w:color w:val="0D0E1A"/>
          <w:spacing w:val="-4"/>
          <w:shd w:fill="F8F8F8" w:color="auto" w:val="clear"/>
        </w:rPr>
        <w:t> </w:t>
      </w:r>
      <w:r>
        <w:rPr>
          <w:color w:val="0D0E1A"/>
          <w:shd w:fill="F8F8F8" w:color="auto" w:val="clear"/>
        </w:rPr>
        <w:t>“Hurricanes</w:t>
      </w:r>
      <w:r>
        <w:rPr>
          <w:color w:val="0D0E1A"/>
          <w:spacing w:val="-6"/>
          <w:shd w:fill="F8F8F8" w:color="auto" w:val="clear"/>
        </w:rPr>
        <w:t> </w:t>
      </w:r>
      <w:r>
        <w:rPr>
          <w:color w:val="0D0E1A"/>
          <w:shd w:fill="F8F8F8" w:color="auto" w:val="clear"/>
        </w:rPr>
        <w:t>and</w:t>
      </w:r>
      <w:r>
        <w:rPr>
          <w:color w:val="0D0E1A"/>
          <w:spacing w:val="-4"/>
          <w:shd w:fill="F8F8F8" w:color="auto" w:val="clear"/>
        </w:rPr>
        <w:t> </w:t>
      </w:r>
      <w:r>
        <w:rPr>
          <w:color w:val="0D0E1A"/>
          <w:shd w:fill="F8F8F8" w:color="auto" w:val="clear"/>
        </w:rPr>
        <w:t>the</w:t>
      </w:r>
      <w:r>
        <w:rPr>
          <w:color w:val="0D0E1A"/>
          <w:spacing w:val="-5"/>
          <w:shd w:fill="F8F8F8" w:color="auto" w:val="clear"/>
        </w:rPr>
        <w:t> </w:t>
      </w:r>
      <w:r>
        <w:rPr>
          <w:color w:val="0D0E1A"/>
          <w:shd w:fill="F8F8F8" w:color="auto" w:val="clear"/>
        </w:rPr>
        <w:t>Shaping</w:t>
      </w:r>
      <w:r>
        <w:rPr>
          <w:color w:val="0D0E1A"/>
          <w:spacing w:val="-6"/>
          <w:shd w:fill="F8F8F8" w:color="auto" w:val="clear"/>
        </w:rPr>
        <w:t> </w:t>
      </w:r>
      <w:r>
        <w:rPr>
          <w:color w:val="0D0E1A"/>
          <w:shd w:fill="F8F8F8" w:color="auto" w:val="clear"/>
        </w:rPr>
        <w:t>of</w:t>
      </w:r>
      <w:r>
        <w:rPr>
          <w:color w:val="0D0E1A"/>
          <w:spacing w:val="-6"/>
          <w:shd w:fill="F8F8F8" w:color="auto" w:val="clear"/>
        </w:rPr>
        <w:t> </w:t>
      </w:r>
      <w:r>
        <w:rPr>
          <w:color w:val="0D0E1A"/>
          <w:shd w:fill="F8F8F8" w:color="auto" w:val="clear"/>
        </w:rPr>
        <w:t>Circum-Caribbean</w:t>
      </w:r>
      <w:r>
        <w:rPr>
          <w:color w:val="0D0E1A"/>
          <w:spacing w:val="-4"/>
          <w:shd w:fill="F8F8F8" w:color="auto" w:val="clear"/>
        </w:rPr>
        <w:t> </w:t>
      </w:r>
      <w:r>
        <w:rPr>
          <w:color w:val="0D0E1A"/>
          <w:shd w:fill="F8F8F8" w:color="auto" w:val="clear"/>
        </w:rPr>
        <w:t>Societies.”</w:t>
      </w:r>
      <w:r>
        <w:rPr>
          <w:color w:val="0D0E1A"/>
          <w:spacing w:val="-6"/>
          <w:shd w:fill="F8F8F8" w:color="auto" w:val="clear"/>
        </w:rPr>
        <w:t> </w:t>
      </w:r>
      <w:r>
        <w:rPr>
          <w:color w:val="0D0E1A"/>
          <w:shd w:fill="F8F8F8" w:color="auto" w:val="clear"/>
        </w:rPr>
        <w:t>The</w:t>
      </w:r>
      <w:r>
        <w:rPr>
          <w:color w:val="0D0E1A"/>
          <w:spacing w:val="-6"/>
          <w:shd w:fill="F8F8F8" w:color="auto" w:val="clear"/>
        </w:rPr>
        <w:t> </w:t>
      </w:r>
      <w:r>
        <w:rPr>
          <w:color w:val="0D0E1A"/>
          <w:spacing w:val="-2"/>
          <w:shd w:fill="F8F8F8" w:color="auto" w:val="clear"/>
        </w:rPr>
        <w:t>Florida</w:t>
      </w:r>
    </w:p>
    <w:p>
      <w:pPr>
        <w:pStyle w:val="BodyText"/>
        <w:spacing w:before="2"/>
        <w:rPr>
          <w:sz w:val="16"/>
        </w:rPr>
      </w:pPr>
    </w:p>
    <w:p>
      <w:pPr>
        <w:pStyle w:val="BodyText"/>
        <w:spacing w:before="90"/>
        <w:ind w:left="1200"/>
      </w:pPr>
      <w:r>
        <w:rPr>
          <w:color w:val="0D0E1A"/>
          <w:shd w:fill="F8F8F8" w:color="auto" w:val="clear"/>
        </w:rPr>
        <w:t>Historical</w:t>
      </w:r>
      <w:r>
        <w:rPr>
          <w:color w:val="0D0E1A"/>
          <w:spacing w:val="-4"/>
          <w:shd w:fill="F8F8F8" w:color="auto" w:val="clear"/>
        </w:rPr>
        <w:t> </w:t>
      </w:r>
      <w:r>
        <w:rPr>
          <w:color w:val="0D0E1A"/>
          <w:shd w:fill="F8F8F8" w:color="auto" w:val="clear"/>
        </w:rPr>
        <w:t>Quarterly.</w:t>
      </w:r>
      <w:r>
        <w:rPr>
          <w:color w:val="0D0E1A"/>
          <w:spacing w:val="-5"/>
          <w:shd w:fill="F8F8F8" w:color="auto" w:val="clear"/>
        </w:rPr>
        <w:t> </w:t>
      </w:r>
      <w:r>
        <w:rPr>
          <w:color w:val="0D0E1A"/>
          <w:shd w:fill="F8F8F8" w:color="auto" w:val="clear"/>
        </w:rPr>
        <w:t>Vol.</w:t>
      </w:r>
      <w:r>
        <w:rPr>
          <w:color w:val="0D0E1A"/>
          <w:spacing w:val="-5"/>
          <w:shd w:fill="F8F8F8" w:color="auto" w:val="clear"/>
        </w:rPr>
        <w:t> </w:t>
      </w:r>
      <w:r>
        <w:rPr>
          <w:color w:val="0D0E1A"/>
          <w:shd w:fill="F8F8F8" w:color="auto" w:val="clear"/>
        </w:rPr>
        <w:t>83.</w:t>
      </w:r>
      <w:r>
        <w:rPr>
          <w:color w:val="0D0E1A"/>
          <w:spacing w:val="-5"/>
          <w:shd w:fill="F8F8F8" w:color="auto" w:val="clear"/>
        </w:rPr>
        <w:t> </w:t>
      </w:r>
      <w:r>
        <w:rPr>
          <w:color w:val="0D0E1A"/>
          <w:shd w:fill="F8F8F8" w:color="auto" w:val="clear"/>
        </w:rPr>
        <w:t>No.</w:t>
      </w:r>
      <w:r>
        <w:rPr>
          <w:color w:val="0D0E1A"/>
          <w:spacing w:val="-4"/>
          <w:shd w:fill="F8F8F8" w:color="auto" w:val="clear"/>
        </w:rPr>
        <w:t> </w:t>
      </w:r>
      <w:r>
        <w:rPr>
          <w:color w:val="0D0E1A"/>
          <w:shd w:fill="F8F8F8" w:color="auto" w:val="clear"/>
        </w:rPr>
        <w:t>4.</w:t>
      </w:r>
      <w:r>
        <w:rPr>
          <w:color w:val="0D0E1A"/>
          <w:spacing w:val="-4"/>
          <w:shd w:fill="F8F8F8" w:color="auto" w:val="clear"/>
        </w:rPr>
        <w:t> </w:t>
      </w:r>
      <w:r>
        <w:rPr>
          <w:color w:val="0D0E1A"/>
          <w:shd w:fill="F8F8F8" w:color="auto" w:val="clear"/>
        </w:rPr>
        <w:t>2005.</w:t>
      </w:r>
      <w:r>
        <w:rPr>
          <w:color w:val="0D0E1A"/>
          <w:spacing w:val="-4"/>
          <w:shd w:fill="F8F8F8" w:color="auto" w:val="clear"/>
        </w:rPr>
        <w:t> </w:t>
      </w:r>
      <w:r>
        <w:rPr>
          <w:color w:val="0D0E1A"/>
          <w:shd w:fill="F8F8F8" w:color="auto" w:val="clear"/>
        </w:rPr>
        <w:t>pp.</w:t>
      </w:r>
      <w:r>
        <w:rPr>
          <w:color w:val="0D0E1A"/>
          <w:spacing w:val="-4"/>
          <w:shd w:fill="F8F8F8" w:color="auto" w:val="clear"/>
        </w:rPr>
        <w:t> </w:t>
      </w:r>
      <w:r>
        <w:rPr>
          <w:color w:val="0D0E1A"/>
          <w:shd w:fill="F8F8F8" w:color="auto" w:val="clear"/>
        </w:rPr>
        <w:t>381-</w:t>
      </w:r>
      <w:r>
        <w:rPr>
          <w:color w:val="0D0E1A"/>
          <w:spacing w:val="-4"/>
          <w:shd w:fill="F8F8F8" w:color="auto" w:val="clear"/>
        </w:rPr>
        <w:t>409.</w:t>
      </w:r>
    </w:p>
    <w:p>
      <w:pPr>
        <w:pStyle w:val="BodyText"/>
        <w:rPr>
          <w:sz w:val="16"/>
        </w:rPr>
      </w:pPr>
    </w:p>
    <w:p>
      <w:pPr>
        <w:spacing w:before="90"/>
        <w:ind w:left="120" w:right="0" w:firstLine="0"/>
        <w:jc w:val="left"/>
        <w:rPr>
          <w:i/>
          <w:sz w:val="24"/>
        </w:rPr>
      </w:pPr>
      <w:r>
        <w:rPr>
          <w:color w:val="0D0E1A"/>
          <w:sz w:val="24"/>
          <w:shd w:fill="F8F8F8" w:color="auto" w:val="clear"/>
        </w:rPr>
        <w:t>Schwartz,</w:t>
      </w:r>
      <w:r>
        <w:rPr>
          <w:color w:val="0D0E1A"/>
          <w:spacing w:val="33"/>
          <w:sz w:val="24"/>
          <w:shd w:fill="F8F8F8" w:color="auto" w:val="clear"/>
        </w:rPr>
        <w:t> </w:t>
      </w:r>
      <w:r>
        <w:rPr>
          <w:color w:val="0D0E1A"/>
          <w:sz w:val="24"/>
          <w:shd w:fill="F8F8F8" w:color="auto" w:val="clear"/>
        </w:rPr>
        <w:t>Stuart</w:t>
      </w:r>
      <w:r>
        <w:rPr>
          <w:color w:val="0D0E1A"/>
          <w:spacing w:val="35"/>
          <w:sz w:val="24"/>
          <w:shd w:fill="F8F8F8" w:color="auto" w:val="clear"/>
        </w:rPr>
        <w:t> </w:t>
      </w:r>
      <w:r>
        <w:rPr>
          <w:color w:val="0D0E1A"/>
          <w:sz w:val="24"/>
          <w:shd w:fill="F8F8F8" w:color="auto" w:val="clear"/>
        </w:rPr>
        <w:t>B.</w:t>
      </w:r>
      <w:r>
        <w:rPr>
          <w:color w:val="0D0E1A"/>
          <w:spacing w:val="36"/>
          <w:sz w:val="24"/>
          <w:shd w:fill="F8F8F8" w:color="auto" w:val="clear"/>
        </w:rPr>
        <w:t> </w:t>
      </w:r>
      <w:r>
        <w:rPr>
          <w:i/>
          <w:color w:val="0D0E1A"/>
          <w:sz w:val="24"/>
          <w:shd w:fill="F8F8F8" w:color="auto" w:val="clear"/>
        </w:rPr>
        <w:t>Sea</w:t>
      </w:r>
      <w:r>
        <w:rPr>
          <w:i/>
          <w:color w:val="0D0E1A"/>
          <w:spacing w:val="33"/>
          <w:sz w:val="24"/>
          <w:shd w:fill="F8F8F8" w:color="auto" w:val="clear"/>
        </w:rPr>
        <w:t> </w:t>
      </w:r>
      <w:r>
        <w:rPr>
          <w:i/>
          <w:color w:val="0D0E1A"/>
          <w:sz w:val="24"/>
          <w:shd w:fill="F8F8F8" w:color="auto" w:val="clear"/>
        </w:rPr>
        <w:t>of</w:t>
      </w:r>
      <w:r>
        <w:rPr>
          <w:i/>
          <w:color w:val="0D0E1A"/>
          <w:spacing w:val="34"/>
          <w:sz w:val="24"/>
          <w:shd w:fill="F8F8F8" w:color="auto" w:val="clear"/>
        </w:rPr>
        <w:t> </w:t>
      </w:r>
      <w:r>
        <w:rPr>
          <w:i/>
          <w:color w:val="0D0E1A"/>
          <w:sz w:val="24"/>
          <w:shd w:fill="F8F8F8" w:color="auto" w:val="clear"/>
        </w:rPr>
        <w:t>Storms:</w:t>
      </w:r>
      <w:r>
        <w:rPr>
          <w:i/>
          <w:color w:val="0D0E1A"/>
          <w:spacing w:val="33"/>
          <w:sz w:val="24"/>
          <w:shd w:fill="F8F8F8" w:color="auto" w:val="clear"/>
        </w:rPr>
        <w:t> </w:t>
      </w:r>
      <w:r>
        <w:rPr>
          <w:i/>
          <w:color w:val="0D0E1A"/>
          <w:sz w:val="24"/>
          <w:shd w:fill="F8F8F8" w:color="auto" w:val="clear"/>
        </w:rPr>
        <w:t>A</w:t>
      </w:r>
      <w:r>
        <w:rPr>
          <w:i/>
          <w:color w:val="0D0E1A"/>
          <w:spacing w:val="32"/>
          <w:sz w:val="24"/>
          <w:shd w:fill="F8F8F8" w:color="auto" w:val="clear"/>
        </w:rPr>
        <w:t> </w:t>
      </w:r>
      <w:r>
        <w:rPr>
          <w:i/>
          <w:color w:val="0D0E1A"/>
          <w:sz w:val="24"/>
          <w:shd w:fill="F8F8F8" w:color="auto" w:val="clear"/>
        </w:rPr>
        <w:t>History</w:t>
      </w:r>
      <w:r>
        <w:rPr>
          <w:i/>
          <w:color w:val="0D0E1A"/>
          <w:spacing w:val="36"/>
          <w:sz w:val="24"/>
          <w:shd w:fill="F8F8F8" w:color="auto" w:val="clear"/>
        </w:rPr>
        <w:t> </w:t>
      </w:r>
      <w:r>
        <w:rPr>
          <w:i/>
          <w:color w:val="0D0E1A"/>
          <w:sz w:val="24"/>
          <w:shd w:fill="F8F8F8" w:color="auto" w:val="clear"/>
        </w:rPr>
        <w:t>of</w:t>
      </w:r>
      <w:r>
        <w:rPr>
          <w:i/>
          <w:color w:val="0D0E1A"/>
          <w:spacing w:val="36"/>
          <w:sz w:val="24"/>
          <w:shd w:fill="F8F8F8" w:color="auto" w:val="clear"/>
        </w:rPr>
        <w:t> </w:t>
      </w:r>
      <w:r>
        <w:rPr>
          <w:i/>
          <w:color w:val="0D0E1A"/>
          <w:sz w:val="24"/>
          <w:shd w:fill="F8F8F8" w:color="auto" w:val="clear"/>
        </w:rPr>
        <w:t>Hurricanes</w:t>
      </w:r>
      <w:r>
        <w:rPr>
          <w:i/>
          <w:color w:val="0D0E1A"/>
          <w:spacing w:val="35"/>
          <w:sz w:val="24"/>
          <w:shd w:fill="F8F8F8" w:color="auto" w:val="clear"/>
        </w:rPr>
        <w:t> </w:t>
      </w:r>
      <w:r>
        <w:rPr>
          <w:i/>
          <w:color w:val="0D0E1A"/>
          <w:sz w:val="24"/>
          <w:shd w:fill="F8F8F8" w:color="auto" w:val="clear"/>
        </w:rPr>
        <w:t>in</w:t>
      </w:r>
      <w:r>
        <w:rPr>
          <w:i/>
          <w:color w:val="0D0E1A"/>
          <w:spacing w:val="35"/>
          <w:sz w:val="24"/>
          <w:shd w:fill="F8F8F8" w:color="auto" w:val="clear"/>
        </w:rPr>
        <w:t> </w:t>
      </w:r>
      <w:r>
        <w:rPr>
          <w:i/>
          <w:color w:val="0D0E1A"/>
          <w:sz w:val="24"/>
          <w:shd w:fill="F8F8F8" w:color="auto" w:val="clear"/>
        </w:rPr>
        <w:t>the</w:t>
      </w:r>
      <w:r>
        <w:rPr>
          <w:i/>
          <w:color w:val="0D0E1A"/>
          <w:spacing w:val="35"/>
          <w:sz w:val="24"/>
          <w:shd w:fill="F8F8F8" w:color="auto" w:val="clear"/>
        </w:rPr>
        <w:t> </w:t>
      </w:r>
      <w:r>
        <w:rPr>
          <w:i/>
          <w:color w:val="0D0E1A"/>
          <w:sz w:val="24"/>
          <w:shd w:fill="F8F8F8" w:color="auto" w:val="clear"/>
        </w:rPr>
        <w:t>Greater</w:t>
      </w:r>
      <w:r>
        <w:rPr>
          <w:i/>
          <w:color w:val="0D0E1A"/>
          <w:spacing w:val="36"/>
          <w:sz w:val="24"/>
          <w:shd w:fill="F8F8F8" w:color="auto" w:val="clear"/>
        </w:rPr>
        <w:t> </w:t>
      </w:r>
      <w:r>
        <w:rPr>
          <w:i/>
          <w:color w:val="0D0E1A"/>
          <w:sz w:val="24"/>
          <w:shd w:fill="F8F8F8" w:color="auto" w:val="clear"/>
        </w:rPr>
        <w:t>Caribbean</w:t>
      </w:r>
      <w:r>
        <w:rPr>
          <w:i/>
          <w:color w:val="0D0E1A"/>
          <w:spacing w:val="35"/>
          <w:sz w:val="24"/>
          <w:shd w:fill="F8F8F8" w:color="auto" w:val="clear"/>
        </w:rPr>
        <w:t> </w:t>
      </w:r>
      <w:r>
        <w:rPr>
          <w:i/>
          <w:color w:val="0D0E1A"/>
          <w:spacing w:val="-4"/>
          <w:sz w:val="24"/>
          <w:shd w:fill="F8F8F8" w:color="auto" w:val="clear"/>
        </w:rPr>
        <w:t>from</w:t>
      </w:r>
    </w:p>
    <w:p>
      <w:pPr>
        <w:pStyle w:val="BodyText"/>
        <w:spacing w:before="2"/>
        <w:rPr>
          <w:i/>
          <w:sz w:val="16"/>
        </w:rPr>
      </w:pPr>
    </w:p>
    <w:p>
      <w:pPr>
        <w:spacing w:before="90"/>
        <w:ind w:left="1200" w:right="0" w:firstLine="0"/>
        <w:jc w:val="left"/>
        <w:rPr>
          <w:sz w:val="24"/>
        </w:rPr>
      </w:pPr>
      <w:r>
        <w:rPr>
          <w:i/>
          <w:color w:val="0D0E1A"/>
          <w:sz w:val="24"/>
          <w:shd w:fill="F8F8F8" w:color="auto" w:val="clear"/>
        </w:rPr>
        <w:t>Columbus</w:t>
      </w:r>
      <w:r>
        <w:rPr>
          <w:i/>
          <w:color w:val="0D0E1A"/>
          <w:spacing w:val="-8"/>
          <w:sz w:val="24"/>
          <w:shd w:fill="F8F8F8" w:color="auto" w:val="clear"/>
        </w:rPr>
        <w:t> </w:t>
      </w:r>
      <w:r>
        <w:rPr>
          <w:i/>
          <w:color w:val="0D0E1A"/>
          <w:sz w:val="24"/>
          <w:shd w:fill="F8F8F8" w:color="auto" w:val="clear"/>
        </w:rPr>
        <w:t>to</w:t>
      </w:r>
      <w:r>
        <w:rPr>
          <w:i/>
          <w:color w:val="0D0E1A"/>
          <w:spacing w:val="-6"/>
          <w:sz w:val="24"/>
          <w:shd w:fill="F8F8F8" w:color="auto" w:val="clear"/>
        </w:rPr>
        <w:t> </w:t>
      </w:r>
      <w:r>
        <w:rPr>
          <w:i/>
          <w:color w:val="0D0E1A"/>
          <w:sz w:val="24"/>
          <w:shd w:fill="F8F8F8" w:color="auto" w:val="clear"/>
        </w:rPr>
        <w:t>Katrina.</w:t>
      </w:r>
      <w:r>
        <w:rPr>
          <w:i/>
          <w:color w:val="0D0E1A"/>
          <w:spacing w:val="-5"/>
          <w:sz w:val="24"/>
          <w:shd w:fill="F8F8F8" w:color="auto" w:val="clear"/>
        </w:rPr>
        <w:t> </w:t>
      </w:r>
      <w:r>
        <w:rPr>
          <w:color w:val="0D0E1A"/>
          <w:sz w:val="24"/>
          <w:shd w:fill="F8F8F8" w:color="auto" w:val="clear"/>
        </w:rPr>
        <w:t>Princeton</w:t>
      </w:r>
      <w:r>
        <w:rPr>
          <w:color w:val="0D0E1A"/>
          <w:spacing w:val="-5"/>
          <w:sz w:val="24"/>
          <w:shd w:fill="F8F8F8" w:color="auto" w:val="clear"/>
        </w:rPr>
        <w:t> </w:t>
      </w:r>
      <w:r>
        <w:rPr>
          <w:color w:val="0D0E1A"/>
          <w:sz w:val="24"/>
          <w:shd w:fill="F8F8F8" w:color="auto" w:val="clear"/>
        </w:rPr>
        <w:t>University</w:t>
      </w:r>
      <w:r>
        <w:rPr>
          <w:color w:val="0D0E1A"/>
          <w:spacing w:val="-5"/>
          <w:sz w:val="24"/>
          <w:shd w:fill="F8F8F8" w:color="auto" w:val="clear"/>
        </w:rPr>
        <w:t> </w:t>
      </w:r>
      <w:r>
        <w:rPr>
          <w:color w:val="0D0E1A"/>
          <w:sz w:val="24"/>
          <w:shd w:fill="F8F8F8" w:color="auto" w:val="clear"/>
        </w:rPr>
        <w:t>Press.</w:t>
      </w:r>
      <w:r>
        <w:rPr>
          <w:color w:val="0D0E1A"/>
          <w:spacing w:val="-8"/>
          <w:sz w:val="24"/>
          <w:shd w:fill="F8F8F8" w:color="auto" w:val="clear"/>
        </w:rPr>
        <w:t> </w:t>
      </w:r>
      <w:r>
        <w:rPr>
          <w:color w:val="0D0E1A"/>
          <w:spacing w:val="-2"/>
          <w:sz w:val="24"/>
          <w:shd w:fill="F8F8F8" w:color="auto" w:val="clear"/>
        </w:rPr>
        <w:t>2015.</w:t>
      </w:r>
    </w:p>
    <w:p>
      <w:pPr>
        <w:spacing w:after="0"/>
        <w:jc w:val="left"/>
        <w:rPr>
          <w:sz w:val="24"/>
        </w:rPr>
        <w:sectPr>
          <w:pgSz w:w="12240" w:h="15840"/>
          <w:pgMar w:header="0" w:footer="1017" w:top="1380" w:bottom="1200" w:left="1320" w:right="1160"/>
        </w:sectPr>
      </w:pPr>
    </w:p>
    <w:p>
      <w:pPr>
        <w:pStyle w:val="BodyText"/>
        <w:spacing w:before="60"/>
        <w:ind w:left="120"/>
      </w:pPr>
      <w:r>
        <w:rPr>
          <w:color w:val="0D0E1A"/>
          <w:shd w:fill="F8F8F8" w:color="auto" w:val="clear"/>
        </w:rPr>
        <w:t>Serrano-Garcia,</w:t>
      </w:r>
      <w:r>
        <w:rPr>
          <w:color w:val="0D0E1A"/>
          <w:spacing w:val="26"/>
          <w:shd w:fill="F8F8F8" w:color="auto" w:val="clear"/>
        </w:rPr>
        <w:t> </w:t>
      </w:r>
      <w:r>
        <w:rPr>
          <w:color w:val="0D0E1A"/>
          <w:shd w:fill="F8F8F8" w:color="auto" w:val="clear"/>
        </w:rPr>
        <w:t>Irma.</w:t>
      </w:r>
      <w:r>
        <w:rPr>
          <w:color w:val="0D0E1A"/>
          <w:spacing w:val="30"/>
          <w:shd w:fill="F8F8F8" w:color="auto" w:val="clear"/>
        </w:rPr>
        <w:t> </w:t>
      </w:r>
      <w:r>
        <w:rPr>
          <w:color w:val="0D0E1A"/>
          <w:shd w:fill="F8F8F8" w:color="auto" w:val="clear"/>
        </w:rPr>
        <w:t>“Resilience,</w:t>
      </w:r>
      <w:r>
        <w:rPr>
          <w:color w:val="0D0E1A"/>
          <w:spacing w:val="26"/>
          <w:shd w:fill="F8F8F8" w:color="auto" w:val="clear"/>
        </w:rPr>
        <w:t> </w:t>
      </w:r>
      <w:r>
        <w:rPr>
          <w:color w:val="0D0E1A"/>
          <w:shd w:fill="F8F8F8" w:color="auto" w:val="clear"/>
        </w:rPr>
        <w:t>Coloniality,</w:t>
      </w:r>
      <w:r>
        <w:rPr>
          <w:color w:val="0D0E1A"/>
          <w:spacing w:val="28"/>
          <w:shd w:fill="F8F8F8" w:color="auto" w:val="clear"/>
        </w:rPr>
        <w:t> </w:t>
      </w:r>
      <w:r>
        <w:rPr>
          <w:color w:val="0D0E1A"/>
          <w:shd w:fill="F8F8F8" w:color="auto" w:val="clear"/>
        </w:rPr>
        <w:t>and</w:t>
      </w:r>
      <w:r>
        <w:rPr>
          <w:color w:val="0D0E1A"/>
          <w:spacing w:val="30"/>
          <w:shd w:fill="F8F8F8" w:color="auto" w:val="clear"/>
        </w:rPr>
        <w:t> </w:t>
      </w:r>
      <w:r>
        <w:rPr>
          <w:color w:val="0D0E1A"/>
          <w:shd w:fill="F8F8F8" w:color="auto" w:val="clear"/>
        </w:rPr>
        <w:t>Sovereign</w:t>
      </w:r>
      <w:r>
        <w:rPr>
          <w:color w:val="0D0E1A"/>
          <w:spacing w:val="30"/>
          <w:shd w:fill="F8F8F8" w:color="auto" w:val="clear"/>
        </w:rPr>
        <w:t> </w:t>
      </w:r>
      <w:r>
        <w:rPr>
          <w:color w:val="0D0E1A"/>
          <w:shd w:fill="F8F8F8" w:color="auto" w:val="clear"/>
        </w:rPr>
        <w:t>Acts:</w:t>
      </w:r>
      <w:r>
        <w:rPr>
          <w:color w:val="0D0E1A"/>
          <w:spacing w:val="32"/>
          <w:shd w:fill="F8F8F8" w:color="auto" w:val="clear"/>
        </w:rPr>
        <w:t> </w:t>
      </w:r>
      <w:r>
        <w:rPr>
          <w:color w:val="0D0E1A"/>
          <w:shd w:fill="F8F8F8" w:color="auto" w:val="clear"/>
        </w:rPr>
        <w:t>The</w:t>
      </w:r>
      <w:r>
        <w:rPr>
          <w:color w:val="0D0E1A"/>
          <w:spacing w:val="31"/>
          <w:shd w:fill="F8F8F8" w:color="auto" w:val="clear"/>
        </w:rPr>
        <w:t> </w:t>
      </w:r>
      <w:r>
        <w:rPr>
          <w:color w:val="0D0E1A"/>
          <w:shd w:fill="F8F8F8" w:color="auto" w:val="clear"/>
        </w:rPr>
        <w:t>Role</w:t>
      </w:r>
      <w:r>
        <w:rPr>
          <w:color w:val="0D0E1A"/>
          <w:spacing w:val="17"/>
          <w:shd w:fill="F8F8F8" w:color="auto" w:val="clear"/>
        </w:rPr>
        <w:t> </w:t>
      </w:r>
      <w:r>
        <w:rPr>
          <w:color w:val="0D0E1A"/>
          <w:shd w:fill="F8F8F8" w:color="auto" w:val="clear"/>
        </w:rPr>
        <w:t>of</w:t>
      </w:r>
      <w:r>
        <w:rPr>
          <w:color w:val="0D0E1A"/>
          <w:spacing w:val="17"/>
          <w:shd w:fill="F8F8F8" w:color="auto" w:val="clear"/>
        </w:rPr>
        <w:t> </w:t>
      </w:r>
      <w:r>
        <w:rPr>
          <w:color w:val="0D0E1A"/>
          <w:spacing w:val="-2"/>
          <w:shd w:fill="F8F8F8" w:color="auto" w:val="clear"/>
        </w:rPr>
        <w:t>Community</w:t>
      </w:r>
    </w:p>
    <w:p>
      <w:pPr>
        <w:pStyle w:val="BodyText"/>
        <w:spacing w:before="2"/>
        <w:rPr>
          <w:sz w:val="16"/>
        </w:rPr>
      </w:pPr>
    </w:p>
    <w:p>
      <w:pPr>
        <w:spacing w:before="90"/>
        <w:ind w:left="1200" w:right="0" w:firstLine="0"/>
        <w:jc w:val="left"/>
        <w:rPr>
          <w:sz w:val="24"/>
        </w:rPr>
      </w:pPr>
      <w:r>
        <w:rPr>
          <w:color w:val="0D0E1A"/>
          <w:sz w:val="24"/>
          <w:shd w:fill="F8F8F8" w:color="auto" w:val="clear"/>
        </w:rPr>
        <w:t>Activism.”</w:t>
      </w:r>
      <w:r>
        <w:rPr>
          <w:color w:val="0D0E1A"/>
          <w:spacing w:val="47"/>
          <w:sz w:val="24"/>
          <w:shd w:fill="F8F8F8" w:color="auto" w:val="clear"/>
        </w:rPr>
        <w:t> </w:t>
      </w:r>
      <w:r>
        <w:rPr>
          <w:i/>
          <w:color w:val="0D0E1A"/>
          <w:sz w:val="24"/>
          <w:shd w:fill="F8F8F8" w:color="auto" w:val="clear"/>
        </w:rPr>
        <w:t>American</w:t>
      </w:r>
      <w:r>
        <w:rPr>
          <w:i/>
          <w:color w:val="0D0E1A"/>
          <w:spacing w:val="37"/>
          <w:sz w:val="24"/>
          <w:shd w:fill="F8F8F8" w:color="auto" w:val="clear"/>
        </w:rPr>
        <w:t> </w:t>
      </w:r>
      <w:r>
        <w:rPr>
          <w:i/>
          <w:color w:val="0D0E1A"/>
          <w:sz w:val="24"/>
          <w:shd w:fill="F8F8F8" w:color="auto" w:val="clear"/>
        </w:rPr>
        <w:t>Journal</w:t>
      </w:r>
      <w:r>
        <w:rPr>
          <w:i/>
          <w:color w:val="0D0E1A"/>
          <w:spacing w:val="39"/>
          <w:sz w:val="24"/>
          <w:shd w:fill="F8F8F8" w:color="auto" w:val="clear"/>
        </w:rPr>
        <w:t> </w:t>
      </w:r>
      <w:r>
        <w:rPr>
          <w:i/>
          <w:color w:val="0D0E1A"/>
          <w:sz w:val="24"/>
          <w:shd w:fill="F8F8F8" w:color="auto" w:val="clear"/>
        </w:rPr>
        <w:t>of</w:t>
      </w:r>
      <w:r>
        <w:rPr>
          <w:i/>
          <w:color w:val="0D0E1A"/>
          <w:spacing w:val="38"/>
          <w:sz w:val="24"/>
          <w:shd w:fill="F8F8F8" w:color="auto" w:val="clear"/>
        </w:rPr>
        <w:t> </w:t>
      </w:r>
      <w:r>
        <w:rPr>
          <w:i/>
          <w:color w:val="0D0E1A"/>
          <w:sz w:val="24"/>
          <w:shd w:fill="F8F8F8" w:color="auto" w:val="clear"/>
        </w:rPr>
        <w:t>Community</w:t>
      </w:r>
      <w:r>
        <w:rPr>
          <w:i/>
          <w:color w:val="0D0E1A"/>
          <w:spacing w:val="38"/>
          <w:sz w:val="24"/>
          <w:shd w:fill="F8F8F8" w:color="auto" w:val="clear"/>
        </w:rPr>
        <w:t> </w:t>
      </w:r>
      <w:r>
        <w:rPr>
          <w:i/>
          <w:color w:val="0D0E1A"/>
          <w:sz w:val="24"/>
          <w:shd w:fill="F8F8F8" w:color="auto" w:val="clear"/>
        </w:rPr>
        <w:t>Psychology</w:t>
      </w:r>
      <w:r>
        <w:rPr>
          <w:color w:val="0D0E1A"/>
          <w:sz w:val="24"/>
          <w:shd w:fill="F8F8F8" w:color="auto" w:val="clear"/>
        </w:rPr>
        <w:t>.</w:t>
      </w:r>
      <w:r>
        <w:rPr>
          <w:color w:val="0D0E1A"/>
          <w:spacing w:val="36"/>
          <w:sz w:val="24"/>
          <w:shd w:fill="F8F8F8" w:color="auto" w:val="clear"/>
        </w:rPr>
        <w:t> </w:t>
      </w:r>
      <w:r>
        <w:rPr>
          <w:color w:val="0D0E1A"/>
          <w:sz w:val="24"/>
          <w:shd w:fill="F8F8F8" w:color="auto" w:val="clear"/>
        </w:rPr>
        <w:t>January,</w:t>
      </w:r>
      <w:r>
        <w:rPr>
          <w:color w:val="0D0E1A"/>
          <w:spacing w:val="39"/>
          <w:sz w:val="24"/>
          <w:shd w:fill="F8F8F8" w:color="auto" w:val="clear"/>
        </w:rPr>
        <w:t> </w:t>
      </w:r>
      <w:r>
        <w:rPr>
          <w:color w:val="0D0E1A"/>
          <w:sz w:val="24"/>
          <w:shd w:fill="F8F8F8" w:color="auto" w:val="clear"/>
        </w:rPr>
        <w:t>2020.</w:t>
      </w:r>
      <w:r>
        <w:rPr>
          <w:color w:val="0D0E1A"/>
          <w:spacing w:val="37"/>
          <w:sz w:val="24"/>
          <w:shd w:fill="F8F8F8" w:color="auto" w:val="clear"/>
        </w:rPr>
        <w:t> </w:t>
      </w:r>
      <w:r>
        <w:rPr>
          <w:color w:val="0D0E1A"/>
          <w:sz w:val="24"/>
          <w:shd w:fill="F8F8F8" w:color="auto" w:val="clear"/>
        </w:rPr>
        <w:t>pp.</w:t>
      </w:r>
      <w:r>
        <w:rPr>
          <w:color w:val="0D0E1A"/>
          <w:spacing w:val="38"/>
          <w:sz w:val="24"/>
          <w:shd w:fill="F8F8F8" w:color="auto" w:val="clear"/>
        </w:rPr>
        <w:t> </w:t>
      </w:r>
      <w:r>
        <w:rPr>
          <w:color w:val="0D0E1A"/>
          <w:sz w:val="24"/>
          <w:shd w:fill="F8F8F8" w:color="auto" w:val="clear"/>
        </w:rPr>
        <w:t>3-</w:t>
      </w:r>
      <w:r>
        <w:rPr>
          <w:color w:val="0D0E1A"/>
          <w:spacing w:val="-5"/>
          <w:sz w:val="24"/>
          <w:shd w:fill="F8F8F8" w:color="auto" w:val="clear"/>
        </w:rPr>
        <w:t>12.</w:t>
      </w:r>
    </w:p>
    <w:p>
      <w:pPr>
        <w:pStyle w:val="BodyText"/>
        <w:spacing w:before="3"/>
        <w:rPr>
          <w:sz w:val="16"/>
        </w:rPr>
      </w:pPr>
    </w:p>
    <w:p>
      <w:pPr>
        <w:pStyle w:val="BodyText"/>
        <w:spacing w:before="90"/>
        <w:ind w:left="910" w:right="525"/>
        <w:jc w:val="center"/>
      </w:pPr>
      <w:r>
        <w:rPr>
          <w:color w:val="0D0E1A"/>
          <w:spacing w:val="-2"/>
          <w:w w:val="95"/>
          <w:shd w:fill="F8F8F8" w:color="auto" w:val="clear"/>
        </w:rPr>
        <w:t>&lt;&lt;https://onlinelibrary.wiley.com/doi/abs/10.1002/ajcp.12415?casa_token=I-</w:t>
      </w:r>
      <w:r>
        <w:rPr>
          <w:color w:val="0D0E1A"/>
          <w:spacing w:val="-4"/>
          <w:shd w:fill="F8F8F8" w:color="auto" w:val="clear"/>
        </w:rPr>
        <w:t>XQMS</w:t>
      </w:r>
    </w:p>
    <w:p>
      <w:pPr>
        <w:pStyle w:val="BodyText"/>
        <w:spacing w:before="2"/>
        <w:rPr>
          <w:sz w:val="16"/>
        </w:rPr>
      </w:pPr>
    </w:p>
    <w:p>
      <w:pPr>
        <w:pStyle w:val="BodyText"/>
        <w:spacing w:before="90"/>
        <w:ind w:left="942" w:right="525"/>
        <w:jc w:val="center"/>
      </w:pPr>
      <w:r>
        <w:rPr>
          <w:color w:val="0D0E1A"/>
          <w:spacing w:val="-2"/>
          <w:w w:val="95"/>
          <w:shd w:fill="F8F8F8" w:color="auto" w:val="clear"/>
        </w:rPr>
        <w:t>NmcHgAAAAA:lAS-CbAfkp4S0EZgRN4Y_8GBN_4unqQ0--DbaKdOrMwSILhzw</w:t>
      </w:r>
    </w:p>
    <w:p>
      <w:pPr>
        <w:pStyle w:val="BodyText"/>
        <w:spacing w:before="2"/>
        <w:rPr>
          <w:sz w:val="16"/>
        </w:rPr>
      </w:pPr>
    </w:p>
    <w:p>
      <w:pPr>
        <w:pStyle w:val="BodyText"/>
        <w:spacing w:before="90"/>
        <w:ind w:left="1200"/>
      </w:pPr>
      <w:r>
        <w:rPr>
          <w:color w:val="0D0E1A"/>
          <w:spacing w:val="-2"/>
          <w:w w:val="95"/>
          <w:shd w:fill="F8F8F8" w:color="auto" w:val="clear"/>
        </w:rPr>
        <w:t>VXj1sDEyD27q8lt1N-9R0ARJ-GgWAGF&gt;&gt;.</w:t>
      </w:r>
    </w:p>
    <w:p>
      <w:pPr>
        <w:pStyle w:val="BodyText"/>
        <w:spacing w:before="2"/>
        <w:rPr>
          <w:sz w:val="16"/>
        </w:rPr>
      </w:pPr>
    </w:p>
    <w:p>
      <w:pPr>
        <w:pStyle w:val="BodyText"/>
        <w:spacing w:before="90"/>
        <w:ind w:left="120"/>
      </w:pPr>
      <w:r>
        <w:rPr>
          <w:color w:val="0D0E1A"/>
          <w:shd w:fill="F8F8F8" w:color="auto" w:val="clear"/>
        </w:rPr>
        <w:t>Shaluf,</w:t>
      </w:r>
      <w:r>
        <w:rPr>
          <w:color w:val="0D0E1A"/>
          <w:spacing w:val="17"/>
          <w:shd w:fill="F8F8F8" w:color="auto" w:val="clear"/>
        </w:rPr>
        <w:t> </w:t>
      </w:r>
      <w:r>
        <w:rPr>
          <w:color w:val="0D0E1A"/>
          <w:shd w:fill="F8F8F8" w:color="auto" w:val="clear"/>
        </w:rPr>
        <w:t>Ibrahim</w:t>
      </w:r>
      <w:r>
        <w:rPr>
          <w:color w:val="0D0E1A"/>
          <w:spacing w:val="21"/>
          <w:shd w:fill="F8F8F8" w:color="auto" w:val="clear"/>
        </w:rPr>
        <w:t> </w:t>
      </w:r>
      <w:r>
        <w:rPr>
          <w:color w:val="0D0E1A"/>
          <w:shd w:fill="F8F8F8" w:color="auto" w:val="clear"/>
        </w:rPr>
        <w:t>Mohamed.</w:t>
      </w:r>
      <w:r>
        <w:rPr>
          <w:color w:val="0D0E1A"/>
          <w:spacing w:val="20"/>
          <w:shd w:fill="F8F8F8" w:color="auto" w:val="clear"/>
        </w:rPr>
        <w:t> </w:t>
      </w:r>
      <w:r>
        <w:rPr>
          <w:color w:val="0D0E1A"/>
          <w:shd w:fill="F8F8F8" w:color="auto" w:val="clear"/>
        </w:rPr>
        <w:t>“An</w:t>
      </w:r>
      <w:r>
        <w:rPr>
          <w:color w:val="0D0E1A"/>
          <w:spacing w:val="19"/>
          <w:shd w:fill="F8F8F8" w:color="auto" w:val="clear"/>
        </w:rPr>
        <w:t> </w:t>
      </w:r>
      <w:r>
        <w:rPr>
          <w:color w:val="0D0E1A"/>
          <w:shd w:fill="F8F8F8" w:color="auto" w:val="clear"/>
        </w:rPr>
        <w:t>overview</w:t>
      </w:r>
      <w:r>
        <w:rPr>
          <w:color w:val="0D0E1A"/>
          <w:spacing w:val="22"/>
          <w:shd w:fill="F8F8F8" w:color="auto" w:val="clear"/>
        </w:rPr>
        <w:t> </w:t>
      </w:r>
      <w:r>
        <w:rPr>
          <w:color w:val="0D0E1A"/>
          <w:shd w:fill="F8F8F8" w:color="auto" w:val="clear"/>
        </w:rPr>
        <w:t>on</w:t>
      </w:r>
      <w:r>
        <w:rPr>
          <w:color w:val="0D0E1A"/>
          <w:spacing w:val="20"/>
          <w:shd w:fill="F8F8F8" w:color="auto" w:val="clear"/>
        </w:rPr>
        <w:t> </w:t>
      </w:r>
      <w:r>
        <w:rPr>
          <w:color w:val="0D0E1A"/>
          <w:shd w:fill="F8F8F8" w:color="auto" w:val="clear"/>
        </w:rPr>
        <w:t>disasters.”</w:t>
      </w:r>
      <w:r>
        <w:rPr>
          <w:color w:val="0D0E1A"/>
          <w:spacing w:val="23"/>
          <w:shd w:fill="F8F8F8" w:color="auto" w:val="clear"/>
        </w:rPr>
        <w:t> </w:t>
      </w:r>
      <w:r>
        <w:rPr>
          <w:color w:val="0D0E1A"/>
          <w:shd w:fill="F8F8F8" w:color="auto" w:val="clear"/>
        </w:rPr>
        <w:t>Disaster</w:t>
      </w:r>
      <w:r>
        <w:rPr>
          <w:color w:val="0D0E1A"/>
          <w:spacing w:val="10"/>
          <w:shd w:fill="F8F8F8" w:color="auto" w:val="clear"/>
        </w:rPr>
        <w:t> </w:t>
      </w:r>
      <w:r>
        <w:rPr>
          <w:color w:val="0D0E1A"/>
          <w:shd w:fill="F8F8F8" w:color="auto" w:val="clear"/>
        </w:rPr>
        <w:t>Prevention</w:t>
      </w:r>
      <w:r>
        <w:rPr>
          <w:color w:val="0D0E1A"/>
          <w:spacing w:val="7"/>
          <w:shd w:fill="F8F8F8" w:color="auto" w:val="clear"/>
        </w:rPr>
        <w:t> </w:t>
      </w:r>
      <w:r>
        <w:rPr>
          <w:color w:val="0D0E1A"/>
          <w:shd w:fill="F8F8F8" w:color="auto" w:val="clear"/>
        </w:rPr>
        <w:t>and</w:t>
      </w:r>
      <w:r>
        <w:rPr>
          <w:color w:val="0D0E1A"/>
          <w:spacing w:val="8"/>
          <w:shd w:fill="F8F8F8" w:color="auto" w:val="clear"/>
        </w:rPr>
        <w:t> </w:t>
      </w:r>
      <w:r>
        <w:rPr>
          <w:color w:val="0D0E1A"/>
          <w:spacing w:val="-2"/>
          <w:shd w:fill="F8F8F8" w:color="auto" w:val="clear"/>
        </w:rPr>
        <w:t>Management.</w:t>
      </w:r>
    </w:p>
    <w:p>
      <w:pPr>
        <w:pStyle w:val="BodyText"/>
        <w:spacing w:before="9"/>
        <w:rPr>
          <w:sz w:val="21"/>
        </w:rPr>
      </w:pPr>
      <w:r>
        <w:rPr/>
        <w:pict>
          <v:shape style="position:absolute;margin-left:126pt;margin-top:13.749937pt;width:413.8pt;height:13.8pt;mso-position-horizontal-relative:page;mso-position-vertical-relative:paragraph;z-index:-15706112;mso-wrap-distance-left:0;mso-wrap-distance-right:0" type="#_x0000_t202" id="docshape41" filled="true" fillcolor="#f8f8f8" stroked="false">
            <v:textbox inset="0,0,0,0">
              <w:txbxContent>
                <w:p>
                  <w:pPr>
                    <w:pStyle w:val="BodyText"/>
                    <w:tabs>
                      <w:tab w:pos="2023" w:val="left" w:leader="none"/>
                      <w:tab w:pos="3957" w:val="left" w:leader="none"/>
                      <w:tab w:pos="5919" w:val="left" w:leader="none"/>
                      <w:tab w:pos="7735" w:val="left" w:leader="none"/>
                    </w:tabs>
                    <w:spacing w:line="273" w:lineRule="exact"/>
                    <w:rPr>
                      <w:color w:val="000000"/>
                    </w:rPr>
                  </w:pPr>
                  <w:r>
                    <w:rPr>
                      <w:color w:val="0D0E1A"/>
                      <w:spacing w:val="-4"/>
                    </w:rPr>
                    <w:t>Vol.</w:t>
                  </w:r>
                  <w:r>
                    <w:rPr>
                      <w:color w:val="0D0E1A"/>
                    </w:rPr>
                    <w:tab/>
                  </w:r>
                  <w:r>
                    <w:rPr>
                      <w:color w:val="0D0E1A"/>
                      <w:spacing w:val="-5"/>
                    </w:rPr>
                    <w:t>16.</w:t>
                  </w:r>
                  <w:r>
                    <w:rPr>
                      <w:color w:val="0D0E1A"/>
                    </w:rPr>
                    <w:tab/>
                  </w:r>
                  <w:r>
                    <w:rPr>
                      <w:color w:val="0D0E1A"/>
                      <w:spacing w:val="-4"/>
                    </w:rPr>
                    <w:t>Iss.</w:t>
                  </w:r>
                  <w:r>
                    <w:rPr>
                      <w:color w:val="0D0E1A"/>
                    </w:rPr>
                    <w:tab/>
                  </w:r>
                  <w:r>
                    <w:rPr>
                      <w:color w:val="0D0E1A"/>
                      <w:spacing w:val="-5"/>
                    </w:rPr>
                    <w:t>5.</w:t>
                  </w:r>
                  <w:r>
                    <w:rPr>
                      <w:color w:val="0D0E1A"/>
                    </w:rPr>
                    <w:tab/>
                  </w:r>
                  <w:r>
                    <w:rPr>
                      <w:color w:val="0D0E1A"/>
                      <w:spacing w:val="-2"/>
                    </w:rPr>
                    <w:t>2007.</w:t>
                  </w:r>
                </w:p>
              </w:txbxContent>
            </v:textbox>
            <v:fill type="solid"/>
            <w10:wrap type="topAndBottom"/>
          </v:shape>
        </w:pict>
      </w:r>
    </w:p>
    <w:p>
      <w:pPr>
        <w:pStyle w:val="BodyText"/>
        <w:spacing w:before="3"/>
        <w:rPr>
          <w:sz w:val="16"/>
        </w:rPr>
      </w:pPr>
    </w:p>
    <w:p>
      <w:pPr>
        <w:pStyle w:val="BodyText"/>
        <w:spacing w:before="90"/>
        <w:ind w:left="1200"/>
      </w:pPr>
      <w:hyperlink r:id="rId41">
        <w:r>
          <w:rPr>
            <w:color w:val="0D0E1A"/>
            <w:spacing w:val="-2"/>
            <w:shd w:fill="F8F8F8" w:color="auto" w:val="clear"/>
          </w:rPr>
          <w:t>&lt;&lt;https://www.emerald.com/insight/content/doi/10.1108/09653560710837000/full/ht</w:t>
        </w:r>
      </w:hyperlink>
    </w:p>
    <w:p>
      <w:pPr>
        <w:pStyle w:val="BodyText"/>
        <w:spacing w:before="3"/>
        <w:rPr>
          <w:sz w:val="16"/>
        </w:rPr>
      </w:pPr>
    </w:p>
    <w:p>
      <w:pPr>
        <w:pStyle w:val="BodyText"/>
        <w:spacing w:before="90"/>
        <w:ind w:left="1200"/>
      </w:pPr>
      <w:r>
        <w:rPr>
          <w:color w:val="0D0E1A"/>
          <w:spacing w:val="-2"/>
          <w:shd w:fill="F8F8F8" w:color="auto" w:val="clear"/>
        </w:rPr>
        <w:t>ml?fullSc=1&amp;fullSc=1&amp;fullSc=1&amp;mbSc=1&amp;fullSc=1&amp;fullSc=1&gt;&gt;.</w:t>
      </w:r>
    </w:p>
    <w:p>
      <w:pPr>
        <w:pStyle w:val="BodyText"/>
        <w:spacing w:before="2"/>
        <w:rPr>
          <w:sz w:val="16"/>
        </w:rPr>
      </w:pPr>
    </w:p>
    <w:p>
      <w:pPr>
        <w:spacing w:before="90"/>
        <w:ind w:left="120" w:right="0" w:firstLine="0"/>
        <w:jc w:val="left"/>
        <w:rPr>
          <w:i/>
          <w:sz w:val="24"/>
        </w:rPr>
      </w:pPr>
      <w:r>
        <w:rPr>
          <w:color w:val="0D0E1A"/>
          <w:sz w:val="24"/>
          <w:shd w:fill="F8F8F8" w:color="auto" w:val="clear"/>
        </w:rPr>
        <w:t>Sheridan,</w:t>
      </w:r>
      <w:r>
        <w:rPr>
          <w:color w:val="0D0E1A"/>
          <w:spacing w:val="72"/>
          <w:sz w:val="24"/>
          <w:shd w:fill="F8F8F8" w:color="auto" w:val="clear"/>
        </w:rPr>
        <w:t> </w:t>
      </w:r>
      <w:r>
        <w:rPr>
          <w:color w:val="0D0E1A"/>
          <w:sz w:val="24"/>
          <w:shd w:fill="F8F8F8" w:color="auto" w:val="clear"/>
        </w:rPr>
        <w:t>Richard.</w:t>
      </w:r>
      <w:r>
        <w:rPr>
          <w:color w:val="0D0E1A"/>
          <w:spacing w:val="72"/>
          <w:sz w:val="24"/>
          <w:shd w:fill="F8F8F8" w:color="auto" w:val="clear"/>
        </w:rPr>
        <w:t> </w:t>
      </w:r>
      <w:r>
        <w:rPr>
          <w:i/>
          <w:color w:val="0D0E1A"/>
          <w:sz w:val="24"/>
          <w:shd w:fill="F8F8F8" w:color="auto" w:val="clear"/>
        </w:rPr>
        <w:t>Sugar</w:t>
      </w:r>
      <w:r>
        <w:rPr>
          <w:i/>
          <w:color w:val="0D0E1A"/>
          <w:spacing w:val="74"/>
          <w:sz w:val="24"/>
          <w:shd w:fill="F8F8F8" w:color="auto" w:val="clear"/>
        </w:rPr>
        <w:t> </w:t>
      </w:r>
      <w:r>
        <w:rPr>
          <w:i/>
          <w:color w:val="0D0E1A"/>
          <w:sz w:val="24"/>
          <w:shd w:fill="F8F8F8" w:color="auto" w:val="clear"/>
        </w:rPr>
        <w:t>and</w:t>
      </w:r>
      <w:r>
        <w:rPr>
          <w:i/>
          <w:color w:val="0D0E1A"/>
          <w:spacing w:val="74"/>
          <w:sz w:val="24"/>
          <w:shd w:fill="F8F8F8" w:color="auto" w:val="clear"/>
        </w:rPr>
        <w:t> </w:t>
      </w:r>
      <w:r>
        <w:rPr>
          <w:i/>
          <w:color w:val="0D0E1A"/>
          <w:sz w:val="24"/>
          <w:shd w:fill="F8F8F8" w:color="auto" w:val="clear"/>
        </w:rPr>
        <w:t>Slavery:</w:t>
      </w:r>
      <w:r>
        <w:rPr>
          <w:i/>
          <w:color w:val="0D0E1A"/>
          <w:spacing w:val="75"/>
          <w:sz w:val="24"/>
          <w:shd w:fill="F8F8F8" w:color="auto" w:val="clear"/>
        </w:rPr>
        <w:t> </w:t>
      </w:r>
      <w:r>
        <w:rPr>
          <w:i/>
          <w:color w:val="0D0E1A"/>
          <w:sz w:val="24"/>
          <w:shd w:fill="F8F8F8" w:color="auto" w:val="clear"/>
        </w:rPr>
        <w:t>An</w:t>
      </w:r>
      <w:r>
        <w:rPr>
          <w:i/>
          <w:color w:val="0D0E1A"/>
          <w:spacing w:val="74"/>
          <w:sz w:val="24"/>
          <w:shd w:fill="F8F8F8" w:color="auto" w:val="clear"/>
        </w:rPr>
        <w:t> </w:t>
      </w:r>
      <w:r>
        <w:rPr>
          <w:i/>
          <w:color w:val="0D0E1A"/>
          <w:sz w:val="24"/>
          <w:shd w:fill="F8F8F8" w:color="auto" w:val="clear"/>
        </w:rPr>
        <w:t>Economic</w:t>
      </w:r>
      <w:r>
        <w:rPr>
          <w:i/>
          <w:color w:val="0D0E1A"/>
          <w:spacing w:val="65"/>
          <w:sz w:val="24"/>
          <w:shd w:fill="F8F8F8" w:color="auto" w:val="clear"/>
        </w:rPr>
        <w:t> </w:t>
      </w:r>
      <w:r>
        <w:rPr>
          <w:i/>
          <w:color w:val="0D0E1A"/>
          <w:sz w:val="24"/>
          <w:shd w:fill="F8F8F8" w:color="auto" w:val="clear"/>
        </w:rPr>
        <w:t>History</w:t>
      </w:r>
      <w:r>
        <w:rPr>
          <w:i/>
          <w:color w:val="0D0E1A"/>
          <w:spacing w:val="65"/>
          <w:sz w:val="24"/>
          <w:shd w:fill="F8F8F8" w:color="auto" w:val="clear"/>
        </w:rPr>
        <w:t> </w:t>
      </w:r>
      <w:r>
        <w:rPr>
          <w:i/>
          <w:color w:val="0D0E1A"/>
          <w:sz w:val="24"/>
          <w:shd w:fill="F8F8F8" w:color="auto" w:val="clear"/>
        </w:rPr>
        <w:t>of</w:t>
      </w:r>
      <w:r>
        <w:rPr>
          <w:i/>
          <w:color w:val="0D0E1A"/>
          <w:spacing w:val="64"/>
          <w:sz w:val="24"/>
          <w:shd w:fill="F8F8F8" w:color="auto" w:val="clear"/>
        </w:rPr>
        <w:t> </w:t>
      </w:r>
      <w:r>
        <w:rPr>
          <w:i/>
          <w:color w:val="0D0E1A"/>
          <w:sz w:val="24"/>
          <w:shd w:fill="F8F8F8" w:color="auto" w:val="clear"/>
        </w:rPr>
        <w:t>the</w:t>
      </w:r>
      <w:r>
        <w:rPr>
          <w:i/>
          <w:color w:val="0D0E1A"/>
          <w:spacing w:val="63"/>
          <w:sz w:val="24"/>
          <w:shd w:fill="F8F8F8" w:color="auto" w:val="clear"/>
        </w:rPr>
        <w:t> </w:t>
      </w:r>
      <w:r>
        <w:rPr>
          <w:i/>
          <w:color w:val="0D0E1A"/>
          <w:sz w:val="24"/>
          <w:shd w:fill="F8F8F8" w:color="auto" w:val="clear"/>
        </w:rPr>
        <w:t>British</w:t>
      </w:r>
      <w:r>
        <w:rPr>
          <w:i/>
          <w:color w:val="0D0E1A"/>
          <w:spacing w:val="63"/>
          <w:sz w:val="24"/>
          <w:shd w:fill="F8F8F8" w:color="auto" w:val="clear"/>
        </w:rPr>
        <w:t> </w:t>
      </w:r>
      <w:r>
        <w:rPr>
          <w:i/>
          <w:color w:val="0D0E1A"/>
          <w:sz w:val="24"/>
          <w:shd w:fill="F8F8F8" w:color="auto" w:val="clear"/>
        </w:rPr>
        <w:t>West</w:t>
      </w:r>
      <w:r>
        <w:rPr>
          <w:i/>
          <w:color w:val="0D0E1A"/>
          <w:spacing w:val="65"/>
          <w:sz w:val="24"/>
          <w:shd w:fill="F8F8F8" w:color="auto" w:val="clear"/>
        </w:rPr>
        <w:t> </w:t>
      </w:r>
      <w:r>
        <w:rPr>
          <w:i/>
          <w:color w:val="0D0E1A"/>
          <w:spacing w:val="-2"/>
          <w:sz w:val="24"/>
          <w:shd w:fill="F8F8F8" w:color="auto" w:val="clear"/>
        </w:rPr>
        <w:t>Indies,</w:t>
      </w:r>
    </w:p>
    <w:p>
      <w:pPr>
        <w:pStyle w:val="BodyText"/>
        <w:spacing w:before="2"/>
        <w:rPr>
          <w:i/>
          <w:sz w:val="16"/>
        </w:rPr>
      </w:pPr>
    </w:p>
    <w:p>
      <w:pPr>
        <w:spacing w:before="90"/>
        <w:ind w:left="1200" w:right="0" w:firstLine="0"/>
        <w:jc w:val="left"/>
        <w:rPr>
          <w:sz w:val="24"/>
        </w:rPr>
      </w:pPr>
      <w:r>
        <w:rPr>
          <w:i/>
          <w:color w:val="0D0E1A"/>
          <w:sz w:val="24"/>
          <w:shd w:fill="F8F8F8" w:color="auto" w:val="clear"/>
        </w:rPr>
        <w:t>1623-1775. </w:t>
      </w:r>
      <w:r>
        <w:rPr>
          <w:color w:val="0D0E1A"/>
          <w:spacing w:val="-4"/>
          <w:sz w:val="24"/>
          <w:shd w:fill="F8F8F8" w:color="auto" w:val="clear"/>
        </w:rPr>
        <w:t>1974.</w:t>
      </w:r>
    </w:p>
    <w:p>
      <w:pPr>
        <w:pStyle w:val="BodyText"/>
        <w:rPr>
          <w:sz w:val="16"/>
        </w:rPr>
      </w:pPr>
    </w:p>
    <w:p>
      <w:pPr>
        <w:spacing w:before="90"/>
        <w:ind w:left="120" w:right="0" w:firstLine="0"/>
        <w:jc w:val="left"/>
        <w:rPr>
          <w:i/>
          <w:sz w:val="24"/>
        </w:rPr>
      </w:pPr>
      <w:r>
        <w:rPr>
          <w:color w:val="0D0E1A"/>
          <w:sz w:val="24"/>
          <w:shd w:fill="F8F8F8" w:color="auto" w:val="clear"/>
        </w:rPr>
        <w:t>Smith,</w:t>
      </w:r>
      <w:r>
        <w:rPr>
          <w:color w:val="0D0E1A"/>
          <w:spacing w:val="17"/>
          <w:sz w:val="24"/>
          <w:shd w:fill="F8F8F8" w:color="auto" w:val="clear"/>
        </w:rPr>
        <w:t> </w:t>
      </w:r>
      <w:r>
        <w:rPr>
          <w:color w:val="0D0E1A"/>
          <w:sz w:val="24"/>
          <w:shd w:fill="F8F8F8" w:color="auto" w:val="clear"/>
        </w:rPr>
        <w:t>Neil.</w:t>
      </w:r>
      <w:r>
        <w:rPr>
          <w:color w:val="0D0E1A"/>
          <w:spacing w:val="19"/>
          <w:sz w:val="24"/>
          <w:shd w:fill="F8F8F8" w:color="auto" w:val="clear"/>
        </w:rPr>
        <w:t> </w:t>
      </w:r>
      <w:r>
        <w:rPr>
          <w:color w:val="0D0E1A"/>
          <w:sz w:val="24"/>
          <w:shd w:fill="F8F8F8" w:color="auto" w:val="clear"/>
        </w:rPr>
        <w:t>“There’s</w:t>
      </w:r>
      <w:r>
        <w:rPr>
          <w:color w:val="0D0E1A"/>
          <w:spacing w:val="18"/>
          <w:sz w:val="24"/>
          <w:shd w:fill="F8F8F8" w:color="auto" w:val="clear"/>
        </w:rPr>
        <w:t> </w:t>
      </w:r>
      <w:r>
        <w:rPr>
          <w:color w:val="0D0E1A"/>
          <w:sz w:val="24"/>
          <w:shd w:fill="F8F8F8" w:color="auto" w:val="clear"/>
        </w:rPr>
        <w:t>No</w:t>
      </w:r>
      <w:r>
        <w:rPr>
          <w:color w:val="0D0E1A"/>
          <w:spacing w:val="21"/>
          <w:sz w:val="24"/>
          <w:shd w:fill="F8F8F8" w:color="auto" w:val="clear"/>
        </w:rPr>
        <w:t> </w:t>
      </w:r>
      <w:r>
        <w:rPr>
          <w:color w:val="0D0E1A"/>
          <w:sz w:val="24"/>
          <w:shd w:fill="F8F8F8" w:color="auto" w:val="clear"/>
        </w:rPr>
        <w:t>Such</w:t>
      </w:r>
      <w:r>
        <w:rPr>
          <w:color w:val="0D0E1A"/>
          <w:spacing w:val="22"/>
          <w:sz w:val="24"/>
          <w:shd w:fill="F8F8F8" w:color="auto" w:val="clear"/>
        </w:rPr>
        <w:t> </w:t>
      </w:r>
      <w:r>
        <w:rPr>
          <w:color w:val="0D0E1A"/>
          <w:sz w:val="24"/>
          <w:shd w:fill="F8F8F8" w:color="auto" w:val="clear"/>
        </w:rPr>
        <w:t>Thing</w:t>
      </w:r>
      <w:r>
        <w:rPr>
          <w:color w:val="0D0E1A"/>
          <w:spacing w:val="20"/>
          <w:sz w:val="24"/>
          <w:shd w:fill="F8F8F8" w:color="auto" w:val="clear"/>
        </w:rPr>
        <w:t> </w:t>
      </w:r>
      <w:r>
        <w:rPr>
          <w:color w:val="0D0E1A"/>
          <w:sz w:val="24"/>
          <w:shd w:fill="F8F8F8" w:color="auto" w:val="clear"/>
        </w:rPr>
        <w:t>as</w:t>
      </w:r>
      <w:r>
        <w:rPr>
          <w:color w:val="0D0E1A"/>
          <w:spacing w:val="7"/>
          <w:sz w:val="24"/>
          <w:shd w:fill="F8F8F8" w:color="auto" w:val="clear"/>
        </w:rPr>
        <w:t> </w:t>
      </w:r>
      <w:r>
        <w:rPr>
          <w:color w:val="0D0E1A"/>
          <w:sz w:val="24"/>
          <w:shd w:fill="F8F8F8" w:color="auto" w:val="clear"/>
        </w:rPr>
        <w:t>a</w:t>
      </w:r>
      <w:r>
        <w:rPr>
          <w:color w:val="0D0E1A"/>
          <w:spacing w:val="8"/>
          <w:sz w:val="24"/>
          <w:shd w:fill="F8F8F8" w:color="auto" w:val="clear"/>
        </w:rPr>
        <w:t> </w:t>
      </w:r>
      <w:r>
        <w:rPr>
          <w:color w:val="0D0E1A"/>
          <w:sz w:val="24"/>
          <w:shd w:fill="F8F8F8" w:color="auto" w:val="clear"/>
        </w:rPr>
        <w:t>Natural</w:t>
      </w:r>
      <w:r>
        <w:rPr>
          <w:color w:val="0D0E1A"/>
          <w:spacing w:val="9"/>
          <w:sz w:val="24"/>
          <w:shd w:fill="F8F8F8" w:color="auto" w:val="clear"/>
        </w:rPr>
        <w:t> </w:t>
      </w:r>
      <w:r>
        <w:rPr>
          <w:color w:val="0D0E1A"/>
          <w:sz w:val="24"/>
          <w:shd w:fill="F8F8F8" w:color="auto" w:val="clear"/>
        </w:rPr>
        <w:t>Disaster.”</w:t>
      </w:r>
      <w:r>
        <w:rPr>
          <w:color w:val="0D0E1A"/>
          <w:spacing w:val="5"/>
          <w:sz w:val="24"/>
          <w:shd w:fill="F8F8F8" w:color="auto" w:val="clear"/>
        </w:rPr>
        <w:t> </w:t>
      </w:r>
      <w:r>
        <w:rPr>
          <w:i/>
          <w:color w:val="0D0E1A"/>
          <w:sz w:val="24"/>
          <w:shd w:fill="F8F8F8" w:color="auto" w:val="clear"/>
        </w:rPr>
        <w:t>Social</w:t>
      </w:r>
      <w:r>
        <w:rPr>
          <w:i/>
          <w:color w:val="0D0E1A"/>
          <w:spacing w:val="10"/>
          <w:sz w:val="24"/>
          <w:shd w:fill="F8F8F8" w:color="auto" w:val="clear"/>
        </w:rPr>
        <w:t> </w:t>
      </w:r>
      <w:r>
        <w:rPr>
          <w:i/>
          <w:color w:val="0D0E1A"/>
          <w:sz w:val="24"/>
          <w:shd w:fill="F8F8F8" w:color="auto" w:val="clear"/>
        </w:rPr>
        <w:t>Science</w:t>
      </w:r>
      <w:r>
        <w:rPr>
          <w:i/>
          <w:color w:val="0D0E1A"/>
          <w:spacing w:val="7"/>
          <w:sz w:val="24"/>
          <w:shd w:fill="F8F8F8" w:color="auto" w:val="clear"/>
        </w:rPr>
        <w:t> </w:t>
      </w:r>
      <w:r>
        <w:rPr>
          <w:i/>
          <w:color w:val="0D0E1A"/>
          <w:sz w:val="24"/>
          <w:shd w:fill="F8F8F8" w:color="auto" w:val="clear"/>
        </w:rPr>
        <w:t>Research</w:t>
      </w:r>
      <w:r>
        <w:rPr>
          <w:i/>
          <w:color w:val="0D0E1A"/>
          <w:spacing w:val="8"/>
          <w:sz w:val="24"/>
          <w:shd w:fill="F8F8F8" w:color="auto" w:val="clear"/>
        </w:rPr>
        <w:t> </w:t>
      </w:r>
      <w:r>
        <w:rPr>
          <w:i/>
          <w:color w:val="0D0E1A"/>
          <w:spacing w:val="-2"/>
          <w:sz w:val="24"/>
          <w:shd w:fill="F8F8F8" w:color="auto" w:val="clear"/>
        </w:rPr>
        <w:t>Council.</w:t>
      </w:r>
    </w:p>
    <w:p>
      <w:pPr>
        <w:pStyle w:val="BodyText"/>
        <w:spacing w:before="10"/>
        <w:rPr>
          <w:i/>
          <w:sz w:val="21"/>
        </w:rPr>
      </w:pPr>
      <w:r>
        <w:rPr/>
        <w:pict>
          <v:shape style="position:absolute;margin-left:126pt;margin-top:13.800766pt;width:413.85pt;height:13.8pt;mso-position-horizontal-relative:page;mso-position-vertical-relative:paragraph;z-index:-15705600;mso-wrap-distance-left:0;mso-wrap-distance-right:0" type="#_x0000_t202" id="docshape42" filled="true" fillcolor="#f8f8f8" stroked="false">
            <v:textbox inset="0,0,0,0">
              <w:txbxContent>
                <w:p>
                  <w:pPr>
                    <w:pStyle w:val="BodyText"/>
                    <w:tabs>
                      <w:tab w:pos="3949" w:val="left" w:leader="none"/>
                      <w:tab w:pos="7735" w:val="left" w:leader="none"/>
                    </w:tabs>
                    <w:spacing w:line="273" w:lineRule="exact"/>
                    <w:rPr>
                      <w:color w:val="000000"/>
                    </w:rPr>
                  </w:pPr>
                  <w:r>
                    <w:rPr>
                      <w:color w:val="0D0E1A"/>
                      <w:spacing w:val="-4"/>
                    </w:rPr>
                    <w:t>June</w:t>
                  </w:r>
                  <w:r>
                    <w:rPr>
                      <w:color w:val="0D0E1A"/>
                    </w:rPr>
                    <w:tab/>
                  </w:r>
                  <w:r>
                    <w:rPr>
                      <w:color w:val="0D0E1A"/>
                      <w:spacing w:val="-5"/>
                    </w:rPr>
                    <w:t>11,</w:t>
                  </w:r>
                  <w:r>
                    <w:rPr>
                      <w:color w:val="0D0E1A"/>
                    </w:rPr>
                    <w:tab/>
                  </w:r>
                  <w:r>
                    <w:rPr>
                      <w:color w:val="0D0E1A"/>
                      <w:spacing w:val="-2"/>
                    </w:rPr>
                    <w:t>2006.</w:t>
                  </w:r>
                </w:p>
              </w:txbxContent>
            </v:textbox>
            <v:fill type="solid"/>
            <w10:wrap type="topAndBottom"/>
          </v:shape>
        </w:pict>
      </w:r>
    </w:p>
    <w:p>
      <w:pPr>
        <w:pStyle w:val="BodyText"/>
        <w:spacing w:before="2"/>
        <w:rPr>
          <w:i/>
          <w:sz w:val="16"/>
        </w:rPr>
      </w:pPr>
    </w:p>
    <w:p>
      <w:pPr>
        <w:pStyle w:val="BodyText"/>
        <w:spacing w:before="90"/>
        <w:ind w:left="993" w:right="525"/>
        <w:jc w:val="center"/>
      </w:pPr>
      <w:r>
        <w:rPr>
          <w:color w:val="0D0E1A"/>
          <w:spacing w:val="-2"/>
          <w:w w:val="95"/>
          <w:shd w:fill="F8F8F8" w:color="auto" w:val="clear"/>
        </w:rPr>
        <w:t>&lt;&lt;https://items.ssrc.org/understanding-katrina/theres-no-such-thing-as-a-natural-</w:t>
      </w:r>
      <w:r>
        <w:rPr>
          <w:color w:val="0D0E1A"/>
          <w:spacing w:val="-4"/>
          <w:w w:val="95"/>
          <w:shd w:fill="F8F8F8" w:color="auto" w:val="clear"/>
        </w:rPr>
        <w:t>disas</w:t>
      </w:r>
    </w:p>
    <w:p>
      <w:pPr>
        <w:pStyle w:val="BodyText"/>
        <w:spacing w:before="2"/>
        <w:rPr>
          <w:sz w:val="16"/>
        </w:rPr>
      </w:pPr>
    </w:p>
    <w:p>
      <w:pPr>
        <w:pStyle w:val="BodyText"/>
        <w:spacing w:before="90"/>
        <w:ind w:left="1200"/>
      </w:pPr>
      <w:r>
        <w:rPr>
          <w:color w:val="0D0E1A"/>
          <w:spacing w:val="-2"/>
          <w:shd w:fill="F8F8F8" w:color="auto" w:val="clear"/>
        </w:rPr>
        <w:t>ter/&gt;&gt;.</w:t>
      </w:r>
    </w:p>
    <w:p>
      <w:pPr>
        <w:pStyle w:val="BodyText"/>
        <w:spacing w:before="3"/>
        <w:rPr>
          <w:sz w:val="16"/>
        </w:rPr>
      </w:pPr>
    </w:p>
    <w:p>
      <w:pPr>
        <w:pStyle w:val="BodyText"/>
        <w:tabs>
          <w:tab w:pos="1003" w:val="left" w:leader="none"/>
          <w:tab w:pos="1899" w:val="left" w:leader="none"/>
        </w:tabs>
        <w:spacing w:before="90"/>
        <w:ind w:left="120"/>
      </w:pPr>
      <w:r>
        <w:rPr>
          <w:color w:val="0D0E1A"/>
          <w:spacing w:val="-2"/>
          <w:shd w:fill="F8F8F8" w:color="auto" w:val="clear"/>
        </w:rPr>
        <w:t>Sotelo,</w:t>
      </w:r>
      <w:r>
        <w:rPr>
          <w:color w:val="0D0E1A"/>
          <w:shd w:fill="F8F8F8" w:color="auto" w:val="clear"/>
        </w:rPr>
        <w:tab/>
      </w:r>
      <w:r>
        <w:rPr>
          <w:color w:val="0D0E1A"/>
          <w:spacing w:val="-2"/>
          <w:shd w:fill="F8F8F8" w:color="auto" w:val="clear"/>
        </w:rPr>
        <w:t>Marco.</w:t>
      </w:r>
      <w:r>
        <w:rPr>
          <w:color w:val="0D0E1A"/>
          <w:shd w:fill="F8F8F8" w:color="auto" w:val="clear"/>
        </w:rPr>
        <w:tab/>
        <w:t>“Hurakán,</w:t>
      </w:r>
      <w:r>
        <w:rPr>
          <w:color w:val="0D0E1A"/>
          <w:spacing w:val="34"/>
          <w:shd w:fill="F8F8F8" w:color="auto" w:val="clear"/>
        </w:rPr>
        <w:t>  </w:t>
      </w:r>
      <w:r>
        <w:rPr>
          <w:color w:val="0D0E1A"/>
          <w:shd w:fill="F8F8F8" w:color="auto" w:val="clear"/>
        </w:rPr>
        <w:t>the</w:t>
      </w:r>
      <w:r>
        <w:rPr>
          <w:color w:val="0D0E1A"/>
          <w:spacing w:val="36"/>
          <w:shd w:fill="F8F8F8" w:color="auto" w:val="clear"/>
        </w:rPr>
        <w:t>  </w:t>
      </w:r>
      <w:r>
        <w:rPr>
          <w:color w:val="0D0E1A"/>
          <w:shd w:fill="F8F8F8" w:color="auto" w:val="clear"/>
        </w:rPr>
        <w:t>Mayan</w:t>
      </w:r>
      <w:r>
        <w:rPr>
          <w:color w:val="0D0E1A"/>
          <w:spacing w:val="35"/>
          <w:shd w:fill="F8F8F8" w:color="auto" w:val="clear"/>
        </w:rPr>
        <w:t>  </w:t>
      </w:r>
      <w:r>
        <w:rPr>
          <w:color w:val="0D0E1A"/>
          <w:shd w:fill="F8F8F8" w:color="auto" w:val="clear"/>
        </w:rPr>
        <w:t>god</w:t>
      </w:r>
      <w:r>
        <w:rPr>
          <w:color w:val="0D0E1A"/>
          <w:spacing w:val="36"/>
          <w:shd w:fill="F8F8F8" w:color="auto" w:val="clear"/>
        </w:rPr>
        <w:t>  </w:t>
      </w:r>
      <w:r>
        <w:rPr>
          <w:color w:val="0D0E1A"/>
          <w:shd w:fill="F8F8F8" w:color="auto" w:val="clear"/>
        </w:rPr>
        <w:t>of</w:t>
      </w:r>
      <w:r>
        <w:rPr>
          <w:color w:val="0D0E1A"/>
          <w:spacing w:val="35"/>
          <w:shd w:fill="F8F8F8" w:color="auto" w:val="clear"/>
        </w:rPr>
        <w:t>  </w:t>
      </w:r>
      <w:r>
        <w:rPr>
          <w:color w:val="0D0E1A"/>
          <w:shd w:fill="F8F8F8" w:color="auto" w:val="clear"/>
        </w:rPr>
        <w:t>storms.”</w:t>
      </w:r>
      <w:r>
        <w:rPr>
          <w:color w:val="0D0E1A"/>
          <w:spacing w:val="37"/>
          <w:shd w:fill="F8F8F8" w:color="auto" w:val="clear"/>
        </w:rPr>
        <w:t>  </w:t>
      </w:r>
      <w:r>
        <w:rPr>
          <w:color w:val="0D0E1A"/>
          <w:shd w:fill="F8F8F8" w:color="auto" w:val="clear"/>
        </w:rPr>
        <w:t>El</w:t>
      </w:r>
      <w:r>
        <w:rPr>
          <w:color w:val="0D0E1A"/>
          <w:spacing w:val="33"/>
          <w:shd w:fill="F8F8F8" w:color="auto" w:val="clear"/>
        </w:rPr>
        <w:t>  </w:t>
      </w:r>
      <w:r>
        <w:rPr>
          <w:color w:val="0D0E1A"/>
          <w:shd w:fill="F8F8F8" w:color="auto" w:val="clear"/>
        </w:rPr>
        <w:t>Universal.</w:t>
      </w:r>
      <w:r>
        <w:rPr>
          <w:color w:val="0D0E1A"/>
          <w:spacing w:val="36"/>
          <w:shd w:fill="F8F8F8" w:color="auto" w:val="clear"/>
        </w:rPr>
        <w:t>  </w:t>
      </w:r>
      <w:r>
        <w:rPr>
          <w:color w:val="0D0E1A"/>
          <w:shd w:fill="F8F8F8" w:color="auto" w:val="clear"/>
        </w:rPr>
        <w:t>August,</w:t>
      </w:r>
      <w:r>
        <w:rPr>
          <w:color w:val="0D0E1A"/>
          <w:spacing w:val="35"/>
          <w:shd w:fill="F8F8F8" w:color="auto" w:val="clear"/>
        </w:rPr>
        <w:t>  </w:t>
      </w:r>
      <w:r>
        <w:rPr>
          <w:color w:val="0D0E1A"/>
          <w:spacing w:val="-2"/>
          <w:shd w:fill="F8F8F8" w:color="auto" w:val="clear"/>
        </w:rPr>
        <w:t>2019.</w:t>
      </w:r>
    </w:p>
    <w:p>
      <w:pPr>
        <w:pStyle w:val="BodyText"/>
        <w:spacing w:before="2"/>
        <w:rPr>
          <w:sz w:val="16"/>
        </w:rPr>
      </w:pPr>
    </w:p>
    <w:p>
      <w:pPr>
        <w:pStyle w:val="BodyText"/>
        <w:spacing w:before="90"/>
        <w:ind w:left="255" w:right="525"/>
        <w:jc w:val="center"/>
      </w:pPr>
      <w:hyperlink r:id="rId42">
        <w:r>
          <w:rPr>
            <w:color w:val="0D0E1A"/>
            <w:spacing w:val="-2"/>
            <w:w w:val="95"/>
            <w:shd w:fill="F8F8F8" w:color="auto" w:val="clear"/>
          </w:rPr>
          <w:t>&lt;&lt;https://www.eluniversal.com.mx/english/hurakan-mayan-god-storms&gt;&gt;.</w:t>
        </w:r>
      </w:hyperlink>
    </w:p>
    <w:p>
      <w:pPr>
        <w:pStyle w:val="BodyText"/>
        <w:spacing w:before="2"/>
        <w:rPr>
          <w:sz w:val="16"/>
        </w:rPr>
      </w:pPr>
    </w:p>
    <w:p>
      <w:pPr>
        <w:pStyle w:val="BodyText"/>
        <w:tabs>
          <w:tab w:pos="763" w:val="left" w:leader="none"/>
          <w:tab w:pos="1792" w:val="left" w:leader="none"/>
        </w:tabs>
        <w:spacing w:before="90"/>
        <w:ind w:left="120"/>
      </w:pPr>
      <w:r>
        <w:rPr>
          <w:color w:val="0D0E1A"/>
          <w:spacing w:val="-4"/>
          <w:shd w:fill="F8F8F8" w:color="auto" w:val="clear"/>
        </w:rPr>
        <w:t>Sou,</w:t>
      </w:r>
      <w:r>
        <w:rPr>
          <w:color w:val="0D0E1A"/>
          <w:shd w:fill="F8F8F8" w:color="auto" w:val="clear"/>
        </w:rPr>
        <w:tab/>
      </w:r>
      <w:r>
        <w:rPr>
          <w:color w:val="0D0E1A"/>
          <w:spacing w:val="-2"/>
          <w:shd w:fill="F8F8F8" w:color="auto" w:val="clear"/>
        </w:rPr>
        <w:t>Gemma.</w:t>
      </w:r>
      <w:r>
        <w:rPr>
          <w:color w:val="0D0E1A"/>
          <w:shd w:fill="F8F8F8" w:color="auto" w:val="clear"/>
        </w:rPr>
        <w:tab/>
        <w:t>“Reframing</w:t>
      </w:r>
      <w:r>
        <w:rPr>
          <w:color w:val="0D0E1A"/>
          <w:spacing w:val="70"/>
          <w:w w:val="150"/>
          <w:shd w:fill="F8F8F8" w:color="auto" w:val="clear"/>
        </w:rPr>
        <w:t> </w:t>
      </w:r>
      <w:r>
        <w:rPr>
          <w:color w:val="0D0E1A"/>
          <w:shd w:fill="F8F8F8" w:color="auto" w:val="clear"/>
        </w:rPr>
        <w:t>resilience</w:t>
      </w:r>
      <w:r>
        <w:rPr>
          <w:color w:val="0D0E1A"/>
          <w:spacing w:val="75"/>
          <w:w w:val="150"/>
          <w:shd w:fill="F8F8F8" w:color="auto" w:val="clear"/>
        </w:rPr>
        <w:t> </w:t>
      </w:r>
      <w:r>
        <w:rPr>
          <w:color w:val="0D0E1A"/>
          <w:shd w:fill="F8F8F8" w:color="auto" w:val="clear"/>
        </w:rPr>
        <w:t>as</w:t>
      </w:r>
      <w:r>
        <w:rPr>
          <w:color w:val="0D0E1A"/>
          <w:spacing w:val="76"/>
          <w:w w:val="150"/>
          <w:shd w:fill="F8F8F8" w:color="auto" w:val="clear"/>
        </w:rPr>
        <w:t> </w:t>
      </w:r>
      <w:r>
        <w:rPr>
          <w:color w:val="0D0E1A"/>
          <w:shd w:fill="F8F8F8" w:color="auto" w:val="clear"/>
        </w:rPr>
        <w:t>resistance:</w:t>
      </w:r>
      <w:r>
        <w:rPr>
          <w:color w:val="0D0E1A"/>
          <w:spacing w:val="78"/>
          <w:w w:val="150"/>
          <w:shd w:fill="F8F8F8" w:color="auto" w:val="clear"/>
        </w:rPr>
        <w:t> </w:t>
      </w:r>
      <w:r>
        <w:rPr>
          <w:color w:val="0D0E1A"/>
          <w:shd w:fill="F8F8F8" w:color="auto" w:val="clear"/>
        </w:rPr>
        <w:t>Situating</w:t>
      </w:r>
      <w:r>
        <w:rPr>
          <w:color w:val="0D0E1A"/>
          <w:spacing w:val="75"/>
          <w:w w:val="150"/>
          <w:shd w:fill="F8F8F8" w:color="auto" w:val="clear"/>
        </w:rPr>
        <w:t> </w:t>
      </w:r>
      <w:r>
        <w:rPr>
          <w:color w:val="0D0E1A"/>
          <w:shd w:fill="F8F8F8" w:color="auto" w:val="clear"/>
        </w:rPr>
        <w:t>disaster</w:t>
      </w:r>
      <w:r>
        <w:rPr>
          <w:color w:val="0D0E1A"/>
          <w:spacing w:val="75"/>
          <w:w w:val="150"/>
          <w:shd w:fill="F8F8F8" w:color="auto" w:val="clear"/>
        </w:rPr>
        <w:t> </w:t>
      </w:r>
      <w:r>
        <w:rPr>
          <w:color w:val="0D0E1A"/>
          <w:shd w:fill="F8F8F8" w:color="auto" w:val="clear"/>
        </w:rPr>
        <w:t>recovery</w:t>
      </w:r>
      <w:r>
        <w:rPr>
          <w:color w:val="0D0E1A"/>
          <w:spacing w:val="75"/>
          <w:w w:val="150"/>
          <w:shd w:fill="F8F8F8" w:color="auto" w:val="clear"/>
        </w:rPr>
        <w:t> </w:t>
      </w:r>
      <w:r>
        <w:rPr>
          <w:color w:val="0D0E1A"/>
          <w:spacing w:val="-2"/>
          <w:shd w:fill="F8F8F8" w:color="auto" w:val="clear"/>
        </w:rPr>
        <w:t>within</w:t>
      </w:r>
    </w:p>
    <w:p>
      <w:pPr>
        <w:pStyle w:val="BodyText"/>
        <w:rPr>
          <w:sz w:val="16"/>
        </w:rPr>
      </w:pPr>
    </w:p>
    <w:p>
      <w:pPr>
        <w:spacing w:before="90"/>
        <w:ind w:left="1200" w:right="0" w:firstLine="0"/>
        <w:jc w:val="left"/>
        <w:rPr>
          <w:sz w:val="24"/>
        </w:rPr>
      </w:pPr>
      <w:r>
        <w:rPr>
          <w:color w:val="0D0E1A"/>
          <w:sz w:val="24"/>
          <w:shd w:fill="F8F8F8" w:color="auto" w:val="clear"/>
        </w:rPr>
        <w:t>colonialism.”</w:t>
      </w:r>
      <w:r>
        <w:rPr>
          <w:color w:val="0D0E1A"/>
          <w:spacing w:val="30"/>
          <w:sz w:val="24"/>
          <w:shd w:fill="F8F8F8" w:color="auto" w:val="clear"/>
        </w:rPr>
        <w:t>  </w:t>
      </w:r>
      <w:r>
        <w:rPr>
          <w:i/>
          <w:color w:val="0D0E1A"/>
          <w:sz w:val="24"/>
          <w:shd w:fill="F8F8F8" w:color="auto" w:val="clear"/>
        </w:rPr>
        <w:t>The</w:t>
      </w:r>
      <w:r>
        <w:rPr>
          <w:i/>
          <w:color w:val="0D0E1A"/>
          <w:spacing w:val="33"/>
          <w:sz w:val="24"/>
          <w:shd w:fill="F8F8F8" w:color="auto" w:val="clear"/>
        </w:rPr>
        <w:t>  </w:t>
      </w:r>
      <w:r>
        <w:rPr>
          <w:i/>
          <w:color w:val="0D0E1A"/>
          <w:sz w:val="24"/>
          <w:shd w:fill="F8F8F8" w:color="auto" w:val="clear"/>
        </w:rPr>
        <w:t>Geographic</w:t>
      </w:r>
      <w:r>
        <w:rPr>
          <w:i/>
          <w:color w:val="0D0E1A"/>
          <w:spacing w:val="32"/>
          <w:sz w:val="24"/>
          <w:shd w:fill="F8F8F8" w:color="auto" w:val="clear"/>
        </w:rPr>
        <w:t>  </w:t>
      </w:r>
      <w:r>
        <w:rPr>
          <w:i/>
          <w:color w:val="0D0E1A"/>
          <w:sz w:val="24"/>
          <w:shd w:fill="F8F8F8" w:color="auto" w:val="clear"/>
        </w:rPr>
        <w:t>Journal.</w:t>
      </w:r>
      <w:r>
        <w:rPr>
          <w:i/>
          <w:color w:val="0D0E1A"/>
          <w:spacing w:val="33"/>
          <w:sz w:val="24"/>
          <w:shd w:fill="F8F8F8" w:color="auto" w:val="clear"/>
        </w:rPr>
        <w:t>  </w:t>
      </w:r>
      <w:r>
        <w:rPr>
          <w:color w:val="0D0E1A"/>
          <w:sz w:val="24"/>
          <w:shd w:fill="F8F8F8" w:color="auto" w:val="clear"/>
        </w:rPr>
        <w:t>Vol.</w:t>
      </w:r>
      <w:r>
        <w:rPr>
          <w:color w:val="0D0E1A"/>
          <w:spacing w:val="33"/>
          <w:sz w:val="24"/>
          <w:shd w:fill="F8F8F8" w:color="auto" w:val="clear"/>
        </w:rPr>
        <w:t>  </w:t>
      </w:r>
      <w:r>
        <w:rPr>
          <w:color w:val="0D0E1A"/>
          <w:sz w:val="24"/>
          <w:shd w:fill="F8F8F8" w:color="auto" w:val="clear"/>
        </w:rPr>
        <w:t>188.</w:t>
      </w:r>
      <w:r>
        <w:rPr>
          <w:color w:val="0D0E1A"/>
          <w:spacing w:val="33"/>
          <w:sz w:val="24"/>
          <w:shd w:fill="F8F8F8" w:color="auto" w:val="clear"/>
        </w:rPr>
        <w:t>  </w:t>
      </w:r>
      <w:r>
        <w:rPr>
          <w:color w:val="0D0E1A"/>
          <w:sz w:val="24"/>
          <w:shd w:fill="F8F8F8" w:color="auto" w:val="clear"/>
        </w:rPr>
        <w:t>Iss.</w:t>
      </w:r>
      <w:r>
        <w:rPr>
          <w:color w:val="0D0E1A"/>
          <w:spacing w:val="32"/>
          <w:sz w:val="24"/>
          <w:shd w:fill="F8F8F8" w:color="auto" w:val="clear"/>
        </w:rPr>
        <w:t>  </w:t>
      </w:r>
      <w:r>
        <w:rPr>
          <w:color w:val="0D0E1A"/>
          <w:sz w:val="24"/>
          <w:shd w:fill="F8F8F8" w:color="auto" w:val="clear"/>
        </w:rPr>
        <w:t>1.</w:t>
      </w:r>
      <w:r>
        <w:rPr>
          <w:color w:val="0D0E1A"/>
          <w:spacing w:val="33"/>
          <w:sz w:val="24"/>
          <w:shd w:fill="F8F8F8" w:color="auto" w:val="clear"/>
        </w:rPr>
        <w:t>  </w:t>
      </w:r>
      <w:r>
        <w:rPr>
          <w:color w:val="0D0E1A"/>
          <w:sz w:val="24"/>
          <w:shd w:fill="F8F8F8" w:color="auto" w:val="clear"/>
        </w:rPr>
        <w:t>September,</w:t>
      </w:r>
      <w:r>
        <w:rPr>
          <w:color w:val="0D0E1A"/>
          <w:spacing w:val="80"/>
          <w:w w:val="150"/>
          <w:sz w:val="24"/>
          <w:shd w:fill="F8F8F8" w:color="auto" w:val="clear"/>
        </w:rPr>
        <w:t> </w:t>
      </w:r>
      <w:r>
        <w:rPr>
          <w:color w:val="0D0E1A"/>
          <w:spacing w:val="-2"/>
          <w:sz w:val="24"/>
          <w:shd w:fill="F8F8F8" w:color="auto" w:val="clear"/>
        </w:rPr>
        <w:t>2021.</w:t>
      </w:r>
    </w:p>
    <w:p>
      <w:pPr>
        <w:pStyle w:val="BodyText"/>
        <w:spacing w:before="2"/>
        <w:rPr>
          <w:sz w:val="16"/>
        </w:rPr>
      </w:pPr>
    </w:p>
    <w:p>
      <w:pPr>
        <w:pStyle w:val="BodyText"/>
        <w:spacing w:before="90"/>
        <w:ind w:left="102" w:right="525"/>
        <w:jc w:val="center"/>
      </w:pPr>
      <w:r>
        <w:rPr>
          <w:color w:val="0D0E1A"/>
          <w:spacing w:val="-2"/>
          <w:w w:val="95"/>
          <w:shd w:fill="F8F8F8" w:color="auto" w:val="clear"/>
        </w:rPr>
        <w:t>&lt;&lt;https://rgs-</w:t>
      </w:r>
      <w:r>
        <w:rPr>
          <w:color w:val="0D0E1A"/>
          <w:spacing w:val="-2"/>
          <w:shd w:fill="F8F8F8" w:color="auto" w:val="clear"/>
        </w:rPr>
        <w:t>ibg.onlinelibrary.wiley.com/doi/full/10.1111/geoj.12413&gt;&gt;.</w:t>
      </w:r>
    </w:p>
    <w:p>
      <w:pPr>
        <w:spacing w:after="0"/>
        <w:jc w:val="center"/>
        <w:sectPr>
          <w:pgSz w:w="12240" w:h="15840"/>
          <w:pgMar w:header="0" w:footer="1017" w:top="1380" w:bottom="1200" w:left="1320" w:right="1160"/>
        </w:sectPr>
      </w:pPr>
    </w:p>
    <w:p>
      <w:pPr>
        <w:pStyle w:val="BodyText"/>
        <w:spacing w:before="60"/>
        <w:ind w:left="120"/>
        <w:rPr>
          <w:i/>
        </w:rPr>
      </w:pPr>
      <w:r>
        <w:rPr>
          <w:color w:val="0D0E1A"/>
          <w:shd w:fill="F8F8F8" w:color="auto" w:val="clear"/>
        </w:rPr>
        <w:t>Steckel,</w:t>
      </w:r>
      <w:r>
        <w:rPr>
          <w:color w:val="0D0E1A"/>
          <w:spacing w:val="47"/>
          <w:shd w:fill="F8F8F8" w:color="auto" w:val="clear"/>
        </w:rPr>
        <w:t> </w:t>
      </w:r>
      <w:r>
        <w:rPr>
          <w:color w:val="0D0E1A"/>
          <w:shd w:fill="F8F8F8" w:color="auto" w:val="clear"/>
        </w:rPr>
        <w:t>Jan.</w:t>
      </w:r>
      <w:r>
        <w:rPr>
          <w:color w:val="0D0E1A"/>
          <w:spacing w:val="50"/>
          <w:shd w:fill="F8F8F8" w:color="auto" w:val="clear"/>
        </w:rPr>
        <w:t> </w:t>
      </w:r>
      <w:r>
        <w:rPr>
          <w:color w:val="0D0E1A"/>
          <w:shd w:fill="F8F8F8" w:color="auto" w:val="clear"/>
        </w:rPr>
        <w:t>et.</w:t>
      </w:r>
      <w:r>
        <w:rPr>
          <w:color w:val="0D0E1A"/>
          <w:spacing w:val="37"/>
          <w:shd w:fill="F8F8F8" w:color="auto" w:val="clear"/>
        </w:rPr>
        <w:t> </w:t>
      </w:r>
      <w:r>
        <w:rPr>
          <w:color w:val="0D0E1A"/>
          <w:shd w:fill="F8F8F8" w:color="auto" w:val="clear"/>
        </w:rPr>
        <w:t>al.</w:t>
      </w:r>
      <w:r>
        <w:rPr>
          <w:color w:val="0D0E1A"/>
          <w:spacing w:val="37"/>
          <w:shd w:fill="F8F8F8" w:color="auto" w:val="clear"/>
        </w:rPr>
        <w:t> </w:t>
      </w:r>
      <w:r>
        <w:rPr>
          <w:color w:val="0D0E1A"/>
          <w:shd w:fill="F8F8F8" w:color="auto" w:val="clear"/>
        </w:rPr>
        <w:t>“From</w:t>
      </w:r>
      <w:r>
        <w:rPr>
          <w:color w:val="0D0E1A"/>
          <w:spacing w:val="36"/>
          <w:shd w:fill="F8F8F8" w:color="auto" w:val="clear"/>
        </w:rPr>
        <w:t> </w:t>
      </w:r>
      <w:r>
        <w:rPr>
          <w:color w:val="0D0E1A"/>
          <w:shd w:fill="F8F8F8" w:color="auto" w:val="clear"/>
        </w:rPr>
        <w:t>climate</w:t>
      </w:r>
      <w:r>
        <w:rPr>
          <w:color w:val="0D0E1A"/>
          <w:spacing w:val="35"/>
          <w:shd w:fill="F8F8F8" w:color="auto" w:val="clear"/>
        </w:rPr>
        <w:t> </w:t>
      </w:r>
      <w:r>
        <w:rPr>
          <w:color w:val="0D0E1A"/>
          <w:shd w:fill="F8F8F8" w:color="auto" w:val="clear"/>
        </w:rPr>
        <w:t>finance</w:t>
      </w:r>
      <w:r>
        <w:rPr>
          <w:color w:val="0D0E1A"/>
          <w:spacing w:val="37"/>
          <w:shd w:fill="F8F8F8" w:color="auto" w:val="clear"/>
        </w:rPr>
        <w:t> </w:t>
      </w:r>
      <w:r>
        <w:rPr>
          <w:color w:val="0D0E1A"/>
          <w:shd w:fill="F8F8F8" w:color="auto" w:val="clear"/>
        </w:rPr>
        <w:t>toward</w:t>
      </w:r>
      <w:r>
        <w:rPr>
          <w:color w:val="0D0E1A"/>
          <w:spacing w:val="37"/>
          <w:shd w:fill="F8F8F8" w:color="auto" w:val="clear"/>
        </w:rPr>
        <w:t> </w:t>
      </w:r>
      <w:r>
        <w:rPr>
          <w:color w:val="0D0E1A"/>
          <w:shd w:fill="F8F8F8" w:color="auto" w:val="clear"/>
        </w:rPr>
        <w:t>sustainable</w:t>
      </w:r>
      <w:r>
        <w:rPr>
          <w:color w:val="0D0E1A"/>
          <w:spacing w:val="40"/>
          <w:shd w:fill="F8F8F8" w:color="auto" w:val="clear"/>
        </w:rPr>
        <w:t> </w:t>
      </w:r>
      <w:r>
        <w:rPr>
          <w:color w:val="0D0E1A"/>
          <w:shd w:fill="F8F8F8" w:color="auto" w:val="clear"/>
        </w:rPr>
        <w:t>development</w:t>
      </w:r>
      <w:r>
        <w:rPr>
          <w:color w:val="0D0E1A"/>
          <w:spacing w:val="38"/>
          <w:shd w:fill="F8F8F8" w:color="auto" w:val="clear"/>
        </w:rPr>
        <w:t> </w:t>
      </w:r>
      <w:r>
        <w:rPr>
          <w:color w:val="0D0E1A"/>
          <w:shd w:fill="F8F8F8" w:color="auto" w:val="clear"/>
        </w:rPr>
        <w:t>finance.”</w:t>
      </w:r>
      <w:r>
        <w:rPr>
          <w:color w:val="0D0E1A"/>
          <w:spacing w:val="39"/>
          <w:shd w:fill="F8F8F8" w:color="auto" w:val="clear"/>
        </w:rPr>
        <w:t> </w:t>
      </w:r>
      <w:r>
        <w:rPr>
          <w:i/>
          <w:color w:val="0D0E1A"/>
          <w:spacing w:val="-4"/>
          <w:shd w:fill="F8F8F8" w:color="auto" w:val="clear"/>
        </w:rPr>
        <w:t>WIREs</w:t>
      </w:r>
    </w:p>
    <w:p>
      <w:pPr>
        <w:pStyle w:val="BodyText"/>
        <w:spacing w:before="10"/>
        <w:rPr>
          <w:i/>
          <w:sz w:val="21"/>
        </w:rPr>
      </w:pPr>
      <w:r>
        <w:rPr/>
        <w:pict>
          <v:shape style="position:absolute;margin-left:126pt;margin-top:13.800172pt;width:413.5pt;height:13.8pt;mso-position-horizontal-relative:page;mso-position-vertical-relative:paragraph;z-index:-15705088;mso-wrap-distance-left:0;mso-wrap-distance-right:0" type="#_x0000_t202" id="docshape43" filled="true" fillcolor="#f8f8f8" stroked="false">
            <v:textbox inset="0,0,0,0">
              <w:txbxContent>
                <w:p>
                  <w:pPr>
                    <w:tabs>
                      <w:tab w:pos="2468" w:val="left" w:leader="none"/>
                      <w:tab w:pos="4971" w:val="left" w:leader="none"/>
                      <w:tab w:pos="7729" w:val="left" w:leader="none"/>
                    </w:tabs>
                    <w:spacing w:line="273" w:lineRule="exact" w:before="0"/>
                    <w:ind w:left="0" w:right="0" w:firstLine="0"/>
                    <w:jc w:val="left"/>
                    <w:rPr>
                      <w:color w:val="000000"/>
                      <w:sz w:val="24"/>
                    </w:rPr>
                  </w:pPr>
                  <w:r>
                    <w:rPr>
                      <w:i/>
                      <w:color w:val="0D0E1A"/>
                      <w:spacing w:val="-2"/>
                      <w:sz w:val="24"/>
                    </w:rPr>
                    <w:t>Climate</w:t>
                  </w:r>
                  <w:r>
                    <w:rPr>
                      <w:i/>
                      <w:color w:val="0D0E1A"/>
                      <w:sz w:val="24"/>
                    </w:rPr>
                    <w:tab/>
                  </w:r>
                  <w:r>
                    <w:rPr>
                      <w:i/>
                      <w:color w:val="0D0E1A"/>
                      <w:spacing w:val="-2"/>
                      <w:sz w:val="24"/>
                    </w:rPr>
                    <w:t>Change.</w:t>
                  </w:r>
                  <w:r>
                    <w:rPr>
                      <w:i/>
                      <w:color w:val="0D0E1A"/>
                      <w:sz w:val="24"/>
                    </w:rPr>
                    <w:tab/>
                  </w:r>
                  <w:r>
                    <w:rPr>
                      <w:color w:val="0D0E1A"/>
                      <w:spacing w:val="-2"/>
                      <w:sz w:val="24"/>
                    </w:rPr>
                    <w:t>November,</w:t>
                  </w:r>
                  <w:r>
                    <w:rPr>
                      <w:color w:val="0D0E1A"/>
                      <w:sz w:val="24"/>
                    </w:rPr>
                    <w:tab/>
                  </w:r>
                  <w:r>
                    <w:rPr>
                      <w:color w:val="0D0E1A"/>
                      <w:spacing w:val="-2"/>
                      <w:sz w:val="24"/>
                    </w:rPr>
                    <w:t>2016.</w:t>
                  </w:r>
                </w:p>
              </w:txbxContent>
            </v:textbox>
            <v:fill type="solid"/>
            <w10:wrap type="topAndBottom"/>
          </v:shape>
        </w:pict>
      </w:r>
    </w:p>
    <w:p>
      <w:pPr>
        <w:pStyle w:val="BodyText"/>
        <w:spacing w:before="2"/>
        <w:rPr>
          <w:i/>
          <w:sz w:val="16"/>
        </w:rPr>
      </w:pPr>
    </w:p>
    <w:p>
      <w:pPr>
        <w:pStyle w:val="BodyText"/>
        <w:spacing w:before="90"/>
        <w:ind w:left="1200"/>
      </w:pPr>
      <w:r>
        <w:rPr>
          <w:color w:val="0D0E1A"/>
          <w:spacing w:val="-2"/>
          <w:shd w:fill="F8F8F8" w:color="auto" w:val="clear"/>
        </w:rPr>
        <w:t>&lt;&lt;https://wires.onlinelibrary.wiley.com/doi/abs/10.1002/wcc.437?casa_token=ALxh</w:t>
      </w:r>
    </w:p>
    <w:p>
      <w:pPr>
        <w:pStyle w:val="BodyText"/>
        <w:spacing w:before="2"/>
        <w:rPr>
          <w:sz w:val="16"/>
        </w:rPr>
      </w:pPr>
    </w:p>
    <w:p>
      <w:pPr>
        <w:pStyle w:val="BodyText"/>
        <w:spacing w:before="90"/>
        <w:ind w:left="1200"/>
      </w:pPr>
      <w:r>
        <w:rPr>
          <w:color w:val="0D0E1A"/>
          <w:spacing w:val="-2"/>
          <w:shd w:fill="F8F8F8" w:color="auto" w:val="clear"/>
        </w:rPr>
        <w:t>CxAINFMAAAAA%3AdWHc6QfTLenF8zPR_Xd2OwHolmbwqaX5uW2sNWnFee</w:t>
      </w:r>
    </w:p>
    <w:p>
      <w:pPr>
        <w:pStyle w:val="BodyText"/>
        <w:spacing w:before="3"/>
        <w:rPr>
          <w:sz w:val="16"/>
        </w:rPr>
      </w:pPr>
    </w:p>
    <w:p>
      <w:pPr>
        <w:pStyle w:val="BodyText"/>
        <w:spacing w:before="90"/>
        <w:ind w:left="1200"/>
      </w:pPr>
      <w:r>
        <w:rPr>
          <w:color w:val="0D0E1A"/>
          <w:spacing w:val="-2"/>
          <w:shd w:fill="F8F8F8" w:color="auto" w:val="clear"/>
        </w:rPr>
        <w:t>ofrlqN6fQJBNMQYn2MDFR4bLMJpbrvfcx2Pbhk&gt;&gt;.</w:t>
      </w:r>
    </w:p>
    <w:p>
      <w:pPr>
        <w:pStyle w:val="BodyText"/>
        <w:spacing w:before="2"/>
        <w:rPr>
          <w:sz w:val="16"/>
        </w:rPr>
      </w:pPr>
    </w:p>
    <w:p>
      <w:pPr>
        <w:spacing w:before="90"/>
        <w:ind w:left="120" w:right="0" w:firstLine="0"/>
        <w:jc w:val="left"/>
        <w:rPr>
          <w:sz w:val="24"/>
        </w:rPr>
      </w:pPr>
      <w:r>
        <w:rPr>
          <w:color w:val="0D0E1A"/>
          <w:sz w:val="24"/>
          <w:shd w:fill="F8F8F8" w:color="auto" w:val="clear"/>
        </w:rPr>
        <w:t>Steinberg,</w:t>
      </w:r>
      <w:r>
        <w:rPr>
          <w:color w:val="0D0E1A"/>
          <w:spacing w:val="30"/>
          <w:sz w:val="24"/>
          <w:shd w:fill="F8F8F8" w:color="auto" w:val="clear"/>
        </w:rPr>
        <w:t> </w:t>
      </w:r>
      <w:r>
        <w:rPr>
          <w:color w:val="0D0E1A"/>
          <w:sz w:val="24"/>
          <w:shd w:fill="F8F8F8" w:color="auto" w:val="clear"/>
        </w:rPr>
        <w:t>Ted.</w:t>
      </w:r>
      <w:r>
        <w:rPr>
          <w:color w:val="0D0E1A"/>
          <w:spacing w:val="32"/>
          <w:sz w:val="24"/>
          <w:shd w:fill="F8F8F8" w:color="auto" w:val="clear"/>
        </w:rPr>
        <w:t> </w:t>
      </w:r>
      <w:r>
        <w:rPr>
          <w:i/>
          <w:color w:val="0D0E1A"/>
          <w:sz w:val="24"/>
          <w:shd w:fill="F8F8F8" w:color="auto" w:val="clear"/>
        </w:rPr>
        <w:t>Acts</w:t>
      </w:r>
      <w:r>
        <w:rPr>
          <w:i/>
          <w:color w:val="0D0E1A"/>
          <w:spacing w:val="20"/>
          <w:sz w:val="24"/>
          <w:shd w:fill="F8F8F8" w:color="auto" w:val="clear"/>
        </w:rPr>
        <w:t> </w:t>
      </w:r>
      <w:r>
        <w:rPr>
          <w:i/>
          <w:color w:val="0D0E1A"/>
          <w:sz w:val="24"/>
          <w:shd w:fill="F8F8F8" w:color="auto" w:val="clear"/>
        </w:rPr>
        <w:t>of</w:t>
      </w:r>
      <w:r>
        <w:rPr>
          <w:i/>
          <w:color w:val="0D0E1A"/>
          <w:spacing w:val="18"/>
          <w:sz w:val="24"/>
          <w:shd w:fill="F8F8F8" w:color="auto" w:val="clear"/>
        </w:rPr>
        <w:t> </w:t>
      </w:r>
      <w:r>
        <w:rPr>
          <w:i/>
          <w:color w:val="0D0E1A"/>
          <w:sz w:val="24"/>
          <w:shd w:fill="F8F8F8" w:color="auto" w:val="clear"/>
        </w:rPr>
        <w:t>God:</w:t>
      </w:r>
      <w:r>
        <w:rPr>
          <w:i/>
          <w:color w:val="0D0E1A"/>
          <w:spacing w:val="21"/>
          <w:sz w:val="24"/>
          <w:shd w:fill="F8F8F8" w:color="auto" w:val="clear"/>
        </w:rPr>
        <w:t> </w:t>
      </w:r>
      <w:r>
        <w:rPr>
          <w:i/>
          <w:color w:val="0D0E1A"/>
          <w:sz w:val="24"/>
          <w:shd w:fill="F8F8F8" w:color="auto" w:val="clear"/>
        </w:rPr>
        <w:t>The</w:t>
      </w:r>
      <w:r>
        <w:rPr>
          <w:i/>
          <w:color w:val="0D0E1A"/>
          <w:spacing w:val="19"/>
          <w:sz w:val="24"/>
          <w:shd w:fill="F8F8F8" w:color="auto" w:val="clear"/>
        </w:rPr>
        <w:t> </w:t>
      </w:r>
      <w:r>
        <w:rPr>
          <w:i/>
          <w:color w:val="0D0E1A"/>
          <w:sz w:val="24"/>
          <w:shd w:fill="F8F8F8" w:color="auto" w:val="clear"/>
        </w:rPr>
        <w:t>Unnatural</w:t>
      </w:r>
      <w:r>
        <w:rPr>
          <w:i/>
          <w:color w:val="0D0E1A"/>
          <w:spacing w:val="21"/>
          <w:sz w:val="24"/>
          <w:shd w:fill="F8F8F8" w:color="auto" w:val="clear"/>
        </w:rPr>
        <w:t> </w:t>
      </w:r>
      <w:r>
        <w:rPr>
          <w:i/>
          <w:color w:val="0D0E1A"/>
          <w:sz w:val="24"/>
          <w:shd w:fill="F8F8F8" w:color="auto" w:val="clear"/>
        </w:rPr>
        <w:t>History</w:t>
      </w:r>
      <w:r>
        <w:rPr>
          <w:i/>
          <w:color w:val="0D0E1A"/>
          <w:spacing w:val="21"/>
          <w:sz w:val="24"/>
          <w:shd w:fill="F8F8F8" w:color="auto" w:val="clear"/>
        </w:rPr>
        <w:t> </w:t>
      </w:r>
      <w:r>
        <w:rPr>
          <w:i/>
          <w:color w:val="0D0E1A"/>
          <w:sz w:val="24"/>
          <w:shd w:fill="F8F8F8" w:color="auto" w:val="clear"/>
        </w:rPr>
        <w:t>of</w:t>
      </w:r>
      <w:r>
        <w:rPr>
          <w:i/>
          <w:color w:val="0D0E1A"/>
          <w:spacing w:val="19"/>
          <w:sz w:val="24"/>
          <w:shd w:fill="F8F8F8" w:color="auto" w:val="clear"/>
        </w:rPr>
        <w:t> </w:t>
      </w:r>
      <w:r>
        <w:rPr>
          <w:i/>
          <w:color w:val="0D0E1A"/>
          <w:sz w:val="24"/>
          <w:shd w:fill="F8F8F8" w:color="auto" w:val="clear"/>
        </w:rPr>
        <w:t>Natural</w:t>
      </w:r>
      <w:r>
        <w:rPr>
          <w:i/>
          <w:color w:val="0D0E1A"/>
          <w:spacing w:val="21"/>
          <w:sz w:val="24"/>
          <w:shd w:fill="F8F8F8" w:color="auto" w:val="clear"/>
        </w:rPr>
        <w:t> </w:t>
      </w:r>
      <w:r>
        <w:rPr>
          <w:i/>
          <w:color w:val="0D0E1A"/>
          <w:sz w:val="24"/>
          <w:shd w:fill="F8F8F8" w:color="auto" w:val="clear"/>
        </w:rPr>
        <w:t>Disasters</w:t>
      </w:r>
      <w:r>
        <w:rPr>
          <w:i/>
          <w:color w:val="0D0E1A"/>
          <w:spacing w:val="20"/>
          <w:sz w:val="24"/>
          <w:shd w:fill="F8F8F8" w:color="auto" w:val="clear"/>
        </w:rPr>
        <w:t> </w:t>
      </w:r>
      <w:r>
        <w:rPr>
          <w:i/>
          <w:color w:val="0D0E1A"/>
          <w:sz w:val="24"/>
          <w:shd w:fill="F8F8F8" w:color="auto" w:val="clear"/>
        </w:rPr>
        <w:t>in</w:t>
      </w:r>
      <w:r>
        <w:rPr>
          <w:i/>
          <w:color w:val="0D0E1A"/>
          <w:spacing w:val="19"/>
          <w:sz w:val="24"/>
          <w:shd w:fill="F8F8F8" w:color="auto" w:val="clear"/>
        </w:rPr>
        <w:t> </w:t>
      </w:r>
      <w:r>
        <w:rPr>
          <w:i/>
          <w:color w:val="0D0E1A"/>
          <w:sz w:val="24"/>
          <w:shd w:fill="F8F8F8" w:color="auto" w:val="clear"/>
        </w:rPr>
        <w:t>America.</w:t>
      </w:r>
      <w:r>
        <w:rPr>
          <w:i/>
          <w:color w:val="0D0E1A"/>
          <w:spacing w:val="20"/>
          <w:sz w:val="24"/>
          <w:shd w:fill="F8F8F8" w:color="auto" w:val="clear"/>
        </w:rPr>
        <w:t> </w:t>
      </w:r>
      <w:r>
        <w:rPr>
          <w:color w:val="0D0E1A"/>
          <w:spacing w:val="-2"/>
          <w:sz w:val="24"/>
          <w:shd w:fill="F8F8F8" w:color="auto" w:val="clear"/>
        </w:rPr>
        <w:t>Oxford</w:t>
      </w:r>
    </w:p>
    <w:p>
      <w:pPr>
        <w:pStyle w:val="BodyText"/>
        <w:spacing w:before="2"/>
        <w:rPr>
          <w:sz w:val="16"/>
        </w:rPr>
      </w:pPr>
    </w:p>
    <w:p>
      <w:pPr>
        <w:pStyle w:val="BodyText"/>
        <w:spacing w:before="90"/>
        <w:ind w:left="1200"/>
      </w:pPr>
      <w:r>
        <w:rPr>
          <w:color w:val="0D0E1A"/>
          <w:shd w:fill="F8F8F8" w:color="auto" w:val="clear"/>
        </w:rPr>
        <w:t>University</w:t>
      </w:r>
      <w:r>
        <w:rPr>
          <w:color w:val="0D0E1A"/>
          <w:spacing w:val="-10"/>
          <w:shd w:fill="F8F8F8" w:color="auto" w:val="clear"/>
        </w:rPr>
        <w:t> </w:t>
      </w:r>
      <w:r>
        <w:rPr>
          <w:color w:val="0D0E1A"/>
          <w:shd w:fill="F8F8F8" w:color="auto" w:val="clear"/>
        </w:rPr>
        <w:t>Press.</w:t>
      </w:r>
      <w:r>
        <w:rPr>
          <w:color w:val="0D0E1A"/>
          <w:spacing w:val="-9"/>
          <w:shd w:fill="F8F8F8" w:color="auto" w:val="clear"/>
        </w:rPr>
        <w:t> </w:t>
      </w:r>
      <w:r>
        <w:rPr>
          <w:color w:val="0D0E1A"/>
          <w:spacing w:val="-2"/>
          <w:shd w:fill="F8F8F8" w:color="auto" w:val="clear"/>
        </w:rPr>
        <w:t>2000.</w:t>
      </w:r>
    </w:p>
    <w:p>
      <w:pPr>
        <w:pStyle w:val="BodyText"/>
        <w:spacing w:before="2"/>
        <w:rPr>
          <w:sz w:val="16"/>
        </w:rPr>
      </w:pPr>
    </w:p>
    <w:p>
      <w:pPr>
        <w:pStyle w:val="BodyText"/>
        <w:spacing w:before="90"/>
        <w:ind w:left="120"/>
      </w:pPr>
      <w:r>
        <w:rPr>
          <w:color w:val="0D0E1A"/>
          <w:shd w:fill="F8F8F8" w:color="auto" w:val="clear"/>
        </w:rPr>
        <w:t>Stennett-Brown,</w:t>
      </w:r>
      <w:r>
        <w:rPr>
          <w:color w:val="0D0E1A"/>
          <w:spacing w:val="67"/>
          <w:shd w:fill="F8F8F8" w:color="auto" w:val="clear"/>
        </w:rPr>
        <w:t> </w:t>
      </w:r>
      <w:r>
        <w:rPr>
          <w:color w:val="0D0E1A"/>
          <w:shd w:fill="F8F8F8" w:color="auto" w:val="clear"/>
        </w:rPr>
        <w:t>Roxann,</w:t>
      </w:r>
      <w:r>
        <w:rPr>
          <w:color w:val="0D0E1A"/>
          <w:spacing w:val="69"/>
          <w:shd w:fill="F8F8F8" w:color="auto" w:val="clear"/>
        </w:rPr>
        <w:t> </w:t>
      </w:r>
      <w:r>
        <w:rPr>
          <w:color w:val="0D0E1A"/>
          <w:shd w:fill="F8F8F8" w:color="auto" w:val="clear"/>
        </w:rPr>
        <w:t>Stephenson,</w:t>
      </w:r>
      <w:r>
        <w:rPr>
          <w:color w:val="0D0E1A"/>
          <w:spacing w:val="70"/>
          <w:shd w:fill="F8F8F8" w:color="auto" w:val="clear"/>
        </w:rPr>
        <w:t> </w:t>
      </w:r>
      <w:r>
        <w:rPr>
          <w:color w:val="0D0E1A"/>
          <w:shd w:fill="F8F8F8" w:color="auto" w:val="clear"/>
        </w:rPr>
        <w:t>Tannecia,</w:t>
      </w:r>
      <w:r>
        <w:rPr>
          <w:color w:val="0D0E1A"/>
          <w:spacing w:val="72"/>
          <w:shd w:fill="F8F8F8" w:color="auto" w:val="clear"/>
        </w:rPr>
        <w:t> </w:t>
      </w:r>
      <w:r>
        <w:rPr>
          <w:color w:val="0D0E1A"/>
          <w:shd w:fill="F8F8F8" w:color="auto" w:val="clear"/>
        </w:rPr>
        <w:t>and</w:t>
      </w:r>
      <w:r>
        <w:rPr>
          <w:color w:val="0D0E1A"/>
          <w:spacing w:val="71"/>
          <w:shd w:fill="F8F8F8" w:color="auto" w:val="clear"/>
        </w:rPr>
        <w:t> </w:t>
      </w:r>
      <w:r>
        <w:rPr>
          <w:color w:val="0D0E1A"/>
          <w:shd w:fill="F8F8F8" w:color="auto" w:val="clear"/>
        </w:rPr>
        <w:t>Taylor,</w:t>
      </w:r>
      <w:r>
        <w:rPr>
          <w:color w:val="0D0E1A"/>
          <w:spacing w:val="70"/>
          <w:shd w:fill="F8F8F8" w:color="auto" w:val="clear"/>
        </w:rPr>
        <w:t> </w:t>
      </w:r>
      <w:r>
        <w:rPr>
          <w:color w:val="0D0E1A"/>
          <w:shd w:fill="F8F8F8" w:color="auto" w:val="clear"/>
        </w:rPr>
        <w:t>Michael.</w:t>
      </w:r>
      <w:r>
        <w:rPr>
          <w:color w:val="0D0E1A"/>
          <w:spacing w:val="72"/>
          <w:shd w:fill="F8F8F8" w:color="auto" w:val="clear"/>
        </w:rPr>
        <w:t> </w:t>
      </w:r>
      <w:r>
        <w:rPr>
          <w:color w:val="0D0E1A"/>
          <w:shd w:fill="F8F8F8" w:color="auto" w:val="clear"/>
        </w:rPr>
        <w:t>“Caribbean</w:t>
      </w:r>
      <w:r>
        <w:rPr>
          <w:color w:val="0D0E1A"/>
          <w:spacing w:val="71"/>
          <w:shd w:fill="F8F8F8" w:color="auto" w:val="clear"/>
        </w:rPr>
        <w:t> </w:t>
      </w:r>
      <w:r>
        <w:rPr>
          <w:color w:val="0D0E1A"/>
          <w:spacing w:val="-2"/>
          <w:shd w:fill="F8F8F8" w:color="auto" w:val="clear"/>
        </w:rPr>
        <w:t>climate</w:t>
      </w:r>
    </w:p>
    <w:p>
      <w:pPr>
        <w:pStyle w:val="BodyText"/>
        <w:spacing w:before="3"/>
        <w:rPr>
          <w:sz w:val="16"/>
        </w:rPr>
      </w:pPr>
    </w:p>
    <w:p>
      <w:pPr>
        <w:pStyle w:val="BodyText"/>
        <w:spacing w:before="90"/>
        <w:ind w:left="1200"/>
      </w:pPr>
      <w:r>
        <w:rPr>
          <w:color w:val="0D0E1A"/>
          <w:shd w:fill="F8F8F8" w:color="auto" w:val="clear"/>
        </w:rPr>
        <w:t>change</w:t>
      </w:r>
      <w:r>
        <w:rPr>
          <w:color w:val="0D0E1A"/>
          <w:spacing w:val="40"/>
          <w:shd w:fill="F8F8F8" w:color="auto" w:val="clear"/>
        </w:rPr>
        <w:t> </w:t>
      </w:r>
      <w:r>
        <w:rPr>
          <w:color w:val="0D0E1A"/>
          <w:shd w:fill="F8F8F8" w:color="auto" w:val="clear"/>
        </w:rPr>
        <w:t>vulnerability:</w:t>
      </w:r>
      <w:r>
        <w:rPr>
          <w:color w:val="0D0E1A"/>
          <w:spacing w:val="28"/>
          <w:shd w:fill="F8F8F8" w:color="auto" w:val="clear"/>
        </w:rPr>
        <w:t> </w:t>
      </w:r>
      <w:r>
        <w:rPr>
          <w:color w:val="0D0E1A"/>
          <w:shd w:fill="F8F8F8" w:color="auto" w:val="clear"/>
        </w:rPr>
        <w:t>Lessons</w:t>
      </w:r>
      <w:r>
        <w:rPr>
          <w:color w:val="0D0E1A"/>
          <w:spacing w:val="27"/>
          <w:shd w:fill="F8F8F8" w:color="auto" w:val="clear"/>
        </w:rPr>
        <w:t> </w:t>
      </w:r>
      <w:r>
        <w:rPr>
          <w:color w:val="0D0E1A"/>
          <w:shd w:fill="F8F8F8" w:color="auto" w:val="clear"/>
        </w:rPr>
        <w:t>from</w:t>
      </w:r>
      <w:r>
        <w:rPr>
          <w:color w:val="0D0E1A"/>
          <w:spacing w:val="25"/>
          <w:shd w:fill="F8F8F8" w:color="auto" w:val="clear"/>
        </w:rPr>
        <w:t> </w:t>
      </w:r>
      <w:r>
        <w:rPr>
          <w:color w:val="0D0E1A"/>
          <w:shd w:fill="F8F8F8" w:color="auto" w:val="clear"/>
        </w:rPr>
        <w:t>an</w:t>
      </w:r>
      <w:r>
        <w:rPr>
          <w:color w:val="0D0E1A"/>
          <w:spacing w:val="26"/>
          <w:shd w:fill="F8F8F8" w:color="auto" w:val="clear"/>
        </w:rPr>
        <w:t> </w:t>
      </w:r>
      <w:r>
        <w:rPr>
          <w:color w:val="0D0E1A"/>
          <w:shd w:fill="F8F8F8" w:color="auto" w:val="clear"/>
        </w:rPr>
        <w:t>aggregate</w:t>
      </w:r>
      <w:r>
        <w:rPr>
          <w:color w:val="0D0E1A"/>
          <w:spacing w:val="26"/>
          <w:shd w:fill="F8F8F8" w:color="auto" w:val="clear"/>
        </w:rPr>
        <w:t> </w:t>
      </w:r>
      <w:r>
        <w:rPr>
          <w:color w:val="0D0E1A"/>
          <w:shd w:fill="F8F8F8" w:color="auto" w:val="clear"/>
        </w:rPr>
        <w:t>index</w:t>
      </w:r>
      <w:r>
        <w:rPr>
          <w:color w:val="0D0E1A"/>
          <w:spacing w:val="26"/>
          <w:shd w:fill="F8F8F8" w:color="auto" w:val="clear"/>
        </w:rPr>
        <w:t> </w:t>
      </w:r>
      <w:r>
        <w:rPr>
          <w:color w:val="0D0E1A"/>
          <w:shd w:fill="F8F8F8" w:color="auto" w:val="clear"/>
        </w:rPr>
        <w:t>approach.”</w:t>
      </w:r>
      <w:r>
        <w:rPr>
          <w:color w:val="0D0E1A"/>
          <w:spacing w:val="26"/>
          <w:shd w:fill="F8F8F8" w:color="auto" w:val="clear"/>
        </w:rPr>
        <w:t> </w:t>
      </w:r>
      <w:r>
        <w:rPr>
          <w:i/>
          <w:color w:val="0D0E1A"/>
          <w:shd w:fill="F8F8F8" w:color="auto" w:val="clear"/>
        </w:rPr>
        <w:t>PloS</w:t>
      </w:r>
      <w:r>
        <w:rPr>
          <w:i/>
          <w:color w:val="0D0E1A"/>
          <w:spacing w:val="27"/>
          <w:shd w:fill="F8F8F8" w:color="auto" w:val="clear"/>
        </w:rPr>
        <w:t> </w:t>
      </w:r>
      <w:r>
        <w:rPr>
          <w:i/>
          <w:color w:val="0D0E1A"/>
          <w:shd w:fill="F8F8F8" w:color="auto" w:val="clear"/>
        </w:rPr>
        <w:t>one</w:t>
      </w:r>
      <w:r>
        <w:rPr>
          <w:color w:val="0D0E1A"/>
          <w:shd w:fill="F8F8F8" w:color="auto" w:val="clear"/>
        </w:rPr>
        <w:t>.</w:t>
      </w:r>
      <w:r>
        <w:rPr>
          <w:color w:val="0D0E1A"/>
          <w:spacing w:val="27"/>
          <w:shd w:fill="F8F8F8" w:color="auto" w:val="clear"/>
        </w:rPr>
        <w:t> </w:t>
      </w:r>
      <w:r>
        <w:rPr>
          <w:color w:val="0D0E1A"/>
          <w:spacing w:val="-2"/>
          <w:shd w:fill="F8F8F8" w:color="auto" w:val="clear"/>
        </w:rPr>
        <w:t>2019.</w:t>
      </w:r>
    </w:p>
    <w:p>
      <w:pPr>
        <w:pStyle w:val="BodyText"/>
        <w:spacing w:before="2"/>
        <w:rPr>
          <w:sz w:val="16"/>
        </w:rPr>
      </w:pPr>
    </w:p>
    <w:p>
      <w:pPr>
        <w:pStyle w:val="BodyText"/>
        <w:spacing w:before="90"/>
        <w:ind w:left="371" w:right="144"/>
        <w:jc w:val="center"/>
      </w:pPr>
      <w:r>
        <w:rPr>
          <w:color w:val="0D0E1A"/>
          <w:spacing w:val="-2"/>
          <w:shd w:fill="F8F8F8" w:color="auto" w:val="clear"/>
        </w:rPr>
        <w:t>&lt;&lt;https://journals.plos.org/plosone/article?id=10.1371/journal.pone.0219250&gt;&gt;.</w:t>
      </w:r>
    </w:p>
    <w:p>
      <w:pPr>
        <w:pStyle w:val="BodyText"/>
        <w:rPr>
          <w:sz w:val="16"/>
        </w:rPr>
      </w:pPr>
    </w:p>
    <w:p>
      <w:pPr>
        <w:spacing w:before="90"/>
        <w:ind w:left="120" w:right="0" w:firstLine="0"/>
        <w:jc w:val="left"/>
        <w:rPr>
          <w:sz w:val="24"/>
        </w:rPr>
      </w:pPr>
      <w:r>
        <w:rPr>
          <w:color w:val="0D0E1A"/>
          <w:sz w:val="24"/>
          <w:shd w:fill="F8F8F8" w:color="auto" w:val="clear"/>
        </w:rPr>
        <w:t>Stiglitz,</w:t>
      </w:r>
      <w:r>
        <w:rPr>
          <w:color w:val="0D0E1A"/>
          <w:spacing w:val="67"/>
          <w:sz w:val="24"/>
          <w:shd w:fill="F8F8F8" w:color="auto" w:val="clear"/>
        </w:rPr>
        <w:t> </w:t>
      </w:r>
      <w:r>
        <w:rPr>
          <w:color w:val="0D0E1A"/>
          <w:sz w:val="24"/>
          <w:shd w:fill="F8F8F8" w:color="auto" w:val="clear"/>
        </w:rPr>
        <w:t>Joseph.</w:t>
      </w:r>
      <w:r>
        <w:rPr>
          <w:color w:val="0D0E1A"/>
          <w:spacing w:val="71"/>
          <w:sz w:val="24"/>
          <w:shd w:fill="F8F8F8" w:color="auto" w:val="clear"/>
        </w:rPr>
        <w:t> </w:t>
      </w:r>
      <w:r>
        <w:rPr>
          <w:color w:val="0D0E1A"/>
          <w:sz w:val="24"/>
          <w:shd w:fill="F8F8F8" w:color="auto" w:val="clear"/>
        </w:rPr>
        <w:t>“Conquering</w:t>
      </w:r>
      <w:r>
        <w:rPr>
          <w:color w:val="0D0E1A"/>
          <w:spacing w:val="68"/>
          <w:sz w:val="24"/>
          <w:shd w:fill="F8F8F8" w:color="auto" w:val="clear"/>
        </w:rPr>
        <w:t> </w:t>
      </w:r>
      <w:r>
        <w:rPr>
          <w:color w:val="0D0E1A"/>
          <w:sz w:val="24"/>
          <w:shd w:fill="F8F8F8" w:color="auto" w:val="clear"/>
        </w:rPr>
        <w:t>the</w:t>
      </w:r>
      <w:r>
        <w:rPr>
          <w:color w:val="0D0E1A"/>
          <w:spacing w:val="67"/>
          <w:sz w:val="24"/>
          <w:shd w:fill="F8F8F8" w:color="auto" w:val="clear"/>
        </w:rPr>
        <w:t> </w:t>
      </w:r>
      <w:r>
        <w:rPr>
          <w:color w:val="0D0E1A"/>
          <w:sz w:val="24"/>
          <w:shd w:fill="F8F8F8" w:color="auto" w:val="clear"/>
        </w:rPr>
        <w:t>Great</w:t>
      </w:r>
      <w:r>
        <w:rPr>
          <w:color w:val="0D0E1A"/>
          <w:spacing w:val="72"/>
          <w:sz w:val="24"/>
          <w:shd w:fill="F8F8F8" w:color="auto" w:val="clear"/>
        </w:rPr>
        <w:t> </w:t>
      </w:r>
      <w:r>
        <w:rPr>
          <w:color w:val="0D0E1A"/>
          <w:sz w:val="24"/>
          <w:shd w:fill="F8F8F8" w:color="auto" w:val="clear"/>
        </w:rPr>
        <w:t>Divide.”</w:t>
      </w:r>
      <w:r>
        <w:rPr>
          <w:color w:val="0D0E1A"/>
          <w:spacing w:val="72"/>
          <w:sz w:val="24"/>
          <w:shd w:fill="F8F8F8" w:color="auto" w:val="clear"/>
        </w:rPr>
        <w:t> </w:t>
      </w:r>
      <w:r>
        <w:rPr>
          <w:i/>
          <w:color w:val="0D0E1A"/>
          <w:sz w:val="24"/>
          <w:shd w:fill="F8F8F8" w:color="auto" w:val="clear"/>
        </w:rPr>
        <w:t>International</w:t>
      </w:r>
      <w:r>
        <w:rPr>
          <w:i/>
          <w:color w:val="0D0E1A"/>
          <w:spacing w:val="71"/>
          <w:sz w:val="24"/>
          <w:shd w:fill="F8F8F8" w:color="auto" w:val="clear"/>
        </w:rPr>
        <w:t> </w:t>
      </w:r>
      <w:r>
        <w:rPr>
          <w:i/>
          <w:color w:val="0D0E1A"/>
          <w:sz w:val="24"/>
          <w:shd w:fill="F8F8F8" w:color="auto" w:val="clear"/>
        </w:rPr>
        <w:t>Monetary</w:t>
      </w:r>
      <w:r>
        <w:rPr>
          <w:i/>
          <w:color w:val="0D0E1A"/>
          <w:spacing w:val="72"/>
          <w:sz w:val="24"/>
          <w:shd w:fill="F8F8F8" w:color="auto" w:val="clear"/>
        </w:rPr>
        <w:t> </w:t>
      </w:r>
      <w:r>
        <w:rPr>
          <w:i/>
          <w:color w:val="0D0E1A"/>
          <w:sz w:val="24"/>
          <w:shd w:fill="F8F8F8" w:color="auto" w:val="clear"/>
        </w:rPr>
        <w:t>Fund.</w:t>
      </w:r>
      <w:r>
        <w:rPr>
          <w:i/>
          <w:color w:val="0D0E1A"/>
          <w:spacing w:val="53"/>
          <w:sz w:val="24"/>
          <w:shd w:fill="F8F8F8" w:color="auto" w:val="clear"/>
        </w:rPr>
        <w:t> </w:t>
      </w:r>
      <w:r>
        <w:rPr>
          <w:color w:val="0D0E1A"/>
          <w:sz w:val="24"/>
          <w:shd w:fill="F8F8F8" w:color="auto" w:val="clear"/>
        </w:rPr>
        <w:t>Fall</w:t>
      </w:r>
      <w:r>
        <w:rPr>
          <w:color w:val="0D0E1A"/>
          <w:spacing w:val="59"/>
          <w:sz w:val="24"/>
          <w:shd w:fill="F8F8F8" w:color="auto" w:val="clear"/>
        </w:rPr>
        <w:t> </w:t>
      </w:r>
      <w:r>
        <w:rPr>
          <w:color w:val="0D0E1A"/>
          <w:spacing w:val="-2"/>
          <w:sz w:val="24"/>
          <w:shd w:fill="F8F8F8" w:color="auto" w:val="clear"/>
        </w:rPr>
        <w:t>2020.</w:t>
      </w:r>
    </w:p>
    <w:p>
      <w:pPr>
        <w:pStyle w:val="BodyText"/>
        <w:spacing w:before="2"/>
        <w:rPr>
          <w:sz w:val="16"/>
        </w:rPr>
      </w:pPr>
    </w:p>
    <w:p>
      <w:pPr>
        <w:pStyle w:val="BodyText"/>
        <w:spacing w:before="90"/>
        <w:ind w:left="1021" w:right="525"/>
        <w:jc w:val="center"/>
      </w:pPr>
      <w:hyperlink r:id="rId43">
        <w:r>
          <w:rPr>
            <w:color w:val="0D0E1A"/>
            <w:spacing w:val="-2"/>
            <w:w w:val="95"/>
            <w:shd w:fill="F8F8F8" w:color="auto" w:val="clear"/>
          </w:rPr>
          <w:t>&lt;&lt;https://www.</w:t>
        </w:r>
      </w:hyperlink>
      <w:r>
        <w:rPr>
          <w:color w:val="0D0E1A"/>
          <w:spacing w:val="-2"/>
          <w:w w:val="95"/>
          <w:shd w:fill="F8F8F8" w:color="auto" w:val="clear"/>
        </w:rPr>
        <w:t>imf.or</w:t>
      </w:r>
      <w:hyperlink r:id="rId43">
        <w:r>
          <w:rPr>
            <w:color w:val="0D0E1A"/>
            <w:spacing w:val="-2"/>
            <w:w w:val="95"/>
            <w:shd w:fill="F8F8F8" w:color="auto" w:val="clear"/>
          </w:rPr>
          <w:t>g/external/pubs/ft/fandd/2020/09/COVID19-and-global-inequali</w:t>
        </w:r>
      </w:hyperlink>
    </w:p>
    <w:p>
      <w:pPr>
        <w:pStyle w:val="BodyText"/>
        <w:spacing w:before="2"/>
        <w:rPr>
          <w:sz w:val="16"/>
        </w:rPr>
      </w:pPr>
    </w:p>
    <w:p>
      <w:pPr>
        <w:pStyle w:val="BodyText"/>
        <w:spacing w:before="90"/>
        <w:ind w:left="1200"/>
      </w:pPr>
      <w:r>
        <w:rPr>
          <w:color w:val="0D0E1A"/>
          <w:spacing w:val="-2"/>
          <w:w w:val="95"/>
          <w:shd w:fill="F8F8F8" w:color="auto" w:val="clear"/>
        </w:rPr>
        <w:t>ty-joseph-stiglitz.htm&gt;&gt;.</w:t>
      </w:r>
    </w:p>
    <w:p>
      <w:pPr>
        <w:pStyle w:val="BodyText"/>
        <w:spacing w:before="3"/>
        <w:rPr>
          <w:sz w:val="16"/>
        </w:rPr>
      </w:pPr>
    </w:p>
    <w:p>
      <w:pPr>
        <w:pStyle w:val="BodyText"/>
        <w:spacing w:before="90"/>
        <w:ind w:left="120"/>
      </w:pPr>
      <w:r>
        <w:rPr>
          <w:color w:val="0D0E1A"/>
          <w:shd w:fill="F8F8F8" w:color="auto" w:val="clear"/>
        </w:rPr>
        <w:t>Sudmeier-Rieux,</w:t>
      </w:r>
      <w:r>
        <w:rPr>
          <w:color w:val="0D0E1A"/>
          <w:spacing w:val="-12"/>
          <w:shd w:fill="F8F8F8" w:color="auto" w:val="clear"/>
        </w:rPr>
        <w:t> </w:t>
      </w:r>
      <w:r>
        <w:rPr>
          <w:color w:val="0D0E1A"/>
          <w:shd w:fill="F8F8F8" w:color="auto" w:val="clear"/>
        </w:rPr>
        <w:t>Karen.</w:t>
      </w:r>
      <w:r>
        <w:rPr>
          <w:color w:val="0D0E1A"/>
          <w:spacing w:val="-12"/>
          <w:shd w:fill="F8F8F8" w:color="auto" w:val="clear"/>
        </w:rPr>
        <w:t> </w:t>
      </w:r>
      <w:r>
        <w:rPr>
          <w:color w:val="0D0E1A"/>
          <w:shd w:fill="F8F8F8" w:color="auto" w:val="clear"/>
        </w:rPr>
        <w:t>“Resilience–an</w:t>
      </w:r>
      <w:r>
        <w:rPr>
          <w:color w:val="0D0E1A"/>
          <w:spacing w:val="-11"/>
          <w:shd w:fill="F8F8F8" w:color="auto" w:val="clear"/>
        </w:rPr>
        <w:t> </w:t>
      </w:r>
      <w:r>
        <w:rPr>
          <w:color w:val="0D0E1A"/>
          <w:shd w:fill="F8F8F8" w:color="auto" w:val="clear"/>
        </w:rPr>
        <w:t>emerging</w:t>
      </w:r>
      <w:r>
        <w:rPr>
          <w:color w:val="0D0E1A"/>
          <w:spacing w:val="-12"/>
          <w:shd w:fill="F8F8F8" w:color="auto" w:val="clear"/>
        </w:rPr>
        <w:t> </w:t>
      </w:r>
      <w:r>
        <w:rPr>
          <w:color w:val="0D0E1A"/>
          <w:shd w:fill="F8F8F8" w:color="auto" w:val="clear"/>
        </w:rPr>
        <w:t>paradigm</w:t>
      </w:r>
      <w:r>
        <w:rPr>
          <w:color w:val="0D0E1A"/>
          <w:spacing w:val="-11"/>
          <w:shd w:fill="F8F8F8" w:color="auto" w:val="clear"/>
        </w:rPr>
        <w:t> </w:t>
      </w:r>
      <w:r>
        <w:rPr>
          <w:color w:val="0D0E1A"/>
          <w:shd w:fill="F8F8F8" w:color="auto" w:val="clear"/>
        </w:rPr>
        <w:t>of</w:t>
      </w:r>
      <w:r>
        <w:rPr>
          <w:color w:val="0D0E1A"/>
          <w:spacing w:val="-12"/>
          <w:shd w:fill="F8F8F8" w:color="auto" w:val="clear"/>
        </w:rPr>
        <w:t> </w:t>
      </w:r>
      <w:r>
        <w:rPr>
          <w:color w:val="0D0E1A"/>
          <w:shd w:fill="F8F8F8" w:color="auto" w:val="clear"/>
        </w:rPr>
        <w:t>danger</w:t>
      </w:r>
      <w:r>
        <w:rPr>
          <w:color w:val="0D0E1A"/>
          <w:spacing w:val="-11"/>
          <w:shd w:fill="F8F8F8" w:color="auto" w:val="clear"/>
        </w:rPr>
        <w:t> </w:t>
      </w:r>
      <w:r>
        <w:rPr>
          <w:color w:val="0D0E1A"/>
          <w:shd w:fill="F8F8F8" w:color="auto" w:val="clear"/>
        </w:rPr>
        <w:t>or</w:t>
      </w:r>
      <w:r>
        <w:rPr>
          <w:color w:val="0D0E1A"/>
          <w:spacing w:val="-11"/>
          <w:shd w:fill="F8F8F8" w:color="auto" w:val="clear"/>
        </w:rPr>
        <w:t> </w:t>
      </w:r>
      <w:r>
        <w:rPr>
          <w:color w:val="0D0E1A"/>
          <w:shd w:fill="F8F8F8" w:color="auto" w:val="clear"/>
        </w:rPr>
        <w:t>of</w:t>
      </w:r>
      <w:r>
        <w:rPr>
          <w:color w:val="0D0E1A"/>
          <w:spacing w:val="-12"/>
          <w:shd w:fill="F8F8F8" w:color="auto" w:val="clear"/>
        </w:rPr>
        <w:t> </w:t>
      </w:r>
      <w:r>
        <w:rPr>
          <w:color w:val="0D0E1A"/>
          <w:shd w:fill="F8F8F8" w:color="auto" w:val="clear"/>
        </w:rPr>
        <w:t>hope?”</w:t>
      </w:r>
      <w:r>
        <w:rPr>
          <w:color w:val="0D0E1A"/>
          <w:spacing w:val="-9"/>
          <w:shd w:fill="F8F8F8" w:color="auto" w:val="clear"/>
        </w:rPr>
        <w:t> </w:t>
      </w:r>
      <w:r>
        <w:rPr>
          <w:color w:val="0D0E1A"/>
          <w:shd w:fill="F8F8F8" w:color="auto" w:val="clear"/>
        </w:rPr>
        <w:t>Centre</w:t>
      </w:r>
      <w:r>
        <w:rPr>
          <w:color w:val="0D0E1A"/>
          <w:spacing w:val="-11"/>
          <w:shd w:fill="F8F8F8" w:color="auto" w:val="clear"/>
        </w:rPr>
        <w:t> </w:t>
      </w:r>
      <w:r>
        <w:rPr>
          <w:color w:val="0D0E1A"/>
          <w:spacing w:val="-5"/>
          <w:shd w:fill="F8F8F8" w:color="auto" w:val="clear"/>
        </w:rPr>
        <w:t>for</w:t>
      </w:r>
    </w:p>
    <w:p>
      <w:pPr>
        <w:pStyle w:val="BodyText"/>
        <w:spacing w:before="2"/>
        <w:rPr>
          <w:sz w:val="16"/>
        </w:rPr>
      </w:pPr>
    </w:p>
    <w:p>
      <w:pPr>
        <w:spacing w:before="90"/>
        <w:ind w:left="1200" w:right="0" w:firstLine="0"/>
        <w:jc w:val="left"/>
        <w:rPr>
          <w:sz w:val="24"/>
        </w:rPr>
      </w:pPr>
      <w:r>
        <w:rPr>
          <w:color w:val="0D0E1A"/>
          <w:sz w:val="24"/>
          <w:shd w:fill="F8F8F8" w:color="auto" w:val="clear"/>
        </w:rPr>
        <w:t>Research</w:t>
      </w:r>
      <w:r>
        <w:rPr>
          <w:color w:val="0D0E1A"/>
          <w:spacing w:val="-12"/>
          <w:sz w:val="24"/>
          <w:shd w:fill="F8F8F8" w:color="auto" w:val="clear"/>
        </w:rPr>
        <w:t> </w:t>
      </w:r>
      <w:r>
        <w:rPr>
          <w:color w:val="0D0E1A"/>
          <w:sz w:val="24"/>
          <w:shd w:fill="F8F8F8" w:color="auto" w:val="clear"/>
        </w:rPr>
        <w:t>on</w:t>
      </w:r>
      <w:r>
        <w:rPr>
          <w:color w:val="0D0E1A"/>
          <w:spacing w:val="-11"/>
          <w:sz w:val="24"/>
          <w:shd w:fill="F8F8F8" w:color="auto" w:val="clear"/>
        </w:rPr>
        <w:t> </w:t>
      </w:r>
      <w:r>
        <w:rPr>
          <w:color w:val="0D0E1A"/>
          <w:sz w:val="24"/>
          <w:shd w:fill="F8F8F8" w:color="auto" w:val="clear"/>
        </w:rPr>
        <w:t>Terrestrial</w:t>
      </w:r>
      <w:r>
        <w:rPr>
          <w:color w:val="0D0E1A"/>
          <w:spacing w:val="-9"/>
          <w:sz w:val="24"/>
          <w:shd w:fill="F8F8F8" w:color="auto" w:val="clear"/>
        </w:rPr>
        <w:t> </w:t>
      </w:r>
      <w:r>
        <w:rPr>
          <w:color w:val="0D0E1A"/>
          <w:sz w:val="24"/>
          <w:shd w:fill="F8F8F8" w:color="auto" w:val="clear"/>
        </w:rPr>
        <w:t>Environments.</w:t>
      </w:r>
      <w:r>
        <w:rPr>
          <w:color w:val="0D0E1A"/>
          <w:spacing w:val="-6"/>
          <w:sz w:val="24"/>
          <w:shd w:fill="F8F8F8" w:color="auto" w:val="clear"/>
        </w:rPr>
        <w:t> </w:t>
      </w:r>
      <w:r>
        <w:rPr>
          <w:i/>
          <w:color w:val="0D0E1A"/>
          <w:sz w:val="24"/>
          <w:shd w:fill="F8F8F8" w:color="auto" w:val="clear"/>
        </w:rPr>
        <w:t>Disaster</w:t>
      </w:r>
      <w:r>
        <w:rPr>
          <w:i/>
          <w:color w:val="0D0E1A"/>
          <w:spacing w:val="-9"/>
          <w:sz w:val="24"/>
          <w:shd w:fill="F8F8F8" w:color="auto" w:val="clear"/>
        </w:rPr>
        <w:t> </w:t>
      </w:r>
      <w:r>
        <w:rPr>
          <w:i/>
          <w:color w:val="0D0E1A"/>
          <w:sz w:val="24"/>
          <w:shd w:fill="F8F8F8" w:color="auto" w:val="clear"/>
        </w:rPr>
        <w:t>Prevention</w:t>
      </w:r>
      <w:r>
        <w:rPr>
          <w:i/>
          <w:color w:val="0D0E1A"/>
          <w:spacing w:val="-9"/>
          <w:sz w:val="24"/>
          <w:shd w:fill="F8F8F8" w:color="auto" w:val="clear"/>
        </w:rPr>
        <w:t> </w:t>
      </w:r>
      <w:r>
        <w:rPr>
          <w:i/>
          <w:color w:val="0D0E1A"/>
          <w:sz w:val="24"/>
          <w:shd w:fill="F8F8F8" w:color="auto" w:val="clear"/>
        </w:rPr>
        <w:t>and</w:t>
      </w:r>
      <w:r>
        <w:rPr>
          <w:i/>
          <w:color w:val="0D0E1A"/>
          <w:spacing w:val="-10"/>
          <w:sz w:val="24"/>
          <w:shd w:fill="F8F8F8" w:color="auto" w:val="clear"/>
        </w:rPr>
        <w:t> </w:t>
      </w:r>
      <w:r>
        <w:rPr>
          <w:i/>
          <w:color w:val="0D0E1A"/>
          <w:sz w:val="24"/>
          <w:shd w:fill="F8F8F8" w:color="auto" w:val="clear"/>
        </w:rPr>
        <w:t>Management.</w:t>
      </w:r>
      <w:r>
        <w:rPr>
          <w:i/>
          <w:color w:val="0D0E1A"/>
          <w:spacing w:val="-6"/>
          <w:sz w:val="24"/>
          <w:shd w:fill="F8F8F8" w:color="auto" w:val="clear"/>
        </w:rPr>
        <w:t> </w:t>
      </w:r>
      <w:r>
        <w:rPr>
          <w:color w:val="0D0E1A"/>
          <w:spacing w:val="-2"/>
          <w:sz w:val="24"/>
          <w:shd w:fill="F8F8F8" w:color="auto" w:val="clear"/>
        </w:rPr>
        <w:t>2014.</w:t>
      </w:r>
    </w:p>
    <w:p>
      <w:pPr>
        <w:pStyle w:val="BodyText"/>
        <w:spacing w:before="2"/>
        <w:rPr>
          <w:sz w:val="16"/>
        </w:rPr>
      </w:pPr>
    </w:p>
    <w:p>
      <w:pPr>
        <w:pStyle w:val="BodyText"/>
        <w:spacing w:before="90"/>
        <w:ind w:left="120"/>
      </w:pPr>
      <w:r>
        <w:rPr>
          <w:color w:val="0D0E1A"/>
          <w:shd w:fill="F8F8F8" w:color="auto" w:val="clear"/>
        </w:rPr>
        <w:t>Sultana,</w:t>
      </w:r>
      <w:r>
        <w:rPr>
          <w:color w:val="0D0E1A"/>
          <w:spacing w:val="-8"/>
          <w:shd w:fill="F8F8F8" w:color="auto" w:val="clear"/>
        </w:rPr>
        <w:t> </w:t>
      </w:r>
      <w:r>
        <w:rPr>
          <w:color w:val="0D0E1A"/>
          <w:shd w:fill="F8F8F8" w:color="auto" w:val="clear"/>
        </w:rPr>
        <w:t>Farhana.</w:t>
      </w:r>
      <w:r>
        <w:rPr>
          <w:color w:val="0D0E1A"/>
          <w:spacing w:val="-4"/>
          <w:shd w:fill="F8F8F8" w:color="auto" w:val="clear"/>
        </w:rPr>
        <w:t> </w:t>
      </w:r>
      <w:r>
        <w:rPr>
          <w:color w:val="0D0E1A"/>
          <w:shd w:fill="F8F8F8" w:color="auto" w:val="clear"/>
        </w:rPr>
        <w:t>“Climate</w:t>
      </w:r>
      <w:r>
        <w:rPr>
          <w:color w:val="0D0E1A"/>
          <w:spacing w:val="-4"/>
          <w:shd w:fill="F8F8F8" w:color="auto" w:val="clear"/>
        </w:rPr>
        <w:t> </w:t>
      </w:r>
      <w:r>
        <w:rPr>
          <w:color w:val="0D0E1A"/>
          <w:shd w:fill="F8F8F8" w:color="auto" w:val="clear"/>
        </w:rPr>
        <w:t>change,</w:t>
      </w:r>
      <w:r>
        <w:rPr>
          <w:color w:val="0D0E1A"/>
          <w:spacing w:val="-7"/>
          <w:shd w:fill="F8F8F8" w:color="auto" w:val="clear"/>
        </w:rPr>
        <w:t> </w:t>
      </w:r>
      <w:r>
        <w:rPr>
          <w:color w:val="0D0E1A"/>
          <w:shd w:fill="F8F8F8" w:color="auto" w:val="clear"/>
        </w:rPr>
        <w:t>COVID-19,</w:t>
      </w:r>
      <w:r>
        <w:rPr>
          <w:color w:val="0D0E1A"/>
          <w:spacing w:val="-3"/>
          <w:shd w:fill="F8F8F8" w:color="auto" w:val="clear"/>
        </w:rPr>
        <w:t> </w:t>
      </w:r>
      <w:r>
        <w:rPr>
          <w:color w:val="0D0E1A"/>
          <w:shd w:fill="F8F8F8" w:color="auto" w:val="clear"/>
        </w:rPr>
        <w:t>and</w:t>
      </w:r>
      <w:r>
        <w:rPr>
          <w:color w:val="0D0E1A"/>
          <w:spacing w:val="-4"/>
          <w:shd w:fill="F8F8F8" w:color="auto" w:val="clear"/>
        </w:rPr>
        <w:t> </w:t>
      </w:r>
      <w:r>
        <w:rPr>
          <w:color w:val="0D0E1A"/>
          <w:shd w:fill="F8F8F8" w:color="auto" w:val="clear"/>
        </w:rPr>
        <w:t>the</w:t>
      </w:r>
      <w:r>
        <w:rPr>
          <w:color w:val="0D0E1A"/>
          <w:spacing w:val="-4"/>
          <w:shd w:fill="F8F8F8" w:color="auto" w:val="clear"/>
        </w:rPr>
        <w:t> </w:t>
      </w:r>
      <w:r>
        <w:rPr>
          <w:color w:val="0D0E1A"/>
          <w:shd w:fill="F8F8F8" w:color="auto" w:val="clear"/>
        </w:rPr>
        <w:t>co-production</w:t>
      </w:r>
      <w:r>
        <w:rPr>
          <w:color w:val="0D0E1A"/>
          <w:spacing w:val="-5"/>
          <w:shd w:fill="F8F8F8" w:color="auto" w:val="clear"/>
        </w:rPr>
        <w:t> </w:t>
      </w:r>
      <w:r>
        <w:rPr>
          <w:color w:val="0D0E1A"/>
          <w:shd w:fill="F8F8F8" w:color="auto" w:val="clear"/>
        </w:rPr>
        <w:t>of</w:t>
      </w:r>
      <w:r>
        <w:rPr>
          <w:color w:val="0D0E1A"/>
          <w:spacing w:val="-6"/>
          <w:shd w:fill="F8F8F8" w:color="auto" w:val="clear"/>
        </w:rPr>
        <w:t> </w:t>
      </w:r>
      <w:r>
        <w:rPr>
          <w:color w:val="0D0E1A"/>
          <w:shd w:fill="F8F8F8" w:color="auto" w:val="clear"/>
        </w:rPr>
        <w:t>injustices:</w:t>
      </w:r>
      <w:r>
        <w:rPr>
          <w:color w:val="0D0E1A"/>
          <w:spacing w:val="-3"/>
          <w:shd w:fill="F8F8F8" w:color="auto" w:val="clear"/>
        </w:rPr>
        <w:t> </w:t>
      </w:r>
      <w:r>
        <w:rPr>
          <w:color w:val="0D0E1A"/>
          <w:shd w:fill="F8F8F8" w:color="auto" w:val="clear"/>
        </w:rPr>
        <w:t>a</w:t>
      </w:r>
      <w:r>
        <w:rPr>
          <w:color w:val="0D0E1A"/>
          <w:spacing w:val="-5"/>
          <w:shd w:fill="F8F8F8" w:color="auto" w:val="clear"/>
        </w:rPr>
        <w:t> </w:t>
      </w:r>
      <w:r>
        <w:rPr>
          <w:color w:val="0D0E1A"/>
          <w:spacing w:val="-2"/>
          <w:shd w:fill="F8F8F8" w:color="auto" w:val="clear"/>
        </w:rPr>
        <w:t>feminist</w:t>
      </w:r>
    </w:p>
    <w:p>
      <w:pPr>
        <w:pStyle w:val="BodyText"/>
        <w:spacing w:before="2"/>
        <w:rPr>
          <w:sz w:val="16"/>
        </w:rPr>
      </w:pPr>
    </w:p>
    <w:p>
      <w:pPr>
        <w:spacing w:before="90"/>
        <w:ind w:left="1200" w:right="0" w:firstLine="0"/>
        <w:jc w:val="left"/>
        <w:rPr>
          <w:sz w:val="24"/>
        </w:rPr>
      </w:pPr>
      <w:r>
        <w:rPr>
          <w:color w:val="0D0E1A"/>
          <w:sz w:val="24"/>
          <w:shd w:fill="F8F8F8" w:color="auto" w:val="clear"/>
        </w:rPr>
        <w:t>reading</w:t>
      </w:r>
      <w:r>
        <w:rPr>
          <w:color w:val="0D0E1A"/>
          <w:spacing w:val="11"/>
          <w:sz w:val="24"/>
          <w:shd w:fill="F8F8F8" w:color="auto" w:val="clear"/>
        </w:rPr>
        <w:t> </w:t>
      </w:r>
      <w:r>
        <w:rPr>
          <w:color w:val="0D0E1A"/>
          <w:sz w:val="24"/>
          <w:shd w:fill="F8F8F8" w:color="auto" w:val="clear"/>
        </w:rPr>
        <w:t>of</w:t>
      </w:r>
      <w:r>
        <w:rPr>
          <w:color w:val="0D0E1A"/>
          <w:spacing w:val="4"/>
          <w:sz w:val="24"/>
          <w:shd w:fill="F8F8F8" w:color="auto" w:val="clear"/>
        </w:rPr>
        <w:t> </w:t>
      </w:r>
      <w:r>
        <w:rPr>
          <w:color w:val="0D0E1A"/>
          <w:sz w:val="24"/>
          <w:shd w:fill="F8F8F8" w:color="auto" w:val="clear"/>
        </w:rPr>
        <w:t>overlapped</w:t>
      </w:r>
      <w:r>
        <w:rPr>
          <w:color w:val="0D0E1A"/>
          <w:spacing w:val="4"/>
          <w:sz w:val="24"/>
          <w:shd w:fill="F8F8F8" w:color="auto" w:val="clear"/>
        </w:rPr>
        <w:t> </w:t>
      </w:r>
      <w:r>
        <w:rPr>
          <w:color w:val="0D0E1A"/>
          <w:sz w:val="24"/>
          <w:shd w:fill="F8F8F8" w:color="auto" w:val="clear"/>
        </w:rPr>
        <w:t>crises.”</w:t>
      </w:r>
      <w:r>
        <w:rPr>
          <w:color w:val="0D0E1A"/>
          <w:spacing w:val="4"/>
          <w:sz w:val="24"/>
          <w:shd w:fill="F8F8F8" w:color="auto" w:val="clear"/>
        </w:rPr>
        <w:t> </w:t>
      </w:r>
      <w:r>
        <w:rPr>
          <w:i/>
          <w:color w:val="0D0E1A"/>
          <w:sz w:val="24"/>
          <w:shd w:fill="F8F8F8" w:color="auto" w:val="clear"/>
        </w:rPr>
        <w:t>Social</w:t>
      </w:r>
      <w:r>
        <w:rPr>
          <w:i/>
          <w:color w:val="0D0E1A"/>
          <w:spacing w:val="1"/>
          <w:sz w:val="24"/>
          <w:shd w:fill="F8F8F8" w:color="auto" w:val="clear"/>
        </w:rPr>
        <w:t> </w:t>
      </w:r>
      <w:r>
        <w:rPr>
          <w:i/>
          <w:color w:val="0D0E1A"/>
          <w:sz w:val="24"/>
          <w:shd w:fill="F8F8F8" w:color="auto" w:val="clear"/>
        </w:rPr>
        <w:t>and</w:t>
      </w:r>
      <w:r>
        <w:rPr>
          <w:i/>
          <w:color w:val="0D0E1A"/>
          <w:spacing w:val="5"/>
          <w:sz w:val="24"/>
          <w:shd w:fill="F8F8F8" w:color="auto" w:val="clear"/>
        </w:rPr>
        <w:t> </w:t>
      </w:r>
      <w:r>
        <w:rPr>
          <w:i/>
          <w:color w:val="0D0E1A"/>
          <w:sz w:val="24"/>
          <w:shd w:fill="F8F8F8" w:color="auto" w:val="clear"/>
        </w:rPr>
        <w:t>Cultural</w:t>
      </w:r>
      <w:r>
        <w:rPr>
          <w:i/>
          <w:color w:val="0D0E1A"/>
          <w:spacing w:val="3"/>
          <w:sz w:val="24"/>
          <w:shd w:fill="F8F8F8" w:color="auto" w:val="clear"/>
        </w:rPr>
        <w:t> </w:t>
      </w:r>
      <w:r>
        <w:rPr>
          <w:i/>
          <w:color w:val="0D0E1A"/>
          <w:sz w:val="24"/>
          <w:shd w:fill="F8F8F8" w:color="auto" w:val="clear"/>
        </w:rPr>
        <w:t>Geography.</w:t>
      </w:r>
      <w:r>
        <w:rPr>
          <w:i/>
          <w:color w:val="0D0E1A"/>
          <w:spacing w:val="3"/>
          <w:sz w:val="24"/>
          <w:shd w:fill="F8F8F8" w:color="auto" w:val="clear"/>
        </w:rPr>
        <w:t> </w:t>
      </w:r>
      <w:r>
        <w:rPr>
          <w:color w:val="0D0E1A"/>
          <w:sz w:val="24"/>
          <w:shd w:fill="F8F8F8" w:color="auto" w:val="clear"/>
        </w:rPr>
        <w:t>Vol.</w:t>
      </w:r>
      <w:r>
        <w:rPr>
          <w:color w:val="0D0E1A"/>
          <w:spacing w:val="5"/>
          <w:sz w:val="24"/>
          <w:shd w:fill="F8F8F8" w:color="auto" w:val="clear"/>
        </w:rPr>
        <w:t> </w:t>
      </w:r>
      <w:r>
        <w:rPr>
          <w:color w:val="0D0E1A"/>
          <w:sz w:val="24"/>
          <w:shd w:fill="F8F8F8" w:color="auto" w:val="clear"/>
        </w:rPr>
        <w:t>22.</w:t>
      </w:r>
      <w:r>
        <w:rPr>
          <w:color w:val="0D0E1A"/>
          <w:spacing w:val="3"/>
          <w:sz w:val="24"/>
          <w:shd w:fill="F8F8F8" w:color="auto" w:val="clear"/>
        </w:rPr>
        <w:t> </w:t>
      </w:r>
      <w:r>
        <w:rPr>
          <w:color w:val="0D0E1A"/>
          <w:sz w:val="24"/>
          <w:shd w:fill="F8F8F8" w:color="auto" w:val="clear"/>
        </w:rPr>
        <w:t>No.</w:t>
      </w:r>
      <w:r>
        <w:rPr>
          <w:color w:val="0D0E1A"/>
          <w:spacing w:val="3"/>
          <w:sz w:val="24"/>
          <w:shd w:fill="F8F8F8" w:color="auto" w:val="clear"/>
        </w:rPr>
        <w:t> </w:t>
      </w:r>
      <w:r>
        <w:rPr>
          <w:color w:val="0D0E1A"/>
          <w:sz w:val="24"/>
          <w:shd w:fill="F8F8F8" w:color="auto" w:val="clear"/>
        </w:rPr>
        <w:t>4.</w:t>
      </w:r>
      <w:r>
        <w:rPr>
          <w:color w:val="0D0E1A"/>
          <w:spacing w:val="5"/>
          <w:sz w:val="24"/>
          <w:shd w:fill="F8F8F8" w:color="auto" w:val="clear"/>
        </w:rPr>
        <w:t> </w:t>
      </w:r>
      <w:r>
        <w:rPr>
          <w:color w:val="0D0E1A"/>
          <w:spacing w:val="-2"/>
          <w:sz w:val="24"/>
          <w:shd w:fill="F8F8F8" w:color="auto" w:val="clear"/>
        </w:rPr>
        <w:t>2021.</w:t>
      </w:r>
    </w:p>
    <w:p>
      <w:pPr>
        <w:pStyle w:val="BodyText"/>
        <w:spacing w:before="8"/>
        <w:rPr>
          <w:sz w:val="21"/>
        </w:rPr>
      </w:pPr>
      <w:r>
        <w:rPr/>
        <w:pict>
          <v:shape style="position:absolute;margin-left:126pt;margin-top:13.701297pt;width:413.5pt;height:13.8pt;mso-position-horizontal-relative:page;mso-position-vertical-relative:paragraph;z-index:-15704576;mso-wrap-distance-left:0;mso-wrap-distance-right:0" type="#_x0000_t202" id="docshape44" filled="true" fillcolor="#f8f8f8" stroked="false">
            <v:textbox inset="0,0,0,0">
              <w:txbxContent>
                <w:p>
                  <w:pPr>
                    <w:pStyle w:val="BodyText"/>
                    <w:tabs>
                      <w:tab w:pos="7408" w:val="left" w:leader="none"/>
                    </w:tabs>
                    <w:spacing w:line="272" w:lineRule="exact"/>
                    <w:rPr>
                      <w:color w:val="000000"/>
                    </w:rPr>
                  </w:pPr>
                  <w:r>
                    <w:rPr>
                      <w:color w:val="0D0E1A"/>
                      <w:spacing w:val="-5"/>
                    </w:rPr>
                    <w:t>pp.</w:t>
                  </w:r>
                  <w:r>
                    <w:rPr>
                      <w:color w:val="0D0E1A"/>
                    </w:rPr>
                    <w:tab/>
                  </w:r>
                  <w:r>
                    <w:rPr>
                      <w:color w:val="0D0E1A"/>
                      <w:spacing w:val="-5"/>
                    </w:rPr>
                    <w:t>447-</w:t>
                  </w:r>
                  <w:r>
                    <w:rPr>
                      <w:color w:val="0D0E1A"/>
                      <w:spacing w:val="-4"/>
                    </w:rPr>
                    <w:t>460.</w:t>
                  </w:r>
                </w:p>
              </w:txbxContent>
            </v:textbox>
            <v:fill type="solid"/>
            <w10:wrap type="topAndBottom"/>
          </v:shape>
        </w:pict>
      </w:r>
    </w:p>
    <w:p>
      <w:pPr>
        <w:pStyle w:val="BodyText"/>
        <w:spacing w:before="5"/>
        <w:rPr>
          <w:sz w:val="14"/>
        </w:rPr>
      </w:pPr>
    </w:p>
    <w:p>
      <w:pPr>
        <w:pStyle w:val="BodyText"/>
        <w:spacing w:before="90"/>
        <w:ind w:left="371" w:right="76"/>
        <w:jc w:val="center"/>
      </w:pPr>
      <w:r>
        <w:rPr>
          <w:color w:val="0D0E1A"/>
          <w:spacing w:val="-2"/>
          <w:w w:val="95"/>
          <w:shd w:fill="F8F8F8" w:color="auto" w:val="clear"/>
        </w:rPr>
        <w:t>&lt;&lt;https://www-tandfonline-com.ezproxy.lib.ou.edu/doi/epub/10.1080/14649365.202</w:t>
      </w:r>
    </w:p>
    <w:p>
      <w:pPr>
        <w:pStyle w:val="BodyText"/>
        <w:spacing w:before="2"/>
        <w:rPr>
          <w:sz w:val="16"/>
        </w:rPr>
      </w:pPr>
    </w:p>
    <w:p>
      <w:pPr>
        <w:pStyle w:val="BodyText"/>
        <w:spacing w:before="90"/>
        <w:ind w:left="1200"/>
      </w:pPr>
      <w:r>
        <w:rPr>
          <w:color w:val="0D0E1A"/>
          <w:spacing w:val="-2"/>
          <w:shd w:fill="F8F8F8" w:color="auto" w:val="clear"/>
        </w:rPr>
        <w:t>1.1910994?needAccess=true&gt;&gt;.</w:t>
      </w:r>
    </w:p>
    <w:p>
      <w:pPr>
        <w:spacing w:after="0"/>
        <w:sectPr>
          <w:pgSz w:w="12240" w:h="15840"/>
          <w:pgMar w:header="0" w:footer="1017" w:top="1380" w:bottom="1200" w:left="1320" w:right="1160"/>
        </w:sectPr>
      </w:pPr>
    </w:p>
    <w:p>
      <w:pPr>
        <w:spacing w:before="60"/>
        <w:ind w:left="120" w:right="0" w:firstLine="0"/>
        <w:jc w:val="left"/>
        <w:rPr>
          <w:i/>
          <w:sz w:val="24"/>
        </w:rPr>
      </w:pPr>
      <w:r>
        <w:rPr>
          <w:color w:val="0D0E1A"/>
          <w:sz w:val="24"/>
          <w:shd w:fill="F8F8F8" w:color="auto" w:val="clear"/>
        </w:rPr>
        <w:t>Sultana,</w:t>
      </w:r>
      <w:r>
        <w:rPr>
          <w:color w:val="0D0E1A"/>
          <w:spacing w:val="75"/>
          <w:sz w:val="24"/>
          <w:shd w:fill="F8F8F8" w:color="auto" w:val="clear"/>
        </w:rPr>
        <w:t> </w:t>
      </w:r>
      <w:r>
        <w:rPr>
          <w:color w:val="0D0E1A"/>
          <w:sz w:val="24"/>
          <w:shd w:fill="F8F8F8" w:color="auto" w:val="clear"/>
        </w:rPr>
        <w:t>Farhana.</w:t>
      </w:r>
      <w:r>
        <w:rPr>
          <w:color w:val="0D0E1A"/>
          <w:spacing w:val="79"/>
          <w:sz w:val="24"/>
          <w:shd w:fill="F8F8F8" w:color="auto" w:val="clear"/>
        </w:rPr>
        <w:t> </w:t>
      </w:r>
      <w:r>
        <w:rPr>
          <w:color w:val="0D0E1A"/>
          <w:sz w:val="24"/>
          <w:shd w:fill="F8F8F8" w:color="auto" w:val="clear"/>
        </w:rPr>
        <w:t>“The</w:t>
      </w:r>
      <w:r>
        <w:rPr>
          <w:color w:val="0D0E1A"/>
          <w:spacing w:val="63"/>
          <w:sz w:val="24"/>
          <w:shd w:fill="F8F8F8" w:color="auto" w:val="clear"/>
        </w:rPr>
        <w:t> </w:t>
      </w:r>
      <w:r>
        <w:rPr>
          <w:color w:val="0D0E1A"/>
          <w:sz w:val="24"/>
          <w:shd w:fill="F8F8F8" w:color="auto" w:val="clear"/>
        </w:rPr>
        <w:t>unbearable</w:t>
      </w:r>
      <w:r>
        <w:rPr>
          <w:color w:val="0D0E1A"/>
          <w:spacing w:val="64"/>
          <w:sz w:val="24"/>
          <w:shd w:fill="F8F8F8" w:color="auto" w:val="clear"/>
        </w:rPr>
        <w:t> </w:t>
      </w:r>
      <w:r>
        <w:rPr>
          <w:color w:val="0D0E1A"/>
          <w:sz w:val="24"/>
          <w:shd w:fill="F8F8F8" w:color="auto" w:val="clear"/>
        </w:rPr>
        <w:t>heaviness</w:t>
      </w:r>
      <w:r>
        <w:rPr>
          <w:color w:val="0D0E1A"/>
          <w:spacing w:val="63"/>
          <w:sz w:val="24"/>
          <w:shd w:fill="F8F8F8" w:color="auto" w:val="clear"/>
        </w:rPr>
        <w:t> </w:t>
      </w:r>
      <w:r>
        <w:rPr>
          <w:color w:val="0D0E1A"/>
          <w:sz w:val="24"/>
          <w:shd w:fill="F8F8F8" w:color="auto" w:val="clear"/>
        </w:rPr>
        <w:t>of</w:t>
      </w:r>
      <w:r>
        <w:rPr>
          <w:color w:val="0D0E1A"/>
          <w:spacing w:val="68"/>
          <w:sz w:val="24"/>
          <w:shd w:fill="F8F8F8" w:color="auto" w:val="clear"/>
        </w:rPr>
        <w:t> </w:t>
      </w:r>
      <w:r>
        <w:rPr>
          <w:color w:val="0D0E1A"/>
          <w:sz w:val="24"/>
          <w:shd w:fill="F8F8F8" w:color="auto" w:val="clear"/>
        </w:rPr>
        <w:t>climate</w:t>
      </w:r>
      <w:r>
        <w:rPr>
          <w:color w:val="0D0E1A"/>
          <w:spacing w:val="66"/>
          <w:sz w:val="24"/>
          <w:shd w:fill="F8F8F8" w:color="auto" w:val="clear"/>
        </w:rPr>
        <w:t> </w:t>
      </w:r>
      <w:r>
        <w:rPr>
          <w:color w:val="0D0E1A"/>
          <w:sz w:val="24"/>
          <w:shd w:fill="F8F8F8" w:color="auto" w:val="clear"/>
        </w:rPr>
        <w:t>coloniality.”</w:t>
      </w:r>
      <w:r>
        <w:rPr>
          <w:color w:val="0D0E1A"/>
          <w:spacing w:val="65"/>
          <w:sz w:val="24"/>
          <w:shd w:fill="F8F8F8" w:color="auto" w:val="clear"/>
        </w:rPr>
        <w:t> </w:t>
      </w:r>
      <w:r>
        <w:rPr>
          <w:i/>
          <w:color w:val="0D0E1A"/>
          <w:sz w:val="24"/>
          <w:shd w:fill="F8F8F8" w:color="auto" w:val="clear"/>
        </w:rPr>
        <w:t>Political</w:t>
      </w:r>
      <w:r>
        <w:rPr>
          <w:i/>
          <w:color w:val="0D0E1A"/>
          <w:spacing w:val="65"/>
          <w:sz w:val="24"/>
          <w:shd w:fill="F8F8F8" w:color="auto" w:val="clear"/>
        </w:rPr>
        <w:t> </w:t>
      </w:r>
      <w:r>
        <w:rPr>
          <w:i/>
          <w:color w:val="0D0E1A"/>
          <w:spacing w:val="-2"/>
          <w:sz w:val="24"/>
          <w:shd w:fill="F8F8F8" w:color="auto" w:val="clear"/>
        </w:rPr>
        <w:t>Geography.</w:t>
      </w:r>
    </w:p>
    <w:p>
      <w:pPr>
        <w:pStyle w:val="BodyText"/>
        <w:spacing w:before="10"/>
        <w:rPr>
          <w:i/>
          <w:sz w:val="21"/>
        </w:rPr>
      </w:pPr>
      <w:r>
        <w:rPr/>
        <w:pict>
          <v:shape style="position:absolute;margin-left:126pt;margin-top:13.800172pt;width:413.85pt;height:13.8pt;mso-position-horizontal-relative:page;mso-position-vertical-relative:paragraph;z-index:-15704064;mso-wrap-distance-left:0;mso-wrap-distance-right:0" type="#_x0000_t202" id="docshape45" filled="true" fillcolor="#f8f8f8" stroked="false">
            <v:textbox inset="0,0,0,0">
              <w:txbxContent>
                <w:p>
                  <w:pPr>
                    <w:pStyle w:val="BodyText"/>
                    <w:tabs>
                      <w:tab w:pos="7737" w:val="left" w:leader="none"/>
                    </w:tabs>
                    <w:spacing w:line="273" w:lineRule="exact"/>
                    <w:rPr>
                      <w:color w:val="000000"/>
                    </w:rPr>
                  </w:pPr>
                  <w:r>
                    <w:rPr>
                      <w:color w:val="0D0E1A"/>
                      <w:spacing w:val="-2"/>
                    </w:rPr>
                    <w:t>March,</w:t>
                  </w:r>
                  <w:r>
                    <w:rPr>
                      <w:color w:val="0D0E1A"/>
                    </w:rPr>
                    <w:tab/>
                  </w:r>
                  <w:r>
                    <w:rPr>
                      <w:color w:val="0D0E1A"/>
                      <w:spacing w:val="-2"/>
                    </w:rPr>
                    <w:t>2022.</w:t>
                  </w:r>
                </w:p>
              </w:txbxContent>
            </v:textbox>
            <v:fill type="solid"/>
            <w10:wrap type="topAndBottom"/>
          </v:shape>
        </w:pict>
      </w:r>
    </w:p>
    <w:p>
      <w:pPr>
        <w:pStyle w:val="BodyText"/>
        <w:spacing w:before="2"/>
        <w:rPr>
          <w:i/>
          <w:sz w:val="16"/>
        </w:rPr>
      </w:pPr>
    </w:p>
    <w:p>
      <w:pPr>
        <w:pStyle w:val="BodyText"/>
        <w:spacing w:before="90"/>
        <w:ind w:left="1200"/>
      </w:pPr>
      <w:hyperlink r:id="rId44">
        <w:r>
          <w:rPr>
            <w:color w:val="0D0E1A"/>
            <w:spacing w:val="-2"/>
            <w:shd w:fill="F8F8F8" w:color="auto" w:val="clear"/>
          </w:rPr>
          <w:t>&lt;&lt;https://www.sciencedirect.com/science/article/pii/S096262982200052X?casa_toke</w:t>
        </w:r>
      </w:hyperlink>
    </w:p>
    <w:p>
      <w:pPr>
        <w:pStyle w:val="BodyText"/>
        <w:spacing w:before="2"/>
        <w:rPr>
          <w:sz w:val="16"/>
        </w:rPr>
      </w:pPr>
    </w:p>
    <w:p>
      <w:pPr>
        <w:pStyle w:val="BodyText"/>
        <w:spacing w:before="90"/>
        <w:ind w:left="1019" w:right="525"/>
        <w:jc w:val="center"/>
      </w:pPr>
      <w:r>
        <w:rPr>
          <w:color w:val="0D0E1A"/>
          <w:spacing w:val="-2"/>
          <w:w w:val="95"/>
          <w:shd w:fill="F8F8F8" w:color="auto" w:val="clear"/>
        </w:rPr>
        <w:t>n=bjBLw3Z1QoUAAAAA:c5m8q79qAHfxau4LXteSCxK-</w:t>
      </w:r>
      <w:r>
        <w:rPr>
          <w:color w:val="0D0E1A"/>
          <w:spacing w:val="-2"/>
          <w:shd w:fill="F8F8F8" w:color="auto" w:val="clear"/>
        </w:rPr>
        <w:t>Ry5hgZvSEjJP8KcWHP</w:t>
      </w:r>
    </w:p>
    <w:p>
      <w:pPr>
        <w:pStyle w:val="BodyText"/>
        <w:spacing w:before="3"/>
        <w:rPr>
          <w:sz w:val="16"/>
        </w:rPr>
      </w:pPr>
    </w:p>
    <w:p>
      <w:pPr>
        <w:pStyle w:val="BodyText"/>
        <w:spacing w:before="90"/>
        <w:ind w:left="1200"/>
      </w:pPr>
      <w:r>
        <w:rPr>
          <w:color w:val="0D0E1A"/>
          <w:spacing w:val="-2"/>
          <w:w w:val="95"/>
          <w:shd w:fill="F8F8F8" w:color="auto" w:val="clear"/>
        </w:rPr>
        <w:t>VEJNutn6RZn-</w:t>
      </w:r>
      <w:r>
        <w:rPr>
          <w:color w:val="0D0E1A"/>
          <w:spacing w:val="-2"/>
          <w:shd w:fill="F8F8F8" w:color="auto" w:val="clear"/>
        </w:rPr>
        <w:t>S96VYUt_K1pizKn5pWs5w#bib100&gt;&gt;.</w:t>
      </w:r>
    </w:p>
    <w:p>
      <w:pPr>
        <w:pStyle w:val="BodyText"/>
        <w:spacing w:before="2"/>
        <w:rPr>
          <w:sz w:val="16"/>
        </w:rPr>
      </w:pPr>
    </w:p>
    <w:p>
      <w:pPr>
        <w:spacing w:before="90"/>
        <w:ind w:left="120" w:right="0" w:firstLine="0"/>
        <w:jc w:val="left"/>
        <w:rPr>
          <w:sz w:val="24"/>
        </w:rPr>
      </w:pPr>
      <w:r>
        <w:rPr>
          <w:color w:val="0D0E1A"/>
          <w:sz w:val="24"/>
          <w:shd w:fill="F8F8F8" w:color="auto" w:val="clear"/>
        </w:rPr>
        <w:t>Tannehill,</w:t>
      </w:r>
      <w:r>
        <w:rPr>
          <w:color w:val="0D0E1A"/>
          <w:spacing w:val="-13"/>
          <w:sz w:val="24"/>
          <w:shd w:fill="F8F8F8" w:color="auto" w:val="clear"/>
        </w:rPr>
        <w:t> </w:t>
      </w:r>
      <w:r>
        <w:rPr>
          <w:color w:val="0D0E1A"/>
          <w:sz w:val="24"/>
          <w:shd w:fill="F8F8F8" w:color="auto" w:val="clear"/>
        </w:rPr>
        <w:t>Ivan</w:t>
      </w:r>
      <w:r>
        <w:rPr>
          <w:color w:val="0D0E1A"/>
          <w:spacing w:val="-12"/>
          <w:sz w:val="24"/>
          <w:shd w:fill="F8F8F8" w:color="auto" w:val="clear"/>
        </w:rPr>
        <w:t> </w:t>
      </w:r>
      <w:r>
        <w:rPr>
          <w:color w:val="0D0E1A"/>
          <w:sz w:val="24"/>
          <w:shd w:fill="F8F8F8" w:color="auto" w:val="clear"/>
        </w:rPr>
        <w:t>Ray.</w:t>
      </w:r>
      <w:r>
        <w:rPr>
          <w:color w:val="0D0E1A"/>
          <w:spacing w:val="-15"/>
          <w:sz w:val="24"/>
          <w:shd w:fill="F8F8F8" w:color="auto" w:val="clear"/>
        </w:rPr>
        <w:t> </w:t>
      </w:r>
      <w:r>
        <w:rPr>
          <w:color w:val="0D0E1A"/>
          <w:sz w:val="24"/>
          <w:shd w:fill="F8F8F8" w:color="auto" w:val="clear"/>
        </w:rPr>
        <w:t>T</w:t>
      </w:r>
      <w:r>
        <w:rPr>
          <w:i/>
          <w:color w:val="0D0E1A"/>
          <w:sz w:val="24"/>
          <w:shd w:fill="F8F8F8" w:color="auto" w:val="clear"/>
        </w:rPr>
        <w:t>he</w:t>
      </w:r>
      <w:r>
        <w:rPr>
          <w:i/>
          <w:color w:val="0D0E1A"/>
          <w:spacing w:val="-10"/>
          <w:sz w:val="24"/>
          <w:shd w:fill="F8F8F8" w:color="auto" w:val="clear"/>
        </w:rPr>
        <w:t> </w:t>
      </w:r>
      <w:r>
        <w:rPr>
          <w:i/>
          <w:color w:val="0D0E1A"/>
          <w:sz w:val="24"/>
          <w:shd w:fill="F8F8F8" w:color="auto" w:val="clear"/>
        </w:rPr>
        <w:t>Hurricanes.</w:t>
      </w:r>
      <w:r>
        <w:rPr>
          <w:i/>
          <w:color w:val="0D0E1A"/>
          <w:spacing w:val="-9"/>
          <w:sz w:val="24"/>
          <w:shd w:fill="F8F8F8" w:color="auto" w:val="clear"/>
        </w:rPr>
        <w:t> </w:t>
      </w:r>
      <w:r>
        <w:rPr>
          <w:color w:val="0D0E1A"/>
          <w:spacing w:val="-2"/>
          <w:sz w:val="24"/>
          <w:shd w:fill="F8F8F8" w:color="auto" w:val="clear"/>
        </w:rPr>
        <w:t>1945.</w:t>
      </w:r>
    </w:p>
    <w:p>
      <w:pPr>
        <w:pStyle w:val="BodyText"/>
        <w:rPr>
          <w:sz w:val="16"/>
        </w:rPr>
      </w:pPr>
    </w:p>
    <w:p>
      <w:pPr>
        <w:pStyle w:val="BodyText"/>
        <w:spacing w:before="90"/>
        <w:ind w:left="120"/>
      </w:pPr>
      <w:r>
        <w:rPr>
          <w:color w:val="0D0E1A"/>
          <w:shd w:fill="F8F8F8" w:color="auto" w:val="clear"/>
        </w:rPr>
        <w:t>“The</w:t>
      </w:r>
      <w:r>
        <w:rPr>
          <w:color w:val="0D0E1A"/>
          <w:spacing w:val="-7"/>
          <w:shd w:fill="F8F8F8" w:color="auto" w:val="clear"/>
        </w:rPr>
        <w:t> </w:t>
      </w:r>
      <w:r>
        <w:rPr>
          <w:color w:val="0D0E1A"/>
          <w:shd w:fill="F8F8F8" w:color="auto" w:val="clear"/>
        </w:rPr>
        <w:t>Causes</w:t>
      </w:r>
      <w:r>
        <w:rPr>
          <w:color w:val="0D0E1A"/>
          <w:spacing w:val="-2"/>
          <w:shd w:fill="F8F8F8" w:color="auto" w:val="clear"/>
        </w:rPr>
        <w:t> </w:t>
      </w:r>
      <w:r>
        <w:rPr>
          <w:color w:val="0D0E1A"/>
          <w:shd w:fill="F8F8F8" w:color="auto" w:val="clear"/>
        </w:rPr>
        <w:t>of</w:t>
      </w:r>
      <w:r>
        <w:rPr>
          <w:color w:val="0D0E1A"/>
          <w:spacing w:val="-1"/>
          <w:shd w:fill="F8F8F8" w:color="auto" w:val="clear"/>
        </w:rPr>
        <w:t> </w:t>
      </w:r>
      <w:r>
        <w:rPr>
          <w:color w:val="0D0E1A"/>
          <w:shd w:fill="F8F8F8" w:color="auto" w:val="clear"/>
        </w:rPr>
        <w:t>Climate</w:t>
      </w:r>
      <w:r>
        <w:rPr>
          <w:color w:val="0D0E1A"/>
          <w:spacing w:val="-4"/>
          <w:shd w:fill="F8F8F8" w:color="auto" w:val="clear"/>
        </w:rPr>
        <w:t> </w:t>
      </w:r>
      <w:r>
        <w:rPr>
          <w:color w:val="0D0E1A"/>
          <w:shd w:fill="F8F8F8" w:color="auto" w:val="clear"/>
        </w:rPr>
        <w:t>Change.”</w:t>
      </w:r>
      <w:r>
        <w:rPr>
          <w:color w:val="0D0E1A"/>
          <w:spacing w:val="-2"/>
          <w:shd w:fill="F8F8F8" w:color="auto" w:val="clear"/>
        </w:rPr>
        <w:t> </w:t>
      </w:r>
      <w:r>
        <w:rPr>
          <w:color w:val="0D0E1A"/>
          <w:shd w:fill="F8F8F8" w:color="auto" w:val="clear"/>
        </w:rPr>
        <w:t>Climate</w:t>
      </w:r>
      <w:r>
        <w:rPr>
          <w:color w:val="0D0E1A"/>
          <w:spacing w:val="-2"/>
          <w:shd w:fill="F8F8F8" w:color="auto" w:val="clear"/>
        </w:rPr>
        <w:t> </w:t>
      </w:r>
      <w:r>
        <w:rPr>
          <w:color w:val="0D0E1A"/>
          <w:shd w:fill="F8F8F8" w:color="auto" w:val="clear"/>
        </w:rPr>
        <w:t>Nasa.</w:t>
      </w:r>
      <w:r>
        <w:rPr>
          <w:color w:val="0D0E1A"/>
          <w:spacing w:val="-4"/>
          <w:shd w:fill="F8F8F8" w:color="auto" w:val="clear"/>
        </w:rPr>
        <w:t> </w:t>
      </w:r>
      <w:r>
        <w:rPr>
          <w:color w:val="0D0E1A"/>
          <w:shd w:fill="F8F8F8" w:color="auto" w:val="clear"/>
        </w:rPr>
        <w:t>2022.</w:t>
      </w:r>
      <w:r>
        <w:rPr>
          <w:color w:val="0D0E1A"/>
          <w:spacing w:val="-1"/>
          <w:shd w:fill="F8F8F8" w:color="auto" w:val="clear"/>
        </w:rPr>
        <w:t> </w:t>
      </w:r>
      <w:r>
        <w:rPr>
          <w:color w:val="0D0E1A"/>
          <w:spacing w:val="-2"/>
          <w:shd w:fill="F8F8F8" w:color="auto" w:val="clear"/>
        </w:rPr>
        <w:t>&lt;&lt;https://climate.nasa.gov/causes/&gt;&gt;.</w:t>
      </w:r>
    </w:p>
    <w:p>
      <w:pPr>
        <w:pStyle w:val="BodyText"/>
        <w:spacing w:before="2"/>
        <w:rPr>
          <w:sz w:val="16"/>
        </w:rPr>
      </w:pPr>
    </w:p>
    <w:p>
      <w:pPr>
        <w:pStyle w:val="BodyText"/>
        <w:spacing w:before="90"/>
        <w:ind w:left="120"/>
      </w:pPr>
      <w:r>
        <w:rPr>
          <w:color w:val="0D0E1A"/>
          <w:shd w:fill="F8F8F8" w:color="auto" w:val="clear"/>
        </w:rPr>
        <w:t>“The</w:t>
      </w:r>
      <w:r>
        <w:rPr>
          <w:color w:val="0D0E1A"/>
          <w:spacing w:val="47"/>
          <w:shd w:fill="F8F8F8" w:color="auto" w:val="clear"/>
        </w:rPr>
        <w:t> </w:t>
      </w:r>
      <w:r>
        <w:rPr>
          <w:color w:val="0D0E1A"/>
          <w:shd w:fill="F8F8F8" w:color="auto" w:val="clear"/>
        </w:rPr>
        <w:t>U.S.</w:t>
      </w:r>
      <w:r>
        <w:rPr>
          <w:color w:val="0D0E1A"/>
          <w:spacing w:val="54"/>
          <w:shd w:fill="F8F8F8" w:color="auto" w:val="clear"/>
        </w:rPr>
        <w:t> </w:t>
      </w:r>
      <w:r>
        <w:rPr>
          <w:color w:val="0D0E1A"/>
          <w:shd w:fill="F8F8F8" w:color="auto" w:val="clear"/>
        </w:rPr>
        <w:t>Should</w:t>
      </w:r>
      <w:r>
        <w:rPr>
          <w:color w:val="0D0E1A"/>
          <w:spacing w:val="53"/>
          <w:shd w:fill="F8F8F8" w:color="auto" w:val="clear"/>
        </w:rPr>
        <w:t> </w:t>
      </w:r>
      <w:r>
        <w:rPr>
          <w:color w:val="0D0E1A"/>
          <w:shd w:fill="F8F8F8" w:color="auto" w:val="clear"/>
        </w:rPr>
        <w:t>Raise</w:t>
      </w:r>
      <w:r>
        <w:rPr>
          <w:color w:val="0D0E1A"/>
          <w:spacing w:val="40"/>
          <w:shd w:fill="F8F8F8" w:color="auto" w:val="clear"/>
        </w:rPr>
        <w:t> </w:t>
      </w:r>
      <w:r>
        <w:rPr>
          <w:color w:val="0D0E1A"/>
          <w:shd w:fill="F8F8F8" w:color="auto" w:val="clear"/>
        </w:rPr>
        <w:t>its</w:t>
      </w:r>
      <w:r>
        <w:rPr>
          <w:color w:val="0D0E1A"/>
          <w:spacing w:val="36"/>
          <w:shd w:fill="F8F8F8" w:color="auto" w:val="clear"/>
        </w:rPr>
        <w:t> </w:t>
      </w:r>
      <w:r>
        <w:rPr>
          <w:color w:val="0D0E1A"/>
          <w:shd w:fill="F8F8F8" w:color="auto" w:val="clear"/>
        </w:rPr>
        <w:t>International</w:t>
      </w:r>
      <w:r>
        <w:rPr>
          <w:color w:val="0D0E1A"/>
          <w:spacing w:val="39"/>
          <w:shd w:fill="F8F8F8" w:color="auto" w:val="clear"/>
        </w:rPr>
        <w:t> </w:t>
      </w:r>
      <w:r>
        <w:rPr>
          <w:color w:val="0D0E1A"/>
          <w:shd w:fill="F8F8F8" w:color="auto" w:val="clear"/>
        </w:rPr>
        <w:t>Climate</w:t>
      </w:r>
      <w:r>
        <w:rPr>
          <w:color w:val="0D0E1A"/>
          <w:spacing w:val="40"/>
          <w:shd w:fill="F8F8F8" w:color="auto" w:val="clear"/>
        </w:rPr>
        <w:t> </w:t>
      </w:r>
      <w:r>
        <w:rPr>
          <w:color w:val="0D0E1A"/>
          <w:shd w:fill="F8F8F8" w:color="auto" w:val="clear"/>
        </w:rPr>
        <w:t>Finance</w:t>
      </w:r>
      <w:r>
        <w:rPr>
          <w:color w:val="0D0E1A"/>
          <w:spacing w:val="36"/>
          <w:shd w:fill="F8F8F8" w:color="auto" w:val="clear"/>
        </w:rPr>
        <w:t> </w:t>
      </w:r>
      <w:r>
        <w:rPr>
          <w:color w:val="0D0E1A"/>
          <w:shd w:fill="F8F8F8" w:color="auto" w:val="clear"/>
        </w:rPr>
        <w:t>to</w:t>
      </w:r>
      <w:r>
        <w:rPr>
          <w:color w:val="0D0E1A"/>
          <w:spacing w:val="38"/>
          <w:shd w:fill="F8F8F8" w:color="auto" w:val="clear"/>
        </w:rPr>
        <w:t> </w:t>
      </w:r>
      <w:r>
        <w:rPr>
          <w:color w:val="0D0E1A"/>
          <w:shd w:fill="F8F8F8" w:color="auto" w:val="clear"/>
        </w:rPr>
        <w:t>$12</w:t>
      </w:r>
      <w:r>
        <w:rPr>
          <w:color w:val="0D0E1A"/>
          <w:spacing w:val="38"/>
          <w:shd w:fill="F8F8F8" w:color="auto" w:val="clear"/>
        </w:rPr>
        <w:t> </w:t>
      </w:r>
      <w:r>
        <w:rPr>
          <w:color w:val="0D0E1A"/>
          <w:shd w:fill="F8F8F8" w:color="auto" w:val="clear"/>
        </w:rPr>
        <w:t>Billion</w:t>
      </w:r>
      <w:r>
        <w:rPr>
          <w:color w:val="0D0E1A"/>
          <w:spacing w:val="38"/>
          <w:shd w:fill="F8F8F8" w:color="auto" w:val="clear"/>
        </w:rPr>
        <w:t> </w:t>
      </w:r>
      <w:r>
        <w:rPr>
          <w:color w:val="0D0E1A"/>
          <w:shd w:fill="F8F8F8" w:color="auto" w:val="clear"/>
        </w:rPr>
        <w:t>Per</w:t>
      </w:r>
      <w:r>
        <w:rPr>
          <w:color w:val="0D0E1A"/>
          <w:spacing w:val="37"/>
          <w:shd w:fill="F8F8F8" w:color="auto" w:val="clear"/>
        </w:rPr>
        <w:t> </w:t>
      </w:r>
      <w:r>
        <w:rPr>
          <w:color w:val="0D0E1A"/>
          <w:shd w:fill="F8F8F8" w:color="auto" w:val="clear"/>
        </w:rPr>
        <w:t>Year.”</w:t>
      </w:r>
      <w:r>
        <w:rPr>
          <w:color w:val="0D0E1A"/>
          <w:spacing w:val="40"/>
          <w:shd w:fill="F8F8F8" w:color="auto" w:val="clear"/>
        </w:rPr>
        <w:t> </w:t>
      </w:r>
      <w:r>
        <w:rPr>
          <w:color w:val="0D0E1A"/>
          <w:spacing w:val="-2"/>
          <w:shd w:fill="F8F8F8" w:color="auto" w:val="clear"/>
        </w:rPr>
        <w:t>NRDC.</w:t>
      </w:r>
    </w:p>
    <w:p>
      <w:pPr>
        <w:pStyle w:val="BodyText"/>
        <w:spacing w:before="4"/>
        <w:rPr>
          <w:sz w:val="22"/>
        </w:rPr>
      </w:pPr>
      <w:r>
        <w:rPr/>
        <w:pict>
          <v:shape style="position:absolute;margin-left:126pt;margin-top:14.050718pt;width:413.85pt;height:13.8pt;mso-position-horizontal-relative:page;mso-position-vertical-relative:paragraph;z-index:-15703552;mso-wrap-distance-left:0;mso-wrap-distance-right:0" type="#_x0000_t202" id="docshape46" filled="true" fillcolor="#f8f8f8" stroked="false">
            <v:textbox inset="0,0,0,0">
              <w:txbxContent>
                <w:p>
                  <w:pPr>
                    <w:pStyle w:val="BodyText"/>
                    <w:tabs>
                      <w:tab w:pos="7737" w:val="left" w:leader="none"/>
                    </w:tabs>
                    <w:rPr>
                      <w:color w:val="000000"/>
                    </w:rPr>
                  </w:pPr>
                  <w:r>
                    <w:rPr>
                      <w:color w:val="0D0E1A"/>
                      <w:spacing w:val="-2"/>
                    </w:rPr>
                    <w:t>September,</w:t>
                  </w:r>
                  <w:r>
                    <w:rPr>
                      <w:color w:val="0D0E1A"/>
                    </w:rPr>
                    <w:tab/>
                  </w:r>
                  <w:r>
                    <w:rPr>
                      <w:color w:val="0D0E1A"/>
                      <w:spacing w:val="-2"/>
                    </w:rPr>
                    <w:t>2021.</w:t>
                  </w:r>
                </w:p>
              </w:txbxContent>
            </v:textbox>
            <v:fill type="solid"/>
            <w10:wrap type="topAndBottom"/>
          </v:shape>
        </w:pict>
      </w:r>
    </w:p>
    <w:p>
      <w:pPr>
        <w:pStyle w:val="BodyText"/>
        <w:spacing w:before="6"/>
        <w:rPr>
          <w:sz w:val="14"/>
        </w:rPr>
      </w:pPr>
    </w:p>
    <w:p>
      <w:pPr>
        <w:pStyle w:val="BodyText"/>
        <w:spacing w:before="90"/>
        <w:ind w:left="1200"/>
      </w:pPr>
      <w:hyperlink r:id="rId45">
        <w:r>
          <w:rPr>
            <w:color w:val="0D0E1A"/>
            <w:spacing w:val="-2"/>
            <w:w w:val="95"/>
            <w:shd w:fill="F8F8F8" w:color="auto" w:val="clear"/>
          </w:rPr>
          <w:t>&lt;&lt;https://www.</w:t>
        </w:r>
      </w:hyperlink>
      <w:r>
        <w:rPr>
          <w:color w:val="0D0E1A"/>
          <w:spacing w:val="-2"/>
          <w:w w:val="95"/>
          <w:shd w:fill="F8F8F8" w:color="auto" w:val="clear"/>
        </w:rPr>
        <w:t>nrdc.or</w:t>
      </w:r>
      <w:hyperlink r:id="rId45">
        <w:r>
          <w:rPr>
            <w:color w:val="0D0E1A"/>
            <w:spacing w:val="-2"/>
            <w:w w:val="95"/>
            <w:shd w:fill="F8F8F8" w:color="auto" w:val="clear"/>
          </w:rPr>
          <w:t>g/media/2021/210920-</w:t>
        </w:r>
        <w:r>
          <w:rPr>
            <w:color w:val="0D0E1A"/>
            <w:spacing w:val="-2"/>
            <w:shd w:fill="F8F8F8" w:color="auto" w:val="clear"/>
          </w:rPr>
          <w:t>0#:~:text=As%20the%20wealthiest%20</w:t>
        </w:r>
      </w:hyperlink>
    </w:p>
    <w:p>
      <w:pPr>
        <w:pStyle w:val="BodyText"/>
        <w:spacing w:before="2"/>
        <w:rPr>
          <w:sz w:val="16"/>
        </w:rPr>
      </w:pPr>
    </w:p>
    <w:p>
      <w:pPr>
        <w:pStyle w:val="BodyText"/>
        <w:spacing w:before="90"/>
        <w:ind w:left="1200"/>
      </w:pPr>
      <w:r>
        <w:rPr>
          <w:color w:val="0D0E1A"/>
          <w:spacing w:val="-2"/>
          <w:shd w:fill="F8F8F8" w:color="auto" w:val="clear"/>
        </w:rPr>
        <w:t>nation%20on,accelerating%20the%20transition%20to%20a&gt;&gt;.</w:t>
      </w:r>
    </w:p>
    <w:p>
      <w:pPr>
        <w:pStyle w:val="BodyText"/>
        <w:spacing w:before="2"/>
        <w:rPr>
          <w:sz w:val="16"/>
        </w:rPr>
      </w:pPr>
    </w:p>
    <w:p>
      <w:pPr>
        <w:spacing w:before="90"/>
        <w:ind w:left="120" w:right="0" w:firstLine="0"/>
        <w:jc w:val="left"/>
        <w:rPr>
          <w:sz w:val="24"/>
        </w:rPr>
      </w:pPr>
      <w:r>
        <w:rPr>
          <w:color w:val="0D0E1A"/>
          <w:sz w:val="24"/>
          <w:shd w:fill="F8F8F8" w:color="auto" w:val="clear"/>
        </w:rPr>
        <w:t>Tierney,</w:t>
      </w:r>
      <w:r>
        <w:rPr>
          <w:color w:val="0D0E1A"/>
          <w:spacing w:val="-8"/>
          <w:sz w:val="24"/>
          <w:shd w:fill="F8F8F8" w:color="auto" w:val="clear"/>
        </w:rPr>
        <w:t> </w:t>
      </w:r>
      <w:r>
        <w:rPr>
          <w:color w:val="0D0E1A"/>
          <w:sz w:val="24"/>
          <w:shd w:fill="F8F8F8" w:color="auto" w:val="clear"/>
        </w:rPr>
        <w:t>Kathleen.</w:t>
      </w:r>
      <w:r>
        <w:rPr>
          <w:color w:val="0D0E1A"/>
          <w:spacing w:val="-6"/>
          <w:sz w:val="24"/>
          <w:shd w:fill="F8F8F8" w:color="auto" w:val="clear"/>
        </w:rPr>
        <w:t> </w:t>
      </w:r>
      <w:r>
        <w:rPr>
          <w:i/>
          <w:color w:val="0D0E1A"/>
          <w:sz w:val="24"/>
          <w:shd w:fill="F8F8F8" w:color="auto" w:val="clear"/>
        </w:rPr>
        <w:t>The</w:t>
      </w:r>
      <w:r>
        <w:rPr>
          <w:i/>
          <w:color w:val="0D0E1A"/>
          <w:spacing w:val="-7"/>
          <w:sz w:val="24"/>
          <w:shd w:fill="F8F8F8" w:color="auto" w:val="clear"/>
        </w:rPr>
        <w:t> </w:t>
      </w:r>
      <w:r>
        <w:rPr>
          <w:i/>
          <w:color w:val="0D0E1A"/>
          <w:sz w:val="24"/>
          <w:shd w:fill="F8F8F8" w:color="auto" w:val="clear"/>
        </w:rPr>
        <w:t>social</w:t>
      </w:r>
      <w:r>
        <w:rPr>
          <w:i/>
          <w:color w:val="0D0E1A"/>
          <w:spacing w:val="-7"/>
          <w:sz w:val="24"/>
          <w:shd w:fill="F8F8F8" w:color="auto" w:val="clear"/>
        </w:rPr>
        <w:t> </w:t>
      </w:r>
      <w:r>
        <w:rPr>
          <w:i/>
          <w:color w:val="0D0E1A"/>
          <w:sz w:val="24"/>
          <w:shd w:fill="F8F8F8" w:color="auto" w:val="clear"/>
        </w:rPr>
        <w:t>roots</w:t>
      </w:r>
      <w:r>
        <w:rPr>
          <w:i/>
          <w:color w:val="0D0E1A"/>
          <w:spacing w:val="-7"/>
          <w:sz w:val="24"/>
          <w:shd w:fill="F8F8F8" w:color="auto" w:val="clear"/>
        </w:rPr>
        <w:t> </w:t>
      </w:r>
      <w:r>
        <w:rPr>
          <w:i/>
          <w:color w:val="0D0E1A"/>
          <w:sz w:val="24"/>
          <w:shd w:fill="F8F8F8" w:color="auto" w:val="clear"/>
        </w:rPr>
        <w:t>of</w:t>
      </w:r>
      <w:r>
        <w:rPr>
          <w:i/>
          <w:color w:val="0D0E1A"/>
          <w:spacing w:val="-6"/>
          <w:sz w:val="24"/>
          <w:shd w:fill="F8F8F8" w:color="auto" w:val="clear"/>
        </w:rPr>
        <w:t> </w:t>
      </w:r>
      <w:r>
        <w:rPr>
          <w:i/>
          <w:color w:val="0D0E1A"/>
          <w:sz w:val="24"/>
          <w:shd w:fill="F8F8F8" w:color="auto" w:val="clear"/>
        </w:rPr>
        <w:t>risk:</w:t>
      </w:r>
      <w:r>
        <w:rPr>
          <w:i/>
          <w:color w:val="0D0E1A"/>
          <w:spacing w:val="-7"/>
          <w:sz w:val="24"/>
          <w:shd w:fill="F8F8F8" w:color="auto" w:val="clear"/>
        </w:rPr>
        <w:t> </w:t>
      </w:r>
      <w:r>
        <w:rPr>
          <w:i/>
          <w:color w:val="0D0E1A"/>
          <w:sz w:val="24"/>
          <w:shd w:fill="F8F8F8" w:color="auto" w:val="clear"/>
        </w:rPr>
        <w:t>producing</w:t>
      </w:r>
      <w:r>
        <w:rPr>
          <w:i/>
          <w:color w:val="0D0E1A"/>
          <w:spacing w:val="-6"/>
          <w:sz w:val="24"/>
          <w:shd w:fill="F8F8F8" w:color="auto" w:val="clear"/>
        </w:rPr>
        <w:t> </w:t>
      </w:r>
      <w:r>
        <w:rPr>
          <w:i/>
          <w:color w:val="0D0E1A"/>
          <w:sz w:val="24"/>
          <w:shd w:fill="F8F8F8" w:color="auto" w:val="clear"/>
        </w:rPr>
        <w:t>disasters,</w:t>
      </w:r>
      <w:r>
        <w:rPr>
          <w:i/>
          <w:color w:val="0D0E1A"/>
          <w:spacing w:val="-6"/>
          <w:sz w:val="24"/>
          <w:shd w:fill="F8F8F8" w:color="auto" w:val="clear"/>
        </w:rPr>
        <w:t> </w:t>
      </w:r>
      <w:r>
        <w:rPr>
          <w:i/>
          <w:color w:val="0D0E1A"/>
          <w:sz w:val="24"/>
          <w:shd w:fill="F8F8F8" w:color="auto" w:val="clear"/>
        </w:rPr>
        <w:t>promoting</w:t>
      </w:r>
      <w:r>
        <w:rPr>
          <w:i/>
          <w:color w:val="0D0E1A"/>
          <w:spacing w:val="-6"/>
          <w:sz w:val="24"/>
          <w:shd w:fill="F8F8F8" w:color="auto" w:val="clear"/>
        </w:rPr>
        <w:t> </w:t>
      </w:r>
      <w:r>
        <w:rPr>
          <w:i/>
          <w:color w:val="0D0E1A"/>
          <w:sz w:val="24"/>
          <w:shd w:fill="F8F8F8" w:color="auto" w:val="clear"/>
        </w:rPr>
        <w:t>resilience.</w:t>
      </w:r>
      <w:r>
        <w:rPr>
          <w:i/>
          <w:color w:val="0D0E1A"/>
          <w:spacing w:val="-6"/>
          <w:sz w:val="24"/>
          <w:shd w:fill="F8F8F8" w:color="auto" w:val="clear"/>
        </w:rPr>
        <w:t> </w:t>
      </w:r>
      <w:r>
        <w:rPr>
          <w:color w:val="0D0E1A"/>
          <w:spacing w:val="-2"/>
          <w:sz w:val="24"/>
          <w:shd w:fill="F8F8F8" w:color="auto" w:val="clear"/>
        </w:rPr>
        <w:t>Stanford</w:t>
      </w:r>
    </w:p>
    <w:p>
      <w:pPr>
        <w:pStyle w:val="BodyText"/>
        <w:spacing w:before="2"/>
        <w:rPr>
          <w:sz w:val="16"/>
        </w:rPr>
      </w:pPr>
    </w:p>
    <w:p>
      <w:pPr>
        <w:pStyle w:val="BodyText"/>
        <w:spacing w:before="90"/>
        <w:ind w:left="1200"/>
      </w:pPr>
      <w:r>
        <w:rPr>
          <w:color w:val="0D0E1A"/>
          <w:shd w:fill="F8F8F8" w:color="auto" w:val="clear"/>
        </w:rPr>
        <w:t>University</w:t>
      </w:r>
      <w:r>
        <w:rPr>
          <w:color w:val="0D0E1A"/>
          <w:spacing w:val="-10"/>
          <w:shd w:fill="F8F8F8" w:color="auto" w:val="clear"/>
        </w:rPr>
        <w:t> </w:t>
      </w:r>
      <w:r>
        <w:rPr>
          <w:color w:val="0D0E1A"/>
          <w:shd w:fill="F8F8F8" w:color="auto" w:val="clear"/>
        </w:rPr>
        <w:t>Press.</w:t>
      </w:r>
      <w:r>
        <w:rPr>
          <w:color w:val="0D0E1A"/>
          <w:spacing w:val="-9"/>
          <w:shd w:fill="F8F8F8" w:color="auto" w:val="clear"/>
        </w:rPr>
        <w:t> </w:t>
      </w:r>
      <w:r>
        <w:rPr>
          <w:color w:val="0D0E1A"/>
          <w:spacing w:val="-2"/>
          <w:shd w:fill="F8F8F8" w:color="auto" w:val="clear"/>
        </w:rPr>
        <w:t>2014.</w:t>
      </w:r>
    </w:p>
    <w:p>
      <w:pPr>
        <w:pStyle w:val="BodyText"/>
        <w:spacing w:before="2"/>
        <w:rPr>
          <w:sz w:val="16"/>
        </w:rPr>
      </w:pPr>
    </w:p>
    <w:p>
      <w:pPr>
        <w:pStyle w:val="BodyText"/>
        <w:tabs>
          <w:tab w:pos="1089" w:val="left" w:leader="none"/>
          <w:tab w:pos="2542" w:val="left" w:leader="none"/>
          <w:tab w:pos="3669" w:val="left" w:leader="none"/>
          <w:tab w:pos="4153" w:val="left" w:leader="none"/>
          <w:tab w:pos="4732" w:val="left" w:leader="none"/>
          <w:tab w:pos="5602" w:val="left" w:leader="none"/>
          <w:tab w:pos="6129" w:val="left" w:leader="none"/>
          <w:tab w:pos="7439" w:val="left" w:leader="none"/>
          <w:tab w:pos="8071" w:val="left" w:leader="none"/>
        </w:tabs>
        <w:spacing w:before="90"/>
        <w:ind w:left="120"/>
      </w:pPr>
      <w:r>
        <w:rPr>
          <w:color w:val="0D0E1A"/>
          <w:spacing w:val="-2"/>
          <w:shd w:fill="F8F8F8" w:color="auto" w:val="clear"/>
        </w:rPr>
        <w:t>Torres,</w:t>
      </w:r>
      <w:r>
        <w:rPr>
          <w:color w:val="0D0E1A"/>
          <w:shd w:fill="F8F8F8" w:color="auto" w:val="clear"/>
        </w:rPr>
        <w:tab/>
      </w:r>
      <w:r>
        <w:rPr>
          <w:color w:val="0D0E1A"/>
          <w:spacing w:val="-2"/>
          <w:shd w:fill="F8F8F8" w:color="auto" w:val="clear"/>
        </w:rPr>
        <w:t>Maldonado.</w:t>
      </w:r>
      <w:r>
        <w:rPr>
          <w:color w:val="0D0E1A"/>
          <w:shd w:fill="F8F8F8" w:color="auto" w:val="clear"/>
        </w:rPr>
        <w:tab/>
      </w:r>
      <w:r>
        <w:rPr>
          <w:color w:val="0D0E1A"/>
          <w:spacing w:val="-2"/>
          <w:shd w:fill="F8F8F8" w:color="auto" w:val="clear"/>
        </w:rPr>
        <w:t>“Outline</w:t>
      </w:r>
      <w:r>
        <w:rPr>
          <w:color w:val="0D0E1A"/>
          <w:shd w:fill="F8F8F8" w:color="auto" w:val="clear"/>
        </w:rPr>
        <w:tab/>
      </w:r>
      <w:r>
        <w:rPr>
          <w:color w:val="0D0E1A"/>
          <w:spacing w:val="-5"/>
          <w:shd w:fill="F8F8F8" w:color="auto" w:val="clear"/>
        </w:rPr>
        <w:t>of</w:t>
      </w:r>
      <w:r>
        <w:rPr>
          <w:color w:val="0D0E1A"/>
          <w:shd w:fill="F8F8F8" w:color="auto" w:val="clear"/>
        </w:rPr>
        <w:tab/>
      </w:r>
      <w:r>
        <w:rPr>
          <w:color w:val="0D0E1A"/>
          <w:spacing w:val="-5"/>
          <w:shd w:fill="F8F8F8" w:color="auto" w:val="clear"/>
        </w:rPr>
        <w:t>ten</w:t>
      </w:r>
      <w:r>
        <w:rPr>
          <w:color w:val="0D0E1A"/>
          <w:shd w:fill="F8F8F8" w:color="auto" w:val="clear"/>
        </w:rPr>
        <w:tab/>
      </w:r>
      <w:r>
        <w:rPr>
          <w:color w:val="0D0E1A"/>
          <w:spacing w:val="-2"/>
          <w:shd w:fill="F8F8F8" w:color="auto" w:val="clear"/>
        </w:rPr>
        <w:t>theses</w:t>
      </w:r>
      <w:r>
        <w:rPr>
          <w:color w:val="0D0E1A"/>
          <w:shd w:fill="F8F8F8" w:color="auto" w:val="clear"/>
        </w:rPr>
        <w:tab/>
      </w:r>
      <w:r>
        <w:rPr>
          <w:color w:val="0D0E1A"/>
          <w:spacing w:val="-5"/>
          <w:shd w:fill="F8F8F8" w:color="auto" w:val="clear"/>
        </w:rPr>
        <w:t>on</w:t>
      </w:r>
      <w:r>
        <w:rPr>
          <w:color w:val="0D0E1A"/>
          <w:shd w:fill="F8F8F8" w:color="auto" w:val="clear"/>
        </w:rPr>
        <w:tab/>
      </w:r>
      <w:r>
        <w:rPr>
          <w:color w:val="0D0E1A"/>
          <w:spacing w:val="-2"/>
          <w:shd w:fill="F8F8F8" w:color="auto" w:val="clear"/>
        </w:rPr>
        <w:t>coloniality</w:t>
      </w:r>
      <w:r>
        <w:rPr>
          <w:color w:val="0D0E1A"/>
          <w:shd w:fill="F8F8F8" w:color="auto" w:val="clear"/>
        </w:rPr>
        <w:tab/>
      </w:r>
      <w:r>
        <w:rPr>
          <w:color w:val="0D0E1A"/>
          <w:spacing w:val="-5"/>
          <w:shd w:fill="F8F8F8" w:color="auto" w:val="clear"/>
        </w:rPr>
        <w:t>and</w:t>
      </w:r>
      <w:r>
        <w:rPr>
          <w:color w:val="0D0E1A"/>
          <w:shd w:fill="F8F8F8" w:color="auto" w:val="clear"/>
        </w:rPr>
        <w:tab/>
      </w:r>
      <w:r>
        <w:rPr>
          <w:color w:val="0D0E1A"/>
          <w:spacing w:val="-2"/>
          <w:shd w:fill="F8F8F8" w:color="auto" w:val="clear"/>
        </w:rPr>
        <w:t>decoloniality.”</w:t>
      </w:r>
    </w:p>
    <w:p>
      <w:pPr>
        <w:pStyle w:val="BodyText"/>
        <w:spacing w:before="1"/>
        <w:rPr>
          <w:sz w:val="16"/>
        </w:rPr>
      </w:pPr>
    </w:p>
    <w:p>
      <w:pPr>
        <w:pStyle w:val="BodyText"/>
        <w:spacing w:before="90"/>
        <w:ind w:left="966" w:right="525"/>
        <w:jc w:val="center"/>
      </w:pPr>
      <w:hyperlink r:id="rId46">
        <w:r>
          <w:rPr>
            <w:color w:val="0D0E1A"/>
            <w:spacing w:val="-2"/>
            <w:w w:val="95"/>
            <w:shd w:fill="F8F8F8" w:color="auto" w:val="clear"/>
          </w:rPr>
          <w:t>&lt;&lt;http://fondation-frantzfanon.com/wp-content/uploads/2018/10/maldonado-torres_o</w:t>
        </w:r>
      </w:hyperlink>
    </w:p>
    <w:p>
      <w:pPr>
        <w:pStyle w:val="BodyText"/>
        <w:spacing w:before="2"/>
        <w:rPr>
          <w:sz w:val="16"/>
        </w:rPr>
      </w:pPr>
    </w:p>
    <w:p>
      <w:pPr>
        <w:pStyle w:val="BodyText"/>
        <w:spacing w:before="90"/>
        <w:ind w:left="1200"/>
      </w:pPr>
      <w:r>
        <w:rPr>
          <w:color w:val="0D0E1A"/>
          <w:spacing w:val="-2"/>
          <w:w w:val="95"/>
          <w:shd w:fill="F8F8F8" w:color="auto" w:val="clear"/>
        </w:rPr>
        <w:t>utline_of_ten_theses-</w:t>
      </w:r>
      <w:r>
        <w:rPr>
          <w:color w:val="0D0E1A"/>
          <w:spacing w:val="-2"/>
          <w:shd w:fill="F8F8F8" w:color="auto" w:val="clear"/>
        </w:rPr>
        <w:t>10.23.16.pdf&gt;&gt;.</w:t>
      </w:r>
    </w:p>
    <w:p>
      <w:pPr>
        <w:pStyle w:val="BodyText"/>
        <w:spacing w:before="2"/>
        <w:rPr>
          <w:sz w:val="16"/>
        </w:rPr>
      </w:pPr>
    </w:p>
    <w:p>
      <w:pPr>
        <w:pStyle w:val="BodyText"/>
        <w:spacing w:before="90"/>
        <w:ind w:left="120"/>
      </w:pPr>
      <w:r>
        <w:rPr>
          <w:color w:val="0D0E1A"/>
          <w:shd w:fill="F8F8F8" w:color="auto" w:val="clear"/>
        </w:rPr>
        <w:t>Torruella,</w:t>
      </w:r>
      <w:r>
        <w:rPr>
          <w:color w:val="0D0E1A"/>
          <w:spacing w:val="-8"/>
          <w:shd w:fill="F8F8F8" w:color="auto" w:val="clear"/>
        </w:rPr>
        <w:t> </w:t>
      </w:r>
      <w:r>
        <w:rPr>
          <w:color w:val="0D0E1A"/>
          <w:shd w:fill="F8F8F8" w:color="auto" w:val="clear"/>
        </w:rPr>
        <w:t>Juan</w:t>
      </w:r>
      <w:r>
        <w:rPr>
          <w:color w:val="0D0E1A"/>
          <w:spacing w:val="-4"/>
          <w:shd w:fill="F8F8F8" w:color="auto" w:val="clear"/>
        </w:rPr>
        <w:t> </w:t>
      </w:r>
      <w:r>
        <w:rPr>
          <w:color w:val="0D0E1A"/>
          <w:shd w:fill="F8F8F8" w:color="auto" w:val="clear"/>
        </w:rPr>
        <w:t>R.</w:t>
      </w:r>
      <w:r>
        <w:rPr>
          <w:color w:val="0D0E1A"/>
          <w:spacing w:val="-4"/>
          <w:shd w:fill="F8F8F8" w:color="auto" w:val="clear"/>
        </w:rPr>
        <w:t> </w:t>
      </w:r>
      <w:r>
        <w:rPr>
          <w:color w:val="0D0E1A"/>
          <w:shd w:fill="F8F8F8" w:color="auto" w:val="clear"/>
        </w:rPr>
        <w:t>"The</w:t>
      </w:r>
      <w:r>
        <w:rPr>
          <w:color w:val="0D0E1A"/>
          <w:spacing w:val="-4"/>
          <w:shd w:fill="F8F8F8" w:color="auto" w:val="clear"/>
        </w:rPr>
        <w:t> </w:t>
      </w:r>
      <w:r>
        <w:rPr>
          <w:color w:val="0D0E1A"/>
          <w:shd w:fill="F8F8F8" w:color="auto" w:val="clear"/>
        </w:rPr>
        <w:t>Insular</w:t>
      </w:r>
      <w:r>
        <w:rPr>
          <w:color w:val="0D0E1A"/>
          <w:spacing w:val="-4"/>
          <w:shd w:fill="F8F8F8" w:color="auto" w:val="clear"/>
        </w:rPr>
        <w:t> </w:t>
      </w:r>
      <w:r>
        <w:rPr>
          <w:color w:val="0D0E1A"/>
          <w:shd w:fill="F8F8F8" w:color="auto" w:val="clear"/>
        </w:rPr>
        <w:t>Cases:</w:t>
      </w:r>
      <w:r>
        <w:rPr>
          <w:color w:val="0D0E1A"/>
          <w:spacing w:val="-2"/>
          <w:shd w:fill="F8F8F8" w:color="auto" w:val="clear"/>
        </w:rPr>
        <w:t> </w:t>
      </w:r>
      <w:r>
        <w:rPr>
          <w:color w:val="0D0E1A"/>
          <w:shd w:fill="F8F8F8" w:color="auto" w:val="clear"/>
        </w:rPr>
        <w:t>The</w:t>
      </w:r>
      <w:r>
        <w:rPr>
          <w:color w:val="0D0E1A"/>
          <w:spacing w:val="-3"/>
          <w:shd w:fill="F8F8F8" w:color="auto" w:val="clear"/>
        </w:rPr>
        <w:t> </w:t>
      </w:r>
      <w:r>
        <w:rPr>
          <w:color w:val="0D0E1A"/>
          <w:shd w:fill="F8F8F8" w:color="auto" w:val="clear"/>
        </w:rPr>
        <w:t>establishment</w:t>
      </w:r>
      <w:r>
        <w:rPr>
          <w:color w:val="0D0E1A"/>
          <w:spacing w:val="-3"/>
          <w:shd w:fill="F8F8F8" w:color="auto" w:val="clear"/>
        </w:rPr>
        <w:t> </w:t>
      </w:r>
      <w:r>
        <w:rPr>
          <w:color w:val="0D0E1A"/>
          <w:shd w:fill="F8F8F8" w:color="auto" w:val="clear"/>
        </w:rPr>
        <w:t>of</w:t>
      </w:r>
      <w:r>
        <w:rPr>
          <w:color w:val="0D0E1A"/>
          <w:spacing w:val="-4"/>
          <w:shd w:fill="F8F8F8" w:color="auto" w:val="clear"/>
        </w:rPr>
        <w:t> </w:t>
      </w:r>
      <w:r>
        <w:rPr>
          <w:color w:val="0D0E1A"/>
          <w:shd w:fill="F8F8F8" w:color="auto" w:val="clear"/>
        </w:rPr>
        <w:t>a</w:t>
      </w:r>
      <w:r>
        <w:rPr>
          <w:color w:val="0D0E1A"/>
          <w:spacing w:val="-5"/>
          <w:shd w:fill="F8F8F8" w:color="auto" w:val="clear"/>
        </w:rPr>
        <w:t> </w:t>
      </w:r>
      <w:r>
        <w:rPr>
          <w:color w:val="0D0E1A"/>
          <w:shd w:fill="F8F8F8" w:color="auto" w:val="clear"/>
        </w:rPr>
        <w:t>regime</w:t>
      </w:r>
      <w:r>
        <w:rPr>
          <w:color w:val="0D0E1A"/>
          <w:spacing w:val="-5"/>
          <w:shd w:fill="F8F8F8" w:color="auto" w:val="clear"/>
        </w:rPr>
        <w:t> </w:t>
      </w:r>
      <w:r>
        <w:rPr>
          <w:color w:val="0D0E1A"/>
          <w:shd w:fill="F8F8F8" w:color="auto" w:val="clear"/>
        </w:rPr>
        <w:t>of</w:t>
      </w:r>
      <w:r>
        <w:rPr>
          <w:color w:val="0D0E1A"/>
          <w:spacing w:val="-3"/>
          <w:shd w:fill="F8F8F8" w:color="auto" w:val="clear"/>
        </w:rPr>
        <w:t> </w:t>
      </w:r>
      <w:r>
        <w:rPr>
          <w:color w:val="0D0E1A"/>
          <w:shd w:fill="F8F8F8" w:color="auto" w:val="clear"/>
        </w:rPr>
        <w:t>political</w:t>
      </w:r>
      <w:r>
        <w:rPr>
          <w:color w:val="0D0E1A"/>
          <w:spacing w:val="-4"/>
          <w:shd w:fill="F8F8F8" w:color="auto" w:val="clear"/>
        </w:rPr>
        <w:t> </w:t>
      </w:r>
      <w:r>
        <w:rPr>
          <w:color w:val="0D0E1A"/>
          <w:shd w:fill="F8F8F8" w:color="auto" w:val="clear"/>
        </w:rPr>
        <w:t>apartheid."</w:t>
      </w:r>
      <w:r>
        <w:rPr>
          <w:color w:val="0D0E1A"/>
          <w:spacing w:val="-2"/>
          <w:shd w:fill="F8F8F8" w:color="auto" w:val="clear"/>
        </w:rPr>
        <w:t> </w:t>
      </w:r>
      <w:r>
        <w:rPr>
          <w:color w:val="0D0E1A"/>
          <w:spacing w:val="-5"/>
          <w:shd w:fill="F8F8F8" w:color="auto" w:val="clear"/>
        </w:rPr>
        <w:t>U.</w:t>
      </w:r>
    </w:p>
    <w:p>
      <w:pPr>
        <w:pStyle w:val="BodyText"/>
        <w:spacing w:before="2"/>
        <w:rPr>
          <w:sz w:val="16"/>
        </w:rPr>
      </w:pPr>
    </w:p>
    <w:p>
      <w:pPr>
        <w:pStyle w:val="BodyText"/>
        <w:spacing w:before="90"/>
        <w:ind w:left="1200"/>
      </w:pPr>
      <w:r>
        <w:rPr>
          <w:color w:val="0D0E1A"/>
          <w:shd w:fill="F8F8F8" w:color="auto" w:val="clear"/>
        </w:rPr>
        <w:t>Pa.</w:t>
      </w:r>
      <w:r>
        <w:rPr>
          <w:color w:val="0D0E1A"/>
          <w:spacing w:val="-3"/>
          <w:shd w:fill="F8F8F8" w:color="auto" w:val="clear"/>
        </w:rPr>
        <w:t> </w:t>
      </w:r>
      <w:r>
        <w:rPr>
          <w:color w:val="0D0E1A"/>
          <w:shd w:fill="F8F8F8" w:color="auto" w:val="clear"/>
        </w:rPr>
        <w:t>J.</w:t>
      </w:r>
      <w:r>
        <w:rPr>
          <w:color w:val="0D0E1A"/>
          <w:spacing w:val="-2"/>
          <w:shd w:fill="F8F8F8" w:color="auto" w:val="clear"/>
        </w:rPr>
        <w:t> </w:t>
      </w:r>
      <w:r>
        <w:rPr>
          <w:color w:val="0D0E1A"/>
          <w:shd w:fill="F8F8F8" w:color="auto" w:val="clear"/>
        </w:rPr>
        <w:t>Int'l</w:t>
      </w:r>
      <w:r>
        <w:rPr>
          <w:color w:val="0D0E1A"/>
          <w:spacing w:val="-2"/>
          <w:shd w:fill="F8F8F8" w:color="auto" w:val="clear"/>
        </w:rPr>
        <w:t> </w:t>
      </w:r>
      <w:r>
        <w:rPr>
          <w:color w:val="0D0E1A"/>
          <w:shd w:fill="F8F8F8" w:color="auto" w:val="clear"/>
        </w:rPr>
        <w:t>L.</w:t>
      </w:r>
      <w:r>
        <w:rPr>
          <w:color w:val="0D0E1A"/>
          <w:spacing w:val="-5"/>
          <w:shd w:fill="F8F8F8" w:color="auto" w:val="clear"/>
        </w:rPr>
        <w:t> </w:t>
      </w:r>
      <w:r>
        <w:rPr>
          <w:color w:val="0D0E1A"/>
          <w:shd w:fill="F8F8F8" w:color="auto" w:val="clear"/>
        </w:rPr>
        <w:t>29</w:t>
      </w:r>
      <w:r>
        <w:rPr>
          <w:color w:val="0D0E1A"/>
          <w:spacing w:val="-3"/>
          <w:shd w:fill="F8F8F8" w:color="auto" w:val="clear"/>
        </w:rPr>
        <w:t> </w:t>
      </w:r>
      <w:r>
        <w:rPr>
          <w:color w:val="0D0E1A"/>
          <w:shd w:fill="F8F8F8" w:color="auto" w:val="clear"/>
        </w:rPr>
        <w:t>(2007):</w:t>
      </w:r>
      <w:r>
        <w:rPr>
          <w:color w:val="0D0E1A"/>
          <w:spacing w:val="-2"/>
          <w:shd w:fill="F8F8F8" w:color="auto" w:val="clear"/>
        </w:rPr>
        <w:t> </w:t>
      </w:r>
      <w:r>
        <w:rPr>
          <w:color w:val="0D0E1A"/>
          <w:spacing w:val="-4"/>
          <w:shd w:fill="F8F8F8" w:color="auto" w:val="clear"/>
        </w:rPr>
        <w:t>283.</w:t>
      </w:r>
    </w:p>
    <w:p>
      <w:pPr>
        <w:pStyle w:val="BodyText"/>
        <w:spacing w:before="9"/>
        <w:rPr>
          <w:sz w:val="21"/>
        </w:rPr>
      </w:pPr>
      <w:r>
        <w:rPr/>
        <w:pict>
          <v:shape style="position:absolute;margin-left:72pt;margin-top:13.750481pt;width:467.6pt;height:13.8pt;mso-position-horizontal-relative:page;mso-position-vertical-relative:paragraph;z-index:-15703040;mso-wrap-distance-left:0;mso-wrap-distance-right:0" type="#_x0000_t202" id="docshape47" filled="true" fillcolor="#f8f8f8" stroked="false">
            <v:textbox inset="0,0,0,0">
              <w:txbxContent>
                <w:p>
                  <w:pPr>
                    <w:pStyle w:val="BodyText"/>
                    <w:tabs>
                      <w:tab w:pos="2749" w:val="left" w:leader="none"/>
                      <w:tab w:pos="4765" w:val="left" w:leader="none"/>
                      <w:tab w:pos="6602" w:val="left" w:leader="none"/>
                      <w:tab w:pos="8857" w:val="left" w:leader="none"/>
                    </w:tabs>
                    <w:spacing w:line="272" w:lineRule="exact"/>
                    <w:rPr>
                      <w:color w:val="000000"/>
                    </w:rPr>
                  </w:pPr>
                  <w:r>
                    <w:rPr>
                      <w:color w:val="0D0E1A"/>
                      <w:spacing w:val="-2"/>
                    </w:rPr>
                    <w:t>“Understanding</w:t>
                  </w:r>
                  <w:r>
                    <w:rPr>
                      <w:color w:val="0D0E1A"/>
                    </w:rPr>
                    <w:tab/>
                  </w:r>
                  <w:r>
                    <w:rPr>
                      <w:color w:val="0D0E1A"/>
                      <w:spacing w:val="-2"/>
                    </w:rPr>
                    <w:t>Disaster</w:t>
                  </w:r>
                  <w:r>
                    <w:rPr>
                      <w:color w:val="0D0E1A"/>
                    </w:rPr>
                    <w:tab/>
                  </w:r>
                  <w:r>
                    <w:rPr>
                      <w:color w:val="0D0E1A"/>
                      <w:spacing w:val="-2"/>
                    </w:rPr>
                    <w:t>Risk.”</w:t>
                  </w:r>
                  <w:r>
                    <w:rPr>
                      <w:color w:val="0D0E1A"/>
                    </w:rPr>
                    <w:tab/>
                  </w:r>
                  <w:r>
                    <w:rPr>
                      <w:color w:val="0D0E1A"/>
                      <w:spacing w:val="-2"/>
                    </w:rPr>
                    <w:t>Prevention</w:t>
                  </w:r>
                  <w:r>
                    <w:rPr>
                      <w:color w:val="0D0E1A"/>
                    </w:rPr>
                    <w:tab/>
                  </w:r>
                  <w:r>
                    <w:rPr>
                      <w:color w:val="0D0E1A"/>
                      <w:spacing w:val="-9"/>
                    </w:rPr>
                    <w:t>Web.</w:t>
                  </w:r>
                </w:p>
              </w:txbxContent>
            </v:textbox>
            <v:fill type="solid"/>
            <w10:wrap type="topAndBottom"/>
          </v:shape>
        </w:pict>
      </w:r>
    </w:p>
    <w:p>
      <w:pPr>
        <w:pStyle w:val="BodyText"/>
        <w:spacing w:before="7"/>
        <w:rPr>
          <w:sz w:val="14"/>
        </w:rPr>
      </w:pPr>
    </w:p>
    <w:p>
      <w:pPr>
        <w:pStyle w:val="BodyText"/>
        <w:spacing w:before="90"/>
        <w:ind w:left="952" w:right="525"/>
        <w:jc w:val="center"/>
      </w:pPr>
      <w:hyperlink r:id="rId47">
        <w:r>
          <w:rPr>
            <w:color w:val="0D0E1A"/>
            <w:spacing w:val="-2"/>
            <w:w w:val="95"/>
            <w:shd w:fill="F8F8F8" w:color="auto" w:val="clear"/>
          </w:rPr>
          <w:t>&lt;&lt;https://www.preventionweb.net/understanding-disaster-risk/component-risk/vulner</w:t>
        </w:r>
      </w:hyperlink>
    </w:p>
    <w:p>
      <w:pPr>
        <w:pStyle w:val="BodyText"/>
        <w:spacing w:before="2"/>
        <w:rPr>
          <w:sz w:val="16"/>
        </w:rPr>
      </w:pPr>
    </w:p>
    <w:p>
      <w:pPr>
        <w:pStyle w:val="BodyText"/>
        <w:spacing w:before="90"/>
        <w:ind w:left="1200"/>
      </w:pPr>
      <w:r>
        <w:rPr>
          <w:color w:val="0D0E1A"/>
          <w:spacing w:val="-2"/>
          <w:shd w:fill="F8F8F8" w:color="auto" w:val="clear"/>
        </w:rPr>
        <w:t>ability&gt;&gt;.</w:t>
      </w:r>
    </w:p>
    <w:p>
      <w:pPr>
        <w:spacing w:after="0"/>
        <w:sectPr>
          <w:pgSz w:w="12240" w:h="15840"/>
          <w:pgMar w:header="0" w:footer="1017" w:top="1380" w:bottom="1200" w:left="1320" w:right="1160"/>
        </w:sectPr>
      </w:pPr>
    </w:p>
    <w:p>
      <w:pPr>
        <w:pStyle w:val="BodyText"/>
        <w:spacing w:before="60"/>
        <w:ind w:left="120"/>
        <w:rPr>
          <w:i/>
        </w:rPr>
      </w:pPr>
      <w:r>
        <w:rPr>
          <w:color w:val="0D0E1A"/>
          <w:shd w:fill="F8F8F8" w:color="auto" w:val="clear"/>
        </w:rPr>
        <w:t>Valdés</w:t>
      </w:r>
      <w:r>
        <w:rPr>
          <w:color w:val="0D0E1A"/>
          <w:spacing w:val="-12"/>
          <w:shd w:fill="F8F8F8" w:color="auto" w:val="clear"/>
        </w:rPr>
        <w:t> </w:t>
      </w:r>
      <w:r>
        <w:rPr>
          <w:color w:val="0D0E1A"/>
          <w:shd w:fill="F8F8F8" w:color="auto" w:val="clear"/>
        </w:rPr>
        <w:t>Pizzini,</w:t>
      </w:r>
      <w:r>
        <w:rPr>
          <w:color w:val="0D0E1A"/>
          <w:spacing w:val="-11"/>
          <w:shd w:fill="F8F8F8" w:color="auto" w:val="clear"/>
        </w:rPr>
        <w:t> </w:t>
      </w:r>
      <w:r>
        <w:rPr>
          <w:color w:val="0D0E1A"/>
          <w:shd w:fill="F8F8F8" w:color="auto" w:val="clear"/>
        </w:rPr>
        <w:t>Manuel.</w:t>
      </w:r>
      <w:r>
        <w:rPr>
          <w:color w:val="0D0E1A"/>
          <w:spacing w:val="-11"/>
          <w:shd w:fill="F8F8F8" w:color="auto" w:val="clear"/>
        </w:rPr>
        <w:t> </w:t>
      </w:r>
      <w:r>
        <w:rPr>
          <w:color w:val="0D0E1A"/>
          <w:shd w:fill="F8F8F8" w:color="auto" w:val="clear"/>
        </w:rPr>
        <w:t>“Historical</w:t>
      </w:r>
      <w:r>
        <w:rPr>
          <w:color w:val="0D0E1A"/>
          <w:spacing w:val="-11"/>
          <w:shd w:fill="F8F8F8" w:color="auto" w:val="clear"/>
        </w:rPr>
        <w:t> </w:t>
      </w:r>
      <w:r>
        <w:rPr>
          <w:color w:val="0D0E1A"/>
          <w:shd w:fill="F8F8F8" w:color="auto" w:val="clear"/>
        </w:rPr>
        <w:t>Contentions</w:t>
      </w:r>
      <w:r>
        <w:rPr>
          <w:color w:val="0D0E1A"/>
          <w:spacing w:val="-13"/>
          <w:shd w:fill="F8F8F8" w:color="auto" w:val="clear"/>
        </w:rPr>
        <w:t> </w:t>
      </w:r>
      <w:r>
        <w:rPr>
          <w:color w:val="0D0E1A"/>
          <w:shd w:fill="F8F8F8" w:color="auto" w:val="clear"/>
        </w:rPr>
        <w:t>and</w:t>
      </w:r>
      <w:r>
        <w:rPr>
          <w:color w:val="0D0E1A"/>
          <w:spacing w:val="-10"/>
          <w:shd w:fill="F8F8F8" w:color="auto" w:val="clear"/>
        </w:rPr>
        <w:t> </w:t>
      </w:r>
      <w:r>
        <w:rPr>
          <w:color w:val="0D0E1A"/>
          <w:shd w:fill="F8F8F8" w:color="auto" w:val="clear"/>
        </w:rPr>
        <w:t>Future</w:t>
      </w:r>
      <w:r>
        <w:rPr>
          <w:color w:val="0D0E1A"/>
          <w:spacing w:val="-10"/>
          <w:shd w:fill="F8F8F8" w:color="auto" w:val="clear"/>
        </w:rPr>
        <w:t> </w:t>
      </w:r>
      <w:r>
        <w:rPr>
          <w:color w:val="0D0E1A"/>
          <w:shd w:fill="F8F8F8" w:color="auto" w:val="clear"/>
        </w:rPr>
        <w:t>Trends</w:t>
      </w:r>
      <w:r>
        <w:rPr>
          <w:color w:val="0D0E1A"/>
          <w:spacing w:val="-10"/>
          <w:shd w:fill="F8F8F8" w:color="auto" w:val="clear"/>
        </w:rPr>
        <w:t> </w:t>
      </w:r>
      <w:r>
        <w:rPr>
          <w:color w:val="0D0E1A"/>
          <w:shd w:fill="F8F8F8" w:color="auto" w:val="clear"/>
        </w:rPr>
        <w:t>in</w:t>
      </w:r>
      <w:r>
        <w:rPr>
          <w:color w:val="0D0E1A"/>
          <w:spacing w:val="-12"/>
          <w:shd w:fill="F8F8F8" w:color="auto" w:val="clear"/>
        </w:rPr>
        <w:t> </w:t>
      </w:r>
      <w:r>
        <w:rPr>
          <w:color w:val="0D0E1A"/>
          <w:shd w:fill="F8F8F8" w:color="auto" w:val="clear"/>
        </w:rPr>
        <w:t>the</w:t>
      </w:r>
      <w:r>
        <w:rPr>
          <w:color w:val="0D0E1A"/>
          <w:spacing w:val="-12"/>
          <w:shd w:fill="F8F8F8" w:color="auto" w:val="clear"/>
        </w:rPr>
        <w:t> </w:t>
      </w:r>
      <w:r>
        <w:rPr>
          <w:color w:val="0D0E1A"/>
          <w:shd w:fill="F8F8F8" w:color="auto" w:val="clear"/>
        </w:rPr>
        <w:t>Coastal</w:t>
      </w:r>
      <w:r>
        <w:rPr>
          <w:color w:val="0D0E1A"/>
          <w:spacing w:val="-9"/>
          <w:shd w:fill="F8F8F8" w:color="auto" w:val="clear"/>
        </w:rPr>
        <w:t> </w:t>
      </w:r>
      <w:r>
        <w:rPr>
          <w:color w:val="0D0E1A"/>
          <w:shd w:fill="F8F8F8" w:color="auto" w:val="clear"/>
        </w:rPr>
        <w:t>Zones.”</w:t>
      </w:r>
      <w:r>
        <w:rPr>
          <w:color w:val="0D0E1A"/>
          <w:spacing w:val="-6"/>
        </w:rPr>
        <w:t> </w:t>
      </w:r>
      <w:r>
        <w:rPr>
          <w:i/>
          <w:color w:val="0D0E1A"/>
          <w:spacing w:val="-2"/>
          <w:shd w:fill="F8F8F8" w:color="auto" w:val="clear"/>
        </w:rPr>
        <w:t>Beyond</w:t>
      </w:r>
    </w:p>
    <w:p>
      <w:pPr>
        <w:pStyle w:val="BodyText"/>
        <w:spacing w:before="2"/>
        <w:rPr>
          <w:i/>
          <w:sz w:val="16"/>
        </w:rPr>
      </w:pPr>
    </w:p>
    <w:p>
      <w:pPr>
        <w:spacing w:before="90"/>
        <w:ind w:left="371" w:right="170" w:firstLine="0"/>
        <w:jc w:val="center"/>
        <w:rPr>
          <w:sz w:val="24"/>
        </w:rPr>
      </w:pPr>
      <w:r>
        <w:rPr>
          <w:i/>
          <w:color w:val="0D0E1A"/>
          <w:sz w:val="24"/>
          <w:shd w:fill="F8F8F8" w:color="auto" w:val="clear"/>
        </w:rPr>
        <w:t>Sun</w:t>
      </w:r>
      <w:r>
        <w:rPr>
          <w:i/>
          <w:color w:val="0D0E1A"/>
          <w:spacing w:val="-7"/>
          <w:sz w:val="24"/>
          <w:shd w:fill="F8F8F8" w:color="auto" w:val="clear"/>
        </w:rPr>
        <w:t> </w:t>
      </w:r>
      <w:r>
        <w:rPr>
          <w:i/>
          <w:color w:val="0D0E1A"/>
          <w:sz w:val="24"/>
          <w:shd w:fill="F8F8F8" w:color="auto" w:val="clear"/>
        </w:rPr>
        <w:t>and</w:t>
      </w:r>
      <w:r>
        <w:rPr>
          <w:i/>
          <w:color w:val="0D0E1A"/>
          <w:spacing w:val="-5"/>
          <w:sz w:val="24"/>
          <w:shd w:fill="F8F8F8" w:color="auto" w:val="clear"/>
        </w:rPr>
        <w:t> </w:t>
      </w:r>
      <w:r>
        <w:rPr>
          <w:i/>
          <w:color w:val="0D0E1A"/>
          <w:sz w:val="24"/>
          <w:shd w:fill="F8F8F8" w:color="auto" w:val="clear"/>
        </w:rPr>
        <w:t>Sand:</w:t>
      </w:r>
      <w:r>
        <w:rPr>
          <w:i/>
          <w:color w:val="0D0E1A"/>
          <w:spacing w:val="-4"/>
          <w:sz w:val="24"/>
          <w:shd w:fill="F8F8F8" w:color="auto" w:val="clear"/>
        </w:rPr>
        <w:t> </w:t>
      </w:r>
      <w:r>
        <w:rPr>
          <w:i/>
          <w:color w:val="0D0E1A"/>
          <w:sz w:val="24"/>
          <w:shd w:fill="F8F8F8" w:color="auto" w:val="clear"/>
        </w:rPr>
        <w:t>Caribbean</w:t>
      </w:r>
      <w:r>
        <w:rPr>
          <w:i/>
          <w:color w:val="0D0E1A"/>
          <w:spacing w:val="-5"/>
          <w:sz w:val="24"/>
          <w:shd w:fill="F8F8F8" w:color="auto" w:val="clear"/>
        </w:rPr>
        <w:t> </w:t>
      </w:r>
      <w:r>
        <w:rPr>
          <w:i/>
          <w:color w:val="0D0E1A"/>
          <w:sz w:val="24"/>
          <w:shd w:fill="F8F8F8" w:color="auto" w:val="clear"/>
        </w:rPr>
        <w:t>Environmentalisms.</w:t>
      </w:r>
      <w:r>
        <w:rPr>
          <w:i/>
          <w:color w:val="0D0E1A"/>
          <w:spacing w:val="-3"/>
          <w:sz w:val="24"/>
          <w:shd w:fill="F8F8F8" w:color="auto" w:val="clear"/>
        </w:rPr>
        <w:t> </w:t>
      </w:r>
      <w:r>
        <w:rPr>
          <w:color w:val="0D0E1A"/>
          <w:sz w:val="24"/>
          <w:shd w:fill="F8F8F8" w:color="auto" w:val="clear"/>
        </w:rPr>
        <w:t>Rutgers</w:t>
      </w:r>
      <w:r>
        <w:rPr>
          <w:color w:val="0D0E1A"/>
          <w:spacing w:val="-5"/>
          <w:sz w:val="24"/>
          <w:shd w:fill="F8F8F8" w:color="auto" w:val="clear"/>
        </w:rPr>
        <w:t> </w:t>
      </w:r>
      <w:r>
        <w:rPr>
          <w:color w:val="0D0E1A"/>
          <w:sz w:val="24"/>
          <w:shd w:fill="F8F8F8" w:color="auto" w:val="clear"/>
        </w:rPr>
        <w:t>University</w:t>
      </w:r>
      <w:r>
        <w:rPr>
          <w:color w:val="0D0E1A"/>
          <w:spacing w:val="-4"/>
          <w:sz w:val="24"/>
          <w:shd w:fill="F8F8F8" w:color="auto" w:val="clear"/>
        </w:rPr>
        <w:t> </w:t>
      </w:r>
      <w:r>
        <w:rPr>
          <w:color w:val="0D0E1A"/>
          <w:sz w:val="24"/>
          <w:shd w:fill="F8F8F8" w:color="auto" w:val="clear"/>
        </w:rPr>
        <w:t>Press.</w:t>
      </w:r>
      <w:r>
        <w:rPr>
          <w:color w:val="0D0E1A"/>
          <w:spacing w:val="-7"/>
          <w:sz w:val="24"/>
        </w:rPr>
        <w:t> </w:t>
      </w:r>
      <w:r>
        <w:rPr>
          <w:color w:val="0D0E1A"/>
          <w:spacing w:val="-2"/>
          <w:sz w:val="24"/>
          <w:shd w:fill="F8F8F8" w:color="auto" w:val="clear"/>
        </w:rPr>
        <w:t>2006.</w:t>
      </w:r>
    </w:p>
    <w:p>
      <w:pPr>
        <w:pStyle w:val="BodyText"/>
        <w:spacing w:before="3"/>
        <w:rPr>
          <w:sz w:val="16"/>
        </w:rPr>
      </w:pPr>
    </w:p>
    <w:p>
      <w:pPr>
        <w:pStyle w:val="BodyText"/>
        <w:spacing w:before="90"/>
        <w:ind w:left="120"/>
      </w:pPr>
      <w:r>
        <w:rPr>
          <w:color w:val="0D0E1A"/>
          <w:shd w:fill="F8F8F8" w:color="auto" w:val="clear"/>
        </w:rPr>
        <w:t>Vandermeer,</w:t>
      </w:r>
      <w:r>
        <w:rPr>
          <w:color w:val="0D0E1A"/>
          <w:spacing w:val="15"/>
          <w:shd w:fill="F8F8F8" w:color="auto" w:val="clear"/>
        </w:rPr>
        <w:t> </w:t>
      </w:r>
      <w:r>
        <w:rPr>
          <w:color w:val="0D0E1A"/>
          <w:shd w:fill="F8F8F8" w:color="auto" w:val="clear"/>
        </w:rPr>
        <w:t>J.</w:t>
      </w:r>
      <w:r>
        <w:rPr>
          <w:color w:val="0D0E1A"/>
          <w:spacing w:val="20"/>
          <w:shd w:fill="F8F8F8" w:color="auto" w:val="clear"/>
        </w:rPr>
        <w:t> </w:t>
      </w:r>
      <w:r>
        <w:rPr>
          <w:color w:val="0D0E1A"/>
          <w:shd w:fill="F8F8F8" w:color="auto" w:val="clear"/>
        </w:rPr>
        <w:t>et</w:t>
      </w:r>
      <w:r>
        <w:rPr>
          <w:color w:val="0D0E1A"/>
          <w:spacing w:val="21"/>
          <w:shd w:fill="F8F8F8" w:color="auto" w:val="clear"/>
        </w:rPr>
        <w:t> </w:t>
      </w:r>
      <w:r>
        <w:rPr>
          <w:color w:val="0D0E1A"/>
          <w:shd w:fill="F8F8F8" w:color="auto" w:val="clear"/>
        </w:rPr>
        <w:t>al.</w:t>
      </w:r>
      <w:r>
        <w:rPr>
          <w:color w:val="0D0E1A"/>
          <w:spacing w:val="20"/>
          <w:shd w:fill="F8F8F8" w:color="auto" w:val="clear"/>
        </w:rPr>
        <w:t> </w:t>
      </w:r>
      <w:r>
        <w:rPr>
          <w:color w:val="0D0E1A"/>
          <w:shd w:fill="F8F8F8" w:color="auto" w:val="clear"/>
        </w:rPr>
        <w:t>“A</w:t>
      </w:r>
      <w:r>
        <w:rPr>
          <w:color w:val="0D0E1A"/>
          <w:spacing w:val="19"/>
          <w:shd w:fill="F8F8F8" w:color="auto" w:val="clear"/>
        </w:rPr>
        <w:t> </w:t>
      </w:r>
      <w:r>
        <w:rPr>
          <w:color w:val="0D0E1A"/>
          <w:shd w:fill="F8F8F8" w:color="auto" w:val="clear"/>
        </w:rPr>
        <w:t>theory</w:t>
      </w:r>
      <w:r>
        <w:rPr>
          <w:color w:val="0D0E1A"/>
          <w:spacing w:val="20"/>
          <w:shd w:fill="F8F8F8" w:color="auto" w:val="clear"/>
        </w:rPr>
        <w:t> </w:t>
      </w:r>
      <w:r>
        <w:rPr>
          <w:color w:val="0D0E1A"/>
          <w:shd w:fill="F8F8F8" w:color="auto" w:val="clear"/>
        </w:rPr>
        <w:t>of</w:t>
      </w:r>
      <w:r>
        <w:rPr>
          <w:color w:val="0D0E1A"/>
          <w:spacing w:val="20"/>
          <w:shd w:fill="F8F8F8" w:color="auto" w:val="clear"/>
        </w:rPr>
        <w:t> </w:t>
      </w:r>
      <w:r>
        <w:rPr>
          <w:color w:val="0D0E1A"/>
          <w:shd w:fill="F8F8F8" w:color="auto" w:val="clear"/>
        </w:rPr>
        <w:t>disturbance</w:t>
      </w:r>
      <w:r>
        <w:rPr>
          <w:color w:val="0D0E1A"/>
          <w:spacing w:val="19"/>
          <w:shd w:fill="F8F8F8" w:color="auto" w:val="clear"/>
        </w:rPr>
        <w:t> </w:t>
      </w:r>
      <w:r>
        <w:rPr>
          <w:color w:val="0D0E1A"/>
          <w:shd w:fill="F8F8F8" w:color="auto" w:val="clear"/>
        </w:rPr>
        <w:t>and</w:t>
      </w:r>
      <w:r>
        <w:rPr>
          <w:color w:val="0D0E1A"/>
          <w:spacing w:val="19"/>
          <w:shd w:fill="F8F8F8" w:color="auto" w:val="clear"/>
        </w:rPr>
        <w:t> </w:t>
      </w:r>
      <w:r>
        <w:rPr>
          <w:color w:val="0D0E1A"/>
          <w:shd w:fill="F8F8F8" w:color="auto" w:val="clear"/>
        </w:rPr>
        <w:t>species</w:t>
      </w:r>
      <w:r>
        <w:rPr>
          <w:color w:val="0D0E1A"/>
          <w:spacing w:val="19"/>
          <w:shd w:fill="F8F8F8" w:color="auto" w:val="clear"/>
        </w:rPr>
        <w:t> </w:t>
      </w:r>
      <w:r>
        <w:rPr>
          <w:color w:val="0D0E1A"/>
          <w:shd w:fill="F8F8F8" w:color="auto" w:val="clear"/>
        </w:rPr>
        <w:t>diversity:</w:t>
      </w:r>
      <w:r>
        <w:rPr>
          <w:color w:val="0D0E1A"/>
          <w:spacing w:val="21"/>
          <w:shd w:fill="F8F8F8" w:color="auto" w:val="clear"/>
        </w:rPr>
        <w:t> </w:t>
      </w:r>
      <w:r>
        <w:rPr>
          <w:color w:val="0D0E1A"/>
          <w:shd w:fill="F8F8F8" w:color="auto" w:val="clear"/>
        </w:rPr>
        <w:t>evidence</w:t>
      </w:r>
      <w:r>
        <w:rPr>
          <w:color w:val="0D0E1A"/>
          <w:spacing w:val="19"/>
          <w:shd w:fill="F8F8F8" w:color="auto" w:val="clear"/>
        </w:rPr>
        <w:t> </w:t>
      </w:r>
      <w:r>
        <w:rPr>
          <w:color w:val="0D0E1A"/>
          <w:shd w:fill="F8F8F8" w:color="auto" w:val="clear"/>
        </w:rPr>
        <w:t>from</w:t>
      </w:r>
      <w:r>
        <w:rPr>
          <w:color w:val="0D0E1A"/>
          <w:spacing w:val="21"/>
          <w:shd w:fill="F8F8F8" w:color="auto" w:val="clear"/>
        </w:rPr>
        <w:t> </w:t>
      </w:r>
      <w:r>
        <w:rPr>
          <w:color w:val="0D0E1A"/>
          <w:spacing w:val="-2"/>
          <w:shd w:fill="F8F8F8" w:color="auto" w:val="clear"/>
        </w:rPr>
        <w:t>Nicaragua</w:t>
      </w:r>
    </w:p>
    <w:p>
      <w:pPr>
        <w:pStyle w:val="BodyText"/>
        <w:spacing w:before="2"/>
        <w:rPr>
          <w:sz w:val="16"/>
        </w:rPr>
      </w:pPr>
    </w:p>
    <w:p>
      <w:pPr>
        <w:spacing w:before="90"/>
        <w:ind w:left="1200" w:right="0" w:firstLine="0"/>
        <w:jc w:val="left"/>
        <w:rPr>
          <w:sz w:val="24"/>
        </w:rPr>
      </w:pPr>
      <w:r>
        <w:rPr>
          <w:color w:val="0D0E1A"/>
          <w:sz w:val="24"/>
          <w:shd w:fill="F8F8F8" w:color="auto" w:val="clear"/>
        </w:rPr>
        <w:t>after</w:t>
      </w:r>
      <w:r>
        <w:rPr>
          <w:color w:val="0D0E1A"/>
          <w:spacing w:val="-5"/>
          <w:sz w:val="24"/>
          <w:shd w:fill="F8F8F8" w:color="auto" w:val="clear"/>
        </w:rPr>
        <w:t> </w:t>
      </w:r>
      <w:r>
        <w:rPr>
          <w:color w:val="0D0E1A"/>
          <w:sz w:val="24"/>
          <w:shd w:fill="F8F8F8" w:color="auto" w:val="clear"/>
        </w:rPr>
        <w:t>Hurricane</w:t>
      </w:r>
      <w:r>
        <w:rPr>
          <w:color w:val="0D0E1A"/>
          <w:spacing w:val="-4"/>
          <w:sz w:val="24"/>
          <w:shd w:fill="F8F8F8" w:color="auto" w:val="clear"/>
        </w:rPr>
        <w:t> </w:t>
      </w:r>
      <w:r>
        <w:rPr>
          <w:color w:val="0D0E1A"/>
          <w:sz w:val="24"/>
          <w:shd w:fill="F8F8F8" w:color="auto" w:val="clear"/>
        </w:rPr>
        <w:t>Joan.”</w:t>
      </w:r>
      <w:r>
        <w:rPr>
          <w:color w:val="0D0E1A"/>
          <w:spacing w:val="-3"/>
          <w:sz w:val="24"/>
          <w:shd w:fill="F8F8F8" w:color="auto" w:val="clear"/>
        </w:rPr>
        <w:t> </w:t>
      </w:r>
      <w:r>
        <w:rPr>
          <w:i/>
          <w:color w:val="0D0E1A"/>
          <w:sz w:val="24"/>
          <w:shd w:fill="F8F8F8" w:color="auto" w:val="clear"/>
        </w:rPr>
        <w:t>Biotropica.</w:t>
      </w:r>
      <w:r>
        <w:rPr>
          <w:i/>
          <w:color w:val="0D0E1A"/>
          <w:spacing w:val="-4"/>
          <w:sz w:val="24"/>
          <w:shd w:fill="F8F8F8" w:color="auto" w:val="clear"/>
        </w:rPr>
        <w:t> </w:t>
      </w:r>
      <w:r>
        <w:rPr>
          <w:color w:val="0D0E1A"/>
          <w:sz w:val="24"/>
          <w:shd w:fill="F8F8F8" w:color="auto" w:val="clear"/>
        </w:rPr>
        <w:t>1996.</w:t>
      </w:r>
      <w:r>
        <w:rPr>
          <w:color w:val="0D0E1A"/>
          <w:spacing w:val="-4"/>
          <w:sz w:val="24"/>
          <w:shd w:fill="F8F8F8" w:color="auto" w:val="clear"/>
        </w:rPr>
        <w:t> </w:t>
      </w:r>
      <w:r>
        <w:rPr>
          <w:color w:val="0D0E1A"/>
          <w:sz w:val="24"/>
          <w:shd w:fill="F8F8F8" w:color="auto" w:val="clear"/>
        </w:rPr>
        <w:t>pp.</w:t>
      </w:r>
      <w:r>
        <w:rPr>
          <w:color w:val="0D0E1A"/>
          <w:spacing w:val="-3"/>
          <w:sz w:val="24"/>
          <w:shd w:fill="F8F8F8" w:color="auto" w:val="clear"/>
        </w:rPr>
        <w:t> </w:t>
      </w:r>
      <w:r>
        <w:rPr>
          <w:color w:val="0D0E1A"/>
          <w:sz w:val="24"/>
          <w:shd w:fill="F8F8F8" w:color="auto" w:val="clear"/>
        </w:rPr>
        <w:t>600-</w:t>
      </w:r>
      <w:r>
        <w:rPr>
          <w:color w:val="0D0E1A"/>
          <w:spacing w:val="-4"/>
          <w:sz w:val="24"/>
          <w:shd w:fill="F8F8F8" w:color="auto" w:val="clear"/>
        </w:rPr>
        <w:t>613.</w:t>
      </w:r>
    </w:p>
    <w:p>
      <w:pPr>
        <w:pStyle w:val="BodyText"/>
        <w:spacing w:before="2"/>
        <w:rPr>
          <w:sz w:val="16"/>
        </w:rPr>
      </w:pPr>
    </w:p>
    <w:p>
      <w:pPr>
        <w:pStyle w:val="BodyText"/>
        <w:spacing w:before="90"/>
        <w:ind w:left="120"/>
      </w:pPr>
      <w:r>
        <w:rPr>
          <w:color w:val="0D0E1A"/>
          <w:shd w:fill="F8F8F8" w:color="auto" w:val="clear"/>
        </w:rPr>
        <w:t>Vega,</w:t>
      </w:r>
      <w:r>
        <w:rPr>
          <w:color w:val="0D0E1A"/>
          <w:spacing w:val="-4"/>
          <w:shd w:fill="F8F8F8" w:color="auto" w:val="clear"/>
        </w:rPr>
        <w:t> </w:t>
      </w:r>
      <w:r>
        <w:rPr>
          <w:color w:val="0D0E1A"/>
          <w:shd w:fill="F8F8F8" w:color="auto" w:val="clear"/>
        </w:rPr>
        <w:t>Karrieann</w:t>
      </w:r>
      <w:r>
        <w:rPr>
          <w:color w:val="0D0E1A"/>
          <w:spacing w:val="-1"/>
          <w:shd w:fill="F8F8F8" w:color="auto" w:val="clear"/>
        </w:rPr>
        <w:t> </w:t>
      </w:r>
      <w:r>
        <w:rPr>
          <w:color w:val="0D0E1A"/>
          <w:shd w:fill="F8F8F8" w:color="auto" w:val="clear"/>
        </w:rPr>
        <w:t>Soto.</w:t>
      </w:r>
      <w:r>
        <w:rPr>
          <w:color w:val="0D0E1A"/>
          <w:spacing w:val="-3"/>
          <w:shd w:fill="F8F8F8" w:color="auto" w:val="clear"/>
        </w:rPr>
        <w:t> </w:t>
      </w:r>
      <w:r>
        <w:rPr>
          <w:color w:val="0D0E1A"/>
          <w:shd w:fill="F8F8F8" w:color="auto" w:val="clear"/>
        </w:rPr>
        <w:t>“Colonial</w:t>
      </w:r>
      <w:r>
        <w:rPr>
          <w:color w:val="0D0E1A"/>
          <w:spacing w:val="-3"/>
          <w:shd w:fill="F8F8F8" w:color="auto" w:val="clear"/>
        </w:rPr>
        <w:t> </w:t>
      </w:r>
      <w:r>
        <w:rPr>
          <w:color w:val="0D0E1A"/>
          <w:shd w:fill="F8F8F8" w:color="auto" w:val="clear"/>
        </w:rPr>
        <w:t>Causes</w:t>
      </w:r>
      <w:r>
        <w:rPr>
          <w:color w:val="0D0E1A"/>
          <w:spacing w:val="-1"/>
          <w:shd w:fill="F8F8F8" w:color="auto" w:val="clear"/>
        </w:rPr>
        <w:t> </w:t>
      </w:r>
      <w:r>
        <w:rPr>
          <w:color w:val="0D0E1A"/>
          <w:shd w:fill="F8F8F8" w:color="auto" w:val="clear"/>
        </w:rPr>
        <w:t>and</w:t>
      </w:r>
      <w:r>
        <w:rPr>
          <w:color w:val="0D0E1A"/>
          <w:spacing w:val="-4"/>
          <w:shd w:fill="F8F8F8" w:color="auto" w:val="clear"/>
        </w:rPr>
        <w:t> </w:t>
      </w:r>
      <w:r>
        <w:rPr>
          <w:color w:val="0D0E1A"/>
          <w:shd w:fill="F8F8F8" w:color="auto" w:val="clear"/>
        </w:rPr>
        <w:t>Consequences:</w:t>
      </w:r>
      <w:r>
        <w:rPr>
          <w:color w:val="0D0E1A"/>
          <w:spacing w:val="-7"/>
          <w:shd w:fill="F8F8F8" w:color="auto" w:val="clear"/>
        </w:rPr>
        <w:t> </w:t>
      </w:r>
      <w:r>
        <w:rPr>
          <w:color w:val="0D0E1A"/>
          <w:shd w:fill="F8F8F8" w:color="auto" w:val="clear"/>
        </w:rPr>
        <w:t>Climate</w:t>
      </w:r>
      <w:r>
        <w:rPr>
          <w:color w:val="0D0E1A"/>
          <w:spacing w:val="-6"/>
          <w:shd w:fill="F8F8F8" w:color="auto" w:val="clear"/>
        </w:rPr>
        <w:t> </w:t>
      </w:r>
      <w:r>
        <w:rPr>
          <w:color w:val="0D0E1A"/>
          <w:shd w:fill="F8F8F8" w:color="auto" w:val="clear"/>
        </w:rPr>
        <w:t>Change</w:t>
      </w:r>
      <w:r>
        <w:rPr>
          <w:color w:val="0D0E1A"/>
          <w:spacing w:val="-7"/>
          <w:shd w:fill="F8F8F8" w:color="auto" w:val="clear"/>
        </w:rPr>
        <w:t> </w:t>
      </w:r>
      <w:r>
        <w:rPr>
          <w:color w:val="0D0E1A"/>
          <w:shd w:fill="F8F8F8" w:color="auto" w:val="clear"/>
        </w:rPr>
        <w:t>and</w:t>
      </w:r>
      <w:r>
        <w:rPr>
          <w:color w:val="0D0E1A"/>
          <w:spacing w:val="-7"/>
          <w:shd w:fill="F8F8F8" w:color="auto" w:val="clear"/>
        </w:rPr>
        <w:t> </w:t>
      </w:r>
      <w:r>
        <w:rPr>
          <w:color w:val="0D0E1A"/>
          <w:shd w:fill="F8F8F8" w:color="auto" w:val="clear"/>
        </w:rPr>
        <w:t>Climate</w:t>
      </w:r>
      <w:r>
        <w:rPr>
          <w:color w:val="0D0E1A"/>
          <w:spacing w:val="-7"/>
          <w:shd w:fill="F8F8F8" w:color="auto" w:val="clear"/>
        </w:rPr>
        <w:t> </w:t>
      </w:r>
      <w:r>
        <w:rPr>
          <w:color w:val="0D0E1A"/>
          <w:spacing w:val="-2"/>
          <w:shd w:fill="F8F8F8" w:color="auto" w:val="clear"/>
        </w:rPr>
        <w:t>Chaos</w:t>
      </w:r>
    </w:p>
    <w:p>
      <w:pPr>
        <w:pStyle w:val="BodyText"/>
        <w:spacing w:before="2"/>
        <w:rPr>
          <w:sz w:val="16"/>
        </w:rPr>
      </w:pPr>
    </w:p>
    <w:p>
      <w:pPr>
        <w:pStyle w:val="BodyText"/>
        <w:tabs>
          <w:tab w:pos="2165" w:val="left" w:leader="none"/>
          <w:tab w:pos="3573" w:val="left" w:leader="none"/>
          <w:tab w:pos="4972" w:val="left" w:leader="none"/>
          <w:tab w:pos="7103" w:val="left" w:leader="none"/>
          <w:tab w:pos="8932" w:val="left" w:leader="none"/>
        </w:tabs>
        <w:spacing w:before="90"/>
        <w:ind w:left="1200"/>
      </w:pPr>
      <w:r>
        <w:rPr>
          <w:color w:val="0D0E1A"/>
          <w:spacing w:val="-5"/>
          <w:shd w:fill="F8F8F8" w:color="auto" w:val="clear"/>
        </w:rPr>
        <w:t>in</w:t>
      </w:r>
      <w:r>
        <w:rPr>
          <w:color w:val="0D0E1A"/>
          <w:shd w:fill="F8F8F8" w:color="auto" w:val="clear"/>
        </w:rPr>
        <w:tab/>
      </w:r>
      <w:r>
        <w:rPr>
          <w:color w:val="0D0E1A"/>
          <w:spacing w:val="-2"/>
          <w:shd w:fill="F8F8F8" w:color="auto" w:val="clear"/>
        </w:rPr>
        <w:t>Puerto</w:t>
      </w:r>
      <w:r>
        <w:rPr>
          <w:color w:val="0D0E1A"/>
          <w:shd w:fill="F8F8F8" w:color="auto" w:val="clear"/>
        </w:rPr>
        <w:tab/>
      </w:r>
      <w:r>
        <w:rPr>
          <w:color w:val="0D0E1A"/>
          <w:spacing w:val="-2"/>
          <w:shd w:fill="F8F8F8" w:color="auto" w:val="clear"/>
        </w:rPr>
        <w:t>Rico.”</w:t>
      </w:r>
      <w:r>
        <w:rPr>
          <w:color w:val="0D0E1A"/>
          <w:shd w:fill="F8F8F8" w:color="auto" w:val="clear"/>
        </w:rPr>
        <w:tab/>
      </w:r>
      <w:r>
        <w:rPr>
          <w:color w:val="0D0E1A"/>
          <w:spacing w:val="-2"/>
          <w:shd w:fill="F8F8F8" w:color="auto" w:val="clear"/>
        </w:rPr>
        <w:t>Enculturation.</w:t>
      </w:r>
      <w:r>
        <w:rPr>
          <w:color w:val="0D0E1A"/>
          <w:shd w:fill="F8F8F8" w:color="auto" w:val="clear"/>
        </w:rPr>
        <w:tab/>
      </w:r>
      <w:r>
        <w:rPr>
          <w:color w:val="0D0E1A"/>
          <w:spacing w:val="-2"/>
          <w:shd w:fill="F8F8F8" w:color="auto" w:val="clear"/>
        </w:rPr>
        <w:t>November,</w:t>
      </w:r>
      <w:r>
        <w:rPr>
          <w:color w:val="0D0E1A"/>
          <w:shd w:fill="F8F8F8" w:color="auto" w:val="clear"/>
        </w:rPr>
        <w:tab/>
      </w:r>
      <w:r>
        <w:rPr>
          <w:color w:val="0D0E1A"/>
          <w:spacing w:val="-2"/>
          <w:shd w:fill="F8F8F8" w:color="auto" w:val="clear"/>
        </w:rPr>
        <w:t>2020.</w:t>
      </w:r>
    </w:p>
    <w:p>
      <w:pPr>
        <w:pStyle w:val="BodyText"/>
        <w:spacing w:before="2"/>
        <w:rPr>
          <w:sz w:val="16"/>
        </w:rPr>
      </w:pPr>
    </w:p>
    <w:p>
      <w:pPr>
        <w:pStyle w:val="BodyText"/>
        <w:spacing w:before="90"/>
        <w:ind w:left="1200"/>
      </w:pPr>
      <w:hyperlink r:id="rId48">
        <w:r>
          <w:rPr>
            <w:color w:val="0D0E1A"/>
            <w:spacing w:val="-2"/>
            <w:shd w:fill="F8F8F8" w:color="auto" w:val="clear"/>
          </w:rPr>
          <w:t>&lt;&lt;https://www.enculturation.net/colonial_causes_consequences&gt;&gt;.</w:t>
        </w:r>
      </w:hyperlink>
    </w:p>
    <w:p>
      <w:pPr>
        <w:pStyle w:val="BodyText"/>
        <w:spacing w:before="3"/>
        <w:rPr>
          <w:sz w:val="16"/>
        </w:rPr>
      </w:pPr>
    </w:p>
    <w:p>
      <w:pPr>
        <w:spacing w:before="90"/>
        <w:ind w:left="120" w:right="0" w:firstLine="0"/>
        <w:jc w:val="left"/>
        <w:rPr>
          <w:i/>
          <w:sz w:val="24"/>
        </w:rPr>
      </w:pPr>
      <w:r>
        <w:rPr>
          <w:color w:val="0D0E1A"/>
          <w:sz w:val="24"/>
          <w:shd w:fill="F8F8F8" w:color="auto" w:val="clear"/>
        </w:rPr>
        <w:t>Venator-Santiago,</w:t>
      </w:r>
      <w:r>
        <w:rPr>
          <w:color w:val="0D0E1A"/>
          <w:spacing w:val="14"/>
          <w:sz w:val="24"/>
          <w:shd w:fill="F8F8F8" w:color="auto" w:val="clear"/>
        </w:rPr>
        <w:t> </w:t>
      </w:r>
      <w:r>
        <w:rPr>
          <w:color w:val="0D0E1A"/>
          <w:sz w:val="24"/>
          <w:shd w:fill="F8F8F8" w:color="auto" w:val="clear"/>
        </w:rPr>
        <w:t>Charles.</w:t>
      </w:r>
      <w:r>
        <w:rPr>
          <w:color w:val="0D0E1A"/>
          <w:spacing w:val="15"/>
          <w:sz w:val="24"/>
          <w:shd w:fill="F8F8F8" w:color="auto" w:val="clear"/>
        </w:rPr>
        <w:t> </w:t>
      </w:r>
      <w:r>
        <w:rPr>
          <w:color w:val="0D0E1A"/>
          <w:sz w:val="24"/>
          <w:shd w:fill="F8F8F8" w:color="auto" w:val="clear"/>
        </w:rPr>
        <w:t>“Yes,</w:t>
      </w:r>
      <w:r>
        <w:rPr>
          <w:color w:val="0D0E1A"/>
          <w:spacing w:val="15"/>
          <w:sz w:val="24"/>
          <w:shd w:fill="F8F8F8" w:color="auto" w:val="clear"/>
        </w:rPr>
        <w:t> </w:t>
      </w:r>
      <w:r>
        <w:rPr>
          <w:color w:val="0D0E1A"/>
          <w:sz w:val="24"/>
          <w:shd w:fill="F8F8F8" w:color="auto" w:val="clear"/>
        </w:rPr>
        <w:t>Puerto</w:t>
      </w:r>
      <w:r>
        <w:rPr>
          <w:color w:val="0D0E1A"/>
          <w:spacing w:val="16"/>
          <w:sz w:val="24"/>
          <w:shd w:fill="F8F8F8" w:color="auto" w:val="clear"/>
        </w:rPr>
        <w:t> </w:t>
      </w:r>
      <w:r>
        <w:rPr>
          <w:color w:val="0D0E1A"/>
          <w:sz w:val="24"/>
          <w:shd w:fill="F8F8F8" w:color="auto" w:val="clear"/>
        </w:rPr>
        <w:t>Ricans</w:t>
      </w:r>
      <w:r>
        <w:rPr>
          <w:color w:val="0D0E1A"/>
          <w:spacing w:val="15"/>
          <w:sz w:val="24"/>
          <w:shd w:fill="F8F8F8" w:color="auto" w:val="clear"/>
        </w:rPr>
        <w:t> </w:t>
      </w:r>
      <w:r>
        <w:rPr>
          <w:color w:val="0D0E1A"/>
          <w:sz w:val="24"/>
          <w:shd w:fill="F8F8F8" w:color="auto" w:val="clear"/>
        </w:rPr>
        <w:t>are</w:t>
      </w:r>
      <w:r>
        <w:rPr>
          <w:color w:val="0D0E1A"/>
          <w:spacing w:val="17"/>
          <w:sz w:val="24"/>
          <w:shd w:fill="F8F8F8" w:color="auto" w:val="clear"/>
        </w:rPr>
        <w:t> </w:t>
      </w:r>
      <w:r>
        <w:rPr>
          <w:color w:val="0D0E1A"/>
          <w:sz w:val="24"/>
          <w:shd w:fill="F8F8F8" w:color="auto" w:val="clear"/>
        </w:rPr>
        <w:t>American</w:t>
      </w:r>
      <w:r>
        <w:rPr>
          <w:color w:val="0D0E1A"/>
          <w:spacing w:val="17"/>
          <w:sz w:val="24"/>
          <w:shd w:fill="F8F8F8" w:color="auto" w:val="clear"/>
        </w:rPr>
        <w:t> </w:t>
      </w:r>
      <w:r>
        <w:rPr>
          <w:color w:val="0D0E1A"/>
          <w:sz w:val="24"/>
          <w:shd w:fill="F8F8F8" w:color="auto" w:val="clear"/>
        </w:rPr>
        <w:t>citizens.”</w:t>
      </w:r>
      <w:r>
        <w:rPr>
          <w:color w:val="0D0E1A"/>
          <w:spacing w:val="17"/>
          <w:sz w:val="24"/>
          <w:shd w:fill="F8F8F8" w:color="auto" w:val="clear"/>
        </w:rPr>
        <w:t> </w:t>
      </w:r>
      <w:r>
        <w:rPr>
          <w:i/>
          <w:color w:val="0D0E1A"/>
          <w:sz w:val="24"/>
          <w:shd w:fill="F8F8F8" w:color="auto" w:val="clear"/>
        </w:rPr>
        <w:t>Puerto</w:t>
      </w:r>
      <w:r>
        <w:rPr>
          <w:i/>
          <w:color w:val="0D0E1A"/>
          <w:spacing w:val="17"/>
          <w:sz w:val="24"/>
          <w:shd w:fill="F8F8F8" w:color="auto" w:val="clear"/>
        </w:rPr>
        <w:t> </w:t>
      </w:r>
      <w:r>
        <w:rPr>
          <w:i/>
          <w:color w:val="0D0E1A"/>
          <w:sz w:val="24"/>
          <w:shd w:fill="F8F8F8" w:color="auto" w:val="clear"/>
        </w:rPr>
        <w:t>Rico</w:t>
      </w:r>
      <w:r>
        <w:rPr>
          <w:i/>
          <w:color w:val="0D0E1A"/>
          <w:spacing w:val="16"/>
          <w:sz w:val="24"/>
          <w:shd w:fill="F8F8F8" w:color="auto" w:val="clear"/>
        </w:rPr>
        <w:t> </w:t>
      </w:r>
      <w:r>
        <w:rPr>
          <w:i/>
          <w:color w:val="0D0E1A"/>
          <w:spacing w:val="-2"/>
          <w:sz w:val="24"/>
          <w:shd w:fill="F8F8F8" w:color="auto" w:val="clear"/>
        </w:rPr>
        <w:t>Syllabus.</w:t>
      </w:r>
    </w:p>
    <w:p>
      <w:pPr>
        <w:pStyle w:val="BodyText"/>
        <w:spacing w:before="2"/>
        <w:rPr>
          <w:i/>
          <w:sz w:val="16"/>
        </w:rPr>
      </w:pPr>
    </w:p>
    <w:p>
      <w:pPr>
        <w:pStyle w:val="BodyText"/>
        <w:spacing w:before="90"/>
        <w:ind w:left="1200"/>
      </w:pPr>
      <w:r>
        <w:rPr>
          <w:color w:val="0D0E1A"/>
          <w:spacing w:val="-4"/>
          <w:shd w:fill="F8F8F8" w:color="auto" w:val="clear"/>
        </w:rPr>
        <w:t>2017.</w:t>
      </w:r>
      <w:r>
        <w:rPr>
          <w:color w:val="0D0E1A"/>
          <w:spacing w:val="43"/>
          <w:shd w:fill="F8F8F8" w:color="auto" w:val="clear"/>
        </w:rPr>
        <w:t>  </w:t>
      </w:r>
      <w:r>
        <w:rPr>
          <w:color w:val="0D0E1A"/>
          <w:spacing w:val="-4"/>
          <w:shd w:fill="F8F8F8" w:color="auto" w:val="clear"/>
        </w:rPr>
        <w:t>&lt;&lt;https://puertoricosyllabus.com/syllabus/historical-context/#section1-unit1&gt;&gt;.</w:t>
      </w:r>
    </w:p>
    <w:p>
      <w:pPr>
        <w:pStyle w:val="BodyText"/>
        <w:spacing w:before="2"/>
        <w:rPr>
          <w:sz w:val="16"/>
        </w:rPr>
      </w:pPr>
    </w:p>
    <w:p>
      <w:pPr>
        <w:spacing w:before="90"/>
        <w:ind w:left="120" w:right="0" w:firstLine="0"/>
        <w:jc w:val="left"/>
        <w:rPr>
          <w:i/>
          <w:sz w:val="24"/>
        </w:rPr>
      </w:pPr>
      <w:r>
        <w:rPr>
          <w:color w:val="0D0E1A"/>
          <w:sz w:val="24"/>
          <w:shd w:fill="F8F8F8" w:color="auto" w:val="clear"/>
        </w:rPr>
        <w:t>Veracini,</w:t>
      </w:r>
      <w:r>
        <w:rPr>
          <w:color w:val="0D0E1A"/>
          <w:spacing w:val="24"/>
          <w:sz w:val="24"/>
          <w:shd w:fill="F8F8F8" w:color="auto" w:val="clear"/>
        </w:rPr>
        <w:t> </w:t>
      </w:r>
      <w:r>
        <w:rPr>
          <w:color w:val="0D0E1A"/>
          <w:sz w:val="24"/>
          <w:shd w:fill="F8F8F8" w:color="auto" w:val="clear"/>
        </w:rPr>
        <w:t>Lorenzo.</w:t>
      </w:r>
      <w:r>
        <w:rPr>
          <w:color w:val="0D0E1A"/>
          <w:spacing w:val="26"/>
          <w:sz w:val="24"/>
          <w:shd w:fill="F8F8F8" w:color="auto" w:val="clear"/>
        </w:rPr>
        <w:t> </w:t>
      </w:r>
      <w:r>
        <w:rPr>
          <w:color w:val="0D0E1A"/>
          <w:sz w:val="24"/>
          <w:shd w:fill="F8F8F8" w:color="auto" w:val="clear"/>
        </w:rPr>
        <w:t>“Isopolitics,</w:t>
      </w:r>
      <w:r>
        <w:rPr>
          <w:color w:val="0D0E1A"/>
          <w:spacing w:val="25"/>
          <w:sz w:val="24"/>
          <w:shd w:fill="F8F8F8" w:color="auto" w:val="clear"/>
        </w:rPr>
        <w:t> </w:t>
      </w:r>
      <w:r>
        <w:rPr>
          <w:color w:val="0D0E1A"/>
          <w:sz w:val="24"/>
          <w:shd w:fill="F8F8F8" w:color="auto" w:val="clear"/>
        </w:rPr>
        <w:t>Deep</w:t>
      </w:r>
      <w:r>
        <w:rPr>
          <w:color w:val="0D0E1A"/>
          <w:spacing w:val="14"/>
          <w:sz w:val="24"/>
          <w:shd w:fill="F8F8F8" w:color="auto" w:val="clear"/>
        </w:rPr>
        <w:t> </w:t>
      </w:r>
      <w:r>
        <w:rPr>
          <w:color w:val="0D0E1A"/>
          <w:sz w:val="24"/>
          <w:shd w:fill="F8F8F8" w:color="auto" w:val="clear"/>
        </w:rPr>
        <w:t>colonizing,</w:t>
      </w:r>
      <w:r>
        <w:rPr>
          <w:color w:val="0D0E1A"/>
          <w:spacing w:val="14"/>
          <w:sz w:val="24"/>
          <w:shd w:fill="F8F8F8" w:color="auto" w:val="clear"/>
        </w:rPr>
        <w:t> </w:t>
      </w:r>
      <w:r>
        <w:rPr>
          <w:color w:val="0D0E1A"/>
          <w:sz w:val="24"/>
          <w:shd w:fill="F8F8F8" w:color="auto" w:val="clear"/>
        </w:rPr>
        <w:t>Settle</w:t>
      </w:r>
      <w:r>
        <w:rPr>
          <w:color w:val="0D0E1A"/>
          <w:spacing w:val="15"/>
          <w:sz w:val="24"/>
          <w:shd w:fill="F8F8F8" w:color="auto" w:val="clear"/>
        </w:rPr>
        <w:t> </w:t>
      </w:r>
      <w:r>
        <w:rPr>
          <w:color w:val="0D0E1A"/>
          <w:sz w:val="24"/>
          <w:shd w:fill="F8F8F8" w:color="auto" w:val="clear"/>
        </w:rPr>
        <w:t>colonialism.”</w:t>
      </w:r>
      <w:r>
        <w:rPr>
          <w:color w:val="0D0E1A"/>
          <w:spacing w:val="13"/>
          <w:sz w:val="24"/>
          <w:shd w:fill="F8F8F8" w:color="auto" w:val="clear"/>
        </w:rPr>
        <w:t> </w:t>
      </w:r>
      <w:r>
        <w:rPr>
          <w:i/>
          <w:color w:val="0D0E1A"/>
          <w:sz w:val="24"/>
          <w:shd w:fill="F8F8F8" w:color="auto" w:val="clear"/>
        </w:rPr>
        <w:t>International</w:t>
      </w:r>
      <w:r>
        <w:rPr>
          <w:i/>
          <w:color w:val="0D0E1A"/>
          <w:spacing w:val="12"/>
          <w:sz w:val="24"/>
          <w:shd w:fill="F8F8F8" w:color="auto" w:val="clear"/>
        </w:rPr>
        <w:t> </w:t>
      </w:r>
      <w:r>
        <w:rPr>
          <w:i/>
          <w:color w:val="0D0E1A"/>
          <w:sz w:val="24"/>
          <w:shd w:fill="F8F8F8" w:color="auto" w:val="clear"/>
        </w:rPr>
        <w:t>Journal</w:t>
      </w:r>
      <w:r>
        <w:rPr>
          <w:i/>
          <w:color w:val="0D0E1A"/>
          <w:spacing w:val="16"/>
          <w:sz w:val="24"/>
          <w:shd w:fill="F8F8F8" w:color="auto" w:val="clear"/>
        </w:rPr>
        <w:t> </w:t>
      </w:r>
      <w:r>
        <w:rPr>
          <w:i/>
          <w:color w:val="0D0E1A"/>
          <w:spacing w:val="-5"/>
          <w:sz w:val="24"/>
          <w:shd w:fill="F8F8F8" w:color="auto" w:val="clear"/>
        </w:rPr>
        <w:t>of</w:t>
      </w:r>
    </w:p>
    <w:p>
      <w:pPr>
        <w:pStyle w:val="BodyText"/>
        <w:spacing w:before="8"/>
        <w:rPr>
          <w:i/>
          <w:sz w:val="21"/>
        </w:rPr>
      </w:pPr>
      <w:r>
        <w:rPr/>
        <w:pict>
          <v:shape style="position:absolute;margin-left:126pt;margin-top:13.70075pt;width:413.65pt;height:13.8pt;mso-position-horizontal-relative:page;mso-position-vertical-relative:paragraph;z-index:-15702528;mso-wrap-distance-left:0;mso-wrap-distance-right:0" type="#_x0000_t202" id="docshape48" filled="true" fillcolor="#f8f8f8" stroked="false">
            <v:textbox inset="0,0,0,0">
              <w:txbxContent>
                <w:p>
                  <w:pPr>
                    <w:tabs>
                      <w:tab w:pos="4107" w:val="left" w:leader="none"/>
                      <w:tab w:pos="7741" w:val="left" w:leader="none"/>
                    </w:tabs>
                    <w:spacing w:line="273" w:lineRule="exact" w:before="0"/>
                    <w:ind w:left="0" w:right="0" w:firstLine="0"/>
                    <w:jc w:val="left"/>
                    <w:rPr>
                      <w:color w:val="000000"/>
                      <w:sz w:val="24"/>
                    </w:rPr>
                  </w:pPr>
                  <w:r>
                    <w:rPr>
                      <w:i/>
                      <w:color w:val="0D0E1A"/>
                      <w:spacing w:val="-2"/>
                      <w:sz w:val="24"/>
                    </w:rPr>
                    <w:t>Postcolonial</w:t>
                  </w:r>
                  <w:r>
                    <w:rPr>
                      <w:i/>
                      <w:color w:val="0D0E1A"/>
                      <w:sz w:val="24"/>
                    </w:rPr>
                    <w:tab/>
                  </w:r>
                  <w:r>
                    <w:rPr>
                      <w:i/>
                      <w:color w:val="0D0E1A"/>
                      <w:spacing w:val="-2"/>
                      <w:sz w:val="24"/>
                    </w:rPr>
                    <w:t>Studies.</w:t>
                  </w:r>
                  <w:r>
                    <w:rPr>
                      <w:i/>
                      <w:color w:val="0D0E1A"/>
                      <w:sz w:val="24"/>
                    </w:rPr>
                    <w:tab/>
                  </w:r>
                  <w:r>
                    <w:rPr>
                      <w:color w:val="0D0E1A"/>
                      <w:spacing w:val="-5"/>
                      <w:sz w:val="24"/>
                    </w:rPr>
                    <w:t>2011.</w:t>
                  </w:r>
                </w:p>
              </w:txbxContent>
            </v:textbox>
            <v:fill type="solid"/>
            <w10:wrap type="topAndBottom"/>
          </v:shape>
        </w:pict>
      </w:r>
    </w:p>
    <w:p>
      <w:pPr>
        <w:pStyle w:val="BodyText"/>
        <w:spacing w:before="2"/>
        <w:rPr>
          <w:i/>
          <w:sz w:val="16"/>
        </w:rPr>
      </w:pPr>
    </w:p>
    <w:p>
      <w:pPr>
        <w:pStyle w:val="BodyText"/>
        <w:spacing w:before="90"/>
        <w:ind w:left="371" w:right="333"/>
        <w:jc w:val="center"/>
      </w:pPr>
      <w:hyperlink r:id="rId49">
        <w:r>
          <w:rPr>
            <w:color w:val="0D0E1A"/>
            <w:spacing w:val="-2"/>
            <w:shd w:fill="F8F8F8" w:color="auto" w:val="clear"/>
          </w:rPr>
          <w:t>&lt;&lt;https://www.tandfonline.com/doi/abs/10.1080/1369801X.201</w:t>
        </w:r>
      </w:hyperlink>
      <w:r>
        <w:rPr>
          <w:color w:val="0D0E1A"/>
          <w:spacing w:val="-2"/>
          <w:shd w:fill="F8F8F8" w:color="auto" w:val="clear"/>
        </w:rPr>
        <w:t>1.573215&gt;&gt;.</w:t>
      </w:r>
    </w:p>
    <w:p>
      <w:pPr>
        <w:pStyle w:val="BodyText"/>
        <w:spacing w:before="2"/>
        <w:rPr>
          <w:sz w:val="16"/>
        </w:rPr>
      </w:pPr>
    </w:p>
    <w:p>
      <w:pPr>
        <w:tabs>
          <w:tab w:pos="895" w:val="left" w:leader="none"/>
          <w:tab w:pos="2045" w:val="left" w:leader="none"/>
          <w:tab w:pos="2615" w:val="left" w:leader="none"/>
          <w:tab w:pos="4305" w:val="left" w:leader="none"/>
        </w:tabs>
        <w:spacing w:before="90"/>
        <w:ind w:left="120" w:right="0" w:firstLine="0"/>
        <w:jc w:val="left"/>
        <w:rPr>
          <w:i/>
          <w:sz w:val="24"/>
        </w:rPr>
      </w:pPr>
      <w:r>
        <w:rPr>
          <w:color w:val="0D0E1A"/>
          <w:spacing w:val="-2"/>
          <w:sz w:val="24"/>
          <w:shd w:fill="F8F8F8" w:color="auto" w:val="clear"/>
        </w:rPr>
        <w:t>Viala,</w:t>
      </w:r>
      <w:r>
        <w:rPr>
          <w:color w:val="0D0E1A"/>
          <w:sz w:val="24"/>
          <w:shd w:fill="F8F8F8" w:color="auto" w:val="clear"/>
        </w:rPr>
        <w:tab/>
      </w:r>
      <w:r>
        <w:rPr>
          <w:color w:val="0D0E1A"/>
          <w:spacing w:val="-2"/>
          <w:sz w:val="24"/>
          <w:shd w:fill="F8F8F8" w:color="auto" w:val="clear"/>
        </w:rPr>
        <w:t>Fabienne.</w:t>
      </w:r>
      <w:r>
        <w:rPr>
          <w:color w:val="0D0E1A"/>
          <w:sz w:val="24"/>
          <w:shd w:fill="F8F8F8" w:color="auto" w:val="clear"/>
        </w:rPr>
        <w:tab/>
      </w:r>
      <w:r>
        <w:rPr>
          <w:i/>
          <w:color w:val="0D0E1A"/>
          <w:spacing w:val="-5"/>
          <w:sz w:val="24"/>
          <w:shd w:fill="F8F8F8" w:color="auto" w:val="clear"/>
        </w:rPr>
        <w:t>The</w:t>
      </w:r>
      <w:r>
        <w:rPr>
          <w:i/>
          <w:color w:val="0D0E1A"/>
          <w:sz w:val="24"/>
          <w:shd w:fill="F8F8F8" w:color="auto" w:val="clear"/>
        </w:rPr>
        <w:tab/>
      </w:r>
      <w:r>
        <w:rPr>
          <w:i/>
          <w:color w:val="0D0E1A"/>
          <w:spacing w:val="-2"/>
          <w:w w:val="95"/>
          <w:sz w:val="24"/>
          <w:shd w:fill="F8F8F8" w:color="auto" w:val="clear"/>
        </w:rPr>
        <w:t>Post-</w:t>
      </w:r>
      <w:r>
        <w:rPr>
          <w:i/>
          <w:color w:val="0D0E1A"/>
          <w:spacing w:val="-2"/>
          <w:sz w:val="24"/>
          <w:shd w:fill="F8F8F8" w:color="auto" w:val="clear"/>
        </w:rPr>
        <w:t>Columbus</w:t>
      </w:r>
      <w:r>
        <w:rPr>
          <w:i/>
          <w:color w:val="0D0E1A"/>
          <w:sz w:val="24"/>
          <w:shd w:fill="F8F8F8" w:color="auto" w:val="clear"/>
        </w:rPr>
        <w:tab/>
        <w:t>Syndrome:</w:t>
      </w:r>
      <w:r>
        <w:rPr>
          <w:i/>
          <w:color w:val="0D0E1A"/>
          <w:spacing w:val="70"/>
          <w:sz w:val="24"/>
          <w:shd w:fill="F8F8F8" w:color="auto" w:val="clear"/>
        </w:rPr>
        <w:t> </w:t>
      </w:r>
      <w:r>
        <w:rPr>
          <w:i/>
          <w:color w:val="0D0E1A"/>
          <w:sz w:val="24"/>
          <w:shd w:fill="F8F8F8" w:color="auto" w:val="clear"/>
        </w:rPr>
        <w:t>Identities,</w:t>
      </w:r>
      <w:r>
        <w:rPr>
          <w:i/>
          <w:color w:val="0D0E1A"/>
          <w:spacing w:val="73"/>
          <w:sz w:val="24"/>
          <w:shd w:fill="F8F8F8" w:color="auto" w:val="clear"/>
        </w:rPr>
        <w:t> </w:t>
      </w:r>
      <w:r>
        <w:rPr>
          <w:i/>
          <w:color w:val="0D0E1A"/>
          <w:sz w:val="24"/>
          <w:shd w:fill="F8F8F8" w:color="auto" w:val="clear"/>
        </w:rPr>
        <w:t>Cultural</w:t>
      </w:r>
      <w:r>
        <w:rPr>
          <w:i/>
          <w:color w:val="0D0E1A"/>
          <w:spacing w:val="76"/>
          <w:sz w:val="24"/>
          <w:shd w:fill="F8F8F8" w:color="auto" w:val="clear"/>
        </w:rPr>
        <w:t> </w:t>
      </w:r>
      <w:r>
        <w:rPr>
          <w:i/>
          <w:color w:val="0D0E1A"/>
          <w:sz w:val="24"/>
          <w:shd w:fill="F8F8F8" w:color="auto" w:val="clear"/>
        </w:rPr>
        <w:t>Nationalism,</w:t>
      </w:r>
      <w:r>
        <w:rPr>
          <w:i/>
          <w:color w:val="0D0E1A"/>
          <w:spacing w:val="74"/>
          <w:sz w:val="24"/>
          <w:shd w:fill="F8F8F8" w:color="auto" w:val="clear"/>
        </w:rPr>
        <w:t> </w:t>
      </w:r>
      <w:r>
        <w:rPr>
          <w:i/>
          <w:color w:val="0D0E1A"/>
          <w:spacing w:val="-5"/>
          <w:sz w:val="24"/>
          <w:shd w:fill="F8F8F8" w:color="auto" w:val="clear"/>
        </w:rPr>
        <w:t>and</w:t>
      </w:r>
    </w:p>
    <w:p>
      <w:pPr>
        <w:pStyle w:val="BodyText"/>
        <w:spacing w:before="2"/>
        <w:rPr>
          <w:i/>
          <w:sz w:val="16"/>
        </w:rPr>
      </w:pPr>
    </w:p>
    <w:p>
      <w:pPr>
        <w:spacing w:before="90"/>
        <w:ind w:left="1200" w:right="0" w:firstLine="0"/>
        <w:jc w:val="left"/>
        <w:rPr>
          <w:sz w:val="24"/>
        </w:rPr>
      </w:pPr>
      <w:r>
        <w:rPr>
          <w:i/>
          <w:color w:val="0D0E1A"/>
          <w:sz w:val="24"/>
          <w:shd w:fill="F8F8F8" w:color="auto" w:val="clear"/>
        </w:rPr>
        <w:t>Commemorations</w:t>
      </w:r>
      <w:r>
        <w:rPr>
          <w:i/>
          <w:color w:val="0D0E1A"/>
          <w:spacing w:val="-8"/>
          <w:sz w:val="24"/>
          <w:shd w:fill="F8F8F8" w:color="auto" w:val="clear"/>
        </w:rPr>
        <w:t> </w:t>
      </w:r>
      <w:r>
        <w:rPr>
          <w:i/>
          <w:color w:val="0D0E1A"/>
          <w:sz w:val="24"/>
          <w:shd w:fill="F8F8F8" w:color="auto" w:val="clear"/>
        </w:rPr>
        <w:t>in</w:t>
      </w:r>
      <w:r>
        <w:rPr>
          <w:i/>
          <w:color w:val="0D0E1A"/>
          <w:spacing w:val="-6"/>
          <w:sz w:val="24"/>
          <w:shd w:fill="F8F8F8" w:color="auto" w:val="clear"/>
        </w:rPr>
        <w:t> </w:t>
      </w:r>
      <w:r>
        <w:rPr>
          <w:i/>
          <w:color w:val="0D0E1A"/>
          <w:sz w:val="24"/>
          <w:shd w:fill="F8F8F8" w:color="auto" w:val="clear"/>
        </w:rPr>
        <w:t>the</w:t>
      </w:r>
      <w:r>
        <w:rPr>
          <w:i/>
          <w:color w:val="0D0E1A"/>
          <w:spacing w:val="-8"/>
          <w:sz w:val="24"/>
          <w:shd w:fill="F8F8F8" w:color="auto" w:val="clear"/>
        </w:rPr>
        <w:t> </w:t>
      </w:r>
      <w:r>
        <w:rPr>
          <w:i/>
          <w:color w:val="0D0E1A"/>
          <w:sz w:val="24"/>
          <w:shd w:fill="F8F8F8" w:color="auto" w:val="clear"/>
        </w:rPr>
        <w:t>Caribbean.</w:t>
      </w:r>
      <w:r>
        <w:rPr>
          <w:i/>
          <w:color w:val="0D0E1A"/>
          <w:spacing w:val="-5"/>
          <w:sz w:val="24"/>
          <w:shd w:fill="F8F8F8" w:color="auto" w:val="clear"/>
        </w:rPr>
        <w:t> </w:t>
      </w:r>
      <w:r>
        <w:rPr>
          <w:color w:val="0D0E1A"/>
          <w:sz w:val="24"/>
          <w:shd w:fill="F8F8F8" w:color="auto" w:val="clear"/>
        </w:rPr>
        <w:t>Palgrave</w:t>
      </w:r>
      <w:r>
        <w:rPr>
          <w:color w:val="0D0E1A"/>
          <w:spacing w:val="-7"/>
          <w:sz w:val="24"/>
          <w:shd w:fill="F8F8F8" w:color="auto" w:val="clear"/>
        </w:rPr>
        <w:t> </w:t>
      </w:r>
      <w:r>
        <w:rPr>
          <w:color w:val="0D0E1A"/>
          <w:sz w:val="24"/>
          <w:shd w:fill="F8F8F8" w:color="auto" w:val="clear"/>
        </w:rPr>
        <w:t>Macmillan.</w:t>
      </w:r>
      <w:r>
        <w:rPr>
          <w:color w:val="0D0E1A"/>
          <w:spacing w:val="-6"/>
          <w:sz w:val="24"/>
          <w:shd w:fill="F8F8F8" w:color="auto" w:val="clear"/>
        </w:rPr>
        <w:t> </w:t>
      </w:r>
      <w:r>
        <w:rPr>
          <w:color w:val="0D0E1A"/>
          <w:spacing w:val="-2"/>
          <w:sz w:val="24"/>
          <w:shd w:fill="F8F8F8" w:color="auto" w:val="clear"/>
        </w:rPr>
        <w:t>2014.</w:t>
      </w:r>
    </w:p>
    <w:p>
      <w:pPr>
        <w:pStyle w:val="BodyText"/>
        <w:spacing w:before="3"/>
        <w:rPr>
          <w:sz w:val="16"/>
        </w:rPr>
      </w:pPr>
    </w:p>
    <w:p>
      <w:pPr>
        <w:pStyle w:val="BodyText"/>
        <w:spacing w:before="90"/>
        <w:ind w:left="120"/>
      </w:pPr>
      <w:r>
        <w:rPr>
          <w:color w:val="0D0E1A"/>
          <w:spacing w:val="-2"/>
          <w:shd w:fill="F8F8F8" w:color="auto" w:val="clear"/>
        </w:rPr>
        <w:t>Vigaud-Walsh,</w:t>
      </w:r>
      <w:r>
        <w:rPr>
          <w:color w:val="0D0E1A"/>
          <w:spacing w:val="-6"/>
          <w:shd w:fill="F8F8F8" w:color="auto" w:val="clear"/>
        </w:rPr>
        <w:t> </w:t>
      </w:r>
      <w:r>
        <w:rPr>
          <w:color w:val="0D0E1A"/>
          <w:spacing w:val="-2"/>
          <w:shd w:fill="F8F8F8" w:color="auto" w:val="clear"/>
        </w:rPr>
        <w:t>Francisca.</w:t>
      </w:r>
      <w:r>
        <w:rPr>
          <w:color w:val="0D0E1A"/>
          <w:spacing w:val="-3"/>
          <w:shd w:fill="F8F8F8" w:color="auto" w:val="clear"/>
        </w:rPr>
        <w:t> </w:t>
      </w:r>
      <w:r>
        <w:rPr>
          <w:color w:val="0D0E1A"/>
          <w:spacing w:val="-2"/>
          <w:shd w:fill="F8F8F8" w:color="auto" w:val="clear"/>
        </w:rPr>
        <w:t>“Hurricane</w:t>
      </w:r>
      <w:r>
        <w:rPr>
          <w:color w:val="0D0E1A"/>
          <w:spacing w:val="6"/>
          <w:shd w:fill="F8F8F8" w:color="auto" w:val="clear"/>
        </w:rPr>
        <w:t> </w:t>
      </w:r>
      <w:r>
        <w:rPr>
          <w:color w:val="0D0E1A"/>
          <w:spacing w:val="-2"/>
          <w:shd w:fill="F8F8F8" w:color="auto" w:val="clear"/>
        </w:rPr>
        <w:t>Maria’s</w:t>
      </w:r>
      <w:r>
        <w:rPr>
          <w:color w:val="0D0E1A"/>
          <w:spacing w:val="6"/>
          <w:shd w:fill="F8F8F8" w:color="auto" w:val="clear"/>
        </w:rPr>
        <w:t> </w:t>
      </w:r>
      <w:r>
        <w:rPr>
          <w:color w:val="0D0E1A"/>
          <w:spacing w:val="-2"/>
          <w:shd w:fill="F8F8F8" w:color="auto" w:val="clear"/>
        </w:rPr>
        <w:t>Survivors:</w:t>
      </w:r>
      <w:r>
        <w:rPr>
          <w:color w:val="0D0E1A"/>
          <w:spacing w:val="-3"/>
          <w:shd w:fill="F8F8F8" w:color="auto" w:val="clear"/>
        </w:rPr>
        <w:t> </w:t>
      </w:r>
      <w:r>
        <w:rPr>
          <w:color w:val="0D0E1A"/>
          <w:spacing w:val="-2"/>
          <w:shd w:fill="F8F8F8" w:color="auto" w:val="clear"/>
        </w:rPr>
        <w:t>‘Women’s</w:t>
      </w:r>
      <w:r>
        <w:rPr>
          <w:color w:val="0D0E1A"/>
          <w:spacing w:val="-3"/>
          <w:shd w:fill="F8F8F8" w:color="auto" w:val="clear"/>
        </w:rPr>
        <w:t> </w:t>
      </w:r>
      <w:r>
        <w:rPr>
          <w:color w:val="0D0E1A"/>
          <w:spacing w:val="-2"/>
          <w:shd w:fill="F8F8F8" w:color="auto" w:val="clear"/>
        </w:rPr>
        <w:t>Safety</w:t>
      </w:r>
      <w:r>
        <w:rPr>
          <w:color w:val="0D0E1A"/>
          <w:spacing w:val="-3"/>
          <w:shd w:fill="F8F8F8" w:color="auto" w:val="clear"/>
        </w:rPr>
        <w:t> </w:t>
      </w:r>
      <w:r>
        <w:rPr>
          <w:color w:val="0D0E1A"/>
          <w:spacing w:val="-2"/>
          <w:shd w:fill="F8F8F8" w:color="auto" w:val="clear"/>
        </w:rPr>
        <w:t>Was</w:t>
      </w:r>
      <w:r>
        <w:rPr>
          <w:color w:val="0D0E1A"/>
          <w:spacing w:val="-3"/>
          <w:shd w:fill="F8F8F8" w:color="auto" w:val="clear"/>
        </w:rPr>
        <w:t> </w:t>
      </w:r>
      <w:r>
        <w:rPr>
          <w:color w:val="0D0E1A"/>
          <w:spacing w:val="-2"/>
          <w:shd w:fill="F8F8F8" w:color="auto" w:val="clear"/>
        </w:rPr>
        <w:t>Not</w:t>
      </w:r>
      <w:r>
        <w:rPr>
          <w:color w:val="0D0E1A"/>
          <w:spacing w:val="-3"/>
          <w:shd w:fill="F8F8F8" w:color="auto" w:val="clear"/>
        </w:rPr>
        <w:t> </w:t>
      </w:r>
      <w:r>
        <w:rPr>
          <w:color w:val="0D0E1A"/>
          <w:spacing w:val="-2"/>
          <w:shd w:fill="F8F8F8" w:color="auto" w:val="clear"/>
        </w:rPr>
        <w:t>Prioritized.”</w:t>
      </w:r>
    </w:p>
    <w:p>
      <w:pPr>
        <w:pStyle w:val="BodyText"/>
        <w:spacing w:before="8"/>
        <w:rPr>
          <w:sz w:val="21"/>
        </w:rPr>
      </w:pPr>
      <w:r>
        <w:rPr/>
        <w:pict>
          <v:shape style="position:absolute;margin-left:126pt;margin-top:13.699813pt;width:413.3pt;height:13.8pt;mso-position-horizontal-relative:page;mso-position-vertical-relative:paragraph;z-index:-15702016;mso-wrap-distance-left:0;mso-wrap-distance-right:0" type="#_x0000_t202" id="docshape49" filled="true" fillcolor="#f8f8f8" stroked="false">
            <v:textbox inset="0,0,0,0">
              <w:txbxContent>
                <w:p>
                  <w:pPr>
                    <w:pStyle w:val="BodyText"/>
                    <w:tabs>
                      <w:tab w:pos="2391" w:val="left" w:leader="none"/>
                      <w:tab w:pos="5163" w:val="left" w:leader="none"/>
                      <w:tab w:pos="7725" w:val="left" w:leader="none"/>
                    </w:tabs>
                    <w:spacing w:line="272" w:lineRule="exact"/>
                    <w:rPr>
                      <w:color w:val="000000"/>
                    </w:rPr>
                  </w:pPr>
                  <w:r>
                    <w:rPr>
                      <w:color w:val="0D0E1A"/>
                      <w:spacing w:val="-2"/>
                    </w:rPr>
                    <w:t>Refugees</w:t>
                  </w:r>
                  <w:r>
                    <w:rPr>
                      <w:color w:val="0D0E1A"/>
                    </w:rPr>
                    <w:tab/>
                  </w:r>
                  <w:r>
                    <w:rPr>
                      <w:color w:val="0D0E1A"/>
                      <w:spacing w:val="-2"/>
                    </w:rPr>
                    <w:t>International.</w:t>
                  </w:r>
                  <w:r>
                    <w:rPr>
                      <w:color w:val="0D0E1A"/>
                    </w:rPr>
                    <w:tab/>
                  </w:r>
                  <w:r>
                    <w:rPr>
                      <w:color w:val="0D0E1A"/>
                      <w:spacing w:val="-2"/>
                    </w:rPr>
                    <w:t>September,</w:t>
                  </w:r>
                  <w:r>
                    <w:rPr>
                      <w:color w:val="0D0E1A"/>
                    </w:rPr>
                    <w:tab/>
                  </w:r>
                  <w:r>
                    <w:rPr>
                      <w:color w:val="0D0E1A"/>
                      <w:spacing w:val="-2"/>
                    </w:rPr>
                    <w:t>2018.</w:t>
                  </w:r>
                </w:p>
              </w:txbxContent>
            </v:textbox>
            <v:fill type="solid"/>
            <w10:wrap type="topAndBottom"/>
          </v:shape>
        </w:pict>
      </w:r>
    </w:p>
    <w:p>
      <w:pPr>
        <w:pStyle w:val="BodyText"/>
        <w:spacing w:before="4"/>
        <w:rPr>
          <w:sz w:val="16"/>
        </w:rPr>
      </w:pPr>
    </w:p>
    <w:p>
      <w:pPr>
        <w:pStyle w:val="BodyText"/>
        <w:spacing w:before="90"/>
        <w:ind w:left="1020" w:right="525"/>
        <w:jc w:val="center"/>
      </w:pPr>
      <w:hyperlink r:id="rId50">
        <w:r>
          <w:rPr>
            <w:color w:val="0D0E1A"/>
            <w:spacing w:val="-2"/>
            <w:w w:val="95"/>
            <w:shd w:fill="F8F8F8" w:color="auto" w:val="clear"/>
          </w:rPr>
          <w:t>&lt;&lt;https://www.refugeesinternational.org/reports/2018/9/17/hurricane-maras-survivors</w:t>
        </w:r>
      </w:hyperlink>
    </w:p>
    <w:p>
      <w:pPr>
        <w:pStyle w:val="BodyText"/>
        <w:spacing w:before="2"/>
        <w:rPr>
          <w:sz w:val="16"/>
        </w:rPr>
      </w:pPr>
    </w:p>
    <w:p>
      <w:pPr>
        <w:pStyle w:val="BodyText"/>
        <w:spacing w:before="90"/>
        <w:ind w:left="1200"/>
      </w:pPr>
      <w:r>
        <w:rPr>
          <w:color w:val="0D0E1A"/>
          <w:spacing w:val="-2"/>
          <w:w w:val="95"/>
          <w:shd w:fill="F8F8F8" w:color="auto" w:val="clear"/>
        </w:rPr>
        <w:t>-womens-safety-was-not-prioritized&gt;&gt;.</w:t>
      </w:r>
    </w:p>
    <w:p>
      <w:pPr>
        <w:pStyle w:val="BodyText"/>
        <w:rPr>
          <w:sz w:val="16"/>
        </w:rPr>
      </w:pPr>
    </w:p>
    <w:p>
      <w:pPr>
        <w:pStyle w:val="BodyText"/>
        <w:spacing w:before="90"/>
        <w:ind w:left="120"/>
      </w:pPr>
      <w:r>
        <w:rPr>
          <w:color w:val="0D0E1A"/>
          <w:shd w:fill="F8F8F8" w:color="auto" w:val="clear"/>
        </w:rPr>
        <w:t>Villanueva,</w:t>
      </w:r>
      <w:r>
        <w:rPr>
          <w:color w:val="0D0E1A"/>
          <w:spacing w:val="30"/>
          <w:shd w:fill="F8F8F8" w:color="auto" w:val="clear"/>
        </w:rPr>
        <w:t> </w:t>
      </w:r>
      <w:r>
        <w:rPr>
          <w:color w:val="0D0E1A"/>
          <w:shd w:fill="F8F8F8" w:color="auto" w:val="clear"/>
        </w:rPr>
        <w:t>J.</w:t>
      </w:r>
      <w:r>
        <w:rPr>
          <w:color w:val="0D0E1A"/>
          <w:spacing w:val="32"/>
          <w:shd w:fill="F8F8F8" w:color="auto" w:val="clear"/>
        </w:rPr>
        <w:t> </w:t>
      </w:r>
      <w:r>
        <w:rPr>
          <w:color w:val="0D0E1A"/>
          <w:shd w:fill="F8F8F8" w:color="auto" w:val="clear"/>
        </w:rPr>
        <w:t>and</w:t>
      </w:r>
      <w:r>
        <w:rPr>
          <w:color w:val="0D0E1A"/>
          <w:spacing w:val="31"/>
          <w:shd w:fill="F8F8F8" w:color="auto" w:val="clear"/>
        </w:rPr>
        <w:t> </w:t>
      </w:r>
      <w:r>
        <w:rPr>
          <w:color w:val="0D0E1A"/>
          <w:shd w:fill="F8F8F8" w:color="auto" w:val="clear"/>
        </w:rPr>
        <w:t>Cobian,</w:t>
      </w:r>
      <w:r>
        <w:rPr>
          <w:color w:val="0D0E1A"/>
          <w:spacing w:val="32"/>
          <w:shd w:fill="F8F8F8" w:color="auto" w:val="clear"/>
        </w:rPr>
        <w:t> </w:t>
      </w:r>
      <w:r>
        <w:rPr>
          <w:color w:val="0D0E1A"/>
          <w:shd w:fill="F8F8F8" w:color="auto" w:val="clear"/>
        </w:rPr>
        <w:t>M.</w:t>
      </w:r>
      <w:r>
        <w:rPr>
          <w:color w:val="0D0E1A"/>
          <w:spacing w:val="31"/>
          <w:shd w:fill="F8F8F8" w:color="auto" w:val="clear"/>
        </w:rPr>
        <w:t> </w:t>
      </w:r>
      <w:r>
        <w:rPr>
          <w:color w:val="0D0E1A"/>
          <w:shd w:fill="F8F8F8" w:color="auto" w:val="clear"/>
        </w:rPr>
        <w:t>“Beyond</w:t>
      </w:r>
      <w:r>
        <w:rPr>
          <w:color w:val="0D0E1A"/>
          <w:spacing w:val="32"/>
          <w:shd w:fill="F8F8F8" w:color="auto" w:val="clear"/>
        </w:rPr>
        <w:t> </w:t>
      </w:r>
      <w:r>
        <w:rPr>
          <w:color w:val="0D0E1A"/>
          <w:shd w:fill="F8F8F8" w:color="auto" w:val="clear"/>
        </w:rPr>
        <w:t>disaster</w:t>
      </w:r>
      <w:r>
        <w:rPr>
          <w:color w:val="0D0E1A"/>
          <w:spacing w:val="32"/>
          <w:shd w:fill="F8F8F8" w:color="auto" w:val="clear"/>
        </w:rPr>
        <w:t> </w:t>
      </w:r>
      <w:r>
        <w:rPr>
          <w:color w:val="0D0E1A"/>
          <w:shd w:fill="F8F8F8" w:color="auto" w:val="clear"/>
        </w:rPr>
        <w:t>capitalism:</w:t>
      </w:r>
      <w:r>
        <w:rPr>
          <w:color w:val="0D0E1A"/>
          <w:spacing w:val="31"/>
          <w:shd w:fill="F8F8F8" w:color="auto" w:val="clear"/>
        </w:rPr>
        <w:t> </w:t>
      </w:r>
      <w:r>
        <w:rPr>
          <w:color w:val="0D0E1A"/>
          <w:shd w:fill="F8F8F8" w:color="auto" w:val="clear"/>
        </w:rPr>
        <w:t>dismantling</w:t>
      </w:r>
      <w:r>
        <w:rPr>
          <w:color w:val="0D0E1A"/>
          <w:spacing w:val="30"/>
          <w:shd w:fill="F8F8F8" w:color="auto" w:val="clear"/>
        </w:rPr>
        <w:t> </w:t>
      </w:r>
      <w:r>
        <w:rPr>
          <w:color w:val="0D0E1A"/>
          <w:shd w:fill="F8F8F8" w:color="auto" w:val="clear"/>
        </w:rPr>
        <w:t>the</w:t>
      </w:r>
      <w:r>
        <w:rPr>
          <w:color w:val="0D0E1A"/>
          <w:spacing w:val="32"/>
          <w:shd w:fill="F8F8F8" w:color="auto" w:val="clear"/>
        </w:rPr>
        <w:t> </w:t>
      </w:r>
      <w:r>
        <w:rPr>
          <w:color w:val="0D0E1A"/>
          <w:shd w:fill="F8F8F8" w:color="auto" w:val="clear"/>
        </w:rPr>
        <w:t>infrastructure</w:t>
      </w:r>
      <w:r>
        <w:rPr>
          <w:color w:val="0D0E1A"/>
          <w:spacing w:val="32"/>
          <w:shd w:fill="F8F8F8" w:color="auto" w:val="clear"/>
        </w:rPr>
        <w:t> </w:t>
      </w:r>
      <w:r>
        <w:rPr>
          <w:color w:val="0D0E1A"/>
          <w:spacing w:val="-7"/>
          <w:shd w:fill="F8F8F8" w:color="auto" w:val="clear"/>
        </w:rPr>
        <w:t>of</w:t>
      </w:r>
    </w:p>
    <w:p>
      <w:pPr>
        <w:pStyle w:val="BodyText"/>
        <w:spacing w:before="2"/>
        <w:rPr>
          <w:sz w:val="16"/>
        </w:rPr>
      </w:pPr>
    </w:p>
    <w:p>
      <w:pPr>
        <w:spacing w:before="90"/>
        <w:ind w:left="1044" w:right="525" w:firstLine="0"/>
        <w:jc w:val="center"/>
        <w:rPr>
          <w:sz w:val="24"/>
        </w:rPr>
      </w:pPr>
      <w:r>
        <w:rPr>
          <w:color w:val="0D0E1A"/>
          <w:sz w:val="24"/>
          <w:shd w:fill="F8F8F8" w:color="auto" w:val="clear"/>
        </w:rPr>
        <w:t>extraction</w:t>
      </w:r>
      <w:r>
        <w:rPr>
          <w:color w:val="0D0E1A"/>
          <w:spacing w:val="-8"/>
          <w:sz w:val="24"/>
          <w:shd w:fill="F8F8F8" w:color="auto" w:val="clear"/>
        </w:rPr>
        <w:t> </w:t>
      </w:r>
      <w:r>
        <w:rPr>
          <w:color w:val="0D0E1A"/>
          <w:sz w:val="24"/>
          <w:shd w:fill="F8F8F8" w:color="auto" w:val="clear"/>
        </w:rPr>
        <w:t>in</w:t>
      </w:r>
      <w:r>
        <w:rPr>
          <w:color w:val="0D0E1A"/>
          <w:spacing w:val="-6"/>
          <w:sz w:val="24"/>
          <w:shd w:fill="F8F8F8" w:color="auto" w:val="clear"/>
        </w:rPr>
        <w:t> </w:t>
      </w:r>
      <w:r>
        <w:rPr>
          <w:color w:val="0D0E1A"/>
          <w:sz w:val="24"/>
          <w:shd w:fill="F8F8F8" w:color="auto" w:val="clear"/>
        </w:rPr>
        <w:t>Puerto</w:t>
      </w:r>
      <w:r>
        <w:rPr>
          <w:color w:val="0D0E1A"/>
          <w:spacing w:val="-4"/>
          <w:sz w:val="24"/>
          <w:shd w:fill="F8F8F8" w:color="auto" w:val="clear"/>
        </w:rPr>
        <w:t> </w:t>
      </w:r>
      <w:r>
        <w:rPr>
          <w:color w:val="0D0E1A"/>
          <w:sz w:val="24"/>
          <w:shd w:fill="F8F8F8" w:color="auto" w:val="clear"/>
        </w:rPr>
        <w:t>Rico’s</w:t>
      </w:r>
      <w:r>
        <w:rPr>
          <w:color w:val="0D0E1A"/>
          <w:spacing w:val="-2"/>
          <w:sz w:val="24"/>
          <w:shd w:fill="F8F8F8" w:color="auto" w:val="clear"/>
        </w:rPr>
        <w:t> </w:t>
      </w:r>
      <w:r>
        <w:rPr>
          <w:color w:val="0D0E1A"/>
          <w:sz w:val="24"/>
          <w:shd w:fill="F8F8F8" w:color="auto" w:val="clear"/>
        </w:rPr>
        <w:t>neo-plantation</w:t>
      </w:r>
      <w:r>
        <w:rPr>
          <w:color w:val="0D0E1A"/>
          <w:spacing w:val="-4"/>
          <w:sz w:val="24"/>
          <w:shd w:fill="F8F8F8" w:color="auto" w:val="clear"/>
        </w:rPr>
        <w:t> </w:t>
      </w:r>
      <w:r>
        <w:rPr>
          <w:color w:val="0D0E1A"/>
          <w:sz w:val="24"/>
          <w:shd w:fill="F8F8F8" w:color="auto" w:val="clear"/>
        </w:rPr>
        <w:t>economy.”</w:t>
      </w:r>
      <w:r>
        <w:rPr>
          <w:color w:val="0D0E1A"/>
          <w:spacing w:val="-2"/>
          <w:sz w:val="24"/>
          <w:shd w:fill="F8F8F8" w:color="auto" w:val="clear"/>
        </w:rPr>
        <w:t> </w:t>
      </w:r>
      <w:r>
        <w:rPr>
          <w:i/>
          <w:color w:val="0D0E1A"/>
          <w:sz w:val="24"/>
          <w:shd w:fill="F8F8F8" w:color="auto" w:val="clear"/>
        </w:rPr>
        <w:t>Antipode</w:t>
      </w:r>
      <w:r>
        <w:rPr>
          <w:i/>
          <w:color w:val="0D0E1A"/>
          <w:spacing w:val="-5"/>
          <w:sz w:val="24"/>
          <w:shd w:fill="F8F8F8" w:color="auto" w:val="clear"/>
        </w:rPr>
        <w:t> </w:t>
      </w:r>
      <w:r>
        <w:rPr>
          <w:i/>
          <w:color w:val="0D0E1A"/>
          <w:sz w:val="24"/>
          <w:shd w:fill="F8F8F8" w:color="auto" w:val="clear"/>
        </w:rPr>
        <w:t>Foundation.</w:t>
      </w:r>
      <w:r>
        <w:rPr>
          <w:i/>
          <w:color w:val="0D0E1A"/>
          <w:spacing w:val="-2"/>
          <w:sz w:val="24"/>
          <w:shd w:fill="F8F8F8" w:color="auto" w:val="clear"/>
        </w:rPr>
        <w:t> </w:t>
      </w:r>
      <w:r>
        <w:rPr>
          <w:color w:val="0D0E1A"/>
          <w:spacing w:val="-2"/>
          <w:sz w:val="24"/>
          <w:shd w:fill="F8F8F8" w:color="auto" w:val="clear"/>
        </w:rPr>
        <w:t>2019.</w:t>
      </w:r>
    </w:p>
    <w:p>
      <w:pPr>
        <w:pStyle w:val="BodyText"/>
        <w:spacing w:before="3"/>
        <w:rPr>
          <w:sz w:val="16"/>
        </w:rPr>
      </w:pPr>
    </w:p>
    <w:p>
      <w:pPr>
        <w:spacing w:before="90"/>
        <w:ind w:left="120" w:right="0" w:firstLine="0"/>
        <w:jc w:val="left"/>
        <w:rPr>
          <w:i/>
          <w:sz w:val="24"/>
        </w:rPr>
      </w:pPr>
      <w:r>
        <w:rPr>
          <w:color w:val="0D0E1A"/>
          <w:sz w:val="24"/>
          <w:shd w:fill="F8F8F8" w:color="auto" w:val="clear"/>
        </w:rPr>
        <w:t>Washington,</w:t>
      </w:r>
      <w:r>
        <w:rPr>
          <w:color w:val="0D0E1A"/>
          <w:spacing w:val="-11"/>
          <w:sz w:val="24"/>
          <w:shd w:fill="F8F8F8" w:color="auto" w:val="clear"/>
        </w:rPr>
        <w:t> </w:t>
      </w:r>
      <w:r>
        <w:rPr>
          <w:color w:val="0D0E1A"/>
          <w:sz w:val="24"/>
          <w:shd w:fill="F8F8F8" w:color="auto" w:val="clear"/>
        </w:rPr>
        <w:t>Irving.</w:t>
      </w:r>
      <w:r>
        <w:rPr>
          <w:color w:val="0D0E1A"/>
          <w:spacing w:val="-7"/>
          <w:sz w:val="24"/>
          <w:shd w:fill="F8F8F8" w:color="auto" w:val="clear"/>
        </w:rPr>
        <w:t> </w:t>
      </w:r>
      <w:r>
        <w:rPr>
          <w:i/>
          <w:color w:val="0D0E1A"/>
          <w:sz w:val="24"/>
          <w:shd w:fill="F8F8F8" w:color="auto" w:val="clear"/>
        </w:rPr>
        <w:t>The</w:t>
      </w:r>
      <w:r>
        <w:rPr>
          <w:i/>
          <w:color w:val="0D0E1A"/>
          <w:spacing w:val="-8"/>
          <w:sz w:val="24"/>
          <w:shd w:fill="F8F8F8" w:color="auto" w:val="clear"/>
        </w:rPr>
        <w:t> </w:t>
      </w:r>
      <w:r>
        <w:rPr>
          <w:i/>
          <w:color w:val="0D0E1A"/>
          <w:sz w:val="24"/>
          <w:shd w:fill="F8F8F8" w:color="auto" w:val="clear"/>
        </w:rPr>
        <w:t>life</w:t>
      </w:r>
      <w:r>
        <w:rPr>
          <w:i/>
          <w:color w:val="0D0E1A"/>
          <w:spacing w:val="-5"/>
          <w:sz w:val="24"/>
          <w:shd w:fill="F8F8F8" w:color="auto" w:val="clear"/>
        </w:rPr>
        <w:t> </w:t>
      </w:r>
      <w:r>
        <w:rPr>
          <w:i/>
          <w:color w:val="0D0E1A"/>
          <w:sz w:val="24"/>
          <w:shd w:fill="F8F8F8" w:color="auto" w:val="clear"/>
        </w:rPr>
        <w:t>and</w:t>
      </w:r>
      <w:r>
        <w:rPr>
          <w:i/>
          <w:color w:val="0D0E1A"/>
          <w:spacing w:val="-6"/>
          <w:sz w:val="24"/>
          <w:shd w:fill="F8F8F8" w:color="auto" w:val="clear"/>
        </w:rPr>
        <w:t> </w:t>
      </w:r>
      <w:r>
        <w:rPr>
          <w:i/>
          <w:color w:val="0D0E1A"/>
          <w:sz w:val="24"/>
          <w:shd w:fill="F8F8F8" w:color="auto" w:val="clear"/>
        </w:rPr>
        <w:t>voyages</w:t>
      </w:r>
      <w:r>
        <w:rPr>
          <w:i/>
          <w:color w:val="0D0E1A"/>
          <w:spacing w:val="-5"/>
          <w:sz w:val="24"/>
          <w:shd w:fill="F8F8F8" w:color="auto" w:val="clear"/>
        </w:rPr>
        <w:t> </w:t>
      </w:r>
      <w:r>
        <w:rPr>
          <w:i/>
          <w:color w:val="0D0E1A"/>
          <w:sz w:val="24"/>
          <w:shd w:fill="F8F8F8" w:color="auto" w:val="clear"/>
        </w:rPr>
        <w:t>of</w:t>
      </w:r>
      <w:r>
        <w:rPr>
          <w:i/>
          <w:color w:val="0D0E1A"/>
          <w:spacing w:val="-9"/>
          <w:sz w:val="24"/>
          <w:shd w:fill="F8F8F8" w:color="auto" w:val="clear"/>
        </w:rPr>
        <w:t> </w:t>
      </w:r>
      <w:r>
        <w:rPr>
          <w:i/>
          <w:color w:val="0D0E1A"/>
          <w:sz w:val="24"/>
          <w:shd w:fill="F8F8F8" w:color="auto" w:val="clear"/>
        </w:rPr>
        <w:t>Christopher</w:t>
      </w:r>
      <w:r>
        <w:rPr>
          <w:i/>
          <w:color w:val="0D0E1A"/>
          <w:spacing w:val="-8"/>
          <w:sz w:val="24"/>
          <w:shd w:fill="F8F8F8" w:color="auto" w:val="clear"/>
        </w:rPr>
        <w:t> </w:t>
      </w:r>
      <w:r>
        <w:rPr>
          <w:i/>
          <w:color w:val="0D0E1A"/>
          <w:sz w:val="24"/>
          <w:shd w:fill="F8F8F8" w:color="auto" w:val="clear"/>
        </w:rPr>
        <w:t>Columbus</w:t>
      </w:r>
      <w:r>
        <w:rPr>
          <w:i/>
          <w:color w:val="0D0E1A"/>
          <w:spacing w:val="-11"/>
          <w:sz w:val="24"/>
          <w:shd w:fill="F8F8F8" w:color="auto" w:val="clear"/>
        </w:rPr>
        <w:t> </w:t>
      </w:r>
      <w:r>
        <w:rPr>
          <w:i/>
          <w:color w:val="0D0E1A"/>
          <w:sz w:val="24"/>
          <w:shd w:fill="F8F8F8" w:color="auto" w:val="clear"/>
        </w:rPr>
        <w:t>and</w:t>
      </w:r>
      <w:r>
        <w:rPr>
          <w:i/>
          <w:color w:val="0D0E1A"/>
          <w:spacing w:val="-11"/>
          <w:sz w:val="24"/>
          <w:shd w:fill="F8F8F8" w:color="auto" w:val="clear"/>
        </w:rPr>
        <w:t> </w:t>
      </w:r>
      <w:r>
        <w:rPr>
          <w:i/>
          <w:color w:val="0D0E1A"/>
          <w:sz w:val="24"/>
          <w:shd w:fill="F8F8F8" w:color="auto" w:val="clear"/>
        </w:rPr>
        <w:t>voyages</w:t>
      </w:r>
      <w:r>
        <w:rPr>
          <w:i/>
          <w:color w:val="0D0E1A"/>
          <w:spacing w:val="-8"/>
          <w:sz w:val="24"/>
          <w:shd w:fill="F8F8F8" w:color="auto" w:val="clear"/>
        </w:rPr>
        <w:t> </w:t>
      </w:r>
      <w:r>
        <w:rPr>
          <w:i/>
          <w:color w:val="0D0E1A"/>
          <w:sz w:val="24"/>
          <w:shd w:fill="F8F8F8" w:color="auto" w:val="clear"/>
        </w:rPr>
        <w:t>and</w:t>
      </w:r>
      <w:r>
        <w:rPr>
          <w:i/>
          <w:color w:val="0D0E1A"/>
          <w:spacing w:val="-11"/>
          <w:sz w:val="24"/>
          <w:shd w:fill="F8F8F8" w:color="auto" w:val="clear"/>
        </w:rPr>
        <w:t> </w:t>
      </w:r>
      <w:r>
        <w:rPr>
          <w:i/>
          <w:color w:val="0D0E1A"/>
          <w:spacing w:val="-2"/>
          <w:sz w:val="24"/>
          <w:shd w:fill="F8F8F8" w:color="auto" w:val="clear"/>
        </w:rPr>
        <w:t>discoveries</w:t>
      </w:r>
    </w:p>
    <w:p>
      <w:pPr>
        <w:pStyle w:val="BodyText"/>
        <w:spacing w:before="2"/>
        <w:rPr>
          <w:i/>
          <w:sz w:val="16"/>
        </w:rPr>
      </w:pPr>
    </w:p>
    <w:p>
      <w:pPr>
        <w:spacing w:before="90"/>
        <w:ind w:left="1200" w:right="0" w:firstLine="0"/>
        <w:jc w:val="left"/>
        <w:rPr>
          <w:sz w:val="24"/>
        </w:rPr>
      </w:pPr>
      <w:r>
        <w:rPr>
          <w:i/>
          <w:color w:val="0D0E1A"/>
          <w:sz w:val="24"/>
          <w:shd w:fill="F8F8F8" w:color="auto" w:val="clear"/>
        </w:rPr>
        <w:t>of</w:t>
      </w:r>
      <w:r>
        <w:rPr>
          <w:i/>
          <w:color w:val="0D0E1A"/>
          <w:spacing w:val="-5"/>
          <w:sz w:val="24"/>
          <w:shd w:fill="F8F8F8" w:color="auto" w:val="clear"/>
        </w:rPr>
        <w:t> </w:t>
      </w:r>
      <w:r>
        <w:rPr>
          <w:i/>
          <w:color w:val="0D0E1A"/>
          <w:sz w:val="24"/>
          <w:shd w:fill="F8F8F8" w:color="auto" w:val="clear"/>
        </w:rPr>
        <w:t>the</w:t>
      </w:r>
      <w:r>
        <w:rPr>
          <w:i/>
          <w:color w:val="0D0E1A"/>
          <w:spacing w:val="-4"/>
          <w:sz w:val="24"/>
          <w:shd w:fill="F8F8F8" w:color="auto" w:val="clear"/>
        </w:rPr>
        <w:t> </w:t>
      </w:r>
      <w:r>
        <w:rPr>
          <w:i/>
          <w:color w:val="0D0E1A"/>
          <w:sz w:val="24"/>
          <w:shd w:fill="F8F8F8" w:color="auto" w:val="clear"/>
        </w:rPr>
        <w:t>companions</w:t>
      </w:r>
      <w:r>
        <w:rPr>
          <w:i/>
          <w:color w:val="0D0E1A"/>
          <w:spacing w:val="-4"/>
          <w:sz w:val="24"/>
          <w:shd w:fill="F8F8F8" w:color="auto" w:val="clear"/>
        </w:rPr>
        <w:t> </w:t>
      </w:r>
      <w:r>
        <w:rPr>
          <w:i/>
          <w:color w:val="0D0E1A"/>
          <w:sz w:val="24"/>
          <w:shd w:fill="F8F8F8" w:color="auto" w:val="clear"/>
        </w:rPr>
        <w:t>of</w:t>
      </w:r>
      <w:r>
        <w:rPr>
          <w:i/>
          <w:color w:val="0D0E1A"/>
          <w:spacing w:val="-3"/>
          <w:sz w:val="24"/>
          <w:shd w:fill="F8F8F8" w:color="auto" w:val="clear"/>
        </w:rPr>
        <w:t> </w:t>
      </w:r>
      <w:r>
        <w:rPr>
          <w:i/>
          <w:color w:val="0D0E1A"/>
          <w:sz w:val="24"/>
          <w:shd w:fill="F8F8F8" w:color="auto" w:val="clear"/>
        </w:rPr>
        <w:t>Columbus.</w:t>
      </w:r>
      <w:r>
        <w:rPr>
          <w:i/>
          <w:color w:val="0D0E1A"/>
          <w:spacing w:val="-3"/>
          <w:sz w:val="24"/>
          <w:shd w:fill="F8F8F8" w:color="auto" w:val="clear"/>
        </w:rPr>
        <w:t> </w:t>
      </w:r>
      <w:r>
        <w:rPr>
          <w:color w:val="0D0E1A"/>
          <w:spacing w:val="-4"/>
          <w:sz w:val="24"/>
          <w:shd w:fill="F8F8F8" w:color="auto" w:val="clear"/>
        </w:rPr>
        <w:t>1892.</w:t>
      </w:r>
    </w:p>
    <w:p>
      <w:pPr>
        <w:spacing w:after="0"/>
        <w:jc w:val="left"/>
        <w:rPr>
          <w:sz w:val="24"/>
        </w:rPr>
        <w:sectPr>
          <w:pgSz w:w="12240" w:h="15840"/>
          <w:pgMar w:header="0" w:footer="1017" w:top="1380" w:bottom="1200" w:left="1320" w:right="1160"/>
        </w:sectPr>
      </w:pPr>
    </w:p>
    <w:p>
      <w:pPr>
        <w:spacing w:before="60"/>
        <w:ind w:left="120" w:right="0" w:firstLine="0"/>
        <w:jc w:val="left"/>
        <w:rPr>
          <w:i/>
          <w:sz w:val="24"/>
        </w:rPr>
      </w:pPr>
      <w:r>
        <w:rPr>
          <w:color w:val="0D0E1A"/>
          <w:sz w:val="24"/>
          <w:shd w:fill="F8F8F8" w:color="auto" w:val="clear"/>
        </w:rPr>
        <w:t>Watts,</w:t>
      </w:r>
      <w:r>
        <w:rPr>
          <w:color w:val="0D0E1A"/>
          <w:spacing w:val="60"/>
          <w:sz w:val="24"/>
          <w:shd w:fill="F8F8F8" w:color="auto" w:val="clear"/>
        </w:rPr>
        <w:t> </w:t>
      </w:r>
      <w:r>
        <w:rPr>
          <w:color w:val="0D0E1A"/>
          <w:sz w:val="24"/>
          <w:shd w:fill="F8F8F8" w:color="auto" w:val="clear"/>
        </w:rPr>
        <w:t>D.</w:t>
      </w:r>
      <w:r>
        <w:rPr>
          <w:color w:val="0D0E1A"/>
          <w:spacing w:val="66"/>
          <w:sz w:val="24"/>
          <w:shd w:fill="F8F8F8" w:color="auto" w:val="clear"/>
        </w:rPr>
        <w:t> </w:t>
      </w:r>
      <w:r>
        <w:rPr>
          <w:i/>
          <w:color w:val="0D0E1A"/>
          <w:sz w:val="24"/>
          <w:shd w:fill="F8F8F8" w:color="auto" w:val="clear"/>
        </w:rPr>
        <w:t>The</w:t>
      </w:r>
      <w:r>
        <w:rPr>
          <w:i/>
          <w:color w:val="0D0E1A"/>
          <w:spacing w:val="65"/>
          <w:sz w:val="24"/>
          <w:shd w:fill="F8F8F8" w:color="auto" w:val="clear"/>
        </w:rPr>
        <w:t> </w:t>
      </w:r>
      <w:r>
        <w:rPr>
          <w:i/>
          <w:color w:val="0D0E1A"/>
          <w:sz w:val="24"/>
          <w:shd w:fill="F8F8F8" w:color="auto" w:val="clear"/>
        </w:rPr>
        <w:t>West</w:t>
      </w:r>
      <w:r>
        <w:rPr>
          <w:i/>
          <w:color w:val="0D0E1A"/>
          <w:spacing w:val="65"/>
          <w:sz w:val="24"/>
          <w:shd w:fill="F8F8F8" w:color="auto" w:val="clear"/>
        </w:rPr>
        <w:t> </w:t>
      </w:r>
      <w:r>
        <w:rPr>
          <w:i/>
          <w:color w:val="0D0E1A"/>
          <w:sz w:val="24"/>
          <w:shd w:fill="F8F8F8" w:color="auto" w:val="clear"/>
        </w:rPr>
        <w:t>Indies:</w:t>
      </w:r>
      <w:r>
        <w:rPr>
          <w:i/>
          <w:color w:val="0D0E1A"/>
          <w:spacing w:val="66"/>
          <w:sz w:val="24"/>
          <w:shd w:fill="F8F8F8" w:color="auto" w:val="clear"/>
        </w:rPr>
        <w:t> </w:t>
      </w:r>
      <w:r>
        <w:rPr>
          <w:i/>
          <w:color w:val="0D0E1A"/>
          <w:sz w:val="24"/>
          <w:shd w:fill="F8F8F8" w:color="auto" w:val="clear"/>
        </w:rPr>
        <w:t>Patterns</w:t>
      </w:r>
      <w:r>
        <w:rPr>
          <w:i/>
          <w:color w:val="0D0E1A"/>
          <w:spacing w:val="53"/>
          <w:sz w:val="24"/>
          <w:shd w:fill="F8F8F8" w:color="auto" w:val="clear"/>
        </w:rPr>
        <w:t> </w:t>
      </w:r>
      <w:r>
        <w:rPr>
          <w:i/>
          <w:color w:val="0D0E1A"/>
          <w:sz w:val="24"/>
          <w:shd w:fill="F8F8F8" w:color="auto" w:val="clear"/>
        </w:rPr>
        <w:t>of</w:t>
      </w:r>
      <w:r>
        <w:rPr>
          <w:i/>
          <w:color w:val="0D0E1A"/>
          <w:spacing w:val="51"/>
          <w:sz w:val="24"/>
          <w:shd w:fill="F8F8F8" w:color="auto" w:val="clear"/>
        </w:rPr>
        <w:t> </w:t>
      </w:r>
      <w:r>
        <w:rPr>
          <w:i/>
          <w:color w:val="0D0E1A"/>
          <w:sz w:val="24"/>
          <w:shd w:fill="F8F8F8" w:color="auto" w:val="clear"/>
        </w:rPr>
        <w:t>development,</w:t>
      </w:r>
      <w:r>
        <w:rPr>
          <w:i/>
          <w:color w:val="0D0E1A"/>
          <w:spacing w:val="53"/>
          <w:sz w:val="24"/>
          <w:shd w:fill="F8F8F8" w:color="auto" w:val="clear"/>
        </w:rPr>
        <w:t> </w:t>
      </w:r>
      <w:r>
        <w:rPr>
          <w:i/>
          <w:color w:val="0D0E1A"/>
          <w:sz w:val="24"/>
          <w:shd w:fill="F8F8F8" w:color="auto" w:val="clear"/>
        </w:rPr>
        <w:t>culture</w:t>
      </w:r>
      <w:r>
        <w:rPr>
          <w:i/>
          <w:color w:val="0D0E1A"/>
          <w:spacing w:val="53"/>
          <w:sz w:val="24"/>
          <w:shd w:fill="F8F8F8" w:color="auto" w:val="clear"/>
        </w:rPr>
        <w:t> </w:t>
      </w:r>
      <w:r>
        <w:rPr>
          <w:i/>
          <w:color w:val="0D0E1A"/>
          <w:sz w:val="24"/>
          <w:shd w:fill="F8F8F8" w:color="auto" w:val="clear"/>
        </w:rPr>
        <w:t>and</w:t>
      </w:r>
      <w:r>
        <w:rPr>
          <w:i/>
          <w:color w:val="0D0E1A"/>
          <w:spacing w:val="50"/>
          <w:sz w:val="24"/>
          <w:shd w:fill="F8F8F8" w:color="auto" w:val="clear"/>
        </w:rPr>
        <w:t> </w:t>
      </w:r>
      <w:r>
        <w:rPr>
          <w:i/>
          <w:color w:val="0D0E1A"/>
          <w:sz w:val="24"/>
          <w:shd w:fill="F8F8F8" w:color="auto" w:val="clear"/>
        </w:rPr>
        <w:t>environment</w:t>
      </w:r>
      <w:r>
        <w:rPr>
          <w:i/>
          <w:color w:val="0D0E1A"/>
          <w:spacing w:val="51"/>
          <w:sz w:val="24"/>
          <w:shd w:fill="F8F8F8" w:color="auto" w:val="clear"/>
        </w:rPr>
        <w:t> </w:t>
      </w:r>
      <w:r>
        <w:rPr>
          <w:i/>
          <w:color w:val="0D0E1A"/>
          <w:sz w:val="24"/>
          <w:shd w:fill="F8F8F8" w:color="auto" w:val="clear"/>
        </w:rPr>
        <w:t>since</w:t>
      </w:r>
      <w:r>
        <w:rPr>
          <w:i/>
          <w:color w:val="0D0E1A"/>
          <w:spacing w:val="55"/>
          <w:sz w:val="24"/>
          <w:shd w:fill="F8F8F8" w:color="auto" w:val="clear"/>
        </w:rPr>
        <w:t> </w:t>
      </w:r>
      <w:r>
        <w:rPr>
          <w:i/>
          <w:color w:val="0D0E1A"/>
          <w:spacing w:val="-2"/>
          <w:sz w:val="24"/>
          <w:shd w:fill="F8F8F8" w:color="auto" w:val="clear"/>
        </w:rPr>
        <w:t>1492.</w:t>
      </w:r>
    </w:p>
    <w:p>
      <w:pPr>
        <w:pStyle w:val="BodyText"/>
        <w:spacing w:before="2"/>
        <w:rPr>
          <w:i/>
          <w:sz w:val="16"/>
        </w:rPr>
      </w:pPr>
    </w:p>
    <w:p>
      <w:pPr>
        <w:pStyle w:val="BodyText"/>
        <w:spacing w:before="90"/>
        <w:ind w:left="1200"/>
      </w:pPr>
      <w:r>
        <w:rPr>
          <w:color w:val="0D0E1A"/>
          <w:shd w:fill="F8F8F8" w:color="auto" w:val="clear"/>
        </w:rPr>
        <w:t>Cambridge</w:t>
      </w:r>
      <w:r>
        <w:rPr>
          <w:color w:val="0D0E1A"/>
          <w:spacing w:val="-8"/>
          <w:shd w:fill="F8F8F8" w:color="auto" w:val="clear"/>
        </w:rPr>
        <w:t> </w:t>
      </w:r>
      <w:r>
        <w:rPr>
          <w:color w:val="0D0E1A"/>
          <w:shd w:fill="F8F8F8" w:color="auto" w:val="clear"/>
        </w:rPr>
        <w:t>University</w:t>
      </w:r>
      <w:r>
        <w:rPr>
          <w:color w:val="0D0E1A"/>
          <w:spacing w:val="-5"/>
          <w:shd w:fill="F8F8F8" w:color="auto" w:val="clear"/>
        </w:rPr>
        <w:t> </w:t>
      </w:r>
      <w:r>
        <w:rPr>
          <w:color w:val="0D0E1A"/>
          <w:shd w:fill="F8F8F8" w:color="auto" w:val="clear"/>
        </w:rPr>
        <w:t>Press.</w:t>
      </w:r>
      <w:r>
        <w:rPr>
          <w:color w:val="0D0E1A"/>
          <w:spacing w:val="-5"/>
          <w:shd w:fill="F8F8F8" w:color="auto" w:val="clear"/>
        </w:rPr>
        <w:t> </w:t>
      </w:r>
      <w:r>
        <w:rPr>
          <w:color w:val="0D0E1A"/>
          <w:spacing w:val="-2"/>
          <w:shd w:fill="F8F8F8" w:color="auto" w:val="clear"/>
        </w:rPr>
        <w:t>1987.</w:t>
      </w:r>
    </w:p>
    <w:p>
      <w:pPr>
        <w:pStyle w:val="BodyText"/>
        <w:spacing w:before="3"/>
        <w:rPr>
          <w:sz w:val="16"/>
        </w:rPr>
      </w:pPr>
    </w:p>
    <w:p>
      <w:pPr>
        <w:pStyle w:val="BodyText"/>
        <w:spacing w:before="90"/>
        <w:ind w:left="120"/>
        <w:rPr>
          <w:i/>
        </w:rPr>
      </w:pPr>
      <w:r>
        <w:rPr>
          <w:color w:val="0D0E1A"/>
          <w:shd w:fill="F8F8F8" w:color="auto" w:val="clear"/>
        </w:rPr>
        <w:t>Wehrman,</w:t>
      </w:r>
      <w:r>
        <w:rPr>
          <w:color w:val="0D0E1A"/>
          <w:spacing w:val="22"/>
          <w:shd w:fill="F8F8F8" w:color="auto" w:val="clear"/>
        </w:rPr>
        <w:t> </w:t>
      </w:r>
      <w:r>
        <w:rPr>
          <w:color w:val="0D0E1A"/>
          <w:shd w:fill="F8F8F8" w:color="auto" w:val="clear"/>
        </w:rPr>
        <w:t>Jessica.</w:t>
      </w:r>
      <w:r>
        <w:rPr>
          <w:color w:val="0D0E1A"/>
          <w:spacing w:val="23"/>
          <w:shd w:fill="F8F8F8" w:color="auto" w:val="clear"/>
        </w:rPr>
        <w:t> </w:t>
      </w:r>
      <w:r>
        <w:rPr>
          <w:color w:val="0D0E1A"/>
          <w:shd w:fill="F8F8F8" w:color="auto" w:val="clear"/>
        </w:rPr>
        <w:t>“How</w:t>
      </w:r>
      <w:r>
        <w:rPr>
          <w:color w:val="0D0E1A"/>
          <w:spacing w:val="22"/>
          <w:shd w:fill="F8F8F8" w:color="auto" w:val="clear"/>
        </w:rPr>
        <w:t> </w:t>
      </w:r>
      <w:r>
        <w:rPr>
          <w:color w:val="0D0E1A"/>
          <w:shd w:fill="F8F8F8" w:color="auto" w:val="clear"/>
        </w:rPr>
        <w:t>‘resilience’</w:t>
      </w:r>
      <w:r>
        <w:rPr>
          <w:color w:val="0D0E1A"/>
          <w:spacing w:val="25"/>
          <w:shd w:fill="F8F8F8" w:color="auto" w:val="clear"/>
        </w:rPr>
        <w:t> </w:t>
      </w:r>
      <w:r>
        <w:rPr>
          <w:color w:val="0D0E1A"/>
          <w:shd w:fill="F8F8F8" w:color="auto" w:val="clear"/>
        </w:rPr>
        <w:t>became</w:t>
      </w:r>
      <w:r>
        <w:rPr>
          <w:color w:val="0D0E1A"/>
          <w:spacing w:val="24"/>
          <w:shd w:fill="F8F8F8" w:color="auto" w:val="clear"/>
        </w:rPr>
        <w:t> </w:t>
      </w:r>
      <w:r>
        <w:rPr>
          <w:color w:val="0D0E1A"/>
          <w:shd w:fill="F8F8F8" w:color="auto" w:val="clear"/>
        </w:rPr>
        <w:t>a</w:t>
      </w:r>
      <w:r>
        <w:rPr>
          <w:color w:val="0D0E1A"/>
          <w:spacing w:val="23"/>
          <w:shd w:fill="F8F8F8" w:color="auto" w:val="clear"/>
        </w:rPr>
        <w:t> </w:t>
      </w:r>
      <w:r>
        <w:rPr>
          <w:color w:val="0D0E1A"/>
          <w:shd w:fill="F8F8F8" w:color="auto" w:val="clear"/>
        </w:rPr>
        <w:t>politically</w:t>
      </w:r>
      <w:r>
        <w:rPr>
          <w:color w:val="0D0E1A"/>
          <w:spacing w:val="7"/>
          <w:shd w:fill="F8F8F8" w:color="auto" w:val="clear"/>
        </w:rPr>
        <w:t> </w:t>
      </w:r>
      <w:r>
        <w:rPr>
          <w:color w:val="0D0E1A"/>
          <w:shd w:fill="F8F8F8" w:color="auto" w:val="clear"/>
        </w:rPr>
        <w:t>safe</w:t>
      </w:r>
      <w:r>
        <w:rPr>
          <w:color w:val="0D0E1A"/>
          <w:spacing w:val="11"/>
          <w:shd w:fill="F8F8F8" w:color="auto" w:val="clear"/>
        </w:rPr>
        <w:t> </w:t>
      </w:r>
      <w:r>
        <w:rPr>
          <w:color w:val="0D0E1A"/>
          <w:shd w:fill="F8F8F8" w:color="auto" w:val="clear"/>
        </w:rPr>
        <w:t>word</w:t>
      </w:r>
      <w:r>
        <w:rPr>
          <w:color w:val="0D0E1A"/>
          <w:spacing w:val="9"/>
          <w:shd w:fill="F8F8F8" w:color="auto" w:val="clear"/>
        </w:rPr>
        <w:t> </w:t>
      </w:r>
      <w:r>
        <w:rPr>
          <w:color w:val="0D0E1A"/>
          <w:shd w:fill="F8F8F8" w:color="auto" w:val="clear"/>
        </w:rPr>
        <w:t>for</w:t>
      </w:r>
      <w:r>
        <w:rPr>
          <w:color w:val="0D0E1A"/>
          <w:spacing w:val="10"/>
          <w:shd w:fill="F8F8F8" w:color="auto" w:val="clear"/>
        </w:rPr>
        <w:t> </w:t>
      </w:r>
      <w:r>
        <w:rPr>
          <w:color w:val="0D0E1A"/>
          <w:shd w:fill="F8F8F8" w:color="auto" w:val="clear"/>
        </w:rPr>
        <w:t>‘climate</w:t>
      </w:r>
      <w:r>
        <w:rPr>
          <w:color w:val="0D0E1A"/>
          <w:spacing w:val="9"/>
          <w:shd w:fill="F8F8F8" w:color="auto" w:val="clear"/>
        </w:rPr>
        <w:t> </w:t>
      </w:r>
      <w:r>
        <w:rPr>
          <w:color w:val="0D0E1A"/>
          <w:shd w:fill="F8F8F8" w:color="auto" w:val="clear"/>
        </w:rPr>
        <w:t>change.”</w:t>
      </w:r>
      <w:r>
        <w:rPr>
          <w:color w:val="0D0E1A"/>
          <w:spacing w:val="13"/>
          <w:shd w:fill="F8F8F8" w:color="auto" w:val="clear"/>
        </w:rPr>
        <w:t> </w:t>
      </w:r>
      <w:r>
        <w:rPr>
          <w:i/>
          <w:color w:val="0D0E1A"/>
          <w:spacing w:val="-4"/>
          <w:shd w:fill="F8F8F8" w:color="auto" w:val="clear"/>
        </w:rPr>
        <w:t>Roll</w:t>
      </w:r>
    </w:p>
    <w:p>
      <w:pPr>
        <w:pStyle w:val="BodyText"/>
        <w:spacing w:before="9"/>
        <w:rPr>
          <w:i/>
          <w:sz w:val="21"/>
        </w:rPr>
      </w:pPr>
      <w:r>
        <w:rPr/>
        <w:pict>
          <v:shape style="position:absolute;margin-left:126pt;margin-top:13.750078pt;width:413.55pt;height:13.8pt;mso-position-horizontal-relative:page;mso-position-vertical-relative:paragraph;z-index:-15701504;mso-wrap-distance-left:0;mso-wrap-distance-right:0" type="#_x0000_t202" id="docshape50" filled="true" fillcolor="#f8f8f8" stroked="false">
            <v:textbox inset="0,0,0,0">
              <w:txbxContent>
                <w:p>
                  <w:pPr>
                    <w:tabs>
                      <w:tab w:pos="3562" w:val="left" w:leader="none"/>
                      <w:tab w:pos="7731" w:val="left" w:leader="none"/>
                    </w:tabs>
                    <w:spacing w:line="273" w:lineRule="exact" w:before="0"/>
                    <w:ind w:left="0" w:right="0" w:firstLine="0"/>
                    <w:jc w:val="left"/>
                    <w:rPr>
                      <w:color w:val="000000"/>
                      <w:sz w:val="24"/>
                    </w:rPr>
                  </w:pPr>
                  <w:r>
                    <w:rPr>
                      <w:i/>
                      <w:color w:val="0D0E1A"/>
                      <w:spacing w:val="-2"/>
                      <w:sz w:val="24"/>
                    </w:rPr>
                    <w:t>Call.</w:t>
                  </w:r>
                  <w:r>
                    <w:rPr>
                      <w:i/>
                      <w:color w:val="0D0E1A"/>
                      <w:sz w:val="24"/>
                    </w:rPr>
                    <w:tab/>
                  </w:r>
                  <w:r>
                    <w:rPr>
                      <w:color w:val="0D0E1A"/>
                      <w:spacing w:val="-2"/>
                      <w:sz w:val="24"/>
                    </w:rPr>
                    <w:t>September,</w:t>
                  </w:r>
                  <w:r>
                    <w:rPr>
                      <w:color w:val="0D0E1A"/>
                      <w:sz w:val="24"/>
                    </w:rPr>
                    <w:tab/>
                  </w:r>
                  <w:r>
                    <w:rPr>
                      <w:color w:val="0D0E1A"/>
                      <w:spacing w:val="-2"/>
                      <w:sz w:val="24"/>
                    </w:rPr>
                    <w:t>2019.</w:t>
                  </w:r>
                </w:p>
              </w:txbxContent>
            </v:textbox>
            <v:fill type="solid"/>
            <w10:wrap type="topAndBottom"/>
          </v:shape>
        </w:pict>
      </w:r>
    </w:p>
    <w:p>
      <w:pPr>
        <w:pStyle w:val="BodyText"/>
        <w:spacing w:before="8"/>
        <w:rPr>
          <w:i/>
          <w:sz w:val="16"/>
        </w:rPr>
      </w:pPr>
    </w:p>
    <w:p>
      <w:pPr>
        <w:pStyle w:val="BodyText"/>
        <w:spacing w:before="90"/>
        <w:ind w:left="992" w:right="525"/>
        <w:jc w:val="center"/>
      </w:pPr>
      <w:r>
        <w:rPr>
          <w:color w:val="0D0E1A"/>
          <w:spacing w:val="-2"/>
          <w:w w:val="95"/>
          <w:shd w:fill="F8F8F8" w:color="auto" w:val="clear"/>
        </w:rPr>
        <w:t>&lt;&lt;https://rollcall.com/2019/09/30/how-resilience-became-a-politically-safe-word-</w:t>
      </w:r>
      <w:r>
        <w:rPr>
          <w:color w:val="0D0E1A"/>
          <w:spacing w:val="-4"/>
          <w:w w:val="95"/>
          <w:shd w:fill="F8F8F8" w:color="auto" w:val="clear"/>
        </w:rPr>
        <w:t>for-</w:t>
      </w:r>
    </w:p>
    <w:p>
      <w:pPr>
        <w:pStyle w:val="BodyText"/>
        <w:spacing w:before="2"/>
        <w:rPr>
          <w:sz w:val="16"/>
        </w:rPr>
      </w:pPr>
    </w:p>
    <w:p>
      <w:pPr>
        <w:pStyle w:val="BodyText"/>
        <w:spacing w:before="90"/>
        <w:ind w:left="1200"/>
      </w:pPr>
      <w:r>
        <w:rPr>
          <w:color w:val="0D0E1A"/>
          <w:spacing w:val="-6"/>
          <w:shd w:fill="F8F8F8" w:color="auto" w:val="clear"/>
        </w:rPr>
        <w:t>climate-</w:t>
      </w:r>
      <w:r>
        <w:rPr>
          <w:color w:val="0D0E1A"/>
          <w:spacing w:val="-2"/>
          <w:shd w:fill="F8F8F8" w:color="auto" w:val="clear"/>
        </w:rPr>
        <w:t>change/&gt;&gt;.</w:t>
      </w:r>
    </w:p>
    <w:p>
      <w:pPr>
        <w:pStyle w:val="BodyText"/>
        <w:spacing w:before="2"/>
        <w:rPr>
          <w:sz w:val="16"/>
        </w:rPr>
      </w:pPr>
    </w:p>
    <w:p>
      <w:pPr>
        <w:pStyle w:val="BodyText"/>
        <w:spacing w:before="90"/>
        <w:ind w:left="120"/>
        <w:rPr>
          <w:i/>
        </w:rPr>
      </w:pPr>
      <w:r>
        <w:rPr>
          <w:color w:val="0D0E1A"/>
          <w:shd w:fill="F8F8F8" w:color="auto" w:val="clear"/>
        </w:rPr>
        <w:t>Weichselgartner,</w:t>
      </w:r>
      <w:r>
        <w:rPr>
          <w:color w:val="0D0E1A"/>
          <w:spacing w:val="15"/>
          <w:shd w:fill="F8F8F8" w:color="auto" w:val="clear"/>
        </w:rPr>
        <w:t> </w:t>
      </w:r>
      <w:r>
        <w:rPr>
          <w:color w:val="0D0E1A"/>
          <w:shd w:fill="F8F8F8" w:color="auto" w:val="clear"/>
        </w:rPr>
        <w:t>Juergen.</w:t>
      </w:r>
      <w:r>
        <w:rPr>
          <w:color w:val="0D0E1A"/>
          <w:spacing w:val="22"/>
          <w:shd w:fill="F8F8F8" w:color="auto" w:val="clear"/>
        </w:rPr>
        <w:t> </w:t>
      </w:r>
      <w:r>
        <w:rPr>
          <w:color w:val="0D0E1A"/>
          <w:shd w:fill="F8F8F8" w:color="auto" w:val="clear"/>
        </w:rPr>
        <w:t>“Disaster</w:t>
      </w:r>
      <w:r>
        <w:rPr>
          <w:color w:val="0D0E1A"/>
          <w:spacing w:val="22"/>
          <w:shd w:fill="F8F8F8" w:color="auto" w:val="clear"/>
        </w:rPr>
        <w:t> </w:t>
      </w:r>
      <w:r>
        <w:rPr>
          <w:color w:val="0D0E1A"/>
          <w:shd w:fill="F8F8F8" w:color="auto" w:val="clear"/>
        </w:rPr>
        <w:t>mitigation:</w:t>
      </w:r>
      <w:r>
        <w:rPr>
          <w:color w:val="0D0E1A"/>
          <w:spacing w:val="17"/>
          <w:shd w:fill="F8F8F8" w:color="auto" w:val="clear"/>
        </w:rPr>
        <w:t> </w:t>
      </w:r>
      <w:r>
        <w:rPr>
          <w:color w:val="0D0E1A"/>
          <w:shd w:fill="F8F8F8" w:color="auto" w:val="clear"/>
        </w:rPr>
        <w:t>the</w:t>
      </w:r>
      <w:r>
        <w:rPr>
          <w:color w:val="0D0E1A"/>
          <w:spacing w:val="10"/>
          <w:shd w:fill="F8F8F8" w:color="auto" w:val="clear"/>
        </w:rPr>
        <w:t> </w:t>
      </w:r>
      <w:r>
        <w:rPr>
          <w:color w:val="0D0E1A"/>
          <w:shd w:fill="F8F8F8" w:color="auto" w:val="clear"/>
        </w:rPr>
        <w:t>concept</w:t>
      </w:r>
      <w:r>
        <w:rPr>
          <w:color w:val="0D0E1A"/>
          <w:spacing w:val="5"/>
          <w:shd w:fill="F8F8F8" w:color="auto" w:val="clear"/>
        </w:rPr>
        <w:t> </w:t>
      </w:r>
      <w:r>
        <w:rPr>
          <w:color w:val="0D0E1A"/>
          <w:shd w:fill="F8F8F8" w:color="auto" w:val="clear"/>
        </w:rPr>
        <w:t>of</w:t>
      </w:r>
      <w:r>
        <w:rPr>
          <w:color w:val="0D0E1A"/>
          <w:spacing w:val="9"/>
          <w:shd w:fill="F8F8F8" w:color="auto" w:val="clear"/>
        </w:rPr>
        <w:t> </w:t>
      </w:r>
      <w:r>
        <w:rPr>
          <w:color w:val="0D0E1A"/>
          <w:shd w:fill="F8F8F8" w:color="auto" w:val="clear"/>
        </w:rPr>
        <w:t>vulnerability</w:t>
      </w:r>
      <w:r>
        <w:rPr>
          <w:color w:val="0D0E1A"/>
          <w:spacing w:val="6"/>
          <w:shd w:fill="F8F8F8" w:color="auto" w:val="clear"/>
        </w:rPr>
        <w:t> </w:t>
      </w:r>
      <w:r>
        <w:rPr>
          <w:color w:val="0D0E1A"/>
          <w:shd w:fill="F8F8F8" w:color="auto" w:val="clear"/>
        </w:rPr>
        <w:t>revisited.”</w:t>
      </w:r>
      <w:r>
        <w:rPr>
          <w:color w:val="0D0E1A"/>
          <w:spacing w:val="9"/>
          <w:shd w:fill="F8F8F8" w:color="auto" w:val="clear"/>
        </w:rPr>
        <w:t> </w:t>
      </w:r>
      <w:r>
        <w:rPr>
          <w:i/>
          <w:color w:val="0D0E1A"/>
          <w:spacing w:val="-2"/>
          <w:shd w:fill="F8F8F8" w:color="auto" w:val="clear"/>
        </w:rPr>
        <w:t>Disaster</w:t>
      </w:r>
    </w:p>
    <w:p>
      <w:pPr>
        <w:pStyle w:val="BodyText"/>
        <w:spacing w:before="10"/>
        <w:rPr>
          <w:i/>
          <w:sz w:val="21"/>
        </w:rPr>
      </w:pPr>
      <w:r>
        <w:rPr/>
        <w:pict>
          <v:shape style="position:absolute;margin-left:126pt;margin-top:13.799859pt;width:413.35pt;height:13.8pt;mso-position-horizontal-relative:page;mso-position-vertical-relative:paragraph;z-index:-15700992;mso-wrap-distance-left:0;mso-wrap-distance-right:0" type="#_x0000_t202" id="docshape51" filled="true" fillcolor="#f8f8f8" stroked="false">
            <v:textbox inset="0,0,0,0">
              <w:txbxContent>
                <w:p>
                  <w:pPr>
                    <w:tabs>
                      <w:tab w:pos="2722" w:val="left" w:leader="none"/>
                      <w:tab w:pos="4748" w:val="left" w:leader="none"/>
                      <w:tab w:pos="7725" w:val="left" w:leader="none"/>
                    </w:tabs>
                    <w:spacing w:line="273" w:lineRule="exact" w:before="0"/>
                    <w:ind w:left="0" w:right="0" w:firstLine="0"/>
                    <w:jc w:val="left"/>
                    <w:rPr>
                      <w:color w:val="000000"/>
                      <w:sz w:val="24"/>
                    </w:rPr>
                  </w:pPr>
                  <w:r>
                    <w:rPr>
                      <w:i/>
                      <w:color w:val="0D0E1A"/>
                      <w:spacing w:val="-2"/>
                      <w:sz w:val="24"/>
                    </w:rPr>
                    <w:t>Prevention</w:t>
                  </w:r>
                  <w:r>
                    <w:rPr>
                      <w:i/>
                      <w:color w:val="0D0E1A"/>
                      <w:sz w:val="24"/>
                    </w:rPr>
                    <w:tab/>
                  </w:r>
                  <w:r>
                    <w:rPr>
                      <w:i/>
                      <w:color w:val="0D0E1A"/>
                      <w:spacing w:val="-5"/>
                      <w:sz w:val="24"/>
                    </w:rPr>
                    <w:t>and</w:t>
                  </w:r>
                  <w:r>
                    <w:rPr>
                      <w:i/>
                      <w:color w:val="0D0E1A"/>
                      <w:sz w:val="24"/>
                    </w:rPr>
                    <w:tab/>
                  </w:r>
                  <w:r>
                    <w:rPr>
                      <w:i/>
                      <w:color w:val="0D0E1A"/>
                      <w:spacing w:val="-2"/>
                      <w:sz w:val="24"/>
                    </w:rPr>
                    <w:t>Management.</w:t>
                  </w:r>
                  <w:r>
                    <w:rPr>
                      <w:i/>
                      <w:color w:val="0D0E1A"/>
                      <w:sz w:val="24"/>
                    </w:rPr>
                    <w:tab/>
                  </w:r>
                  <w:r>
                    <w:rPr>
                      <w:color w:val="0D0E1A"/>
                      <w:spacing w:val="-2"/>
                      <w:sz w:val="24"/>
                    </w:rPr>
                    <w:t>2001.</w:t>
                  </w:r>
                </w:p>
              </w:txbxContent>
            </v:textbox>
            <v:fill type="solid"/>
            <w10:wrap type="topAndBottom"/>
          </v:shape>
        </w:pict>
      </w:r>
    </w:p>
    <w:p>
      <w:pPr>
        <w:pStyle w:val="BodyText"/>
        <w:spacing w:before="2"/>
        <w:rPr>
          <w:i/>
          <w:sz w:val="16"/>
        </w:rPr>
      </w:pPr>
    </w:p>
    <w:p>
      <w:pPr>
        <w:pStyle w:val="BodyText"/>
        <w:spacing w:before="90"/>
        <w:ind w:left="1200"/>
      </w:pPr>
      <w:hyperlink r:id="rId51">
        <w:r>
          <w:rPr>
            <w:color w:val="0D0E1A"/>
            <w:spacing w:val="-2"/>
            <w:shd w:fill="F8F8F8" w:color="auto" w:val="clear"/>
          </w:rPr>
          <w:t>&lt;&lt;https://www.emerald.com/insight/content/doi/10.1108/09653560110388609/full/ht</w:t>
        </w:r>
      </w:hyperlink>
    </w:p>
    <w:p>
      <w:pPr>
        <w:pStyle w:val="BodyText"/>
        <w:spacing w:before="2"/>
        <w:rPr>
          <w:sz w:val="16"/>
        </w:rPr>
      </w:pPr>
    </w:p>
    <w:p>
      <w:pPr>
        <w:pStyle w:val="BodyText"/>
        <w:spacing w:before="90"/>
        <w:ind w:left="1200"/>
      </w:pPr>
      <w:r>
        <w:rPr>
          <w:color w:val="0D0E1A"/>
          <w:spacing w:val="-2"/>
          <w:shd w:fill="F8F8F8" w:color="auto" w:val="clear"/>
        </w:rPr>
        <w:t>ml&gt;&gt;.</w:t>
      </w:r>
    </w:p>
    <w:p>
      <w:pPr>
        <w:pStyle w:val="BodyText"/>
        <w:spacing w:before="2"/>
        <w:rPr>
          <w:sz w:val="16"/>
        </w:rPr>
      </w:pPr>
    </w:p>
    <w:p>
      <w:pPr>
        <w:pStyle w:val="BodyText"/>
        <w:spacing w:before="90"/>
        <w:ind w:left="120"/>
      </w:pPr>
      <w:r>
        <w:rPr>
          <w:color w:val="0D0E1A"/>
          <w:shd w:fill="F8F8F8" w:color="auto" w:val="clear"/>
        </w:rPr>
        <w:t>Weichselgartner,</w:t>
      </w:r>
      <w:r>
        <w:rPr>
          <w:color w:val="0D0E1A"/>
          <w:spacing w:val="31"/>
          <w:shd w:fill="F8F8F8" w:color="auto" w:val="clear"/>
        </w:rPr>
        <w:t> </w:t>
      </w:r>
      <w:r>
        <w:rPr>
          <w:color w:val="0D0E1A"/>
          <w:shd w:fill="F8F8F8" w:color="auto" w:val="clear"/>
        </w:rPr>
        <w:t>J.</w:t>
      </w:r>
      <w:r>
        <w:rPr>
          <w:color w:val="0D0E1A"/>
          <w:spacing w:val="36"/>
          <w:shd w:fill="F8F8F8" w:color="auto" w:val="clear"/>
        </w:rPr>
        <w:t> </w:t>
      </w:r>
      <w:r>
        <w:rPr>
          <w:color w:val="0D0E1A"/>
          <w:shd w:fill="F8F8F8" w:color="auto" w:val="clear"/>
        </w:rPr>
        <w:t>and</w:t>
      </w:r>
      <w:r>
        <w:rPr>
          <w:color w:val="0D0E1A"/>
          <w:spacing w:val="33"/>
          <w:shd w:fill="F8F8F8" w:color="auto" w:val="clear"/>
        </w:rPr>
        <w:t> </w:t>
      </w:r>
      <w:r>
        <w:rPr>
          <w:color w:val="0D0E1A"/>
          <w:shd w:fill="F8F8F8" w:color="auto" w:val="clear"/>
        </w:rPr>
        <w:t>Bertens,</w:t>
      </w:r>
      <w:r>
        <w:rPr>
          <w:color w:val="0D0E1A"/>
          <w:spacing w:val="37"/>
          <w:shd w:fill="F8F8F8" w:color="auto" w:val="clear"/>
        </w:rPr>
        <w:t> </w:t>
      </w:r>
      <w:r>
        <w:rPr>
          <w:color w:val="0D0E1A"/>
          <w:shd w:fill="F8F8F8" w:color="auto" w:val="clear"/>
        </w:rPr>
        <w:t>J.</w:t>
      </w:r>
      <w:r>
        <w:rPr>
          <w:color w:val="0D0E1A"/>
          <w:spacing w:val="33"/>
          <w:shd w:fill="F8F8F8" w:color="auto" w:val="clear"/>
        </w:rPr>
        <w:t> </w:t>
      </w:r>
      <w:r>
        <w:rPr>
          <w:color w:val="0D0E1A"/>
          <w:shd w:fill="F8F8F8" w:color="auto" w:val="clear"/>
        </w:rPr>
        <w:t>“Natural</w:t>
      </w:r>
      <w:r>
        <w:rPr>
          <w:color w:val="0D0E1A"/>
          <w:spacing w:val="35"/>
          <w:shd w:fill="F8F8F8" w:color="auto" w:val="clear"/>
        </w:rPr>
        <w:t> </w:t>
      </w:r>
      <w:r>
        <w:rPr>
          <w:color w:val="0D0E1A"/>
          <w:shd w:fill="F8F8F8" w:color="auto" w:val="clear"/>
        </w:rPr>
        <w:t>disasters:</w:t>
      </w:r>
      <w:r>
        <w:rPr>
          <w:color w:val="0D0E1A"/>
          <w:spacing w:val="36"/>
          <w:shd w:fill="F8F8F8" w:color="auto" w:val="clear"/>
        </w:rPr>
        <w:t> </w:t>
      </w:r>
      <w:r>
        <w:rPr>
          <w:color w:val="0D0E1A"/>
          <w:shd w:fill="F8F8F8" w:color="auto" w:val="clear"/>
        </w:rPr>
        <w:t>acts</w:t>
      </w:r>
      <w:r>
        <w:rPr>
          <w:color w:val="0D0E1A"/>
          <w:spacing w:val="19"/>
          <w:shd w:fill="F8F8F8" w:color="auto" w:val="clear"/>
        </w:rPr>
        <w:t> </w:t>
      </w:r>
      <w:r>
        <w:rPr>
          <w:color w:val="0D0E1A"/>
          <w:shd w:fill="F8F8F8" w:color="auto" w:val="clear"/>
        </w:rPr>
        <w:t>of</w:t>
      </w:r>
      <w:r>
        <w:rPr>
          <w:color w:val="0D0E1A"/>
          <w:spacing w:val="24"/>
          <w:shd w:fill="F8F8F8" w:color="auto" w:val="clear"/>
        </w:rPr>
        <w:t> </w:t>
      </w:r>
      <w:r>
        <w:rPr>
          <w:color w:val="0D0E1A"/>
          <w:shd w:fill="F8F8F8" w:color="auto" w:val="clear"/>
        </w:rPr>
        <w:t>God,</w:t>
      </w:r>
      <w:r>
        <w:rPr>
          <w:color w:val="0D0E1A"/>
          <w:spacing w:val="20"/>
          <w:shd w:fill="F8F8F8" w:color="auto" w:val="clear"/>
        </w:rPr>
        <w:t> </w:t>
      </w:r>
      <w:r>
        <w:rPr>
          <w:color w:val="0D0E1A"/>
          <w:shd w:fill="F8F8F8" w:color="auto" w:val="clear"/>
        </w:rPr>
        <w:t>nature</w:t>
      </w:r>
      <w:r>
        <w:rPr>
          <w:color w:val="0D0E1A"/>
          <w:spacing w:val="23"/>
          <w:shd w:fill="F8F8F8" w:color="auto" w:val="clear"/>
        </w:rPr>
        <w:t> </w:t>
      </w:r>
      <w:r>
        <w:rPr>
          <w:color w:val="0D0E1A"/>
          <w:shd w:fill="F8F8F8" w:color="auto" w:val="clear"/>
        </w:rPr>
        <w:t>of</w:t>
      </w:r>
      <w:r>
        <w:rPr>
          <w:color w:val="0D0E1A"/>
          <w:spacing w:val="21"/>
          <w:shd w:fill="F8F8F8" w:color="auto" w:val="clear"/>
        </w:rPr>
        <w:t> </w:t>
      </w:r>
      <w:r>
        <w:rPr>
          <w:color w:val="0D0E1A"/>
          <w:shd w:fill="F8F8F8" w:color="auto" w:val="clear"/>
        </w:rPr>
        <w:t>society?</w:t>
      </w:r>
      <w:r>
        <w:rPr>
          <w:color w:val="0D0E1A"/>
          <w:spacing w:val="24"/>
          <w:shd w:fill="F8F8F8" w:color="auto" w:val="clear"/>
        </w:rPr>
        <w:t> </w:t>
      </w:r>
      <w:r>
        <w:rPr>
          <w:color w:val="0D0E1A"/>
          <w:shd w:fill="F8F8F8" w:color="auto" w:val="clear"/>
        </w:rPr>
        <w:t>On</w:t>
      </w:r>
      <w:r>
        <w:rPr>
          <w:color w:val="0D0E1A"/>
          <w:spacing w:val="24"/>
          <w:shd w:fill="F8F8F8" w:color="auto" w:val="clear"/>
        </w:rPr>
        <w:t> </w:t>
      </w:r>
      <w:r>
        <w:rPr>
          <w:color w:val="0D0E1A"/>
          <w:spacing w:val="-5"/>
          <w:shd w:fill="F8F8F8" w:color="auto" w:val="clear"/>
        </w:rPr>
        <w:t>the</w:t>
      </w:r>
    </w:p>
    <w:p>
      <w:pPr>
        <w:pStyle w:val="BodyText"/>
        <w:spacing w:before="2"/>
        <w:rPr>
          <w:sz w:val="16"/>
        </w:rPr>
      </w:pPr>
    </w:p>
    <w:p>
      <w:pPr>
        <w:spacing w:before="90"/>
        <w:ind w:left="1200" w:right="0" w:firstLine="0"/>
        <w:jc w:val="left"/>
        <w:rPr>
          <w:sz w:val="24"/>
        </w:rPr>
      </w:pPr>
      <w:r>
        <w:rPr>
          <w:color w:val="0D0E1A"/>
          <w:sz w:val="24"/>
          <w:shd w:fill="F8F8F8" w:color="auto" w:val="clear"/>
        </w:rPr>
        <w:t>social</w:t>
      </w:r>
      <w:r>
        <w:rPr>
          <w:color w:val="0D0E1A"/>
          <w:spacing w:val="-8"/>
          <w:sz w:val="24"/>
          <w:shd w:fill="F8F8F8" w:color="auto" w:val="clear"/>
        </w:rPr>
        <w:t> </w:t>
      </w:r>
      <w:r>
        <w:rPr>
          <w:color w:val="0D0E1A"/>
          <w:sz w:val="24"/>
          <w:shd w:fill="F8F8F8" w:color="auto" w:val="clear"/>
        </w:rPr>
        <w:t>relation</w:t>
      </w:r>
      <w:r>
        <w:rPr>
          <w:color w:val="0D0E1A"/>
          <w:spacing w:val="-5"/>
          <w:sz w:val="24"/>
          <w:shd w:fill="F8F8F8" w:color="auto" w:val="clear"/>
        </w:rPr>
        <w:t> </w:t>
      </w:r>
      <w:r>
        <w:rPr>
          <w:color w:val="0D0E1A"/>
          <w:sz w:val="24"/>
          <w:shd w:fill="F8F8F8" w:color="auto" w:val="clear"/>
        </w:rPr>
        <w:t>to</w:t>
      </w:r>
      <w:r>
        <w:rPr>
          <w:color w:val="0D0E1A"/>
          <w:spacing w:val="-4"/>
          <w:sz w:val="24"/>
          <w:shd w:fill="F8F8F8" w:color="auto" w:val="clear"/>
        </w:rPr>
        <w:t> </w:t>
      </w:r>
      <w:r>
        <w:rPr>
          <w:color w:val="0D0E1A"/>
          <w:sz w:val="24"/>
          <w:shd w:fill="F8F8F8" w:color="auto" w:val="clear"/>
        </w:rPr>
        <w:t>natural</w:t>
      </w:r>
      <w:r>
        <w:rPr>
          <w:color w:val="0D0E1A"/>
          <w:spacing w:val="-6"/>
          <w:sz w:val="24"/>
          <w:shd w:fill="F8F8F8" w:color="auto" w:val="clear"/>
        </w:rPr>
        <w:t> </w:t>
      </w:r>
      <w:r>
        <w:rPr>
          <w:color w:val="0D0E1A"/>
          <w:sz w:val="24"/>
          <w:shd w:fill="F8F8F8" w:color="auto" w:val="clear"/>
        </w:rPr>
        <w:t>hazards.”</w:t>
      </w:r>
      <w:r>
        <w:rPr>
          <w:color w:val="0D0E1A"/>
          <w:spacing w:val="-4"/>
          <w:sz w:val="24"/>
          <w:shd w:fill="F8F8F8" w:color="auto" w:val="clear"/>
        </w:rPr>
        <w:t> </w:t>
      </w:r>
      <w:r>
        <w:rPr>
          <w:i/>
          <w:color w:val="0D0E1A"/>
          <w:sz w:val="24"/>
          <w:shd w:fill="F8F8F8" w:color="auto" w:val="clear"/>
        </w:rPr>
        <w:t>DCITIMAC,</w:t>
      </w:r>
      <w:r>
        <w:rPr>
          <w:i/>
          <w:color w:val="0D0E1A"/>
          <w:spacing w:val="-5"/>
          <w:sz w:val="24"/>
          <w:shd w:fill="F8F8F8" w:color="auto" w:val="clear"/>
        </w:rPr>
        <w:t> </w:t>
      </w:r>
      <w:r>
        <w:rPr>
          <w:i/>
          <w:color w:val="0D0E1A"/>
          <w:sz w:val="24"/>
          <w:shd w:fill="F8F8F8" w:color="auto" w:val="clear"/>
        </w:rPr>
        <w:t>University</w:t>
      </w:r>
      <w:r>
        <w:rPr>
          <w:i/>
          <w:color w:val="0D0E1A"/>
          <w:spacing w:val="-5"/>
          <w:sz w:val="24"/>
          <w:shd w:fill="F8F8F8" w:color="auto" w:val="clear"/>
        </w:rPr>
        <w:t> </w:t>
      </w:r>
      <w:r>
        <w:rPr>
          <w:i/>
          <w:color w:val="0D0E1A"/>
          <w:sz w:val="24"/>
          <w:shd w:fill="F8F8F8" w:color="auto" w:val="clear"/>
        </w:rPr>
        <w:t>of</w:t>
      </w:r>
      <w:r>
        <w:rPr>
          <w:i/>
          <w:color w:val="0D0E1A"/>
          <w:spacing w:val="-2"/>
          <w:sz w:val="24"/>
          <w:shd w:fill="F8F8F8" w:color="auto" w:val="clear"/>
        </w:rPr>
        <w:t> </w:t>
      </w:r>
      <w:r>
        <w:rPr>
          <w:i/>
          <w:color w:val="0D0E1A"/>
          <w:sz w:val="24"/>
          <w:shd w:fill="F8F8F8" w:color="auto" w:val="clear"/>
        </w:rPr>
        <w:t>Cantabria,</w:t>
      </w:r>
      <w:r>
        <w:rPr>
          <w:i/>
          <w:color w:val="0D0E1A"/>
          <w:spacing w:val="-7"/>
          <w:sz w:val="24"/>
          <w:shd w:fill="F8F8F8" w:color="auto" w:val="clear"/>
        </w:rPr>
        <w:t> </w:t>
      </w:r>
      <w:r>
        <w:rPr>
          <w:i/>
          <w:color w:val="0D0E1A"/>
          <w:sz w:val="24"/>
          <w:shd w:fill="F8F8F8" w:color="auto" w:val="clear"/>
        </w:rPr>
        <w:t>Spain.</w:t>
      </w:r>
      <w:r>
        <w:rPr>
          <w:i/>
          <w:color w:val="0D0E1A"/>
          <w:spacing w:val="-5"/>
          <w:sz w:val="24"/>
          <w:shd w:fill="F8F8F8" w:color="auto" w:val="clear"/>
        </w:rPr>
        <w:t> </w:t>
      </w:r>
      <w:r>
        <w:rPr>
          <w:color w:val="0D0E1A"/>
          <w:spacing w:val="-2"/>
          <w:sz w:val="24"/>
          <w:shd w:fill="F8F8F8" w:color="auto" w:val="clear"/>
        </w:rPr>
        <w:t>2000.</w:t>
      </w:r>
    </w:p>
    <w:p>
      <w:pPr>
        <w:pStyle w:val="BodyText"/>
        <w:spacing w:before="2"/>
        <w:rPr>
          <w:sz w:val="16"/>
        </w:rPr>
      </w:pPr>
    </w:p>
    <w:p>
      <w:pPr>
        <w:pStyle w:val="BodyText"/>
        <w:spacing w:before="90"/>
        <w:ind w:left="120"/>
      </w:pPr>
      <w:r>
        <w:rPr>
          <w:color w:val="0D0E1A"/>
          <w:shd w:fill="F8F8F8" w:color="auto" w:val="clear"/>
        </w:rPr>
        <w:t>“What's</w:t>
      </w:r>
      <w:r>
        <w:rPr>
          <w:color w:val="0D0E1A"/>
          <w:spacing w:val="53"/>
          <w:w w:val="150"/>
          <w:shd w:fill="F8F8F8" w:color="auto" w:val="clear"/>
        </w:rPr>
        <w:t> </w:t>
      </w:r>
      <w:r>
        <w:rPr>
          <w:color w:val="0D0E1A"/>
          <w:shd w:fill="F8F8F8" w:color="auto" w:val="clear"/>
        </w:rPr>
        <w:t>the</w:t>
      </w:r>
      <w:r>
        <w:rPr>
          <w:color w:val="0D0E1A"/>
          <w:spacing w:val="55"/>
          <w:w w:val="150"/>
          <w:shd w:fill="F8F8F8" w:color="auto" w:val="clear"/>
        </w:rPr>
        <w:t> </w:t>
      </w:r>
      <w:r>
        <w:rPr>
          <w:color w:val="0D0E1A"/>
          <w:shd w:fill="F8F8F8" w:color="auto" w:val="clear"/>
        </w:rPr>
        <w:t>difference</w:t>
      </w:r>
      <w:r>
        <w:rPr>
          <w:color w:val="0D0E1A"/>
          <w:spacing w:val="70"/>
          <w:shd w:fill="F8F8F8" w:color="auto" w:val="clear"/>
        </w:rPr>
        <w:t> </w:t>
      </w:r>
      <w:r>
        <w:rPr>
          <w:color w:val="0D0E1A"/>
          <w:shd w:fill="F8F8F8" w:color="auto" w:val="clear"/>
        </w:rPr>
        <w:t>between</w:t>
      </w:r>
      <w:r>
        <w:rPr>
          <w:color w:val="0D0E1A"/>
          <w:spacing w:val="72"/>
          <w:shd w:fill="F8F8F8" w:color="auto" w:val="clear"/>
        </w:rPr>
        <w:t> </w:t>
      </w:r>
      <w:r>
        <w:rPr>
          <w:color w:val="0D0E1A"/>
          <w:shd w:fill="F8F8F8" w:color="auto" w:val="clear"/>
        </w:rPr>
        <w:t>hurricanes,</w:t>
      </w:r>
      <w:r>
        <w:rPr>
          <w:color w:val="0D0E1A"/>
          <w:spacing w:val="70"/>
          <w:shd w:fill="F8F8F8" w:color="auto" w:val="clear"/>
        </w:rPr>
        <w:t> </w:t>
      </w:r>
      <w:r>
        <w:rPr>
          <w:color w:val="0D0E1A"/>
          <w:shd w:fill="F8F8F8" w:color="auto" w:val="clear"/>
        </w:rPr>
        <w:t>cyclones</w:t>
      </w:r>
      <w:r>
        <w:rPr>
          <w:color w:val="0D0E1A"/>
          <w:spacing w:val="72"/>
          <w:shd w:fill="F8F8F8" w:color="auto" w:val="clear"/>
        </w:rPr>
        <w:t> </w:t>
      </w:r>
      <w:r>
        <w:rPr>
          <w:color w:val="0D0E1A"/>
          <w:shd w:fill="F8F8F8" w:color="auto" w:val="clear"/>
        </w:rPr>
        <w:t>and</w:t>
      </w:r>
      <w:r>
        <w:rPr>
          <w:color w:val="0D0E1A"/>
          <w:spacing w:val="68"/>
          <w:shd w:fill="F8F8F8" w:color="auto" w:val="clear"/>
        </w:rPr>
        <w:t> </w:t>
      </w:r>
      <w:r>
        <w:rPr>
          <w:color w:val="0D0E1A"/>
          <w:shd w:fill="F8F8F8" w:color="auto" w:val="clear"/>
        </w:rPr>
        <w:t>typhoons?”</w:t>
      </w:r>
      <w:r>
        <w:rPr>
          <w:color w:val="0D0E1A"/>
          <w:spacing w:val="70"/>
          <w:shd w:fill="F8F8F8" w:color="auto" w:val="clear"/>
        </w:rPr>
        <w:t> </w:t>
      </w:r>
      <w:r>
        <w:rPr>
          <w:i/>
          <w:color w:val="0D0E1A"/>
          <w:shd w:fill="F8F8F8" w:color="auto" w:val="clear"/>
        </w:rPr>
        <w:t>BBC.</w:t>
      </w:r>
      <w:r>
        <w:rPr>
          <w:i/>
          <w:color w:val="0D0E1A"/>
          <w:spacing w:val="73"/>
          <w:shd w:fill="F8F8F8" w:color="auto" w:val="clear"/>
        </w:rPr>
        <w:t> </w:t>
      </w:r>
      <w:r>
        <w:rPr>
          <w:color w:val="0D0E1A"/>
          <w:shd w:fill="F8F8F8" w:color="auto" w:val="clear"/>
        </w:rPr>
        <w:t>August,</w:t>
      </w:r>
      <w:r>
        <w:rPr>
          <w:color w:val="0D0E1A"/>
          <w:spacing w:val="73"/>
          <w:shd w:fill="F8F8F8" w:color="auto" w:val="clear"/>
        </w:rPr>
        <w:t> </w:t>
      </w:r>
      <w:r>
        <w:rPr>
          <w:color w:val="0D0E1A"/>
          <w:spacing w:val="-2"/>
          <w:shd w:fill="F8F8F8" w:color="auto" w:val="clear"/>
        </w:rPr>
        <w:t>2019.</w:t>
      </w:r>
    </w:p>
    <w:p>
      <w:pPr>
        <w:pStyle w:val="BodyText"/>
        <w:spacing w:before="2"/>
        <w:rPr>
          <w:sz w:val="16"/>
        </w:rPr>
      </w:pPr>
    </w:p>
    <w:p>
      <w:pPr>
        <w:pStyle w:val="BodyText"/>
        <w:spacing w:before="90"/>
        <w:ind w:left="1200"/>
      </w:pPr>
      <w:r>
        <w:rPr>
          <w:color w:val="0D0E1A"/>
          <w:spacing w:val="-2"/>
          <w:shd w:fill="F8F8F8" w:color="auto" w:val="clear"/>
        </w:rPr>
        <w:t>&lt;&lt;https://docs.google.com/document/d/1pCflx4mui7EW3xxYun9CRG9v8I7Iigy_AI</w:t>
      </w:r>
    </w:p>
    <w:p>
      <w:pPr>
        <w:pStyle w:val="BodyText"/>
        <w:spacing w:before="3"/>
        <w:rPr>
          <w:sz w:val="16"/>
        </w:rPr>
      </w:pPr>
    </w:p>
    <w:p>
      <w:pPr>
        <w:pStyle w:val="BodyText"/>
        <w:spacing w:before="90"/>
        <w:ind w:left="1200"/>
      </w:pPr>
      <w:r>
        <w:rPr>
          <w:color w:val="0D0E1A"/>
          <w:spacing w:val="-2"/>
          <w:shd w:fill="F8F8F8" w:color="auto" w:val="clear"/>
        </w:rPr>
        <w:t>dj7EW4jBM/edit&gt;&gt;.</w:t>
      </w:r>
    </w:p>
    <w:p>
      <w:pPr>
        <w:pStyle w:val="BodyText"/>
        <w:spacing w:before="2"/>
        <w:rPr>
          <w:sz w:val="16"/>
        </w:rPr>
      </w:pPr>
    </w:p>
    <w:p>
      <w:pPr>
        <w:spacing w:before="90"/>
        <w:ind w:left="120" w:right="0" w:firstLine="0"/>
        <w:jc w:val="left"/>
        <w:rPr>
          <w:i/>
          <w:sz w:val="24"/>
        </w:rPr>
      </w:pPr>
      <w:r>
        <w:rPr>
          <w:color w:val="0D0E1A"/>
          <w:sz w:val="24"/>
          <w:shd w:fill="F8F8F8" w:color="auto" w:val="clear"/>
        </w:rPr>
        <w:t>“WHO</w:t>
      </w:r>
      <w:r>
        <w:rPr>
          <w:color w:val="0D0E1A"/>
          <w:spacing w:val="-15"/>
          <w:sz w:val="24"/>
          <w:shd w:fill="F8F8F8" w:color="auto" w:val="clear"/>
        </w:rPr>
        <w:t> </w:t>
      </w:r>
      <w:r>
        <w:rPr>
          <w:color w:val="0D0E1A"/>
          <w:sz w:val="24"/>
          <w:shd w:fill="F8F8F8" w:color="auto" w:val="clear"/>
        </w:rPr>
        <w:t>Coronavirus</w:t>
      </w:r>
      <w:r>
        <w:rPr>
          <w:color w:val="0D0E1A"/>
          <w:spacing w:val="-8"/>
          <w:sz w:val="24"/>
          <w:shd w:fill="F8F8F8" w:color="auto" w:val="clear"/>
        </w:rPr>
        <w:t> </w:t>
      </w:r>
      <w:r>
        <w:rPr>
          <w:color w:val="0D0E1A"/>
          <w:sz w:val="24"/>
          <w:shd w:fill="F8F8F8" w:color="auto" w:val="clear"/>
        </w:rPr>
        <w:t>(Covid-19)</w:t>
      </w:r>
      <w:r>
        <w:rPr>
          <w:color w:val="0D0E1A"/>
          <w:spacing w:val="-7"/>
          <w:sz w:val="24"/>
          <w:shd w:fill="F8F8F8" w:color="auto" w:val="clear"/>
        </w:rPr>
        <w:t> </w:t>
      </w:r>
      <w:r>
        <w:rPr>
          <w:color w:val="0D0E1A"/>
          <w:sz w:val="24"/>
          <w:shd w:fill="F8F8F8" w:color="auto" w:val="clear"/>
        </w:rPr>
        <w:t>Dashboard.”</w:t>
      </w:r>
      <w:r>
        <w:rPr>
          <w:color w:val="0D0E1A"/>
          <w:spacing w:val="-8"/>
          <w:sz w:val="24"/>
          <w:shd w:fill="F8F8F8" w:color="auto" w:val="clear"/>
        </w:rPr>
        <w:t> </w:t>
      </w:r>
      <w:r>
        <w:rPr>
          <w:i/>
          <w:color w:val="0D0E1A"/>
          <w:sz w:val="24"/>
          <w:shd w:fill="F8F8F8" w:color="auto" w:val="clear"/>
        </w:rPr>
        <w:t>World</w:t>
      </w:r>
      <w:r>
        <w:rPr>
          <w:i/>
          <w:color w:val="0D0E1A"/>
          <w:spacing w:val="-6"/>
          <w:sz w:val="24"/>
          <w:shd w:fill="F8F8F8" w:color="auto" w:val="clear"/>
        </w:rPr>
        <w:t> </w:t>
      </w:r>
      <w:r>
        <w:rPr>
          <w:i/>
          <w:color w:val="0D0E1A"/>
          <w:sz w:val="24"/>
          <w:shd w:fill="F8F8F8" w:color="auto" w:val="clear"/>
        </w:rPr>
        <w:t>Health</w:t>
      </w:r>
      <w:r>
        <w:rPr>
          <w:i/>
          <w:color w:val="0D0E1A"/>
          <w:spacing w:val="-7"/>
          <w:sz w:val="24"/>
          <w:shd w:fill="F8F8F8" w:color="auto" w:val="clear"/>
        </w:rPr>
        <w:t> </w:t>
      </w:r>
      <w:r>
        <w:rPr>
          <w:i/>
          <w:color w:val="0D0E1A"/>
          <w:spacing w:val="-2"/>
          <w:sz w:val="24"/>
          <w:shd w:fill="F8F8F8" w:color="auto" w:val="clear"/>
        </w:rPr>
        <w:t>Organization.</w:t>
      </w:r>
    </w:p>
    <w:p>
      <w:pPr>
        <w:pStyle w:val="BodyText"/>
        <w:spacing w:before="2"/>
        <w:rPr>
          <w:i/>
          <w:sz w:val="16"/>
        </w:rPr>
      </w:pPr>
    </w:p>
    <w:p>
      <w:pPr>
        <w:pStyle w:val="BodyText"/>
        <w:spacing w:before="90"/>
        <w:ind w:left="120"/>
      </w:pPr>
      <w:r>
        <w:rPr>
          <w:color w:val="0D0E1A"/>
          <w:shd w:fill="F8F8F8" w:color="auto" w:val="clear"/>
        </w:rPr>
        <w:t>Wiley,</w:t>
      </w:r>
      <w:r>
        <w:rPr>
          <w:color w:val="0D0E1A"/>
          <w:spacing w:val="16"/>
          <w:shd w:fill="F8F8F8" w:color="auto" w:val="clear"/>
        </w:rPr>
        <w:t> </w:t>
      </w:r>
      <w:r>
        <w:rPr>
          <w:color w:val="0D0E1A"/>
          <w:shd w:fill="F8F8F8" w:color="auto" w:val="clear"/>
        </w:rPr>
        <w:t>James</w:t>
      </w:r>
      <w:r>
        <w:rPr>
          <w:color w:val="0D0E1A"/>
          <w:spacing w:val="19"/>
          <w:shd w:fill="F8F8F8" w:color="auto" w:val="clear"/>
        </w:rPr>
        <w:t> </w:t>
      </w:r>
      <w:r>
        <w:rPr>
          <w:color w:val="0D0E1A"/>
          <w:shd w:fill="F8F8F8" w:color="auto" w:val="clear"/>
        </w:rPr>
        <w:t>W.</w:t>
      </w:r>
      <w:r>
        <w:rPr>
          <w:color w:val="0D0E1A"/>
          <w:spacing w:val="19"/>
          <w:shd w:fill="F8F8F8" w:color="auto" w:val="clear"/>
        </w:rPr>
        <w:t> </w:t>
      </w:r>
      <w:r>
        <w:rPr>
          <w:color w:val="0D0E1A"/>
          <w:shd w:fill="F8F8F8" w:color="auto" w:val="clear"/>
        </w:rPr>
        <w:t>and</w:t>
      </w:r>
      <w:r>
        <w:rPr>
          <w:color w:val="0D0E1A"/>
          <w:spacing w:val="18"/>
          <w:shd w:fill="F8F8F8" w:color="auto" w:val="clear"/>
        </w:rPr>
        <w:t> </w:t>
      </w:r>
      <w:r>
        <w:rPr>
          <w:color w:val="0D0E1A"/>
          <w:shd w:fill="F8F8F8" w:color="auto" w:val="clear"/>
        </w:rPr>
        <w:t>Wunderle,</w:t>
      </w:r>
      <w:r>
        <w:rPr>
          <w:color w:val="0D0E1A"/>
          <w:spacing w:val="19"/>
          <w:shd w:fill="F8F8F8" w:color="auto" w:val="clear"/>
        </w:rPr>
        <w:t> </w:t>
      </w:r>
      <w:r>
        <w:rPr>
          <w:color w:val="0D0E1A"/>
          <w:shd w:fill="F8F8F8" w:color="auto" w:val="clear"/>
        </w:rPr>
        <w:t>Joseph</w:t>
      </w:r>
      <w:r>
        <w:rPr>
          <w:color w:val="0D0E1A"/>
          <w:spacing w:val="19"/>
          <w:shd w:fill="F8F8F8" w:color="auto" w:val="clear"/>
        </w:rPr>
        <w:t> </w:t>
      </w:r>
      <w:r>
        <w:rPr>
          <w:color w:val="0D0E1A"/>
          <w:shd w:fill="F8F8F8" w:color="auto" w:val="clear"/>
        </w:rPr>
        <w:t>M.</w:t>
      </w:r>
      <w:r>
        <w:rPr>
          <w:color w:val="0D0E1A"/>
          <w:spacing w:val="19"/>
          <w:shd w:fill="F8F8F8" w:color="auto" w:val="clear"/>
        </w:rPr>
        <w:t> </w:t>
      </w:r>
      <w:r>
        <w:rPr>
          <w:color w:val="0D0E1A"/>
          <w:shd w:fill="F8F8F8" w:color="auto" w:val="clear"/>
        </w:rPr>
        <w:t>“The</w:t>
      </w:r>
      <w:r>
        <w:rPr>
          <w:color w:val="0D0E1A"/>
          <w:spacing w:val="20"/>
          <w:shd w:fill="F8F8F8" w:color="auto" w:val="clear"/>
        </w:rPr>
        <w:t> </w:t>
      </w:r>
      <w:r>
        <w:rPr>
          <w:color w:val="0D0E1A"/>
          <w:shd w:fill="F8F8F8" w:color="auto" w:val="clear"/>
        </w:rPr>
        <w:t>Effects</w:t>
      </w:r>
      <w:r>
        <w:rPr>
          <w:color w:val="0D0E1A"/>
          <w:spacing w:val="18"/>
          <w:shd w:fill="F8F8F8" w:color="auto" w:val="clear"/>
        </w:rPr>
        <w:t> </w:t>
      </w:r>
      <w:r>
        <w:rPr>
          <w:color w:val="0D0E1A"/>
          <w:shd w:fill="F8F8F8" w:color="auto" w:val="clear"/>
        </w:rPr>
        <w:t>of</w:t>
      </w:r>
      <w:r>
        <w:rPr>
          <w:color w:val="0D0E1A"/>
          <w:spacing w:val="17"/>
          <w:shd w:fill="F8F8F8" w:color="auto" w:val="clear"/>
        </w:rPr>
        <w:t> </w:t>
      </w:r>
      <w:r>
        <w:rPr>
          <w:color w:val="0D0E1A"/>
          <w:shd w:fill="F8F8F8" w:color="auto" w:val="clear"/>
        </w:rPr>
        <w:t>Hurricanes</w:t>
      </w:r>
      <w:r>
        <w:rPr>
          <w:color w:val="0D0E1A"/>
          <w:spacing w:val="17"/>
          <w:shd w:fill="F8F8F8" w:color="auto" w:val="clear"/>
        </w:rPr>
        <w:t> </w:t>
      </w:r>
      <w:r>
        <w:rPr>
          <w:color w:val="0D0E1A"/>
          <w:shd w:fill="F8F8F8" w:color="auto" w:val="clear"/>
        </w:rPr>
        <w:t>on</w:t>
      </w:r>
      <w:r>
        <w:rPr>
          <w:color w:val="0D0E1A"/>
          <w:spacing w:val="18"/>
          <w:shd w:fill="F8F8F8" w:color="auto" w:val="clear"/>
        </w:rPr>
        <w:t> </w:t>
      </w:r>
      <w:r>
        <w:rPr>
          <w:color w:val="0D0E1A"/>
          <w:shd w:fill="F8F8F8" w:color="auto" w:val="clear"/>
        </w:rPr>
        <w:t>Birds,</w:t>
      </w:r>
      <w:r>
        <w:rPr>
          <w:color w:val="0D0E1A"/>
          <w:spacing w:val="19"/>
          <w:shd w:fill="F8F8F8" w:color="auto" w:val="clear"/>
        </w:rPr>
        <w:t> </w:t>
      </w:r>
      <w:r>
        <w:rPr>
          <w:color w:val="0D0E1A"/>
          <w:shd w:fill="F8F8F8" w:color="auto" w:val="clear"/>
        </w:rPr>
        <w:t>with</w:t>
      </w:r>
      <w:r>
        <w:rPr>
          <w:color w:val="0D0E1A"/>
          <w:spacing w:val="-2"/>
          <w:shd w:fill="F8F8F8" w:color="auto" w:val="clear"/>
        </w:rPr>
        <w:t> Special</w:t>
      </w:r>
    </w:p>
    <w:p>
      <w:pPr>
        <w:pStyle w:val="BodyText"/>
        <w:spacing w:before="2"/>
        <w:rPr>
          <w:sz w:val="16"/>
        </w:rPr>
      </w:pPr>
    </w:p>
    <w:p>
      <w:pPr>
        <w:spacing w:before="90"/>
        <w:ind w:left="1200" w:right="0" w:firstLine="0"/>
        <w:jc w:val="left"/>
        <w:rPr>
          <w:sz w:val="24"/>
        </w:rPr>
      </w:pPr>
      <w:r>
        <w:rPr>
          <w:color w:val="0D0E1A"/>
          <w:sz w:val="24"/>
          <w:shd w:fill="F8F8F8" w:color="auto" w:val="clear"/>
        </w:rPr>
        <w:t>Reference</w:t>
      </w:r>
      <w:r>
        <w:rPr>
          <w:color w:val="0D0E1A"/>
          <w:spacing w:val="-11"/>
          <w:sz w:val="24"/>
          <w:shd w:fill="F8F8F8" w:color="auto" w:val="clear"/>
        </w:rPr>
        <w:t> </w:t>
      </w:r>
      <w:r>
        <w:rPr>
          <w:color w:val="0D0E1A"/>
          <w:sz w:val="24"/>
          <w:shd w:fill="F8F8F8" w:color="auto" w:val="clear"/>
        </w:rPr>
        <w:t>to</w:t>
      </w:r>
      <w:r>
        <w:rPr>
          <w:color w:val="0D0E1A"/>
          <w:spacing w:val="-12"/>
          <w:sz w:val="24"/>
          <w:shd w:fill="F8F8F8" w:color="auto" w:val="clear"/>
        </w:rPr>
        <w:t> </w:t>
      </w:r>
      <w:r>
        <w:rPr>
          <w:color w:val="0D0E1A"/>
          <w:sz w:val="24"/>
          <w:shd w:fill="F8F8F8" w:color="auto" w:val="clear"/>
        </w:rPr>
        <w:t>Caribbean</w:t>
      </w:r>
      <w:r>
        <w:rPr>
          <w:color w:val="0D0E1A"/>
          <w:spacing w:val="-8"/>
          <w:sz w:val="24"/>
          <w:shd w:fill="F8F8F8" w:color="auto" w:val="clear"/>
        </w:rPr>
        <w:t> </w:t>
      </w:r>
      <w:r>
        <w:rPr>
          <w:color w:val="0D0E1A"/>
          <w:sz w:val="24"/>
          <w:shd w:fill="F8F8F8" w:color="auto" w:val="clear"/>
        </w:rPr>
        <w:t>Islands.”</w:t>
      </w:r>
      <w:r>
        <w:rPr>
          <w:color w:val="0D0E1A"/>
          <w:spacing w:val="-10"/>
          <w:sz w:val="24"/>
          <w:shd w:fill="F8F8F8" w:color="auto" w:val="clear"/>
        </w:rPr>
        <w:t> </w:t>
      </w:r>
      <w:r>
        <w:rPr>
          <w:i/>
          <w:color w:val="0D0E1A"/>
          <w:sz w:val="24"/>
          <w:shd w:fill="F8F8F8" w:color="auto" w:val="clear"/>
        </w:rPr>
        <w:t>Bird</w:t>
      </w:r>
      <w:r>
        <w:rPr>
          <w:i/>
          <w:color w:val="0D0E1A"/>
          <w:spacing w:val="-10"/>
          <w:sz w:val="24"/>
          <w:shd w:fill="F8F8F8" w:color="auto" w:val="clear"/>
        </w:rPr>
        <w:t> </w:t>
      </w:r>
      <w:r>
        <w:rPr>
          <w:i/>
          <w:color w:val="0D0E1A"/>
          <w:sz w:val="24"/>
          <w:shd w:fill="F8F8F8" w:color="auto" w:val="clear"/>
        </w:rPr>
        <w:t>Conservation</w:t>
      </w:r>
      <w:r>
        <w:rPr>
          <w:i/>
          <w:color w:val="0D0E1A"/>
          <w:spacing w:val="-7"/>
          <w:sz w:val="24"/>
          <w:shd w:fill="F8F8F8" w:color="auto" w:val="clear"/>
        </w:rPr>
        <w:t> </w:t>
      </w:r>
      <w:r>
        <w:rPr>
          <w:i/>
          <w:color w:val="0D0E1A"/>
          <w:sz w:val="24"/>
          <w:shd w:fill="F8F8F8" w:color="auto" w:val="clear"/>
        </w:rPr>
        <w:t>International.</w:t>
      </w:r>
      <w:r>
        <w:rPr>
          <w:i/>
          <w:color w:val="0D0E1A"/>
          <w:spacing w:val="-10"/>
          <w:sz w:val="24"/>
          <w:shd w:fill="F8F8F8" w:color="auto" w:val="clear"/>
        </w:rPr>
        <w:t> </w:t>
      </w:r>
      <w:r>
        <w:rPr>
          <w:color w:val="0D0E1A"/>
          <w:sz w:val="24"/>
          <w:shd w:fill="F8F8F8" w:color="auto" w:val="clear"/>
        </w:rPr>
        <w:t>1993.</w:t>
      </w:r>
      <w:r>
        <w:rPr>
          <w:color w:val="0D0E1A"/>
          <w:spacing w:val="-9"/>
          <w:sz w:val="24"/>
          <w:shd w:fill="F8F8F8" w:color="auto" w:val="clear"/>
        </w:rPr>
        <w:t> </w:t>
      </w:r>
      <w:r>
        <w:rPr>
          <w:color w:val="0D0E1A"/>
          <w:sz w:val="24"/>
          <w:shd w:fill="F8F8F8" w:color="auto" w:val="clear"/>
        </w:rPr>
        <w:t>pp.</w:t>
      </w:r>
      <w:r>
        <w:rPr>
          <w:color w:val="0D0E1A"/>
          <w:spacing w:val="-9"/>
          <w:sz w:val="24"/>
          <w:shd w:fill="F8F8F8" w:color="auto" w:val="clear"/>
        </w:rPr>
        <w:t> </w:t>
      </w:r>
      <w:r>
        <w:rPr>
          <w:color w:val="0D0E1A"/>
          <w:sz w:val="24"/>
          <w:shd w:fill="F8F8F8" w:color="auto" w:val="clear"/>
        </w:rPr>
        <w:t>319-</w:t>
      </w:r>
      <w:r>
        <w:rPr>
          <w:color w:val="0D0E1A"/>
          <w:spacing w:val="-4"/>
          <w:sz w:val="24"/>
          <w:shd w:fill="F8F8F8" w:color="auto" w:val="clear"/>
        </w:rPr>
        <w:t>349.</w:t>
      </w:r>
    </w:p>
    <w:p>
      <w:pPr>
        <w:pStyle w:val="BodyText"/>
        <w:rPr>
          <w:sz w:val="16"/>
        </w:rPr>
      </w:pPr>
    </w:p>
    <w:p>
      <w:pPr>
        <w:spacing w:before="90"/>
        <w:ind w:left="120" w:right="0" w:firstLine="0"/>
        <w:jc w:val="left"/>
        <w:rPr>
          <w:sz w:val="24"/>
        </w:rPr>
      </w:pPr>
      <w:r>
        <w:rPr>
          <w:color w:val="0D0E1A"/>
          <w:sz w:val="24"/>
          <w:shd w:fill="F8F8F8" w:color="auto" w:val="clear"/>
        </w:rPr>
        <w:t>Williams,</w:t>
      </w:r>
      <w:r>
        <w:rPr>
          <w:color w:val="0D0E1A"/>
          <w:spacing w:val="-12"/>
          <w:sz w:val="24"/>
          <w:shd w:fill="F8F8F8" w:color="auto" w:val="clear"/>
        </w:rPr>
        <w:t> </w:t>
      </w:r>
      <w:r>
        <w:rPr>
          <w:color w:val="0D0E1A"/>
          <w:sz w:val="24"/>
          <w:shd w:fill="F8F8F8" w:color="auto" w:val="clear"/>
        </w:rPr>
        <w:t>Eric.</w:t>
      </w:r>
      <w:r>
        <w:rPr>
          <w:color w:val="0D0E1A"/>
          <w:spacing w:val="-6"/>
          <w:sz w:val="24"/>
          <w:shd w:fill="F8F8F8" w:color="auto" w:val="clear"/>
        </w:rPr>
        <w:t> </w:t>
      </w:r>
      <w:r>
        <w:rPr>
          <w:i/>
          <w:color w:val="0D0E1A"/>
          <w:sz w:val="24"/>
          <w:shd w:fill="F8F8F8" w:color="auto" w:val="clear"/>
        </w:rPr>
        <w:t>Capitalism</w:t>
      </w:r>
      <w:r>
        <w:rPr>
          <w:i/>
          <w:color w:val="0D0E1A"/>
          <w:spacing w:val="-10"/>
          <w:sz w:val="24"/>
          <w:shd w:fill="F8F8F8" w:color="auto" w:val="clear"/>
        </w:rPr>
        <w:t> </w:t>
      </w:r>
      <w:r>
        <w:rPr>
          <w:i/>
          <w:color w:val="0D0E1A"/>
          <w:sz w:val="24"/>
          <w:shd w:fill="F8F8F8" w:color="auto" w:val="clear"/>
        </w:rPr>
        <w:t>and</w:t>
      </w:r>
      <w:r>
        <w:rPr>
          <w:i/>
          <w:color w:val="0D0E1A"/>
          <w:spacing w:val="-7"/>
          <w:sz w:val="24"/>
          <w:shd w:fill="F8F8F8" w:color="auto" w:val="clear"/>
        </w:rPr>
        <w:t> </w:t>
      </w:r>
      <w:r>
        <w:rPr>
          <w:i/>
          <w:color w:val="0D0E1A"/>
          <w:sz w:val="24"/>
          <w:shd w:fill="F8F8F8" w:color="auto" w:val="clear"/>
        </w:rPr>
        <w:t>Slavery.</w:t>
      </w:r>
      <w:r>
        <w:rPr>
          <w:i/>
          <w:color w:val="0D0E1A"/>
          <w:spacing w:val="-7"/>
          <w:sz w:val="24"/>
          <w:shd w:fill="F8F8F8" w:color="auto" w:val="clear"/>
        </w:rPr>
        <w:t> </w:t>
      </w:r>
      <w:r>
        <w:rPr>
          <w:color w:val="0D0E1A"/>
          <w:sz w:val="24"/>
          <w:shd w:fill="F8F8F8" w:color="auto" w:val="clear"/>
        </w:rPr>
        <w:t>Chapel</w:t>
      </w:r>
      <w:r>
        <w:rPr>
          <w:color w:val="0D0E1A"/>
          <w:spacing w:val="-6"/>
          <w:sz w:val="24"/>
          <w:shd w:fill="F8F8F8" w:color="auto" w:val="clear"/>
        </w:rPr>
        <w:t> </w:t>
      </w:r>
      <w:r>
        <w:rPr>
          <w:color w:val="0D0E1A"/>
          <w:sz w:val="24"/>
          <w:shd w:fill="F8F8F8" w:color="auto" w:val="clear"/>
        </w:rPr>
        <w:t>Hill</w:t>
      </w:r>
      <w:r>
        <w:rPr>
          <w:color w:val="0D0E1A"/>
          <w:spacing w:val="-7"/>
          <w:sz w:val="24"/>
          <w:shd w:fill="F8F8F8" w:color="auto" w:val="clear"/>
        </w:rPr>
        <w:t> </w:t>
      </w:r>
      <w:r>
        <w:rPr>
          <w:color w:val="0D0E1A"/>
          <w:sz w:val="24"/>
          <w:shd w:fill="F8F8F8" w:color="auto" w:val="clear"/>
        </w:rPr>
        <w:t>Press.</w:t>
      </w:r>
      <w:r>
        <w:rPr>
          <w:color w:val="0D0E1A"/>
          <w:spacing w:val="-8"/>
          <w:sz w:val="24"/>
          <w:shd w:fill="F8F8F8" w:color="auto" w:val="clear"/>
        </w:rPr>
        <w:t> </w:t>
      </w:r>
      <w:r>
        <w:rPr>
          <w:color w:val="0D0E1A"/>
          <w:spacing w:val="-2"/>
          <w:sz w:val="24"/>
          <w:shd w:fill="F8F8F8" w:color="auto" w:val="clear"/>
        </w:rPr>
        <w:t>1944.</w:t>
      </w:r>
    </w:p>
    <w:p>
      <w:pPr>
        <w:pStyle w:val="BodyText"/>
        <w:spacing w:before="3"/>
        <w:rPr>
          <w:sz w:val="16"/>
        </w:rPr>
      </w:pPr>
    </w:p>
    <w:p>
      <w:pPr>
        <w:pStyle w:val="BodyText"/>
        <w:spacing w:before="90"/>
        <w:ind w:left="120"/>
      </w:pPr>
      <w:r>
        <w:rPr>
          <w:color w:val="0D0E1A"/>
          <w:shd w:fill="F8F8F8" w:color="auto" w:val="clear"/>
        </w:rPr>
        <w:t>Willison,</w:t>
      </w:r>
      <w:r>
        <w:rPr>
          <w:color w:val="0D0E1A"/>
          <w:spacing w:val="21"/>
          <w:shd w:fill="F8F8F8" w:color="auto" w:val="clear"/>
        </w:rPr>
        <w:t> </w:t>
      </w:r>
      <w:r>
        <w:rPr>
          <w:color w:val="0D0E1A"/>
          <w:shd w:fill="F8F8F8" w:color="auto" w:val="clear"/>
        </w:rPr>
        <w:t>Charley</w:t>
      </w:r>
      <w:r>
        <w:rPr>
          <w:color w:val="0D0E1A"/>
          <w:spacing w:val="23"/>
          <w:shd w:fill="F8F8F8" w:color="auto" w:val="clear"/>
        </w:rPr>
        <w:t> </w:t>
      </w:r>
      <w:r>
        <w:rPr>
          <w:color w:val="0D0E1A"/>
          <w:shd w:fill="F8F8F8" w:color="auto" w:val="clear"/>
        </w:rPr>
        <w:t>E.</w:t>
      </w:r>
      <w:r>
        <w:rPr>
          <w:color w:val="0D0E1A"/>
          <w:spacing w:val="20"/>
          <w:shd w:fill="F8F8F8" w:color="auto" w:val="clear"/>
        </w:rPr>
        <w:t> </w:t>
      </w:r>
      <w:r>
        <w:rPr>
          <w:color w:val="0D0E1A"/>
          <w:shd w:fill="F8F8F8" w:color="auto" w:val="clear"/>
        </w:rPr>
        <w:t>et.</w:t>
      </w:r>
      <w:r>
        <w:rPr>
          <w:color w:val="0D0E1A"/>
          <w:spacing w:val="-3"/>
          <w:shd w:fill="F8F8F8" w:color="auto" w:val="clear"/>
        </w:rPr>
        <w:t> </w:t>
      </w:r>
      <w:r>
        <w:rPr>
          <w:color w:val="0D0E1A"/>
          <w:shd w:fill="F8F8F8" w:color="auto" w:val="clear"/>
        </w:rPr>
        <w:t>al.</w:t>
      </w:r>
      <w:r>
        <w:rPr>
          <w:color w:val="0D0E1A"/>
          <w:spacing w:val="-3"/>
          <w:shd w:fill="F8F8F8" w:color="auto" w:val="clear"/>
        </w:rPr>
        <w:t> </w:t>
      </w:r>
      <w:r>
        <w:rPr>
          <w:color w:val="0D0E1A"/>
          <w:shd w:fill="F8F8F8" w:color="auto" w:val="clear"/>
        </w:rPr>
        <w:t>“Quantifying</w:t>
      </w:r>
      <w:r>
        <w:rPr>
          <w:color w:val="0D0E1A"/>
          <w:spacing w:val="-4"/>
          <w:shd w:fill="F8F8F8" w:color="auto" w:val="clear"/>
        </w:rPr>
        <w:t> </w:t>
      </w:r>
      <w:r>
        <w:rPr>
          <w:color w:val="0D0E1A"/>
          <w:shd w:fill="F8F8F8" w:color="auto" w:val="clear"/>
        </w:rPr>
        <w:t>inequities</w:t>
      </w:r>
      <w:r>
        <w:rPr>
          <w:color w:val="0D0E1A"/>
          <w:spacing w:val="-1"/>
          <w:shd w:fill="F8F8F8" w:color="auto" w:val="clear"/>
        </w:rPr>
        <w:t> </w:t>
      </w:r>
      <w:r>
        <w:rPr>
          <w:color w:val="0D0E1A"/>
          <w:shd w:fill="F8F8F8" w:color="auto" w:val="clear"/>
        </w:rPr>
        <w:t>in</w:t>
      </w:r>
      <w:r>
        <w:rPr>
          <w:color w:val="0D0E1A"/>
          <w:spacing w:val="-2"/>
          <w:shd w:fill="F8F8F8" w:color="auto" w:val="clear"/>
        </w:rPr>
        <w:t> </w:t>
      </w:r>
      <w:r>
        <w:rPr>
          <w:color w:val="0D0E1A"/>
          <w:shd w:fill="F8F8F8" w:color="auto" w:val="clear"/>
        </w:rPr>
        <w:t>US</w:t>
      </w:r>
      <w:r>
        <w:rPr>
          <w:color w:val="0D0E1A"/>
          <w:spacing w:val="-3"/>
          <w:shd w:fill="F8F8F8" w:color="auto" w:val="clear"/>
        </w:rPr>
        <w:t> </w:t>
      </w:r>
      <w:r>
        <w:rPr>
          <w:color w:val="0D0E1A"/>
          <w:shd w:fill="F8F8F8" w:color="auto" w:val="clear"/>
        </w:rPr>
        <w:t>federal</w:t>
      </w:r>
      <w:r>
        <w:rPr>
          <w:color w:val="0D0E1A"/>
          <w:spacing w:val="-4"/>
          <w:shd w:fill="F8F8F8" w:color="auto" w:val="clear"/>
        </w:rPr>
        <w:t> </w:t>
      </w:r>
      <w:r>
        <w:rPr>
          <w:color w:val="0D0E1A"/>
          <w:shd w:fill="F8F8F8" w:color="auto" w:val="clear"/>
        </w:rPr>
        <w:t>response</w:t>
      </w:r>
      <w:r>
        <w:rPr>
          <w:color w:val="0D0E1A"/>
          <w:spacing w:val="-1"/>
          <w:shd w:fill="F8F8F8" w:color="auto" w:val="clear"/>
        </w:rPr>
        <w:t> </w:t>
      </w:r>
      <w:r>
        <w:rPr>
          <w:color w:val="0D0E1A"/>
          <w:shd w:fill="F8F8F8" w:color="auto" w:val="clear"/>
        </w:rPr>
        <w:t>to</w:t>
      </w:r>
      <w:r>
        <w:rPr>
          <w:color w:val="0D0E1A"/>
          <w:spacing w:val="-3"/>
          <w:shd w:fill="F8F8F8" w:color="auto" w:val="clear"/>
        </w:rPr>
        <w:t> </w:t>
      </w:r>
      <w:r>
        <w:rPr>
          <w:color w:val="0D0E1A"/>
          <w:shd w:fill="F8F8F8" w:color="auto" w:val="clear"/>
        </w:rPr>
        <w:t>hurricane</w:t>
      </w:r>
      <w:r>
        <w:rPr>
          <w:color w:val="0D0E1A"/>
          <w:spacing w:val="-1"/>
          <w:shd w:fill="F8F8F8" w:color="auto" w:val="clear"/>
        </w:rPr>
        <w:t> </w:t>
      </w:r>
      <w:r>
        <w:rPr>
          <w:color w:val="0D0E1A"/>
          <w:spacing w:val="-2"/>
          <w:shd w:fill="F8F8F8" w:color="auto" w:val="clear"/>
        </w:rPr>
        <w:t>disaster</w:t>
      </w:r>
    </w:p>
    <w:p>
      <w:pPr>
        <w:pStyle w:val="BodyText"/>
        <w:spacing w:before="2"/>
        <w:rPr>
          <w:sz w:val="16"/>
        </w:rPr>
      </w:pPr>
    </w:p>
    <w:p>
      <w:pPr>
        <w:spacing w:before="90"/>
        <w:ind w:left="371" w:right="281" w:firstLine="0"/>
        <w:jc w:val="center"/>
        <w:rPr>
          <w:sz w:val="24"/>
        </w:rPr>
      </w:pPr>
      <w:r>
        <w:rPr>
          <w:color w:val="0D0E1A"/>
          <w:sz w:val="24"/>
          <w:shd w:fill="F8F8F8" w:color="auto" w:val="clear"/>
        </w:rPr>
        <w:t>in</w:t>
      </w:r>
      <w:r>
        <w:rPr>
          <w:color w:val="0D0E1A"/>
          <w:spacing w:val="-3"/>
          <w:sz w:val="24"/>
          <w:shd w:fill="F8F8F8" w:color="auto" w:val="clear"/>
        </w:rPr>
        <w:t> </w:t>
      </w:r>
      <w:r>
        <w:rPr>
          <w:color w:val="0D0E1A"/>
          <w:sz w:val="24"/>
          <w:shd w:fill="F8F8F8" w:color="auto" w:val="clear"/>
        </w:rPr>
        <w:t>Texas</w:t>
      </w:r>
      <w:r>
        <w:rPr>
          <w:color w:val="0D0E1A"/>
          <w:spacing w:val="-4"/>
          <w:sz w:val="24"/>
          <w:shd w:fill="F8F8F8" w:color="auto" w:val="clear"/>
        </w:rPr>
        <w:t> </w:t>
      </w:r>
      <w:r>
        <w:rPr>
          <w:color w:val="0D0E1A"/>
          <w:sz w:val="24"/>
          <w:shd w:fill="F8F8F8" w:color="auto" w:val="clear"/>
        </w:rPr>
        <w:t>and</w:t>
      </w:r>
      <w:r>
        <w:rPr>
          <w:color w:val="0D0E1A"/>
          <w:spacing w:val="-5"/>
          <w:sz w:val="24"/>
          <w:shd w:fill="F8F8F8" w:color="auto" w:val="clear"/>
        </w:rPr>
        <w:t> </w:t>
      </w:r>
      <w:r>
        <w:rPr>
          <w:color w:val="0D0E1A"/>
          <w:sz w:val="24"/>
          <w:shd w:fill="F8F8F8" w:color="auto" w:val="clear"/>
        </w:rPr>
        <w:t>Florida</w:t>
      </w:r>
      <w:r>
        <w:rPr>
          <w:color w:val="0D0E1A"/>
          <w:spacing w:val="-2"/>
          <w:sz w:val="24"/>
          <w:shd w:fill="F8F8F8" w:color="auto" w:val="clear"/>
        </w:rPr>
        <w:t> </w:t>
      </w:r>
      <w:r>
        <w:rPr>
          <w:color w:val="0D0E1A"/>
          <w:sz w:val="24"/>
          <w:shd w:fill="F8F8F8" w:color="auto" w:val="clear"/>
        </w:rPr>
        <w:t>compared</w:t>
      </w:r>
      <w:r>
        <w:rPr>
          <w:color w:val="0D0E1A"/>
          <w:spacing w:val="-3"/>
          <w:sz w:val="24"/>
          <w:shd w:fill="F8F8F8" w:color="auto" w:val="clear"/>
        </w:rPr>
        <w:t> </w:t>
      </w:r>
      <w:r>
        <w:rPr>
          <w:color w:val="0D0E1A"/>
          <w:sz w:val="24"/>
          <w:shd w:fill="F8F8F8" w:color="auto" w:val="clear"/>
        </w:rPr>
        <w:t>with</w:t>
      </w:r>
      <w:r>
        <w:rPr>
          <w:color w:val="0D0E1A"/>
          <w:spacing w:val="-4"/>
          <w:sz w:val="24"/>
          <w:shd w:fill="F8F8F8" w:color="auto" w:val="clear"/>
        </w:rPr>
        <w:t> </w:t>
      </w:r>
      <w:r>
        <w:rPr>
          <w:color w:val="0D0E1A"/>
          <w:sz w:val="24"/>
          <w:shd w:fill="F8F8F8" w:color="auto" w:val="clear"/>
        </w:rPr>
        <w:t>Puerto</w:t>
      </w:r>
      <w:r>
        <w:rPr>
          <w:color w:val="0D0E1A"/>
          <w:spacing w:val="-3"/>
          <w:sz w:val="24"/>
          <w:shd w:fill="F8F8F8" w:color="auto" w:val="clear"/>
        </w:rPr>
        <w:t> </w:t>
      </w:r>
      <w:r>
        <w:rPr>
          <w:color w:val="0D0E1A"/>
          <w:sz w:val="24"/>
          <w:shd w:fill="F8F8F8" w:color="auto" w:val="clear"/>
        </w:rPr>
        <w:t>Rico.”</w:t>
      </w:r>
      <w:r>
        <w:rPr>
          <w:color w:val="0D0E1A"/>
          <w:spacing w:val="-4"/>
          <w:sz w:val="24"/>
          <w:shd w:fill="F8F8F8" w:color="auto" w:val="clear"/>
        </w:rPr>
        <w:t> </w:t>
      </w:r>
      <w:r>
        <w:rPr>
          <w:i/>
          <w:color w:val="0D0E1A"/>
          <w:sz w:val="24"/>
          <w:shd w:fill="F8F8F8" w:color="auto" w:val="clear"/>
        </w:rPr>
        <w:t>BMJ</w:t>
      </w:r>
      <w:r>
        <w:rPr>
          <w:i/>
          <w:color w:val="0D0E1A"/>
          <w:spacing w:val="-2"/>
          <w:sz w:val="24"/>
          <w:shd w:fill="F8F8F8" w:color="auto" w:val="clear"/>
        </w:rPr>
        <w:t> </w:t>
      </w:r>
      <w:r>
        <w:rPr>
          <w:i/>
          <w:color w:val="0D0E1A"/>
          <w:sz w:val="24"/>
          <w:shd w:fill="F8F8F8" w:color="auto" w:val="clear"/>
        </w:rPr>
        <w:t>Global</w:t>
      </w:r>
      <w:r>
        <w:rPr>
          <w:i/>
          <w:color w:val="0D0E1A"/>
          <w:spacing w:val="-2"/>
          <w:sz w:val="24"/>
          <w:shd w:fill="F8F8F8" w:color="auto" w:val="clear"/>
        </w:rPr>
        <w:t> </w:t>
      </w:r>
      <w:r>
        <w:rPr>
          <w:i/>
          <w:color w:val="0D0E1A"/>
          <w:sz w:val="24"/>
          <w:shd w:fill="F8F8F8" w:color="auto" w:val="clear"/>
        </w:rPr>
        <w:t>Health.</w:t>
      </w:r>
      <w:r>
        <w:rPr>
          <w:i/>
          <w:color w:val="0D0E1A"/>
          <w:spacing w:val="1"/>
          <w:sz w:val="24"/>
          <w:shd w:fill="F8F8F8" w:color="auto" w:val="clear"/>
        </w:rPr>
        <w:t> </w:t>
      </w:r>
      <w:r>
        <w:rPr>
          <w:color w:val="0D0E1A"/>
          <w:spacing w:val="-2"/>
          <w:sz w:val="24"/>
          <w:shd w:fill="F8F8F8" w:color="auto" w:val="clear"/>
        </w:rPr>
        <w:t>2018.</w:t>
      </w:r>
    </w:p>
    <w:p>
      <w:pPr>
        <w:spacing w:after="0"/>
        <w:jc w:val="center"/>
        <w:rPr>
          <w:sz w:val="24"/>
        </w:rPr>
        <w:sectPr>
          <w:pgSz w:w="12240" w:h="15840"/>
          <w:pgMar w:header="0" w:footer="1017" w:top="1380" w:bottom="1200" w:left="1320" w:right="1160"/>
        </w:sectPr>
      </w:pPr>
    </w:p>
    <w:p>
      <w:pPr>
        <w:pStyle w:val="BodyText"/>
        <w:spacing w:before="60"/>
        <w:ind w:left="120"/>
      </w:pPr>
      <w:r>
        <w:rPr>
          <w:color w:val="0D0E1A"/>
          <w:shd w:fill="F8F8F8" w:color="auto" w:val="clear"/>
        </w:rPr>
        <w:t>Willison,</w:t>
      </w:r>
      <w:r>
        <w:rPr>
          <w:color w:val="0D0E1A"/>
          <w:spacing w:val="21"/>
          <w:shd w:fill="F8F8F8" w:color="auto" w:val="clear"/>
        </w:rPr>
        <w:t> </w:t>
      </w:r>
      <w:r>
        <w:rPr>
          <w:color w:val="0D0E1A"/>
          <w:shd w:fill="F8F8F8" w:color="auto" w:val="clear"/>
        </w:rPr>
        <w:t>C.E.,</w:t>
      </w:r>
      <w:r>
        <w:rPr>
          <w:color w:val="0D0E1A"/>
          <w:spacing w:val="24"/>
          <w:shd w:fill="F8F8F8" w:color="auto" w:val="clear"/>
        </w:rPr>
        <w:t> </w:t>
      </w:r>
      <w:r>
        <w:rPr>
          <w:color w:val="0D0E1A"/>
          <w:shd w:fill="F8F8F8" w:color="auto" w:val="clear"/>
        </w:rPr>
        <w:t>Singer,</w:t>
      </w:r>
      <w:r>
        <w:rPr>
          <w:color w:val="0D0E1A"/>
          <w:spacing w:val="23"/>
          <w:shd w:fill="F8F8F8" w:color="auto" w:val="clear"/>
        </w:rPr>
        <w:t> </w:t>
      </w:r>
      <w:r>
        <w:rPr>
          <w:color w:val="0D0E1A"/>
          <w:shd w:fill="F8F8F8" w:color="auto" w:val="clear"/>
        </w:rPr>
        <w:t>P.M.,</w:t>
      </w:r>
      <w:r>
        <w:rPr>
          <w:color w:val="0D0E1A"/>
          <w:spacing w:val="25"/>
          <w:shd w:fill="F8F8F8" w:color="auto" w:val="clear"/>
        </w:rPr>
        <w:t> </w:t>
      </w:r>
      <w:r>
        <w:rPr>
          <w:color w:val="0D0E1A"/>
          <w:shd w:fill="F8F8F8" w:color="auto" w:val="clear"/>
        </w:rPr>
        <w:t>Creary,</w:t>
      </w:r>
      <w:r>
        <w:rPr>
          <w:color w:val="0D0E1A"/>
          <w:spacing w:val="24"/>
          <w:shd w:fill="F8F8F8" w:color="auto" w:val="clear"/>
        </w:rPr>
        <w:t> </w:t>
      </w:r>
      <w:r>
        <w:rPr>
          <w:color w:val="0D0E1A"/>
          <w:shd w:fill="F8F8F8" w:color="auto" w:val="clear"/>
        </w:rPr>
        <w:t>M.S.</w:t>
      </w:r>
      <w:r>
        <w:rPr>
          <w:color w:val="0D0E1A"/>
          <w:spacing w:val="26"/>
          <w:shd w:fill="F8F8F8" w:color="auto" w:val="clear"/>
        </w:rPr>
        <w:t> </w:t>
      </w:r>
      <w:r>
        <w:rPr>
          <w:color w:val="0D0E1A"/>
          <w:shd w:fill="F8F8F8" w:color="auto" w:val="clear"/>
        </w:rPr>
        <w:t>&amp;</w:t>
      </w:r>
      <w:r>
        <w:rPr>
          <w:color w:val="0D0E1A"/>
          <w:spacing w:val="22"/>
          <w:shd w:fill="F8F8F8" w:color="auto" w:val="clear"/>
        </w:rPr>
        <w:t> </w:t>
      </w:r>
      <w:r>
        <w:rPr>
          <w:color w:val="0D0E1A"/>
          <w:shd w:fill="F8F8F8" w:color="auto" w:val="clear"/>
        </w:rPr>
        <w:t>Greer,</w:t>
      </w:r>
      <w:r>
        <w:rPr>
          <w:color w:val="0D0E1A"/>
          <w:spacing w:val="26"/>
          <w:shd w:fill="F8F8F8" w:color="auto" w:val="clear"/>
        </w:rPr>
        <w:t> </w:t>
      </w:r>
      <w:r>
        <w:rPr>
          <w:color w:val="0D0E1A"/>
          <w:shd w:fill="F8F8F8" w:color="auto" w:val="clear"/>
        </w:rPr>
        <w:t>S.L.</w:t>
      </w:r>
      <w:r>
        <w:rPr>
          <w:color w:val="0D0E1A"/>
          <w:spacing w:val="24"/>
          <w:shd w:fill="F8F8F8" w:color="auto" w:val="clear"/>
        </w:rPr>
        <w:t> </w:t>
      </w:r>
      <w:r>
        <w:rPr>
          <w:color w:val="0D0E1A"/>
          <w:shd w:fill="F8F8F8" w:color="auto" w:val="clear"/>
        </w:rPr>
        <w:t>Quantifying</w:t>
      </w:r>
      <w:r>
        <w:rPr>
          <w:color w:val="0D0E1A"/>
          <w:spacing w:val="23"/>
          <w:shd w:fill="F8F8F8" w:color="auto" w:val="clear"/>
        </w:rPr>
        <w:t> </w:t>
      </w:r>
      <w:r>
        <w:rPr>
          <w:color w:val="0D0E1A"/>
          <w:shd w:fill="F8F8F8" w:color="auto" w:val="clear"/>
        </w:rPr>
        <w:t>inequities</w:t>
      </w:r>
      <w:r>
        <w:rPr>
          <w:color w:val="0D0E1A"/>
          <w:spacing w:val="24"/>
          <w:shd w:fill="F8F8F8" w:color="auto" w:val="clear"/>
        </w:rPr>
        <w:t> </w:t>
      </w:r>
      <w:r>
        <w:rPr>
          <w:color w:val="0D0E1A"/>
          <w:shd w:fill="F8F8F8" w:color="auto" w:val="clear"/>
        </w:rPr>
        <w:t>in</w:t>
      </w:r>
      <w:r>
        <w:rPr>
          <w:color w:val="0D0E1A"/>
          <w:spacing w:val="24"/>
          <w:shd w:fill="F8F8F8" w:color="auto" w:val="clear"/>
        </w:rPr>
        <w:t> </w:t>
      </w:r>
      <w:r>
        <w:rPr>
          <w:color w:val="0D0E1A"/>
          <w:shd w:fill="F8F8F8" w:color="auto" w:val="clear"/>
        </w:rPr>
        <w:t>US</w:t>
      </w:r>
      <w:r>
        <w:rPr>
          <w:color w:val="0D0E1A"/>
          <w:spacing w:val="23"/>
          <w:shd w:fill="F8F8F8" w:color="auto" w:val="clear"/>
        </w:rPr>
        <w:t> </w:t>
      </w:r>
      <w:r>
        <w:rPr>
          <w:color w:val="0D0E1A"/>
          <w:spacing w:val="-2"/>
          <w:shd w:fill="F8F8F8" w:color="auto" w:val="clear"/>
        </w:rPr>
        <w:t>federal</w:t>
      </w:r>
    </w:p>
    <w:p>
      <w:pPr>
        <w:pStyle w:val="BodyText"/>
        <w:spacing w:before="2"/>
        <w:rPr>
          <w:sz w:val="16"/>
        </w:rPr>
      </w:pPr>
    </w:p>
    <w:p>
      <w:pPr>
        <w:pStyle w:val="BodyText"/>
        <w:spacing w:before="90"/>
        <w:ind w:left="1200"/>
        <w:rPr>
          <w:i/>
        </w:rPr>
      </w:pPr>
      <w:r>
        <w:rPr>
          <w:color w:val="0D0E1A"/>
          <w:shd w:fill="F8F8F8" w:color="auto" w:val="clear"/>
        </w:rPr>
        <w:t>response</w:t>
      </w:r>
      <w:r>
        <w:rPr>
          <w:color w:val="0D0E1A"/>
          <w:spacing w:val="3"/>
          <w:shd w:fill="F8F8F8" w:color="auto" w:val="clear"/>
        </w:rPr>
        <w:t> </w:t>
      </w:r>
      <w:r>
        <w:rPr>
          <w:color w:val="0D0E1A"/>
          <w:shd w:fill="F8F8F8" w:color="auto" w:val="clear"/>
        </w:rPr>
        <w:t>to</w:t>
      </w:r>
      <w:r>
        <w:rPr>
          <w:color w:val="0D0E1A"/>
          <w:spacing w:val="6"/>
          <w:shd w:fill="F8F8F8" w:color="auto" w:val="clear"/>
        </w:rPr>
        <w:t> </w:t>
      </w:r>
      <w:r>
        <w:rPr>
          <w:color w:val="0D0E1A"/>
          <w:shd w:fill="F8F8F8" w:color="auto" w:val="clear"/>
        </w:rPr>
        <w:t>hurricane</w:t>
      </w:r>
      <w:r>
        <w:rPr>
          <w:color w:val="0D0E1A"/>
          <w:spacing w:val="7"/>
          <w:shd w:fill="F8F8F8" w:color="auto" w:val="clear"/>
        </w:rPr>
        <w:t> </w:t>
      </w:r>
      <w:r>
        <w:rPr>
          <w:color w:val="0D0E1A"/>
          <w:shd w:fill="F8F8F8" w:color="auto" w:val="clear"/>
        </w:rPr>
        <w:t>disaster</w:t>
      </w:r>
      <w:r>
        <w:rPr>
          <w:color w:val="0D0E1A"/>
          <w:spacing w:val="5"/>
          <w:shd w:fill="F8F8F8" w:color="auto" w:val="clear"/>
        </w:rPr>
        <w:t> </w:t>
      </w:r>
      <w:r>
        <w:rPr>
          <w:color w:val="0D0E1A"/>
          <w:shd w:fill="F8F8F8" w:color="auto" w:val="clear"/>
        </w:rPr>
        <w:t>in</w:t>
      </w:r>
      <w:r>
        <w:rPr>
          <w:color w:val="0D0E1A"/>
          <w:spacing w:val="7"/>
          <w:shd w:fill="F8F8F8" w:color="auto" w:val="clear"/>
        </w:rPr>
        <w:t> </w:t>
      </w:r>
      <w:r>
        <w:rPr>
          <w:color w:val="0D0E1A"/>
          <w:shd w:fill="F8F8F8" w:color="auto" w:val="clear"/>
        </w:rPr>
        <w:t>Texas</w:t>
      </w:r>
      <w:r>
        <w:rPr>
          <w:color w:val="0D0E1A"/>
          <w:spacing w:val="7"/>
          <w:shd w:fill="F8F8F8" w:color="auto" w:val="clear"/>
        </w:rPr>
        <w:t> </w:t>
      </w:r>
      <w:r>
        <w:rPr>
          <w:color w:val="0D0E1A"/>
          <w:shd w:fill="F8F8F8" w:color="auto" w:val="clear"/>
        </w:rPr>
        <w:t>and</w:t>
      </w:r>
      <w:r>
        <w:rPr>
          <w:color w:val="0D0E1A"/>
          <w:spacing w:val="8"/>
          <w:shd w:fill="F8F8F8" w:color="auto" w:val="clear"/>
        </w:rPr>
        <w:t> </w:t>
      </w:r>
      <w:r>
        <w:rPr>
          <w:color w:val="0D0E1A"/>
          <w:shd w:fill="F8F8F8" w:color="auto" w:val="clear"/>
        </w:rPr>
        <w:t>Florida</w:t>
      </w:r>
      <w:r>
        <w:rPr>
          <w:color w:val="0D0E1A"/>
          <w:spacing w:val="7"/>
          <w:shd w:fill="F8F8F8" w:color="auto" w:val="clear"/>
        </w:rPr>
        <w:t> </w:t>
      </w:r>
      <w:r>
        <w:rPr>
          <w:color w:val="0D0E1A"/>
          <w:shd w:fill="F8F8F8" w:color="auto" w:val="clear"/>
        </w:rPr>
        <w:t>compared</w:t>
      </w:r>
      <w:r>
        <w:rPr>
          <w:color w:val="0D0E1A"/>
          <w:spacing w:val="8"/>
          <w:shd w:fill="F8F8F8" w:color="auto" w:val="clear"/>
        </w:rPr>
        <w:t> </w:t>
      </w:r>
      <w:r>
        <w:rPr>
          <w:color w:val="0D0E1A"/>
          <w:shd w:fill="F8F8F8" w:color="auto" w:val="clear"/>
        </w:rPr>
        <w:t>with</w:t>
      </w:r>
      <w:r>
        <w:rPr>
          <w:color w:val="0D0E1A"/>
          <w:spacing w:val="5"/>
          <w:shd w:fill="F8F8F8" w:color="auto" w:val="clear"/>
        </w:rPr>
        <w:t> </w:t>
      </w:r>
      <w:r>
        <w:rPr>
          <w:color w:val="0D0E1A"/>
          <w:shd w:fill="F8F8F8" w:color="auto" w:val="clear"/>
        </w:rPr>
        <w:t>Puerto</w:t>
      </w:r>
      <w:r>
        <w:rPr>
          <w:color w:val="0D0E1A"/>
          <w:spacing w:val="3"/>
          <w:shd w:fill="F8F8F8" w:color="auto" w:val="clear"/>
        </w:rPr>
        <w:t> </w:t>
      </w:r>
      <w:r>
        <w:rPr>
          <w:color w:val="0D0E1A"/>
          <w:shd w:fill="F8F8F8" w:color="auto" w:val="clear"/>
        </w:rPr>
        <w:t>Rico.</w:t>
      </w:r>
      <w:r>
        <w:rPr>
          <w:color w:val="0D0E1A"/>
          <w:spacing w:val="2"/>
          <w:shd w:fill="F8F8F8" w:color="auto" w:val="clear"/>
        </w:rPr>
        <w:t> </w:t>
      </w:r>
      <w:r>
        <w:rPr>
          <w:i/>
          <w:color w:val="0D0E1A"/>
          <w:spacing w:val="-5"/>
          <w:shd w:fill="F8F8F8" w:color="auto" w:val="clear"/>
        </w:rPr>
        <w:t>BMJ</w:t>
      </w:r>
    </w:p>
    <w:p>
      <w:pPr>
        <w:pStyle w:val="BodyText"/>
        <w:spacing w:before="3"/>
        <w:rPr>
          <w:i/>
          <w:sz w:val="16"/>
        </w:rPr>
      </w:pPr>
    </w:p>
    <w:p>
      <w:pPr>
        <w:spacing w:before="90"/>
        <w:ind w:left="1200" w:right="0" w:firstLine="0"/>
        <w:jc w:val="left"/>
        <w:rPr>
          <w:sz w:val="24"/>
        </w:rPr>
      </w:pPr>
      <w:r>
        <w:rPr>
          <w:i/>
          <w:color w:val="0D0E1A"/>
          <w:sz w:val="24"/>
          <w:shd w:fill="F8F8F8" w:color="auto" w:val="clear"/>
        </w:rPr>
        <w:t>Global</w:t>
      </w:r>
      <w:r>
        <w:rPr>
          <w:i/>
          <w:color w:val="0D0E1A"/>
          <w:spacing w:val="-9"/>
          <w:sz w:val="24"/>
          <w:shd w:fill="F8F8F8" w:color="auto" w:val="clear"/>
        </w:rPr>
        <w:t> </w:t>
      </w:r>
      <w:r>
        <w:rPr>
          <w:i/>
          <w:color w:val="0D0E1A"/>
          <w:sz w:val="24"/>
          <w:shd w:fill="F8F8F8" w:color="auto" w:val="clear"/>
        </w:rPr>
        <w:t>Health.</w:t>
      </w:r>
      <w:r>
        <w:rPr>
          <w:i/>
          <w:color w:val="0D0E1A"/>
          <w:spacing w:val="-9"/>
          <w:sz w:val="24"/>
          <w:shd w:fill="F8F8F8" w:color="auto" w:val="clear"/>
        </w:rPr>
        <w:t> </w:t>
      </w:r>
      <w:r>
        <w:rPr>
          <w:color w:val="0D0E1A"/>
          <w:spacing w:val="-2"/>
          <w:sz w:val="24"/>
          <w:shd w:fill="F8F8F8" w:color="auto" w:val="clear"/>
        </w:rPr>
        <w:t>2019.</w:t>
      </w:r>
    </w:p>
    <w:p>
      <w:pPr>
        <w:pStyle w:val="BodyText"/>
        <w:spacing w:before="2"/>
        <w:rPr>
          <w:sz w:val="16"/>
        </w:rPr>
      </w:pPr>
    </w:p>
    <w:p>
      <w:pPr>
        <w:spacing w:before="90"/>
        <w:ind w:left="120" w:right="0" w:firstLine="0"/>
        <w:jc w:val="left"/>
        <w:rPr>
          <w:i/>
          <w:sz w:val="24"/>
        </w:rPr>
      </w:pPr>
      <w:r>
        <w:rPr>
          <w:color w:val="0D0E1A"/>
          <w:sz w:val="24"/>
          <w:shd w:fill="F8F8F8" w:color="auto" w:val="clear"/>
        </w:rPr>
        <w:t>Wisner,</w:t>
      </w:r>
      <w:r>
        <w:rPr>
          <w:color w:val="0D0E1A"/>
          <w:spacing w:val="17"/>
          <w:sz w:val="24"/>
          <w:shd w:fill="F8F8F8" w:color="auto" w:val="clear"/>
        </w:rPr>
        <w:t> </w:t>
      </w:r>
      <w:r>
        <w:rPr>
          <w:color w:val="0D0E1A"/>
          <w:sz w:val="24"/>
          <w:shd w:fill="F8F8F8" w:color="auto" w:val="clear"/>
        </w:rPr>
        <w:t>Gaillard,</w:t>
      </w:r>
      <w:r>
        <w:rPr>
          <w:color w:val="0D0E1A"/>
          <w:spacing w:val="24"/>
          <w:sz w:val="24"/>
          <w:shd w:fill="F8F8F8" w:color="auto" w:val="clear"/>
        </w:rPr>
        <w:t> </w:t>
      </w:r>
      <w:r>
        <w:rPr>
          <w:color w:val="0D0E1A"/>
          <w:sz w:val="24"/>
          <w:shd w:fill="F8F8F8" w:color="auto" w:val="clear"/>
        </w:rPr>
        <w:t>and</w:t>
      </w:r>
      <w:r>
        <w:rPr>
          <w:color w:val="0D0E1A"/>
          <w:spacing w:val="21"/>
          <w:sz w:val="24"/>
          <w:shd w:fill="F8F8F8" w:color="auto" w:val="clear"/>
        </w:rPr>
        <w:t> </w:t>
      </w:r>
      <w:r>
        <w:rPr>
          <w:color w:val="0D0E1A"/>
          <w:sz w:val="24"/>
          <w:shd w:fill="F8F8F8" w:color="auto" w:val="clear"/>
        </w:rPr>
        <w:t>Kelman.</w:t>
      </w:r>
      <w:r>
        <w:rPr>
          <w:color w:val="0D0E1A"/>
          <w:spacing w:val="7"/>
          <w:sz w:val="24"/>
          <w:shd w:fill="F8F8F8" w:color="auto" w:val="clear"/>
        </w:rPr>
        <w:t> </w:t>
      </w:r>
      <w:r>
        <w:rPr>
          <w:i/>
          <w:color w:val="0D0E1A"/>
          <w:sz w:val="24"/>
          <w:shd w:fill="F8F8F8" w:color="auto" w:val="clear"/>
        </w:rPr>
        <w:t>The</w:t>
      </w:r>
      <w:r>
        <w:rPr>
          <w:i/>
          <w:color w:val="0D0E1A"/>
          <w:spacing w:val="7"/>
          <w:sz w:val="24"/>
          <w:shd w:fill="F8F8F8" w:color="auto" w:val="clear"/>
        </w:rPr>
        <w:t> </w:t>
      </w:r>
      <w:r>
        <w:rPr>
          <w:i/>
          <w:color w:val="0D0E1A"/>
          <w:sz w:val="24"/>
          <w:shd w:fill="F8F8F8" w:color="auto" w:val="clear"/>
        </w:rPr>
        <w:t>Routledge</w:t>
      </w:r>
      <w:r>
        <w:rPr>
          <w:i/>
          <w:color w:val="0D0E1A"/>
          <w:spacing w:val="7"/>
          <w:sz w:val="24"/>
          <w:shd w:fill="F8F8F8" w:color="auto" w:val="clear"/>
        </w:rPr>
        <w:t> </w:t>
      </w:r>
      <w:r>
        <w:rPr>
          <w:i/>
          <w:color w:val="0D0E1A"/>
          <w:sz w:val="24"/>
          <w:shd w:fill="F8F8F8" w:color="auto" w:val="clear"/>
        </w:rPr>
        <w:t>handbook</w:t>
      </w:r>
      <w:r>
        <w:rPr>
          <w:i/>
          <w:color w:val="0D0E1A"/>
          <w:spacing w:val="10"/>
          <w:sz w:val="24"/>
          <w:shd w:fill="F8F8F8" w:color="auto" w:val="clear"/>
        </w:rPr>
        <w:t> </w:t>
      </w:r>
      <w:r>
        <w:rPr>
          <w:i/>
          <w:color w:val="0D0E1A"/>
          <w:sz w:val="24"/>
          <w:shd w:fill="F8F8F8" w:color="auto" w:val="clear"/>
        </w:rPr>
        <w:t>of</w:t>
      </w:r>
      <w:r>
        <w:rPr>
          <w:i/>
          <w:color w:val="0D0E1A"/>
          <w:spacing w:val="7"/>
          <w:sz w:val="24"/>
          <w:shd w:fill="F8F8F8" w:color="auto" w:val="clear"/>
        </w:rPr>
        <w:t> </w:t>
      </w:r>
      <w:r>
        <w:rPr>
          <w:i/>
          <w:color w:val="0D0E1A"/>
          <w:sz w:val="24"/>
          <w:shd w:fill="F8F8F8" w:color="auto" w:val="clear"/>
        </w:rPr>
        <w:t>hazards</w:t>
      </w:r>
      <w:r>
        <w:rPr>
          <w:i/>
          <w:color w:val="0D0E1A"/>
          <w:spacing w:val="8"/>
          <w:sz w:val="24"/>
          <w:shd w:fill="F8F8F8" w:color="auto" w:val="clear"/>
        </w:rPr>
        <w:t> </w:t>
      </w:r>
      <w:r>
        <w:rPr>
          <w:i/>
          <w:color w:val="0D0E1A"/>
          <w:sz w:val="24"/>
          <w:shd w:fill="F8F8F8" w:color="auto" w:val="clear"/>
        </w:rPr>
        <w:t>and</w:t>
      </w:r>
      <w:r>
        <w:rPr>
          <w:i/>
          <w:color w:val="0D0E1A"/>
          <w:spacing w:val="8"/>
          <w:sz w:val="24"/>
          <w:shd w:fill="F8F8F8" w:color="auto" w:val="clear"/>
        </w:rPr>
        <w:t> </w:t>
      </w:r>
      <w:r>
        <w:rPr>
          <w:i/>
          <w:color w:val="0D0E1A"/>
          <w:sz w:val="24"/>
          <w:shd w:fill="F8F8F8" w:color="auto" w:val="clear"/>
        </w:rPr>
        <w:t>disaster</w:t>
      </w:r>
      <w:r>
        <w:rPr>
          <w:i/>
          <w:color w:val="0D0E1A"/>
          <w:spacing w:val="10"/>
          <w:sz w:val="24"/>
          <w:shd w:fill="F8F8F8" w:color="auto" w:val="clear"/>
        </w:rPr>
        <w:t> </w:t>
      </w:r>
      <w:r>
        <w:rPr>
          <w:i/>
          <w:color w:val="0D0E1A"/>
          <w:sz w:val="24"/>
          <w:shd w:fill="F8F8F8" w:color="auto" w:val="clear"/>
        </w:rPr>
        <w:t>risk</w:t>
      </w:r>
      <w:r>
        <w:rPr>
          <w:i/>
          <w:color w:val="0D0E1A"/>
          <w:spacing w:val="10"/>
          <w:sz w:val="24"/>
          <w:shd w:fill="F8F8F8" w:color="auto" w:val="clear"/>
        </w:rPr>
        <w:t> </w:t>
      </w:r>
      <w:r>
        <w:rPr>
          <w:i/>
          <w:color w:val="0D0E1A"/>
          <w:spacing w:val="-2"/>
          <w:sz w:val="24"/>
          <w:shd w:fill="F8F8F8" w:color="auto" w:val="clear"/>
        </w:rPr>
        <w:t>reduction.</w:t>
      </w:r>
    </w:p>
    <w:p>
      <w:pPr>
        <w:pStyle w:val="BodyText"/>
        <w:spacing w:before="2"/>
        <w:rPr>
          <w:i/>
          <w:sz w:val="16"/>
        </w:rPr>
      </w:pPr>
    </w:p>
    <w:p>
      <w:pPr>
        <w:pStyle w:val="BodyText"/>
        <w:spacing w:before="90"/>
        <w:ind w:left="1200"/>
      </w:pPr>
      <w:r>
        <w:rPr>
          <w:color w:val="0D0E1A"/>
          <w:spacing w:val="-2"/>
          <w:shd w:fill="F8F8F8" w:color="auto" w:val="clear"/>
        </w:rPr>
        <w:t>2012.</w:t>
      </w:r>
    </w:p>
    <w:p>
      <w:pPr>
        <w:pStyle w:val="BodyText"/>
        <w:spacing w:before="2"/>
        <w:rPr>
          <w:sz w:val="16"/>
        </w:rPr>
      </w:pPr>
    </w:p>
    <w:p>
      <w:pPr>
        <w:pStyle w:val="BodyText"/>
        <w:spacing w:before="90"/>
        <w:ind w:left="120"/>
      </w:pPr>
      <w:r>
        <w:rPr>
          <w:color w:val="0D0E1A"/>
          <w:shd w:fill="F8F8F8" w:color="auto" w:val="clear"/>
        </w:rPr>
        <w:t>Wold,</w:t>
      </w:r>
      <w:r>
        <w:rPr>
          <w:color w:val="0D0E1A"/>
          <w:spacing w:val="5"/>
          <w:shd w:fill="F8F8F8" w:color="auto" w:val="clear"/>
        </w:rPr>
        <w:t> </w:t>
      </w:r>
      <w:r>
        <w:rPr>
          <w:color w:val="0D0E1A"/>
          <w:shd w:fill="F8F8F8" w:color="auto" w:val="clear"/>
        </w:rPr>
        <w:t>Mike.</w:t>
      </w:r>
      <w:r>
        <w:rPr>
          <w:color w:val="0D0E1A"/>
          <w:spacing w:val="6"/>
          <w:shd w:fill="F8F8F8" w:color="auto" w:val="clear"/>
        </w:rPr>
        <w:t> </w:t>
      </w:r>
      <w:r>
        <w:rPr>
          <w:color w:val="0D0E1A"/>
          <w:shd w:fill="F8F8F8" w:color="auto" w:val="clear"/>
        </w:rPr>
        <w:t>“A</w:t>
      </w:r>
      <w:r>
        <w:rPr>
          <w:color w:val="0D0E1A"/>
          <w:spacing w:val="8"/>
          <w:shd w:fill="F8F8F8" w:color="auto" w:val="clear"/>
        </w:rPr>
        <w:t> </w:t>
      </w:r>
      <w:r>
        <w:rPr>
          <w:color w:val="0D0E1A"/>
          <w:shd w:fill="F8F8F8" w:color="auto" w:val="clear"/>
        </w:rPr>
        <w:t>case</w:t>
      </w:r>
      <w:r>
        <w:rPr>
          <w:color w:val="0D0E1A"/>
          <w:spacing w:val="6"/>
          <w:shd w:fill="F8F8F8" w:color="auto" w:val="clear"/>
        </w:rPr>
        <w:t> </w:t>
      </w:r>
      <w:r>
        <w:rPr>
          <w:color w:val="0D0E1A"/>
          <w:shd w:fill="F8F8F8" w:color="auto" w:val="clear"/>
        </w:rPr>
        <w:t>study</w:t>
      </w:r>
      <w:r>
        <w:rPr>
          <w:color w:val="0D0E1A"/>
          <w:spacing w:val="7"/>
          <w:shd w:fill="F8F8F8" w:color="auto" w:val="clear"/>
        </w:rPr>
        <w:t> </w:t>
      </w:r>
      <w:r>
        <w:rPr>
          <w:color w:val="0D0E1A"/>
          <w:shd w:fill="F8F8F8" w:color="auto" w:val="clear"/>
        </w:rPr>
        <w:t>for</w:t>
      </w:r>
      <w:r>
        <w:rPr>
          <w:color w:val="0D0E1A"/>
          <w:spacing w:val="6"/>
          <w:shd w:fill="F8F8F8" w:color="auto" w:val="clear"/>
        </w:rPr>
        <w:t> </w:t>
      </w:r>
      <w:r>
        <w:rPr>
          <w:color w:val="0D0E1A"/>
          <w:shd w:fill="F8F8F8" w:color="auto" w:val="clear"/>
        </w:rPr>
        <w:t>disaster</w:t>
      </w:r>
      <w:r>
        <w:rPr>
          <w:color w:val="0D0E1A"/>
          <w:spacing w:val="5"/>
          <w:shd w:fill="F8F8F8" w:color="auto" w:val="clear"/>
        </w:rPr>
        <w:t> </w:t>
      </w:r>
      <w:r>
        <w:rPr>
          <w:color w:val="0D0E1A"/>
          <w:shd w:fill="F8F8F8" w:color="auto" w:val="clear"/>
        </w:rPr>
        <w:t>capitalism:</w:t>
      </w:r>
      <w:r>
        <w:rPr>
          <w:color w:val="0D0E1A"/>
          <w:spacing w:val="-6"/>
          <w:shd w:fill="F8F8F8" w:color="auto" w:val="clear"/>
        </w:rPr>
        <w:t> </w:t>
      </w:r>
      <w:r>
        <w:rPr>
          <w:color w:val="0D0E1A"/>
          <w:shd w:fill="F8F8F8" w:color="auto" w:val="clear"/>
        </w:rPr>
        <w:t>Puerto</w:t>
      </w:r>
      <w:r>
        <w:rPr>
          <w:color w:val="0D0E1A"/>
          <w:spacing w:val="-7"/>
          <w:shd w:fill="F8F8F8" w:color="auto" w:val="clear"/>
        </w:rPr>
        <w:t> </w:t>
      </w:r>
      <w:r>
        <w:rPr>
          <w:color w:val="0D0E1A"/>
          <w:shd w:fill="F8F8F8" w:color="auto" w:val="clear"/>
        </w:rPr>
        <w:t>Rico.”</w:t>
      </w:r>
      <w:r>
        <w:rPr>
          <w:color w:val="0D0E1A"/>
          <w:spacing w:val="-8"/>
          <w:shd w:fill="F8F8F8" w:color="auto" w:val="clear"/>
        </w:rPr>
        <w:t> </w:t>
      </w:r>
      <w:r>
        <w:rPr>
          <w:color w:val="0D0E1A"/>
          <w:shd w:fill="F8F8F8" w:color="auto" w:val="clear"/>
        </w:rPr>
        <w:t>Street</w:t>
      </w:r>
      <w:r>
        <w:rPr>
          <w:color w:val="0D0E1A"/>
          <w:spacing w:val="-6"/>
          <w:shd w:fill="F8F8F8" w:color="auto" w:val="clear"/>
        </w:rPr>
        <w:t> </w:t>
      </w:r>
      <w:r>
        <w:rPr>
          <w:color w:val="0D0E1A"/>
          <w:shd w:fill="F8F8F8" w:color="auto" w:val="clear"/>
        </w:rPr>
        <w:t>Roots.</w:t>
      </w:r>
      <w:r>
        <w:rPr>
          <w:color w:val="0D0E1A"/>
          <w:spacing w:val="-6"/>
          <w:shd w:fill="F8F8F8" w:color="auto" w:val="clear"/>
        </w:rPr>
        <w:t> </w:t>
      </w:r>
      <w:r>
        <w:rPr>
          <w:color w:val="0D0E1A"/>
          <w:shd w:fill="F8F8F8" w:color="auto" w:val="clear"/>
        </w:rPr>
        <w:t>September,</w:t>
      </w:r>
      <w:r>
        <w:rPr>
          <w:color w:val="0D0E1A"/>
          <w:spacing w:val="-6"/>
          <w:shd w:fill="F8F8F8" w:color="auto" w:val="clear"/>
        </w:rPr>
        <w:t> </w:t>
      </w:r>
      <w:r>
        <w:rPr>
          <w:color w:val="0D0E1A"/>
          <w:spacing w:val="-2"/>
          <w:shd w:fill="F8F8F8" w:color="auto" w:val="clear"/>
        </w:rPr>
        <w:t>2018.</w:t>
      </w:r>
    </w:p>
    <w:p>
      <w:pPr>
        <w:pStyle w:val="BodyText"/>
        <w:spacing w:before="2"/>
        <w:rPr>
          <w:sz w:val="16"/>
        </w:rPr>
      </w:pPr>
    </w:p>
    <w:p>
      <w:pPr>
        <w:pStyle w:val="BodyText"/>
        <w:spacing w:before="90"/>
        <w:ind w:left="997" w:right="525"/>
        <w:jc w:val="center"/>
      </w:pPr>
      <w:hyperlink r:id="rId52">
        <w:r>
          <w:rPr>
            <w:color w:val="0D0E1A"/>
            <w:spacing w:val="-2"/>
            <w:w w:val="95"/>
            <w:shd w:fill="F8F8F8" w:color="auto" w:val="clear"/>
          </w:rPr>
          <w:t>&lt;&lt;https://www.streetroots.org/news/2018/09/28/case-study-disaster-capitalism-puerto</w:t>
        </w:r>
      </w:hyperlink>
    </w:p>
    <w:p>
      <w:pPr>
        <w:pStyle w:val="BodyText"/>
        <w:spacing w:before="3"/>
        <w:rPr>
          <w:sz w:val="16"/>
        </w:rPr>
      </w:pPr>
    </w:p>
    <w:p>
      <w:pPr>
        <w:pStyle w:val="BodyText"/>
        <w:spacing w:before="90"/>
        <w:ind w:left="1200"/>
      </w:pPr>
      <w:r>
        <w:rPr>
          <w:color w:val="0D0E1A"/>
          <w:w w:val="95"/>
          <w:shd w:fill="F8F8F8" w:color="auto" w:val="clear"/>
        </w:rPr>
        <w:t>-</w:t>
      </w:r>
      <w:r>
        <w:rPr>
          <w:color w:val="0D0E1A"/>
          <w:spacing w:val="-2"/>
          <w:shd w:fill="F8F8F8" w:color="auto" w:val="clear"/>
        </w:rPr>
        <w:t>rico&gt;&gt;.</w:t>
      </w:r>
    </w:p>
    <w:p>
      <w:pPr>
        <w:pStyle w:val="BodyText"/>
        <w:spacing w:before="2"/>
        <w:rPr>
          <w:sz w:val="16"/>
        </w:rPr>
      </w:pPr>
    </w:p>
    <w:p>
      <w:pPr>
        <w:spacing w:before="90"/>
        <w:ind w:left="120" w:right="0" w:firstLine="0"/>
        <w:jc w:val="left"/>
        <w:rPr>
          <w:i/>
          <w:sz w:val="24"/>
        </w:rPr>
      </w:pPr>
      <w:r>
        <w:rPr>
          <w:color w:val="0D0E1A"/>
          <w:sz w:val="24"/>
          <w:shd w:fill="F8F8F8" w:color="auto" w:val="clear"/>
        </w:rPr>
        <w:t>Woods,</w:t>
      </w:r>
      <w:r>
        <w:rPr>
          <w:color w:val="0D0E1A"/>
          <w:spacing w:val="62"/>
          <w:sz w:val="24"/>
          <w:shd w:fill="F8F8F8" w:color="auto" w:val="clear"/>
        </w:rPr>
        <w:t> </w:t>
      </w:r>
      <w:r>
        <w:rPr>
          <w:color w:val="0D0E1A"/>
          <w:sz w:val="24"/>
          <w:shd w:fill="F8F8F8" w:color="auto" w:val="clear"/>
        </w:rPr>
        <w:t>Clyde.</w:t>
      </w:r>
      <w:r>
        <w:rPr>
          <w:color w:val="0D0E1A"/>
          <w:spacing w:val="62"/>
          <w:sz w:val="24"/>
          <w:shd w:fill="F8F8F8" w:color="auto" w:val="clear"/>
        </w:rPr>
        <w:t> </w:t>
      </w:r>
      <w:r>
        <w:rPr>
          <w:i/>
          <w:color w:val="0D0E1A"/>
          <w:sz w:val="24"/>
          <w:shd w:fill="F8F8F8" w:color="auto" w:val="clear"/>
        </w:rPr>
        <w:t>Development</w:t>
      </w:r>
      <w:r>
        <w:rPr>
          <w:i/>
          <w:color w:val="0D0E1A"/>
          <w:spacing w:val="64"/>
          <w:sz w:val="24"/>
          <w:shd w:fill="F8F8F8" w:color="auto" w:val="clear"/>
        </w:rPr>
        <w:t> </w:t>
      </w:r>
      <w:r>
        <w:rPr>
          <w:i/>
          <w:color w:val="0D0E1A"/>
          <w:sz w:val="24"/>
          <w:shd w:fill="F8F8F8" w:color="auto" w:val="clear"/>
        </w:rPr>
        <w:t>drowned</w:t>
      </w:r>
      <w:r>
        <w:rPr>
          <w:i/>
          <w:color w:val="0D0E1A"/>
          <w:spacing w:val="62"/>
          <w:sz w:val="24"/>
          <w:shd w:fill="F8F8F8" w:color="auto" w:val="clear"/>
        </w:rPr>
        <w:t> </w:t>
      </w:r>
      <w:r>
        <w:rPr>
          <w:i/>
          <w:color w:val="0D0E1A"/>
          <w:sz w:val="24"/>
          <w:shd w:fill="F8F8F8" w:color="auto" w:val="clear"/>
        </w:rPr>
        <w:t>and</w:t>
      </w:r>
      <w:r>
        <w:rPr>
          <w:i/>
          <w:color w:val="0D0E1A"/>
          <w:spacing w:val="62"/>
          <w:sz w:val="24"/>
          <w:shd w:fill="F8F8F8" w:color="auto" w:val="clear"/>
        </w:rPr>
        <w:t> </w:t>
      </w:r>
      <w:r>
        <w:rPr>
          <w:i/>
          <w:color w:val="0D0E1A"/>
          <w:sz w:val="24"/>
          <w:shd w:fill="F8F8F8" w:color="auto" w:val="clear"/>
        </w:rPr>
        <w:t>reborn:</w:t>
      </w:r>
      <w:r>
        <w:rPr>
          <w:i/>
          <w:color w:val="0D0E1A"/>
          <w:spacing w:val="65"/>
          <w:sz w:val="24"/>
          <w:shd w:fill="F8F8F8" w:color="auto" w:val="clear"/>
        </w:rPr>
        <w:t> </w:t>
      </w:r>
      <w:r>
        <w:rPr>
          <w:i/>
          <w:color w:val="0D0E1A"/>
          <w:sz w:val="24"/>
          <w:shd w:fill="F8F8F8" w:color="auto" w:val="clear"/>
        </w:rPr>
        <w:t>the</w:t>
      </w:r>
      <w:r>
        <w:rPr>
          <w:i/>
          <w:color w:val="0D0E1A"/>
          <w:spacing w:val="62"/>
          <w:sz w:val="24"/>
          <w:shd w:fill="F8F8F8" w:color="auto" w:val="clear"/>
        </w:rPr>
        <w:t> </w:t>
      </w:r>
      <w:r>
        <w:rPr>
          <w:i/>
          <w:color w:val="0D0E1A"/>
          <w:sz w:val="24"/>
          <w:shd w:fill="F8F8F8" w:color="auto" w:val="clear"/>
        </w:rPr>
        <w:t>blues</w:t>
      </w:r>
      <w:r>
        <w:rPr>
          <w:i/>
          <w:color w:val="0D0E1A"/>
          <w:spacing w:val="65"/>
          <w:sz w:val="24"/>
          <w:shd w:fill="F8F8F8" w:color="auto" w:val="clear"/>
        </w:rPr>
        <w:t> </w:t>
      </w:r>
      <w:r>
        <w:rPr>
          <w:i/>
          <w:color w:val="0D0E1A"/>
          <w:sz w:val="24"/>
          <w:shd w:fill="F8F8F8" w:color="auto" w:val="clear"/>
        </w:rPr>
        <w:t>and</w:t>
      </w:r>
      <w:r>
        <w:rPr>
          <w:i/>
          <w:color w:val="0D0E1A"/>
          <w:spacing w:val="65"/>
          <w:sz w:val="24"/>
          <w:shd w:fill="F8F8F8" w:color="auto" w:val="clear"/>
        </w:rPr>
        <w:t> </w:t>
      </w:r>
      <w:r>
        <w:rPr>
          <w:i/>
          <w:color w:val="0D0E1A"/>
          <w:sz w:val="24"/>
          <w:shd w:fill="F8F8F8" w:color="auto" w:val="clear"/>
        </w:rPr>
        <w:t>bourbon</w:t>
      </w:r>
      <w:r>
        <w:rPr>
          <w:i/>
          <w:color w:val="0D0E1A"/>
          <w:spacing w:val="65"/>
          <w:sz w:val="24"/>
          <w:shd w:fill="F8F8F8" w:color="auto" w:val="clear"/>
        </w:rPr>
        <w:t> </w:t>
      </w:r>
      <w:r>
        <w:rPr>
          <w:i/>
          <w:color w:val="0D0E1A"/>
          <w:sz w:val="24"/>
          <w:shd w:fill="F8F8F8" w:color="auto" w:val="clear"/>
        </w:rPr>
        <w:t>restorations</w:t>
      </w:r>
      <w:r>
        <w:rPr>
          <w:i/>
          <w:color w:val="0D0E1A"/>
          <w:spacing w:val="65"/>
          <w:sz w:val="24"/>
          <w:shd w:fill="F8F8F8" w:color="auto" w:val="clear"/>
        </w:rPr>
        <w:t> </w:t>
      </w:r>
      <w:r>
        <w:rPr>
          <w:i/>
          <w:color w:val="0D0E1A"/>
          <w:spacing w:val="-5"/>
          <w:sz w:val="24"/>
          <w:shd w:fill="F8F8F8" w:color="auto" w:val="clear"/>
        </w:rPr>
        <w:t>in</w:t>
      </w:r>
    </w:p>
    <w:p>
      <w:pPr>
        <w:pStyle w:val="BodyText"/>
        <w:spacing w:before="2"/>
        <w:rPr>
          <w:i/>
          <w:sz w:val="16"/>
        </w:rPr>
      </w:pPr>
    </w:p>
    <w:p>
      <w:pPr>
        <w:spacing w:before="90"/>
        <w:ind w:left="1200" w:right="0" w:firstLine="0"/>
        <w:jc w:val="left"/>
        <w:rPr>
          <w:sz w:val="24"/>
        </w:rPr>
      </w:pPr>
      <w:r>
        <w:rPr>
          <w:i/>
          <w:color w:val="0D0E1A"/>
          <w:sz w:val="24"/>
          <w:shd w:fill="F8F8F8" w:color="auto" w:val="clear"/>
        </w:rPr>
        <w:t>Post-Katrina</w:t>
      </w:r>
      <w:r>
        <w:rPr>
          <w:i/>
          <w:color w:val="0D0E1A"/>
          <w:spacing w:val="-14"/>
          <w:sz w:val="24"/>
          <w:shd w:fill="F8F8F8" w:color="auto" w:val="clear"/>
        </w:rPr>
        <w:t> </w:t>
      </w:r>
      <w:r>
        <w:rPr>
          <w:i/>
          <w:color w:val="0D0E1A"/>
          <w:sz w:val="24"/>
          <w:shd w:fill="F8F8F8" w:color="auto" w:val="clear"/>
        </w:rPr>
        <w:t>New</w:t>
      </w:r>
      <w:r>
        <w:rPr>
          <w:i/>
          <w:color w:val="0D0E1A"/>
          <w:spacing w:val="-11"/>
          <w:sz w:val="24"/>
          <w:shd w:fill="F8F8F8" w:color="auto" w:val="clear"/>
        </w:rPr>
        <w:t> </w:t>
      </w:r>
      <w:r>
        <w:rPr>
          <w:i/>
          <w:color w:val="0D0E1A"/>
          <w:sz w:val="24"/>
          <w:shd w:fill="F8F8F8" w:color="auto" w:val="clear"/>
        </w:rPr>
        <w:t>Orleans.</w:t>
      </w:r>
      <w:r>
        <w:rPr>
          <w:i/>
          <w:color w:val="0D0E1A"/>
          <w:spacing w:val="-11"/>
          <w:sz w:val="24"/>
          <w:shd w:fill="F8F8F8" w:color="auto" w:val="clear"/>
        </w:rPr>
        <w:t> </w:t>
      </w:r>
      <w:r>
        <w:rPr>
          <w:color w:val="0D0E1A"/>
          <w:sz w:val="24"/>
          <w:shd w:fill="F8F8F8" w:color="auto" w:val="clear"/>
        </w:rPr>
        <w:t>University</w:t>
      </w:r>
      <w:r>
        <w:rPr>
          <w:color w:val="0D0E1A"/>
          <w:spacing w:val="-11"/>
          <w:sz w:val="24"/>
          <w:shd w:fill="F8F8F8" w:color="auto" w:val="clear"/>
        </w:rPr>
        <w:t> </w:t>
      </w:r>
      <w:r>
        <w:rPr>
          <w:color w:val="0D0E1A"/>
          <w:sz w:val="24"/>
          <w:shd w:fill="F8F8F8" w:color="auto" w:val="clear"/>
        </w:rPr>
        <w:t>of</w:t>
      </w:r>
      <w:r>
        <w:rPr>
          <w:color w:val="0D0E1A"/>
          <w:spacing w:val="-11"/>
          <w:sz w:val="24"/>
          <w:shd w:fill="F8F8F8" w:color="auto" w:val="clear"/>
        </w:rPr>
        <w:t> </w:t>
      </w:r>
      <w:r>
        <w:rPr>
          <w:color w:val="0D0E1A"/>
          <w:sz w:val="24"/>
          <w:shd w:fill="F8F8F8" w:color="auto" w:val="clear"/>
        </w:rPr>
        <w:t>Georgia</w:t>
      </w:r>
      <w:r>
        <w:rPr>
          <w:color w:val="0D0E1A"/>
          <w:spacing w:val="-11"/>
          <w:sz w:val="24"/>
          <w:shd w:fill="F8F8F8" w:color="auto" w:val="clear"/>
        </w:rPr>
        <w:t> </w:t>
      </w:r>
      <w:r>
        <w:rPr>
          <w:color w:val="0D0E1A"/>
          <w:sz w:val="24"/>
          <w:shd w:fill="F8F8F8" w:color="auto" w:val="clear"/>
        </w:rPr>
        <w:t>Press.</w:t>
      </w:r>
      <w:r>
        <w:rPr>
          <w:color w:val="0D0E1A"/>
          <w:spacing w:val="-10"/>
          <w:sz w:val="24"/>
          <w:shd w:fill="F8F8F8" w:color="auto" w:val="clear"/>
        </w:rPr>
        <w:t> </w:t>
      </w:r>
      <w:r>
        <w:rPr>
          <w:color w:val="0D0E1A"/>
          <w:spacing w:val="-2"/>
          <w:sz w:val="24"/>
          <w:shd w:fill="F8F8F8" w:color="auto" w:val="clear"/>
        </w:rPr>
        <w:t>2017.</w:t>
      </w:r>
    </w:p>
    <w:p>
      <w:pPr>
        <w:pStyle w:val="BodyText"/>
        <w:spacing w:before="2"/>
        <w:rPr>
          <w:sz w:val="16"/>
        </w:rPr>
      </w:pPr>
    </w:p>
    <w:p>
      <w:pPr>
        <w:pStyle w:val="BodyText"/>
        <w:spacing w:before="90"/>
        <w:ind w:left="120"/>
      </w:pPr>
      <w:r>
        <w:rPr>
          <w:color w:val="0D0E1A"/>
          <w:shd w:fill="F8F8F8" w:color="auto" w:val="clear"/>
        </w:rPr>
        <w:t>Woods,</w:t>
      </w:r>
      <w:r>
        <w:rPr>
          <w:color w:val="0D0E1A"/>
          <w:spacing w:val="-17"/>
          <w:shd w:fill="F8F8F8" w:color="auto" w:val="clear"/>
        </w:rPr>
        <w:t> </w:t>
      </w:r>
      <w:r>
        <w:rPr>
          <w:color w:val="0D0E1A"/>
          <w:shd w:fill="F8F8F8" w:color="auto" w:val="clear"/>
        </w:rPr>
        <w:t>Michael</w:t>
      </w:r>
      <w:r>
        <w:rPr>
          <w:color w:val="0D0E1A"/>
          <w:spacing w:val="-15"/>
          <w:shd w:fill="F8F8F8" w:color="auto" w:val="clear"/>
        </w:rPr>
        <w:t> </w:t>
      </w:r>
      <w:r>
        <w:rPr>
          <w:color w:val="0D0E1A"/>
          <w:shd w:fill="F8F8F8" w:color="auto" w:val="clear"/>
        </w:rPr>
        <w:t>and</w:t>
      </w:r>
      <w:r>
        <w:rPr>
          <w:color w:val="0D0E1A"/>
          <w:spacing w:val="-16"/>
          <w:shd w:fill="F8F8F8" w:color="auto" w:val="clear"/>
        </w:rPr>
        <w:t> </w:t>
      </w:r>
      <w:r>
        <w:rPr>
          <w:color w:val="0D0E1A"/>
          <w:shd w:fill="F8F8F8" w:color="auto" w:val="clear"/>
        </w:rPr>
        <w:t>Woods,</w:t>
      </w:r>
      <w:r>
        <w:rPr>
          <w:color w:val="0D0E1A"/>
          <w:spacing w:val="-14"/>
          <w:shd w:fill="F8F8F8" w:color="auto" w:val="clear"/>
        </w:rPr>
        <w:t> </w:t>
      </w:r>
      <w:r>
        <w:rPr>
          <w:color w:val="0D0E1A"/>
          <w:shd w:fill="F8F8F8" w:color="auto" w:val="clear"/>
        </w:rPr>
        <w:t>Mary</w:t>
      </w:r>
      <w:r>
        <w:rPr>
          <w:color w:val="0D0E1A"/>
          <w:spacing w:val="-13"/>
          <w:shd w:fill="F8F8F8" w:color="auto" w:val="clear"/>
        </w:rPr>
        <w:t> </w:t>
      </w:r>
      <w:r>
        <w:rPr>
          <w:color w:val="0D0E1A"/>
          <w:shd w:fill="F8F8F8" w:color="auto" w:val="clear"/>
        </w:rPr>
        <w:t>B.</w:t>
      </w:r>
      <w:r>
        <w:rPr>
          <w:color w:val="0D0E1A"/>
          <w:spacing w:val="-12"/>
          <w:shd w:fill="F8F8F8" w:color="auto" w:val="clear"/>
        </w:rPr>
        <w:t> </w:t>
      </w:r>
      <w:r>
        <w:rPr>
          <w:i/>
          <w:color w:val="0D0E1A"/>
          <w:shd w:fill="F8F8F8" w:color="auto" w:val="clear"/>
        </w:rPr>
        <w:t>Hurricanes.</w:t>
      </w:r>
      <w:r>
        <w:rPr>
          <w:i/>
          <w:color w:val="0D0E1A"/>
          <w:spacing w:val="-13"/>
          <w:shd w:fill="F8F8F8" w:color="auto" w:val="clear"/>
        </w:rPr>
        <w:t> </w:t>
      </w:r>
      <w:r>
        <w:rPr>
          <w:color w:val="0D0E1A"/>
          <w:shd w:fill="F8F8F8" w:color="auto" w:val="clear"/>
        </w:rPr>
        <w:t>Lerner</w:t>
      </w:r>
      <w:r>
        <w:rPr>
          <w:color w:val="0D0E1A"/>
          <w:spacing w:val="-12"/>
          <w:shd w:fill="F8F8F8" w:color="auto" w:val="clear"/>
        </w:rPr>
        <w:t> </w:t>
      </w:r>
      <w:r>
        <w:rPr>
          <w:color w:val="0D0E1A"/>
          <w:shd w:fill="F8F8F8" w:color="auto" w:val="clear"/>
        </w:rPr>
        <w:t>Publications</w:t>
      </w:r>
      <w:r>
        <w:rPr>
          <w:color w:val="0D0E1A"/>
          <w:spacing w:val="-13"/>
          <w:shd w:fill="F8F8F8" w:color="auto" w:val="clear"/>
        </w:rPr>
        <w:t> </w:t>
      </w:r>
      <w:r>
        <w:rPr>
          <w:color w:val="0D0E1A"/>
          <w:shd w:fill="F8F8F8" w:color="auto" w:val="clear"/>
        </w:rPr>
        <w:t>Company.</w:t>
      </w:r>
      <w:r>
        <w:rPr>
          <w:color w:val="0D0E1A"/>
          <w:spacing w:val="-11"/>
          <w:shd w:fill="F8F8F8" w:color="auto" w:val="clear"/>
        </w:rPr>
        <w:t> </w:t>
      </w:r>
      <w:r>
        <w:rPr>
          <w:color w:val="0D0E1A"/>
          <w:spacing w:val="-2"/>
          <w:shd w:fill="F8F8F8" w:color="auto" w:val="clear"/>
        </w:rPr>
        <w:t>2007.</w:t>
      </w:r>
    </w:p>
    <w:p>
      <w:pPr>
        <w:pStyle w:val="BodyText"/>
        <w:rPr>
          <w:sz w:val="16"/>
        </w:rPr>
      </w:pPr>
    </w:p>
    <w:p>
      <w:pPr>
        <w:pStyle w:val="BodyText"/>
        <w:spacing w:before="90"/>
        <w:ind w:left="120"/>
      </w:pPr>
      <w:r>
        <w:rPr>
          <w:color w:val="0D0E1A"/>
          <w:shd w:fill="F8F8F8" w:color="auto" w:val="clear"/>
        </w:rPr>
        <w:t>Wright,</w:t>
      </w:r>
      <w:r>
        <w:rPr>
          <w:color w:val="0D0E1A"/>
          <w:spacing w:val="29"/>
          <w:shd w:fill="F8F8F8" w:color="auto" w:val="clear"/>
        </w:rPr>
        <w:t> </w:t>
      </w:r>
      <w:r>
        <w:rPr>
          <w:color w:val="0D0E1A"/>
          <w:shd w:fill="F8F8F8" w:color="auto" w:val="clear"/>
        </w:rPr>
        <w:t>Kelly-Ann,</w:t>
      </w:r>
      <w:r>
        <w:rPr>
          <w:color w:val="0D0E1A"/>
          <w:spacing w:val="31"/>
          <w:shd w:fill="F8F8F8" w:color="auto" w:val="clear"/>
        </w:rPr>
        <w:t> </w:t>
      </w:r>
      <w:r>
        <w:rPr>
          <w:color w:val="0D0E1A"/>
          <w:shd w:fill="F8F8F8" w:color="auto" w:val="clear"/>
        </w:rPr>
        <w:t>Kelman,</w:t>
      </w:r>
      <w:r>
        <w:rPr>
          <w:color w:val="0D0E1A"/>
          <w:spacing w:val="31"/>
          <w:shd w:fill="F8F8F8" w:color="auto" w:val="clear"/>
        </w:rPr>
        <w:t> </w:t>
      </w:r>
      <w:r>
        <w:rPr>
          <w:color w:val="0D0E1A"/>
          <w:shd w:fill="F8F8F8" w:color="auto" w:val="clear"/>
        </w:rPr>
        <w:t>Ilan,</w:t>
      </w:r>
      <w:r>
        <w:rPr>
          <w:color w:val="0D0E1A"/>
          <w:spacing w:val="31"/>
          <w:shd w:fill="F8F8F8" w:color="auto" w:val="clear"/>
        </w:rPr>
        <w:t> </w:t>
      </w:r>
      <w:r>
        <w:rPr>
          <w:color w:val="0D0E1A"/>
          <w:shd w:fill="F8F8F8" w:color="auto" w:val="clear"/>
        </w:rPr>
        <w:t>and</w:t>
      </w:r>
      <w:r>
        <w:rPr>
          <w:color w:val="0D0E1A"/>
          <w:spacing w:val="31"/>
          <w:shd w:fill="F8F8F8" w:color="auto" w:val="clear"/>
        </w:rPr>
        <w:t> </w:t>
      </w:r>
      <w:r>
        <w:rPr>
          <w:color w:val="0D0E1A"/>
          <w:shd w:fill="F8F8F8" w:color="auto" w:val="clear"/>
        </w:rPr>
        <w:t>Dodds,</w:t>
      </w:r>
      <w:r>
        <w:rPr>
          <w:color w:val="0D0E1A"/>
          <w:spacing w:val="33"/>
          <w:shd w:fill="F8F8F8" w:color="auto" w:val="clear"/>
        </w:rPr>
        <w:t> </w:t>
      </w:r>
      <w:r>
        <w:rPr>
          <w:color w:val="0D0E1A"/>
          <w:shd w:fill="F8F8F8" w:color="auto" w:val="clear"/>
        </w:rPr>
        <w:t>Rachel.</w:t>
      </w:r>
      <w:r>
        <w:rPr>
          <w:color w:val="0D0E1A"/>
          <w:spacing w:val="32"/>
          <w:shd w:fill="F8F8F8" w:color="auto" w:val="clear"/>
        </w:rPr>
        <w:t> </w:t>
      </w:r>
      <w:r>
        <w:rPr>
          <w:color w:val="0D0E1A"/>
          <w:shd w:fill="F8F8F8" w:color="auto" w:val="clear"/>
        </w:rPr>
        <w:t>“Tourism</w:t>
      </w:r>
      <w:r>
        <w:rPr>
          <w:color w:val="0D0E1A"/>
          <w:spacing w:val="33"/>
          <w:shd w:fill="F8F8F8" w:color="auto" w:val="clear"/>
        </w:rPr>
        <w:t> </w:t>
      </w:r>
      <w:r>
        <w:rPr>
          <w:color w:val="0D0E1A"/>
          <w:shd w:fill="F8F8F8" w:color="auto" w:val="clear"/>
        </w:rPr>
        <w:t>development</w:t>
      </w:r>
      <w:r>
        <w:rPr>
          <w:color w:val="0D0E1A"/>
          <w:spacing w:val="33"/>
          <w:shd w:fill="F8F8F8" w:color="auto" w:val="clear"/>
        </w:rPr>
        <w:t> </w:t>
      </w:r>
      <w:r>
        <w:rPr>
          <w:color w:val="0D0E1A"/>
          <w:shd w:fill="F8F8F8" w:color="auto" w:val="clear"/>
        </w:rPr>
        <w:t>from</w:t>
      </w:r>
      <w:r>
        <w:rPr>
          <w:color w:val="0D0E1A"/>
          <w:spacing w:val="34"/>
          <w:shd w:fill="F8F8F8" w:color="auto" w:val="clear"/>
        </w:rPr>
        <w:t> </w:t>
      </w:r>
      <w:r>
        <w:rPr>
          <w:color w:val="0D0E1A"/>
          <w:spacing w:val="-2"/>
          <w:shd w:fill="F8F8F8" w:color="auto" w:val="clear"/>
        </w:rPr>
        <w:t>disaster</w:t>
      </w:r>
    </w:p>
    <w:p>
      <w:pPr>
        <w:pStyle w:val="BodyText"/>
        <w:spacing w:before="3"/>
        <w:rPr>
          <w:sz w:val="16"/>
        </w:rPr>
      </w:pPr>
    </w:p>
    <w:p>
      <w:pPr>
        <w:tabs>
          <w:tab w:pos="2861" w:val="left" w:leader="none"/>
          <w:tab w:pos="4211" w:val="left" w:leader="none"/>
          <w:tab w:pos="5457" w:val="left" w:leader="none"/>
          <w:tab w:pos="6154" w:val="left" w:leader="none"/>
          <w:tab w:pos="7615" w:val="left" w:leader="none"/>
          <w:tab w:pos="8933" w:val="left" w:leader="none"/>
        </w:tabs>
        <w:spacing w:before="90"/>
        <w:ind w:left="1200" w:right="0" w:firstLine="0"/>
        <w:jc w:val="left"/>
        <w:rPr>
          <w:sz w:val="24"/>
        </w:rPr>
      </w:pPr>
      <w:r>
        <w:rPr>
          <w:color w:val="0D0E1A"/>
          <w:spacing w:val="-2"/>
          <w:sz w:val="24"/>
          <w:shd w:fill="F8F8F8" w:color="auto" w:val="clear"/>
        </w:rPr>
        <w:t>capitalism.”</w:t>
      </w:r>
      <w:r>
        <w:rPr>
          <w:color w:val="0D0E1A"/>
          <w:sz w:val="24"/>
          <w:shd w:fill="F8F8F8" w:color="auto" w:val="clear"/>
        </w:rPr>
        <w:tab/>
      </w:r>
      <w:r>
        <w:rPr>
          <w:i/>
          <w:color w:val="0D0E1A"/>
          <w:spacing w:val="-2"/>
          <w:sz w:val="24"/>
          <w:shd w:fill="F8F8F8" w:color="auto" w:val="clear"/>
        </w:rPr>
        <w:t>National</w:t>
      </w:r>
      <w:r>
        <w:rPr>
          <w:i/>
          <w:color w:val="0D0E1A"/>
          <w:sz w:val="24"/>
          <w:shd w:fill="F8F8F8" w:color="auto" w:val="clear"/>
        </w:rPr>
        <w:tab/>
      </w:r>
      <w:r>
        <w:rPr>
          <w:i/>
          <w:color w:val="0D0E1A"/>
          <w:spacing w:val="-2"/>
          <w:sz w:val="24"/>
          <w:shd w:fill="F8F8F8" w:color="auto" w:val="clear"/>
        </w:rPr>
        <w:t>Library</w:t>
      </w:r>
      <w:r>
        <w:rPr>
          <w:i/>
          <w:color w:val="0D0E1A"/>
          <w:sz w:val="24"/>
          <w:shd w:fill="F8F8F8" w:color="auto" w:val="clear"/>
        </w:rPr>
        <w:tab/>
      </w:r>
      <w:r>
        <w:rPr>
          <w:i/>
          <w:color w:val="0D0E1A"/>
          <w:spacing w:val="-5"/>
          <w:sz w:val="24"/>
          <w:shd w:fill="F8F8F8" w:color="auto" w:val="clear"/>
        </w:rPr>
        <w:t>of</w:t>
      </w:r>
      <w:r>
        <w:rPr>
          <w:i/>
          <w:color w:val="0D0E1A"/>
          <w:sz w:val="24"/>
          <w:shd w:fill="F8F8F8" w:color="auto" w:val="clear"/>
        </w:rPr>
        <w:tab/>
      </w:r>
      <w:r>
        <w:rPr>
          <w:i/>
          <w:color w:val="0D0E1A"/>
          <w:spacing w:val="-2"/>
          <w:sz w:val="24"/>
          <w:shd w:fill="F8F8F8" w:color="auto" w:val="clear"/>
        </w:rPr>
        <w:t>Medicine.</w:t>
      </w:r>
      <w:r>
        <w:rPr>
          <w:i/>
          <w:color w:val="0D0E1A"/>
          <w:sz w:val="24"/>
          <w:shd w:fill="F8F8F8" w:color="auto" w:val="clear"/>
        </w:rPr>
        <w:tab/>
      </w:r>
      <w:r>
        <w:rPr>
          <w:color w:val="0D0E1A"/>
          <w:spacing w:val="-2"/>
          <w:sz w:val="24"/>
          <w:shd w:fill="F8F8F8" w:color="auto" w:val="clear"/>
        </w:rPr>
        <w:t>October,</w:t>
      </w:r>
      <w:r>
        <w:rPr>
          <w:color w:val="0D0E1A"/>
          <w:sz w:val="24"/>
          <w:shd w:fill="F8F8F8" w:color="auto" w:val="clear"/>
        </w:rPr>
        <w:tab/>
      </w:r>
      <w:r>
        <w:rPr>
          <w:color w:val="0D0E1A"/>
          <w:spacing w:val="-2"/>
          <w:sz w:val="24"/>
          <w:shd w:fill="F8F8F8" w:color="auto" w:val="clear"/>
        </w:rPr>
        <w:t>2020.</w:t>
      </w:r>
    </w:p>
    <w:p>
      <w:pPr>
        <w:pStyle w:val="BodyText"/>
        <w:spacing w:before="2"/>
        <w:rPr>
          <w:sz w:val="16"/>
        </w:rPr>
      </w:pPr>
    </w:p>
    <w:p>
      <w:pPr>
        <w:pStyle w:val="BodyText"/>
        <w:spacing w:before="90"/>
        <w:ind w:left="1200"/>
      </w:pPr>
      <w:hyperlink r:id="rId53">
        <w:r>
          <w:rPr>
            <w:color w:val="0D0E1A"/>
            <w:spacing w:val="-2"/>
            <w:shd w:fill="F8F8F8" w:color="auto" w:val="clear"/>
          </w:rPr>
          <w:t>&lt;&lt;https://www.ncbi.nlm.nih.gov/pmc/articles/PMC7568692/&gt;&gt;.</w:t>
        </w:r>
      </w:hyperlink>
    </w:p>
    <w:p>
      <w:pPr>
        <w:pStyle w:val="BodyText"/>
        <w:spacing w:before="2"/>
        <w:rPr>
          <w:sz w:val="16"/>
        </w:rPr>
      </w:pPr>
    </w:p>
    <w:p>
      <w:pPr>
        <w:pStyle w:val="BodyText"/>
        <w:spacing w:before="90"/>
        <w:ind w:left="120"/>
      </w:pPr>
      <w:r>
        <w:rPr>
          <w:color w:val="0D0E1A"/>
          <w:shd w:fill="F8F8F8" w:color="auto" w:val="clear"/>
        </w:rPr>
        <w:t>Zografos,</w:t>
      </w:r>
      <w:r>
        <w:rPr>
          <w:color w:val="0D0E1A"/>
          <w:spacing w:val="-5"/>
          <w:shd w:fill="F8F8F8" w:color="auto" w:val="clear"/>
        </w:rPr>
        <w:t> </w:t>
      </w:r>
      <w:r>
        <w:rPr>
          <w:color w:val="0D0E1A"/>
          <w:shd w:fill="F8F8F8" w:color="auto" w:val="clear"/>
        </w:rPr>
        <w:t>C.,</w:t>
      </w:r>
      <w:r>
        <w:rPr>
          <w:color w:val="0D0E1A"/>
          <w:spacing w:val="-3"/>
          <w:shd w:fill="F8F8F8" w:color="auto" w:val="clear"/>
        </w:rPr>
        <w:t> </w:t>
      </w:r>
      <w:r>
        <w:rPr>
          <w:color w:val="0D0E1A"/>
          <w:shd w:fill="F8F8F8" w:color="auto" w:val="clear"/>
        </w:rPr>
        <w:t>and</w:t>
      </w:r>
      <w:r>
        <w:rPr>
          <w:color w:val="0D0E1A"/>
          <w:spacing w:val="-3"/>
          <w:shd w:fill="F8F8F8" w:color="auto" w:val="clear"/>
        </w:rPr>
        <w:t> </w:t>
      </w:r>
      <w:r>
        <w:rPr>
          <w:color w:val="0D0E1A"/>
          <w:shd w:fill="F8F8F8" w:color="auto" w:val="clear"/>
        </w:rPr>
        <w:t>Robbins,</w:t>
      </w:r>
      <w:r>
        <w:rPr>
          <w:color w:val="0D0E1A"/>
          <w:spacing w:val="-3"/>
          <w:shd w:fill="F8F8F8" w:color="auto" w:val="clear"/>
        </w:rPr>
        <w:t> </w:t>
      </w:r>
      <w:r>
        <w:rPr>
          <w:color w:val="0D0E1A"/>
          <w:shd w:fill="F8F8F8" w:color="auto" w:val="clear"/>
        </w:rPr>
        <w:t>P.</w:t>
      </w:r>
      <w:r>
        <w:rPr>
          <w:color w:val="0D0E1A"/>
          <w:spacing w:val="-3"/>
          <w:shd w:fill="F8F8F8" w:color="auto" w:val="clear"/>
        </w:rPr>
        <w:t> </w:t>
      </w:r>
      <w:r>
        <w:rPr>
          <w:color w:val="0D0E1A"/>
          <w:shd w:fill="F8F8F8" w:color="auto" w:val="clear"/>
        </w:rPr>
        <w:t>“Green</w:t>
      </w:r>
      <w:r>
        <w:rPr>
          <w:color w:val="0D0E1A"/>
          <w:spacing w:val="-3"/>
          <w:shd w:fill="F8F8F8" w:color="auto" w:val="clear"/>
        </w:rPr>
        <w:t> </w:t>
      </w:r>
      <w:r>
        <w:rPr>
          <w:color w:val="0D0E1A"/>
          <w:shd w:fill="F8F8F8" w:color="auto" w:val="clear"/>
        </w:rPr>
        <w:t>sacrifice</w:t>
      </w:r>
      <w:r>
        <w:rPr>
          <w:color w:val="0D0E1A"/>
          <w:spacing w:val="-2"/>
          <w:shd w:fill="F8F8F8" w:color="auto" w:val="clear"/>
        </w:rPr>
        <w:t> </w:t>
      </w:r>
      <w:r>
        <w:rPr>
          <w:color w:val="0D0E1A"/>
          <w:shd w:fill="F8F8F8" w:color="auto" w:val="clear"/>
        </w:rPr>
        <w:t>zones,</w:t>
      </w:r>
      <w:r>
        <w:rPr>
          <w:color w:val="0D0E1A"/>
          <w:spacing w:val="-6"/>
          <w:shd w:fill="F8F8F8" w:color="auto" w:val="clear"/>
        </w:rPr>
        <w:t> </w:t>
      </w:r>
      <w:r>
        <w:rPr>
          <w:color w:val="0D0E1A"/>
          <w:shd w:fill="F8F8F8" w:color="auto" w:val="clear"/>
        </w:rPr>
        <w:t>or</w:t>
      </w:r>
      <w:r>
        <w:rPr>
          <w:color w:val="0D0E1A"/>
          <w:spacing w:val="-4"/>
          <w:shd w:fill="F8F8F8" w:color="auto" w:val="clear"/>
        </w:rPr>
        <w:t> </w:t>
      </w:r>
      <w:r>
        <w:rPr>
          <w:color w:val="0D0E1A"/>
          <w:shd w:fill="F8F8F8" w:color="auto" w:val="clear"/>
        </w:rPr>
        <w:t>why</w:t>
      </w:r>
      <w:r>
        <w:rPr>
          <w:color w:val="0D0E1A"/>
          <w:spacing w:val="-10"/>
          <w:shd w:fill="F8F8F8" w:color="auto" w:val="clear"/>
        </w:rPr>
        <w:t> </w:t>
      </w:r>
      <w:r>
        <w:rPr>
          <w:color w:val="0D0E1A"/>
          <w:shd w:fill="F8F8F8" w:color="auto" w:val="clear"/>
        </w:rPr>
        <w:t>a</w:t>
      </w:r>
      <w:r>
        <w:rPr>
          <w:color w:val="0D0E1A"/>
          <w:spacing w:val="-6"/>
          <w:shd w:fill="F8F8F8" w:color="auto" w:val="clear"/>
        </w:rPr>
        <w:t> </w:t>
      </w:r>
      <w:r>
        <w:rPr>
          <w:color w:val="0D0E1A"/>
          <w:shd w:fill="F8F8F8" w:color="auto" w:val="clear"/>
        </w:rPr>
        <w:t>green</w:t>
      </w:r>
      <w:r>
        <w:rPr>
          <w:color w:val="0D0E1A"/>
          <w:spacing w:val="-5"/>
          <w:shd w:fill="F8F8F8" w:color="auto" w:val="clear"/>
        </w:rPr>
        <w:t> </w:t>
      </w:r>
      <w:r>
        <w:rPr>
          <w:color w:val="0D0E1A"/>
          <w:shd w:fill="F8F8F8" w:color="auto" w:val="clear"/>
        </w:rPr>
        <w:t>new</w:t>
      </w:r>
      <w:r>
        <w:rPr>
          <w:color w:val="0D0E1A"/>
          <w:spacing w:val="-8"/>
          <w:shd w:fill="F8F8F8" w:color="auto" w:val="clear"/>
        </w:rPr>
        <w:t> </w:t>
      </w:r>
      <w:r>
        <w:rPr>
          <w:color w:val="0D0E1A"/>
          <w:shd w:fill="F8F8F8" w:color="auto" w:val="clear"/>
        </w:rPr>
        <w:t>deal</w:t>
      </w:r>
      <w:r>
        <w:rPr>
          <w:color w:val="0D0E1A"/>
          <w:spacing w:val="-6"/>
          <w:shd w:fill="F8F8F8" w:color="auto" w:val="clear"/>
        </w:rPr>
        <w:t> </w:t>
      </w:r>
      <w:r>
        <w:rPr>
          <w:color w:val="0D0E1A"/>
          <w:shd w:fill="F8F8F8" w:color="auto" w:val="clear"/>
        </w:rPr>
        <w:t>cannot</w:t>
      </w:r>
      <w:r>
        <w:rPr>
          <w:color w:val="0D0E1A"/>
          <w:spacing w:val="-8"/>
          <w:shd w:fill="F8F8F8" w:color="auto" w:val="clear"/>
        </w:rPr>
        <w:t> </w:t>
      </w:r>
      <w:r>
        <w:rPr>
          <w:color w:val="0D0E1A"/>
          <w:shd w:fill="F8F8F8" w:color="auto" w:val="clear"/>
        </w:rPr>
        <w:t>ignore</w:t>
      </w:r>
      <w:r>
        <w:rPr>
          <w:color w:val="0D0E1A"/>
          <w:spacing w:val="-7"/>
          <w:shd w:fill="F8F8F8" w:color="auto" w:val="clear"/>
        </w:rPr>
        <w:t> </w:t>
      </w:r>
      <w:r>
        <w:rPr>
          <w:color w:val="0D0E1A"/>
          <w:spacing w:val="-5"/>
          <w:shd w:fill="F8F8F8" w:color="auto" w:val="clear"/>
        </w:rPr>
        <w:t>the</w:t>
      </w:r>
    </w:p>
    <w:p>
      <w:pPr>
        <w:pStyle w:val="BodyText"/>
        <w:spacing w:before="2"/>
        <w:rPr>
          <w:sz w:val="16"/>
        </w:rPr>
      </w:pPr>
    </w:p>
    <w:p>
      <w:pPr>
        <w:pStyle w:val="BodyText"/>
        <w:tabs>
          <w:tab w:pos="1916" w:val="left" w:leader="none"/>
          <w:tab w:pos="2765" w:val="left" w:leader="none"/>
          <w:tab w:pos="3296" w:val="left" w:leader="none"/>
          <w:tab w:pos="3973" w:val="left" w:leader="none"/>
          <w:tab w:pos="5470" w:val="left" w:leader="none"/>
          <w:tab w:pos="6199" w:val="left" w:leader="none"/>
          <w:tab w:pos="7137" w:val="left" w:leader="none"/>
          <w:tab w:pos="7991" w:val="left" w:leader="none"/>
          <w:tab w:pos="8607" w:val="left" w:leader="none"/>
        </w:tabs>
        <w:spacing w:before="90"/>
        <w:ind w:left="1200"/>
      </w:pPr>
      <w:r>
        <w:rPr>
          <w:color w:val="0D0E1A"/>
          <w:spacing w:val="-4"/>
          <w:shd w:fill="F8F8F8" w:color="auto" w:val="clear"/>
        </w:rPr>
        <w:t>cost</w:t>
      </w:r>
      <w:r>
        <w:rPr>
          <w:color w:val="0D0E1A"/>
          <w:shd w:fill="F8F8F8" w:color="auto" w:val="clear"/>
        </w:rPr>
        <w:tab/>
      </w:r>
      <w:r>
        <w:rPr>
          <w:color w:val="0D0E1A"/>
          <w:spacing w:val="-2"/>
          <w:shd w:fill="F8F8F8" w:color="auto" w:val="clear"/>
        </w:rPr>
        <w:t>shifts</w:t>
      </w:r>
      <w:r>
        <w:rPr>
          <w:color w:val="0D0E1A"/>
          <w:shd w:fill="F8F8F8" w:color="auto" w:val="clear"/>
        </w:rPr>
        <w:tab/>
      </w:r>
      <w:r>
        <w:rPr>
          <w:color w:val="0D0E1A"/>
          <w:spacing w:val="-5"/>
          <w:shd w:fill="F8F8F8" w:color="auto" w:val="clear"/>
        </w:rPr>
        <w:t>of</w:t>
      </w:r>
      <w:r>
        <w:rPr>
          <w:color w:val="0D0E1A"/>
          <w:shd w:fill="F8F8F8" w:color="auto" w:val="clear"/>
        </w:rPr>
        <w:tab/>
      </w:r>
      <w:r>
        <w:rPr>
          <w:color w:val="0D0E1A"/>
          <w:spacing w:val="-4"/>
          <w:shd w:fill="F8F8F8" w:color="auto" w:val="clear"/>
        </w:rPr>
        <w:t>just</w:t>
      </w:r>
      <w:r>
        <w:rPr>
          <w:color w:val="0D0E1A"/>
          <w:shd w:fill="F8F8F8" w:color="auto" w:val="clear"/>
        </w:rPr>
        <w:tab/>
      </w:r>
      <w:r>
        <w:rPr>
          <w:color w:val="0D0E1A"/>
          <w:spacing w:val="-2"/>
          <w:shd w:fill="F8F8F8" w:color="auto" w:val="clear"/>
        </w:rPr>
        <w:t>transitions.”</w:t>
      </w:r>
      <w:r>
        <w:rPr>
          <w:color w:val="0D0E1A"/>
          <w:shd w:fill="F8F8F8" w:color="auto" w:val="clear"/>
        </w:rPr>
        <w:tab/>
      </w:r>
      <w:r>
        <w:rPr>
          <w:i/>
          <w:color w:val="0D0E1A"/>
          <w:spacing w:val="-5"/>
          <w:shd w:fill="F8F8F8" w:color="auto" w:val="clear"/>
        </w:rPr>
        <w:t>One</w:t>
      </w:r>
      <w:r>
        <w:rPr>
          <w:i/>
          <w:color w:val="0D0E1A"/>
          <w:shd w:fill="F8F8F8" w:color="auto" w:val="clear"/>
        </w:rPr>
        <w:tab/>
      </w:r>
      <w:r>
        <w:rPr>
          <w:i/>
          <w:color w:val="0D0E1A"/>
          <w:spacing w:val="-2"/>
          <w:shd w:fill="F8F8F8" w:color="auto" w:val="clear"/>
        </w:rPr>
        <w:t>Earth.</w:t>
      </w:r>
      <w:r>
        <w:rPr>
          <w:i/>
          <w:color w:val="0D0E1A"/>
          <w:shd w:fill="F8F8F8" w:color="auto" w:val="clear"/>
        </w:rPr>
        <w:tab/>
      </w:r>
      <w:r>
        <w:rPr>
          <w:color w:val="0D0E1A"/>
          <w:spacing w:val="-2"/>
          <w:shd w:fill="F8F8F8" w:color="auto" w:val="clear"/>
        </w:rPr>
        <w:t>2020.</w:t>
      </w:r>
      <w:r>
        <w:rPr>
          <w:color w:val="0D0E1A"/>
          <w:shd w:fill="F8F8F8" w:color="auto" w:val="clear"/>
        </w:rPr>
        <w:tab/>
      </w:r>
      <w:r>
        <w:rPr>
          <w:color w:val="0D0E1A"/>
          <w:spacing w:val="-5"/>
          <w:shd w:fill="F8F8F8" w:color="auto" w:val="clear"/>
        </w:rPr>
        <w:t>pp.</w:t>
      </w:r>
      <w:r>
        <w:rPr>
          <w:color w:val="0D0E1A"/>
          <w:shd w:fill="F8F8F8" w:color="auto" w:val="clear"/>
        </w:rPr>
        <w:tab/>
        <w:t>543-</w:t>
      </w:r>
      <w:r>
        <w:rPr>
          <w:color w:val="0D0E1A"/>
          <w:spacing w:val="-4"/>
          <w:shd w:fill="F8F8F8" w:color="auto" w:val="clear"/>
        </w:rPr>
        <w:t>546.</w:t>
      </w:r>
    </w:p>
    <w:p>
      <w:pPr>
        <w:pStyle w:val="BodyText"/>
        <w:rPr>
          <w:sz w:val="16"/>
        </w:rPr>
      </w:pPr>
    </w:p>
    <w:p>
      <w:pPr>
        <w:pStyle w:val="BodyText"/>
        <w:spacing w:before="90"/>
        <w:ind w:left="1200"/>
      </w:pPr>
      <w:r>
        <w:rPr>
          <w:color w:val="0D0E1A"/>
          <w:spacing w:val="-2"/>
          <w:shd w:fill="F8F8F8" w:color="auto" w:val="clear"/>
        </w:rPr>
        <w:t>&lt;&lt;https://linkinghub.elsevier.com/retrieve/pii/S259033222030542X&gt;&gt;.</w:t>
      </w:r>
    </w:p>
    <w:p>
      <w:pPr>
        <w:pStyle w:val="BodyText"/>
        <w:spacing w:before="3"/>
        <w:rPr>
          <w:sz w:val="16"/>
        </w:rPr>
      </w:pPr>
    </w:p>
    <w:p>
      <w:pPr>
        <w:pStyle w:val="BodyText"/>
        <w:spacing w:before="90"/>
        <w:ind w:left="120"/>
        <w:rPr>
          <w:i/>
        </w:rPr>
      </w:pPr>
      <w:r>
        <w:rPr>
          <w:color w:val="0D0E1A"/>
          <w:shd w:fill="F8F8F8" w:color="auto" w:val="clear"/>
        </w:rPr>
        <w:t>Zorilla,</w:t>
      </w:r>
      <w:r>
        <w:rPr>
          <w:color w:val="0D0E1A"/>
          <w:spacing w:val="-7"/>
          <w:shd w:fill="F8F8F8" w:color="auto" w:val="clear"/>
        </w:rPr>
        <w:t> </w:t>
      </w:r>
      <w:r>
        <w:rPr>
          <w:color w:val="0D0E1A"/>
          <w:shd w:fill="F8F8F8" w:color="auto" w:val="clear"/>
        </w:rPr>
        <w:t>Carmen</w:t>
      </w:r>
      <w:r>
        <w:rPr>
          <w:color w:val="0D0E1A"/>
          <w:spacing w:val="-4"/>
          <w:shd w:fill="F8F8F8" w:color="auto" w:val="clear"/>
        </w:rPr>
        <w:t> </w:t>
      </w:r>
      <w:r>
        <w:rPr>
          <w:color w:val="0D0E1A"/>
          <w:shd w:fill="F8F8F8" w:color="auto" w:val="clear"/>
        </w:rPr>
        <w:t>D.</w:t>
      </w:r>
      <w:r>
        <w:rPr>
          <w:color w:val="0D0E1A"/>
          <w:spacing w:val="-7"/>
          <w:shd w:fill="F8F8F8" w:color="auto" w:val="clear"/>
        </w:rPr>
        <w:t> </w:t>
      </w:r>
      <w:r>
        <w:rPr>
          <w:color w:val="0D0E1A"/>
          <w:shd w:fill="F8F8F8" w:color="auto" w:val="clear"/>
        </w:rPr>
        <w:t>“The</w:t>
      </w:r>
      <w:r>
        <w:rPr>
          <w:color w:val="0D0E1A"/>
          <w:spacing w:val="-6"/>
          <w:shd w:fill="F8F8F8" w:color="auto" w:val="clear"/>
        </w:rPr>
        <w:t> </w:t>
      </w:r>
      <w:r>
        <w:rPr>
          <w:color w:val="0D0E1A"/>
          <w:shd w:fill="F8F8F8" w:color="auto" w:val="clear"/>
        </w:rPr>
        <w:t>View</w:t>
      </w:r>
      <w:r>
        <w:rPr>
          <w:color w:val="0D0E1A"/>
          <w:spacing w:val="-8"/>
          <w:shd w:fill="F8F8F8" w:color="auto" w:val="clear"/>
        </w:rPr>
        <w:t> </w:t>
      </w:r>
      <w:r>
        <w:rPr>
          <w:color w:val="0D0E1A"/>
          <w:shd w:fill="F8F8F8" w:color="auto" w:val="clear"/>
        </w:rPr>
        <w:t>from</w:t>
      </w:r>
      <w:r>
        <w:rPr>
          <w:color w:val="0D0E1A"/>
          <w:spacing w:val="-7"/>
          <w:shd w:fill="F8F8F8" w:color="auto" w:val="clear"/>
        </w:rPr>
        <w:t> </w:t>
      </w:r>
      <w:r>
        <w:rPr>
          <w:color w:val="0D0E1A"/>
          <w:shd w:fill="F8F8F8" w:color="auto" w:val="clear"/>
        </w:rPr>
        <w:t>Puerto</w:t>
      </w:r>
      <w:r>
        <w:rPr>
          <w:color w:val="0D0E1A"/>
          <w:spacing w:val="-7"/>
          <w:shd w:fill="F8F8F8" w:color="auto" w:val="clear"/>
        </w:rPr>
        <w:t> </w:t>
      </w:r>
      <w:r>
        <w:rPr>
          <w:color w:val="0D0E1A"/>
          <w:shd w:fill="F8F8F8" w:color="auto" w:val="clear"/>
        </w:rPr>
        <w:t>Rico</w:t>
      </w:r>
      <w:r>
        <w:rPr>
          <w:color w:val="0D0E1A"/>
          <w:spacing w:val="-9"/>
          <w:shd w:fill="F8F8F8" w:color="auto" w:val="clear"/>
        </w:rPr>
        <w:t> </w:t>
      </w:r>
      <w:r>
        <w:rPr>
          <w:color w:val="0D0E1A"/>
          <w:shd w:fill="F8F8F8" w:color="auto" w:val="clear"/>
        </w:rPr>
        <w:t>–</w:t>
      </w:r>
      <w:r>
        <w:rPr>
          <w:color w:val="0D0E1A"/>
          <w:spacing w:val="-7"/>
          <w:shd w:fill="F8F8F8" w:color="auto" w:val="clear"/>
        </w:rPr>
        <w:t> </w:t>
      </w:r>
      <w:r>
        <w:rPr>
          <w:color w:val="0D0E1A"/>
          <w:shd w:fill="F8F8F8" w:color="auto" w:val="clear"/>
        </w:rPr>
        <w:t>Hurricane</w:t>
      </w:r>
      <w:r>
        <w:rPr>
          <w:color w:val="0D0E1A"/>
          <w:spacing w:val="-8"/>
          <w:shd w:fill="F8F8F8" w:color="auto" w:val="clear"/>
        </w:rPr>
        <w:t> </w:t>
      </w:r>
      <w:r>
        <w:rPr>
          <w:color w:val="0D0E1A"/>
          <w:shd w:fill="F8F8F8" w:color="auto" w:val="clear"/>
        </w:rPr>
        <w:t>Maria</w:t>
      </w:r>
      <w:r>
        <w:rPr>
          <w:color w:val="0D0E1A"/>
          <w:spacing w:val="-6"/>
          <w:shd w:fill="F8F8F8" w:color="auto" w:val="clear"/>
        </w:rPr>
        <w:t> </w:t>
      </w:r>
      <w:r>
        <w:rPr>
          <w:color w:val="0D0E1A"/>
          <w:shd w:fill="F8F8F8" w:color="auto" w:val="clear"/>
        </w:rPr>
        <w:t>and</w:t>
      </w:r>
      <w:r>
        <w:rPr>
          <w:color w:val="0D0E1A"/>
          <w:spacing w:val="-7"/>
          <w:shd w:fill="F8F8F8" w:color="auto" w:val="clear"/>
        </w:rPr>
        <w:t> </w:t>
      </w:r>
      <w:r>
        <w:rPr>
          <w:color w:val="0D0E1A"/>
          <w:shd w:fill="F8F8F8" w:color="auto" w:val="clear"/>
        </w:rPr>
        <w:t>Its</w:t>
      </w:r>
      <w:r>
        <w:rPr>
          <w:color w:val="0D0E1A"/>
          <w:spacing w:val="-8"/>
          <w:shd w:fill="F8F8F8" w:color="auto" w:val="clear"/>
        </w:rPr>
        <w:t> </w:t>
      </w:r>
      <w:r>
        <w:rPr>
          <w:color w:val="0D0E1A"/>
          <w:shd w:fill="F8F8F8" w:color="auto" w:val="clear"/>
        </w:rPr>
        <w:t>Aftermath.”</w:t>
      </w:r>
      <w:r>
        <w:rPr>
          <w:color w:val="0D0E1A"/>
          <w:spacing w:val="-5"/>
          <w:shd w:fill="F8F8F8" w:color="auto" w:val="clear"/>
        </w:rPr>
        <w:t> </w:t>
      </w:r>
      <w:r>
        <w:rPr>
          <w:i/>
          <w:color w:val="0D0E1A"/>
          <w:shd w:fill="F8F8F8" w:color="auto" w:val="clear"/>
        </w:rPr>
        <w:t>The</w:t>
      </w:r>
      <w:r>
        <w:rPr>
          <w:i/>
          <w:color w:val="0D0E1A"/>
          <w:spacing w:val="-7"/>
          <w:shd w:fill="F8F8F8" w:color="auto" w:val="clear"/>
        </w:rPr>
        <w:t> </w:t>
      </w:r>
      <w:r>
        <w:rPr>
          <w:i/>
          <w:color w:val="0D0E1A"/>
          <w:spacing w:val="-5"/>
          <w:shd w:fill="F8F8F8" w:color="auto" w:val="clear"/>
        </w:rPr>
        <w:t>New</w:t>
      </w:r>
    </w:p>
    <w:p>
      <w:pPr>
        <w:pStyle w:val="BodyText"/>
        <w:spacing w:before="10"/>
        <w:rPr>
          <w:i/>
          <w:sz w:val="21"/>
        </w:rPr>
      </w:pPr>
      <w:r>
        <w:rPr/>
        <w:pict>
          <v:shape style="position:absolute;margin-left:126pt;margin-top:13.801375pt;width:413.45pt;height:13.8pt;mso-position-horizontal-relative:page;mso-position-vertical-relative:paragraph;z-index:-15700480;mso-wrap-distance-left:0;mso-wrap-distance-right:0" type="#_x0000_t202" id="docshape52" filled="true" fillcolor="#f8f8f8" stroked="false">
            <v:textbox inset="0,0,0,0">
              <w:txbxContent>
                <w:p>
                  <w:pPr>
                    <w:tabs>
                      <w:tab w:pos="1606" w:val="left" w:leader="none"/>
                      <w:tab w:pos="3147" w:val="left" w:leader="none"/>
                      <w:tab w:pos="4131" w:val="left" w:leader="none"/>
                      <w:tab w:pos="5878" w:val="left" w:leader="none"/>
                      <w:tab w:pos="7737" w:val="left" w:leader="none"/>
                    </w:tabs>
                    <w:spacing w:line="272" w:lineRule="exact" w:before="0"/>
                    <w:ind w:left="0" w:right="-15" w:firstLine="0"/>
                    <w:jc w:val="left"/>
                    <w:rPr>
                      <w:color w:val="000000"/>
                      <w:sz w:val="24"/>
                    </w:rPr>
                  </w:pPr>
                  <w:r>
                    <w:rPr>
                      <w:i/>
                      <w:color w:val="0D0E1A"/>
                      <w:spacing w:val="-2"/>
                      <w:sz w:val="24"/>
                    </w:rPr>
                    <w:t>England</w:t>
                  </w:r>
                  <w:r>
                    <w:rPr>
                      <w:i/>
                      <w:color w:val="0D0E1A"/>
                      <w:sz w:val="24"/>
                    </w:rPr>
                    <w:tab/>
                  </w:r>
                  <w:r>
                    <w:rPr>
                      <w:i/>
                      <w:color w:val="0D0E1A"/>
                      <w:spacing w:val="-2"/>
                      <w:sz w:val="24"/>
                    </w:rPr>
                    <w:t>Journal</w:t>
                  </w:r>
                  <w:r>
                    <w:rPr>
                      <w:i/>
                      <w:color w:val="0D0E1A"/>
                      <w:sz w:val="24"/>
                    </w:rPr>
                    <w:tab/>
                  </w:r>
                  <w:r>
                    <w:rPr>
                      <w:i/>
                      <w:color w:val="0D0E1A"/>
                      <w:spacing w:val="-5"/>
                      <w:sz w:val="24"/>
                    </w:rPr>
                    <w:t>of</w:t>
                  </w:r>
                  <w:r>
                    <w:rPr>
                      <w:i/>
                      <w:color w:val="0D0E1A"/>
                      <w:sz w:val="24"/>
                    </w:rPr>
                    <w:tab/>
                  </w:r>
                  <w:r>
                    <w:rPr>
                      <w:i/>
                      <w:color w:val="0D0E1A"/>
                      <w:spacing w:val="-2"/>
                      <w:sz w:val="24"/>
                    </w:rPr>
                    <w:t>Medicine.</w:t>
                  </w:r>
                  <w:r>
                    <w:rPr>
                      <w:i/>
                      <w:color w:val="0D0E1A"/>
                      <w:sz w:val="24"/>
                    </w:rPr>
                    <w:tab/>
                  </w:r>
                  <w:r>
                    <w:rPr>
                      <w:color w:val="0D0E1A"/>
                      <w:spacing w:val="-2"/>
                      <w:sz w:val="24"/>
                    </w:rPr>
                    <w:t>November,</w:t>
                  </w:r>
                  <w:r>
                    <w:rPr>
                      <w:color w:val="0D0E1A"/>
                      <w:sz w:val="24"/>
                    </w:rPr>
                    <w:tab/>
                  </w:r>
                  <w:r>
                    <w:rPr>
                      <w:color w:val="0D0E1A"/>
                      <w:spacing w:val="-2"/>
                      <w:sz w:val="24"/>
                    </w:rPr>
                    <w:t>2017.</w:t>
                  </w:r>
                </w:p>
              </w:txbxContent>
            </v:textbox>
            <v:fill type="solid"/>
            <w10:wrap type="topAndBottom"/>
          </v:shape>
        </w:pict>
      </w:r>
    </w:p>
    <w:p>
      <w:pPr>
        <w:pStyle w:val="BodyText"/>
        <w:spacing w:before="6"/>
        <w:rPr>
          <w:i/>
          <w:sz w:val="16"/>
        </w:rPr>
      </w:pPr>
    </w:p>
    <w:p>
      <w:pPr>
        <w:pStyle w:val="BodyText"/>
        <w:spacing w:before="90"/>
        <w:ind w:left="1200"/>
      </w:pPr>
      <w:hyperlink r:id="rId54">
        <w:r>
          <w:rPr>
            <w:color w:val="0D0E1A"/>
            <w:spacing w:val="-2"/>
            <w:shd w:fill="F8F8F8" w:color="auto" w:val="clear"/>
          </w:rPr>
          <w:t>&lt;&lt;https://www.</w:t>
        </w:r>
      </w:hyperlink>
      <w:r>
        <w:rPr>
          <w:color w:val="0D0E1A"/>
          <w:spacing w:val="-2"/>
          <w:shd w:fill="F8F8F8" w:color="auto" w:val="clear"/>
        </w:rPr>
        <w:t>nejm.or</w:t>
      </w:r>
      <w:hyperlink r:id="rId54">
        <w:r>
          <w:rPr>
            <w:color w:val="0D0E1A"/>
            <w:spacing w:val="-2"/>
            <w:shd w:fill="F8F8F8" w:color="auto" w:val="clear"/>
          </w:rPr>
          <w:t>g/doi/full/10.1056/NEJMp1713196&gt;&gt;.</w:t>
        </w:r>
      </w:hyperlink>
    </w:p>
    <w:p>
      <w:pPr>
        <w:spacing w:after="0"/>
        <w:sectPr>
          <w:pgSz w:w="12240" w:h="15840"/>
          <w:pgMar w:header="0" w:footer="1017" w:top="1380" w:bottom="1200" w:left="1320" w:right="1160"/>
        </w:sectPr>
      </w:pPr>
    </w:p>
    <w:p>
      <w:pPr>
        <w:pStyle w:val="Heading1"/>
      </w:pPr>
      <w:bookmarkStart w:name="_TOC_250000" w:id="37"/>
      <w:bookmarkStart w:name="Annex: Database of ‘Resilience’ Literatu" w:id="38"/>
      <w:r>
        <w:rPr/>
      </w:r>
      <w:r>
        <w:rPr>
          <w:w w:val="95"/>
        </w:rPr>
        <w:t>Annex:</w:t>
      </w:r>
      <w:r>
        <w:rPr>
          <w:spacing w:val="27"/>
        </w:rPr>
        <w:t> </w:t>
      </w:r>
      <w:r>
        <w:rPr>
          <w:w w:val="95"/>
        </w:rPr>
        <w:t>Database</w:t>
      </w:r>
      <w:r>
        <w:rPr>
          <w:spacing w:val="39"/>
        </w:rPr>
        <w:t> </w:t>
      </w:r>
      <w:r>
        <w:rPr>
          <w:w w:val="95"/>
        </w:rPr>
        <w:t>of</w:t>
      </w:r>
      <w:r>
        <w:rPr>
          <w:spacing w:val="40"/>
        </w:rPr>
        <w:t> </w:t>
      </w:r>
      <w:r>
        <w:rPr>
          <w:w w:val="95"/>
        </w:rPr>
        <w:t>‘Resilience’</w:t>
      </w:r>
      <w:r>
        <w:rPr>
          <w:spacing w:val="8"/>
        </w:rPr>
        <w:t> </w:t>
      </w:r>
      <w:bookmarkEnd w:id="37"/>
      <w:r>
        <w:rPr>
          <w:spacing w:val="-2"/>
          <w:w w:val="95"/>
        </w:rPr>
        <w:t>Literature</w:t>
      </w:r>
    </w:p>
    <w:p>
      <w:pPr>
        <w:pStyle w:val="BodyText"/>
        <w:rPr>
          <w:sz w:val="20"/>
        </w:rPr>
      </w:pPr>
    </w:p>
    <w:p>
      <w:pPr>
        <w:pStyle w:val="BodyText"/>
        <w:spacing w:before="2"/>
        <w:rPr>
          <w:sz w:val="20"/>
        </w:rPr>
      </w:pPr>
    </w:p>
    <w:tbl>
      <w:tblPr>
        <w:tblW w:w="0" w:type="auto"/>
        <w:jc w:val="left"/>
        <w:tblInd w:w="21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00"/>
        <w:gridCol w:w="1020"/>
        <w:gridCol w:w="1920"/>
        <w:gridCol w:w="1640"/>
        <w:gridCol w:w="940"/>
        <w:gridCol w:w="3219"/>
      </w:tblGrid>
      <w:tr>
        <w:trPr>
          <w:trHeight w:val="630" w:hRule="atLeast"/>
        </w:trPr>
        <w:tc>
          <w:tcPr>
            <w:tcW w:w="600" w:type="dxa"/>
          </w:tcPr>
          <w:p>
            <w:pPr>
              <w:pStyle w:val="TableParagraph"/>
              <w:spacing w:before="8"/>
              <w:rPr>
                <w:sz w:val="28"/>
              </w:rPr>
            </w:pPr>
          </w:p>
          <w:p>
            <w:pPr>
              <w:pStyle w:val="TableParagraph"/>
              <w:ind w:right="3"/>
              <w:jc w:val="right"/>
              <w:rPr>
                <w:b/>
                <w:sz w:val="24"/>
              </w:rPr>
            </w:pPr>
            <w:r>
              <w:rPr>
                <w:b/>
                <w:spacing w:val="-4"/>
                <w:sz w:val="24"/>
              </w:rPr>
              <w:t>Year</w:t>
            </w:r>
          </w:p>
        </w:tc>
        <w:tc>
          <w:tcPr>
            <w:tcW w:w="1020" w:type="dxa"/>
          </w:tcPr>
          <w:p>
            <w:pPr>
              <w:pStyle w:val="TableParagraph"/>
              <w:spacing w:before="8"/>
              <w:rPr>
                <w:sz w:val="28"/>
              </w:rPr>
            </w:pPr>
          </w:p>
          <w:p>
            <w:pPr>
              <w:pStyle w:val="TableParagraph"/>
              <w:ind w:left="78"/>
              <w:rPr>
                <w:b/>
                <w:sz w:val="24"/>
              </w:rPr>
            </w:pPr>
            <w:r>
              <w:rPr>
                <w:b/>
                <w:spacing w:val="-2"/>
                <w:sz w:val="24"/>
              </w:rPr>
              <w:t>Author/s</w:t>
            </w:r>
          </w:p>
        </w:tc>
        <w:tc>
          <w:tcPr>
            <w:tcW w:w="1920" w:type="dxa"/>
          </w:tcPr>
          <w:p>
            <w:pPr>
              <w:pStyle w:val="TableParagraph"/>
              <w:spacing w:before="8"/>
              <w:rPr>
                <w:sz w:val="28"/>
              </w:rPr>
            </w:pPr>
          </w:p>
          <w:p>
            <w:pPr>
              <w:pStyle w:val="TableParagraph"/>
              <w:ind w:left="106" w:right="31"/>
              <w:jc w:val="center"/>
              <w:rPr>
                <w:b/>
                <w:sz w:val="24"/>
              </w:rPr>
            </w:pPr>
            <w:r>
              <w:rPr>
                <w:b/>
                <w:spacing w:val="-2"/>
                <w:sz w:val="24"/>
              </w:rPr>
              <w:t>Title</w:t>
            </w:r>
          </w:p>
        </w:tc>
        <w:tc>
          <w:tcPr>
            <w:tcW w:w="1640" w:type="dxa"/>
          </w:tcPr>
          <w:p>
            <w:pPr>
              <w:pStyle w:val="TableParagraph"/>
              <w:spacing w:before="54"/>
              <w:ind w:left="337" w:hanging="87"/>
              <w:rPr>
                <w:b/>
                <w:sz w:val="24"/>
              </w:rPr>
            </w:pPr>
            <w:r>
              <w:rPr>
                <w:b/>
                <w:spacing w:val="-6"/>
                <w:sz w:val="24"/>
              </w:rPr>
              <w:t>Publication </w:t>
            </w:r>
            <w:r>
              <w:rPr>
                <w:b/>
                <w:spacing w:val="-2"/>
                <w:sz w:val="24"/>
              </w:rPr>
              <w:t>Company</w:t>
            </w:r>
          </w:p>
        </w:tc>
        <w:tc>
          <w:tcPr>
            <w:tcW w:w="940" w:type="dxa"/>
          </w:tcPr>
          <w:p>
            <w:pPr>
              <w:pStyle w:val="TableParagraph"/>
              <w:spacing w:before="8"/>
              <w:rPr>
                <w:sz w:val="28"/>
              </w:rPr>
            </w:pPr>
          </w:p>
          <w:p>
            <w:pPr>
              <w:pStyle w:val="TableParagraph"/>
              <w:ind w:left="70"/>
              <w:jc w:val="center"/>
              <w:rPr>
                <w:b/>
                <w:sz w:val="24"/>
              </w:rPr>
            </w:pPr>
            <w:r>
              <w:rPr>
                <w:b/>
                <w:sz w:val="24"/>
              </w:rPr>
              <w:t>±</w:t>
            </w:r>
          </w:p>
        </w:tc>
        <w:tc>
          <w:tcPr>
            <w:tcW w:w="3219" w:type="dxa"/>
          </w:tcPr>
          <w:p>
            <w:pPr>
              <w:pStyle w:val="TableParagraph"/>
              <w:spacing w:before="8"/>
              <w:rPr>
                <w:sz w:val="28"/>
              </w:rPr>
            </w:pPr>
          </w:p>
          <w:p>
            <w:pPr>
              <w:pStyle w:val="TableParagraph"/>
              <w:ind w:left="675"/>
              <w:rPr>
                <w:b/>
                <w:sz w:val="24"/>
              </w:rPr>
            </w:pPr>
            <w:r>
              <w:rPr>
                <w:b/>
                <w:spacing w:val="-2"/>
                <w:sz w:val="24"/>
              </w:rPr>
              <w:t>Keywords/Phrases</w:t>
            </w:r>
          </w:p>
        </w:tc>
      </w:tr>
      <w:tr>
        <w:trPr>
          <w:trHeight w:val="1727" w:hRule="atLeast"/>
        </w:trPr>
        <w:tc>
          <w:tcPr>
            <w:tcW w:w="60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6"/>
              <w:rPr>
                <w:sz w:val="20"/>
              </w:rPr>
            </w:pPr>
          </w:p>
          <w:p>
            <w:pPr>
              <w:pStyle w:val="TableParagraph"/>
              <w:ind w:right="20"/>
              <w:jc w:val="right"/>
              <w:rPr>
                <w:sz w:val="24"/>
              </w:rPr>
            </w:pPr>
            <w:r>
              <w:rPr>
                <w:spacing w:val="-4"/>
                <w:sz w:val="24"/>
              </w:rPr>
              <w:t>2022</w:t>
            </w:r>
          </w:p>
        </w:tc>
        <w:tc>
          <w:tcPr>
            <w:tcW w:w="1020" w:type="dxa"/>
          </w:tcPr>
          <w:p>
            <w:pPr>
              <w:pStyle w:val="TableParagraph"/>
              <w:rPr>
                <w:sz w:val="26"/>
              </w:rPr>
            </w:pPr>
          </w:p>
          <w:p>
            <w:pPr>
              <w:pStyle w:val="TableParagraph"/>
              <w:rPr>
                <w:sz w:val="26"/>
              </w:rPr>
            </w:pPr>
          </w:p>
          <w:p>
            <w:pPr>
              <w:pStyle w:val="TableParagraph"/>
              <w:spacing w:before="4"/>
              <w:rPr>
                <w:sz w:val="24"/>
              </w:rPr>
            </w:pPr>
          </w:p>
          <w:p>
            <w:pPr>
              <w:pStyle w:val="TableParagraph"/>
              <w:spacing w:before="1"/>
              <w:ind w:left="106" w:right="17" w:hanging="4"/>
              <w:jc w:val="center"/>
              <w:rPr>
                <w:sz w:val="24"/>
              </w:rPr>
            </w:pPr>
            <w:r>
              <w:rPr>
                <w:spacing w:val="-2"/>
                <w:sz w:val="24"/>
              </w:rPr>
              <w:t>Mellie </w:t>
            </w:r>
            <w:r>
              <w:rPr>
                <w:spacing w:val="-4"/>
                <w:sz w:val="24"/>
              </w:rPr>
              <w:t>Torres,</w:t>
            </w:r>
            <w:r>
              <w:rPr>
                <w:spacing w:val="-20"/>
                <w:sz w:val="24"/>
              </w:rPr>
              <w:t> </w:t>
            </w:r>
            <w:r>
              <w:rPr>
                <w:spacing w:val="-4"/>
                <w:sz w:val="24"/>
              </w:rPr>
              <w:t>R </w:t>
            </w:r>
            <w:r>
              <w:rPr>
                <w:sz w:val="24"/>
              </w:rPr>
              <w:t>et. al</w:t>
            </w:r>
          </w:p>
        </w:tc>
        <w:tc>
          <w:tcPr>
            <w:tcW w:w="1920" w:type="dxa"/>
          </w:tcPr>
          <w:p>
            <w:pPr>
              <w:pStyle w:val="TableParagraph"/>
              <w:spacing w:before="52"/>
              <w:ind w:left="111" w:right="31"/>
              <w:jc w:val="center"/>
              <w:rPr>
                <w:sz w:val="24"/>
              </w:rPr>
            </w:pPr>
            <w:r>
              <w:rPr>
                <w:spacing w:val="-4"/>
                <w:sz w:val="24"/>
              </w:rPr>
              <w:t>¡Estamos</w:t>
            </w:r>
            <w:r>
              <w:rPr>
                <w:spacing w:val="-17"/>
                <w:sz w:val="24"/>
              </w:rPr>
              <w:t> </w:t>
            </w:r>
            <w:r>
              <w:rPr>
                <w:spacing w:val="-4"/>
                <w:sz w:val="24"/>
              </w:rPr>
              <w:t>Bien, </w:t>
            </w:r>
            <w:r>
              <w:rPr>
                <w:sz w:val="24"/>
              </w:rPr>
              <w:t>Puerto Rico!</w:t>
            </w:r>
          </w:p>
          <w:p>
            <w:pPr>
              <w:pStyle w:val="TableParagraph"/>
              <w:ind w:left="100" w:right="31"/>
              <w:jc w:val="center"/>
              <w:rPr>
                <w:sz w:val="24"/>
              </w:rPr>
            </w:pPr>
            <w:r>
              <w:rPr>
                <w:spacing w:val="-4"/>
                <w:sz w:val="24"/>
              </w:rPr>
              <w:t>Young</w:t>
            </w:r>
            <w:r>
              <w:rPr>
                <w:spacing w:val="-22"/>
                <w:sz w:val="24"/>
              </w:rPr>
              <w:t> </w:t>
            </w:r>
            <w:r>
              <w:rPr>
                <w:spacing w:val="-4"/>
                <w:sz w:val="24"/>
              </w:rPr>
              <w:t>Adults</w:t>
            </w:r>
            <w:r>
              <w:rPr>
                <w:spacing w:val="-19"/>
                <w:sz w:val="24"/>
              </w:rPr>
              <w:t> </w:t>
            </w:r>
            <w:r>
              <w:rPr>
                <w:spacing w:val="-4"/>
                <w:sz w:val="24"/>
              </w:rPr>
              <w:t>and </w:t>
            </w:r>
            <w:r>
              <w:rPr>
                <w:sz w:val="24"/>
              </w:rPr>
              <w:t>the Impacts of </w:t>
            </w:r>
            <w:r>
              <w:rPr>
                <w:spacing w:val="-2"/>
                <w:sz w:val="24"/>
              </w:rPr>
              <w:t>Compounding Disasters</w:t>
            </w:r>
          </w:p>
        </w:tc>
        <w:tc>
          <w:tcPr>
            <w:tcW w:w="1640" w:type="dxa"/>
          </w:tcPr>
          <w:p>
            <w:pPr>
              <w:pStyle w:val="TableParagraph"/>
              <w:rPr>
                <w:sz w:val="26"/>
              </w:rPr>
            </w:pPr>
          </w:p>
          <w:p>
            <w:pPr>
              <w:pStyle w:val="TableParagraph"/>
              <w:rPr>
                <w:sz w:val="26"/>
              </w:rPr>
            </w:pPr>
          </w:p>
          <w:p>
            <w:pPr>
              <w:pStyle w:val="TableParagraph"/>
              <w:rPr>
                <w:sz w:val="26"/>
              </w:rPr>
            </w:pPr>
          </w:p>
          <w:p>
            <w:pPr>
              <w:pStyle w:val="TableParagraph"/>
              <w:spacing w:before="6"/>
              <w:rPr>
                <w:sz w:val="22"/>
              </w:rPr>
            </w:pPr>
          </w:p>
          <w:p>
            <w:pPr>
              <w:pStyle w:val="TableParagraph"/>
              <w:ind w:left="331" w:firstLine="73"/>
              <w:rPr>
                <w:sz w:val="24"/>
              </w:rPr>
            </w:pPr>
            <w:r>
              <w:rPr>
                <w:spacing w:val="-2"/>
                <w:sz w:val="24"/>
              </w:rPr>
              <w:t>Syracuse </w:t>
            </w:r>
            <w:r>
              <w:rPr>
                <w:spacing w:val="-6"/>
                <w:sz w:val="24"/>
              </w:rPr>
              <w:t>University</w:t>
            </w:r>
          </w:p>
        </w:tc>
        <w:tc>
          <w:tcPr>
            <w:tcW w:w="9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6"/>
              <w:rPr>
                <w:sz w:val="20"/>
              </w:rPr>
            </w:pPr>
          </w:p>
          <w:p>
            <w:pPr>
              <w:pStyle w:val="TableParagraph"/>
              <w:ind w:left="81" w:right="9"/>
              <w:jc w:val="center"/>
              <w:rPr>
                <w:sz w:val="24"/>
              </w:rPr>
            </w:pPr>
            <w:r>
              <w:rPr>
                <w:spacing w:val="-2"/>
                <w:sz w:val="24"/>
              </w:rPr>
              <w:t>positive</w:t>
            </w:r>
          </w:p>
        </w:tc>
        <w:tc>
          <w:tcPr>
            <w:tcW w:w="3219" w:type="dxa"/>
          </w:tcPr>
          <w:p>
            <w:pPr>
              <w:pStyle w:val="TableParagraph"/>
              <w:spacing w:before="5"/>
              <w:rPr>
                <w:sz w:val="28"/>
              </w:rPr>
            </w:pPr>
          </w:p>
          <w:p>
            <w:pPr>
              <w:pStyle w:val="TableParagraph"/>
              <w:spacing w:before="1"/>
              <w:ind w:left="212" w:right="141" w:hanging="2"/>
              <w:jc w:val="center"/>
              <w:rPr>
                <w:sz w:val="24"/>
              </w:rPr>
            </w:pPr>
            <w:r>
              <w:rPr>
                <w:sz w:val="24"/>
              </w:rPr>
              <w:t>But young people also have </w:t>
            </w:r>
            <w:r>
              <w:rPr>
                <w:spacing w:val="-2"/>
                <w:sz w:val="24"/>
              </w:rPr>
              <w:t>other</w:t>
            </w:r>
            <w:r>
              <w:rPr>
                <w:spacing w:val="-11"/>
                <w:sz w:val="24"/>
              </w:rPr>
              <w:t> </w:t>
            </w:r>
            <w:r>
              <w:rPr>
                <w:spacing w:val="-2"/>
                <w:sz w:val="24"/>
              </w:rPr>
              <w:t>capacities</w:t>
            </w:r>
            <w:r>
              <w:rPr>
                <w:spacing w:val="-11"/>
                <w:sz w:val="24"/>
              </w:rPr>
              <w:t> </w:t>
            </w:r>
            <w:r>
              <w:rPr>
                <w:spacing w:val="-2"/>
                <w:sz w:val="24"/>
              </w:rPr>
              <w:t>that</w:t>
            </w:r>
            <w:r>
              <w:rPr>
                <w:spacing w:val="-11"/>
                <w:sz w:val="24"/>
              </w:rPr>
              <w:t> </w:t>
            </w:r>
            <w:r>
              <w:rPr>
                <w:spacing w:val="-2"/>
                <w:sz w:val="24"/>
              </w:rPr>
              <w:t>can</w:t>
            </w:r>
            <w:r>
              <w:rPr>
                <w:spacing w:val="-12"/>
                <w:sz w:val="24"/>
              </w:rPr>
              <w:t> </w:t>
            </w:r>
            <w:r>
              <w:rPr>
                <w:spacing w:val="-2"/>
                <w:sz w:val="24"/>
              </w:rPr>
              <w:t>make </w:t>
            </w:r>
            <w:r>
              <w:rPr>
                <w:sz w:val="24"/>
              </w:rPr>
              <w:t>them resilient and important contributors to community </w:t>
            </w:r>
            <w:r>
              <w:rPr>
                <w:spacing w:val="-2"/>
                <w:sz w:val="24"/>
              </w:rPr>
              <w:t>recovery.</w:t>
            </w:r>
          </w:p>
        </w:tc>
      </w:tr>
      <w:tr>
        <w:trPr>
          <w:trHeight w:val="1189" w:hRule="atLeast"/>
        </w:trPr>
        <w:tc>
          <w:tcPr>
            <w:tcW w:w="600" w:type="dxa"/>
          </w:tcPr>
          <w:p>
            <w:pPr>
              <w:pStyle w:val="TableParagraph"/>
              <w:rPr>
                <w:sz w:val="26"/>
              </w:rPr>
            </w:pPr>
          </w:p>
          <w:p>
            <w:pPr>
              <w:pStyle w:val="TableParagraph"/>
              <w:rPr>
                <w:sz w:val="26"/>
              </w:rPr>
            </w:pPr>
          </w:p>
          <w:p>
            <w:pPr>
              <w:pStyle w:val="TableParagraph"/>
              <w:spacing w:before="7"/>
              <w:rPr>
                <w:sz w:val="24"/>
              </w:rPr>
            </w:pPr>
          </w:p>
          <w:p>
            <w:pPr>
              <w:pStyle w:val="TableParagraph"/>
              <w:ind w:right="20"/>
              <w:jc w:val="right"/>
              <w:rPr>
                <w:sz w:val="24"/>
              </w:rPr>
            </w:pPr>
            <w:r>
              <w:rPr>
                <w:spacing w:val="-4"/>
                <w:sz w:val="24"/>
              </w:rPr>
              <w:t>2022</w:t>
            </w:r>
          </w:p>
        </w:tc>
        <w:tc>
          <w:tcPr>
            <w:tcW w:w="1020" w:type="dxa"/>
          </w:tcPr>
          <w:p>
            <w:pPr>
              <w:pStyle w:val="TableParagraph"/>
              <w:spacing w:before="7"/>
              <w:rPr>
                <w:sz w:val="28"/>
              </w:rPr>
            </w:pPr>
          </w:p>
          <w:p>
            <w:pPr>
              <w:pStyle w:val="TableParagraph"/>
              <w:ind w:left="90" w:right="4" w:hanging="6"/>
              <w:jc w:val="center"/>
              <w:rPr>
                <w:sz w:val="24"/>
              </w:rPr>
            </w:pPr>
            <w:r>
              <w:rPr>
                <w:spacing w:val="-2"/>
                <w:sz w:val="24"/>
              </w:rPr>
              <w:t>Pena, </w:t>
            </w:r>
            <w:r>
              <w:rPr>
                <w:spacing w:val="-6"/>
                <w:sz w:val="24"/>
              </w:rPr>
              <w:t>Alexande </w:t>
            </w:r>
            <w:r>
              <w:rPr>
                <w:spacing w:val="-10"/>
                <w:sz w:val="24"/>
              </w:rPr>
              <w:t>r</w:t>
            </w:r>
          </w:p>
        </w:tc>
        <w:tc>
          <w:tcPr>
            <w:tcW w:w="1920" w:type="dxa"/>
          </w:tcPr>
          <w:p>
            <w:pPr>
              <w:pStyle w:val="TableParagraph"/>
              <w:spacing w:before="52"/>
              <w:ind w:left="322" w:right="230" w:hanging="14"/>
              <w:jc w:val="center"/>
              <w:rPr>
                <w:sz w:val="24"/>
              </w:rPr>
            </w:pPr>
            <w:r>
              <w:rPr>
                <w:sz w:val="24"/>
              </w:rPr>
              <w:t>The Resilient Island - Revitalizing</w:t>
            </w:r>
            <w:r>
              <w:rPr>
                <w:spacing w:val="-19"/>
                <w:sz w:val="24"/>
              </w:rPr>
              <w:t> </w:t>
            </w:r>
            <w:r>
              <w:rPr>
                <w:sz w:val="24"/>
              </w:rPr>
              <w:t>a Broken</w:t>
            </w:r>
            <w:r>
              <w:rPr>
                <w:spacing w:val="-1"/>
                <w:sz w:val="24"/>
              </w:rPr>
              <w:t> </w:t>
            </w:r>
            <w:r>
              <w:rPr>
                <w:spacing w:val="-8"/>
                <w:sz w:val="24"/>
              </w:rPr>
              <w:t>Home</w:t>
            </w:r>
          </w:p>
        </w:tc>
        <w:tc>
          <w:tcPr>
            <w:tcW w:w="1640" w:type="dxa"/>
          </w:tcPr>
          <w:p>
            <w:pPr>
              <w:pStyle w:val="TableParagraph"/>
              <w:rPr>
                <w:sz w:val="26"/>
              </w:rPr>
            </w:pPr>
          </w:p>
          <w:p>
            <w:pPr>
              <w:pStyle w:val="TableParagraph"/>
              <w:spacing w:before="7"/>
              <w:rPr>
                <w:sz w:val="26"/>
              </w:rPr>
            </w:pPr>
          </w:p>
          <w:p>
            <w:pPr>
              <w:pStyle w:val="TableParagraph"/>
              <w:ind w:left="372" w:hanging="172"/>
              <w:rPr>
                <w:sz w:val="24"/>
              </w:rPr>
            </w:pPr>
            <w:r>
              <w:rPr>
                <w:spacing w:val="-4"/>
                <w:sz w:val="24"/>
              </w:rPr>
              <w:t>University</w:t>
            </w:r>
            <w:r>
              <w:rPr>
                <w:spacing w:val="-22"/>
                <w:sz w:val="24"/>
              </w:rPr>
              <w:t> </w:t>
            </w:r>
            <w:r>
              <w:rPr>
                <w:spacing w:val="-4"/>
                <w:sz w:val="24"/>
              </w:rPr>
              <w:t>of </w:t>
            </w:r>
            <w:r>
              <w:rPr>
                <w:spacing w:val="-2"/>
                <w:sz w:val="24"/>
              </w:rPr>
              <w:t>Maryland</w:t>
            </w:r>
          </w:p>
        </w:tc>
        <w:tc>
          <w:tcPr>
            <w:tcW w:w="940" w:type="dxa"/>
          </w:tcPr>
          <w:p>
            <w:pPr>
              <w:pStyle w:val="TableParagraph"/>
              <w:rPr>
                <w:sz w:val="26"/>
              </w:rPr>
            </w:pPr>
          </w:p>
          <w:p>
            <w:pPr>
              <w:pStyle w:val="TableParagraph"/>
              <w:rPr>
                <w:sz w:val="26"/>
              </w:rPr>
            </w:pPr>
          </w:p>
          <w:p>
            <w:pPr>
              <w:pStyle w:val="TableParagraph"/>
              <w:spacing w:before="7"/>
              <w:rPr>
                <w:sz w:val="24"/>
              </w:rPr>
            </w:pPr>
          </w:p>
          <w:p>
            <w:pPr>
              <w:pStyle w:val="TableParagraph"/>
              <w:ind w:left="81" w:right="9"/>
              <w:jc w:val="center"/>
              <w:rPr>
                <w:sz w:val="24"/>
              </w:rPr>
            </w:pPr>
            <w:r>
              <w:rPr>
                <w:spacing w:val="-2"/>
                <w:sz w:val="24"/>
              </w:rPr>
              <w:t>positive</w:t>
            </w:r>
          </w:p>
        </w:tc>
        <w:tc>
          <w:tcPr>
            <w:tcW w:w="3219" w:type="dxa"/>
          </w:tcPr>
          <w:p>
            <w:pPr>
              <w:pStyle w:val="TableParagraph"/>
              <w:spacing w:before="52"/>
              <w:ind w:left="126" w:right="54"/>
              <w:jc w:val="center"/>
              <w:rPr>
                <w:sz w:val="24"/>
              </w:rPr>
            </w:pPr>
            <w:r>
              <w:rPr>
                <w:sz w:val="24"/>
              </w:rPr>
              <w:t>What type of resiliency is </w:t>
            </w:r>
            <w:r>
              <w:rPr>
                <w:spacing w:val="-2"/>
                <w:sz w:val="24"/>
              </w:rPr>
              <w:t>needed</w:t>
            </w:r>
            <w:r>
              <w:rPr>
                <w:spacing w:val="-13"/>
                <w:sz w:val="24"/>
              </w:rPr>
              <w:t> </w:t>
            </w:r>
            <w:r>
              <w:rPr>
                <w:spacing w:val="-2"/>
                <w:sz w:val="24"/>
              </w:rPr>
              <w:t>and</w:t>
            </w:r>
            <w:r>
              <w:rPr>
                <w:spacing w:val="-13"/>
                <w:sz w:val="24"/>
              </w:rPr>
              <w:t> </w:t>
            </w:r>
            <w:r>
              <w:rPr>
                <w:spacing w:val="-2"/>
                <w:sz w:val="24"/>
              </w:rPr>
              <w:t>what</w:t>
            </w:r>
            <w:r>
              <w:rPr>
                <w:spacing w:val="-13"/>
                <w:sz w:val="24"/>
              </w:rPr>
              <w:t> </w:t>
            </w:r>
            <w:r>
              <w:rPr>
                <w:spacing w:val="-2"/>
                <w:sz w:val="24"/>
              </w:rPr>
              <w:t>could</w:t>
            </w:r>
            <w:r>
              <w:rPr>
                <w:spacing w:val="-13"/>
                <w:sz w:val="24"/>
              </w:rPr>
              <w:t> </w:t>
            </w:r>
            <w:r>
              <w:rPr>
                <w:spacing w:val="-2"/>
                <w:sz w:val="24"/>
              </w:rPr>
              <w:t>help</w:t>
            </w:r>
            <w:r>
              <w:rPr>
                <w:spacing w:val="-13"/>
                <w:sz w:val="24"/>
              </w:rPr>
              <w:t> </w:t>
            </w:r>
            <w:r>
              <w:rPr>
                <w:spacing w:val="-2"/>
                <w:sz w:val="24"/>
              </w:rPr>
              <w:t>the </w:t>
            </w:r>
            <w:r>
              <w:rPr>
                <w:sz w:val="24"/>
              </w:rPr>
              <w:t>islanders better prepare for environmental impacts?</w:t>
            </w:r>
          </w:p>
        </w:tc>
      </w:tr>
      <w:tr>
        <w:trPr>
          <w:trHeight w:val="2548" w:hRule="atLeast"/>
        </w:trPr>
        <w:tc>
          <w:tcPr>
            <w:tcW w:w="60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56"/>
              <w:ind w:right="20"/>
              <w:jc w:val="right"/>
              <w:rPr>
                <w:sz w:val="24"/>
              </w:rPr>
            </w:pPr>
            <w:r>
              <w:rPr>
                <w:spacing w:val="-4"/>
                <w:sz w:val="24"/>
              </w:rPr>
              <w:t>2022</w:t>
            </w:r>
          </w:p>
        </w:tc>
        <w:tc>
          <w:tcPr>
            <w:tcW w:w="102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25"/>
              <w:ind w:left="78" w:firstLine="103"/>
              <w:rPr>
                <w:sz w:val="24"/>
              </w:rPr>
            </w:pPr>
            <w:r>
              <w:rPr>
                <w:spacing w:val="-2"/>
                <w:sz w:val="24"/>
              </w:rPr>
              <w:t>Sayers, </w:t>
            </w:r>
            <w:r>
              <w:rPr>
                <w:spacing w:val="-6"/>
                <w:sz w:val="24"/>
              </w:rPr>
              <w:t>Elizabeth</w:t>
            </w:r>
          </w:p>
          <w:p>
            <w:pPr>
              <w:pStyle w:val="TableParagraph"/>
              <w:ind w:left="299" w:hanging="215"/>
              <w:rPr>
                <w:sz w:val="24"/>
              </w:rPr>
            </w:pPr>
            <w:r>
              <w:rPr>
                <w:spacing w:val="-4"/>
                <w:sz w:val="24"/>
              </w:rPr>
              <w:t>L.</w:t>
            </w:r>
            <w:r>
              <w:rPr>
                <w:spacing w:val="-18"/>
                <w:sz w:val="24"/>
              </w:rPr>
              <w:t> </w:t>
            </w:r>
            <w:r>
              <w:rPr>
                <w:spacing w:val="-4"/>
                <w:sz w:val="24"/>
              </w:rPr>
              <w:t>Petrun</w:t>
            </w:r>
            <w:r>
              <w:rPr>
                <w:spacing w:val="-4"/>
                <w:sz w:val="24"/>
              </w:rPr>
              <w:t> </w:t>
            </w:r>
            <w:r>
              <w:rPr>
                <w:sz w:val="24"/>
              </w:rPr>
              <w:t>et. al</w:t>
            </w:r>
          </w:p>
        </w:tc>
        <w:tc>
          <w:tcPr>
            <w:tcW w:w="1920" w:type="dxa"/>
          </w:tcPr>
          <w:p>
            <w:pPr>
              <w:pStyle w:val="TableParagraph"/>
              <w:spacing w:before="41"/>
              <w:ind w:left="152" w:right="74" w:hanging="1"/>
              <w:jc w:val="center"/>
              <w:rPr>
                <w:sz w:val="24"/>
              </w:rPr>
            </w:pPr>
            <w:r>
              <w:rPr>
                <w:sz w:val="24"/>
              </w:rPr>
              <w:t>‘We will rise no matter what’: </w:t>
            </w:r>
            <w:r>
              <w:rPr>
                <w:spacing w:val="-2"/>
                <w:sz w:val="24"/>
              </w:rPr>
              <w:t>community </w:t>
            </w:r>
            <w:r>
              <w:rPr>
                <w:sz w:val="24"/>
              </w:rPr>
              <w:t>perspectives of </w:t>
            </w:r>
            <w:r>
              <w:rPr>
                <w:spacing w:val="-4"/>
                <w:sz w:val="24"/>
              </w:rPr>
              <w:t>disaster</w:t>
            </w:r>
            <w:r>
              <w:rPr>
                <w:spacing w:val="-17"/>
                <w:sz w:val="24"/>
              </w:rPr>
              <w:t> </w:t>
            </w:r>
            <w:r>
              <w:rPr>
                <w:spacing w:val="-4"/>
                <w:sz w:val="24"/>
              </w:rPr>
              <w:t>resilience </w:t>
            </w:r>
            <w:r>
              <w:rPr>
                <w:spacing w:val="-2"/>
                <w:sz w:val="24"/>
              </w:rPr>
              <w:t>following </w:t>
            </w:r>
            <w:r>
              <w:rPr>
                <w:sz w:val="24"/>
              </w:rPr>
              <w:t>Hurricanes Irma and Maria in Puerto Rico</w:t>
            </w:r>
          </w:p>
        </w:tc>
        <w:tc>
          <w:tcPr>
            <w:tcW w:w="16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25"/>
              <w:ind w:left="95" w:right="12" w:hanging="8"/>
              <w:jc w:val="center"/>
              <w:rPr>
                <w:sz w:val="24"/>
              </w:rPr>
            </w:pPr>
            <w:r>
              <w:rPr>
                <w:sz w:val="24"/>
              </w:rPr>
              <w:t>Journal of </w:t>
            </w:r>
            <w:r>
              <w:rPr>
                <w:spacing w:val="-2"/>
                <w:sz w:val="24"/>
              </w:rPr>
              <w:t>Applied </w:t>
            </w:r>
            <w:r>
              <w:rPr>
                <w:spacing w:val="-6"/>
                <w:sz w:val="24"/>
              </w:rPr>
              <w:t>Communication </w:t>
            </w:r>
            <w:r>
              <w:rPr>
                <w:spacing w:val="-2"/>
                <w:sz w:val="24"/>
              </w:rPr>
              <w:t>Research</w:t>
            </w:r>
          </w:p>
        </w:tc>
        <w:tc>
          <w:tcPr>
            <w:tcW w:w="9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56"/>
              <w:ind w:left="81" w:right="9"/>
              <w:jc w:val="center"/>
              <w:rPr>
                <w:sz w:val="24"/>
              </w:rPr>
            </w:pPr>
            <w:r>
              <w:rPr>
                <w:spacing w:val="-2"/>
                <w:sz w:val="24"/>
              </w:rPr>
              <w:t>positive</w:t>
            </w:r>
          </w:p>
        </w:tc>
        <w:tc>
          <w:tcPr>
            <w:tcW w:w="3219" w:type="dxa"/>
          </w:tcPr>
          <w:p>
            <w:pPr>
              <w:pStyle w:val="TableParagraph"/>
              <w:rPr>
                <w:sz w:val="26"/>
              </w:rPr>
            </w:pPr>
          </w:p>
          <w:p>
            <w:pPr>
              <w:pStyle w:val="TableParagraph"/>
              <w:rPr>
                <w:sz w:val="26"/>
              </w:rPr>
            </w:pPr>
          </w:p>
          <w:p>
            <w:pPr>
              <w:pStyle w:val="TableParagraph"/>
              <w:rPr>
                <w:sz w:val="26"/>
              </w:rPr>
            </w:pPr>
          </w:p>
          <w:p>
            <w:pPr>
              <w:pStyle w:val="TableParagraph"/>
              <w:spacing w:before="9"/>
              <w:rPr>
                <w:sz w:val="21"/>
              </w:rPr>
            </w:pPr>
          </w:p>
          <w:p>
            <w:pPr>
              <w:pStyle w:val="TableParagraph"/>
              <w:ind w:left="211" w:right="137" w:hanging="2"/>
              <w:jc w:val="center"/>
              <w:rPr>
                <w:sz w:val="24"/>
              </w:rPr>
            </w:pPr>
            <w:r>
              <w:rPr>
                <w:sz w:val="24"/>
              </w:rPr>
              <w:t>...the importance of infrastructure, particularly </w:t>
            </w:r>
            <w:r>
              <w:rPr>
                <w:spacing w:val="-4"/>
                <w:sz w:val="24"/>
              </w:rPr>
              <w:t>communication</w:t>
            </w:r>
            <w:r>
              <w:rPr>
                <w:spacing w:val="-13"/>
                <w:sz w:val="24"/>
              </w:rPr>
              <w:t> </w:t>
            </w:r>
            <w:r>
              <w:rPr>
                <w:spacing w:val="-4"/>
                <w:sz w:val="24"/>
              </w:rPr>
              <w:t>infrastructure, </w:t>
            </w:r>
            <w:r>
              <w:rPr>
                <w:sz w:val="24"/>
              </w:rPr>
              <w:t>to promote community </w:t>
            </w:r>
            <w:r>
              <w:rPr>
                <w:spacing w:val="-2"/>
                <w:sz w:val="24"/>
              </w:rPr>
              <w:t>resilience</w:t>
            </w:r>
          </w:p>
        </w:tc>
      </w:tr>
      <w:tr>
        <w:trPr>
          <w:trHeight w:val="2570" w:hRule="atLeast"/>
        </w:trPr>
        <w:tc>
          <w:tcPr>
            <w:tcW w:w="60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64"/>
              <w:ind w:right="20"/>
              <w:jc w:val="right"/>
              <w:rPr>
                <w:sz w:val="24"/>
              </w:rPr>
            </w:pPr>
            <w:r>
              <w:rPr>
                <w:spacing w:val="-4"/>
                <w:sz w:val="24"/>
              </w:rPr>
              <w:t>2022</w:t>
            </w:r>
          </w:p>
        </w:tc>
        <w:tc>
          <w:tcPr>
            <w:tcW w:w="102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13"/>
              <w:ind w:left="91" w:right="6"/>
              <w:jc w:val="center"/>
              <w:rPr>
                <w:sz w:val="24"/>
              </w:rPr>
            </w:pPr>
            <w:r>
              <w:rPr>
                <w:spacing w:val="-6"/>
                <w:sz w:val="24"/>
              </w:rPr>
              <w:t>Deil-Am </w:t>
            </w:r>
            <w:r>
              <w:rPr>
                <w:spacing w:val="-4"/>
                <w:sz w:val="24"/>
              </w:rPr>
              <w:t>en, </w:t>
            </w:r>
            <w:r>
              <w:rPr>
                <w:spacing w:val="-2"/>
                <w:sz w:val="24"/>
              </w:rPr>
              <w:t>Regina</w:t>
            </w:r>
          </w:p>
        </w:tc>
        <w:tc>
          <w:tcPr>
            <w:tcW w:w="1920" w:type="dxa"/>
          </w:tcPr>
          <w:p>
            <w:pPr>
              <w:pStyle w:val="TableParagraph"/>
              <w:spacing w:before="50"/>
              <w:ind w:left="158" w:right="76" w:hanging="3"/>
              <w:jc w:val="center"/>
              <w:rPr>
                <w:sz w:val="24"/>
              </w:rPr>
            </w:pPr>
            <w:r>
              <w:rPr>
                <w:sz w:val="24"/>
              </w:rPr>
              <w:t>Cultivating hope through creative </w:t>
            </w:r>
            <w:r>
              <w:rPr>
                <w:spacing w:val="-4"/>
                <w:sz w:val="24"/>
              </w:rPr>
              <w:t>resistance:</w:t>
            </w:r>
            <w:r>
              <w:rPr>
                <w:spacing w:val="-16"/>
                <w:sz w:val="24"/>
              </w:rPr>
              <w:t> </w:t>
            </w:r>
            <w:r>
              <w:rPr>
                <w:spacing w:val="-4"/>
                <w:sz w:val="24"/>
              </w:rPr>
              <w:t>Puerto Rican </w:t>
            </w:r>
            <w:r>
              <w:rPr>
                <w:spacing w:val="-2"/>
                <w:sz w:val="24"/>
              </w:rPr>
              <w:t>undergraduates </w:t>
            </w:r>
            <w:r>
              <w:rPr>
                <w:sz w:val="24"/>
              </w:rPr>
              <w:t>surviving the disasters of climate and </w:t>
            </w:r>
            <w:r>
              <w:rPr>
                <w:spacing w:val="-2"/>
                <w:sz w:val="24"/>
              </w:rPr>
              <w:t>colonization</w:t>
            </w:r>
          </w:p>
        </w:tc>
        <w:tc>
          <w:tcPr>
            <w:tcW w:w="1640" w:type="dxa"/>
          </w:tcPr>
          <w:p>
            <w:pPr>
              <w:pStyle w:val="TableParagraph"/>
              <w:rPr>
                <w:sz w:val="26"/>
              </w:rPr>
            </w:pPr>
          </w:p>
          <w:p>
            <w:pPr>
              <w:pStyle w:val="TableParagraph"/>
              <w:rPr>
                <w:sz w:val="26"/>
              </w:rPr>
            </w:pPr>
          </w:p>
          <w:p>
            <w:pPr>
              <w:pStyle w:val="TableParagraph"/>
              <w:rPr>
                <w:sz w:val="26"/>
              </w:rPr>
            </w:pPr>
          </w:p>
          <w:p>
            <w:pPr>
              <w:pStyle w:val="TableParagraph"/>
              <w:spacing w:before="6"/>
              <w:rPr>
                <w:sz w:val="22"/>
              </w:rPr>
            </w:pPr>
          </w:p>
          <w:p>
            <w:pPr>
              <w:pStyle w:val="TableParagraph"/>
              <w:ind w:left="155" w:right="72"/>
              <w:jc w:val="center"/>
              <w:rPr>
                <w:sz w:val="24"/>
              </w:rPr>
            </w:pPr>
            <w:r>
              <w:rPr>
                <w:spacing w:val="-6"/>
                <w:sz w:val="24"/>
              </w:rPr>
              <w:t>International </w:t>
            </w:r>
            <w:r>
              <w:rPr>
                <w:sz w:val="24"/>
              </w:rPr>
              <w:t>Journal of </w:t>
            </w:r>
            <w:r>
              <w:rPr>
                <w:spacing w:val="-2"/>
                <w:sz w:val="24"/>
              </w:rPr>
              <w:t>Qualitative </w:t>
            </w:r>
            <w:r>
              <w:rPr>
                <w:sz w:val="24"/>
              </w:rPr>
              <w:t>Studies in </w:t>
            </w:r>
            <w:r>
              <w:rPr>
                <w:spacing w:val="-2"/>
                <w:sz w:val="24"/>
              </w:rPr>
              <w:t>Education</w:t>
            </w:r>
          </w:p>
        </w:tc>
        <w:tc>
          <w:tcPr>
            <w:tcW w:w="9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64"/>
              <w:ind w:left="81" w:right="9"/>
              <w:jc w:val="center"/>
              <w:rPr>
                <w:sz w:val="24"/>
              </w:rPr>
            </w:pPr>
            <w:r>
              <w:rPr>
                <w:spacing w:val="-2"/>
                <w:sz w:val="24"/>
              </w:rPr>
              <w:t>positive</w:t>
            </w:r>
          </w:p>
        </w:tc>
        <w:tc>
          <w:tcPr>
            <w:tcW w:w="3219" w:type="dxa"/>
          </w:tcPr>
          <w:p>
            <w:pPr>
              <w:pStyle w:val="TableParagraph"/>
              <w:rPr>
                <w:sz w:val="26"/>
              </w:rPr>
            </w:pPr>
          </w:p>
          <w:p>
            <w:pPr>
              <w:pStyle w:val="TableParagraph"/>
              <w:rPr>
                <w:sz w:val="26"/>
              </w:rPr>
            </w:pPr>
          </w:p>
          <w:p>
            <w:pPr>
              <w:pStyle w:val="TableParagraph"/>
              <w:rPr>
                <w:sz w:val="26"/>
              </w:rPr>
            </w:pPr>
          </w:p>
          <w:p>
            <w:pPr>
              <w:pStyle w:val="TableParagraph"/>
              <w:spacing w:before="6"/>
              <w:rPr>
                <w:sz w:val="22"/>
              </w:rPr>
            </w:pPr>
          </w:p>
          <w:p>
            <w:pPr>
              <w:pStyle w:val="TableParagraph"/>
              <w:ind w:left="133" w:right="59" w:hanging="3"/>
              <w:jc w:val="center"/>
              <w:rPr>
                <w:sz w:val="24"/>
              </w:rPr>
            </w:pPr>
            <w:r>
              <w:rPr>
                <w:sz w:val="24"/>
              </w:rPr>
              <w:t>creative and artistic means to critically reflect on their experiences and the ways that not just resiliency, but also </w:t>
            </w:r>
            <w:r>
              <w:rPr>
                <w:spacing w:val="-2"/>
                <w:sz w:val="24"/>
              </w:rPr>
              <w:t>resistance</w:t>
            </w:r>
            <w:r>
              <w:rPr>
                <w:spacing w:val="-13"/>
                <w:sz w:val="24"/>
              </w:rPr>
              <w:t> </w:t>
            </w:r>
            <w:r>
              <w:rPr>
                <w:spacing w:val="-2"/>
                <w:sz w:val="24"/>
              </w:rPr>
              <w:t>captured</w:t>
            </w:r>
            <w:r>
              <w:rPr>
                <w:spacing w:val="-13"/>
                <w:sz w:val="24"/>
              </w:rPr>
              <w:t> </w:t>
            </w:r>
            <w:r>
              <w:rPr>
                <w:spacing w:val="-2"/>
                <w:sz w:val="24"/>
              </w:rPr>
              <w:t>their</w:t>
            </w:r>
            <w:r>
              <w:rPr>
                <w:spacing w:val="-13"/>
                <w:sz w:val="24"/>
              </w:rPr>
              <w:t> </w:t>
            </w:r>
            <w:r>
              <w:rPr>
                <w:spacing w:val="-2"/>
                <w:sz w:val="24"/>
              </w:rPr>
              <w:t>actions</w:t>
            </w:r>
          </w:p>
        </w:tc>
      </w:tr>
      <w:tr>
        <w:trPr>
          <w:trHeight w:val="1729" w:hRule="atLeast"/>
        </w:trPr>
        <w:tc>
          <w:tcPr>
            <w:tcW w:w="60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23"/>
              <w:ind w:right="20"/>
              <w:jc w:val="right"/>
              <w:rPr>
                <w:sz w:val="24"/>
              </w:rPr>
            </w:pPr>
            <w:r>
              <w:rPr>
                <w:spacing w:val="-4"/>
                <w:sz w:val="24"/>
              </w:rPr>
              <w:t>2022</w:t>
            </w:r>
          </w:p>
        </w:tc>
        <w:tc>
          <w:tcPr>
            <w:tcW w:w="1020" w:type="dxa"/>
          </w:tcPr>
          <w:p>
            <w:pPr>
              <w:pStyle w:val="TableParagraph"/>
              <w:rPr>
                <w:sz w:val="26"/>
              </w:rPr>
            </w:pPr>
          </w:p>
          <w:p>
            <w:pPr>
              <w:pStyle w:val="TableParagraph"/>
              <w:rPr>
                <w:sz w:val="26"/>
              </w:rPr>
            </w:pPr>
          </w:p>
          <w:p>
            <w:pPr>
              <w:pStyle w:val="TableParagraph"/>
              <w:spacing w:before="4"/>
              <w:rPr>
                <w:sz w:val="23"/>
              </w:rPr>
            </w:pPr>
          </w:p>
          <w:p>
            <w:pPr>
              <w:pStyle w:val="TableParagraph"/>
              <w:ind w:left="90" w:right="9"/>
              <w:jc w:val="center"/>
              <w:rPr>
                <w:sz w:val="24"/>
              </w:rPr>
            </w:pPr>
            <w:r>
              <w:rPr>
                <w:spacing w:val="-8"/>
                <w:sz w:val="24"/>
              </w:rPr>
              <w:t>Pulwarty, </w:t>
            </w:r>
            <w:r>
              <w:rPr>
                <w:sz w:val="24"/>
              </w:rPr>
              <w:t>Roger</w:t>
            </w:r>
            <w:r>
              <w:rPr>
                <w:spacing w:val="-16"/>
                <w:sz w:val="24"/>
              </w:rPr>
              <w:t> </w:t>
            </w:r>
            <w:r>
              <w:rPr>
                <w:sz w:val="24"/>
              </w:rPr>
              <w:t>et. </w:t>
            </w:r>
            <w:r>
              <w:rPr>
                <w:spacing w:val="-6"/>
                <w:sz w:val="24"/>
              </w:rPr>
              <w:t>al</w:t>
            </w:r>
          </w:p>
        </w:tc>
        <w:tc>
          <w:tcPr>
            <w:tcW w:w="1920" w:type="dxa"/>
          </w:tcPr>
          <w:p>
            <w:pPr>
              <w:pStyle w:val="TableParagraph"/>
              <w:spacing w:before="38"/>
              <w:ind w:left="112" w:right="31"/>
              <w:jc w:val="center"/>
              <w:rPr>
                <w:sz w:val="24"/>
              </w:rPr>
            </w:pPr>
            <w:r>
              <w:rPr>
                <w:spacing w:val="-4"/>
                <w:sz w:val="24"/>
              </w:rPr>
              <w:t>Risk</w:t>
            </w:r>
            <w:r>
              <w:rPr>
                <w:spacing w:val="-20"/>
                <w:sz w:val="24"/>
              </w:rPr>
              <w:t> </w:t>
            </w:r>
            <w:r>
              <w:rPr>
                <w:spacing w:val="-4"/>
                <w:sz w:val="24"/>
              </w:rPr>
              <w:t>to</w:t>
            </w:r>
            <w:r>
              <w:rPr>
                <w:spacing w:val="-18"/>
                <w:sz w:val="24"/>
              </w:rPr>
              <w:t> </w:t>
            </w:r>
            <w:r>
              <w:rPr>
                <w:spacing w:val="-4"/>
                <w:sz w:val="24"/>
              </w:rPr>
              <w:t>Resilience: </w:t>
            </w:r>
            <w:r>
              <w:rPr>
                <w:sz w:val="24"/>
              </w:rPr>
              <w:t>Climate change, disasters and the </w:t>
            </w:r>
            <w:r>
              <w:rPr>
                <w:spacing w:val="-2"/>
                <w:sz w:val="24"/>
              </w:rPr>
              <w:t>WMO-UNDRR</w:t>
            </w:r>
          </w:p>
          <w:p>
            <w:pPr>
              <w:pStyle w:val="TableParagraph"/>
              <w:spacing w:before="2"/>
              <w:ind w:left="478" w:right="395" w:hanging="3"/>
              <w:jc w:val="center"/>
              <w:rPr>
                <w:sz w:val="24"/>
              </w:rPr>
            </w:pPr>
            <w:r>
              <w:rPr>
                <w:sz w:val="24"/>
              </w:rPr>
              <w:t>Centre of </w:t>
            </w:r>
            <w:r>
              <w:rPr>
                <w:spacing w:val="-6"/>
                <w:sz w:val="24"/>
              </w:rPr>
              <w:t>Excellence</w:t>
            </w:r>
          </w:p>
        </w:tc>
        <w:tc>
          <w:tcPr>
            <w:tcW w:w="1640" w:type="dxa"/>
          </w:tcPr>
          <w:p>
            <w:pPr>
              <w:pStyle w:val="TableParagraph"/>
              <w:rPr>
                <w:sz w:val="26"/>
              </w:rPr>
            </w:pPr>
          </w:p>
          <w:p>
            <w:pPr>
              <w:pStyle w:val="TableParagraph"/>
              <w:rPr>
                <w:sz w:val="26"/>
              </w:rPr>
            </w:pPr>
          </w:p>
          <w:p>
            <w:pPr>
              <w:pStyle w:val="TableParagraph"/>
              <w:spacing w:before="4"/>
              <w:rPr>
                <w:sz w:val="23"/>
              </w:rPr>
            </w:pPr>
          </w:p>
          <w:p>
            <w:pPr>
              <w:pStyle w:val="TableParagraph"/>
              <w:ind w:left="137" w:right="60" w:firstLine="3"/>
              <w:jc w:val="center"/>
              <w:rPr>
                <w:sz w:val="24"/>
              </w:rPr>
            </w:pPr>
            <w:r>
              <w:rPr>
                <w:spacing w:val="-2"/>
                <w:sz w:val="24"/>
              </w:rPr>
              <w:t>World </w:t>
            </w:r>
            <w:r>
              <w:rPr>
                <w:spacing w:val="-6"/>
                <w:sz w:val="24"/>
              </w:rPr>
              <w:t>Meteorological </w:t>
            </w:r>
            <w:r>
              <w:rPr>
                <w:spacing w:val="-2"/>
                <w:sz w:val="24"/>
              </w:rPr>
              <w:t>Organization</w:t>
            </w:r>
          </w:p>
        </w:tc>
        <w:tc>
          <w:tcPr>
            <w:tcW w:w="9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23"/>
              <w:ind w:left="81" w:right="9"/>
              <w:jc w:val="center"/>
              <w:rPr>
                <w:sz w:val="24"/>
              </w:rPr>
            </w:pPr>
            <w:r>
              <w:rPr>
                <w:spacing w:val="-2"/>
                <w:sz w:val="24"/>
              </w:rPr>
              <w:t>positive</w:t>
            </w:r>
          </w:p>
        </w:tc>
        <w:tc>
          <w:tcPr>
            <w:tcW w:w="3219" w:type="dxa"/>
          </w:tcPr>
          <w:p>
            <w:pPr>
              <w:pStyle w:val="TableParagraph"/>
              <w:spacing w:before="38"/>
              <w:ind w:left="135" w:right="59" w:hanging="6"/>
              <w:jc w:val="center"/>
              <w:rPr>
                <w:sz w:val="24"/>
              </w:rPr>
            </w:pPr>
            <w:r>
              <w:rPr>
                <w:sz w:val="24"/>
              </w:rPr>
              <w:t>The Centre of Excellence will focus attention on highly vulnerable</w:t>
            </w:r>
            <w:r>
              <w:rPr>
                <w:spacing w:val="-4"/>
                <w:sz w:val="24"/>
              </w:rPr>
              <w:t> </w:t>
            </w:r>
            <w:r>
              <w:rPr>
                <w:sz w:val="24"/>
              </w:rPr>
              <w:t>and</w:t>
            </w:r>
            <w:r>
              <w:rPr>
                <w:spacing w:val="-4"/>
                <w:sz w:val="24"/>
              </w:rPr>
              <w:t> </w:t>
            </w:r>
            <w:r>
              <w:rPr>
                <w:sz w:val="24"/>
              </w:rPr>
              <w:t>fragile</w:t>
            </w:r>
            <w:r>
              <w:rPr>
                <w:spacing w:val="-4"/>
                <w:sz w:val="24"/>
              </w:rPr>
              <w:t> </w:t>
            </w:r>
            <w:r>
              <w:rPr>
                <w:sz w:val="24"/>
              </w:rPr>
              <w:t>contexts where needs are greatest, but obstacles make resilience </w:t>
            </w:r>
            <w:r>
              <w:rPr>
                <w:spacing w:val="-2"/>
                <w:sz w:val="24"/>
              </w:rPr>
              <w:t>building</w:t>
            </w:r>
            <w:r>
              <w:rPr>
                <w:spacing w:val="-13"/>
                <w:sz w:val="24"/>
              </w:rPr>
              <w:t> </w:t>
            </w:r>
            <w:r>
              <w:rPr>
                <w:spacing w:val="-2"/>
                <w:sz w:val="24"/>
              </w:rPr>
              <w:t>especially</w:t>
            </w:r>
            <w:r>
              <w:rPr>
                <w:spacing w:val="-13"/>
                <w:sz w:val="24"/>
              </w:rPr>
              <w:t> </w:t>
            </w:r>
            <w:r>
              <w:rPr>
                <w:spacing w:val="-2"/>
                <w:sz w:val="24"/>
              </w:rPr>
              <w:t>challenging.</w:t>
            </w:r>
          </w:p>
        </w:tc>
      </w:tr>
      <w:tr>
        <w:trPr>
          <w:trHeight w:val="1169" w:hRule="atLeast"/>
        </w:trPr>
        <w:tc>
          <w:tcPr>
            <w:tcW w:w="600" w:type="dxa"/>
          </w:tcPr>
          <w:p>
            <w:pPr>
              <w:pStyle w:val="TableParagraph"/>
              <w:rPr>
                <w:sz w:val="26"/>
              </w:rPr>
            </w:pPr>
          </w:p>
          <w:p>
            <w:pPr>
              <w:pStyle w:val="TableParagraph"/>
              <w:rPr>
                <w:sz w:val="26"/>
              </w:rPr>
            </w:pPr>
          </w:p>
          <w:p>
            <w:pPr>
              <w:pStyle w:val="TableParagraph"/>
              <w:spacing w:before="6"/>
              <w:rPr>
                <w:sz w:val="23"/>
              </w:rPr>
            </w:pPr>
          </w:p>
          <w:p>
            <w:pPr>
              <w:pStyle w:val="TableParagraph"/>
              <w:ind w:right="20"/>
              <w:jc w:val="right"/>
              <w:rPr>
                <w:sz w:val="24"/>
              </w:rPr>
            </w:pPr>
            <w:r>
              <w:rPr>
                <w:spacing w:val="-4"/>
                <w:sz w:val="24"/>
              </w:rPr>
              <w:t>2022</w:t>
            </w:r>
          </w:p>
        </w:tc>
        <w:tc>
          <w:tcPr>
            <w:tcW w:w="1020" w:type="dxa"/>
          </w:tcPr>
          <w:p>
            <w:pPr>
              <w:pStyle w:val="TableParagraph"/>
              <w:spacing w:before="5"/>
              <w:rPr>
                <w:sz w:val="27"/>
              </w:rPr>
            </w:pPr>
          </w:p>
          <w:p>
            <w:pPr>
              <w:pStyle w:val="TableParagraph"/>
              <w:ind w:left="83" w:hanging="1"/>
              <w:jc w:val="center"/>
              <w:rPr>
                <w:sz w:val="24"/>
              </w:rPr>
            </w:pPr>
            <w:r>
              <w:rPr>
                <w:spacing w:val="-2"/>
                <w:sz w:val="24"/>
              </w:rPr>
              <w:t>Rueda, Gabriela </w:t>
            </w:r>
            <w:r>
              <w:rPr>
                <w:spacing w:val="-6"/>
                <w:sz w:val="24"/>
              </w:rPr>
              <w:t>Manrique</w:t>
            </w:r>
          </w:p>
        </w:tc>
        <w:tc>
          <w:tcPr>
            <w:tcW w:w="1920" w:type="dxa"/>
          </w:tcPr>
          <w:p>
            <w:pPr>
              <w:pStyle w:val="TableParagraph"/>
              <w:spacing w:before="5"/>
              <w:rPr>
                <w:sz w:val="27"/>
              </w:rPr>
            </w:pPr>
          </w:p>
          <w:p>
            <w:pPr>
              <w:pStyle w:val="TableParagraph"/>
              <w:ind w:left="143" w:right="76" w:firstLine="17"/>
              <w:jc w:val="center"/>
              <w:rPr>
                <w:sz w:val="24"/>
              </w:rPr>
            </w:pPr>
            <w:r>
              <w:rPr>
                <w:spacing w:val="-2"/>
                <w:sz w:val="24"/>
              </w:rPr>
              <w:t>Resilient </w:t>
            </w:r>
            <w:r>
              <w:rPr>
                <w:sz w:val="24"/>
              </w:rPr>
              <w:t>infrastructure in </w:t>
            </w:r>
            <w:r>
              <w:rPr>
                <w:spacing w:val="-4"/>
                <w:sz w:val="24"/>
              </w:rPr>
              <w:t>the</w:t>
            </w:r>
            <w:r>
              <w:rPr>
                <w:spacing w:val="-17"/>
                <w:sz w:val="24"/>
              </w:rPr>
              <w:t> </w:t>
            </w:r>
            <w:r>
              <w:rPr>
                <w:spacing w:val="-4"/>
                <w:sz w:val="24"/>
              </w:rPr>
              <w:t>Anthropocene</w:t>
            </w:r>
          </w:p>
        </w:tc>
        <w:tc>
          <w:tcPr>
            <w:tcW w:w="1640" w:type="dxa"/>
          </w:tcPr>
          <w:p>
            <w:pPr>
              <w:pStyle w:val="TableParagraph"/>
              <w:spacing w:before="5"/>
              <w:rPr>
                <w:sz w:val="27"/>
              </w:rPr>
            </w:pPr>
          </w:p>
          <w:p>
            <w:pPr>
              <w:pStyle w:val="TableParagraph"/>
              <w:ind w:left="312" w:hanging="245"/>
              <w:rPr>
                <w:sz w:val="24"/>
              </w:rPr>
            </w:pPr>
            <w:r>
              <w:rPr>
                <w:spacing w:val="-4"/>
                <w:sz w:val="24"/>
              </w:rPr>
              <w:t>Advance:</w:t>
            </w:r>
            <w:r>
              <w:rPr>
                <w:spacing w:val="-20"/>
                <w:sz w:val="24"/>
              </w:rPr>
              <w:t> </w:t>
            </w:r>
            <w:r>
              <w:rPr>
                <w:spacing w:val="-4"/>
                <w:sz w:val="24"/>
              </w:rPr>
              <w:t>social </w:t>
            </w:r>
            <w:r>
              <w:rPr>
                <w:sz w:val="24"/>
              </w:rPr>
              <w:t>sciences &amp; </w:t>
            </w:r>
            <w:r>
              <w:rPr>
                <w:spacing w:val="-2"/>
                <w:sz w:val="24"/>
              </w:rPr>
              <w:t>humanities</w:t>
            </w:r>
          </w:p>
        </w:tc>
        <w:tc>
          <w:tcPr>
            <w:tcW w:w="940" w:type="dxa"/>
          </w:tcPr>
          <w:p>
            <w:pPr>
              <w:pStyle w:val="TableParagraph"/>
              <w:rPr>
                <w:sz w:val="26"/>
              </w:rPr>
            </w:pPr>
          </w:p>
          <w:p>
            <w:pPr>
              <w:pStyle w:val="TableParagraph"/>
              <w:rPr>
                <w:sz w:val="26"/>
              </w:rPr>
            </w:pPr>
          </w:p>
          <w:p>
            <w:pPr>
              <w:pStyle w:val="TableParagraph"/>
              <w:spacing w:before="6"/>
              <w:rPr>
                <w:sz w:val="23"/>
              </w:rPr>
            </w:pPr>
          </w:p>
          <w:p>
            <w:pPr>
              <w:pStyle w:val="TableParagraph"/>
              <w:ind w:left="81" w:right="9"/>
              <w:jc w:val="center"/>
              <w:rPr>
                <w:sz w:val="24"/>
              </w:rPr>
            </w:pPr>
            <w:r>
              <w:rPr>
                <w:spacing w:val="-2"/>
                <w:sz w:val="24"/>
              </w:rPr>
              <w:t>positive</w:t>
            </w:r>
          </w:p>
        </w:tc>
        <w:tc>
          <w:tcPr>
            <w:tcW w:w="3219" w:type="dxa"/>
          </w:tcPr>
          <w:p>
            <w:pPr>
              <w:pStyle w:val="TableParagraph"/>
              <w:spacing w:before="40"/>
              <w:ind w:left="119" w:right="43" w:hanging="1"/>
              <w:jc w:val="center"/>
              <w:rPr>
                <w:sz w:val="24"/>
              </w:rPr>
            </w:pPr>
            <w:r>
              <w:rPr>
                <w:sz w:val="24"/>
              </w:rPr>
              <w:t>...this article explores the impacts of natural disasters...to </w:t>
            </w:r>
            <w:r>
              <w:rPr>
                <w:spacing w:val="-2"/>
                <w:sz w:val="24"/>
              </w:rPr>
              <w:t>create</w:t>
            </w:r>
            <w:r>
              <w:rPr>
                <w:spacing w:val="-13"/>
                <w:sz w:val="24"/>
              </w:rPr>
              <w:t> </w:t>
            </w:r>
            <w:r>
              <w:rPr>
                <w:spacing w:val="-2"/>
                <w:sz w:val="24"/>
              </w:rPr>
              <w:t>resilient</w:t>
            </w:r>
            <w:r>
              <w:rPr>
                <w:spacing w:val="-13"/>
                <w:sz w:val="24"/>
              </w:rPr>
              <w:t> </w:t>
            </w:r>
            <w:r>
              <w:rPr>
                <w:spacing w:val="-2"/>
                <w:sz w:val="24"/>
              </w:rPr>
              <w:t>infrastructures</w:t>
            </w:r>
            <w:r>
              <w:rPr>
                <w:spacing w:val="-13"/>
                <w:sz w:val="24"/>
              </w:rPr>
              <w:t> </w:t>
            </w:r>
            <w:r>
              <w:rPr>
                <w:spacing w:val="-2"/>
                <w:sz w:val="24"/>
              </w:rPr>
              <w:t>in </w:t>
            </w:r>
            <w:r>
              <w:rPr>
                <w:sz w:val="24"/>
              </w:rPr>
              <w:t>the Anthropocene...</w:t>
            </w:r>
          </w:p>
        </w:tc>
      </w:tr>
    </w:tbl>
    <w:p>
      <w:pPr>
        <w:spacing w:after="0"/>
        <w:jc w:val="center"/>
        <w:rPr>
          <w:sz w:val="24"/>
        </w:rPr>
        <w:sectPr>
          <w:pgSz w:w="12240" w:h="15840"/>
          <w:pgMar w:header="0" w:footer="1017" w:top="1380" w:bottom="1200" w:left="1320" w:right="1160"/>
        </w:sectPr>
      </w:pPr>
    </w:p>
    <w:tbl>
      <w:tblPr>
        <w:tblW w:w="0" w:type="auto"/>
        <w:jc w:val="left"/>
        <w:tblInd w:w="21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00"/>
        <w:gridCol w:w="1020"/>
        <w:gridCol w:w="1920"/>
        <w:gridCol w:w="1640"/>
        <w:gridCol w:w="940"/>
        <w:gridCol w:w="3219"/>
      </w:tblGrid>
      <w:tr>
        <w:trPr>
          <w:trHeight w:val="1989" w:hRule="atLeast"/>
        </w:trPr>
        <w:tc>
          <w:tcPr>
            <w:tcW w:w="60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95"/>
              <w:ind w:right="20"/>
              <w:jc w:val="right"/>
              <w:rPr>
                <w:sz w:val="24"/>
              </w:rPr>
            </w:pPr>
            <w:r>
              <w:rPr>
                <w:spacing w:val="-4"/>
                <w:sz w:val="24"/>
              </w:rPr>
              <w:t>2022</w:t>
            </w:r>
          </w:p>
        </w:tc>
        <w:tc>
          <w:tcPr>
            <w:tcW w:w="1020" w:type="dxa"/>
          </w:tcPr>
          <w:p>
            <w:pPr>
              <w:pStyle w:val="TableParagraph"/>
              <w:rPr>
                <w:sz w:val="26"/>
              </w:rPr>
            </w:pPr>
          </w:p>
          <w:p>
            <w:pPr>
              <w:pStyle w:val="TableParagraph"/>
              <w:rPr>
                <w:sz w:val="26"/>
              </w:rPr>
            </w:pPr>
          </w:p>
          <w:p>
            <w:pPr>
              <w:pStyle w:val="TableParagraph"/>
              <w:spacing w:before="11"/>
              <w:rPr>
                <w:sz w:val="22"/>
              </w:rPr>
            </w:pPr>
          </w:p>
          <w:p>
            <w:pPr>
              <w:pStyle w:val="TableParagraph"/>
              <w:ind w:left="91" w:right="2"/>
              <w:jc w:val="center"/>
              <w:rPr>
                <w:sz w:val="24"/>
              </w:rPr>
            </w:pPr>
            <w:r>
              <w:rPr>
                <w:spacing w:val="-6"/>
                <w:sz w:val="24"/>
              </w:rPr>
              <w:t>Rivera-C </w:t>
            </w:r>
            <w:r>
              <w:rPr>
                <w:spacing w:val="-2"/>
                <w:sz w:val="24"/>
              </w:rPr>
              <w:t>respo, Omayra </w:t>
            </w:r>
            <w:r>
              <w:rPr>
                <w:sz w:val="24"/>
              </w:rPr>
              <w:t>et. al</w:t>
            </w:r>
          </w:p>
        </w:tc>
        <w:tc>
          <w:tcPr>
            <w:tcW w:w="1920" w:type="dxa"/>
          </w:tcPr>
          <w:p>
            <w:pPr>
              <w:pStyle w:val="TableParagraph"/>
              <w:rPr>
                <w:sz w:val="26"/>
              </w:rPr>
            </w:pPr>
          </w:p>
          <w:p>
            <w:pPr>
              <w:pStyle w:val="TableParagraph"/>
              <w:spacing w:before="10"/>
              <w:rPr>
                <w:sz w:val="24"/>
              </w:rPr>
            </w:pPr>
          </w:p>
          <w:p>
            <w:pPr>
              <w:pStyle w:val="TableParagraph"/>
              <w:spacing w:before="1"/>
              <w:ind w:left="134" w:right="55"/>
              <w:jc w:val="center"/>
              <w:rPr>
                <w:sz w:val="24"/>
              </w:rPr>
            </w:pPr>
            <w:r>
              <w:rPr>
                <w:spacing w:val="-4"/>
                <w:sz w:val="24"/>
              </w:rPr>
              <w:t>Resilient</w:t>
            </w:r>
            <w:r>
              <w:rPr>
                <w:spacing w:val="-21"/>
                <w:sz w:val="24"/>
              </w:rPr>
              <w:t> </w:t>
            </w:r>
            <w:r>
              <w:rPr>
                <w:spacing w:val="-4"/>
                <w:sz w:val="24"/>
              </w:rPr>
              <w:t>housing </w:t>
            </w:r>
            <w:r>
              <w:rPr>
                <w:sz w:val="24"/>
              </w:rPr>
              <w:t>in Puerto Rico: resisting</w:t>
            </w:r>
            <w:r>
              <w:rPr>
                <w:spacing w:val="-15"/>
                <w:sz w:val="24"/>
              </w:rPr>
              <w:t> </w:t>
            </w:r>
            <w:r>
              <w:rPr>
                <w:sz w:val="24"/>
              </w:rPr>
              <w:t>disaster by redefining </w:t>
            </w:r>
            <w:r>
              <w:rPr>
                <w:spacing w:val="-2"/>
                <w:sz w:val="24"/>
              </w:rPr>
              <w:t>housing.</w:t>
            </w:r>
          </w:p>
        </w:tc>
        <w:tc>
          <w:tcPr>
            <w:tcW w:w="1640" w:type="dxa"/>
          </w:tcPr>
          <w:p>
            <w:pPr>
              <w:pStyle w:val="TableParagraph"/>
              <w:rPr>
                <w:sz w:val="26"/>
              </w:rPr>
            </w:pPr>
          </w:p>
          <w:p>
            <w:pPr>
              <w:pStyle w:val="TableParagraph"/>
              <w:rPr>
                <w:sz w:val="26"/>
              </w:rPr>
            </w:pPr>
          </w:p>
          <w:p>
            <w:pPr>
              <w:pStyle w:val="TableParagraph"/>
              <w:rPr>
                <w:sz w:val="26"/>
              </w:rPr>
            </w:pPr>
          </w:p>
          <w:p>
            <w:pPr>
              <w:pStyle w:val="TableParagraph"/>
              <w:rPr>
                <w:sz w:val="21"/>
              </w:rPr>
            </w:pPr>
          </w:p>
          <w:p>
            <w:pPr>
              <w:pStyle w:val="TableParagraph"/>
              <w:ind w:left="259" w:right="181" w:hanging="3"/>
              <w:jc w:val="center"/>
              <w:rPr>
                <w:sz w:val="24"/>
              </w:rPr>
            </w:pPr>
            <w:r>
              <w:rPr>
                <w:sz w:val="24"/>
              </w:rPr>
              <w:t>Revista de </w:t>
            </w:r>
            <w:r>
              <w:rPr>
                <w:spacing w:val="-6"/>
                <w:sz w:val="24"/>
              </w:rPr>
              <w:t>Arquitectura </w:t>
            </w:r>
            <w:r>
              <w:rPr>
                <w:spacing w:val="-2"/>
                <w:sz w:val="24"/>
              </w:rPr>
              <w:t>(Bogotá)</w:t>
            </w:r>
          </w:p>
        </w:tc>
        <w:tc>
          <w:tcPr>
            <w:tcW w:w="9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95"/>
              <w:ind w:left="66" w:right="9"/>
              <w:jc w:val="center"/>
              <w:rPr>
                <w:sz w:val="24"/>
              </w:rPr>
            </w:pPr>
            <w:r>
              <w:rPr>
                <w:spacing w:val="-2"/>
                <w:sz w:val="24"/>
              </w:rPr>
              <w:t>positive</w:t>
            </w:r>
          </w:p>
        </w:tc>
        <w:tc>
          <w:tcPr>
            <w:tcW w:w="3219" w:type="dxa"/>
          </w:tcPr>
          <w:p>
            <w:pPr>
              <w:pStyle w:val="TableParagraph"/>
              <w:spacing w:before="35"/>
              <w:ind w:left="126" w:right="54"/>
              <w:jc w:val="center"/>
              <w:rPr>
                <w:sz w:val="24"/>
              </w:rPr>
            </w:pPr>
            <w:r>
              <w:rPr>
                <w:spacing w:val="-2"/>
                <w:sz w:val="24"/>
              </w:rPr>
              <w:t>purpose</w:t>
            </w:r>
            <w:r>
              <w:rPr>
                <w:spacing w:val="-10"/>
                <w:sz w:val="24"/>
              </w:rPr>
              <w:t> </w:t>
            </w:r>
            <w:r>
              <w:rPr>
                <w:spacing w:val="-2"/>
                <w:sz w:val="24"/>
              </w:rPr>
              <w:t>of</w:t>
            </w:r>
            <w:r>
              <w:rPr>
                <w:spacing w:val="-10"/>
                <w:sz w:val="24"/>
              </w:rPr>
              <w:t> </w:t>
            </w:r>
            <w:r>
              <w:rPr>
                <w:spacing w:val="-2"/>
                <w:sz w:val="24"/>
              </w:rPr>
              <w:t>this</w:t>
            </w:r>
            <w:r>
              <w:rPr>
                <w:spacing w:val="-10"/>
                <w:sz w:val="24"/>
              </w:rPr>
              <w:t> </w:t>
            </w:r>
            <w:r>
              <w:rPr>
                <w:spacing w:val="-2"/>
                <w:sz w:val="24"/>
              </w:rPr>
              <w:t>reflection</w:t>
            </w:r>
            <w:r>
              <w:rPr>
                <w:spacing w:val="-10"/>
                <w:sz w:val="24"/>
              </w:rPr>
              <w:t> </w:t>
            </w:r>
            <w:r>
              <w:rPr>
                <w:spacing w:val="-2"/>
                <w:sz w:val="24"/>
              </w:rPr>
              <w:t>article </w:t>
            </w:r>
            <w:r>
              <w:rPr>
                <w:sz w:val="24"/>
              </w:rPr>
              <w:t>is to investigate the concept of resilience as a resistance enhancer</w:t>
            </w:r>
            <w:r>
              <w:rPr>
                <w:spacing w:val="-12"/>
                <w:sz w:val="24"/>
              </w:rPr>
              <w:t> </w:t>
            </w:r>
            <w:r>
              <w:rPr>
                <w:sz w:val="24"/>
              </w:rPr>
              <w:t>in</w:t>
            </w:r>
            <w:r>
              <w:rPr>
                <w:spacing w:val="-12"/>
                <w:sz w:val="24"/>
              </w:rPr>
              <w:t> </w:t>
            </w:r>
            <w:r>
              <w:rPr>
                <w:sz w:val="24"/>
              </w:rPr>
              <w:t>the</w:t>
            </w:r>
            <w:r>
              <w:rPr>
                <w:spacing w:val="-10"/>
                <w:sz w:val="24"/>
              </w:rPr>
              <w:t> </w:t>
            </w:r>
            <w:r>
              <w:rPr>
                <w:sz w:val="24"/>
              </w:rPr>
              <w:t>case</w:t>
            </w:r>
            <w:r>
              <w:rPr>
                <w:spacing w:val="-10"/>
                <w:sz w:val="24"/>
              </w:rPr>
              <w:t> </w:t>
            </w:r>
            <w:r>
              <w:rPr>
                <w:sz w:val="24"/>
              </w:rPr>
              <w:t>of</w:t>
            </w:r>
            <w:r>
              <w:rPr>
                <w:spacing w:val="-10"/>
                <w:sz w:val="24"/>
              </w:rPr>
              <w:t> </w:t>
            </w:r>
            <w:r>
              <w:rPr>
                <w:sz w:val="24"/>
              </w:rPr>
              <w:t>housing in</w:t>
            </w:r>
            <w:r>
              <w:rPr>
                <w:spacing w:val="-4"/>
                <w:sz w:val="24"/>
              </w:rPr>
              <w:t> </w:t>
            </w:r>
            <w:r>
              <w:rPr>
                <w:sz w:val="24"/>
              </w:rPr>
              <w:t>a</w:t>
            </w:r>
            <w:r>
              <w:rPr>
                <w:spacing w:val="-4"/>
                <w:sz w:val="24"/>
              </w:rPr>
              <w:t> </w:t>
            </w:r>
            <w:r>
              <w:rPr>
                <w:sz w:val="24"/>
              </w:rPr>
              <w:t>natural</w:t>
            </w:r>
            <w:r>
              <w:rPr>
                <w:spacing w:val="-5"/>
                <w:sz w:val="24"/>
              </w:rPr>
              <w:t> </w:t>
            </w:r>
            <w:r>
              <w:rPr>
                <w:sz w:val="24"/>
              </w:rPr>
              <w:t>and</w:t>
            </w:r>
            <w:r>
              <w:rPr>
                <w:spacing w:val="-4"/>
                <w:sz w:val="24"/>
              </w:rPr>
              <w:t> </w:t>
            </w:r>
            <w:r>
              <w:rPr>
                <w:sz w:val="24"/>
              </w:rPr>
              <w:t>socioeconomic post-disaster</w:t>
            </w:r>
            <w:r>
              <w:rPr>
                <w:spacing w:val="-1"/>
                <w:sz w:val="24"/>
              </w:rPr>
              <w:t> </w:t>
            </w:r>
            <w:r>
              <w:rPr>
                <w:sz w:val="24"/>
              </w:rPr>
              <w:t>context,</w:t>
            </w:r>
            <w:r>
              <w:rPr>
                <w:spacing w:val="-2"/>
                <w:sz w:val="24"/>
              </w:rPr>
              <w:t> </w:t>
            </w:r>
            <w:r>
              <w:rPr>
                <w:sz w:val="24"/>
              </w:rPr>
              <w:t>in</w:t>
            </w:r>
            <w:r>
              <w:rPr>
                <w:spacing w:val="-2"/>
                <w:sz w:val="24"/>
              </w:rPr>
              <w:t> </w:t>
            </w:r>
            <w:r>
              <w:rPr>
                <w:sz w:val="24"/>
              </w:rPr>
              <w:t>Puerto </w:t>
            </w:r>
            <w:r>
              <w:rPr>
                <w:spacing w:val="-2"/>
                <w:sz w:val="24"/>
              </w:rPr>
              <w:t>Rico.</w:t>
            </w:r>
          </w:p>
        </w:tc>
      </w:tr>
      <w:tr>
        <w:trPr>
          <w:trHeight w:val="2850" w:hRule="atLeast"/>
        </w:trPr>
        <w:tc>
          <w:tcPr>
            <w:tcW w:w="60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6"/>
              <w:rPr>
                <w:sz w:val="38"/>
              </w:rPr>
            </w:pPr>
          </w:p>
          <w:p>
            <w:pPr>
              <w:pStyle w:val="TableParagraph"/>
              <w:ind w:right="20"/>
              <w:jc w:val="right"/>
              <w:rPr>
                <w:sz w:val="24"/>
              </w:rPr>
            </w:pPr>
            <w:r>
              <w:rPr>
                <w:spacing w:val="-4"/>
                <w:sz w:val="24"/>
              </w:rPr>
              <w:t>2022</w:t>
            </w:r>
          </w:p>
        </w:tc>
        <w:tc>
          <w:tcPr>
            <w:tcW w:w="102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6"/>
              <w:rPr>
                <w:sz w:val="20"/>
              </w:rPr>
            </w:pPr>
          </w:p>
          <w:p>
            <w:pPr>
              <w:pStyle w:val="TableParagraph"/>
              <w:ind w:left="76" w:right="-15"/>
              <w:jc w:val="center"/>
              <w:rPr>
                <w:sz w:val="24"/>
              </w:rPr>
            </w:pPr>
            <w:r>
              <w:rPr>
                <w:spacing w:val="-2"/>
                <w:sz w:val="24"/>
              </w:rPr>
              <w:t>Contreras</w:t>
            </w:r>
          </w:p>
          <w:p>
            <w:pPr>
              <w:pStyle w:val="TableParagraph"/>
              <w:ind w:left="115" w:right="36"/>
              <w:jc w:val="center"/>
              <w:rPr>
                <w:sz w:val="24"/>
              </w:rPr>
            </w:pPr>
            <w:r>
              <w:rPr>
                <w:spacing w:val="-4"/>
                <w:sz w:val="24"/>
              </w:rPr>
              <w:t>,</w:t>
            </w:r>
            <w:r>
              <w:rPr>
                <w:spacing w:val="-20"/>
                <w:sz w:val="24"/>
              </w:rPr>
              <w:t> </w:t>
            </w:r>
            <w:r>
              <w:rPr>
                <w:spacing w:val="-4"/>
                <w:sz w:val="24"/>
              </w:rPr>
              <w:t>Santina and </w:t>
            </w:r>
            <w:r>
              <w:rPr>
                <w:spacing w:val="-2"/>
                <w:sz w:val="24"/>
              </w:rPr>
              <w:t>Niles, </w:t>
            </w:r>
            <w:r>
              <w:rPr>
                <w:spacing w:val="-4"/>
                <w:sz w:val="24"/>
              </w:rPr>
              <w:t>Skye</w:t>
            </w:r>
          </w:p>
        </w:tc>
        <w:tc>
          <w:tcPr>
            <w:tcW w:w="1920" w:type="dxa"/>
          </w:tcPr>
          <w:p>
            <w:pPr>
              <w:pStyle w:val="TableParagraph"/>
              <w:spacing w:before="52"/>
              <w:ind w:left="124" w:right="43" w:firstLine="2"/>
              <w:jc w:val="center"/>
              <w:rPr>
                <w:sz w:val="24"/>
              </w:rPr>
            </w:pPr>
            <w:r>
              <w:rPr>
                <w:spacing w:val="-2"/>
                <w:sz w:val="24"/>
              </w:rPr>
              <w:t>Building </w:t>
            </w:r>
            <w:r>
              <w:rPr>
                <w:sz w:val="24"/>
              </w:rPr>
              <w:t>resilience</w:t>
            </w:r>
            <w:r>
              <w:rPr>
                <w:spacing w:val="-15"/>
                <w:sz w:val="24"/>
              </w:rPr>
              <w:t> </w:t>
            </w:r>
            <w:r>
              <w:rPr>
                <w:sz w:val="24"/>
              </w:rPr>
              <w:t>through </w:t>
            </w:r>
            <w:r>
              <w:rPr>
                <w:spacing w:val="-4"/>
                <w:sz w:val="24"/>
              </w:rPr>
              <w:t>informal</w:t>
            </w:r>
            <w:r>
              <w:rPr>
                <w:spacing w:val="-20"/>
                <w:sz w:val="24"/>
              </w:rPr>
              <w:t> </w:t>
            </w:r>
            <w:r>
              <w:rPr>
                <w:spacing w:val="-4"/>
                <w:sz w:val="24"/>
              </w:rPr>
              <w:t>networks </w:t>
            </w:r>
            <w:r>
              <w:rPr>
                <w:sz w:val="24"/>
              </w:rPr>
              <w:t>and community </w:t>
            </w:r>
            <w:r>
              <w:rPr>
                <w:spacing w:val="-2"/>
                <w:sz w:val="24"/>
              </w:rPr>
              <w:t>knowledge sharing:</w:t>
            </w:r>
          </w:p>
          <w:p>
            <w:pPr>
              <w:pStyle w:val="TableParagraph"/>
              <w:ind w:left="210" w:right="129" w:hanging="3"/>
              <w:jc w:val="center"/>
              <w:rPr>
                <w:sz w:val="24"/>
              </w:rPr>
            </w:pPr>
            <w:r>
              <w:rPr>
                <w:spacing w:val="-2"/>
                <w:sz w:val="24"/>
              </w:rPr>
              <w:t>post-disaster </w:t>
            </w:r>
            <w:r>
              <w:rPr>
                <w:sz w:val="24"/>
              </w:rPr>
              <w:t>health service delivery after </w:t>
            </w:r>
            <w:r>
              <w:rPr>
                <w:spacing w:val="-4"/>
                <w:sz w:val="24"/>
              </w:rPr>
              <w:t>Hurricane</w:t>
            </w:r>
            <w:r>
              <w:rPr>
                <w:spacing w:val="-18"/>
                <w:sz w:val="24"/>
              </w:rPr>
              <w:t> </w:t>
            </w:r>
            <w:r>
              <w:rPr>
                <w:spacing w:val="-4"/>
                <w:sz w:val="24"/>
              </w:rPr>
              <w:t>Maria</w:t>
            </w:r>
          </w:p>
        </w:tc>
        <w:tc>
          <w:tcPr>
            <w:tcW w:w="16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67"/>
              <w:ind w:left="492" w:hanging="368"/>
              <w:rPr>
                <w:sz w:val="24"/>
              </w:rPr>
            </w:pPr>
            <w:r>
              <w:rPr>
                <w:spacing w:val="-6"/>
                <w:sz w:val="24"/>
              </w:rPr>
              <w:t>Environmental </w:t>
            </w:r>
            <w:r>
              <w:rPr>
                <w:spacing w:val="-2"/>
                <w:sz w:val="24"/>
              </w:rPr>
              <w:t>Hazard</w:t>
            </w:r>
          </w:p>
        </w:tc>
        <w:tc>
          <w:tcPr>
            <w:tcW w:w="9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6"/>
              <w:rPr>
                <w:sz w:val="38"/>
              </w:rPr>
            </w:pPr>
          </w:p>
          <w:p>
            <w:pPr>
              <w:pStyle w:val="TableParagraph"/>
              <w:ind w:left="66" w:right="9"/>
              <w:jc w:val="center"/>
              <w:rPr>
                <w:sz w:val="24"/>
              </w:rPr>
            </w:pPr>
            <w:r>
              <w:rPr>
                <w:spacing w:val="-2"/>
                <w:sz w:val="24"/>
              </w:rPr>
              <w:t>positive</w:t>
            </w:r>
          </w:p>
        </w:tc>
        <w:tc>
          <w:tcPr>
            <w:tcW w:w="3219" w:type="dxa"/>
          </w:tcPr>
          <w:p>
            <w:pPr>
              <w:pStyle w:val="TableParagraph"/>
              <w:rPr>
                <w:sz w:val="26"/>
              </w:rPr>
            </w:pPr>
          </w:p>
          <w:p>
            <w:pPr>
              <w:pStyle w:val="TableParagraph"/>
              <w:rPr>
                <w:sz w:val="26"/>
              </w:rPr>
            </w:pPr>
          </w:p>
          <w:p>
            <w:pPr>
              <w:pStyle w:val="TableParagraph"/>
              <w:spacing w:before="6"/>
              <w:rPr>
                <w:sz w:val="24"/>
              </w:rPr>
            </w:pPr>
          </w:p>
          <w:p>
            <w:pPr>
              <w:pStyle w:val="TableParagraph"/>
              <w:ind w:left="205" w:right="133" w:hanging="3"/>
              <w:jc w:val="center"/>
              <w:rPr>
                <w:sz w:val="24"/>
              </w:rPr>
            </w:pPr>
            <w:r>
              <w:rPr>
                <w:sz w:val="24"/>
              </w:rPr>
              <w:t>Furthermore, our research illustrates how deficient government support and systematic failings shift the burden of resilience building </w:t>
            </w:r>
            <w:r>
              <w:rPr>
                <w:spacing w:val="-2"/>
                <w:sz w:val="24"/>
              </w:rPr>
              <w:t>onto</w:t>
            </w:r>
            <w:r>
              <w:rPr>
                <w:spacing w:val="-13"/>
                <w:sz w:val="24"/>
              </w:rPr>
              <w:t> </w:t>
            </w:r>
            <w:r>
              <w:rPr>
                <w:spacing w:val="-2"/>
                <w:sz w:val="24"/>
              </w:rPr>
              <w:t>community</w:t>
            </w:r>
            <w:r>
              <w:rPr>
                <w:spacing w:val="-13"/>
                <w:sz w:val="24"/>
              </w:rPr>
              <w:t> </w:t>
            </w:r>
            <w:r>
              <w:rPr>
                <w:spacing w:val="-2"/>
                <w:sz w:val="24"/>
              </w:rPr>
              <w:t>members</w:t>
            </w:r>
            <w:r>
              <w:rPr>
                <w:spacing w:val="-14"/>
                <w:sz w:val="24"/>
              </w:rPr>
              <w:t> </w:t>
            </w:r>
            <w:r>
              <w:rPr>
                <w:spacing w:val="-2"/>
                <w:sz w:val="24"/>
              </w:rPr>
              <w:t>and organisations.</w:t>
            </w:r>
          </w:p>
        </w:tc>
      </w:tr>
      <w:tr>
        <w:trPr>
          <w:trHeight w:val="1729" w:hRule="atLeast"/>
        </w:trPr>
        <w:tc>
          <w:tcPr>
            <w:tcW w:w="60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19"/>
              <w:ind w:right="20"/>
              <w:jc w:val="right"/>
              <w:rPr>
                <w:sz w:val="24"/>
              </w:rPr>
            </w:pPr>
            <w:r>
              <w:rPr>
                <w:spacing w:val="-4"/>
                <w:sz w:val="24"/>
              </w:rPr>
              <w:t>2022</w:t>
            </w:r>
          </w:p>
        </w:tc>
        <w:tc>
          <w:tcPr>
            <w:tcW w:w="1020" w:type="dxa"/>
          </w:tcPr>
          <w:p>
            <w:pPr>
              <w:pStyle w:val="TableParagraph"/>
              <w:rPr>
                <w:sz w:val="26"/>
              </w:rPr>
            </w:pPr>
          </w:p>
          <w:p>
            <w:pPr>
              <w:pStyle w:val="TableParagraph"/>
              <w:rPr>
                <w:sz w:val="26"/>
              </w:rPr>
            </w:pPr>
          </w:p>
          <w:p>
            <w:pPr>
              <w:pStyle w:val="TableParagraph"/>
              <w:spacing w:before="1"/>
              <w:rPr>
                <w:sz w:val="23"/>
              </w:rPr>
            </w:pPr>
          </w:p>
          <w:p>
            <w:pPr>
              <w:pStyle w:val="TableParagraph"/>
              <w:spacing w:before="1"/>
              <w:ind w:left="91" w:right="9"/>
              <w:jc w:val="center"/>
              <w:rPr>
                <w:sz w:val="24"/>
              </w:rPr>
            </w:pPr>
            <w:r>
              <w:rPr>
                <w:spacing w:val="-8"/>
                <w:sz w:val="24"/>
              </w:rPr>
              <w:t>Baggerly, </w:t>
            </w:r>
            <w:r>
              <w:rPr>
                <w:spacing w:val="-2"/>
                <w:sz w:val="24"/>
              </w:rPr>
              <w:t>Jennifer </w:t>
            </w:r>
            <w:r>
              <w:rPr>
                <w:sz w:val="24"/>
              </w:rPr>
              <w:t>et. al</w:t>
            </w:r>
          </w:p>
        </w:tc>
        <w:tc>
          <w:tcPr>
            <w:tcW w:w="1920" w:type="dxa"/>
          </w:tcPr>
          <w:p>
            <w:pPr>
              <w:pStyle w:val="TableParagraph"/>
              <w:spacing w:before="36"/>
              <w:ind w:left="179" w:right="101" w:firstLine="6"/>
              <w:jc w:val="center"/>
              <w:rPr>
                <w:sz w:val="24"/>
              </w:rPr>
            </w:pPr>
            <w:r>
              <w:rPr>
                <w:spacing w:val="-2"/>
                <w:sz w:val="24"/>
              </w:rPr>
              <w:t>Cultural </w:t>
            </w:r>
            <w:r>
              <w:rPr>
                <w:sz w:val="24"/>
              </w:rPr>
              <w:t>adaptations for </w:t>
            </w:r>
            <w:r>
              <w:rPr>
                <w:spacing w:val="-2"/>
                <w:sz w:val="24"/>
              </w:rPr>
              <w:t>disaster</w:t>
            </w:r>
            <w:r>
              <w:rPr>
                <w:spacing w:val="-18"/>
                <w:sz w:val="24"/>
              </w:rPr>
              <w:t> </w:t>
            </w:r>
            <w:r>
              <w:rPr>
                <w:spacing w:val="-2"/>
                <w:sz w:val="24"/>
              </w:rPr>
              <w:t>response </w:t>
            </w:r>
            <w:r>
              <w:rPr>
                <w:sz w:val="24"/>
              </w:rPr>
              <w:t>for children in </w:t>
            </w:r>
            <w:r>
              <w:rPr>
                <w:spacing w:val="-2"/>
                <w:sz w:val="24"/>
              </w:rPr>
              <w:t>Puerto</w:t>
            </w:r>
            <w:r>
              <w:rPr>
                <w:spacing w:val="-16"/>
                <w:sz w:val="24"/>
              </w:rPr>
              <w:t> </w:t>
            </w:r>
            <w:r>
              <w:rPr>
                <w:spacing w:val="-2"/>
                <w:sz w:val="24"/>
              </w:rPr>
              <w:t>Rico</w:t>
            </w:r>
            <w:r>
              <w:rPr>
                <w:spacing w:val="-18"/>
                <w:sz w:val="24"/>
              </w:rPr>
              <w:t> </w:t>
            </w:r>
            <w:r>
              <w:rPr>
                <w:spacing w:val="-2"/>
                <w:sz w:val="24"/>
              </w:rPr>
              <w:t>after </w:t>
            </w:r>
            <w:r>
              <w:rPr>
                <w:sz w:val="24"/>
              </w:rPr>
              <w:t>Hurricane</w:t>
            </w:r>
            <w:r>
              <w:rPr>
                <w:spacing w:val="-6"/>
                <w:sz w:val="24"/>
              </w:rPr>
              <w:t> </w:t>
            </w:r>
            <w:r>
              <w:rPr>
                <w:spacing w:val="-2"/>
                <w:sz w:val="24"/>
              </w:rPr>
              <w:t>María</w:t>
            </w:r>
          </w:p>
        </w:tc>
        <w:tc>
          <w:tcPr>
            <w:tcW w:w="1640" w:type="dxa"/>
          </w:tcPr>
          <w:p>
            <w:pPr>
              <w:pStyle w:val="TableParagraph"/>
              <w:rPr>
                <w:sz w:val="26"/>
              </w:rPr>
            </w:pPr>
          </w:p>
          <w:p>
            <w:pPr>
              <w:pStyle w:val="TableParagraph"/>
              <w:spacing w:before="1"/>
              <w:rPr>
                <w:sz w:val="25"/>
              </w:rPr>
            </w:pPr>
          </w:p>
          <w:p>
            <w:pPr>
              <w:pStyle w:val="TableParagraph"/>
              <w:spacing w:before="1"/>
              <w:ind w:left="113" w:right="37" w:hanging="1"/>
              <w:jc w:val="center"/>
              <w:rPr>
                <w:sz w:val="24"/>
              </w:rPr>
            </w:pPr>
            <w:r>
              <w:rPr>
                <w:sz w:val="24"/>
              </w:rPr>
              <w:t>Journal of </w:t>
            </w:r>
            <w:r>
              <w:rPr>
                <w:spacing w:val="-2"/>
                <w:sz w:val="24"/>
              </w:rPr>
              <w:t>Multicultural </w:t>
            </w:r>
            <w:r>
              <w:rPr>
                <w:spacing w:val="-4"/>
                <w:sz w:val="24"/>
              </w:rPr>
              <w:t>Counseling</w:t>
            </w:r>
            <w:r>
              <w:rPr>
                <w:spacing w:val="-19"/>
                <w:sz w:val="24"/>
              </w:rPr>
              <w:t> </w:t>
            </w:r>
            <w:r>
              <w:rPr>
                <w:spacing w:val="-4"/>
                <w:sz w:val="24"/>
              </w:rPr>
              <w:t>and </w:t>
            </w:r>
            <w:r>
              <w:rPr>
                <w:spacing w:val="-2"/>
                <w:sz w:val="24"/>
              </w:rPr>
              <w:t>Development</w:t>
            </w:r>
          </w:p>
        </w:tc>
        <w:tc>
          <w:tcPr>
            <w:tcW w:w="9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19"/>
              <w:ind w:left="66" w:right="9"/>
              <w:jc w:val="center"/>
              <w:rPr>
                <w:sz w:val="24"/>
              </w:rPr>
            </w:pPr>
            <w:r>
              <w:rPr>
                <w:spacing w:val="-2"/>
                <w:sz w:val="24"/>
              </w:rPr>
              <w:t>positive</w:t>
            </w:r>
          </w:p>
        </w:tc>
        <w:tc>
          <w:tcPr>
            <w:tcW w:w="3219" w:type="dxa"/>
          </w:tcPr>
          <w:p>
            <w:pPr>
              <w:pStyle w:val="TableParagraph"/>
              <w:spacing w:before="1"/>
              <w:rPr>
                <w:sz w:val="27"/>
              </w:rPr>
            </w:pPr>
          </w:p>
          <w:p>
            <w:pPr>
              <w:pStyle w:val="TableParagraph"/>
              <w:spacing w:before="1"/>
              <w:ind w:left="175" w:right="102" w:hanging="3"/>
              <w:jc w:val="center"/>
              <w:rPr>
                <w:sz w:val="24"/>
              </w:rPr>
            </w:pPr>
            <w:r>
              <w:rPr>
                <w:sz w:val="24"/>
              </w:rPr>
              <w:t>We recommend cultural </w:t>
            </w:r>
            <w:r>
              <w:rPr>
                <w:spacing w:val="-2"/>
                <w:sz w:val="24"/>
              </w:rPr>
              <w:t>adaptations</w:t>
            </w:r>
            <w:r>
              <w:rPr>
                <w:spacing w:val="-9"/>
                <w:sz w:val="24"/>
              </w:rPr>
              <w:t> </w:t>
            </w:r>
            <w:r>
              <w:rPr>
                <w:spacing w:val="-2"/>
                <w:sz w:val="24"/>
              </w:rPr>
              <w:t>for</w:t>
            </w:r>
            <w:r>
              <w:rPr>
                <w:spacing w:val="-9"/>
                <w:sz w:val="24"/>
              </w:rPr>
              <w:t> </w:t>
            </w:r>
            <w:r>
              <w:rPr>
                <w:spacing w:val="-2"/>
                <w:sz w:val="24"/>
              </w:rPr>
              <w:t>training</w:t>
            </w:r>
            <w:r>
              <w:rPr>
                <w:spacing w:val="-9"/>
                <w:sz w:val="24"/>
              </w:rPr>
              <w:t> </w:t>
            </w:r>
            <w:r>
              <w:rPr>
                <w:spacing w:val="-2"/>
                <w:sz w:val="24"/>
              </w:rPr>
              <w:t>mental </w:t>
            </w:r>
            <w:r>
              <w:rPr>
                <w:sz w:val="24"/>
              </w:rPr>
              <w:t>health professionals and providing children's disaster response in Puerto Rico.</w:t>
            </w:r>
          </w:p>
        </w:tc>
      </w:tr>
      <w:tr>
        <w:trPr>
          <w:trHeight w:val="2550" w:hRule="atLeast"/>
        </w:trPr>
        <w:tc>
          <w:tcPr>
            <w:tcW w:w="60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51"/>
              <w:ind w:right="20"/>
              <w:jc w:val="right"/>
              <w:rPr>
                <w:sz w:val="24"/>
              </w:rPr>
            </w:pPr>
            <w:r>
              <w:rPr>
                <w:spacing w:val="-4"/>
                <w:sz w:val="24"/>
              </w:rPr>
              <w:t>2021</w:t>
            </w:r>
          </w:p>
        </w:tc>
        <w:tc>
          <w:tcPr>
            <w:tcW w:w="102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98"/>
              <w:ind w:left="100" w:right="13" w:hanging="4"/>
              <w:jc w:val="center"/>
              <w:rPr>
                <w:sz w:val="24"/>
              </w:rPr>
            </w:pPr>
            <w:r>
              <w:rPr>
                <w:spacing w:val="-2"/>
                <w:sz w:val="24"/>
              </w:rPr>
              <w:t>Andrade, </w:t>
            </w:r>
            <w:r>
              <w:rPr>
                <w:spacing w:val="-6"/>
                <w:sz w:val="24"/>
              </w:rPr>
              <w:t>Elizabeth </w:t>
            </w:r>
            <w:r>
              <w:rPr>
                <w:sz w:val="24"/>
              </w:rPr>
              <w:t>et. al</w:t>
            </w:r>
          </w:p>
        </w:tc>
        <w:tc>
          <w:tcPr>
            <w:tcW w:w="1920" w:type="dxa"/>
          </w:tcPr>
          <w:p>
            <w:pPr>
              <w:pStyle w:val="TableParagraph"/>
              <w:spacing w:before="36"/>
              <w:ind w:left="108" w:right="24" w:hanging="4"/>
              <w:jc w:val="center"/>
              <w:rPr>
                <w:sz w:val="24"/>
              </w:rPr>
            </w:pPr>
            <w:r>
              <w:rPr>
                <w:sz w:val="24"/>
              </w:rPr>
              <w:t>Resilience of Communities in Puerto Rico </w:t>
            </w:r>
            <w:r>
              <w:rPr>
                <w:spacing w:val="-2"/>
                <w:sz w:val="24"/>
              </w:rPr>
              <w:t>Following </w:t>
            </w:r>
            <w:r>
              <w:rPr>
                <w:sz w:val="24"/>
              </w:rPr>
              <w:t>Hurricane Maria: </w:t>
            </w:r>
            <w:r>
              <w:rPr>
                <w:spacing w:val="-6"/>
                <w:sz w:val="24"/>
              </w:rPr>
              <w:t>Community-Based </w:t>
            </w:r>
            <w:r>
              <w:rPr>
                <w:sz w:val="24"/>
              </w:rPr>
              <w:t>Preparedness and </w:t>
            </w:r>
            <w:r>
              <w:rPr>
                <w:spacing w:val="-2"/>
                <w:sz w:val="24"/>
              </w:rPr>
              <w:t>Communication Strategies</w:t>
            </w:r>
          </w:p>
        </w:tc>
        <w:tc>
          <w:tcPr>
            <w:tcW w:w="16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98"/>
              <w:ind w:left="155" w:right="73"/>
              <w:jc w:val="center"/>
              <w:rPr>
                <w:sz w:val="24"/>
              </w:rPr>
            </w:pPr>
            <w:r>
              <w:rPr>
                <w:spacing w:val="-6"/>
                <w:sz w:val="24"/>
              </w:rPr>
              <w:t>Cambridge </w:t>
            </w:r>
            <w:r>
              <w:rPr>
                <w:spacing w:val="-2"/>
                <w:sz w:val="24"/>
              </w:rPr>
              <w:t>University Press</w:t>
            </w:r>
          </w:p>
        </w:tc>
        <w:tc>
          <w:tcPr>
            <w:tcW w:w="9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51"/>
              <w:ind w:left="66" w:right="9"/>
              <w:jc w:val="center"/>
              <w:rPr>
                <w:sz w:val="24"/>
              </w:rPr>
            </w:pPr>
            <w:r>
              <w:rPr>
                <w:spacing w:val="-2"/>
                <w:sz w:val="24"/>
              </w:rPr>
              <w:t>positive</w:t>
            </w:r>
          </w:p>
        </w:tc>
        <w:tc>
          <w:tcPr>
            <w:tcW w:w="3219" w:type="dxa"/>
          </w:tcPr>
          <w:p>
            <w:pPr>
              <w:pStyle w:val="TableParagraph"/>
              <w:rPr>
                <w:sz w:val="26"/>
              </w:rPr>
            </w:pPr>
          </w:p>
          <w:p>
            <w:pPr>
              <w:pStyle w:val="TableParagraph"/>
              <w:rPr>
                <w:sz w:val="26"/>
              </w:rPr>
            </w:pPr>
          </w:p>
          <w:p>
            <w:pPr>
              <w:pStyle w:val="TableParagraph"/>
              <w:rPr>
                <w:sz w:val="26"/>
              </w:rPr>
            </w:pPr>
          </w:p>
          <w:p>
            <w:pPr>
              <w:pStyle w:val="TableParagraph"/>
              <w:spacing w:before="3"/>
              <w:rPr>
                <w:sz w:val="21"/>
              </w:rPr>
            </w:pPr>
          </w:p>
          <w:p>
            <w:pPr>
              <w:pStyle w:val="TableParagraph"/>
              <w:ind w:left="112" w:right="36" w:hanging="3"/>
              <w:jc w:val="center"/>
              <w:rPr>
                <w:sz w:val="24"/>
              </w:rPr>
            </w:pPr>
            <w:r>
              <w:rPr>
                <w:sz w:val="24"/>
              </w:rPr>
              <w:t>This study aimed to examine factors that may have contributed to community disaster resilience following </w:t>
            </w:r>
            <w:r>
              <w:rPr>
                <w:spacing w:val="-2"/>
                <w:sz w:val="24"/>
              </w:rPr>
              <w:t>Hurricane</w:t>
            </w:r>
            <w:r>
              <w:rPr>
                <w:spacing w:val="-12"/>
                <w:sz w:val="24"/>
              </w:rPr>
              <w:t> </w:t>
            </w:r>
            <w:r>
              <w:rPr>
                <w:spacing w:val="-2"/>
                <w:sz w:val="24"/>
              </w:rPr>
              <w:t>Maria</w:t>
            </w:r>
            <w:r>
              <w:rPr>
                <w:spacing w:val="-12"/>
                <w:sz w:val="24"/>
              </w:rPr>
              <w:t> </w:t>
            </w:r>
            <w:r>
              <w:rPr>
                <w:spacing w:val="-2"/>
                <w:sz w:val="24"/>
              </w:rPr>
              <w:t>in</w:t>
            </w:r>
            <w:r>
              <w:rPr>
                <w:spacing w:val="-12"/>
                <w:sz w:val="24"/>
              </w:rPr>
              <w:t> </w:t>
            </w:r>
            <w:r>
              <w:rPr>
                <w:spacing w:val="-2"/>
                <w:sz w:val="24"/>
              </w:rPr>
              <w:t>Puerto</w:t>
            </w:r>
            <w:r>
              <w:rPr>
                <w:spacing w:val="-12"/>
                <w:sz w:val="24"/>
              </w:rPr>
              <w:t> </w:t>
            </w:r>
            <w:r>
              <w:rPr>
                <w:spacing w:val="-2"/>
                <w:sz w:val="24"/>
              </w:rPr>
              <w:t>Rico.</w:t>
            </w:r>
          </w:p>
        </w:tc>
      </w:tr>
      <w:tr>
        <w:trPr>
          <w:trHeight w:val="2287" w:hRule="atLeast"/>
        </w:trPr>
        <w:tc>
          <w:tcPr>
            <w:tcW w:w="60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84"/>
              <w:ind w:right="20"/>
              <w:jc w:val="right"/>
              <w:rPr>
                <w:sz w:val="24"/>
              </w:rPr>
            </w:pPr>
            <w:r>
              <w:rPr>
                <w:spacing w:val="-4"/>
                <w:sz w:val="24"/>
              </w:rPr>
              <w:t>2021</w:t>
            </w:r>
          </w:p>
        </w:tc>
        <w:tc>
          <w:tcPr>
            <w:tcW w:w="102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06"/>
              <w:ind w:left="151" w:right="89" w:firstLine="163"/>
              <w:rPr>
                <w:sz w:val="24"/>
              </w:rPr>
            </w:pPr>
            <w:r>
              <w:rPr>
                <w:spacing w:val="-4"/>
                <w:sz w:val="24"/>
              </w:rPr>
              <w:t>Sou, </w:t>
            </w:r>
            <w:r>
              <w:rPr>
                <w:spacing w:val="-6"/>
                <w:sz w:val="24"/>
              </w:rPr>
              <w:t>Gemma</w:t>
            </w:r>
          </w:p>
        </w:tc>
        <w:tc>
          <w:tcPr>
            <w:tcW w:w="1920" w:type="dxa"/>
          </w:tcPr>
          <w:p>
            <w:pPr>
              <w:pStyle w:val="TableParagraph"/>
              <w:rPr>
                <w:sz w:val="26"/>
              </w:rPr>
            </w:pPr>
          </w:p>
          <w:p>
            <w:pPr>
              <w:pStyle w:val="TableParagraph"/>
              <w:spacing w:before="11"/>
              <w:rPr>
                <w:sz w:val="25"/>
              </w:rPr>
            </w:pPr>
          </w:p>
          <w:p>
            <w:pPr>
              <w:pStyle w:val="TableParagraph"/>
              <w:ind w:left="179" w:right="99" w:firstLine="2"/>
              <w:jc w:val="center"/>
              <w:rPr>
                <w:sz w:val="24"/>
              </w:rPr>
            </w:pPr>
            <w:r>
              <w:rPr>
                <w:spacing w:val="-2"/>
                <w:sz w:val="24"/>
              </w:rPr>
              <w:t>Reframing </w:t>
            </w:r>
            <w:r>
              <w:rPr>
                <w:sz w:val="24"/>
              </w:rPr>
              <w:t>resilience as </w:t>
            </w:r>
            <w:r>
              <w:rPr>
                <w:spacing w:val="-2"/>
                <w:sz w:val="24"/>
              </w:rPr>
              <w:t>resistance: </w:t>
            </w:r>
            <w:r>
              <w:rPr>
                <w:spacing w:val="-4"/>
                <w:sz w:val="24"/>
              </w:rPr>
              <w:t>Situating</w:t>
            </w:r>
            <w:r>
              <w:rPr>
                <w:spacing w:val="-21"/>
                <w:sz w:val="24"/>
              </w:rPr>
              <w:t> </w:t>
            </w:r>
            <w:r>
              <w:rPr>
                <w:spacing w:val="-4"/>
                <w:sz w:val="24"/>
              </w:rPr>
              <w:t>disaster </w:t>
            </w:r>
            <w:r>
              <w:rPr>
                <w:sz w:val="24"/>
              </w:rPr>
              <w:t>recovery within </w:t>
            </w:r>
            <w:r>
              <w:rPr>
                <w:spacing w:val="-2"/>
                <w:sz w:val="24"/>
              </w:rPr>
              <w:t>colonialism</w:t>
            </w:r>
          </w:p>
        </w:tc>
        <w:tc>
          <w:tcPr>
            <w:tcW w:w="16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06"/>
              <w:ind w:left="486" w:hanging="425"/>
              <w:rPr>
                <w:sz w:val="24"/>
              </w:rPr>
            </w:pPr>
            <w:r>
              <w:rPr>
                <w:spacing w:val="-4"/>
                <w:sz w:val="24"/>
              </w:rPr>
              <w:t>The</w:t>
            </w:r>
            <w:r>
              <w:rPr>
                <w:spacing w:val="-20"/>
                <w:sz w:val="24"/>
              </w:rPr>
              <w:t> </w:t>
            </w:r>
            <w:r>
              <w:rPr>
                <w:spacing w:val="-4"/>
                <w:sz w:val="24"/>
              </w:rPr>
              <w:t>Geographic </w:t>
            </w:r>
            <w:r>
              <w:rPr>
                <w:spacing w:val="-2"/>
                <w:sz w:val="24"/>
              </w:rPr>
              <w:t>Journal</w:t>
            </w:r>
          </w:p>
        </w:tc>
        <w:tc>
          <w:tcPr>
            <w:tcW w:w="9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84"/>
              <w:ind w:left="60" w:right="5"/>
              <w:jc w:val="center"/>
              <w:rPr>
                <w:sz w:val="24"/>
              </w:rPr>
            </w:pPr>
            <w:r>
              <w:rPr>
                <w:spacing w:val="-2"/>
                <w:sz w:val="24"/>
              </w:rPr>
              <w:t>negative</w:t>
            </w:r>
          </w:p>
        </w:tc>
        <w:tc>
          <w:tcPr>
            <w:tcW w:w="3219" w:type="dxa"/>
          </w:tcPr>
          <w:p>
            <w:pPr>
              <w:pStyle w:val="TableParagraph"/>
              <w:spacing w:before="46"/>
              <w:ind w:left="103" w:right="32"/>
              <w:jc w:val="center"/>
              <w:rPr>
                <w:sz w:val="24"/>
              </w:rPr>
            </w:pPr>
            <w:r>
              <w:rPr>
                <w:sz w:val="24"/>
              </w:rPr>
              <w:t>This</w:t>
            </w:r>
            <w:r>
              <w:rPr>
                <w:spacing w:val="-15"/>
                <w:sz w:val="24"/>
              </w:rPr>
              <w:t> </w:t>
            </w:r>
            <w:r>
              <w:rPr>
                <w:sz w:val="24"/>
              </w:rPr>
              <w:t>paper</w:t>
            </w:r>
            <w:r>
              <w:rPr>
                <w:spacing w:val="-15"/>
                <w:sz w:val="24"/>
              </w:rPr>
              <w:t> </w:t>
            </w:r>
            <w:r>
              <w:rPr>
                <w:sz w:val="24"/>
              </w:rPr>
              <w:t>challenges</w:t>
            </w:r>
            <w:r>
              <w:rPr>
                <w:spacing w:val="-15"/>
                <w:sz w:val="24"/>
              </w:rPr>
              <w:t> </w:t>
            </w:r>
            <w:r>
              <w:rPr>
                <w:sz w:val="24"/>
              </w:rPr>
              <w:t>resilience literature, which often strips grassroots actors of their political agency and reduces </w:t>
            </w:r>
            <w:r>
              <w:rPr>
                <w:spacing w:val="-2"/>
                <w:sz w:val="24"/>
              </w:rPr>
              <w:t>their</w:t>
            </w:r>
            <w:r>
              <w:rPr>
                <w:spacing w:val="-11"/>
                <w:sz w:val="24"/>
              </w:rPr>
              <w:t> </w:t>
            </w:r>
            <w:r>
              <w:rPr>
                <w:spacing w:val="-2"/>
                <w:sz w:val="24"/>
              </w:rPr>
              <w:t>resilient</w:t>
            </w:r>
            <w:r>
              <w:rPr>
                <w:spacing w:val="-11"/>
                <w:sz w:val="24"/>
              </w:rPr>
              <w:t> </w:t>
            </w:r>
            <w:r>
              <w:rPr>
                <w:spacing w:val="-2"/>
                <w:sz w:val="24"/>
              </w:rPr>
              <w:t>actions</w:t>
            </w:r>
            <w:r>
              <w:rPr>
                <w:spacing w:val="-11"/>
                <w:sz w:val="24"/>
              </w:rPr>
              <w:t> </w:t>
            </w:r>
            <w:r>
              <w:rPr>
                <w:spacing w:val="-2"/>
                <w:sz w:val="24"/>
              </w:rPr>
              <w:t>to</w:t>
            </w:r>
            <w:r>
              <w:rPr>
                <w:spacing w:val="-11"/>
                <w:sz w:val="24"/>
              </w:rPr>
              <w:t> </w:t>
            </w:r>
            <w:r>
              <w:rPr>
                <w:spacing w:val="-2"/>
                <w:sz w:val="24"/>
              </w:rPr>
              <w:t>no</w:t>
            </w:r>
            <w:r>
              <w:rPr>
                <w:spacing w:val="-11"/>
                <w:sz w:val="24"/>
              </w:rPr>
              <w:t> </w:t>
            </w:r>
            <w:r>
              <w:rPr>
                <w:spacing w:val="-2"/>
                <w:sz w:val="24"/>
              </w:rPr>
              <w:t>more </w:t>
            </w:r>
            <w:r>
              <w:rPr>
                <w:sz w:val="24"/>
              </w:rPr>
              <w:t>than adapting, mitigating or recovering from an exogenous </w:t>
            </w:r>
            <w:r>
              <w:rPr>
                <w:spacing w:val="-2"/>
                <w:sz w:val="24"/>
              </w:rPr>
              <w:t>hazard.</w:t>
            </w:r>
          </w:p>
        </w:tc>
      </w:tr>
    </w:tbl>
    <w:p>
      <w:pPr>
        <w:spacing w:after="0"/>
        <w:jc w:val="center"/>
        <w:rPr>
          <w:sz w:val="24"/>
        </w:rPr>
        <w:sectPr>
          <w:type w:val="continuous"/>
          <w:pgSz w:w="12240" w:h="15840"/>
          <w:pgMar w:header="0" w:footer="1017" w:top="1380" w:bottom="1200" w:left="1320" w:right="1160"/>
        </w:sectPr>
      </w:pPr>
    </w:p>
    <w:tbl>
      <w:tblPr>
        <w:tblW w:w="0" w:type="auto"/>
        <w:jc w:val="left"/>
        <w:tblInd w:w="21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00"/>
        <w:gridCol w:w="1020"/>
        <w:gridCol w:w="1920"/>
        <w:gridCol w:w="1640"/>
        <w:gridCol w:w="940"/>
        <w:gridCol w:w="3219"/>
      </w:tblGrid>
      <w:tr>
        <w:trPr>
          <w:trHeight w:val="5868" w:hRule="atLeast"/>
        </w:trPr>
        <w:tc>
          <w:tcPr>
            <w:tcW w:w="60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73"/>
              <w:ind w:right="20"/>
              <w:jc w:val="right"/>
              <w:rPr>
                <w:sz w:val="24"/>
              </w:rPr>
            </w:pPr>
            <w:r>
              <w:rPr>
                <w:spacing w:val="-4"/>
                <w:sz w:val="24"/>
              </w:rPr>
              <w:t>2021</w:t>
            </w:r>
          </w:p>
        </w:tc>
        <w:tc>
          <w:tcPr>
            <w:tcW w:w="102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19"/>
              <w:ind w:left="91" w:right="8"/>
              <w:jc w:val="center"/>
              <w:rPr>
                <w:sz w:val="24"/>
              </w:rPr>
            </w:pPr>
            <w:r>
              <w:rPr>
                <w:spacing w:val="-6"/>
                <w:sz w:val="24"/>
              </w:rPr>
              <w:t>Crisman, </w:t>
            </w:r>
            <w:r>
              <w:rPr>
                <w:spacing w:val="-2"/>
                <w:sz w:val="24"/>
              </w:rPr>
              <w:t>Thomas </w:t>
            </w:r>
            <w:r>
              <w:rPr>
                <w:sz w:val="24"/>
              </w:rPr>
              <w:t>et. al</w:t>
            </w:r>
          </w:p>
        </w:tc>
        <w:tc>
          <w:tcPr>
            <w:tcW w:w="1920" w:type="dxa"/>
          </w:tcPr>
          <w:p>
            <w:pPr>
              <w:pStyle w:val="TableParagraph"/>
              <w:spacing w:before="35"/>
              <w:ind w:left="90" w:right="5" w:hanging="5"/>
              <w:jc w:val="center"/>
              <w:rPr>
                <w:sz w:val="24"/>
              </w:rPr>
            </w:pPr>
            <w:r>
              <w:rPr>
                <w:sz w:val="24"/>
              </w:rPr>
              <w:t>RESILIENCE OF </w:t>
            </w:r>
            <w:r>
              <w:rPr>
                <w:spacing w:val="-4"/>
                <w:sz w:val="24"/>
              </w:rPr>
              <w:t>ENVIRONMENT, INFRASTRUCTU RE, </w:t>
            </w:r>
            <w:r>
              <w:rPr>
                <w:spacing w:val="-2"/>
                <w:sz w:val="24"/>
              </w:rPr>
              <w:t>COMMUNITIES, </w:t>
            </w:r>
            <w:r>
              <w:rPr>
                <w:spacing w:val="-4"/>
                <w:sz w:val="24"/>
              </w:rPr>
              <w:t>AND </w:t>
            </w:r>
            <w:r>
              <w:rPr>
                <w:spacing w:val="-2"/>
                <w:sz w:val="24"/>
              </w:rPr>
              <w:t>GOVERNANCE </w:t>
            </w:r>
            <w:r>
              <w:rPr>
                <w:sz w:val="24"/>
              </w:rPr>
              <w:t>IN PUERTO RICO AFTER </w:t>
            </w:r>
            <w:r>
              <w:rPr>
                <w:spacing w:val="-2"/>
                <w:sz w:val="24"/>
              </w:rPr>
              <w:t>HURRICANE </w:t>
            </w:r>
            <w:r>
              <w:rPr>
                <w:sz w:val="24"/>
              </w:rPr>
              <w:t>MARIA</w:t>
            </w:r>
            <w:r>
              <w:rPr>
                <w:spacing w:val="-30"/>
                <w:sz w:val="24"/>
              </w:rPr>
              <w:t> </w:t>
            </w:r>
            <w:r>
              <w:rPr>
                <w:sz w:val="24"/>
              </w:rPr>
              <w:t>AND THE NEED FOR </w:t>
            </w:r>
            <w:r>
              <w:rPr>
                <w:spacing w:val="-2"/>
                <w:sz w:val="24"/>
              </w:rPr>
              <w:t>COMMUNITY EMPOWERMEN </w:t>
            </w:r>
            <w:r>
              <w:rPr>
                <w:sz w:val="24"/>
              </w:rPr>
              <w:t>T TO DEVELOP </w:t>
            </w:r>
            <w:r>
              <w:rPr>
                <w:spacing w:val="-2"/>
                <w:sz w:val="24"/>
              </w:rPr>
              <w:t>DECENTRALIZE </w:t>
            </w:r>
            <w:r>
              <w:rPr>
                <w:spacing w:val="-6"/>
                <w:sz w:val="24"/>
              </w:rPr>
              <w:t>D,</w:t>
            </w:r>
          </w:p>
          <w:p>
            <w:pPr>
              <w:pStyle w:val="TableParagraph"/>
              <w:ind w:left="99" w:right="12" w:firstLine="3"/>
              <w:jc w:val="center"/>
              <w:rPr>
                <w:sz w:val="24"/>
              </w:rPr>
            </w:pPr>
            <w:r>
              <w:rPr>
                <w:spacing w:val="-8"/>
                <w:sz w:val="24"/>
              </w:rPr>
              <w:t>NATURE-BASED </w:t>
            </w:r>
            <w:r>
              <w:rPr>
                <w:sz w:val="24"/>
              </w:rPr>
              <w:t>SOLUTIONS TO </w:t>
            </w:r>
            <w:r>
              <w:rPr>
                <w:spacing w:val="-4"/>
                <w:sz w:val="24"/>
              </w:rPr>
              <w:t>SUSTAINABILIT </w:t>
            </w:r>
            <w:r>
              <w:rPr>
                <w:spacing w:val="-10"/>
                <w:sz w:val="24"/>
              </w:rPr>
              <w:t>Y</w:t>
            </w:r>
          </w:p>
        </w:tc>
        <w:tc>
          <w:tcPr>
            <w:tcW w:w="16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tabs>
                <w:tab w:pos="1270" w:val="left" w:leader="none"/>
              </w:tabs>
              <w:spacing w:before="219"/>
              <w:ind w:left="211" w:right="149" w:firstLine="144"/>
              <w:rPr>
                <w:sz w:val="24"/>
              </w:rPr>
            </w:pPr>
            <w:r>
              <w:rPr>
                <w:spacing w:val="-2"/>
                <w:sz w:val="24"/>
              </w:rPr>
              <w:t>Journal</w:t>
            </w:r>
            <w:r>
              <w:rPr>
                <w:sz w:val="24"/>
              </w:rPr>
              <w:tab/>
            </w:r>
            <w:r>
              <w:rPr>
                <w:spacing w:val="-10"/>
                <w:sz w:val="24"/>
              </w:rPr>
              <w:t>of </w:t>
            </w:r>
            <w:r>
              <w:rPr>
                <w:spacing w:val="-2"/>
                <w:sz w:val="24"/>
              </w:rPr>
              <w:t>Emergency Management</w:t>
            </w:r>
          </w:p>
        </w:tc>
        <w:tc>
          <w:tcPr>
            <w:tcW w:w="9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73"/>
              <w:ind w:left="71" w:right="9"/>
              <w:jc w:val="center"/>
              <w:rPr>
                <w:sz w:val="24"/>
              </w:rPr>
            </w:pPr>
            <w:r>
              <w:rPr>
                <w:spacing w:val="-2"/>
                <w:sz w:val="24"/>
              </w:rPr>
              <w:t>positive</w:t>
            </w:r>
          </w:p>
        </w:tc>
        <w:tc>
          <w:tcPr>
            <w:tcW w:w="3219"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7"/>
              </w:rPr>
            </w:pPr>
          </w:p>
          <w:p>
            <w:pPr>
              <w:pStyle w:val="TableParagraph"/>
              <w:spacing w:before="1"/>
              <w:ind w:left="92" w:right="19" w:hanging="2"/>
              <w:jc w:val="center"/>
              <w:rPr>
                <w:sz w:val="24"/>
              </w:rPr>
            </w:pPr>
            <w:r>
              <w:rPr>
                <w:sz w:val="24"/>
              </w:rPr>
              <w:t>Their strong interrelationship is </w:t>
            </w:r>
            <w:r>
              <w:rPr>
                <w:spacing w:val="-2"/>
                <w:sz w:val="24"/>
              </w:rPr>
              <w:t>key</w:t>
            </w:r>
            <w:r>
              <w:rPr>
                <w:spacing w:val="-8"/>
                <w:sz w:val="24"/>
              </w:rPr>
              <w:t> </w:t>
            </w:r>
            <w:r>
              <w:rPr>
                <w:spacing w:val="-2"/>
                <w:sz w:val="24"/>
              </w:rPr>
              <w:t>to</w:t>
            </w:r>
            <w:r>
              <w:rPr>
                <w:spacing w:val="-8"/>
                <w:sz w:val="24"/>
              </w:rPr>
              <w:t> </w:t>
            </w:r>
            <w:r>
              <w:rPr>
                <w:spacing w:val="-2"/>
                <w:sz w:val="24"/>
              </w:rPr>
              <w:t>developing</w:t>
            </w:r>
            <w:r>
              <w:rPr>
                <w:spacing w:val="-8"/>
                <w:sz w:val="24"/>
              </w:rPr>
              <w:t> </w:t>
            </w:r>
            <w:r>
              <w:rPr>
                <w:spacing w:val="-2"/>
                <w:sz w:val="24"/>
              </w:rPr>
              <w:t>decentralized, </w:t>
            </w:r>
            <w:r>
              <w:rPr>
                <w:sz w:val="24"/>
              </w:rPr>
              <w:t>nature-based solutions to address immediate and projected threats to resiliency and sustainability of communities in Puerto Rico</w:t>
            </w:r>
          </w:p>
        </w:tc>
      </w:tr>
      <w:tr>
        <w:trPr>
          <w:trHeight w:val="2830" w:hRule="atLeast"/>
        </w:trPr>
        <w:tc>
          <w:tcPr>
            <w:tcW w:w="60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3"/>
              <w:rPr>
                <w:sz w:val="37"/>
              </w:rPr>
            </w:pPr>
          </w:p>
          <w:p>
            <w:pPr>
              <w:pStyle w:val="TableParagraph"/>
              <w:ind w:right="20"/>
              <w:jc w:val="right"/>
              <w:rPr>
                <w:sz w:val="24"/>
              </w:rPr>
            </w:pPr>
            <w:r>
              <w:rPr>
                <w:spacing w:val="-4"/>
                <w:sz w:val="24"/>
              </w:rPr>
              <w:t>2021</w:t>
            </w:r>
          </w:p>
        </w:tc>
        <w:tc>
          <w:tcPr>
            <w:tcW w:w="102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50"/>
              <w:ind w:left="78" w:firstLine="103"/>
              <w:rPr>
                <w:sz w:val="24"/>
              </w:rPr>
            </w:pPr>
            <w:r>
              <w:rPr>
                <w:spacing w:val="-2"/>
                <w:sz w:val="24"/>
              </w:rPr>
              <w:t>Rivera, </w:t>
            </w:r>
            <w:r>
              <w:rPr>
                <w:spacing w:val="-6"/>
                <w:sz w:val="24"/>
              </w:rPr>
              <w:t>Fernando</w:t>
            </w:r>
          </w:p>
        </w:tc>
        <w:tc>
          <w:tcPr>
            <w:tcW w:w="1920" w:type="dxa"/>
          </w:tcPr>
          <w:p>
            <w:pPr>
              <w:pStyle w:val="TableParagraph"/>
              <w:spacing w:before="35"/>
              <w:ind w:left="236" w:right="156"/>
              <w:jc w:val="center"/>
              <w:rPr>
                <w:sz w:val="24"/>
              </w:rPr>
            </w:pPr>
            <w:r>
              <w:rPr>
                <w:spacing w:val="-6"/>
                <w:sz w:val="24"/>
              </w:rPr>
              <w:t>ANALYSIS</w:t>
            </w:r>
            <w:r>
              <w:rPr>
                <w:spacing w:val="-23"/>
                <w:sz w:val="24"/>
              </w:rPr>
              <w:t> </w:t>
            </w:r>
            <w:r>
              <w:rPr>
                <w:spacing w:val="-6"/>
                <w:sz w:val="24"/>
              </w:rPr>
              <w:t>OF </w:t>
            </w:r>
            <w:r>
              <w:rPr>
                <w:sz w:val="24"/>
              </w:rPr>
              <w:t>PRE- AND</w:t>
            </w:r>
          </w:p>
          <w:p>
            <w:pPr>
              <w:pStyle w:val="TableParagraph"/>
              <w:spacing w:before="1"/>
              <w:ind w:left="112" w:right="25"/>
              <w:jc w:val="center"/>
              <w:rPr>
                <w:sz w:val="24"/>
              </w:rPr>
            </w:pPr>
            <w:r>
              <w:rPr>
                <w:spacing w:val="-8"/>
                <w:sz w:val="24"/>
              </w:rPr>
              <w:t>POST-DISASTER </w:t>
            </w:r>
            <w:r>
              <w:rPr>
                <w:spacing w:val="-2"/>
                <w:sz w:val="24"/>
              </w:rPr>
              <w:t>MANAGEMENT </w:t>
            </w:r>
            <w:r>
              <w:rPr>
                <w:spacing w:val="-4"/>
                <w:sz w:val="24"/>
              </w:rPr>
              <w:t>AND </w:t>
            </w:r>
            <w:r>
              <w:rPr>
                <w:sz w:val="24"/>
              </w:rPr>
              <w:t>RECOVERY IN PUERTO RICO </w:t>
            </w:r>
            <w:r>
              <w:rPr>
                <w:spacing w:val="-4"/>
                <w:sz w:val="24"/>
              </w:rPr>
              <w:t>FROM </w:t>
            </w:r>
            <w:r>
              <w:rPr>
                <w:spacing w:val="-2"/>
                <w:sz w:val="24"/>
              </w:rPr>
              <w:t>HURRICANE MARIA</w:t>
            </w:r>
          </w:p>
        </w:tc>
        <w:tc>
          <w:tcPr>
            <w:tcW w:w="16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tabs>
                <w:tab w:pos="1270" w:val="left" w:leader="none"/>
              </w:tabs>
              <w:spacing w:before="173"/>
              <w:ind w:left="211" w:right="149" w:firstLine="144"/>
              <w:rPr>
                <w:sz w:val="24"/>
              </w:rPr>
            </w:pPr>
            <w:r>
              <w:rPr>
                <w:spacing w:val="-2"/>
                <w:sz w:val="24"/>
              </w:rPr>
              <w:t>Journal</w:t>
            </w:r>
            <w:r>
              <w:rPr>
                <w:sz w:val="24"/>
              </w:rPr>
              <w:tab/>
            </w:r>
            <w:r>
              <w:rPr>
                <w:spacing w:val="-10"/>
                <w:sz w:val="24"/>
              </w:rPr>
              <w:t>of </w:t>
            </w:r>
            <w:r>
              <w:rPr>
                <w:spacing w:val="-2"/>
                <w:sz w:val="24"/>
              </w:rPr>
              <w:t>Emergency Management</w:t>
            </w:r>
          </w:p>
        </w:tc>
        <w:tc>
          <w:tcPr>
            <w:tcW w:w="9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3"/>
              <w:rPr>
                <w:sz w:val="37"/>
              </w:rPr>
            </w:pPr>
          </w:p>
          <w:p>
            <w:pPr>
              <w:pStyle w:val="TableParagraph"/>
              <w:ind w:left="71" w:right="9"/>
              <w:jc w:val="center"/>
              <w:rPr>
                <w:sz w:val="24"/>
              </w:rPr>
            </w:pPr>
            <w:r>
              <w:rPr>
                <w:spacing w:val="-2"/>
                <w:sz w:val="24"/>
              </w:rPr>
              <w:t>positive</w:t>
            </w:r>
          </w:p>
        </w:tc>
        <w:tc>
          <w:tcPr>
            <w:tcW w:w="3219" w:type="dxa"/>
          </w:tcPr>
          <w:p>
            <w:pPr>
              <w:pStyle w:val="TableParagraph"/>
              <w:rPr>
                <w:sz w:val="26"/>
              </w:rPr>
            </w:pPr>
          </w:p>
          <w:p>
            <w:pPr>
              <w:pStyle w:val="TableParagraph"/>
              <w:spacing w:before="3"/>
              <w:rPr>
                <w:sz w:val="25"/>
              </w:rPr>
            </w:pPr>
          </w:p>
          <w:p>
            <w:pPr>
              <w:pStyle w:val="TableParagraph"/>
              <w:ind w:left="142" w:right="68" w:hanging="2"/>
              <w:jc w:val="center"/>
              <w:rPr>
                <w:sz w:val="24"/>
              </w:rPr>
            </w:pPr>
            <w:r>
              <w:rPr>
                <w:sz w:val="24"/>
              </w:rPr>
              <w:t>As the frequency and intensity of major weather events continues</w:t>
            </w:r>
            <w:r>
              <w:rPr>
                <w:spacing w:val="-11"/>
                <w:sz w:val="24"/>
              </w:rPr>
              <w:t> </w:t>
            </w:r>
            <w:r>
              <w:rPr>
                <w:sz w:val="24"/>
              </w:rPr>
              <w:t>to</w:t>
            </w:r>
            <w:r>
              <w:rPr>
                <w:spacing w:val="-13"/>
                <w:sz w:val="24"/>
              </w:rPr>
              <w:t> </w:t>
            </w:r>
            <w:r>
              <w:rPr>
                <w:sz w:val="24"/>
              </w:rPr>
              <w:t>rise</w:t>
            </w:r>
            <w:r>
              <w:rPr>
                <w:spacing w:val="-14"/>
                <w:sz w:val="24"/>
              </w:rPr>
              <w:t> </w:t>
            </w:r>
            <w:r>
              <w:rPr>
                <w:sz w:val="24"/>
              </w:rPr>
              <w:t>there</w:t>
            </w:r>
            <w:r>
              <w:rPr>
                <w:spacing w:val="-12"/>
                <w:sz w:val="24"/>
              </w:rPr>
              <w:t> </w:t>
            </w:r>
            <w:r>
              <w:rPr>
                <w:sz w:val="24"/>
              </w:rPr>
              <w:t>is</w:t>
            </w:r>
            <w:r>
              <w:rPr>
                <w:spacing w:val="-14"/>
                <w:sz w:val="24"/>
              </w:rPr>
              <w:t> </w:t>
            </w:r>
            <w:r>
              <w:rPr>
                <w:sz w:val="24"/>
              </w:rPr>
              <w:t>a</w:t>
            </w:r>
            <w:r>
              <w:rPr>
                <w:spacing w:val="-11"/>
                <w:sz w:val="24"/>
              </w:rPr>
              <w:t> </w:t>
            </w:r>
            <w:r>
              <w:rPr>
                <w:sz w:val="24"/>
              </w:rPr>
              <w:t>need for</w:t>
            </w:r>
            <w:r>
              <w:rPr>
                <w:spacing w:val="-9"/>
                <w:sz w:val="24"/>
              </w:rPr>
              <w:t> </w:t>
            </w:r>
            <w:r>
              <w:rPr>
                <w:sz w:val="24"/>
              </w:rPr>
              <w:t>a</w:t>
            </w:r>
            <w:r>
              <w:rPr>
                <w:spacing w:val="-9"/>
                <w:sz w:val="24"/>
              </w:rPr>
              <w:t> </w:t>
            </w:r>
            <w:r>
              <w:rPr>
                <w:sz w:val="24"/>
              </w:rPr>
              <w:t>holistic</w:t>
            </w:r>
            <w:r>
              <w:rPr>
                <w:spacing w:val="-10"/>
                <w:sz w:val="24"/>
              </w:rPr>
              <w:t> </w:t>
            </w:r>
            <w:r>
              <w:rPr>
                <w:sz w:val="24"/>
              </w:rPr>
              <w:t>understanding</w:t>
            </w:r>
            <w:r>
              <w:rPr>
                <w:spacing w:val="-9"/>
                <w:sz w:val="24"/>
              </w:rPr>
              <w:t> </w:t>
            </w:r>
            <w:r>
              <w:rPr>
                <w:sz w:val="24"/>
              </w:rPr>
              <w:t>for emergency managers to better </w:t>
            </w:r>
            <w:r>
              <w:rPr>
                <w:spacing w:val="-2"/>
                <w:sz w:val="24"/>
              </w:rPr>
              <w:t>mitigate,</w:t>
            </w:r>
            <w:r>
              <w:rPr>
                <w:spacing w:val="-13"/>
                <w:sz w:val="24"/>
              </w:rPr>
              <w:t> </w:t>
            </w:r>
            <w:r>
              <w:rPr>
                <w:spacing w:val="-2"/>
                <w:sz w:val="24"/>
              </w:rPr>
              <w:t>prepare,</w:t>
            </w:r>
            <w:r>
              <w:rPr>
                <w:spacing w:val="-13"/>
                <w:sz w:val="24"/>
              </w:rPr>
              <w:t> </w:t>
            </w:r>
            <w:r>
              <w:rPr>
                <w:spacing w:val="-2"/>
                <w:sz w:val="24"/>
              </w:rPr>
              <w:t>response,</w:t>
            </w:r>
            <w:r>
              <w:rPr>
                <w:spacing w:val="-13"/>
                <w:sz w:val="24"/>
              </w:rPr>
              <w:t> </w:t>
            </w:r>
            <w:r>
              <w:rPr>
                <w:spacing w:val="-2"/>
                <w:sz w:val="24"/>
              </w:rPr>
              <w:t>and </w:t>
            </w:r>
            <w:r>
              <w:rPr>
                <w:sz w:val="24"/>
              </w:rPr>
              <w:t>recover to disasters and emergency situations.</w:t>
            </w:r>
          </w:p>
        </w:tc>
      </w:tr>
      <w:tr>
        <w:trPr>
          <w:trHeight w:val="2010" w:hRule="atLeast"/>
        </w:trPr>
        <w:tc>
          <w:tcPr>
            <w:tcW w:w="60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01"/>
              <w:ind w:right="20"/>
              <w:jc w:val="right"/>
              <w:rPr>
                <w:sz w:val="24"/>
              </w:rPr>
            </w:pPr>
            <w:r>
              <w:rPr>
                <w:spacing w:val="-4"/>
                <w:sz w:val="24"/>
              </w:rPr>
              <w:t>2021</w:t>
            </w:r>
          </w:p>
        </w:tc>
        <w:tc>
          <w:tcPr>
            <w:tcW w:w="1020" w:type="dxa"/>
          </w:tcPr>
          <w:p>
            <w:pPr>
              <w:pStyle w:val="TableParagraph"/>
              <w:rPr>
                <w:sz w:val="26"/>
              </w:rPr>
            </w:pPr>
          </w:p>
          <w:p>
            <w:pPr>
              <w:pStyle w:val="TableParagraph"/>
              <w:rPr>
                <w:sz w:val="26"/>
              </w:rPr>
            </w:pPr>
          </w:p>
          <w:p>
            <w:pPr>
              <w:pStyle w:val="TableParagraph"/>
              <w:rPr>
                <w:sz w:val="26"/>
              </w:rPr>
            </w:pPr>
          </w:p>
          <w:p>
            <w:pPr>
              <w:pStyle w:val="TableParagraph"/>
              <w:spacing w:before="5"/>
              <w:rPr>
                <w:sz w:val="21"/>
              </w:rPr>
            </w:pPr>
          </w:p>
          <w:p>
            <w:pPr>
              <w:pStyle w:val="TableParagraph"/>
              <w:ind w:left="84" w:right="3" w:firstLine="4"/>
              <w:jc w:val="center"/>
              <w:rPr>
                <w:sz w:val="24"/>
              </w:rPr>
            </w:pPr>
            <w:r>
              <w:rPr>
                <w:spacing w:val="-2"/>
                <w:sz w:val="24"/>
              </w:rPr>
              <w:t>Chapel, </w:t>
            </w:r>
            <w:r>
              <w:rPr>
                <w:spacing w:val="-4"/>
                <w:sz w:val="24"/>
              </w:rPr>
              <w:t>Alison</w:t>
            </w:r>
            <w:r>
              <w:rPr>
                <w:spacing w:val="-21"/>
                <w:sz w:val="24"/>
              </w:rPr>
              <w:t> </w:t>
            </w:r>
            <w:r>
              <w:rPr>
                <w:spacing w:val="-4"/>
                <w:sz w:val="24"/>
              </w:rPr>
              <w:t>et. </w:t>
            </w:r>
            <w:r>
              <w:rPr>
                <w:spacing w:val="-6"/>
                <w:sz w:val="24"/>
              </w:rPr>
              <w:t>al</w:t>
            </w:r>
          </w:p>
        </w:tc>
        <w:tc>
          <w:tcPr>
            <w:tcW w:w="1920" w:type="dxa"/>
          </w:tcPr>
          <w:p>
            <w:pPr>
              <w:pStyle w:val="TableParagraph"/>
              <w:spacing w:before="40"/>
              <w:ind w:left="228" w:right="148" w:firstLine="1"/>
              <w:jc w:val="center"/>
              <w:rPr>
                <w:sz w:val="24"/>
              </w:rPr>
            </w:pPr>
            <w:r>
              <w:rPr>
                <w:spacing w:val="-2"/>
                <w:sz w:val="24"/>
              </w:rPr>
              <w:t>Relationships Between </w:t>
            </w:r>
            <w:r>
              <w:rPr>
                <w:sz w:val="24"/>
              </w:rPr>
              <w:t>Distribution of Disaster Aid, Poverty, and </w:t>
            </w:r>
            <w:r>
              <w:rPr>
                <w:spacing w:val="-4"/>
                <w:sz w:val="24"/>
              </w:rPr>
              <w:t>Health</w:t>
            </w:r>
            <w:r>
              <w:rPr>
                <w:spacing w:val="-22"/>
                <w:sz w:val="24"/>
              </w:rPr>
              <w:t> </w:t>
            </w:r>
            <w:r>
              <w:rPr>
                <w:spacing w:val="-4"/>
                <w:sz w:val="24"/>
              </w:rPr>
              <w:t>in</w:t>
            </w:r>
            <w:r>
              <w:rPr>
                <w:spacing w:val="-18"/>
                <w:sz w:val="24"/>
              </w:rPr>
              <w:t> </w:t>
            </w:r>
            <w:r>
              <w:rPr>
                <w:spacing w:val="-4"/>
                <w:sz w:val="24"/>
              </w:rPr>
              <w:t>Puerto Rico</w:t>
            </w:r>
          </w:p>
        </w:tc>
        <w:tc>
          <w:tcPr>
            <w:tcW w:w="16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01"/>
              <w:ind w:left="539"/>
              <w:rPr>
                <w:sz w:val="24"/>
              </w:rPr>
            </w:pPr>
            <w:r>
              <w:rPr>
                <w:spacing w:val="-4"/>
                <w:sz w:val="24"/>
              </w:rPr>
              <w:t>SSRN</w:t>
            </w:r>
          </w:p>
        </w:tc>
        <w:tc>
          <w:tcPr>
            <w:tcW w:w="9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01"/>
              <w:ind w:left="71" w:right="9"/>
              <w:jc w:val="center"/>
              <w:rPr>
                <w:sz w:val="24"/>
              </w:rPr>
            </w:pPr>
            <w:r>
              <w:rPr>
                <w:spacing w:val="-2"/>
                <w:sz w:val="24"/>
              </w:rPr>
              <w:t>positive</w:t>
            </w:r>
          </w:p>
        </w:tc>
        <w:tc>
          <w:tcPr>
            <w:tcW w:w="3219" w:type="dxa"/>
          </w:tcPr>
          <w:p>
            <w:pPr>
              <w:pStyle w:val="TableParagraph"/>
              <w:spacing w:before="5"/>
              <w:rPr>
                <w:sz w:val="27"/>
              </w:rPr>
            </w:pPr>
          </w:p>
          <w:p>
            <w:pPr>
              <w:pStyle w:val="TableParagraph"/>
              <w:ind w:left="179" w:right="107" w:hanging="3"/>
              <w:jc w:val="center"/>
              <w:rPr>
                <w:sz w:val="24"/>
              </w:rPr>
            </w:pPr>
            <w:r>
              <w:rPr>
                <w:sz w:val="24"/>
              </w:rPr>
              <w:t>Findings are expected to </w:t>
            </w:r>
            <w:r>
              <w:rPr>
                <w:spacing w:val="-2"/>
                <w:sz w:val="24"/>
              </w:rPr>
              <w:t>provide</w:t>
            </w:r>
            <w:r>
              <w:rPr>
                <w:spacing w:val="-11"/>
                <w:sz w:val="24"/>
              </w:rPr>
              <w:t> </w:t>
            </w:r>
            <w:r>
              <w:rPr>
                <w:spacing w:val="-2"/>
                <w:sz w:val="24"/>
              </w:rPr>
              <w:t>new</w:t>
            </w:r>
            <w:r>
              <w:rPr>
                <w:spacing w:val="-13"/>
                <w:sz w:val="24"/>
              </w:rPr>
              <w:t> </w:t>
            </w:r>
            <w:r>
              <w:rPr>
                <w:spacing w:val="-2"/>
                <w:sz w:val="24"/>
              </w:rPr>
              <w:t>insights</w:t>
            </w:r>
            <w:r>
              <w:rPr>
                <w:spacing w:val="-11"/>
                <w:sz w:val="24"/>
              </w:rPr>
              <w:t> </w:t>
            </w:r>
            <w:r>
              <w:rPr>
                <w:spacing w:val="-2"/>
                <w:sz w:val="24"/>
              </w:rPr>
              <w:t>to</w:t>
            </w:r>
            <w:r>
              <w:rPr>
                <w:spacing w:val="-11"/>
                <w:sz w:val="24"/>
              </w:rPr>
              <w:t> </w:t>
            </w:r>
            <w:r>
              <w:rPr>
                <w:spacing w:val="-2"/>
                <w:sz w:val="24"/>
              </w:rPr>
              <w:t>inform </w:t>
            </w:r>
            <w:r>
              <w:rPr>
                <w:sz w:val="24"/>
              </w:rPr>
              <w:t>development of economic policies that build social resilience and manifest improved public health.</w:t>
            </w:r>
          </w:p>
        </w:tc>
      </w:tr>
    </w:tbl>
    <w:p>
      <w:pPr>
        <w:spacing w:after="0"/>
        <w:jc w:val="center"/>
        <w:rPr>
          <w:sz w:val="24"/>
        </w:rPr>
        <w:sectPr>
          <w:type w:val="continuous"/>
          <w:pgSz w:w="12240" w:h="15840"/>
          <w:pgMar w:header="0" w:footer="1017" w:top="1380" w:bottom="1200" w:left="1320" w:right="1160"/>
        </w:sectPr>
      </w:pPr>
    </w:p>
    <w:tbl>
      <w:tblPr>
        <w:tblW w:w="0" w:type="auto"/>
        <w:jc w:val="left"/>
        <w:tblInd w:w="21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00"/>
        <w:gridCol w:w="1020"/>
        <w:gridCol w:w="1920"/>
        <w:gridCol w:w="1640"/>
        <w:gridCol w:w="940"/>
        <w:gridCol w:w="3219"/>
      </w:tblGrid>
      <w:tr>
        <w:trPr>
          <w:trHeight w:val="2550" w:hRule="atLeast"/>
        </w:trPr>
        <w:tc>
          <w:tcPr>
            <w:tcW w:w="60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50"/>
              <w:ind w:right="20"/>
              <w:jc w:val="right"/>
              <w:rPr>
                <w:sz w:val="24"/>
              </w:rPr>
            </w:pPr>
            <w:r>
              <w:rPr>
                <w:spacing w:val="-4"/>
                <w:sz w:val="24"/>
              </w:rPr>
              <w:t>2021</w:t>
            </w:r>
          </w:p>
        </w:tc>
        <w:tc>
          <w:tcPr>
            <w:tcW w:w="102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95"/>
              <w:ind w:left="188" w:right="107" w:hanging="4"/>
              <w:jc w:val="center"/>
              <w:rPr>
                <w:sz w:val="24"/>
              </w:rPr>
            </w:pPr>
            <w:r>
              <w:rPr>
                <w:spacing w:val="-2"/>
                <w:sz w:val="24"/>
              </w:rPr>
              <w:t>Daza, </w:t>
            </w:r>
            <w:r>
              <w:rPr>
                <w:spacing w:val="-4"/>
                <w:sz w:val="24"/>
              </w:rPr>
              <w:t>Luis</w:t>
            </w:r>
            <w:r>
              <w:rPr>
                <w:spacing w:val="-20"/>
                <w:sz w:val="24"/>
              </w:rPr>
              <w:t> </w:t>
            </w:r>
            <w:r>
              <w:rPr>
                <w:spacing w:val="-4"/>
                <w:sz w:val="24"/>
              </w:rPr>
              <w:t>et. </w:t>
            </w:r>
            <w:r>
              <w:rPr>
                <w:spacing w:val="-6"/>
                <w:sz w:val="24"/>
              </w:rPr>
              <w:t>al</w:t>
            </w:r>
          </w:p>
        </w:tc>
        <w:tc>
          <w:tcPr>
            <w:tcW w:w="1920" w:type="dxa"/>
          </w:tcPr>
          <w:p>
            <w:pPr>
              <w:pStyle w:val="TableParagraph"/>
              <w:spacing w:before="35"/>
              <w:ind w:left="108" w:right="31"/>
              <w:jc w:val="center"/>
              <w:rPr>
                <w:sz w:val="24"/>
              </w:rPr>
            </w:pPr>
            <w:r>
              <w:rPr>
                <w:sz w:val="24"/>
              </w:rPr>
              <w:t>Developing</w:t>
            </w:r>
            <w:r>
              <w:rPr>
                <w:spacing w:val="-15"/>
                <w:sz w:val="24"/>
              </w:rPr>
              <w:t> </w:t>
            </w:r>
            <w:r>
              <w:rPr>
                <w:sz w:val="24"/>
              </w:rPr>
              <w:t>Case Studies for a Repository for </w:t>
            </w:r>
            <w:r>
              <w:rPr>
                <w:spacing w:val="-2"/>
                <w:sz w:val="24"/>
              </w:rPr>
              <w:t>Resilient </w:t>
            </w:r>
            <w:r>
              <w:rPr>
                <w:spacing w:val="-4"/>
                <w:sz w:val="24"/>
              </w:rPr>
              <w:t>Infrastructure</w:t>
            </w:r>
            <w:r>
              <w:rPr>
                <w:spacing w:val="-18"/>
                <w:sz w:val="24"/>
              </w:rPr>
              <w:t> </w:t>
            </w:r>
            <w:r>
              <w:rPr>
                <w:spacing w:val="-4"/>
                <w:sz w:val="24"/>
              </w:rPr>
              <w:t>and </w:t>
            </w:r>
            <w:r>
              <w:rPr>
                <w:spacing w:val="-2"/>
                <w:sz w:val="24"/>
              </w:rPr>
              <w:t>Sustainability Education </w:t>
            </w:r>
            <w:r>
              <w:rPr>
                <w:sz w:val="24"/>
              </w:rPr>
              <w:t>following a Natural Disaster</w:t>
            </w:r>
          </w:p>
        </w:tc>
        <w:tc>
          <w:tcPr>
            <w:tcW w:w="16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50"/>
              <w:ind w:left="539"/>
              <w:rPr>
                <w:sz w:val="24"/>
              </w:rPr>
            </w:pPr>
            <w:r>
              <w:rPr>
                <w:spacing w:val="-4"/>
                <w:sz w:val="24"/>
              </w:rPr>
              <w:t>ASEE</w:t>
            </w:r>
          </w:p>
        </w:tc>
        <w:tc>
          <w:tcPr>
            <w:tcW w:w="9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50"/>
              <w:ind w:left="71" w:right="9"/>
              <w:jc w:val="center"/>
              <w:rPr>
                <w:sz w:val="24"/>
              </w:rPr>
            </w:pPr>
            <w:r>
              <w:rPr>
                <w:spacing w:val="-2"/>
                <w:sz w:val="24"/>
              </w:rPr>
              <w:t>positive</w:t>
            </w:r>
          </w:p>
        </w:tc>
        <w:tc>
          <w:tcPr>
            <w:tcW w:w="3219"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73"/>
              <w:ind w:left="568" w:hanging="495"/>
              <w:rPr>
                <w:sz w:val="24"/>
              </w:rPr>
            </w:pPr>
            <w:r>
              <w:rPr>
                <w:spacing w:val="-2"/>
                <w:sz w:val="24"/>
              </w:rPr>
              <w:t>...resiliency</w:t>
            </w:r>
            <w:r>
              <w:rPr>
                <w:spacing w:val="-13"/>
                <w:sz w:val="24"/>
              </w:rPr>
              <w:t> </w:t>
            </w:r>
            <w:r>
              <w:rPr>
                <w:spacing w:val="-2"/>
                <w:sz w:val="24"/>
              </w:rPr>
              <w:t>and</w:t>
            </w:r>
            <w:r>
              <w:rPr>
                <w:spacing w:val="-13"/>
                <w:sz w:val="24"/>
              </w:rPr>
              <w:t> </w:t>
            </w:r>
            <w:r>
              <w:rPr>
                <w:spacing w:val="-2"/>
                <w:sz w:val="24"/>
              </w:rPr>
              <w:t>sustainability</w:t>
            </w:r>
            <w:r>
              <w:rPr>
                <w:spacing w:val="-13"/>
                <w:sz w:val="24"/>
              </w:rPr>
              <w:t> </w:t>
            </w:r>
            <w:r>
              <w:rPr>
                <w:spacing w:val="-2"/>
                <w:sz w:val="24"/>
              </w:rPr>
              <w:t>in </w:t>
            </w:r>
            <w:r>
              <w:rPr>
                <w:sz w:val="24"/>
              </w:rPr>
              <w:t>the build environment</w:t>
            </w:r>
          </w:p>
        </w:tc>
      </w:tr>
      <w:tr>
        <w:trPr>
          <w:trHeight w:val="1449" w:hRule="atLeast"/>
        </w:trPr>
        <w:tc>
          <w:tcPr>
            <w:tcW w:w="600" w:type="dxa"/>
          </w:tcPr>
          <w:p>
            <w:pPr>
              <w:pStyle w:val="TableParagraph"/>
              <w:rPr>
                <w:sz w:val="26"/>
              </w:rPr>
            </w:pPr>
          </w:p>
          <w:p>
            <w:pPr>
              <w:pStyle w:val="TableParagraph"/>
              <w:rPr>
                <w:sz w:val="26"/>
              </w:rPr>
            </w:pPr>
          </w:p>
          <w:p>
            <w:pPr>
              <w:pStyle w:val="TableParagraph"/>
              <w:rPr>
                <w:sz w:val="26"/>
              </w:rPr>
            </w:pPr>
          </w:p>
          <w:p>
            <w:pPr>
              <w:pStyle w:val="TableParagraph"/>
              <w:spacing w:before="9"/>
              <w:rPr>
                <w:sz w:val="21"/>
              </w:rPr>
            </w:pPr>
          </w:p>
          <w:p>
            <w:pPr>
              <w:pStyle w:val="TableParagraph"/>
              <w:ind w:right="20"/>
              <w:jc w:val="right"/>
              <w:rPr>
                <w:sz w:val="24"/>
              </w:rPr>
            </w:pPr>
            <w:r>
              <w:rPr>
                <w:spacing w:val="-4"/>
                <w:sz w:val="24"/>
              </w:rPr>
              <w:t>2021</w:t>
            </w:r>
          </w:p>
        </w:tc>
        <w:tc>
          <w:tcPr>
            <w:tcW w:w="1020" w:type="dxa"/>
          </w:tcPr>
          <w:p>
            <w:pPr>
              <w:pStyle w:val="TableParagraph"/>
              <w:rPr>
                <w:sz w:val="26"/>
              </w:rPr>
            </w:pPr>
          </w:p>
          <w:p>
            <w:pPr>
              <w:pStyle w:val="TableParagraph"/>
              <w:rPr>
                <w:sz w:val="26"/>
              </w:rPr>
            </w:pPr>
          </w:p>
          <w:p>
            <w:pPr>
              <w:pStyle w:val="TableParagraph"/>
              <w:spacing w:before="10"/>
              <w:rPr>
                <w:sz w:val="23"/>
              </w:rPr>
            </w:pPr>
          </w:p>
          <w:p>
            <w:pPr>
              <w:pStyle w:val="TableParagraph"/>
              <w:ind w:left="283" w:right="181" w:hanging="44"/>
              <w:rPr>
                <w:sz w:val="24"/>
              </w:rPr>
            </w:pPr>
            <w:r>
              <w:rPr>
                <w:spacing w:val="-6"/>
                <w:sz w:val="24"/>
              </w:rPr>
              <w:t>Deng, </w:t>
            </w:r>
            <w:r>
              <w:rPr>
                <w:spacing w:val="-4"/>
                <w:sz w:val="24"/>
              </w:rPr>
              <w:t>Yang</w:t>
            </w:r>
          </w:p>
        </w:tc>
        <w:tc>
          <w:tcPr>
            <w:tcW w:w="1920" w:type="dxa"/>
          </w:tcPr>
          <w:p>
            <w:pPr>
              <w:pStyle w:val="TableParagraph"/>
              <w:spacing w:before="42"/>
              <w:ind w:left="130" w:right="51" w:hanging="1"/>
              <w:jc w:val="center"/>
              <w:rPr>
                <w:sz w:val="24"/>
              </w:rPr>
            </w:pPr>
            <w:r>
              <w:rPr>
                <w:sz w:val="24"/>
              </w:rPr>
              <w:t>Building disaster </w:t>
            </w:r>
            <w:r>
              <w:rPr>
                <w:spacing w:val="-4"/>
                <w:sz w:val="24"/>
              </w:rPr>
              <w:t>resilience</w:t>
            </w:r>
            <w:r>
              <w:rPr>
                <w:spacing w:val="-18"/>
                <w:sz w:val="24"/>
              </w:rPr>
              <w:t> </w:t>
            </w:r>
            <w:r>
              <w:rPr>
                <w:spacing w:val="-4"/>
                <w:sz w:val="24"/>
              </w:rPr>
              <w:t>of</w:t>
            </w:r>
            <w:r>
              <w:rPr>
                <w:spacing w:val="-17"/>
                <w:sz w:val="24"/>
              </w:rPr>
              <w:t> </w:t>
            </w:r>
            <w:r>
              <w:rPr>
                <w:spacing w:val="-4"/>
                <w:sz w:val="24"/>
              </w:rPr>
              <w:t>water </w:t>
            </w:r>
            <w:r>
              <w:rPr>
                <w:sz w:val="24"/>
              </w:rPr>
              <w:t>supply with household water </w:t>
            </w:r>
            <w:r>
              <w:rPr>
                <w:spacing w:val="-2"/>
                <w:sz w:val="24"/>
              </w:rPr>
              <w:t>treatment</w:t>
            </w:r>
          </w:p>
        </w:tc>
        <w:tc>
          <w:tcPr>
            <w:tcW w:w="1640" w:type="dxa"/>
          </w:tcPr>
          <w:p>
            <w:pPr>
              <w:pStyle w:val="TableParagraph"/>
              <w:rPr>
                <w:sz w:val="26"/>
              </w:rPr>
            </w:pPr>
          </w:p>
          <w:p>
            <w:pPr>
              <w:pStyle w:val="TableParagraph"/>
              <w:spacing w:before="10"/>
              <w:rPr>
                <w:sz w:val="25"/>
              </w:rPr>
            </w:pPr>
          </w:p>
          <w:p>
            <w:pPr>
              <w:pStyle w:val="TableParagraph"/>
              <w:ind w:left="238" w:right="159" w:hanging="1"/>
              <w:jc w:val="center"/>
              <w:rPr>
                <w:sz w:val="24"/>
              </w:rPr>
            </w:pPr>
            <w:r>
              <w:rPr>
                <w:spacing w:val="-2"/>
                <w:sz w:val="24"/>
              </w:rPr>
              <w:t>Water </w:t>
            </w:r>
            <w:r>
              <w:rPr>
                <w:spacing w:val="-6"/>
                <w:sz w:val="24"/>
              </w:rPr>
              <w:t>Environment </w:t>
            </w:r>
            <w:r>
              <w:rPr>
                <w:spacing w:val="-2"/>
                <w:sz w:val="24"/>
              </w:rPr>
              <w:t>Research</w:t>
            </w:r>
          </w:p>
        </w:tc>
        <w:tc>
          <w:tcPr>
            <w:tcW w:w="940" w:type="dxa"/>
          </w:tcPr>
          <w:p>
            <w:pPr>
              <w:pStyle w:val="TableParagraph"/>
              <w:rPr>
                <w:sz w:val="26"/>
              </w:rPr>
            </w:pPr>
          </w:p>
          <w:p>
            <w:pPr>
              <w:pStyle w:val="TableParagraph"/>
              <w:rPr>
                <w:sz w:val="26"/>
              </w:rPr>
            </w:pPr>
          </w:p>
          <w:p>
            <w:pPr>
              <w:pStyle w:val="TableParagraph"/>
              <w:rPr>
                <w:sz w:val="26"/>
              </w:rPr>
            </w:pPr>
          </w:p>
          <w:p>
            <w:pPr>
              <w:pStyle w:val="TableParagraph"/>
              <w:spacing w:before="9"/>
              <w:rPr>
                <w:sz w:val="21"/>
              </w:rPr>
            </w:pPr>
          </w:p>
          <w:p>
            <w:pPr>
              <w:pStyle w:val="TableParagraph"/>
              <w:ind w:left="71" w:right="9"/>
              <w:jc w:val="center"/>
              <w:rPr>
                <w:sz w:val="24"/>
              </w:rPr>
            </w:pPr>
            <w:r>
              <w:rPr>
                <w:spacing w:val="-2"/>
                <w:sz w:val="24"/>
              </w:rPr>
              <w:t>positive</w:t>
            </w:r>
          </w:p>
        </w:tc>
        <w:tc>
          <w:tcPr>
            <w:tcW w:w="3219" w:type="dxa"/>
          </w:tcPr>
          <w:p>
            <w:pPr>
              <w:pStyle w:val="TableParagraph"/>
              <w:rPr>
                <w:sz w:val="26"/>
              </w:rPr>
            </w:pPr>
          </w:p>
          <w:p>
            <w:pPr>
              <w:pStyle w:val="TableParagraph"/>
              <w:rPr>
                <w:sz w:val="26"/>
              </w:rPr>
            </w:pPr>
          </w:p>
          <w:p>
            <w:pPr>
              <w:pStyle w:val="TableParagraph"/>
              <w:rPr>
                <w:sz w:val="26"/>
              </w:rPr>
            </w:pPr>
          </w:p>
          <w:p>
            <w:pPr>
              <w:pStyle w:val="TableParagraph"/>
              <w:spacing w:before="9"/>
              <w:rPr>
                <w:sz w:val="21"/>
              </w:rPr>
            </w:pPr>
          </w:p>
          <w:p>
            <w:pPr>
              <w:pStyle w:val="TableParagraph"/>
              <w:ind w:left="251"/>
              <w:rPr>
                <w:sz w:val="24"/>
              </w:rPr>
            </w:pPr>
            <w:r>
              <w:rPr>
                <w:sz w:val="24"/>
              </w:rPr>
              <w:t>...building</w:t>
            </w:r>
            <w:r>
              <w:rPr>
                <w:spacing w:val="-6"/>
                <w:sz w:val="24"/>
              </w:rPr>
              <w:t> </w:t>
            </w:r>
            <w:r>
              <w:rPr>
                <w:sz w:val="24"/>
              </w:rPr>
              <w:t>disaster</w:t>
            </w:r>
            <w:r>
              <w:rPr>
                <w:spacing w:val="-3"/>
                <w:sz w:val="24"/>
              </w:rPr>
              <w:t> </w:t>
            </w:r>
            <w:r>
              <w:rPr>
                <w:spacing w:val="-2"/>
                <w:sz w:val="24"/>
              </w:rPr>
              <w:t>resilience</w:t>
            </w:r>
          </w:p>
        </w:tc>
      </w:tr>
      <w:tr>
        <w:trPr>
          <w:trHeight w:val="2828" w:hRule="atLeast"/>
        </w:trPr>
        <w:tc>
          <w:tcPr>
            <w:tcW w:w="60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
              <w:rPr>
                <w:sz w:val="38"/>
              </w:rPr>
            </w:pPr>
          </w:p>
          <w:p>
            <w:pPr>
              <w:pStyle w:val="TableParagraph"/>
              <w:ind w:right="20"/>
              <w:jc w:val="right"/>
              <w:rPr>
                <w:sz w:val="24"/>
              </w:rPr>
            </w:pPr>
            <w:r>
              <w:rPr>
                <w:spacing w:val="-4"/>
                <w:sz w:val="24"/>
              </w:rPr>
              <w:t>2021</w:t>
            </w:r>
          </w:p>
        </w:tc>
        <w:tc>
          <w:tcPr>
            <w:tcW w:w="102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86"/>
              <w:ind w:left="135" w:right="55" w:firstLine="7"/>
              <w:jc w:val="center"/>
              <w:rPr>
                <w:sz w:val="24"/>
              </w:rPr>
            </w:pPr>
            <w:r>
              <w:rPr>
                <w:spacing w:val="-2"/>
                <w:sz w:val="24"/>
              </w:rPr>
              <w:t>Chen, </w:t>
            </w:r>
            <w:r>
              <w:rPr>
                <w:spacing w:val="-6"/>
                <w:sz w:val="24"/>
              </w:rPr>
              <w:t>Shen-En </w:t>
            </w:r>
            <w:r>
              <w:rPr>
                <w:sz w:val="24"/>
              </w:rPr>
              <w:t>et. al</w:t>
            </w:r>
          </w:p>
        </w:tc>
        <w:tc>
          <w:tcPr>
            <w:tcW w:w="1920" w:type="dxa"/>
          </w:tcPr>
          <w:p>
            <w:pPr>
              <w:pStyle w:val="TableParagraph"/>
              <w:spacing w:before="48"/>
              <w:ind w:left="169" w:right="92" w:firstLine="2"/>
              <w:jc w:val="center"/>
              <w:rPr>
                <w:sz w:val="24"/>
              </w:rPr>
            </w:pPr>
            <w:r>
              <w:rPr>
                <w:sz w:val="24"/>
              </w:rPr>
              <w:t>Resiliency of Power Grid </w:t>
            </w:r>
            <w:r>
              <w:rPr>
                <w:spacing w:val="-2"/>
                <w:sz w:val="24"/>
              </w:rPr>
              <w:t>Infrastructure </w:t>
            </w:r>
            <w:r>
              <w:rPr>
                <w:sz w:val="24"/>
              </w:rPr>
              <w:t>Under Extreme Hazards - </w:t>
            </w:r>
            <w:r>
              <w:rPr>
                <w:spacing w:val="-4"/>
                <w:sz w:val="24"/>
              </w:rPr>
              <w:t>Observations</w:t>
            </w:r>
            <w:r>
              <w:rPr>
                <w:spacing w:val="-18"/>
                <w:sz w:val="24"/>
              </w:rPr>
              <w:t> </w:t>
            </w:r>
            <w:r>
              <w:rPr>
                <w:spacing w:val="-4"/>
                <w:sz w:val="24"/>
              </w:rPr>
              <w:t>and </w:t>
            </w:r>
            <w:r>
              <w:rPr>
                <w:sz w:val="24"/>
              </w:rPr>
              <w:t>Lessons</w:t>
            </w:r>
            <w:r>
              <w:rPr>
                <w:spacing w:val="-15"/>
                <w:sz w:val="24"/>
              </w:rPr>
              <w:t> </w:t>
            </w:r>
            <w:r>
              <w:rPr>
                <w:sz w:val="24"/>
              </w:rPr>
              <w:t>Learned from Hurricane Maria in Puerto </w:t>
            </w:r>
            <w:r>
              <w:rPr>
                <w:spacing w:val="-4"/>
                <w:sz w:val="24"/>
              </w:rPr>
              <w:t>Rico</w:t>
            </w:r>
          </w:p>
        </w:tc>
        <w:tc>
          <w:tcPr>
            <w:tcW w:w="16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62"/>
              <w:ind w:left="286" w:hanging="204"/>
              <w:rPr>
                <w:sz w:val="24"/>
              </w:rPr>
            </w:pPr>
            <w:r>
              <w:rPr>
                <w:spacing w:val="-4"/>
                <w:sz w:val="24"/>
              </w:rPr>
              <w:t>GeoChina</w:t>
            </w:r>
            <w:r>
              <w:rPr>
                <w:spacing w:val="-20"/>
                <w:sz w:val="24"/>
              </w:rPr>
              <w:t> </w:t>
            </w:r>
            <w:r>
              <w:rPr>
                <w:spacing w:val="-4"/>
                <w:sz w:val="24"/>
              </w:rPr>
              <w:t>2021 </w:t>
            </w:r>
            <w:r>
              <w:rPr>
                <w:spacing w:val="-2"/>
                <w:sz w:val="24"/>
              </w:rPr>
              <w:t>Conference</w:t>
            </w:r>
          </w:p>
        </w:tc>
        <w:tc>
          <w:tcPr>
            <w:tcW w:w="9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
              <w:rPr>
                <w:sz w:val="38"/>
              </w:rPr>
            </w:pPr>
          </w:p>
          <w:p>
            <w:pPr>
              <w:pStyle w:val="TableParagraph"/>
              <w:ind w:left="71" w:right="9"/>
              <w:jc w:val="center"/>
              <w:rPr>
                <w:sz w:val="24"/>
              </w:rPr>
            </w:pPr>
            <w:r>
              <w:rPr>
                <w:spacing w:val="-2"/>
                <w:sz w:val="24"/>
              </w:rPr>
              <w:t>positive</w:t>
            </w:r>
          </w:p>
        </w:tc>
        <w:tc>
          <w:tcPr>
            <w:tcW w:w="3219" w:type="dxa"/>
          </w:tcPr>
          <w:p>
            <w:pPr>
              <w:pStyle w:val="TableParagraph"/>
              <w:rPr>
                <w:sz w:val="26"/>
              </w:rPr>
            </w:pPr>
          </w:p>
          <w:p>
            <w:pPr>
              <w:pStyle w:val="TableParagraph"/>
              <w:spacing w:before="2"/>
              <w:rPr>
                <w:sz w:val="26"/>
              </w:rPr>
            </w:pPr>
          </w:p>
          <w:p>
            <w:pPr>
              <w:pStyle w:val="TableParagraph"/>
              <w:ind w:left="175" w:right="102" w:hanging="4"/>
              <w:jc w:val="center"/>
              <w:rPr>
                <w:sz w:val="24"/>
              </w:rPr>
            </w:pPr>
            <w:r>
              <w:rPr>
                <w:sz w:val="24"/>
              </w:rPr>
              <w:t>The</w:t>
            </w:r>
            <w:r>
              <w:rPr>
                <w:spacing w:val="-15"/>
                <w:sz w:val="24"/>
              </w:rPr>
              <w:t> </w:t>
            </w:r>
            <w:r>
              <w:rPr>
                <w:sz w:val="24"/>
              </w:rPr>
              <w:t>field</w:t>
            </w:r>
            <w:r>
              <w:rPr>
                <w:spacing w:val="-14"/>
                <w:sz w:val="24"/>
              </w:rPr>
              <w:t> </w:t>
            </w:r>
            <w:r>
              <w:rPr>
                <w:sz w:val="24"/>
              </w:rPr>
              <w:t>information</w:t>
            </w:r>
            <w:r>
              <w:rPr>
                <w:spacing w:val="-14"/>
                <w:sz w:val="24"/>
              </w:rPr>
              <w:t> </w:t>
            </w:r>
            <w:r>
              <w:rPr>
                <w:sz w:val="24"/>
              </w:rPr>
              <w:t>and</w:t>
            </w:r>
            <w:r>
              <w:rPr>
                <w:spacing w:val="-15"/>
                <w:sz w:val="24"/>
              </w:rPr>
              <w:t> </w:t>
            </w:r>
            <w:r>
              <w:rPr>
                <w:sz w:val="24"/>
              </w:rPr>
              <w:t>data presented</w:t>
            </w:r>
            <w:r>
              <w:rPr>
                <w:spacing w:val="-16"/>
                <w:sz w:val="24"/>
              </w:rPr>
              <w:t> </w:t>
            </w:r>
            <w:r>
              <w:rPr>
                <w:sz w:val="24"/>
              </w:rPr>
              <w:t>in</w:t>
            </w:r>
            <w:r>
              <w:rPr>
                <w:spacing w:val="-16"/>
                <w:sz w:val="24"/>
              </w:rPr>
              <w:t> </w:t>
            </w:r>
            <w:r>
              <w:rPr>
                <w:sz w:val="24"/>
              </w:rPr>
              <w:t>this</w:t>
            </w:r>
            <w:r>
              <w:rPr>
                <w:spacing w:val="-16"/>
                <w:sz w:val="24"/>
              </w:rPr>
              <w:t> </w:t>
            </w:r>
            <w:r>
              <w:rPr>
                <w:sz w:val="24"/>
              </w:rPr>
              <w:t>paper</w:t>
            </w:r>
            <w:r>
              <w:rPr>
                <w:spacing w:val="-16"/>
                <w:sz w:val="24"/>
              </w:rPr>
              <w:t> </w:t>
            </w:r>
            <w:r>
              <w:rPr>
                <w:sz w:val="24"/>
              </w:rPr>
              <w:t>provide insight</w:t>
            </w:r>
            <w:r>
              <w:rPr>
                <w:spacing w:val="-13"/>
                <w:sz w:val="24"/>
              </w:rPr>
              <w:t> </w:t>
            </w:r>
            <w:r>
              <w:rPr>
                <w:sz w:val="24"/>
              </w:rPr>
              <w:t>to</w:t>
            </w:r>
            <w:r>
              <w:rPr>
                <w:spacing w:val="-12"/>
                <w:sz w:val="24"/>
              </w:rPr>
              <w:t> </w:t>
            </w:r>
            <w:r>
              <w:rPr>
                <w:sz w:val="24"/>
              </w:rPr>
              <w:t>help</w:t>
            </w:r>
            <w:r>
              <w:rPr>
                <w:spacing w:val="-12"/>
                <w:sz w:val="24"/>
              </w:rPr>
              <w:t> </w:t>
            </w:r>
            <w:r>
              <w:rPr>
                <w:sz w:val="24"/>
              </w:rPr>
              <w:t>the</w:t>
            </w:r>
            <w:r>
              <w:rPr>
                <w:spacing w:val="-12"/>
                <w:sz w:val="24"/>
              </w:rPr>
              <w:t> </w:t>
            </w:r>
            <w:r>
              <w:rPr>
                <w:sz w:val="24"/>
              </w:rPr>
              <w:t>engineering community</w:t>
            </w:r>
            <w:r>
              <w:rPr>
                <w:spacing w:val="-17"/>
                <w:sz w:val="24"/>
              </w:rPr>
              <w:t> </w:t>
            </w:r>
            <w:r>
              <w:rPr>
                <w:sz w:val="24"/>
              </w:rPr>
              <w:t>adapt</w:t>
            </w:r>
            <w:r>
              <w:rPr>
                <w:spacing w:val="-16"/>
                <w:sz w:val="24"/>
              </w:rPr>
              <w:t> </w:t>
            </w:r>
            <w:r>
              <w:rPr>
                <w:sz w:val="24"/>
              </w:rPr>
              <w:t>and</w:t>
            </w:r>
            <w:r>
              <w:rPr>
                <w:spacing w:val="-16"/>
                <w:sz w:val="24"/>
              </w:rPr>
              <w:t> </w:t>
            </w:r>
            <w:r>
              <w:rPr>
                <w:sz w:val="24"/>
              </w:rPr>
              <w:t>improve design and construction </w:t>
            </w:r>
            <w:r>
              <w:rPr>
                <w:spacing w:val="-2"/>
                <w:sz w:val="24"/>
              </w:rPr>
              <w:t>practices</w:t>
            </w:r>
            <w:r>
              <w:rPr>
                <w:spacing w:val="-9"/>
                <w:sz w:val="24"/>
              </w:rPr>
              <w:t> </w:t>
            </w:r>
            <w:r>
              <w:rPr>
                <w:spacing w:val="-2"/>
                <w:sz w:val="24"/>
              </w:rPr>
              <w:t>to</w:t>
            </w:r>
            <w:r>
              <w:rPr>
                <w:spacing w:val="-9"/>
                <w:sz w:val="24"/>
              </w:rPr>
              <w:t> </w:t>
            </w:r>
            <w:r>
              <w:rPr>
                <w:spacing w:val="-2"/>
                <w:sz w:val="24"/>
              </w:rPr>
              <w:t>improve</w:t>
            </w:r>
            <w:r>
              <w:rPr>
                <w:spacing w:val="-9"/>
                <w:sz w:val="24"/>
              </w:rPr>
              <w:t> </w:t>
            </w:r>
            <w:r>
              <w:rPr>
                <w:spacing w:val="-2"/>
                <w:sz w:val="24"/>
              </w:rPr>
              <w:t>resiliency </w:t>
            </w:r>
            <w:r>
              <w:rPr>
                <w:sz w:val="24"/>
              </w:rPr>
              <w:t>of our infrastructure and </w:t>
            </w:r>
            <w:r>
              <w:rPr>
                <w:spacing w:val="-2"/>
                <w:sz w:val="24"/>
              </w:rPr>
              <w:t>lifelines.</w:t>
            </w:r>
          </w:p>
        </w:tc>
      </w:tr>
      <w:tr>
        <w:trPr>
          <w:trHeight w:val="1727" w:hRule="atLeast"/>
        </w:trPr>
        <w:tc>
          <w:tcPr>
            <w:tcW w:w="60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7"/>
              <w:rPr>
                <w:sz w:val="20"/>
              </w:rPr>
            </w:pPr>
          </w:p>
          <w:p>
            <w:pPr>
              <w:pStyle w:val="TableParagraph"/>
              <w:spacing w:line="275" w:lineRule="exact"/>
              <w:ind w:right="20"/>
              <w:jc w:val="right"/>
              <w:rPr>
                <w:sz w:val="24"/>
              </w:rPr>
            </w:pPr>
            <w:r>
              <w:rPr>
                <w:spacing w:val="-4"/>
                <w:sz w:val="24"/>
              </w:rPr>
              <w:t>2021</w:t>
            </w:r>
          </w:p>
        </w:tc>
        <w:tc>
          <w:tcPr>
            <w:tcW w:w="1020" w:type="dxa"/>
          </w:tcPr>
          <w:p>
            <w:pPr>
              <w:pStyle w:val="TableParagraph"/>
              <w:spacing w:before="6"/>
              <w:rPr>
                <w:sz w:val="28"/>
              </w:rPr>
            </w:pPr>
          </w:p>
          <w:p>
            <w:pPr>
              <w:pStyle w:val="TableParagraph"/>
              <w:spacing w:line="270" w:lineRule="atLeast"/>
              <w:ind w:left="91" w:right="7"/>
              <w:jc w:val="center"/>
              <w:rPr>
                <w:sz w:val="24"/>
              </w:rPr>
            </w:pPr>
            <w:r>
              <w:rPr>
                <w:spacing w:val="-6"/>
                <w:sz w:val="24"/>
              </w:rPr>
              <w:t>Cordova, </w:t>
            </w:r>
            <w:r>
              <w:rPr>
                <w:spacing w:val="-2"/>
                <w:sz w:val="24"/>
              </w:rPr>
              <w:t>Amado </w:t>
            </w:r>
            <w:r>
              <w:rPr>
                <w:spacing w:val="-4"/>
                <w:sz w:val="24"/>
              </w:rPr>
              <w:t>and </w:t>
            </w:r>
            <w:r>
              <w:rPr>
                <w:spacing w:val="-2"/>
                <w:sz w:val="24"/>
              </w:rPr>
              <w:t>Stanley, Karlyn</w:t>
            </w:r>
          </w:p>
        </w:tc>
        <w:tc>
          <w:tcPr>
            <w:tcW w:w="1920" w:type="dxa"/>
          </w:tcPr>
          <w:p>
            <w:pPr>
              <w:pStyle w:val="TableParagraph"/>
              <w:spacing w:line="270" w:lineRule="atLeast" w:before="52"/>
              <w:ind w:left="118" w:right="35" w:firstLine="5"/>
              <w:jc w:val="center"/>
              <w:rPr>
                <w:sz w:val="24"/>
              </w:rPr>
            </w:pPr>
            <w:r>
              <w:rPr>
                <w:spacing w:val="-2"/>
                <w:sz w:val="24"/>
              </w:rPr>
              <w:t>Public-private </w:t>
            </w:r>
            <w:r>
              <w:rPr>
                <w:sz w:val="24"/>
              </w:rPr>
              <w:t>partnership for </w:t>
            </w:r>
            <w:r>
              <w:rPr>
                <w:spacing w:val="-4"/>
                <w:sz w:val="24"/>
              </w:rPr>
              <w:t>building</w:t>
            </w:r>
            <w:r>
              <w:rPr>
                <w:spacing w:val="-15"/>
                <w:sz w:val="24"/>
              </w:rPr>
              <w:t> </w:t>
            </w:r>
            <w:r>
              <w:rPr>
                <w:spacing w:val="-4"/>
                <w:sz w:val="24"/>
              </w:rPr>
              <w:t>a</w:t>
            </w:r>
            <w:r>
              <w:rPr>
                <w:spacing w:val="-16"/>
                <w:sz w:val="24"/>
              </w:rPr>
              <w:t> </w:t>
            </w:r>
            <w:r>
              <w:rPr>
                <w:spacing w:val="-4"/>
                <w:sz w:val="24"/>
              </w:rPr>
              <w:t>resilient </w:t>
            </w:r>
            <w:r>
              <w:rPr>
                <w:spacing w:val="-2"/>
                <w:sz w:val="24"/>
              </w:rPr>
              <w:t>broadband </w:t>
            </w:r>
            <w:r>
              <w:rPr>
                <w:sz w:val="24"/>
              </w:rPr>
              <w:t>infrastructure in Puerto Rico</w:t>
            </w:r>
          </w:p>
        </w:tc>
        <w:tc>
          <w:tcPr>
            <w:tcW w:w="1640" w:type="dxa"/>
          </w:tcPr>
          <w:p>
            <w:pPr>
              <w:pStyle w:val="TableParagraph"/>
              <w:rPr>
                <w:sz w:val="26"/>
              </w:rPr>
            </w:pPr>
          </w:p>
          <w:p>
            <w:pPr>
              <w:pStyle w:val="TableParagraph"/>
              <w:rPr>
                <w:sz w:val="26"/>
              </w:rPr>
            </w:pPr>
          </w:p>
          <w:p>
            <w:pPr>
              <w:pStyle w:val="TableParagraph"/>
              <w:rPr>
                <w:sz w:val="26"/>
              </w:rPr>
            </w:pPr>
          </w:p>
          <w:p>
            <w:pPr>
              <w:pStyle w:val="TableParagraph"/>
              <w:spacing w:before="6"/>
              <w:rPr>
                <w:sz w:val="22"/>
              </w:rPr>
            </w:pPr>
          </w:p>
          <w:p>
            <w:pPr>
              <w:pStyle w:val="TableParagraph"/>
              <w:spacing w:line="270" w:lineRule="atLeast"/>
              <w:ind w:left="269" w:hanging="196"/>
              <w:rPr>
                <w:sz w:val="24"/>
              </w:rPr>
            </w:pPr>
            <w:r>
              <w:rPr>
                <w:spacing w:val="-6"/>
                <w:sz w:val="24"/>
              </w:rPr>
              <w:t>Telecommunica </w:t>
            </w:r>
            <w:r>
              <w:rPr>
                <w:sz w:val="24"/>
              </w:rPr>
              <w:t>tions Policy</w:t>
            </w:r>
          </w:p>
        </w:tc>
        <w:tc>
          <w:tcPr>
            <w:tcW w:w="9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7"/>
              <w:rPr>
                <w:sz w:val="20"/>
              </w:rPr>
            </w:pPr>
          </w:p>
          <w:p>
            <w:pPr>
              <w:pStyle w:val="TableParagraph"/>
              <w:spacing w:line="275" w:lineRule="exact"/>
              <w:ind w:left="71" w:right="9"/>
              <w:jc w:val="center"/>
              <w:rPr>
                <w:sz w:val="24"/>
              </w:rPr>
            </w:pPr>
            <w:r>
              <w:rPr>
                <w:spacing w:val="-2"/>
                <w:sz w:val="24"/>
              </w:rPr>
              <w:t>positive</w:t>
            </w:r>
          </w:p>
        </w:tc>
        <w:tc>
          <w:tcPr>
            <w:tcW w:w="3219" w:type="dxa"/>
          </w:tcPr>
          <w:p>
            <w:pPr>
              <w:pStyle w:val="TableParagraph"/>
              <w:spacing w:before="6"/>
              <w:rPr>
                <w:sz w:val="28"/>
              </w:rPr>
            </w:pPr>
          </w:p>
          <w:p>
            <w:pPr>
              <w:pStyle w:val="TableParagraph"/>
              <w:spacing w:line="270" w:lineRule="atLeast"/>
              <w:ind w:left="126" w:right="53"/>
              <w:jc w:val="center"/>
              <w:rPr>
                <w:sz w:val="24"/>
              </w:rPr>
            </w:pPr>
            <w:r>
              <w:rPr>
                <w:spacing w:val="-2"/>
                <w:sz w:val="24"/>
              </w:rPr>
              <w:t>Puerto</w:t>
            </w:r>
            <w:r>
              <w:rPr>
                <w:spacing w:val="-12"/>
                <w:sz w:val="24"/>
              </w:rPr>
              <w:t> </w:t>
            </w:r>
            <w:r>
              <w:rPr>
                <w:spacing w:val="-2"/>
                <w:sz w:val="24"/>
              </w:rPr>
              <w:t>Rico</w:t>
            </w:r>
            <w:r>
              <w:rPr>
                <w:spacing w:val="-12"/>
                <w:sz w:val="24"/>
              </w:rPr>
              <w:t> </w:t>
            </w:r>
            <w:r>
              <w:rPr>
                <w:spacing w:val="-2"/>
                <w:sz w:val="24"/>
              </w:rPr>
              <w:t>is</w:t>
            </w:r>
            <w:r>
              <w:rPr>
                <w:spacing w:val="-12"/>
                <w:sz w:val="24"/>
              </w:rPr>
              <w:t> </w:t>
            </w:r>
            <w:r>
              <w:rPr>
                <w:spacing w:val="-2"/>
                <w:sz w:val="24"/>
              </w:rPr>
              <w:t>rebuilding</w:t>
            </w:r>
            <w:r>
              <w:rPr>
                <w:spacing w:val="-13"/>
                <w:sz w:val="24"/>
              </w:rPr>
              <w:t> </w:t>
            </w:r>
            <w:r>
              <w:rPr>
                <w:spacing w:val="-2"/>
                <w:sz w:val="24"/>
              </w:rPr>
              <w:t>and </w:t>
            </w:r>
            <w:r>
              <w:rPr>
                <w:sz w:val="24"/>
              </w:rPr>
              <w:t>making more resilient its telecommunications sector, which was devastated by hurricanes in 2017.</w:t>
            </w:r>
          </w:p>
        </w:tc>
      </w:tr>
      <w:tr>
        <w:trPr>
          <w:trHeight w:val="1749" w:hRule="atLeast"/>
        </w:trPr>
        <w:tc>
          <w:tcPr>
            <w:tcW w:w="60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8"/>
              <w:rPr>
                <w:sz w:val="20"/>
              </w:rPr>
            </w:pPr>
          </w:p>
          <w:p>
            <w:pPr>
              <w:pStyle w:val="TableParagraph"/>
              <w:ind w:right="20"/>
              <w:jc w:val="right"/>
              <w:rPr>
                <w:sz w:val="24"/>
              </w:rPr>
            </w:pPr>
            <w:r>
              <w:rPr>
                <w:spacing w:val="-4"/>
                <w:sz w:val="24"/>
              </w:rPr>
              <w:t>2021</w:t>
            </w:r>
          </w:p>
        </w:tc>
        <w:tc>
          <w:tcPr>
            <w:tcW w:w="1020" w:type="dxa"/>
          </w:tcPr>
          <w:p>
            <w:pPr>
              <w:pStyle w:val="TableParagraph"/>
              <w:rPr>
                <w:sz w:val="26"/>
              </w:rPr>
            </w:pPr>
          </w:p>
          <w:p>
            <w:pPr>
              <w:pStyle w:val="TableParagraph"/>
              <w:spacing w:before="8"/>
              <w:rPr>
                <w:sz w:val="26"/>
              </w:rPr>
            </w:pPr>
          </w:p>
          <w:p>
            <w:pPr>
              <w:pStyle w:val="TableParagraph"/>
              <w:ind w:left="91" w:right="4"/>
              <w:jc w:val="center"/>
              <w:rPr>
                <w:sz w:val="24"/>
              </w:rPr>
            </w:pPr>
            <w:r>
              <w:rPr>
                <w:spacing w:val="-6"/>
                <w:sz w:val="24"/>
              </w:rPr>
              <w:t>Chandras </w:t>
            </w:r>
            <w:r>
              <w:rPr>
                <w:spacing w:val="-2"/>
                <w:sz w:val="24"/>
              </w:rPr>
              <w:t>ekar, </w:t>
            </w:r>
            <w:r>
              <w:rPr>
                <w:sz w:val="24"/>
              </w:rPr>
              <w:t>Divya</w:t>
            </w:r>
            <w:r>
              <w:rPr>
                <w:spacing w:val="-16"/>
                <w:sz w:val="24"/>
              </w:rPr>
              <w:t> </w:t>
            </w:r>
            <w:r>
              <w:rPr>
                <w:sz w:val="24"/>
              </w:rPr>
              <w:t>et. </w:t>
            </w:r>
            <w:r>
              <w:rPr>
                <w:spacing w:val="-6"/>
                <w:sz w:val="24"/>
              </w:rPr>
              <w:t>al</w:t>
            </w:r>
          </w:p>
        </w:tc>
        <w:tc>
          <w:tcPr>
            <w:tcW w:w="1920" w:type="dxa"/>
          </w:tcPr>
          <w:p>
            <w:pPr>
              <w:pStyle w:val="TableParagraph"/>
              <w:spacing w:before="54"/>
              <w:ind w:left="149" w:right="68" w:firstLine="4"/>
              <w:jc w:val="center"/>
              <w:rPr>
                <w:sz w:val="24"/>
              </w:rPr>
            </w:pPr>
            <w:r>
              <w:rPr>
                <w:spacing w:val="-2"/>
                <w:sz w:val="24"/>
              </w:rPr>
              <w:t>Recovery </w:t>
            </w:r>
            <w:r>
              <w:rPr>
                <w:spacing w:val="-4"/>
                <w:sz w:val="24"/>
              </w:rPr>
              <w:t>Capacity</w:t>
            </w:r>
            <w:r>
              <w:rPr>
                <w:spacing w:val="-19"/>
                <w:sz w:val="24"/>
              </w:rPr>
              <w:t> </w:t>
            </w:r>
            <w:r>
              <w:rPr>
                <w:spacing w:val="-4"/>
                <w:sz w:val="24"/>
              </w:rPr>
              <w:t>of</w:t>
            </w:r>
            <w:r>
              <w:rPr>
                <w:spacing w:val="-18"/>
                <w:sz w:val="24"/>
              </w:rPr>
              <w:t> </w:t>
            </w:r>
            <w:r>
              <w:rPr>
                <w:spacing w:val="-4"/>
                <w:sz w:val="24"/>
              </w:rPr>
              <w:t>Small </w:t>
            </w:r>
            <w:r>
              <w:rPr>
                <w:sz w:val="24"/>
              </w:rPr>
              <w:t>Nonprofits in </w:t>
            </w:r>
            <w:r>
              <w:rPr>
                <w:spacing w:val="-2"/>
                <w:sz w:val="24"/>
              </w:rPr>
              <w:t>Post-2017 </w:t>
            </w:r>
            <w:r>
              <w:rPr>
                <w:sz w:val="24"/>
              </w:rPr>
              <w:t>Hurricane</w:t>
            </w:r>
            <w:r>
              <w:rPr>
                <w:spacing w:val="-14"/>
                <w:sz w:val="24"/>
              </w:rPr>
              <w:t> </w:t>
            </w:r>
            <w:r>
              <w:rPr>
                <w:sz w:val="24"/>
              </w:rPr>
              <w:t>Puerto </w:t>
            </w:r>
            <w:r>
              <w:rPr>
                <w:spacing w:val="-4"/>
                <w:sz w:val="24"/>
              </w:rPr>
              <w:t>Rico</w:t>
            </w:r>
          </w:p>
        </w:tc>
        <w:tc>
          <w:tcPr>
            <w:tcW w:w="1640" w:type="dxa"/>
          </w:tcPr>
          <w:p>
            <w:pPr>
              <w:pStyle w:val="TableParagraph"/>
              <w:rPr>
                <w:sz w:val="26"/>
              </w:rPr>
            </w:pPr>
          </w:p>
          <w:p>
            <w:pPr>
              <w:pStyle w:val="TableParagraph"/>
              <w:spacing w:before="8"/>
              <w:rPr>
                <w:sz w:val="26"/>
              </w:rPr>
            </w:pPr>
          </w:p>
          <w:p>
            <w:pPr>
              <w:pStyle w:val="TableParagraph"/>
              <w:ind w:left="151" w:right="73"/>
              <w:jc w:val="center"/>
              <w:rPr>
                <w:sz w:val="24"/>
              </w:rPr>
            </w:pPr>
            <w:r>
              <w:rPr>
                <w:spacing w:val="-4"/>
                <w:sz w:val="24"/>
              </w:rPr>
              <w:t>Journal</w:t>
            </w:r>
            <w:r>
              <w:rPr>
                <w:spacing w:val="-21"/>
                <w:sz w:val="24"/>
              </w:rPr>
              <w:t> </w:t>
            </w:r>
            <w:r>
              <w:rPr>
                <w:spacing w:val="-4"/>
                <w:sz w:val="24"/>
              </w:rPr>
              <w:t>of</w:t>
            </w:r>
            <w:r>
              <w:rPr>
                <w:spacing w:val="-18"/>
                <w:sz w:val="24"/>
              </w:rPr>
              <w:t> </w:t>
            </w:r>
            <w:r>
              <w:rPr>
                <w:spacing w:val="-4"/>
                <w:sz w:val="24"/>
              </w:rPr>
              <w:t>the </w:t>
            </w:r>
            <w:r>
              <w:rPr>
                <w:spacing w:val="-2"/>
                <w:sz w:val="24"/>
              </w:rPr>
              <w:t>American Planning Association</w:t>
            </w:r>
          </w:p>
        </w:tc>
        <w:tc>
          <w:tcPr>
            <w:tcW w:w="9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8"/>
              <w:rPr>
                <w:sz w:val="20"/>
              </w:rPr>
            </w:pPr>
          </w:p>
          <w:p>
            <w:pPr>
              <w:pStyle w:val="TableParagraph"/>
              <w:ind w:left="71" w:right="9"/>
              <w:jc w:val="center"/>
              <w:rPr>
                <w:sz w:val="24"/>
              </w:rPr>
            </w:pPr>
            <w:r>
              <w:rPr>
                <w:spacing w:val="-2"/>
                <w:sz w:val="24"/>
              </w:rPr>
              <w:t>positive</w:t>
            </w:r>
          </w:p>
        </w:tc>
        <w:tc>
          <w:tcPr>
            <w:tcW w:w="3219" w:type="dxa"/>
          </w:tcPr>
          <w:p>
            <w:pPr>
              <w:pStyle w:val="TableParagraph"/>
              <w:rPr>
                <w:sz w:val="26"/>
              </w:rPr>
            </w:pPr>
          </w:p>
          <w:p>
            <w:pPr>
              <w:pStyle w:val="TableParagraph"/>
              <w:spacing w:before="8"/>
              <w:rPr>
                <w:sz w:val="26"/>
              </w:rPr>
            </w:pPr>
          </w:p>
          <w:p>
            <w:pPr>
              <w:pStyle w:val="TableParagraph"/>
              <w:ind w:left="157" w:right="86" w:hanging="1"/>
              <w:jc w:val="center"/>
              <w:rPr>
                <w:sz w:val="24"/>
              </w:rPr>
            </w:pPr>
            <w:r>
              <w:rPr>
                <w:sz w:val="24"/>
              </w:rPr>
              <w:t>...a phenomenon that has already</w:t>
            </w:r>
            <w:r>
              <w:rPr>
                <w:spacing w:val="-3"/>
                <w:sz w:val="24"/>
              </w:rPr>
              <w:t> </w:t>
            </w:r>
            <w:r>
              <w:rPr>
                <w:sz w:val="24"/>
              </w:rPr>
              <w:t>led</w:t>
            </w:r>
            <w:r>
              <w:rPr>
                <w:spacing w:val="-5"/>
                <w:sz w:val="24"/>
              </w:rPr>
              <w:t> </w:t>
            </w:r>
            <w:r>
              <w:rPr>
                <w:sz w:val="24"/>
              </w:rPr>
              <w:t>to</w:t>
            </w:r>
            <w:r>
              <w:rPr>
                <w:spacing w:val="-3"/>
                <w:sz w:val="24"/>
              </w:rPr>
              <w:t> </w:t>
            </w:r>
            <w:r>
              <w:rPr>
                <w:sz w:val="24"/>
              </w:rPr>
              <w:t>formalization</w:t>
            </w:r>
            <w:r>
              <w:rPr>
                <w:spacing w:val="-3"/>
                <w:sz w:val="24"/>
              </w:rPr>
              <w:t> </w:t>
            </w:r>
            <w:r>
              <w:rPr>
                <w:sz w:val="24"/>
              </w:rPr>
              <w:t>of </w:t>
            </w:r>
            <w:r>
              <w:rPr>
                <w:spacing w:val="-2"/>
                <w:sz w:val="24"/>
              </w:rPr>
              <w:t>their</w:t>
            </w:r>
            <w:r>
              <w:rPr>
                <w:spacing w:val="-12"/>
                <w:sz w:val="24"/>
              </w:rPr>
              <w:t> </w:t>
            </w:r>
            <w:r>
              <w:rPr>
                <w:spacing w:val="-2"/>
                <w:sz w:val="24"/>
              </w:rPr>
              <w:t>role</w:t>
            </w:r>
            <w:r>
              <w:rPr>
                <w:spacing w:val="-12"/>
                <w:sz w:val="24"/>
              </w:rPr>
              <w:t> </w:t>
            </w:r>
            <w:r>
              <w:rPr>
                <w:spacing w:val="-2"/>
                <w:sz w:val="24"/>
              </w:rPr>
              <w:t>in</w:t>
            </w:r>
            <w:r>
              <w:rPr>
                <w:spacing w:val="-13"/>
                <w:sz w:val="24"/>
              </w:rPr>
              <w:t> </w:t>
            </w:r>
            <w:r>
              <w:rPr>
                <w:spacing w:val="-2"/>
                <w:sz w:val="24"/>
              </w:rPr>
              <w:t>national</w:t>
            </w:r>
            <w:r>
              <w:rPr>
                <w:spacing w:val="-11"/>
                <w:sz w:val="24"/>
              </w:rPr>
              <w:t> </w:t>
            </w:r>
            <w:r>
              <w:rPr>
                <w:spacing w:val="-2"/>
                <w:sz w:val="24"/>
              </w:rPr>
              <w:t>and</w:t>
            </w:r>
            <w:r>
              <w:rPr>
                <w:spacing w:val="-12"/>
                <w:sz w:val="24"/>
              </w:rPr>
              <w:t> </w:t>
            </w:r>
            <w:r>
              <w:rPr>
                <w:spacing w:val="-2"/>
                <w:sz w:val="24"/>
              </w:rPr>
              <w:t>global </w:t>
            </w:r>
            <w:r>
              <w:rPr>
                <w:sz w:val="24"/>
              </w:rPr>
              <w:t>disaster resilience initiatives.</w:t>
            </w:r>
          </w:p>
        </w:tc>
      </w:tr>
      <w:tr>
        <w:trPr>
          <w:trHeight w:val="1729" w:hRule="atLeast"/>
        </w:trPr>
        <w:tc>
          <w:tcPr>
            <w:tcW w:w="60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19"/>
              <w:ind w:right="20"/>
              <w:jc w:val="right"/>
              <w:rPr>
                <w:sz w:val="24"/>
              </w:rPr>
            </w:pPr>
            <w:r>
              <w:rPr>
                <w:spacing w:val="-4"/>
                <w:sz w:val="24"/>
              </w:rPr>
              <w:t>2021</w:t>
            </w:r>
          </w:p>
        </w:tc>
        <w:tc>
          <w:tcPr>
            <w:tcW w:w="1020" w:type="dxa"/>
          </w:tcPr>
          <w:p>
            <w:pPr>
              <w:pStyle w:val="TableParagraph"/>
              <w:rPr>
                <w:sz w:val="26"/>
              </w:rPr>
            </w:pPr>
          </w:p>
          <w:p>
            <w:pPr>
              <w:pStyle w:val="TableParagraph"/>
              <w:rPr>
                <w:sz w:val="26"/>
              </w:rPr>
            </w:pPr>
          </w:p>
          <w:p>
            <w:pPr>
              <w:pStyle w:val="TableParagraph"/>
              <w:rPr>
                <w:sz w:val="26"/>
              </w:rPr>
            </w:pPr>
          </w:p>
          <w:p>
            <w:pPr>
              <w:pStyle w:val="TableParagraph"/>
              <w:rPr>
                <w:sz w:val="21"/>
              </w:rPr>
            </w:pPr>
          </w:p>
          <w:p>
            <w:pPr>
              <w:pStyle w:val="TableParagraph"/>
              <w:ind w:left="89" w:right="28" w:firstLine="92"/>
              <w:rPr>
                <w:sz w:val="24"/>
              </w:rPr>
            </w:pPr>
            <w:r>
              <w:rPr>
                <w:spacing w:val="-2"/>
                <w:sz w:val="24"/>
              </w:rPr>
              <w:t>Garcia, </w:t>
            </w:r>
            <w:r>
              <w:rPr>
                <w:sz w:val="24"/>
              </w:rPr>
              <w:t>Ivis</w:t>
            </w:r>
            <w:r>
              <w:rPr>
                <w:spacing w:val="-4"/>
                <w:sz w:val="24"/>
              </w:rPr>
              <w:t> </w:t>
            </w:r>
            <w:r>
              <w:rPr>
                <w:sz w:val="24"/>
              </w:rPr>
              <w:t>et.</w:t>
            </w:r>
            <w:r>
              <w:rPr>
                <w:spacing w:val="-2"/>
                <w:sz w:val="24"/>
              </w:rPr>
              <w:t> </w:t>
            </w:r>
            <w:r>
              <w:rPr>
                <w:spacing w:val="-14"/>
                <w:sz w:val="24"/>
              </w:rPr>
              <w:t>al</w:t>
            </w:r>
          </w:p>
        </w:tc>
        <w:tc>
          <w:tcPr>
            <w:tcW w:w="1920" w:type="dxa"/>
          </w:tcPr>
          <w:p>
            <w:pPr>
              <w:pStyle w:val="TableParagraph"/>
              <w:spacing w:before="35"/>
              <w:ind w:left="143" w:right="62" w:hanging="1"/>
              <w:jc w:val="center"/>
              <w:rPr>
                <w:sz w:val="24"/>
              </w:rPr>
            </w:pPr>
            <w:r>
              <w:rPr>
                <w:spacing w:val="-2"/>
                <w:sz w:val="24"/>
              </w:rPr>
              <w:t>Nonprofit </w:t>
            </w:r>
            <w:r>
              <w:rPr>
                <w:sz w:val="24"/>
              </w:rPr>
              <w:t>Response to Concurrent and </w:t>
            </w:r>
            <w:r>
              <w:rPr>
                <w:spacing w:val="-2"/>
                <w:sz w:val="24"/>
              </w:rPr>
              <w:t>Consecutive </w:t>
            </w:r>
            <w:r>
              <w:rPr>
                <w:spacing w:val="-4"/>
                <w:sz w:val="24"/>
              </w:rPr>
              <w:t>Disaster</w:t>
            </w:r>
            <w:r>
              <w:rPr>
                <w:spacing w:val="-21"/>
                <w:sz w:val="24"/>
              </w:rPr>
              <w:t> </w:t>
            </w:r>
            <w:r>
              <w:rPr>
                <w:spacing w:val="-4"/>
                <w:sz w:val="24"/>
              </w:rPr>
              <w:t>Events</w:t>
            </w:r>
            <w:r>
              <w:rPr>
                <w:spacing w:val="-18"/>
                <w:sz w:val="24"/>
              </w:rPr>
              <w:t> </w:t>
            </w:r>
            <w:r>
              <w:rPr>
                <w:spacing w:val="-4"/>
                <w:sz w:val="24"/>
              </w:rPr>
              <w:t>in </w:t>
            </w:r>
            <w:r>
              <w:rPr>
                <w:sz w:val="24"/>
              </w:rPr>
              <w:t>Puerto Rico</w:t>
            </w:r>
          </w:p>
        </w:tc>
        <w:tc>
          <w:tcPr>
            <w:tcW w:w="1640" w:type="dxa"/>
          </w:tcPr>
          <w:p>
            <w:pPr>
              <w:pStyle w:val="TableParagraph"/>
              <w:rPr>
                <w:sz w:val="27"/>
              </w:rPr>
            </w:pPr>
          </w:p>
          <w:p>
            <w:pPr>
              <w:pStyle w:val="TableParagraph"/>
              <w:ind w:left="120" w:right="43" w:hanging="3"/>
              <w:jc w:val="center"/>
              <w:rPr>
                <w:sz w:val="24"/>
              </w:rPr>
            </w:pPr>
            <w:r>
              <w:rPr>
                <w:sz w:val="24"/>
              </w:rPr>
              <w:t>University of </w:t>
            </w:r>
            <w:r>
              <w:rPr>
                <w:spacing w:val="-2"/>
                <w:sz w:val="24"/>
              </w:rPr>
              <w:t>Colorado </w:t>
            </w:r>
            <w:r>
              <w:rPr>
                <w:sz w:val="24"/>
              </w:rPr>
              <w:t>Boulder - </w:t>
            </w:r>
            <w:r>
              <w:rPr>
                <w:spacing w:val="-2"/>
                <w:sz w:val="24"/>
              </w:rPr>
              <w:t>National </w:t>
            </w:r>
            <w:r>
              <w:rPr>
                <w:spacing w:val="-4"/>
                <w:sz w:val="24"/>
              </w:rPr>
              <w:t>Hazards</w:t>
            </w:r>
            <w:r>
              <w:rPr>
                <w:spacing w:val="-17"/>
                <w:sz w:val="24"/>
              </w:rPr>
              <w:t> </w:t>
            </w:r>
            <w:r>
              <w:rPr>
                <w:spacing w:val="-4"/>
                <w:sz w:val="24"/>
              </w:rPr>
              <w:t>Center</w:t>
            </w:r>
          </w:p>
        </w:tc>
        <w:tc>
          <w:tcPr>
            <w:tcW w:w="9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19"/>
              <w:ind w:left="71" w:right="9"/>
              <w:jc w:val="center"/>
              <w:rPr>
                <w:sz w:val="24"/>
              </w:rPr>
            </w:pPr>
            <w:r>
              <w:rPr>
                <w:spacing w:val="-2"/>
                <w:sz w:val="24"/>
              </w:rPr>
              <w:t>positive</w:t>
            </w:r>
          </w:p>
        </w:tc>
        <w:tc>
          <w:tcPr>
            <w:tcW w:w="3219" w:type="dxa"/>
          </w:tcPr>
          <w:p>
            <w:pPr>
              <w:pStyle w:val="TableParagraph"/>
              <w:rPr>
                <w:sz w:val="26"/>
              </w:rPr>
            </w:pPr>
          </w:p>
          <w:p>
            <w:pPr>
              <w:pStyle w:val="TableParagraph"/>
              <w:rPr>
                <w:sz w:val="25"/>
              </w:rPr>
            </w:pPr>
          </w:p>
          <w:p>
            <w:pPr>
              <w:pStyle w:val="TableParagraph"/>
              <w:ind w:left="293" w:right="219" w:hanging="2"/>
              <w:jc w:val="center"/>
              <w:rPr>
                <w:sz w:val="24"/>
              </w:rPr>
            </w:pPr>
            <w:r>
              <w:rPr>
                <w:sz w:val="24"/>
              </w:rPr>
              <w:t>...and how nonprofit </w:t>
            </w:r>
            <w:r>
              <w:rPr>
                <w:spacing w:val="-2"/>
                <w:sz w:val="24"/>
              </w:rPr>
              <w:t>organizations</w:t>
            </w:r>
            <w:r>
              <w:rPr>
                <w:spacing w:val="-14"/>
                <w:sz w:val="24"/>
              </w:rPr>
              <w:t> </w:t>
            </w:r>
            <w:r>
              <w:rPr>
                <w:spacing w:val="-2"/>
                <w:sz w:val="24"/>
              </w:rPr>
              <w:t>could</w:t>
            </w:r>
            <w:r>
              <w:rPr>
                <w:spacing w:val="-13"/>
                <w:sz w:val="24"/>
              </w:rPr>
              <w:t> </w:t>
            </w:r>
            <w:r>
              <w:rPr>
                <w:spacing w:val="-2"/>
                <w:sz w:val="24"/>
              </w:rPr>
              <w:t>be</w:t>
            </w:r>
            <w:r>
              <w:rPr>
                <w:spacing w:val="-13"/>
                <w:sz w:val="24"/>
              </w:rPr>
              <w:t> </w:t>
            </w:r>
            <w:r>
              <w:rPr>
                <w:spacing w:val="-2"/>
                <w:sz w:val="24"/>
              </w:rPr>
              <w:t>made </w:t>
            </w:r>
            <w:r>
              <w:rPr>
                <w:sz w:val="24"/>
              </w:rPr>
              <w:t>more</w:t>
            </w:r>
            <w:r>
              <w:rPr>
                <w:spacing w:val="-2"/>
                <w:sz w:val="24"/>
              </w:rPr>
              <w:t> </w:t>
            </w:r>
            <w:r>
              <w:rPr>
                <w:sz w:val="24"/>
              </w:rPr>
              <w:t>resilient</w:t>
            </w:r>
            <w:r>
              <w:rPr>
                <w:spacing w:val="-2"/>
                <w:sz w:val="24"/>
              </w:rPr>
              <w:t> </w:t>
            </w:r>
            <w:r>
              <w:rPr>
                <w:sz w:val="24"/>
              </w:rPr>
              <w:t>in</w:t>
            </w:r>
            <w:r>
              <w:rPr>
                <w:spacing w:val="-2"/>
                <w:sz w:val="24"/>
              </w:rPr>
              <w:t> </w:t>
            </w:r>
            <w:r>
              <w:rPr>
                <w:sz w:val="24"/>
              </w:rPr>
              <w:t>the</w:t>
            </w:r>
            <w:r>
              <w:rPr>
                <w:spacing w:val="-2"/>
                <w:sz w:val="24"/>
              </w:rPr>
              <w:t> </w:t>
            </w:r>
            <w:r>
              <w:rPr>
                <w:sz w:val="24"/>
              </w:rPr>
              <w:t>face</w:t>
            </w:r>
            <w:r>
              <w:rPr>
                <w:spacing w:val="-2"/>
                <w:sz w:val="24"/>
              </w:rPr>
              <w:t> </w:t>
            </w:r>
            <w:r>
              <w:rPr>
                <w:sz w:val="24"/>
              </w:rPr>
              <w:t>of multiple disasters.</w:t>
            </w:r>
          </w:p>
        </w:tc>
      </w:tr>
    </w:tbl>
    <w:p>
      <w:pPr>
        <w:spacing w:after="0"/>
        <w:jc w:val="center"/>
        <w:rPr>
          <w:sz w:val="24"/>
        </w:rPr>
        <w:sectPr>
          <w:pgSz w:w="12240" w:h="15840"/>
          <w:pgMar w:header="0" w:footer="1017" w:top="1380" w:bottom="1200" w:left="1320" w:right="1160"/>
        </w:sectPr>
      </w:pPr>
    </w:p>
    <w:tbl>
      <w:tblPr>
        <w:tblW w:w="0" w:type="auto"/>
        <w:jc w:val="left"/>
        <w:tblInd w:w="21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00"/>
        <w:gridCol w:w="1020"/>
        <w:gridCol w:w="1920"/>
        <w:gridCol w:w="1640"/>
        <w:gridCol w:w="940"/>
        <w:gridCol w:w="3219"/>
      </w:tblGrid>
      <w:tr>
        <w:trPr>
          <w:trHeight w:val="1727" w:hRule="atLeast"/>
        </w:trPr>
        <w:tc>
          <w:tcPr>
            <w:tcW w:w="60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18"/>
              <w:ind w:right="20"/>
              <w:jc w:val="right"/>
              <w:rPr>
                <w:sz w:val="24"/>
              </w:rPr>
            </w:pPr>
            <w:r>
              <w:rPr>
                <w:spacing w:val="-4"/>
                <w:sz w:val="24"/>
              </w:rPr>
              <w:t>2021</w:t>
            </w:r>
          </w:p>
        </w:tc>
        <w:tc>
          <w:tcPr>
            <w:tcW w:w="1020" w:type="dxa"/>
          </w:tcPr>
          <w:p>
            <w:pPr>
              <w:pStyle w:val="TableParagraph"/>
              <w:spacing w:before="10"/>
              <w:rPr>
                <w:sz w:val="26"/>
              </w:rPr>
            </w:pPr>
          </w:p>
          <w:p>
            <w:pPr>
              <w:pStyle w:val="TableParagraph"/>
              <w:spacing w:before="1"/>
              <w:ind w:left="97" w:right="16" w:firstLine="2"/>
              <w:jc w:val="center"/>
              <w:rPr>
                <w:sz w:val="24"/>
              </w:rPr>
            </w:pPr>
            <w:r>
              <w:rPr>
                <w:spacing w:val="-2"/>
                <w:sz w:val="24"/>
              </w:rPr>
              <w:t>Best, Michelle </w:t>
            </w:r>
            <w:r>
              <w:rPr>
                <w:spacing w:val="-4"/>
                <w:sz w:val="24"/>
              </w:rPr>
              <w:t>and </w:t>
            </w:r>
            <w:r>
              <w:rPr>
                <w:spacing w:val="-6"/>
                <w:sz w:val="24"/>
              </w:rPr>
              <w:t>Gonzalez</w:t>
            </w:r>
          </w:p>
          <w:p>
            <w:pPr>
              <w:pStyle w:val="TableParagraph"/>
              <w:spacing w:before="1"/>
              <w:ind w:left="86" w:right="9"/>
              <w:jc w:val="center"/>
              <w:rPr>
                <w:sz w:val="24"/>
              </w:rPr>
            </w:pPr>
            <w:r>
              <w:rPr>
                <w:sz w:val="24"/>
              </w:rPr>
              <w:t>, </w:t>
            </w:r>
            <w:r>
              <w:rPr>
                <w:spacing w:val="-4"/>
                <w:sz w:val="24"/>
              </w:rPr>
              <w:t>Jose</w:t>
            </w:r>
          </w:p>
        </w:tc>
        <w:tc>
          <w:tcPr>
            <w:tcW w:w="1920" w:type="dxa"/>
          </w:tcPr>
          <w:p>
            <w:pPr>
              <w:pStyle w:val="TableParagraph"/>
              <w:spacing w:before="35"/>
              <w:ind w:left="162" w:right="88" w:firstLine="14"/>
              <w:jc w:val="center"/>
              <w:rPr>
                <w:sz w:val="24"/>
              </w:rPr>
            </w:pPr>
            <w:r>
              <w:rPr>
                <w:spacing w:val="-2"/>
                <w:sz w:val="24"/>
              </w:rPr>
              <w:t>Community </w:t>
            </w:r>
            <w:r>
              <w:rPr>
                <w:sz w:val="24"/>
              </w:rPr>
              <w:t>Resilience in the Face of Natural Disaster: Puerto </w:t>
            </w:r>
            <w:r>
              <w:rPr>
                <w:spacing w:val="-4"/>
                <w:sz w:val="24"/>
              </w:rPr>
              <w:t>Rico’s</w:t>
            </w:r>
            <w:r>
              <w:rPr>
                <w:spacing w:val="-23"/>
                <w:sz w:val="24"/>
              </w:rPr>
              <w:t> </w:t>
            </w:r>
            <w:r>
              <w:rPr>
                <w:spacing w:val="-4"/>
                <w:sz w:val="24"/>
              </w:rPr>
              <w:t>Adventure </w:t>
            </w:r>
            <w:r>
              <w:rPr>
                <w:spacing w:val="-2"/>
                <w:sz w:val="24"/>
              </w:rPr>
              <w:t>Tourism</w:t>
            </w:r>
            <w:r>
              <w:rPr>
                <w:spacing w:val="-13"/>
                <w:sz w:val="24"/>
              </w:rPr>
              <w:t> </w:t>
            </w:r>
            <w:r>
              <w:rPr>
                <w:spacing w:val="-4"/>
                <w:sz w:val="24"/>
              </w:rPr>
              <w:t>Industry</w:t>
            </w:r>
          </w:p>
        </w:tc>
        <w:tc>
          <w:tcPr>
            <w:tcW w:w="1640" w:type="dxa"/>
          </w:tcPr>
          <w:p>
            <w:pPr>
              <w:pStyle w:val="TableParagraph"/>
              <w:rPr>
                <w:sz w:val="26"/>
              </w:rPr>
            </w:pPr>
          </w:p>
          <w:p>
            <w:pPr>
              <w:pStyle w:val="TableParagraph"/>
              <w:rPr>
                <w:sz w:val="26"/>
              </w:rPr>
            </w:pPr>
          </w:p>
          <w:p>
            <w:pPr>
              <w:pStyle w:val="TableParagraph"/>
              <w:spacing w:before="11"/>
              <w:rPr>
                <w:sz w:val="22"/>
              </w:rPr>
            </w:pPr>
          </w:p>
          <w:p>
            <w:pPr>
              <w:pStyle w:val="TableParagraph"/>
              <w:ind w:left="415" w:right="274" w:hanging="65"/>
              <w:jc w:val="both"/>
              <w:rPr>
                <w:sz w:val="24"/>
              </w:rPr>
            </w:pPr>
            <w:r>
              <w:rPr>
                <w:spacing w:val="-2"/>
                <w:sz w:val="24"/>
              </w:rPr>
              <w:t>Managing </w:t>
            </w:r>
            <w:r>
              <w:rPr>
                <w:sz w:val="24"/>
              </w:rPr>
              <w:t>Crises </w:t>
            </w:r>
            <w:r>
              <w:rPr>
                <w:sz w:val="24"/>
              </w:rPr>
              <w:t>in </w:t>
            </w:r>
            <w:r>
              <w:rPr>
                <w:spacing w:val="-2"/>
                <w:sz w:val="24"/>
              </w:rPr>
              <w:t>Tourism</w:t>
            </w:r>
          </w:p>
        </w:tc>
        <w:tc>
          <w:tcPr>
            <w:tcW w:w="9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18"/>
              <w:ind w:left="71" w:right="9"/>
              <w:jc w:val="center"/>
              <w:rPr>
                <w:sz w:val="24"/>
              </w:rPr>
            </w:pPr>
            <w:r>
              <w:rPr>
                <w:spacing w:val="-2"/>
                <w:sz w:val="24"/>
              </w:rPr>
              <w:t>positive</w:t>
            </w:r>
          </w:p>
        </w:tc>
        <w:tc>
          <w:tcPr>
            <w:tcW w:w="3219" w:type="dxa"/>
          </w:tcPr>
          <w:p>
            <w:pPr>
              <w:pStyle w:val="TableParagraph"/>
              <w:rPr>
                <w:sz w:val="26"/>
              </w:rPr>
            </w:pPr>
          </w:p>
          <w:p>
            <w:pPr>
              <w:pStyle w:val="TableParagraph"/>
              <w:rPr>
                <w:sz w:val="26"/>
              </w:rPr>
            </w:pPr>
          </w:p>
          <w:p>
            <w:pPr>
              <w:pStyle w:val="TableParagraph"/>
              <w:rPr>
                <w:sz w:val="26"/>
              </w:rPr>
            </w:pPr>
          </w:p>
          <w:p>
            <w:pPr>
              <w:pStyle w:val="TableParagraph"/>
              <w:rPr>
                <w:sz w:val="21"/>
              </w:rPr>
            </w:pPr>
          </w:p>
          <w:p>
            <w:pPr>
              <w:pStyle w:val="TableParagraph"/>
              <w:ind w:left="562" w:hanging="375"/>
              <w:rPr>
                <w:sz w:val="24"/>
              </w:rPr>
            </w:pPr>
            <w:r>
              <w:rPr>
                <w:spacing w:val="-2"/>
                <w:sz w:val="24"/>
              </w:rPr>
              <w:t>Resilient</w:t>
            </w:r>
            <w:r>
              <w:rPr>
                <w:spacing w:val="-11"/>
                <w:sz w:val="24"/>
              </w:rPr>
              <w:t> </w:t>
            </w:r>
            <w:r>
              <w:rPr>
                <w:spacing w:val="-2"/>
                <w:sz w:val="24"/>
              </w:rPr>
              <w:t>people</w:t>
            </w:r>
            <w:r>
              <w:rPr>
                <w:spacing w:val="-11"/>
                <w:sz w:val="24"/>
              </w:rPr>
              <w:t> </w:t>
            </w:r>
            <w:r>
              <w:rPr>
                <w:spacing w:val="-2"/>
                <w:sz w:val="24"/>
              </w:rPr>
              <w:t>are</w:t>
            </w:r>
            <w:r>
              <w:rPr>
                <w:spacing w:val="-11"/>
                <w:sz w:val="24"/>
              </w:rPr>
              <w:t> </w:t>
            </w:r>
            <w:r>
              <w:rPr>
                <w:spacing w:val="-2"/>
                <w:sz w:val="24"/>
              </w:rPr>
              <w:t>pivotal</w:t>
            </w:r>
            <w:r>
              <w:rPr>
                <w:spacing w:val="-11"/>
                <w:sz w:val="24"/>
              </w:rPr>
              <w:t> </w:t>
            </w:r>
            <w:r>
              <w:rPr>
                <w:spacing w:val="-2"/>
                <w:sz w:val="24"/>
              </w:rPr>
              <w:t>to </w:t>
            </w:r>
            <w:r>
              <w:rPr>
                <w:sz w:val="24"/>
              </w:rPr>
              <w:t>community resilience.</w:t>
            </w:r>
          </w:p>
        </w:tc>
      </w:tr>
      <w:tr>
        <w:trPr>
          <w:trHeight w:val="3110" w:hRule="atLeast"/>
        </w:trPr>
        <w:tc>
          <w:tcPr>
            <w:tcW w:w="60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3"/>
              <w:rPr>
                <w:sz w:val="35"/>
              </w:rPr>
            </w:pPr>
          </w:p>
          <w:p>
            <w:pPr>
              <w:pStyle w:val="TableParagraph"/>
              <w:ind w:right="20"/>
              <w:jc w:val="right"/>
              <w:rPr>
                <w:sz w:val="24"/>
              </w:rPr>
            </w:pPr>
            <w:r>
              <w:rPr>
                <w:spacing w:val="-4"/>
                <w:sz w:val="24"/>
              </w:rPr>
              <w:t>2021</w:t>
            </w:r>
          </w:p>
        </w:tc>
        <w:tc>
          <w:tcPr>
            <w:tcW w:w="102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51"/>
              <w:ind w:left="101" w:right="9"/>
              <w:jc w:val="center"/>
              <w:rPr>
                <w:sz w:val="24"/>
              </w:rPr>
            </w:pPr>
            <w:r>
              <w:rPr>
                <w:spacing w:val="-10"/>
                <w:sz w:val="24"/>
              </w:rPr>
              <w:t>Aros-Ver </w:t>
            </w:r>
            <w:r>
              <w:rPr>
                <w:sz w:val="24"/>
              </w:rPr>
              <w:t>a,</w:t>
            </w:r>
            <w:r>
              <w:rPr>
                <w:spacing w:val="-15"/>
                <w:sz w:val="24"/>
              </w:rPr>
              <w:t> </w:t>
            </w:r>
            <w:r>
              <w:rPr>
                <w:sz w:val="24"/>
              </w:rPr>
              <w:t>Felipe et. al</w:t>
            </w:r>
          </w:p>
        </w:tc>
        <w:tc>
          <w:tcPr>
            <w:tcW w:w="1920" w:type="dxa"/>
          </w:tcPr>
          <w:p>
            <w:pPr>
              <w:pStyle w:val="TableParagraph"/>
              <w:spacing w:before="36"/>
              <w:ind w:left="97" w:right="21" w:firstLine="3"/>
              <w:jc w:val="center"/>
              <w:rPr>
                <w:sz w:val="24"/>
              </w:rPr>
            </w:pPr>
            <w:r>
              <w:rPr>
                <w:sz w:val="24"/>
              </w:rPr>
              <w:t>Increasing the resilience of </w:t>
            </w:r>
            <w:r>
              <w:rPr>
                <w:spacing w:val="-2"/>
                <w:sz w:val="24"/>
              </w:rPr>
              <w:t>critical infrastructure </w:t>
            </w:r>
            <w:r>
              <w:rPr>
                <w:sz w:val="24"/>
              </w:rPr>
              <w:t>networks through the strategic location of </w:t>
            </w:r>
            <w:r>
              <w:rPr>
                <w:spacing w:val="-2"/>
                <w:sz w:val="24"/>
              </w:rPr>
              <w:t>microgrids:</w:t>
            </w:r>
            <w:r>
              <w:rPr>
                <w:spacing w:val="-17"/>
                <w:sz w:val="24"/>
              </w:rPr>
              <w:t> </w:t>
            </w:r>
            <w:r>
              <w:rPr>
                <w:spacing w:val="-2"/>
                <w:sz w:val="24"/>
              </w:rPr>
              <w:t>A</w:t>
            </w:r>
            <w:r>
              <w:rPr>
                <w:spacing w:val="-20"/>
                <w:sz w:val="24"/>
              </w:rPr>
              <w:t> </w:t>
            </w:r>
            <w:r>
              <w:rPr>
                <w:spacing w:val="-2"/>
                <w:sz w:val="24"/>
              </w:rPr>
              <w:t>case study</w:t>
            </w:r>
            <w:r>
              <w:rPr>
                <w:spacing w:val="-16"/>
                <w:sz w:val="24"/>
              </w:rPr>
              <w:t> </w:t>
            </w:r>
            <w:r>
              <w:rPr>
                <w:spacing w:val="-2"/>
                <w:sz w:val="24"/>
              </w:rPr>
              <w:t>of</w:t>
            </w:r>
            <w:r>
              <w:rPr>
                <w:spacing w:val="-16"/>
                <w:sz w:val="24"/>
              </w:rPr>
              <w:t> </w:t>
            </w:r>
            <w:r>
              <w:rPr>
                <w:spacing w:val="-2"/>
                <w:sz w:val="24"/>
              </w:rPr>
              <w:t>Hurricane </w:t>
            </w:r>
            <w:r>
              <w:rPr>
                <w:sz w:val="24"/>
              </w:rPr>
              <w:t>Maria in Puerto </w:t>
            </w:r>
            <w:r>
              <w:rPr>
                <w:spacing w:val="-4"/>
                <w:sz w:val="24"/>
              </w:rPr>
              <w:t>Rico</w:t>
            </w:r>
          </w:p>
        </w:tc>
        <w:tc>
          <w:tcPr>
            <w:tcW w:w="16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74"/>
              <w:ind w:left="220" w:right="139" w:hanging="2"/>
              <w:jc w:val="center"/>
              <w:rPr>
                <w:sz w:val="24"/>
              </w:rPr>
            </w:pPr>
            <w:r>
              <w:rPr>
                <w:spacing w:val="-2"/>
                <w:sz w:val="24"/>
              </w:rPr>
              <w:t>International </w:t>
            </w:r>
            <w:r>
              <w:rPr>
                <w:sz w:val="24"/>
              </w:rPr>
              <w:t>Journal of </w:t>
            </w:r>
            <w:r>
              <w:rPr>
                <w:spacing w:val="-4"/>
                <w:sz w:val="24"/>
              </w:rPr>
              <w:t>Disaster</w:t>
            </w:r>
            <w:r>
              <w:rPr>
                <w:spacing w:val="-20"/>
                <w:sz w:val="24"/>
              </w:rPr>
              <w:t> </w:t>
            </w:r>
            <w:r>
              <w:rPr>
                <w:spacing w:val="-4"/>
                <w:sz w:val="24"/>
              </w:rPr>
              <w:t>Risk </w:t>
            </w:r>
            <w:r>
              <w:rPr>
                <w:spacing w:val="-2"/>
                <w:sz w:val="24"/>
              </w:rPr>
              <w:t>Reduction</w:t>
            </w:r>
          </w:p>
        </w:tc>
        <w:tc>
          <w:tcPr>
            <w:tcW w:w="9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3"/>
              <w:rPr>
                <w:sz w:val="35"/>
              </w:rPr>
            </w:pPr>
          </w:p>
          <w:p>
            <w:pPr>
              <w:pStyle w:val="TableParagraph"/>
              <w:ind w:left="71" w:right="9"/>
              <w:jc w:val="center"/>
              <w:rPr>
                <w:sz w:val="24"/>
              </w:rPr>
            </w:pPr>
            <w:r>
              <w:rPr>
                <w:spacing w:val="-2"/>
                <w:sz w:val="24"/>
              </w:rPr>
              <w:t>positive</w:t>
            </w:r>
          </w:p>
        </w:tc>
        <w:tc>
          <w:tcPr>
            <w:tcW w:w="3219" w:type="dxa"/>
          </w:tcPr>
          <w:p>
            <w:pPr>
              <w:pStyle w:val="TableParagraph"/>
              <w:rPr>
                <w:sz w:val="26"/>
              </w:rPr>
            </w:pPr>
          </w:p>
          <w:p>
            <w:pPr>
              <w:pStyle w:val="TableParagraph"/>
              <w:rPr>
                <w:sz w:val="26"/>
              </w:rPr>
            </w:pPr>
          </w:p>
          <w:p>
            <w:pPr>
              <w:pStyle w:val="TableParagraph"/>
              <w:spacing w:before="3"/>
              <w:rPr>
                <w:sz w:val="23"/>
              </w:rPr>
            </w:pPr>
          </w:p>
          <w:p>
            <w:pPr>
              <w:pStyle w:val="TableParagraph"/>
              <w:ind w:left="126" w:right="54"/>
              <w:jc w:val="center"/>
              <w:rPr>
                <w:sz w:val="24"/>
              </w:rPr>
            </w:pPr>
            <w:r>
              <w:rPr>
                <w:sz w:val="24"/>
              </w:rPr>
              <w:t>We</w:t>
            </w:r>
            <w:r>
              <w:rPr>
                <w:spacing w:val="-16"/>
                <w:sz w:val="24"/>
              </w:rPr>
              <w:t> </w:t>
            </w:r>
            <w:r>
              <w:rPr>
                <w:sz w:val="24"/>
              </w:rPr>
              <w:t>develop</w:t>
            </w:r>
            <w:r>
              <w:rPr>
                <w:spacing w:val="-16"/>
                <w:sz w:val="24"/>
              </w:rPr>
              <w:t> </w:t>
            </w:r>
            <w:r>
              <w:rPr>
                <w:sz w:val="24"/>
              </w:rPr>
              <w:t>a</w:t>
            </w:r>
            <w:r>
              <w:rPr>
                <w:spacing w:val="-16"/>
                <w:sz w:val="24"/>
              </w:rPr>
              <w:t> </w:t>
            </w:r>
            <w:r>
              <w:rPr>
                <w:sz w:val="24"/>
              </w:rPr>
              <w:t>methodology</w:t>
            </w:r>
            <w:r>
              <w:rPr>
                <w:spacing w:val="-16"/>
                <w:sz w:val="24"/>
              </w:rPr>
              <w:t> </w:t>
            </w:r>
            <w:r>
              <w:rPr>
                <w:sz w:val="24"/>
              </w:rPr>
              <w:t>to evaluate the potential of microgrids to increase the resilience of critical infrastructure (CI) networks, and mitigate the impact of </w:t>
            </w:r>
            <w:r>
              <w:rPr>
                <w:spacing w:val="-2"/>
                <w:sz w:val="24"/>
              </w:rPr>
              <w:t>catastrophic</w:t>
            </w:r>
            <w:r>
              <w:rPr>
                <w:spacing w:val="-8"/>
                <w:sz w:val="24"/>
              </w:rPr>
              <w:t> </w:t>
            </w:r>
            <w:r>
              <w:rPr>
                <w:spacing w:val="-2"/>
                <w:sz w:val="24"/>
              </w:rPr>
              <w:t>failure</w:t>
            </w:r>
            <w:r>
              <w:rPr>
                <w:spacing w:val="-8"/>
                <w:sz w:val="24"/>
              </w:rPr>
              <w:t> </w:t>
            </w:r>
            <w:r>
              <w:rPr>
                <w:spacing w:val="-2"/>
                <w:sz w:val="24"/>
              </w:rPr>
              <w:t>in</w:t>
            </w:r>
            <w:r>
              <w:rPr>
                <w:spacing w:val="-8"/>
                <w:sz w:val="24"/>
              </w:rPr>
              <w:t> </w:t>
            </w:r>
            <w:r>
              <w:rPr>
                <w:spacing w:val="-2"/>
                <w:sz w:val="24"/>
              </w:rPr>
              <w:t>disaster situations</w:t>
            </w:r>
          </w:p>
        </w:tc>
      </w:tr>
      <w:tr>
        <w:trPr>
          <w:trHeight w:val="1448" w:hRule="atLeast"/>
        </w:trPr>
        <w:tc>
          <w:tcPr>
            <w:tcW w:w="600" w:type="dxa"/>
          </w:tcPr>
          <w:p>
            <w:pPr>
              <w:pStyle w:val="TableParagraph"/>
              <w:rPr>
                <w:sz w:val="26"/>
              </w:rPr>
            </w:pPr>
          </w:p>
          <w:p>
            <w:pPr>
              <w:pStyle w:val="TableParagraph"/>
              <w:rPr>
                <w:sz w:val="26"/>
              </w:rPr>
            </w:pPr>
          </w:p>
          <w:p>
            <w:pPr>
              <w:pStyle w:val="TableParagraph"/>
              <w:rPr>
                <w:sz w:val="26"/>
              </w:rPr>
            </w:pPr>
          </w:p>
          <w:p>
            <w:pPr>
              <w:pStyle w:val="TableParagraph"/>
              <w:spacing w:before="1"/>
              <w:rPr>
                <w:sz w:val="21"/>
              </w:rPr>
            </w:pPr>
          </w:p>
          <w:p>
            <w:pPr>
              <w:pStyle w:val="TableParagraph"/>
              <w:spacing w:before="1"/>
              <w:ind w:right="20"/>
              <w:jc w:val="right"/>
              <w:rPr>
                <w:sz w:val="24"/>
              </w:rPr>
            </w:pPr>
            <w:r>
              <w:rPr>
                <w:spacing w:val="-4"/>
                <w:sz w:val="24"/>
              </w:rPr>
              <w:t>2021</w:t>
            </w:r>
          </w:p>
        </w:tc>
        <w:tc>
          <w:tcPr>
            <w:tcW w:w="1020" w:type="dxa"/>
          </w:tcPr>
          <w:p>
            <w:pPr>
              <w:pStyle w:val="TableParagraph"/>
              <w:spacing w:before="36"/>
              <w:ind w:left="115" w:right="32"/>
              <w:jc w:val="center"/>
              <w:rPr>
                <w:sz w:val="24"/>
              </w:rPr>
            </w:pPr>
            <w:r>
              <w:rPr>
                <w:spacing w:val="-2"/>
                <w:sz w:val="24"/>
              </w:rPr>
              <w:t>Scott, Blake </w:t>
            </w:r>
            <w:r>
              <w:rPr>
                <w:spacing w:val="-4"/>
                <w:sz w:val="24"/>
              </w:rPr>
              <w:t>and </w:t>
            </w:r>
            <w:r>
              <w:rPr>
                <w:spacing w:val="-2"/>
                <w:sz w:val="24"/>
              </w:rPr>
              <w:t>Masys, </w:t>
            </w:r>
            <w:r>
              <w:rPr>
                <w:spacing w:val="-6"/>
                <w:sz w:val="24"/>
              </w:rPr>
              <w:t>Anthony</w:t>
            </w:r>
          </w:p>
        </w:tc>
        <w:tc>
          <w:tcPr>
            <w:tcW w:w="1920" w:type="dxa"/>
          </w:tcPr>
          <w:p>
            <w:pPr>
              <w:pStyle w:val="TableParagraph"/>
              <w:spacing w:before="3"/>
              <w:rPr>
                <w:sz w:val="27"/>
              </w:rPr>
            </w:pPr>
          </w:p>
          <w:p>
            <w:pPr>
              <w:pStyle w:val="TableParagraph"/>
              <w:ind w:left="203" w:right="123" w:firstLine="2"/>
              <w:jc w:val="center"/>
              <w:rPr>
                <w:sz w:val="24"/>
              </w:rPr>
            </w:pPr>
            <w:r>
              <w:rPr>
                <w:spacing w:val="-2"/>
                <w:sz w:val="24"/>
              </w:rPr>
              <w:t>Vulnerability </w:t>
            </w:r>
            <w:r>
              <w:rPr>
                <w:sz w:val="24"/>
              </w:rPr>
              <w:t>Analysis to </w:t>
            </w:r>
            <w:r>
              <w:rPr>
                <w:spacing w:val="-4"/>
                <w:sz w:val="24"/>
              </w:rPr>
              <w:t>Support</w:t>
            </w:r>
            <w:r>
              <w:rPr>
                <w:spacing w:val="-19"/>
                <w:sz w:val="24"/>
              </w:rPr>
              <w:t> </w:t>
            </w:r>
            <w:r>
              <w:rPr>
                <w:spacing w:val="-4"/>
                <w:sz w:val="24"/>
              </w:rPr>
              <w:t>Disaster </w:t>
            </w:r>
            <w:r>
              <w:rPr>
                <w:spacing w:val="-2"/>
                <w:sz w:val="24"/>
              </w:rPr>
              <w:t>Resilience</w:t>
            </w:r>
          </w:p>
        </w:tc>
        <w:tc>
          <w:tcPr>
            <w:tcW w:w="1640" w:type="dxa"/>
          </w:tcPr>
          <w:p>
            <w:pPr>
              <w:pStyle w:val="TableParagraph"/>
              <w:rPr>
                <w:sz w:val="26"/>
              </w:rPr>
            </w:pPr>
          </w:p>
          <w:p>
            <w:pPr>
              <w:pStyle w:val="TableParagraph"/>
              <w:rPr>
                <w:sz w:val="26"/>
              </w:rPr>
            </w:pPr>
          </w:p>
          <w:p>
            <w:pPr>
              <w:pStyle w:val="TableParagraph"/>
              <w:spacing w:before="3"/>
              <w:rPr>
                <w:sz w:val="23"/>
              </w:rPr>
            </w:pPr>
          </w:p>
          <w:p>
            <w:pPr>
              <w:pStyle w:val="TableParagraph"/>
              <w:ind w:left="270" w:hanging="72"/>
              <w:rPr>
                <w:sz w:val="24"/>
              </w:rPr>
            </w:pPr>
            <w:r>
              <w:rPr>
                <w:spacing w:val="-6"/>
                <w:sz w:val="24"/>
              </w:rPr>
              <w:t>Sensemaking </w:t>
            </w:r>
            <w:r>
              <w:rPr>
                <w:sz w:val="24"/>
              </w:rPr>
              <w:t>for</w:t>
            </w:r>
            <w:r>
              <w:rPr>
                <w:spacing w:val="-2"/>
                <w:sz w:val="24"/>
              </w:rPr>
              <w:t> Security</w:t>
            </w:r>
          </w:p>
        </w:tc>
        <w:tc>
          <w:tcPr>
            <w:tcW w:w="940" w:type="dxa"/>
          </w:tcPr>
          <w:p>
            <w:pPr>
              <w:pStyle w:val="TableParagraph"/>
              <w:rPr>
                <w:sz w:val="26"/>
              </w:rPr>
            </w:pPr>
          </w:p>
          <w:p>
            <w:pPr>
              <w:pStyle w:val="TableParagraph"/>
              <w:rPr>
                <w:sz w:val="26"/>
              </w:rPr>
            </w:pPr>
          </w:p>
          <w:p>
            <w:pPr>
              <w:pStyle w:val="TableParagraph"/>
              <w:rPr>
                <w:sz w:val="26"/>
              </w:rPr>
            </w:pPr>
          </w:p>
          <w:p>
            <w:pPr>
              <w:pStyle w:val="TableParagraph"/>
              <w:spacing w:before="1"/>
              <w:rPr>
                <w:sz w:val="21"/>
              </w:rPr>
            </w:pPr>
          </w:p>
          <w:p>
            <w:pPr>
              <w:pStyle w:val="TableParagraph"/>
              <w:spacing w:before="1"/>
              <w:ind w:left="71" w:right="9"/>
              <w:jc w:val="center"/>
              <w:rPr>
                <w:sz w:val="24"/>
              </w:rPr>
            </w:pPr>
            <w:r>
              <w:rPr>
                <w:spacing w:val="-2"/>
                <w:sz w:val="24"/>
              </w:rPr>
              <w:t>positive</w:t>
            </w:r>
          </w:p>
        </w:tc>
        <w:tc>
          <w:tcPr>
            <w:tcW w:w="3219" w:type="dxa"/>
          </w:tcPr>
          <w:p>
            <w:pPr>
              <w:pStyle w:val="TableParagraph"/>
              <w:spacing w:before="36"/>
              <w:ind w:left="126" w:right="52"/>
              <w:jc w:val="center"/>
              <w:rPr>
                <w:sz w:val="24"/>
              </w:rPr>
            </w:pPr>
            <w:r>
              <w:rPr>
                <w:spacing w:val="-2"/>
                <w:sz w:val="24"/>
              </w:rPr>
              <w:t>Additionally,</w:t>
            </w:r>
            <w:r>
              <w:rPr>
                <w:spacing w:val="-13"/>
                <w:sz w:val="24"/>
              </w:rPr>
              <w:t> </w:t>
            </w:r>
            <w:r>
              <w:rPr>
                <w:spacing w:val="-2"/>
                <w:sz w:val="24"/>
              </w:rPr>
              <w:t>this</w:t>
            </w:r>
            <w:r>
              <w:rPr>
                <w:spacing w:val="-13"/>
                <w:sz w:val="24"/>
              </w:rPr>
              <w:t> </w:t>
            </w:r>
            <w:r>
              <w:rPr>
                <w:spacing w:val="-2"/>
                <w:sz w:val="24"/>
              </w:rPr>
              <w:t>chapter</w:t>
            </w:r>
            <w:r>
              <w:rPr>
                <w:spacing w:val="-13"/>
                <w:sz w:val="24"/>
              </w:rPr>
              <w:t> </w:t>
            </w:r>
            <w:r>
              <w:rPr>
                <w:spacing w:val="-2"/>
                <w:sz w:val="24"/>
              </w:rPr>
              <w:t>will </w:t>
            </w:r>
            <w:r>
              <w:rPr>
                <w:sz w:val="24"/>
              </w:rPr>
              <w:t>evaluate how these incidents impact security and how sensemaking can be used to increase disaster resilience.</w:t>
            </w:r>
          </w:p>
        </w:tc>
      </w:tr>
      <w:tr>
        <w:trPr>
          <w:trHeight w:val="2010" w:hRule="atLeast"/>
        </w:trPr>
        <w:tc>
          <w:tcPr>
            <w:tcW w:w="60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02"/>
              <w:ind w:right="20"/>
              <w:jc w:val="right"/>
              <w:rPr>
                <w:sz w:val="24"/>
              </w:rPr>
            </w:pPr>
            <w:r>
              <w:rPr>
                <w:spacing w:val="-4"/>
                <w:sz w:val="24"/>
              </w:rPr>
              <w:t>2021</w:t>
            </w:r>
          </w:p>
        </w:tc>
        <w:tc>
          <w:tcPr>
            <w:tcW w:w="1020" w:type="dxa"/>
          </w:tcPr>
          <w:p>
            <w:pPr>
              <w:pStyle w:val="TableParagraph"/>
              <w:rPr>
                <w:sz w:val="26"/>
              </w:rPr>
            </w:pPr>
          </w:p>
          <w:p>
            <w:pPr>
              <w:pStyle w:val="TableParagraph"/>
              <w:spacing w:before="7"/>
              <w:rPr>
                <w:sz w:val="25"/>
              </w:rPr>
            </w:pPr>
          </w:p>
          <w:p>
            <w:pPr>
              <w:pStyle w:val="TableParagraph"/>
              <w:spacing w:before="1"/>
              <w:ind w:left="125" w:right="36" w:hanging="11"/>
              <w:jc w:val="center"/>
              <w:rPr>
                <w:sz w:val="24"/>
              </w:rPr>
            </w:pPr>
            <w:r>
              <w:rPr>
                <w:sz w:val="24"/>
              </w:rPr>
              <w:t>Noel Jr, </w:t>
            </w:r>
            <w:r>
              <w:rPr>
                <w:spacing w:val="-2"/>
                <w:sz w:val="24"/>
              </w:rPr>
              <w:t>Richard </w:t>
            </w:r>
            <w:r>
              <w:rPr>
                <w:spacing w:val="-4"/>
                <w:sz w:val="24"/>
              </w:rPr>
              <w:t>and </w:t>
            </w:r>
            <w:r>
              <w:rPr>
                <w:spacing w:val="-6"/>
                <w:sz w:val="24"/>
              </w:rPr>
              <w:t>Torres-R </w:t>
            </w:r>
            <w:r>
              <w:rPr>
                <w:sz w:val="24"/>
              </w:rPr>
              <w:t>uiz,</w:t>
            </w:r>
            <w:r>
              <w:rPr>
                <w:spacing w:val="-5"/>
                <w:sz w:val="24"/>
              </w:rPr>
              <w:t> </w:t>
            </w:r>
            <w:r>
              <w:rPr>
                <w:spacing w:val="-4"/>
                <w:sz w:val="24"/>
              </w:rPr>
              <w:t>Jose</w:t>
            </w:r>
          </w:p>
        </w:tc>
        <w:tc>
          <w:tcPr>
            <w:tcW w:w="1920" w:type="dxa"/>
          </w:tcPr>
          <w:p>
            <w:pPr>
              <w:pStyle w:val="TableParagraph"/>
              <w:spacing w:before="7"/>
              <w:rPr>
                <w:sz w:val="27"/>
              </w:rPr>
            </w:pPr>
          </w:p>
          <w:p>
            <w:pPr>
              <w:pStyle w:val="TableParagraph"/>
              <w:spacing w:before="1"/>
              <w:ind w:left="143" w:right="61" w:hanging="2"/>
              <w:jc w:val="center"/>
              <w:rPr>
                <w:sz w:val="24"/>
              </w:rPr>
            </w:pPr>
            <w:r>
              <w:rPr>
                <w:sz w:val="24"/>
              </w:rPr>
              <w:t>Integrity and resilience in the face of multiple </w:t>
            </w:r>
            <w:r>
              <w:rPr>
                <w:spacing w:val="-2"/>
                <w:sz w:val="24"/>
              </w:rPr>
              <w:t>crises: </w:t>
            </w:r>
            <w:r>
              <w:rPr>
                <w:spacing w:val="-4"/>
                <w:sz w:val="24"/>
              </w:rPr>
              <w:t>commentary</w:t>
            </w:r>
            <w:r>
              <w:rPr>
                <w:spacing w:val="-20"/>
                <w:sz w:val="24"/>
              </w:rPr>
              <w:t> </w:t>
            </w:r>
            <w:r>
              <w:rPr>
                <w:spacing w:val="-4"/>
                <w:sz w:val="24"/>
              </w:rPr>
              <w:t>from </w:t>
            </w:r>
            <w:r>
              <w:rPr>
                <w:sz w:val="24"/>
              </w:rPr>
              <w:t>Puerto Rico</w:t>
            </w:r>
          </w:p>
        </w:tc>
        <w:tc>
          <w:tcPr>
            <w:tcW w:w="1640" w:type="dxa"/>
          </w:tcPr>
          <w:p>
            <w:pPr>
              <w:pStyle w:val="TableParagraph"/>
              <w:rPr>
                <w:sz w:val="26"/>
              </w:rPr>
            </w:pPr>
          </w:p>
          <w:p>
            <w:pPr>
              <w:pStyle w:val="TableParagraph"/>
              <w:rPr>
                <w:sz w:val="26"/>
              </w:rPr>
            </w:pPr>
          </w:p>
          <w:p>
            <w:pPr>
              <w:pStyle w:val="TableParagraph"/>
              <w:rPr>
                <w:sz w:val="26"/>
              </w:rPr>
            </w:pPr>
          </w:p>
          <w:p>
            <w:pPr>
              <w:pStyle w:val="TableParagraph"/>
              <w:spacing w:before="7"/>
              <w:rPr>
                <w:sz w:val="21"/>
              </w:rPr>
            </w:pPr>
          </w:p>
          <w:p>
            <w:pPr>
              <w:pStyle w:val="TableParagraph"/>
              <w:spacing w:before="1"/>
              <w:ind w:left="400" w:right="360" w:firstLine="26"/>
              <w:jc w:val="both"/>
              <w:rPr>
                <w:sz w:val="24"/>
              </w:rPr>
            </w:pPr>
            <w:r>
              <w:rPr>
                <w:spacing w:val="-2"/>
                <w:sz w:val="24"/>
              </w:rPr>
              <w:t>Forensic Sciences </w:t>
            </w:r>
            <w:r>
              <w:rPr>
                <w:spacing w:val="-6"/>
                <w:sz w:val="24"/>
              </w:rPr>
              <w:t>Research</w:t>
            </w:r>
          </w:p>
        </w:tc>
        <w:tc>
          <w:tcPr>
            <w:tcW w:w="9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02"/>
              <w:ind w:left="71" w:right="9"/>
              <w:jc w:val="center"/>
              <w:rPr>
                <w:sz w:val="24"/>
              </w:rPr>
            </w:pPr>
            <w:r>
              <w:rPr>
                <w:spacing w:val="-2"/>
                <w:sz w:val="24"/>
              </w:rPr>
              <w:t>positive</w:t>
            </w:r>
          </w:p>
        </w:tc>
        <w:tc>
          <w:tcPr>
            <w:tcW w:w="3219" w:type="dxa"/>
          </w:tcPr>
          <w:p>
            <w:pPr>
              <w:pStyle w:val="TableParagraph"/>
              <w:spacing w:before="41"/>
              <w:ind w:left="126" w:right="53"/>
              <w:jc w:val="center"/>
              <w:rPr>
                <w:sz w:val="24"/>
              </w:rPr>
            </w:pPr>
            <w:r>
              <w:rPr>
                <w:sz w:val="24"/>
              </w:rPr>
              <w:t>We believe that showing consideration</w:t>
            </w:r>
            <w:r>
              <w:rPr>
                <w:spacing w:val="-15"/>
                <w:sz w:val="24"/>
              </w:rPr>
              <w:t> </w:t>
            </w:r>
            <w:r>
              <w:rPr>
                <w:sz w:val="24"/>
              </w:rPr>
              <w:t>for</w:t>
            </w:r>
            <w:r>
              <w:rPr>
                <w:spacing w:val="-15"/>
                <w:sz w:val="24"/>
              </w:rPr>
              <w:t> </w:t>
            </w:r>
            <w:r>
              <w:rPr>
                <w:sz w:val="24"/>
              </w:rPr>
              <w:t>our</w:t>
            </w:r>
            <w:r>
              <w:rPr>
                <w:spacing w:val="-14"/>
                <w:sz w:val="24"/>
              </w:rPr>
              <w:t> </w:t>
            </w:r>
            <w:r>
              <w:rPr>
                <w:sz w:val="24"/>
              </w:rPr>
              <w:t>students, staff, faculty and research participants and being </w:t>
            </w:r>
            <w:r>
              <w:rPr>
                <w:spacing w:val="-2"/>
                <w:sz w:val="24"/>
              </w:rPr>
              <w:t>transparent</w:t>
            </w:r>
            <w:r>
              <w:rPr>
                <w:spacing w:val="-13"/>
                <w:sz w:val="24"/>
              </w:rPr>
              <w:t> </w:t>
            </w:r>
            <w:r>
              <w:rPr>
                <w:spacing w:val="-2"/>
                <w:sz w:val="24"/>
              </w:rPr>
              <w:t>about</w:t>
            </w:r>
            <w:r>
              <w:rPr>
                <w:spacing w:val="-13"/>
                <w:sz w:val="24"/>
              </w:rPr>
              <w:t> </w:t>
            </w:r>
            <w:r>
              <w:rPr>
                <w:spacing w:val="-2"/>
                <w:sz w:val="24"/>
              </w:rPr>
              <w:t>our</w:t>
            </w:r>
            <w:r>
              <w:rPr>
                <w:spacing w:val="-13"/>
                <w:sz w:val="24"/>
              </w:rPr>
              <w:t> </w:t>
            </w:r>
            <w:r>
              <w:rPr>
                <w:spacing w:val="-2"/>
                <w:sz w:val="24"/>
              </w:rPr>
              <w:t>decisions </w:t>
            </w:r>
            <w:r>
              <w:rPr>
                <w:sz w:val="24"/>
              </w:rPr>
              <w:t>has helped to foster resilience and solidarity.</w:t>
            </w:r>
          </w:p>
        </w:tc>
      </w:tr>
      <w:tr>
        <w:trPr>
          <w:trHeight w:val="2269" w:hRule="atLeast"/>
        </w:trPr>
        <w:tc>
          <w:tcPr>
            <w:tcW w:w="60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77"/>
              <w:ind w:right="20"/>
              <w:jc w:val="right"/>
              <w:rPr>
                <w:sz w:val="24"/>
              </w:rPr>
            </w:pPr>
            <w:r>
              <w:rPr>
                <w:spacing w:val="-4"/>
                <w:sz w:val="24"/>
              </w:rPr>
              <w:t>2021</w:t>
            </w:r>
          </w:p>
        </w:tc>
        <w:tc>
          <w:tcPr>
            <w:tcW w:w="102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23"/>
              <w:ind w:left="96" w:right="18" w:firstLine="2"/>
              <w:jc w:val="center"/>
              <w:rPr>
                <w:sz w:val="24"/>
              </w:rPr>
            </w:pPr>
            <w:r>
              <w:rPr>
                <w:spacing w:val="-2"/>
                <w:sz w:val="24"/>
              </w:rPr>
              <w:t>Sotolong </w:t>
            </w:r>
            <w:r>
              <w:rPr>
                <w:spacing w:val="-4"/>
                <w:sz w:val="24"/>
              </w:rPr>
              <w:t>o,</w:t>
            </w:r>
            <w:r>
              <w:rPr>
                <w:spacing w:val="-20"/>
                <w:sz w:val="24"/>
              </w:rPr>
              <w:t> </w:t>
            </w:r>
            <w:r>
              <w:rPr>
                <w:spacing w:val="-4"/>
                <w:sz w:val="24"/>
              </w:rPr>
              <w:t>Marisa </w:t>
            </w:r>
            <w:r>
              <w:rPr>
                <w:sz w:val="24"/>
              </w:rPr>
              <w:t>et. al</w:t>
            </w:r>
          </w:p>
        </w:tc>
        <w:tc>
          <w:tcPr>
            <w:tcW w:w="1920" w:type="dxa"/>
          </w:tcPr>
          <w:p>
            <w:pPr>
              <w:pStyle w:val="TableParagraph"/>
              <w:spacing w:before="37"/>
              <w:ind w:left="148" w:right="69" w:firstLine="4"/>
              <w:jc w:val="center"/>
              <w:rPr>
                <w:sz w:val="24"/>
              </w:rPr>
            </w:pPr>
            <w:r>
              <w:rPr>
                <w:spacing w:val="-2"/>
                <w:sz w:val="24"/>
              </w:rPr>
              <w:t>Using environmental </w:t>
            </w:r>
            <w:r>
              <w:rPr>
                <w:sz w:val="24"/>
              </w:rPr>
              <w:t>justice to inform </w:t>
            </w:r>
            <w:r>
              <w:rPr>
                <w:spacing w:val="-2"/>
                <w:sz w:val="24"/>
              </w:rPr>
              <w:t>disaster</w:t>
            </w:r>
            <w:r>
              <w:rPr>
                <w:spacing w:val="-18"/>
                <w:sz w:val="24"/>
              </w:rPr>
              <w:t> </w:t>
            </w:r>
            <w:r>
              <w:rPr>
                <w:spacing w:val="-2"/>
                <w:sz w:val="24"/>
              </w:rPr>
              <w:t>recovery: Vulnerability</w:t>
            </w:r>
            <w:r>
              <w:rPr>
                <w:spacing w:val="-16"/>
                <w:sz w:val="24"/>
              </w:rPr>
              <w:t> </w:t>
            </w:r>
            <w:r>
              <w:rPr>
                <w:spacing w:val="-2"/>
                <w:sz w:val="24"/>
              </w:rPr>
              <w:t>and electricity </w:t>
            </w:r>
            <w:r>
              <w:rPr>
                <w:sz w:val="24"/>
              </w:rPr>
              <w:t>restoration in Puerto Rico</w:t>
            </w:r>
          </w:p>
        </w:tc>
        <w:tc>
          <w:tcPr>
            <w:tcW w:w="16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23"/>
              <w:ind w:left="155" w:right="73"/>
              <w:jc w:val="center"/>
              <w:rPr>
                <w:sz w:val="24"/>
              </w:rPr>
            </w:pPr>
            <w:r>
              <w:rPr>
                <w:spacing w:val="-6"/>
                <w:sz w:val="24"/>
              </w:rPr>
              <w:t>Environmental </w:t>
            </w:r>
            <w:r>
              <w:rPr>
                <w:sz w:val="24"/>
              </w:rPr>
              <w:t>Science &amp; </w:t>
            </w:r>
            <w:r>
              <w:rPr>
                <w:spacing w:val="-2"/>
                <w:sz w:val="24"/>
              </w:rPr>
              <w:t>Policy</w:t>
            </w:r>
          </w:p>
        </w:tc>
        <w:tc>
          <w:tcPr>
            <w:tcW w:w="9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77"/>
              <w:ind w:left="71" w:right="9"/>
              <w:jc w:val="center"/>
              <w:rPr>
                <w:sz w:val="24"/>
              </w:rPr>
            </w:pPr>
            <w:r>
              <w:rPr>
                <w:spacing w:val="-2"/>
                <w:sz w:val="24"/>
              </w:rPr>
              <w:t>positive</w:t>
            </w:r>
          </w:p>
        </w:tc>
        <w:tc>
          <w:tcPr>
            <w:tcW w:w="3219" w:type="dxa"/>
          </w:tcPr>
          <w:p>
            <w:pPr>
              <w:pStyle w:val="TableParagraph"/>
              <w:spacing w:before="4"/>
              <w:rPr>
                <w:sz w:val="27"/>
              </w:rPr>
            </w:pPr>
          </w:p>
          <w:p>
            <w:pPr>
              <w:pStyle w:val="TableParagraph"/>
              <w:ind w:left="132" w:right="61" w:hanging="1"/>
              <w:jc w:val="center"/>
              <w:rPr>
                <w:sz w:val="24"/>
              </w:rPr>
            </w:pPr>
            <w:r>
              <w:rPr>
                <w:sz w:val="24"/>
              </w:rPr>
              <w:t>Our</w:t>
            </w:r>
            <w:r>
              <w:rPr>
                <w:spacing w:val="-15"/>
                <w:sz w:val="24"/>
              </w:rPr>
              <w:t> </w:t>
            </w:r>
            <w:r>
              <w:rPr>
                <w:sz w:val="24"/>
              </w:rPr>
              <w:t>research</w:t>
            </w:r>
            <w:r>
              <w:rPr>
                <w:spacing w:val="-15"/>
                <w:sz w:val="24"/>
              </w:rPr>
              <w:t> </w:t>
            </w:r>
            <w:r>
              <w:rPr>
                <w:sz w:val="24"/>
              </w:rPr>
              <w:t>recommendations </w:t>
            </w:r>
            <w:r>
              <w:rPr>
                <w:spacing w:val="-2"/>
                <w:sz w:val="24"/>
              </w:rPr>
              <w:t>include</w:t>
            </w:r>
            <w:r>
              <w:rPr>
                <w:spacing w:val="-10"/>
                <w:sz w:val="24"/>
              </w:rPr>
              <w:t> </w:t>
            </w:r>
            <w:r>
              <w:rPr>
                <w:spacing w:val="-2"/>
                <w:sz w:val="24"/>
              </w:rPr>
              <w:t>further</w:t>
            </w:r>
            <w:r>
              <w:rPr>
                <w:spacing w:val="-10"/>
                <w:sz w:val="24"/>
              </w:rPr>
              <w:t> </w:t>
            </w:r>
            <w:r>
              <w:rPr>
                <w:spacing w:val="-2"/>
                <w:sz w:val="24"/>
              </w:rPr>
              <w:t>study</w:t>
            </w:r>
            <w:r>
              <w:rPr>
                <w:spacing w:val="-10"/>
                <w:sz w:val="24"/>
              </w:rPr>
              <w:t> </w:t>
            </w:r>
            <w:r>
              <w:rPr>
                <w:spacing w:val="-2"/>
                <w:sz w:val="24"/>
              </w:rPr>
              <w:t>to</w:t>
            </w:r>
            <w:r>
              <w:rPr>
                <w:spacing w:val="-10"/>
                <w:sz w:val="24"/>
              </w:rPr>
              <w:t> </w:t>
            </w:r>
            <w:r>
              <w:rPr>
                <w:spacing w:val="-2"/>
                <w:sz w:val="24"/>
              </w:rPr>
              <w:t>identify </w:t>
            </w:r>
            <w:r>
              <w:rPr>
                <w:sz w:val="24"/>
              </w:rPr>
              <w:t>possible environmental variables that might better correlate with natural disaster resilience, such as land ownership and green space,</w:t>
            </w:r>
          </w:p>
        </w:tc>
      </w:tr>
      <w:tr>
        <w:trPr>
          <w:trHeight w:val="2010" w:hRule="atLeast"/>
        </w:trPr>
        <w:tc>
          <w:tcPr>
            <w:tcW w:w="60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12"/>
              <w:ind w:right="20"/>
              <w:jc w:val="right"/>
              <w:rPr>
                <w:sz w:val="24"/>
              </w:rPr>
            </w:pPr>
            <w:r>
              <w:rPr>
                <w:spacing w:val="-4"/>
                <w:sz w:val="24"/>
              </w:rPr>
              <w:t>2020</w:t>
            </w:r>
          </w:p>
        </w:tc>
        <w:tc>
          <w:tcPr>
            <w:tcW w:w="1020" w:type="dxa"/>
          </w:tcPr>
          <w:p>
            <w:pPr>
              <w:pStyle w:val="TableParagraph"/>
              <w:rPr>
                <w:sz w:val="26"/>
              </w:rPr>
            </w:pPr>
          </w:p>
          <w:p>
            <w:pPr>
              <w:pStyle w:val="TableParagraph"/>
              <w:spacing w:before="5"/>
              <w:rPr>
                <w:sz w:val="26"/>
              </w:rPr>
            </w:pPr>
          </w:p>
          <w:p>
            <w:pPr>
              <w:pStyle w:val="TableParagraph"/>
              <w:spacing w:before="1"/>
              <w:ind w:left="101" w:right="15" w:hanging="2"/>
              <w:jc w:val="center"/>
              <w:rPr>
                <w:sz w:val="24"/>
              </w:rPr>
            </w:pPr>
            <w:r>
              <w:rPr>
                <w:spacing w:val="-2"/>
                <w:sz w:val="24"/>
              </w:rPr>
              <w:t>Weir, </w:t>
            </w:r>
            <w:r>
              <w:rPr>
                <w:spacing w:val="-4"/>
                <w:sz w:val="24"/>
              </w:rPr>
              <w:t>Tony</w:t>
            </w:r>
            <w:r>
              <w:rPr>
                <w:spacing w:val="-24"/>
                <w:sz w:val="24"/>
              </w:rPr>
              <w:t> </w:t>
            </w:r>
            <w:r>
              <w:rPr>
                <w:spacing w:val="-4"/>
                <w:sz w:val="24"/>
              </w:rPr>
              <w:t>and </w:t>
            </w:r>
            <w:r>
              <w:rPr>
                <w:spacing w:val="-2"/>
                <w:sz w:val="24"/>
              </w:rPr>
              <w:t>Kumar, Mahendr </w:t>
            </w:r>
            <w:r>
              <w:rPr>
                <w:spacing w:val="-10"/>
                <w:sz w:val="24"/>
              </w:rPr>
              <w:t>a</w:t>
            </w:r>
          </w:p>
        </w:tc>
        <w:tc>
          <w:tcPr>
            <w:tcW w:w="1920" w:type="dxa"/>
          </w:tcPr>
          <w:p>
            <w:pPr>
              <w:pStyle w:val="TableParagraph"/>
              <w:rPr>
                <w:sz w:val="26"/>
              </w:rPr>
            </w:pPr>
          </w:p>
          <w:p>
            <w:pPr>
              <w:pStyle w:val="TableParagraph"/>
              <w:rPr>
                <w:sz w:val="26"/>
              </w:rPr>
            </w:pPr>
          </w:p>
          <w:p>
            <w:pPr>
              <w:pStyle w:val="TableParagraph"/>
              <w:spacing w:before="6"/>
              <w:rPr>
                <w:sz w:val="24"/>
              </w:rPr>
            </w:pPr>
          </w:p>
          <w:p>
            <w:pPr>
              <w:pStyle w:val="TableParagraph"/>
              <w:ind w:left="111" w:right="31"/>
              <w:jc w:val="center"/>
              <w:rPr>
                <w:sz w:val="24"/>
              </w:rPr>
            </w:pPr>
            <w:r>
              <w:rPr>
                <w:spacing w:val="-4"/>
                <w:sz w:val="24"/>
              </w:rPr>
              <w:t>Renewable</w:t>
            </w:r>
            <w:r>
              <w:rPr>
                <w:spacing w:val="-20"/>
                <w:sz w:val="24"/>
              </w:rPr>
              <w:t> </w:t>
            </w:r>
            <w:r>
              <w:rPr>
                <w:spacing w:val="-4"/>
                <w:sz w:val="24"/>
              </w:rPr>
              <w:t>energy </w:t>
            </w:r>
            <w:r>
              <w:rPr>
                <w:sz w:val="24"/>
              </w:rPr>
              <w:t>can enhance </w:t>
            </w:r>
            <w:r>
              <w:rPr>
                <w:spacing w:val="-2"/>
                <w:sz w:val="24"/>
              </w:rPr>
              <w:t>resilience</w:t>
            </w:r>
            <w:r>
              <w:rPr>
                <w:spacing w:val="-16"/>
                <w:sz w:val="24"/>
              </w:rPr>
              <w:t> </w:t>
            </w:r>
            <w:r>
              <w:rPr>
                <w:spacing w:val="-2"/>
                <w:sz w:val="24"/>
              </w:rPr>
              <w:t>of</w:t>
            </w:r>
            <w:r>
              <w:rPr>
                <w:spacing w:val="-16"/>
                <w:sz w:val="24"/>
              </w:rPr>
              <w:t> </w:t>
            </w:r>
            <w:r>
              <w:rPr>
                <w:spacing w:val="-2"/>
                <w:sz w:val="24"/>
              </w:rPr>
              <w:t>small islands</w:t>
            </w:r>
          </w:p>
        </w:tc>
        <w:tc>
          <w:tcPr>
            <w:tcW w:w="16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6"/>
              <w:rPr>
                <w:sz w:val="20"/>
              </w:rPr>
            </w:pPr>
          </w:p>
          <w:p>
            <w:pPr>
              <w:pStyle w:val="TableParagraph"/>
              <w:ind w:left="445" w:firstLine="32"/>
              <w:rPr>
                <w:sz w:val="24"/>
              </w:rPr>
            </w:pPr>
            <w:r>
              <w:rPr>
                <w:spacing w:val="-2"/>
                <w:sz w:val="24"/>
              </w:rPr>
              <w:t>Natural </w:t>
            </w:r>
            <w:r>
              <w:rPr>
                <w:spacing w:val="-6"/>
                <w:sz w:val="24"/>
              </w:rPr>
              <w:t>Hazards</w:t>
            </w:r>
          </w:p>
        </w:tc>
        <w:tc>
          <w:tcPr>
            <w:tcW w:w="9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12"/>
              <w:ind w:left="71" w:right="9"/>
              <w:jc w:val="center"/>
              <w:rPr>
                <w:sz w:val="24"/>
              </w:rPr>
            </w:pPr>
            <w:r>
              <w:rPr>
                <w:spacing w:val="-2"/>
                <w:sz w:val="24"/>
              </w:rPr>
              <w:t>positive</w:t>
            </w:r>
          </w:p>
        </w:tc>
        <w:tc>
          <w:tcPr>
            <w:tcW w:w="3219" w:type="dxa"/>
          </w:tcPr>
          <w:p>
            <w:pPr>
              <w:pStyle w:val="TableParagraph"/>
              <w:spacing w:before="49"/>
              <w:ind w:left="125" w:right="50" w:hanging="2"/>
              <w:jc w:val="center"/>
              <w:rPr>
                <w:sz w:val="24"/>
              </w:rPr>
            </w:pPr>
            <w:r>
              <w:rPr>
                <w:sz w:val="24"/>
              </w:rPr>
              <w:t>This</w:t>
            </w:r>
            <w:r>
              <w:rPr>
                <w:spacing w:val="-15"/>
                <w:sz w:val="24"/>
              </w:rPr>
              <w:t> </w:t>
            </w:r>
            <w:r>
              <w:rPr>
                <w:sz w:val="24"/>
              </w:rPr>
              <w:t>paper</w:t>
            </w:r>
            <w:r>
              <w:rPr>
                <w:spacing w:val="-15"/>
                <w:sz w:val="24"/>
              </w:rPr>
              <w:t> </w:t>
            </w:r>
            <w:r>
              <w:rPr>
                <w:sz w:val="24"/>
              </w:rPr>
              <w:t>summarizes</w:t>
            </w:r>
            <w:r>
              <w:rPr>
                <w:spacing w:val="-15"/>
                <w:sz w:val="24"/>
              </w:rPr>
              <w:t> </w:t>
            </w:r>
            <w:r>
              <w:rPr>
                <w:sz w:val="24"/>
              </w:rPr>
              <w:t>some</w:t>
            </w:r>
            <w:r>
              <w:rPr>
                <w:spacing w:val="-15"/>
                <w:sz w:val="24"/>
              </w:rPr>
              <w:t> </w:t>
            </w:r>
            <w:r>
              <w:rPr>
                <w:sz w:val="24"/>
              </w:rPr>
              <w:t>of </w:t>
            </w:r>
            <w:r>
              <w:rPr>
                <w:spacing w:val="-2"/>
                <w:sz w:val="24"/>
              </w:rPr>
              <w:t>the</w:t>
            </w:r>
            <w:r>
              <w:rPr>
                <w:spacing w:val="-12"/>
                <w:sz w:val="24"/>
              </w:rPr>
              <w:t> </w:t>
            </w:r>
            <w:r>
              <w:rPr>
                <w:spacing w:val="-2"/>
                <w:sz w:val="24"/>
              </w:rPr>
              <w:t>ways</w:t>
            </w:r>
            <w:r>
              <w:rPr>
                <w:spacing w:val="-12"/>
                <w:sz w:val="24"/>
              </w:rPr>
              <w:t> </w:t>
            </w:r>
            <w:r>
              <w:rPr>
                <w:spacing w:val="-2"/>
                <w:sz w:val="24"/>
              </w:rPr>
              <w:t>in</w:t>
            </w:r>
            <w:r>
              <w:rPr>
                <w:spacing w:val="-12"/>
                <w:sz w:val="24"/>
              </w:rPr>
              <w:t> </w:t>
            </w:r>
            <w:r>
              <w:rPr>
                <w:spacing w:val="-2"/>
                <w:sz w:val="24"/>
              </w:rPr>
              <w:t>which</w:t>
            </w:r>
            <w:r>
              <w:rPr>
                <w:spacing w:val="-12"/>
                <w:sz w:val="24"/>
              </w:rPr>
              <w:t> </w:t>
            </w:r>
            <w:r>
              <w:rPr>
                <w:spacing w:val="-2"/>
                <w:sz w:val="24"/>
              </w:rPr>
              <w:t>increased</w:t>
            </w:r>
            <w:r>
              <w:rPr>
                <w:spacing w:val="-12"/>
                <w:sz w:val="24"/>
              </w:rPr>
              <w:t> </w:t>
            </w:r>
            <w:r>
              <w:rPr>
                <w:spacing w:val="-2"/>
                <w:sz w:val="24"/>
              </w:rPr>
              <w:t>use </w:t>
            </w:r>
            <w:r>
              <w:rPr>
                <w:sz w:val="24"/>
              </w:rPr>
              <w:t>of</w:t>
            </w:r>
            <w:r>
              <w:rPr>
                <w:spacing w:val="-15"/>
                <w:sz w:val="24"/>
              </w:rPr>
              <w:t> </w:t>
            </w:r>
            <w:r>
              <w:rPr>
                <w:sz w:val="24"/>
              </w:rPr>
              <w:t>renewable</w:t>
            </w:r>
            <w:r>
              <w:rPr>
                <w:spacing w:val="-15"/>
                <w:sz w:val="24"/>
              </w:rPr>
              <w:t> </w:t>
            </w:r>
            <w:r>
              <w:rPr>
                <w:sz w:val="24"/>
              </w:rPr>
              <w:t>energy</w:t>
            </w:r>
            <w:r>
              <w:rPr>
                <w:spacing w:val="-15"/>
                <w:sz w:val="24"/>
              </w:rPr>
              <w:t> </w:t>
            </w:r>
            <w:r>
              <w:rPr>
                <w:sz w:val="24"/>
              </w:rPr>
              <w:t>can</w:t>
            </w:r>
            <w:r>
              <w:rPr>
                <w:spacing w:val="-15"/>
                <w:sz w:val="24"/>
              </w:rPr>
              <w:t> </w:t>
            </w:r>
            <w:r>
              <w:rPr>
                <w:sz w:val="24"/>
              </w:rPr>
              <w:t>reduce vulnerability of nations and communities to</w:t>
            </w:r>
          </w:p>
          <w:p>
            <w:pPr>
              <w:pStyle w:val="TableParagraph"/>
              <w:spacing w:before="3"/>
              <w:ind w:left="126" w:right="50"/>
              <w:jc w:val="center"/>
              <w:rPr>
                <w:sz w:val="24"/>
              </w:rPr>
            </w:pPr>
            <w:r>
              <w:rPr>
                <w:spacing w:val="-4"/>
                <w:sz w:val="24"/>
              </w:rPr>
              <w:t>hydro-meteorological</w:t>
            </w:r>
            <w:r>
              <w:rPr>
                <w:spacing w:val="-7"/>
                <w:sz w:val="24"/>
              </w:rPr>
              <w:t> </w:t>
            </w:r>
            <w:r>
              <w:rPr>
                <w:spacing w:val="-4"/>
                <w:sz w:val="24"/>
              </w:rPr>
              <w:t>disasters </w:t>
            </w:r>
            <w:r>
              <w:rPr>
                <w:sz w:val="24"/>
              </w:rPr>
              <w:t>(i.e. enhance their resilience).</w:t>
            </w:r>
          </w:p>
        </w:tc>
      </w:tr>
    </w:tbl>
    <w:p>
      <w:pPr>
        <w:spacing w:after="0"/>
        <w:jc w:val="center"/>
        <w:rPr>
          <w:sz w:val="24"/>
        </w:rPr>
        <w:sectPr>
          <w:type w:val="continuous"/>
          <w:pgSz w:w="12240" w:h="15840"/>
          <w:pgMar w:header="0" w:footer="1017" w:top="1380" w:bottom="1200" w:left="1320" w:right="1160"/>
        </w:sectPr>
      </w:pPr>
    </w:p>
    <w:tbl>
      <w:tblPr>
        <w:tblW w:w="0" w:type="auto"/>
        <w:jc w:val="left"/>
        <w:tblInd w:w="21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00"/>
        <w:gridCol w:w="1020"/>
        <w:gridCol w:w="1920"/>
        <w:gridCol w:w="1640"/>
        <w:gridCol w:w="940"/>
        <w:gridCol w:w="3219"/>
      </w:tblGrid>
      <w:tr>
        <w:trPr>
          <w:trHeight w:val="3107" w:hRule="atLeast"/>
        </w:trPr>
        <w:tc>
          <w:tcPr>
            <w:tcW w:w="60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35"/>
              </w:rPr>
            </w:pPr>
          </w:p>
          <w:p>
            <w:pPr>
              <w:pStyle w:val="TableParagraph"/>
              <w:spacing w:before="1"/>
              <w:ind w:right="20"/>
              <w:jc w:val="right"/>
              <w:rPr>
                <w:sz w:val="24"/>
              </w:rPr>
            </w:pPr>
            <w:r>
              <w:rPr>
                <w:spacing w:val="-4"/>
                <w:sz w:val="24"/>
              </w:rPr>
              <w:t>2020</w:t>
            </w:r>
          </w:p>
        </w:tc>
        <w:tc>
          <w:tcPr>
            <w:tcW w:w="102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73"/>
              <w:ind w:left="142" w:right="62" w:hanging="1"/>
              <w:jc w:val="center"/>
              <w:rPr>
                <w:sz w:val="24"/>
              </w:rPr>
            </w:pPr>
            <w:r>
              <w:rPr>
                <w:spacing w:val="-2"/>
                <w:sz w:val="24"/>
              </w:rPr>
              <w:t>Cortes, Leslie </w:t>
            </w:r>
            <w:r>
              <w:rPr>
                <w:spacing w:val="-4"/>
                <w:sz w:val="24"/>
              </w:rPr>
              <w:t>Maas</w:t>
            </w:r>
            <w:r>
              <w:rPr>
                <w:spacing w:val="-18"/>
                <w:sz w:val="24"/>
              </w:rPr>
              <w:t> </w:t>
            </w:r>
            <w:r>
              <w:rPr>
                <w:spacing w:val="-4"/>
                <w:sz w:val="24"/>
              </w:rPr>
              <w:t>et. </w:t>
            </w:r>
            <w:r>
              <w:rPr>
                <w:spacing w:val="-6"/>
                <w:sz w:val="24"/>
              </w:rPr>
              <w:t>al</w:t>
            </w:r>
          </w:p>
        </w:tc>
        <w:tc>
          <w:tcPr>
            <w:tcW w:w="192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95"/>
              <w:ind w:left="134" w:right="55"/>
              <w:jc w:val="center"/>
              <w:rPr>
                <w:sz w:val="24"/>
              </w:rPr>
            </w:pPr>
            <w:r>
              <w:rPr>
                <w:sz w:val="24"/>
              </w:rPr>
              <w:t>The Caribbean </w:t>
            </w:r>
            <w:r>
              <w:rPr>
                <w:spacing w:val="-2"/>
                <w:sz w:val="24"/>
              </w:rPr>
              <w:t>Strong</w:t>
            </w:r>
            <w:r>
              <w:rPr>
                <w:spacing w:val="-17"/>
                <w:sz w:val="24"/>
              </w:rPr>
              <w:t> </w:t>
            </w:r>
            <w:r>
              <w:rPr>
                <w:spacing w:val="-2"/>
                <w:sz w:val="24"/>
              </w:rPr>
              <w:t>Summit: Building </w:t>
            </w:r>
            <w:r>
              <w:rPr>
                <w:spacing w:val="-4"/>
                <w:sz w:val="24"/>
              </w:rPr>
              <w:t>Resilience</w:t>
            </w:r>
            <w:r>
              <w:rPr>
                <w:spacing w:val="-15"/>
                <w:sz w:val="24"/>
              </w:rPr>
              <w:t> </w:t>
            </w:r>
            <w:r>
              <w:rPr>
                <w:spacing w:val="-4"/>
                <w:sz w:val="24"/>
              </w:rPr>
              <w:t>With </w:t>
            </w:r>
            <w:r>
              <w:rPr>
                <w:spacing w:val="-2"/>
                <w:sz w:val="24"/>
              </w:rPr>
              <w:t>Equity</w:t>
            </w:r>
          </w:p>
        </w:tc>
        <w:tc>
          <w:tcPr>
            <w:tcW w:w="16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50"/>
              <w:ind w:left="155" w:right="73"/>
              <w:jc w:val="center"/>
              <w:rPr>
                <w:sz w:val="24"/>
              </w:rPr>
            </w:pPr>
            <w:r>
              <w:rPr>
                <w:spacing w:val="-6"/>
                <w:sz w:val="24"/>
              </w:rPr>
              <w:t>Cambridge </w:t>
            </w:r>
            <w:r>
              <w:rPr>
                <w:spacing w:val="-2"/>
                <w:sz w:val="24"/>
              </w:rPr>
              <w:t>University Press</w:t>
            </w:r>
          </w:p>
        </w:tc>
        <w:tc>
          <w:tcPr>
            <w:tcW w:w="9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35"/>
              </w:rPr>
            </w:pPr>
          </w:p>
          <w:p>
            <w:pPr>
              <w:pStyle w:val="TableParagraph"/>
              <w:spacing w:before="1"/>
              <w:ind w:left="66" w:right="9"/>
              <w:jc w:val="center"/>
              <w:rPr>
                <w:sz w:val="24"/>
              </w:rPr>
            </w:pPr>
            <w:r>
              <w:rPr>
                <w:spacing w:val="-2"/>
                <w:sz w:val="24"/>
              </w:rPr>
              <w:t>positive</w:t>
            </w:r>
          </w:p>
        </w:tc>
        <w:tc>
          <w:tcPr>
            <w:tcW w:w="3219" w:type="dxa"/>
          </w:tcPr>
          <w:p>
            <w:pPr>
              <w:pStyle w:val="TableParagraph"/>
              <w:spacing w:before="35"/>
              <w:ind w:left="91" w:right="17" w:hanging="6"/>
              <w:jc w:val="center"/>
              <w:rPr>
                <w:sz w:val="24"/>
              </w:rPr>
            </w:pPr>
            <w:r>
              <w:rPr>
                <w:sz w:val="24"/>
              </w:rPr>
              <w:t>The objective of the Caribbean Strong Summit was to plan an intersectoral summit to address the equity of community health and resilience for disaster preparedness, response and recovery and develop a set of integrated and actionable recommendations for Puerto Rico and the Caribbean Region post</w:t>
            </w:r>
            <w:r>
              <w:rPr>
                <w:spacing w:val="-14"/>
                <w:sz w:val="24"/>
              </w:rPr>
              <w:t> </w:t>
            </w:r>
            <w:r>
              <w:rPr>
                <w:sz w:val="24"/>
              </w:rPr>
              <w:t>Hurricanes</w:t>
            </w:r>
            <w:r>
              <w:rPr>
                <w:spacing w:val="-14"/>
                <w:sz w:val="24"/>
              </w:rPr>
              <w:t> </w:t>
            </w:r>
            <w:r>
              <w:rPr>
                <w:sz w:val="24"/>
              </w:rPr>
              <w:t>Irma</w:t>
            </w:r>
            <w:r>
              <w:rPr>
                <w:spacing w:val="-13"/>
                <w:sz w:val="24"/>
              </w:rPr>
              <w:t> </w:t>
            </w:r>
            <w:r>
              <w:rPr>
                <w:sz w:val="24"/>
              </w:rPr>
              <w:t>and</w:t>
            </w:r>
            <w:r>
              <w:rPr>
                <w:spacing w:val="-14"/>
                <w:sz w:val="24"/>
              </w:rPr>
              <w:t> </w:t>
            </w:r>
            <w:r>
              <w:rPr>
                <w:spacing w:val="-2"/>
                <w:sz w:val="24"/>
              </w:rPr>
              <w:t>Maria.</w:t>
            </w:r>
          </w:p>
        </w:tc>
      </w:tr>
      <w:tr>
        <w:trPr>
          <w:trHeight w:val="1989" w:hRule="atLeast"/>
        </w:trPr>
        <w:tc>
          <w:tcPr>
            <w:tcW w:w="60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96"/>
              <w:ind w:right="20"/>
              <w:jc w:val="right"/>
              <w:rPr>
                <w:sz w:val="24"/>
              </w:rPr>
            </w:pPr>
            <w:r>
              <w:rPr>
                <w:spacing w:val="-4"/>
                <w:sz w:val="24"/>
              </w:rPr>
              <w:t>2020</w:t>
            </w:r>
          </w:p>
        </w:tc>
        <w:tc>
          <w:tcPr>
            <w:tcW w:w="1020" w:type="dxa"/>
          </w:tcPr>
          <w:p>
            <w:pPr>
              <w:pStyle w:val="TableParagraph"/>
              <w:rPr>
                <w:sz w:val="26"/>
              </w:rPr>
            </w:pPr>
          </w:p>
          <w:p>
            <w:pPr>
              <w:pStyle w:val="TableParagraph"/>
              <w:rPr>
                <w:sz w:val="26"/>
              </w:rPr>
            </w:pPr>
          </w:p>
          <w:p>
            <w:pPr>
              <w:pStyle w:val="TableParagraph"/>
              <w:rPr>
                <w:sz w:val="26"/>
              </w:rPr>
            </w:pPr>
          </w:p>
          <w:p>
            <w:pPr>
              <w:pStyle w:val="TableParagraph"/>
              <w:spacing w:before="3"/>
              <w:rPr>
                <w:sz w:val="21"/>
              </w:rPr>
            </w:pPr>
          </w:p>
          <w:p>
            <w:pPr>
              <w:pStyle w:val="TableParagraph"/>
              <w:ind w:left="125" w:right="37" w:hanging="4"/>
              <w:jc w:val="center"/>
              <w:rPr>
                <w:sz w:val="24"/>
              </w:rPr>
            </w:pPr>
            <w:r>
              <w:rPr>
                <w:spacing w:val="-2"/>
                <w:sz w:val="24"/>
              </w:rPr>
              <w:t>Yabe, </w:t>
            </w:r>
            <w:r>
              <w:rPr>
                <w:spacing w:val="-8"/>
                <w:sz w:val="24"/>
              </w:rPr>
              <w:t>Takahiro </w:t>
            </w:r>
            <w:r>
              <w:rPr>
                <w:sz w:val="24"/>
              </w:rPr>
              <w:t>et. al</w:t>
            </w:r>
          </w:p>
        </w:tc>
        <w:tc>
          <w:tcPr>
            <w:tcW w:w="1920" w:type="dxa"/>
          </w:tcPr>
          <w:p>
            <w:pPr>
              <w:pStyle w:val="TableParagraph"/>
              <w:rPr>
                <w:sz w:val="26"/>
              </w:rPr>
            </w:pPr>
          </w:p>
          <w:p>
            <w:pPr>
              <w:pStyle w:val="TableParagraph"/>
              <w:rPr>
                <w:sz w:val="26"/>
              </w:rPr>
            </w:pPr>
          </w:p>
          <w:p>
            <w:pPr>
              <w:pStyle w:val="TableParagraph"/>
              <w:spacing w:before="3"/>
              <w:rPr>
                <w:sz w:val="23"/>
              </w:rPr>
            </w:pPr>
          </w:p>
          <w:p>
            <w:pPr>
              <w:pStyle w:val="TableParagraph"/>
              <w:ind w:left="179" w:right="97"/>
              <w:jc w:val="center"/>
              <w:rPr>
                <w:sz w:val="24"/>
              </w:rPr>
            </w:pPr>
            <w:r>
              <w:rPr>
                <w:spacing w:val="-2"/>
                <w:sz w:val="24"/>
              </w:rPr>
              <w:t>Understanding post-disaster population </w:t>
            </w:r>
            <w:r>
              <w:rPr>
                <w:spacing w:val="-4"/>
                <w:sz w:val="24"/>
              </w:rPr>
              <w:t>recovery</w:t>
            </w:r>
            <w:r>
              <w:rPr>
                <w:spacing w:val="-17"/>
                <w:sz w:val="24"/>
              </w:rPr>
              <w:t> </w:t>
            </w:r>
            <w:r>
              <w:rPr>
                <w:spacing w:val="-4"/>
                <w:sz w:val="24"/>
              </w:rPr>
              <w:t>patterns</w:t>
            </w:r>
          </w:p>
        </w:tc>
        <w:tc>
          <w:tcPr>
            <w:tcW w:w="1640" w:type="dxa"/>
          </w:tcPr>
          <w:p>
            <w:pPr>
              <w:pStyle w:val="TableParagraph"/>
              <w:rPr>
                <w:sz w:val="26"/>
              </w:rPr>
            </w:pPr>
          </w:p>
          <w:p>
            <w:pPr>
              <w:pStyle w:val="TableParagraph"/>
              <w:rPr>
                <w:sz w:val="26"/>
              </w:rPr>
            </w:pPr>
          </w:p>
          <w:p>
            <w:pPr>
              <w:pStyle w:val="TableParagraph"/>
              <w:rPr>
                <w:sz w:val="26"/>
              </w:rPr>
            </w:pPr>
          </w:p>
          <w:p>
            <w:pPr>
              <w:pStyle w:val="TableParagraph"/>
              <w:spacing w:before="3"/>
              <w:rPr>
                <w:sz w:val="21"/>
              </w:rPr>
            </w:pPr>
          </w:p>
          <w:p>
            <w:pPr>
              <w:pStyle w:val="TableParagraph"/>
              <w:ind w:left="185" w:right="107" w:hanging="6"/>
              <w:jc w:val="center"/>
              <w:rPr>
                <w:sz w:val="24"/>
              </w:rPr>
            </w:pPr>
            <w:r>
              <w:rPr>
                <w:sz w:val="24"/>
              </w:rPr>
              <w:t>Journal</w:t>
            </w:r>
            <w:r>
              <w:rPr>
                <w:spacing w:val="-15"/>
                <w:sz w:val="24"/>
              </w:rPr>
              <w:t> </w:t>
            </w:r>
            <w:r>
              <w:rPr>
                <w:sz w:val="24"/>
              </w:rPr>
              <w:t>of</w:t>
            </w:r>
            <w:r>
              <w:rPr>
                <w:spacing w:val="-15"/>
                <w:sz w:val="24"/>
              </w:rPr>
              <w:t> </w:t>
            </w:r>
            <w:r>
              <w:rPr>
                <w:sz w:val="24"/>
              </w:rPr>
              <w:t>the </w:t>
            </w:r>
            <w:r>
              <w:rPr>
                <w:spacing w:val="-4"/>
                <w:sz w:val="24"/>
              </w:rPr>
              <w:t>Royal</w:t>
            </w:r>
            <w:r>
              <w:rPr>
                <w:spacing w:val="-19"/>
                <w:sz w:val="24"/>
              </w:rPr>
              <w:t> </w:t>
            </w:r>
            <w:r>
              <w:rPr>
                <w:spacing w:val="-4"/>
                <w:sz w:val="24"/>
              </w:rPr>
              <w:t>Society </w:t>
            </w:r>
            <w:r>
              <w:rPr>
                <w:spacing w:val="-2"/>
                <w:sz w:val="24"/>
              </w:rPr>
              <w:t>Interface</w:t>
            </w:r>
          </w:p>
        </w:tc>
        <w:tc>
          <w:tcPr>
            <w:tcW w:w="9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96"/>
              <w:ind w:left="66" w:right="9"/>
              <w:jc w:val="center"/>
              <w:rPr>
                <w:sz w:val="24"/>
              </w:rPr>
            </w:pPr>
            <w:r>
              <w:rPr>
                <w:spacing w:val="-2"/>
                <w:sz w:val="24"/>
              </w:rPr>
              <w:t>positive</w:t>
            </w:r>
          </w:p>
        </w:tc>
        <w:tc>
          <w:tcPr>
            <w:tcW w:w="3219" w:type="dxa"/>
          </w:tcPr>
          <w:p>
            <w:pPr>
              <w:pStyle w:val="TableParagraph"/>
              <w:spacing w:before="35"/>
              <w:ind w:left="103" w:right="32"/>
              <w:jc w:val="center"/>
              <w:rPr>
                <w:sz w:val="24"/>
              </w:rPr>
            </w:pPr>
            <w:r>
              <w:rPr>
                <w:sz w:val="24"/>
              </w:rPr>
              <w:t>Despite</w:t>
            </w:r>
            <w:r>
              <w:rPr>
                <w:spacing w:val="-15"/>
                <w:sz w:val="24"/>
              </w:rPr>
              <w:t> </w:t>
            </w:r>
            <w:r>
              <w:rPr>
                <w:sz w:val="24"/>
              </w:rPr>
              <w:t>the</w:t>
            </w:r>
            <w:r>
              <w:rPr>
                <w:spacing w:val="-15"/>
                <w:sz w:val="24"/>
              </w:rPr>
              <w:t> </w:t>
            </w:r>
            <w:r>
              <w:rPr>
                <w:sz w:val="24"/>
              </w:rPr>
              <w:t>rising</w:t>
            </w:r>
            <w:r>
              <w:rPr>
                <w:spacing w:val="-15"/>
                <w:sz w:val="24"/>
              </w:rPr>
              <w:t> </w:t>
            </w:r>
            <w:r>
              <w:rPr>
                <w:sz w:val="24"/>
              </w:rPr>
              <w:t>importance</w:t>
            </w:r>
            <w:r>
              <w:rPr>
                <w:spacing w:val="-15"/>
                <w:sz w:val="24"/>
              </w:rPr>
              <w:t> </w:t>
            </w:r>
            <w:r>
              <w:rPr>
                <w:sz w:val="24"/>
              </w:rPr>
              <w:t>of </w:t>
            </w:r>
            <w:r>
              <w:rPr>
                <w:spacing w:val="-2"/>
                <w:sz w:val="24"/>
              </w:rPr>
              <w:t>enhancing</w:t>
            </w:r>
            <w:r>
              <w:rPr>
                <w:spacing w:val="-13"/>
                <w:sz w:val="24"/>
              </w:rPr>
              <w:t> </w:t>
            </w:r>
            <w:r>
              <w:rPr>
                <w:spacing w:val="-2"/>
                <w:sz w:val="24"/>
              </w:rPr>
              <w:t>community</w:t>
            </w:r>
            <w:r>
              <w:rPr>
                <w:spacing w:val="-13"/>
                <w:sz w:val="24"/>
              </w:rPr>
              <w:t> </w:t>
            </w:r>
            <w:r>
              <w:rPr>
                <w:spacing w:val="-2"/>
                <w:sz w:val="24"/>
              </w:rPr>
              <w:t>resilience </w:t>
            </w:r>
            <w:r>
              <w:rPr>
                <w:sz w:val="24"/>
              </w:rPr>
              <w:t>to</w:t>
            </w:r>
            <w:r>
              <w:rPr>
                <w:spacing w:val="-4"/>
                <w:sz w:val="24"/>
              </w:rPr>
              <w:t> </w:t>
            </w:r>
            <w:r>
              <w:rPr>
                <w:sz w:val="24"/>
              </w:rPr>
              <w:t>disasters,</w:t>
            </w:r>
            <w:r>
              <w:rPr>
                <w:spacing w:val="-6"/>
                <w:sz w:val="24"/>
              </w:rPr>
              <w:t> </w:t>
            </w:r>
            <w:r>
              <w:rPr>
                <w:sz w:val="24"/>
              </w:rPr>
              <w:t>our</w:t>
            </w:r>
            <w:r>
              <w:rPr>
                <w:spacing w:val="-4"/>
                <w:sz w:val="24"/>
              </w:rPr>
              <w:t> </w:t>
            </w:r>
            <w:r>
              <w:rPr>
                <w:sz w:val="24"/>
              </w:rPr>
              <w:t>understandings on when, how and why communities</w:t>
            </w:r>
            <w:r>
              <w:rPr>
                <w:spacing w:val="-15"/>
                <w:sz w:val="24"/>
              </w:rPr>
              <w:t> </w:t>
            </w:r>
            <w:r>
              <w:rPr>
                <w:sz w:val="24"/>
              </w:rPr>
              <w:t>are</w:t>
            </w:r>
            <w:r>
              <w:rPr>
                <w:spacing w:val="-15"/>
                <w:sz w:val="24"/>
              </w:rPr>
              <w:t> </w:t>
            </w:r>
            <w:r>
              <w:rPr>
                <w:sz w:val="24"/>
              </w:rPr>
              <w:t>able</w:t>
            </w:r>
            <w:r>
              <w:rPr>
                <w:spacing w:val="-15"/>
                <w:sz w:val="24"/>
              </w:rPr>
              <w:t> </w:t>
            </w:r>
            <w:r>
              <w:rPr>
                <w:sz w:val="24"/>
              </w:rPr>
              <w:t>to</w:t>
            </w:r>
            <w:r>
              <w:rPr>
                <w:spacing w:val="-15"/>
                <w:sz w:val="24"/>
              </w:rPr>
              <w:t> </w:t>
            </w:r>
            <w:r>
              <w:rPr>
                <w:sz w:val="24"/>
              </w:rPr>
              <w:t>recover from such extreme events are </w:t>
            </w:r>
            <w:r>
              <w:rPr>
                <w:spacing w:val="-2"/>
                <w:sz w:val="24"/>
              </w:rPr>
              <w:t>limited.</w:t>
            </w:r>
          </w:p>
        </w:tc>
      </w:tr>
      <w:tr>
        <w:trPr>
          <w:trHeight w:val="2289" w:hRule="atLeast"/>
        </w:trPr>
        <w:tc>
          <w:tcPr>
            <w:tcW w:w="60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90"/>
              <w:ind w:right="20"/>
              <w:jc w:val="right"/>
              <w:rPr>
                <w:sz w:val="24"/>
              </w:rPr>
            </w:pPr>
            <w:r>
              <w:rPr>
                <w:spacing w:val="-4"/>
                <w:sz w:val="24"/>
              </w:rPr>
              <w:t>2020</w:t>
            </w:r>
          </w:p>
        </w:tc>
        <w:tc>
          <w:tcPr>
            <w:tcW w:w="102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6"/>
              <w:rPr>
                <w:sz w:val="20"/>
              </w:rPr>
            </w:pPr>
          </w:p>
          <w:p>
            <w:pPr>
              <w:pStyle w:val="TableParagraph"/>
              <w:ind w:left="181" w:right="72" w:hanging="65"/>
              <w:jc w:val="both"/>
              <w:rPr>
                <w:sz w:val="24"/>
              </w:rPr>
            </w:pPr>
            <w:r>
              <w:rPr>
                <w:spacing w:val="-6"/>
                <w:sz w:val="24"/>
              </w:rPr>
              <w:t>Serrano- </w:t>
            </w:r>
            <w:r>
              <w:rPr>
                <w:spacing w:val="-2"/>
                <w:sz w:val="24"/>
              </w:rPr>
              <w:t>Garcia, </w:t>
            </w:r>
            <w:r>
              <w:rPr>
                <w:spacing w:val="-4"/>
                <w:sz w:val="24"/>
              </w:rPr>
              <w:t>Irma</w:t>
            </w:r>
          </w:p>
        </w:tc>
        <w:tc>
          <w:tcPr>
            <w:tcW w:w="1920" w:type="dxa"/>
          </w:tcPr>
          <w:p>
            <w:pPr>
              <w:pStyle w:val="TableParagraph"/>
              <w:rPr>
                <w:sz w:val="26"/>
              </w:rPr>
            </w:pPr>
          </w:p>
          <w:p>
            <w:pPr>
              <w:pStyle w:val="TableParagraph"/>
              <w:spacing w:before="5"/>
              <w:rPr>
                <w:sz w:val="26"/>
              </w:rPr>
            </w:pPr>
          </w:p>
          <w:p>
            <w:pPr>
              <w:pStyle w:val="TableParagraph"/>
              <w:spacing w:before="1"/>
              <w:ind w:left="231" w:right="158" w:firstLine="9"/>
              <w:jc w:val="center"/>
              <w:rPr>
                <w:sz w:val="24"/>
              </w:rPr>
            </w:pPr>
            <w:r>
              <w:rPr>
                <w:spacing w:val="-2"/>
                <w:sz w:val="24"/>
              </w:rPr>
              <w:t>Resilience, </w:t>
            </w:r>
            <w:r>
              <w:rPr>
                <w:spacing w:val="-4"/>
                <w:sz w:val="24"/>
              </w:rPr>
              <w:t>Coloniality,</w:t>
            </w:r>
            <w:r>
              <w:rPr>
                <w:spacing w:val="-17"/>
                <w:sz w:val="24"/>
              </w:rPr>
              <w:t> </w:t>
            </w:r>
            <w:r>
              <w:rPr>
                <w:spacing w:val="-4"/>
                <w:sz w:val="24"/>
              </w:rPr>
              <w:t>and Sovereign</w:t>
            </w:r>
            <w:r>
              <w:rPr>
                <w:spacing w:val="-19"/>
                <w:sz w:val="24"/>
              </w:rPr>
              <w:t> </w:t>
            </w:r>
            <w:r>
              <w:rPr>
                <w:spacing w:val="-4"/>
                <w:sz w:val="24"/>
              </w:rPr>
              <w:t>Acts: </w:t>
            </w:r>
            <w:r>
              <w:rPr>
                <w:sz w:val="24"/>
              </w:rPr>
              <w:t>The Role of </w:t>
            </w:r>
            <w:r>
              <w:rPr>
                <w:spacing w:val="-2"/>
                <w:sz w:val="24"/>
              </w:rPr>
              <w:t>Community Activism</w:t>
            </w:r>
          </w:p>
        </w:tc>
        <w:tc>
          <w:tcPr>
            <w:tcW w:w="1640" w:type="dxa"/>
          </w:tcPr>
          <w:p>
            <w:pPr>
              <w:pStyle w:val="TableParagraph"/>
              <w:rPr>
                <w:sz w:val="26"/>
              </w:rPr>
            </w:pPr>
          </w:p>
          <w:p>
            <w:pPr>
              <w:pStyle w:val="TableParagraph"/>
              <w:rPr>
                <w:sz w:val="26"/>
              </w:rPr>
            </w:pPr>
          </w:p>
          <w:p>
            <w:pPr>
              <w:pStyle w:val="TableParagraph"/>
              <w:rPr>
                <w:sz w:val="26"/>
              </w:rPr>
            </w:pPr>
          </w:p>
          <w:p>
            <w:pPr>
              <w:pStyle w:val="TableParagraph"/>
              <w:spacing w:before="6"/>
              <w:rPr>
                <w:sz w:val="22"/>
              </w:rPr>
            </w:pPr>
          </w:p>
          <w:p>
            <w:pPr>
              <w:pStyle w:val="TableParagraph"/>
              <w:ind w:left="287" w:right="204" w:hanging="5"/>
              <w:jc w:val="center"/>
              <w:rPr>
                <w:sz w:val="24"/>
              </w:rPr>
            </w:pPr>
            <w:r>
              <w:rPr>
                <w:spacing w:val="-2"/>
                <w:sz w:val="24"/>
              </w:rPr>
              <w:t>American </w:t>
            </w:r>
            <w:r>
              <w:rPr>
                <w:sz w:val="24"/>
              </w:rPr>
              <w:t>Journal of </w:t>
            </w:r>
            <w:r>
              <w:rPr>
                <w:spacing w:val="-6"/>
                <w:sz w:val="24"/>
              </w:rPr>
              <w:t>Community </w:t>
            </w:r>
            <w:r>
              <w:rPr>
                <w:spacing w:val="-2"/>
                <w:sz w:val="24"/>
              </w:rPr>
              <w:t>Psychology</w:t>
            </w:r>
          </w:p>
        </w:tc>
        <w:tc>
          <w:tcPr>
            <w:tcW w:w="9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90"/>
              <w:ind w:left="60" w:right="5"/>
              <w:jc w:val="center"/>
              <w:rPr>
                <w:sz w:val="24"/>
              </w:rPr>
            </w:pPr>
            <w:r>
              <w:rPr>
                <w:spacing w:val="-2"/>
                <w:sz w:val="24"/>
              </w:rPr>
              <w:t>negative</w:t>
            </w:r>
          </w:p>
        </w:tc>
        <w:tc>
          <w:tcPr>
            <w:tcW w:w="3219" w:type="dxa"/>
          </w:tcPr>
          <w:p>
            <w:pPr>
              <w:pStyle w:val="TableParagraph"/>
              <w:spacing w:before="52"/>
              <w:ind w:left="159" w:right="88" w:firstLine="2"/>
              <w:jc w:val="center"/>
              <w:rPr>
                <w:sz w:val="24"/>
              </w:rPr>
            </w:pPr>
            <w:r>
              <w:rPr>
                <w:sz w:val="24"/>
              </w:rPr>
              <w:t>So-called “resilience” also </w:t>
            </w:r>
            <w:r>
              <w:rPr>
                <w:spacing w:val="-2"/>
                <w:sz w:val="24"/>
              </w:rPr>
              <w:t>allowed</w:t>
            </w:r>
            <w:r>
              <w:rPr>
                <w:spacing w:val="-12"/>
                <w:sz w:val="24"/>
              </w:rPr>
              <w:t> </w:t>
            </w:r>
            <w:r>
              <w:rPr>
                <w:spacing w:val="-2"/>
                <w:sz w:val="24"/>
              </w:rPr>
              <w:t>Puerto</w:t>
            </w:r>
            <w:r>
              <w:rPr>
                <w:spacing w:val="-12"/>
                <w:sz w:val="24"/>
              </w:rPr>
              <w:t> </w:t>
            </w:r>
            <w:r>
              <w:rPr>
                <w:spacing w:val="-2"/>
                <w:sz w:val="24"/>
              </w:rPr>
              <w:t>Ricans</w:t>
            </w:r>
            <w:r>
              <w:rPr>
                <w:spacing w:val="-12"/>
                <w:sz w:val="24"/>
              </w:rPr>
              <w:t> </w:t>
            </w:r>
            <w:r>
              <w:rPr>
                <w:spacing w:val="-2"/>
                <w:sz w:val="24"/>
              </w:rPr>
              <w:t>to</w:t>
            </w:r>
            <w:r>
              <w:rPr>
                <w:spacing w:val="-13"/>
                <w:sz w:val="24"/>
              </w:rPr>
              <w:t> </w:t>
            </w:r>
            <w:r>
              <w:rPr>
                <w:spacing w:val="-2"/>
                <w:sz w:val="24"/>
              </w:rPr>
              <w:t>avoid </w:t>
            </w:r>
            <w:r>
              <w:rPr>
                <w:sz w:val="24"/>
              </w:rPr>
              <w:t>the impact of colonialism and coloniality on pre-existing conditions which hurricanes accentuated. In this context, community activism played a major role.</w:t>
            </w:r>
          </w:p>
        </w:tc>
      </w:tr>
      <w:tr>
        <w:trPr>
          <w:trHeight w:val="1168" w:hRule="atLeast"/>
        </w:trPr>
        <w:tc>
          <w:tcPr>
            <w:tcW w:w="600" w:type="dxa"/>
          </w:tcPr>
          <w:p>
            <w:pPr>
              <w:pStyle w:val="TableParagraph"/>
              <w:rPr>
                <w:sz w:val="26"/>
              </w:rPr>
            </w:pPr>
          </w:p>
          <w:p>
            <w:pPr>
              <w:pStyle w:val="TableParagraph"/>
              <w:rPr>
                <w:sz w:val="26"/>
              </w:rPr>
            </w:pPr>
          </w:p>
          <w:p>
            <w:pPr>
              <w:pStyle w:val="TableParagraph"/>
              <w:spacing w:before="7"/>
              <w:rPr>
                <w:sz w:val="23"/>
              </w:rPr>
            </w:pPr>
          </w:p>
          <w:p>
            <w:pPr>
              <w:pStyle w:val="TableParagraph"/>
              <w:spacing w:before="1"/>
              <w:ind w:right="20"/>
              <w:jc w:val="right"/>
              <w:rPr>
                <w:sz w:val="24"/>
              </w:rPr>
            </w:pPr>
            <w:r>
              <w:rPr>
                <w:spacing w:val="-4"/>
                <w:sz w:val="24"/>
              </w:rPr>
              <w:t>2020</w:t>
            </w:r>
          </w:p>
        </w:tc>
        <w:tc>
          <w:tcPr>
            <w:tcW w:w="1020" w:type="dxa"/>
          </w:tcPr>
          <w:p>
            <w:pPr>
              <w:pStyle w:val="TableParagraph"/>
              <w:rPr>
                <w:sz w:val="26"/>
              </w:rPr>
            </w:pPr>
          </w:p>
          <w:p>
            <w:pPr>
              <w:pStyle w:val="TableParagraph"/>
              <w:spacing w:before="10"/>
              <w:rPr>
                <w:sz w:val="25"/>
              </w:rPr>
            </w:pPr>
          </w:p>
          <w:p>
            <w:pPr>
              <w:pStyle w:val="TableParagraph"/>
              <w:ind w:left="143" w:firstLine="3"/>
              <w:rPr>
                <w:sz w:val="24"/>
              </w:rPr>
            </w:pPr>
            <w:r>
              <w:rPr>
                <w:spacing w:val="-4"/>
                <w:sz w:val="24"/>
              </w:rPr>
              <w:t>Bonilla, </w:t>
            </w:r>
            <w:r>
              <w:rPr>
                <w:spacing w:val="-9"/>
                <w:sz w:val="24"/>
              </w:rPr>
              <w:t>Yarimar</w:t>
            </w:r>
          </w:p>
        </w:tc>
        <w:tc>
          <w:tcPr>
            <w:tcW w:w="1920" w:type="dxa"/>
          </w:tcPr>
          <w:p>
            <w:pPr>
              <w:pStyle w:val="TableParagraph"/>
              <w:rPr>
                <w:sz w:val="26"/>
              </w:rPr>
            </w:pPr>
          </w:p>
          <w:p>
            <w:pPr>
              <w:pStyle w:val="TableParagraph"/>
              <w:spacing w:before="10"/>
              <w:rPr>
                <w:sz w:val="25"/>
              </w:rPr>
            </w:pPr>
          </w:p>
          <w:p>
            <w:pPr>
              <w:pStyle w:val="TableParagraph"/>
              <w:ind w:left="616" w:right="81" w:hanging="300"/>
              <w:rPr>
                <w:sz w:val="24"/>
              </w:rPr>
            </w:pPr>
            <w:r>
              <w:rPr>
                <w:spacing w:val="-4"/>
                <w:sz w:val="24"/>
              </w:rPr>
              <w:t>The</w:t>
            </w:r>
            <w:r>
              <w:rPr>
                <w:spacing w:val="-20"/>
                <w:sz w:val="24"/>
              </w:rPr>
              <w:t> </w:t>
            </w:r>
            <w:r>
              <w:rPr>
                <w:spacing w:val="-4"/>
                <w:sz w:val="24"/>
              </w:rPr>
              <w:t>swarm</w:t>
            </w:r>
            <w:r>
              <w:rPr>
                <w:spacing w:val="-18"/>
                <w:sz w:val="24"/>
              </w:rPr>
              <w:t> </w:t>
            </w:r>
            <w:r>
              <w:rPr>
                <w:spacing w:val="-4"/>
                <w:sz w:val="24"/>
              </w:rPr>
              <w:t>of </w:t>
            </w:r>
            <w:r>
              <w:rPr>
                <w:spacing w:val="-2"/>
                <w:sz w:val="24"/>
              </w:rPr>
              <w:t>disaster</w:t>
            </w:r>
          </w:p>
        </w:tc>
        <w:tc>
          <w:tcPr>
            <w:tcW w:w="1640" w:type="dxa"/>
          </w:tcPr>
          <w:p>
            <w:pPr>
              <w:pStyle w:val="TableParagraph"/>
              <w:rPr>
                <w:sz w:val="26"/>
              </w:rPr>
            </w:pPr>
          </w:p>
          <w:p>
            <w:pPr>
              <w:pStyle w:val="TableParagraph"/>
              <w:spacing w:before="10"/>
              <w:rPr>
                <w:sz w:val="25"/>
              </w:rPr>
            </w:pPr>
          </w:p>
          <w:p>
            <w:pPr>
              <w:pStyle w:val="TableParagraph"/>
              <w:ind w:left="306" w:firstLine="132"/>
              <w:rPr>
                <w:sz w:val="24"/>
              </w:rPr>
            </w:pPr>
            <w:r>
              <w:rPr>
                <w:spacing w:val="-2"/>
                <w:sz w:val="24"/>
              </w:rPr>
              <w:t>Political </w:t>
            </w:r>
            <w:r>
              <w:rPr>
                <w:spacing w:val="-6"/>
                <w:sz w:val="24"/>
              </w:rPr>
              <w:t>Geography</w:t>
            </w:r>
          </w:p>
        </w:tc>
        <w:tc>
          <w:tcPr>
            <w:tcW w:w="940" w:type="dxa"/>
          </w:tcPr>
          <w:p>
            <w:pPr>
              <w:pStyle w:val="TableParagraph"/>
              <w:rPr>
                <w:sz w:val="26"/>
              </w:rPr>
            </w:pPr>
          </w:p>
          <w:p>
            <w:pPr>
              <w:pStyle w:val="TableParagraph"/>
              <w:rPr>
                <w:sz w:val="26"/>
              </w:rPr>
            </w:pPr>
          </w:p>
          <w:p>
            <w:pPr>
              <w:pStyle w:val="TableParagraph"/>
              <w:spacing w:before="7"/>
              <w:rPr>
                <w:sz w:val="23"/>
              </w:rPr>
            </w:pPr>
          </w:p>
          <w:p>
            <w:pPr>
              <w:pStyle w:val="TableParagraph"/>
              <w:spacing w:before="1"/>
              <w:ind w:left="60" w:right="5"/>
              <w:jc w:val="center"/>
              <w:rPr>
                <w:sz w:val="24"/>
              </w:rPr>
            </w:pPr>
            <w:r>
              <w:rPr>
                <w:spacing w:val="-2"/>
                <w:sz w:val="24"/>
              </w:rPr>
              <w:t>negative</w:t>
            </w:r>
          </w:p>
        </w:tc>
        <w:tc>
          <w:tcPr>
            <w:tcW w:w="3219" w:type="dxa"/>
          </w:tcPr>
          <w:p>
            <w:pPr>
              <w:pStyle w:val="TableParagraph"/>
              <w:spacing w:before="44"/>
              <w:ind w:left="103" w:right="29"/>
              <w:jc w:val="center"/>
              <w:rPr>
                <w:sz w:val="24"/>
              </w:rPr>
            </w:pPr>
            <w:r>
              <w:rPr>
                <w:spacing w:val="-2"/>
                <w:sz w:val="24"/>
              </w:rPr>
              <w:t>Rhiney</w:t>
            </w:r>
            <w:r>
              <w:rPr>
                <w:spacing w:val="-12"/>
                <w:sz w:val="24"/>
              </w:rPr>
              <w:t> </w:t>
            </w:r>
            <w:r>
              <w:rPr>
                <w:spacing w:val="-2"/>
                <w:sz w:val="24"/>
              </w:rPr>
              <w:t>suggest</w:t>
            </w:r>
            <w:r>
              <w:rPr>
                <w:spacing w:val="-12"/>
                <w:sz w:val="24"/>
              </w:rPr>
              <w:t> </w:t>
            </w:r>
            <w:r>
              <w:rPr>
                <w:spacing w:val="-2"/>
                <w:sz w:val="24"/>
              </w:rPr>
              <w:t>that</w:t>
            </w:r>
            <w:r>
              <w:rPr>
                <w:spacing w:val="-12"/>
                <w:sz w:val="24"/>
              </w:rPr>
              <w:t> </w:t>
            </w:r>
            <w:r>
              <w:rPr>
                <w:spacing w:val="-2"/>
                <w:sz w:val="24"/>
              </w:rPr>
              <w:t>Puerto</w:t>
            </w:r>
            <w:r>
              <w:rPr>
                <w:spacing w:val="-12"/>
                <w:sz w:val="24"/>
              </w:rPr>
              <w:t> </w:t>
            </w:r>
            <w:r>
              <w:rPr>
                <w:spacing w:val="-2"/>
                <w:sz w:val="24"/>
              </w:rPr>
              <w:t>Rico </w:t>
            </w:r>
            <w:r>
              <w:rPr>
                <w:sz w:val="24"/>
              </w:rPr>
              <w:t>has become an emblem for the “repeating disaster” of the </w:t>
            </w:r>
            <w:r>
              <w:rPr>
                <w:spacing w:val="-2"/>
                <w:sz w:val="24"/>
              </w:rPr>
              <w:t>Caribbean.</w:t>
            </w:r>
          </w:p>
        </w:tc>
      </w:tr>
      <w:tr>
        <w:trPr>
          <w:trHeight w:val="1470" w:hRule="atLeast"/>
        </w:trPr>
        <w:tc>
          <w:tcPr>
            <w:tcW w:w="600" w:type="dxa"/>
          </w:tcPr>
          <w:p>
            <w:pPr>
              <w:pStyle w:val="TableParagraph"/>
              <w:rPr>
                <w:sz w:val="26"/>
              </w:rPr>
            </w:pPr>
          </w:p>
          <w:p>
            <w:pPr>
              <w:pStyle w:val="TableParagraph"/>
              <w:rPr>
                <w:sz w:val="26"/>
              </w:rPr>
            </w:pPr>
          </w:p>
          <w:p>
            <w:pPr>
              <w:pStyle w:val="TableParagraph"/>
              <w:rPr>
                <w:sz w:val="26"/>
              </w:rPr>
            </w:pPr>
          </w:p>
          <w:p>
            <w:pPr>
              <w:pStyle w:val="TableParagraph"/>
              <w:spacing w:before="8"/>
              <w:rPr>
                <w:sz w:val="22"/>
              </w:rPr>
            </w:pPr>
          </w:p>
          <w:p>
            <w:pPr>
              <w:pStyle w:val="TableParagraph"/>
              <w:ind w:right="20"/>
              <w:jc w:val="right"/>
              <w:rPr>
                <w:sz w:val="24"/>
              </w:rPr>
            </w:pPr>
            <w:r>
              <w:rPr>
                <w:spacing w:val="-4"/>
                <w:sz w:val="24"/>
              </w:rPr>
              <w:t>2020</w:t>
            </w:r>
          </w:p>
        </w:tc>
        <w:tc>
          <w:tcPr>
            <w:tcW w:w="1020" w:type="dxa"/>
          </w:tcPr>
          <w:p>
            <w:pPr>
              <w:pStyle w:val="TableParagraph"/>
              <w:spacing w:before="8"/>
              <w:rPr>
                <w:sz w:val="28"/>
              </w:rPr>
            </w:pPr>
          </w:p>
          <w:p>
            <w:pPr>
              <w:pStyle w:val="TableParagraph"/>
              <w:ind w:left="179" w:right="120" w:firstLine="8"/>
              <w:rPr>
                <w:sz w:val="24"/>
              </w:rPr>
            </w:pPr>
            <w:r>
              <w:rPr>
                <w:spacing w:val="-4"/>
                <w:sz w:val="24"/>
              </w:rPr>
              <w:t>Roque, </w:t>
            </w:r>
            <w:r>
              <w:rPr>
                <w:spacing w:val="-2"/>
                <w:sz w:val="24"/>
              </w:rPr>
              <w:t>Anais </w:t>
            </w:r>
            <w:r>
              <w:rPr>
                <w:spacing w:val="-6"/>
                <w:sz w:val="24"/>
              </w:rPr>
              <w:t>Delilah </w:t>
            </w:r>
            <w:r>
              <w:rPr>
                <w:sz w:val="24"/>
              </w:rPr>
              <w:t>et. al</w:t>
            </w:r>
          </w:p>
        </w:tc>
        <w:tc>
          <w:tcPr>
            <w:tcW w:w="1920" w:type="dxa"/>
          </w:tcPr>
          <w:p>
            <w:pPr>
              <w:pStyle w:val="TableParagraph"/>
              <w:spacing w:before="54"/>
              <w:ind w:left="107" w:right="28" w:hanging="1"/>
              <w:jc w:val="center"/>
              <w:rPr>
                <w:sz w:val="24"/>
              </w:rPr>
            </w:pPr>
            <w:r>
              <w:rPr>
                <w:spacing w:val="-2"/>
                <w:sz w:val="24"/>
              </w:rPr>
              <w:t>The</w:t>
            </w:r>
            <w:r>
              <w:rPr>
                <w:spacing w:val="-16"/>
                <w:sz w:val="24"/>
              </w:rPr>
              <w:t> </w:t>
            </w:r>
            <w:r>
              <w:rPr>
                <w:spacing w:val="-2"/>
                <w:sz w:val="24"/>
              </w:rPr>
              <w:t>Role</w:t>
            </w:r>
            <w:r>
              <w:rPr>
                <w:spacing w:val="-15"/>
                <w:sz w:val="24"/>
              </w:rPr>
              <w:t> </w:t>
            </w:r>
            <w:r>
              <w:rPr>
                <w:spacing w:val="-2"/>
                <w:sz w:val="24"/>
              </w:rPr>
              <w:t>of</w:t>
            </w:r>
            <w:r>
              <w:rPr>
                <w:spacing w:val="-14"/>
                <w:sz w:val="24"/>
              </w:rPr>
              <w:t> </w:t>
            </w:r>
            <w:r>
              <w:rPr>
                <w:spacing w:val="-2"/>
                <w:sz w:val="24"/>
              </w:rPr>
              <w:t>Social </w:t>
            </w:r>
            <w:r>
              <w:rPr>
                <w:sz w:val="24"/>
              </w:rPr>
              <w:t>Capital in </w:t>
            </w:r>
            <w:r>
              <w:rPr>
                <w:spacing w:val="-2"/>
                <w:sz w:val="24"/>
              </w:rPr>
              <w:t>Resiliency: Disaster</w:t>
            </w:r>
            <w:r>
              <w:rPr>
                <w:spacing w:val="-15"/>
                <w:sz w:val="24"/>
              </w:rPr>
              <w:t> </w:t>
            </w:r>
            <w:r>
              <w:rPr>
                <w:spacing w:val="-2"/>
                <w:sz w:val="24"/>
              </w:rPr>
              <w:t>Recovery </w:t>
            </w:r>
            <w:r>
              <w:rPr>
                <w:sz w:val="24"/>
              </w:rPr>
              <w:t>in Puerto Rico</w:t>
            </w:r>
          </w:p>
        </w:tc>
        <w:tc>
          <w:tcPr>
            <w:tcW w:w="1640" w:type="dxa"/>
          </w:tcPr>
          <w:p>
            <w:pPr>
              <w:pStyle w:val="TableParagraph"/>
              <w:rPr>
                <w:sz w:val="26"/>
              </w:rPr>
            </w:pPr>
          </w:p>
          <w:p>
            <w:pPr>
              <w:pStyle w:val="TableParagraph"/>
              <w:spacing w:before="8"/>
              <w:rPr>
                <w:sz w:val="26"/>
              </w:rPr>
            </w:pPr>
          </w:p>
          <w:p>
            <w:pPr>
              <w:pStyle w:val="TableParagraph"/>
              <w:ind w:left="148" w:right="73"/>
              <w:jc w:val="center"/>
              <w:rPr>
                <w:sz w:val="24"/>
              </w:rPr>
            </w:pPr>
            <w:r>
              <w:rPr>
                <w:spacing w:val="-4"/>
                <w:sz w:val="24"/>
              </w:rPr>
              <w:t>Risk,</w:t>
            </w:r>
            <w:r>
              <w:rPr>
                <w:spacing w:val="-18"/>
                <w:sz w:val="24"/>
              </w:rPr>
              <w:t> </w:t>
            </w:r>
            <w:r>
              <w:rPr>
                <w:spacing w:val="-4"/>
                <w:sz w:val="24"/>
              </w:rPr>
              <w:t>Hazards </w:t>
            </w:r>
            <w:r>
              <w:rPr>
                <w:sz w:val="24"/>
              </w:rPr>
              <w:t>&amp; Crisis in Public</w:t>
            </w:r>
            <w:r>
              <w:rPr>
                <w:spacing w:val="-15"/>
                <w:sz w:val="24"/>
              </w:rPr>
              <w:t> </w:t>
            </w:r>
            <w:r>
              <w:rPr>
                <w:sz w:val="24"/>
              </w:rPr>
              <w:t>Policy</w:t>
            </w:r>
          </w:p>
        </w:tc>
        <w:tc>
          <w:tcPr>
            <w:tcW w:w="940" w:type="dxa"/>
          </w:tcPr>
          <w:p>
            <w:pPr>
              <w:pStyle w:val="TableParagraph"/>
              <w:rPr>
                <w:sz w:val="26"/>
              </w:rPr>
            </w:pPr>
          </w:p>
          <w:p>
            <w:pPr>
              <w:pStyle w:val="TableParagraph"/>
              <w:rPr>
                <w:sz w:val="26"/>
              </w:rPr>
            </w:pPr>
          </w:p>
          <w:p>
            <w:pPr>
              <w:pStyle w:val="TableParagraph"/>
              <w:rPr>
                <w:sz w:val="26"/>
              </w:rPr>
            </w:pPr>
          </w:p>
          <w:p>
            <w:pPr>
              <w:pStyle w:val="TableParagraph"/>
              <w:spacing w:before="8"/>
              <w:rPr>
                <w:sz w:val="22"/>
              </w:rPr>
            </w:pPr>
          </w:p>
          <w:p>
            <w:pPr>
              <w:pStyle w:val="TableParagraph"/>
              <w:ind w:left="66" w:right="9"/>
              <w:jc w:val="center"/>
              <w:rPr>
                <w:sz w:val="24"/>
              </w:rPr>
            </w:pPr>
            <w:r>
              <w:rPr>
                <w:spacing w:val="-2"/>
                <w:sz w:val="24"/>
              </w:rPr>
              <w:t>positive</w:t>
            </w:r>
          </w:p>
        </w:tc>
        <w:tc>
          <w:tcPr>
            <w:tcW w:w="3219" w:type="dxa"/>
          </w:tcPr>
          <w:p>
            <w:pPr>
              <w:pStyle w:val="TableParagraph"/>
              <w:spacing w:before="54"/>
              <w:ind w:left="103" w:right="31"/>
              <w:jc w:val="center"/>
              <w:rPr>
                <w:sz w:val="24"/>
              </w:rPr>
            </w:pPr>
            <w:r>
              <w:rPr>
                <w:spacing w:val="-2"/>
                <w:sz w:val="24"/>
              </w:rPr>
              <w:t>This</w:t>
            </w:r>
            <w:r>
              <w:rPr>
                <w:spacing w:val="-11"/>
                <w:sz w:val="24"/>
              </w:rPr>
              <w:t> </w:t>
            </w:r>
            <w:r>
              <w:rPr>
                <w:spacing w:val="-2"/>
                <w:sz w:val="24"/>
              </w:rPr>
              <w:t>paper</w:t>
            </w:r>
            <w:r>
              <w:rPr>
                <w:spacing w:val="-11"/>
                <w:sz w:val="24"/>
              </w:rPr>
              <w:t> </w:t>
            </w:r>
            <w:r>
              <w:rPr>
                <w:spacing w:val="-2"/>
                <w:sz w:val="24"/>
              </w:rPr>
              <w:t>explores</w:t>
            </w:r>
            <w:r>
              <w:rPr>
                <w:spacing w:val="-11"/>
                <w:sz w:val="24"/>
              </w:rPr>
              <w:t> </w:t>
            </w:r>
            <w:r>
              <w:rPr>
                <w:spacing w:val="-2"/>
                <w:sz w:val="24"/>
              </w:rPr>
              <w:t>how</w:t>
            </w:r>
            <w:r>
              <w:rPr>
                <w:spacing w:val="-12"/>
                <w:sz w:val="24"/>
              </w:rPr>
              <w:t> </w:t>
            </w:r>
            <w:r>
              <w:rPr>
                <w:spacing w:val="-2"/>
                <w:sz w:val="24"/>
              </w:rPr>
              <w:t>barrios </w:t>
            </w:r>
            <w:r>
              <w:rPr>
                <w:sz w:val="24"/>
              </w:rPr>
              <w:t>(small legal divisions) can use social capital to recover and potentially increase resilience before after a disaster.</w:t>
            </w:r>
          </w:p>
        </w:tc>
      </w:tr>
      <w:tr>
        <w:trPr>
          <w:trHeight w:val="2010" w:hRule="atLeast"/>
        </w:trPr>
        <w:tc>
          <w:tcPr>
            <w:tcW w:w="60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00"/>
              <w:ind w:right="20"/>
              <w:jc w:val="right"/>
              <w:rPr>
                <w:sz w:val="24"/>
              </w:rPr>
            </w:pPr>
            <w:r>
              <w:rPr>
                <w:spacing w:val="-4"/>
                <w:sz w:val="24"/>
              </w:rPr>
              <w:t>2020</w:t>
            </w:r>
          </w:p>
        </w:tc>
        <w:tc>
          <w:tcPr>
            <w:tcW w:w="102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24"/>
              <w:ind w:left="143" w:firstLine="3"/>
              <w:rPr>
                <w:sz w:val="24"/>
              </w:rPr>
            </w:pPr>
            <w:r>
              <w:rPr>
                <w:spacing w:val="-4"/>
                <w:sz w:val="24"/>
              </w:rPr>
              <w:t>Bonilla, </w:t>
            </w:r>
            <w:r>
              <w:rPr>
                <w:spacing w:val="-9"/>
                <w:sz w:val="24"/>
              </w:rPr>
              <w:t>Yarimar</w:t>
            </w:r>
          </w:p>
        </w:tc>
        <w:tc>
          <w:tcPr>
            <w:tcW w:w="1920" w:type="dxa"/>
          </w:tcPr>
          <w:p>
            <w:pPr>
              <w:pStyle w:val="TableParagraph"/>
              <w:spacing w:before="4"/>
              <w:rPr>
                <w:sz w:val="27"/>
              </w:rPr>
            </w:pPr>
          </w:p>
          <w:p>
            <w:pPr>
              <w:pStyle w:val="TableParagraph"/>
              <w:ind w:left="131" w:right="50" w:firstLine="1"/>
              <w:jc w:val="center"/>
              <w:rPr>
                <w:sz w:val="24"/>
              </w:rPr>
            </w:pPr>
            <w:r>
              <w:rPr>
                <w:sz w:val="24"/>
              </w:rPr>
              <w:t>The</w:t>
            </w:r>
            <w:r>
              <w:rPr>
                <w:spacing w:val="-16"/>
                <w:sz w:val="24"/>
              </w:rPr>
              <w:t> </w:t>
            </w:r>
            <w:r>
              <w:rPr>
                <w:sz w:val="24"/>
              </w:rPr>
              <w:t>coloniality</w:t>
            </w:r>
            <w:r>
              <w:rPr>
                <w:spacing w:val="-16"/>
                <w:sz w:val="24"/>
              </w:rPr>
              <w:t> </w:t>
            </w:r>
            <w:r>
              <w:rPr>
                <w:sz w:val="24"/>
              </w:rPr>
              <w:t>of disaster: Race, empire, and the </w:t>
            </w:r>
            <w:r>
              <w:rPr>
                <w:spacing w:val="-2"/>
                <w:sz w:val="24"/>
              </w:rPr>
              <w:t>temporal</w:t>
            </w:r>
            <w:r>
              <w:rPr>
                <w:spacing w:val="-18"/>
                <w:sz w:val="24"/>
              </w:rPr>
              <w:t> </w:t>
            </w:r>
            <w:r>
              <w:rPr>
                <w:spacing w:val="-2"/>
                <w:sz w:val="24"/>
              </w:rPr>
              <w:t>logics</w:t>
            </w:r>
            <w:r>
              <w:rPr>
                <w:spacing w:val="-18"/>
                <w:sz w:val="24"/>
              </w:rPr>
              <w:t> </w:t>
            </w:r>
            <w:r>
              <w:rPr>
                <w:spacing w:val="-2"/>
                <w:sz w:val="24"/>
              </w:rPr>
              <w:t>of </w:t>
            </w:r>
            <w:r>
              <w:rPr>
                <w:sz w:val="24"/>
              </w:rPr>
              <w:t>emergency in </w:t>
            </w:r>
            <w:r>
              <w:rPr>
                <w:spacing w:val="-2"/>
                <w:sz w:val="24"/>
              </w:rPr>
              <w:t>Puerto</w:t>
            </w:r>
            <w:r>
              <w:rPr>
                <w:spacing w:val="-16"/>
                <w:sz w:val="24"/>
              </w:rPr>
              <w:t> </w:t>
            </w:r>
            <w:r>
              <w:rPr>
                <w:spacing w:val="-2"/>
                <w:sz w:val="24"/>
              </w:rPr>
              <w:t>Rico,</w:t>
            </w:r>
            <w:r>
              <w:rPr>
                <w:spacing w:val="-20"/>
                <w:sz w:val="24"/>
              </w:rPr>
              <w:t> </w:t>
            </w:r>
            <w:r>
              <w:rPr>
                <w:spacing w:val="-2"/>
                <w:sz w:val="24"/>
              </w:rPr>
              <w:t>USA</w:t>
            </w:r>
          </w:p>
        </w:tc>
        <w:tc>
          <w:tcPr>
            <w:tcW w:w="16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24"/>
              <w:ind w:left="306" w:firstLine="132"/>
              <w:rPr>
                <w:sz w:val="24"/>
              </w:rPr>
            </w:pPr>
            <w:r>
              <w:rPr>
                <w:spacing w:val="-2"/>
                <w:sz w:val="24"/>
              </w:rPr>
              <w:t>Political </w:t>
            </w:r>
            <w:r>
              <w:rPr>
                <w:spacing w:val="-6"/>
                <w:sz w:val="24"/>
              </w:rPr>
              <w:t>Geography</w:t>
            </w:r>
          </w:p>
        </w:tc>
        <w:tc>
          <w:tcPr>
            <w:tcW w:w="9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00"/>
              <w:ind w:left="60" w:right="5"/>
              <w:jc w:val="center"/>
              <w:rPr>
                <w:sz w:val="24"/>
              </w:rPr>
            </w:pPr>
            <w:r>
              <w:rPr>
                <w:spacing w:val="-2"/>
                <w:sz w:val="24"/>
              </w:rPr>
              <w:t>negative</w:t>
            </w:r>
          </w:p>
        </w:tc>
        <w:tc>
          <w:tcPr>
            <w:tcW w:w="3219" w:type="dxa"/>
          </w:tcPr>
          <w:p>
            <w:pPr>
              <w:pStyle w:val="TableParagraph"/>
              <w:spacing w:before="37"/>
              <w:ind w:left="135" w:right="64" w:hanging="2"/>
              <w:jc w:val="center"/>
              <w:rPr>
                <w:sz w:val="24"/>
              </w:rPr>
            </w:pPr>
            <w:r>
              <w:rPr>
                <w:sz w:val="24"/>
              </w:rPr>
              <w:t>It concludes that while resiliency can be coopted in </w:t>
            </w:r>
            <w:r>
              <w:rPr>
                <w:spacing w:val="-2"/>
                <w:sz w:val="24"/>
              </w:rPr>
              <w:t>service</w:t>
            </w:r>
            <w:r>
              <w:rPr>
                <w:spacing w:val="-13"/>
                <w:sz w:val="24"/>
              </w:rPr>
              <w:t> </w:t>
            </w:r>
            <w:r>
              <w:rPr>
                <w:spacing w:val="-2"/>
                <w:sz w:val="24"/>
              </w:rPr>
              <w:t>of</w:t>
            </w:r>
            <w:r>
              <w:rPr>
                <w:spacing w:val="-13"/>
                <w:sz w:val="24"/>
              </w:rPr>
              <w:t> </w:t>
            </w:r>
            <w:r>
              <w:rPr>
                <w:spacing w:val="-2"/>
                <w:sz w:val="24"/>
              </w:rPr>
              <w:t>a</w:t>
            </w:r>
            <w:r>
              <w:rPr>
                <w:spacing w:val="-13"/>
                <w:sz w:val="24"/>
              </w:rPr>
              <w:t> </w:t>
            </w:r>
            <w:r>
              <w:rPr>
                <w:spacing w:val="-2"/>
                <w:sz w:val="24"/>
              </w:rPr>
              <w:t>neoliberal</w:t>
            </w:r>
            <w:r>
              <w:rPr>
                <w:spacing w:val="-13"/>
                <w:sz w:val="24"/>
              </w:rPr>
              <w:t> </w:t>
            </w:r>
            <w:r>
              <w:rPr>
                <w:spacing w:val="-2"/>
                <w:sz w:val="24"/>
              </w:rPr>
              <w:t>recovery, </w:t>
            </w:r>
            <w:r>
              <w:rPr>
                <w:sz w:val="24"/>
              </w:rPr>
              <w:t>it can also be the site for gestating new forms of sovereignty</w:t>
            </w:r>
            <w:r>
              <w:rPr>
                <w:spacing w:val="-11"/>
                <w:sz w:val="24"/>
              </w:rPr>
              <w:t> </w:t>
            </w:r>
            <w:r>
              <w:rPr>
                <w:sz w:val="24"/>
              </w:rPr>
              <w:t>and</w:t>
            </w:r>
            <w:r>
              <w:rPr>
                <w:spacing w:val="-9"/>
                <w:sz w:val="24"/>
              </w:rPr>
              <w:t> </w:t>
            </w:r>
            <w:r>
              <w:rPr>
                <w:sz w:val="24"/>
              </w:rPr>
              <w:t>new</w:t>
            </w:r>
            <w:r>
              <w:rPr>
                <w:spacing w:val="-10"/>
                <w:sz w:val="24"/>
              </w:rPr>
              <w:t> </w:t>
            </w:r>
            <w:r>
              <w:rPr>
                <w:sz w:val="24"/>
              </w:rPr>
              <w:t>visions</w:t>
            </w:r>
            <w:r>
              <w:rPr>
                <w:spacing w:val="-9"/>
                <w:sz w:val="24"/>
              </w:rPr>
              <w:t> </w:t>
            </w:r>
            <w:r>
              <w:rPr>
                <w:sz w:val="24"/>
              </w:rPr>
              <w:t>of postcolonial recovery.</w:t>
            </w:r>
          </w:p>
        </w:tc>
      </w:tr>
    </w:tbl>
    <w:p>
      <w:pPr>
        <w:spacing w:after="0"/>
        <w:jc w:val="center"/>
        <w:rPr>
          <w:sz w:val="24"/>
        </w:rPr>
        <w:sectPr>
          <w:type w:val="continuous"/>
          <w:pgSz w:w="12240" w:h="15840"/>
          <w:pgMar w:header="0" w:footer="1017" w:top="1380" w:bottom="1200" w:left="1320" w:right="1160"/>
        </w:sectPr>
      </w:pPr>
    </w:p>
    <w:tbl>
      <w:tblPr>
        <w:tblW w:w="0" w:type="auto"/>
        <w:jc w:val="left"/>
        <w:tblInd w:w="21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00"/>
        <w:gridCol w:w="1020"/>
        <w:gridCol w:w="1920"/>
        <w:gridCol w:w="1640"/>
        <w:gridCol w:w="940"/>
        <w:gridCol w:w="3219"/>
      </w:tblGrid>
      <w:tr>
        <w:trPr>
          <w:trHeight w:val="2550" w:hRule="atLeast"/>
        </w:trPr>
        <w:tc>
          <w:tcPr>
            <w:tcW w:w="60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50"/>
              <w:ind w:right="20"/>
              <w:jc w:val="right"/>
              <w:rPr>
                <w:sz w:val="24"/>
              </w:rPr>
            </w:pPr>
            <w:r>
              <w:rPr>
                <w:spacing w:val="-4"/>
                <w:sz w:val="24"/>
              </w:rPr>
              <w:t>2020</w:t>
            </w:r>
          </w:p>
        </w:tc>
        <w:tc>
          <w:tcPr>
            <w:tcW w:w="102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73"/>
              <w:ind w:left="239" w:hanging="65"/>
              <w:rPr>
                <w:sz w:val="24"/>
              </w:rPr>
            </w:pPr>
            <w:r>
              <w:rPr>
                <w:spacing w:val="-6"/>
                <w:sz w:val="24"/>
              </w:rPr>
              <w:t>Krantz, </w:t>
            </w:r>
            <w:r>
              <w:rPr>
                <w:spacing w:val="-2"/>
                <w:sz w:val="24"/>
              </w:rPr>
              <w:t>David</w:t>
            </w:r>
          </w:p>
        </w:tc>
        <w:tc>
          <w:tcPr>
            <w:tcW w:w="1920" w:type="dxa"/>
          </w:tcPr>
          <w:p>
            <w:pPr>
              <w:pStyle w:val="TableParagraph"/>
              <w:spacing w:before="35"/>
              <w:ind w:left="148" w:right="66" w:hanging="2"/>
              <w:jc w:val="center"/>
              <w:rPr>
                <w:sz w:val="24"/>
              </w:rPr>
            </w:pPr>
            <w:r>
              <w:rPr>
                <w:spacing w:val="-2"/>
                <w:sz w:val="24"/>
              </w:rPr>
              <w:t>Solving</w:t>
            </w:r>
            <w:r>
              <w:rPr>
                <w:spacing w:val="-20"/>
                <w:sz w:val="24"/>
              </w:rPr>
              <w:t> </w:t>
            </w:r>
            <w:r>
              <w:rPr>
                <w:spacing w:val="-2"/>
                <w:sz w:val="24"/>
              </w:rPr>
              <w:t>Problems </w:t>
            </w:r>
            <w:r>
              <w:rPr>
                <w:sz w:val="24"/>
              </w:rPr>
              <w:t>like Maria: A Case Study and Review of </w:t>
            </w:r>
            <w:r>
              <w:rPr>
                <w:spacing w:val="-2"/>
                <w:sz w:val="24"/>
              </w:rPr>
              <w:t>Collaborative </w:t>
            </w:r>
            <w:r>
              <w:rPr>
                <w:spacing w:val="-4"/>
                <w:sz w:val="24"/>
              </w:rPr>
              <w:t>Hurricane-Resilie </w:t>
            </w:r>
            <w:r>
              <w:rPr>
                <w:sz w:val="24"/>
              </w:rPr>
              <w:t>nt Solar Energy and Autogestión in Puerto Rico</w:t>
            </w:r>
          </w:p>
        </w:tc>
        <w:tc>
          <w:tcPr>
            <w:tcW w:w="16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95"/>
              <w:ind w:left="209" w:right="134" w:hanging="3"/>
              <w:jc w:val="center"/>
              <w:rPr>
                <w:sz w:val="24"/>
              </w:rPr>
            </w:pPr>
            <w:r>
              <w:rPr>
                <w:sz w:val="24"/>
              </w:rPr>
              <w:t>Journal of </w:t>
            </w:r>
            <w:r>
              <w:rPr>
                <w:spacing w:val="-6"/>
                <w:sz w:val="24"/>
              </w:rPr>
              <w:t>Sustainability </w:t>
            </w:r>
            <w:r>
              <w:rPr>
                <w:spacing w:val="-2"/>
                <w:sz w:val="24"/>
              </w:rPr>
              <w:t>Research</w:t>
            </w:r>
          </w:p>
        </w:tc>
        <w:tc>
          <w:tcPr>
            <w:tcW w:w="9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50"/>
              <w:ind w:left="66" w:right="9"/>
              <w:jc w:val="center"/>
              <w:rPr>
                <w:sz w:val="24"/>
              </w:rPr>
            </w:pPr>
            <w:r>
              <w:rPr>
                <w:spacing w:val="-2"/>
                <w:sz w:val="24"/>
              </w:rPr>
              <w:t>positive</w:t>
            </w:r>
          </w:p>
        </w:tc>
        <w:tc>
          <w:tcPr>
            <w:tcW w:w="3219"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95"/>
              <w:ind w:left="163" w:right="92" w:hanging="2"/>
              <w:jc w:val="center"/>
              <w:rPr>
                <w:sz w:val="24"/>
              </w:rPr>
            </w:pPr>
            <w:r>
              <w:rPr>
                <w:sz w:val="24"/>
              </w:rPr>
              <w:t>...communities through </w:t>
            </w:r>
            <w:r>
              <w:rPr>
                <w:spacing w:val="-2"/>
                <w:sz w:val="24"/>
              </w:rPr>
              <w:t>hurricane-resilient</w:t>
            </w:r>
            <w:r>
              <w:rPr>
                <w:spacing w:val="-13"/>
                <w:sz w:val="24"/>
              </w:rPr>
              <w:t> </w:t>
            </w:r>
            <w:r>
              <w:rPr>
                <w:spacing w:val="-2"/>
                <w:sz w:val="24"/>
              </w:rPr>
              <w:t>solar</w:t>
            </w:r>
            <w:r>
              <w:rPr>
                <w:spacing w:val="-13"/>
                <w:sz w:val="24"/>
              </w:rPr>
              <w:t> </w:t>
            </w:r>
            <w:r>
              <w:rPr>
                <w:spacing w:val="-2"/>
                <w:sz w:val="24"/>
              </w:rPr>
              <w:t>energy </w:t>
            </w:r>
            <w:r>
              <w:rPr>
                <w:sz w:val="24"/>
              </w:rPr>
              <w:t>to help create...</w:t>
            </w:r>
          </w:p>
        </w:tc>
      </w:tr>
      <w:tr>
        <w:trPr>
          <w:trHeight w:val="1449" w:hRule="atLeast"/>
        </w:trPr>
        <w:tc>
          <w:tcPr>
            <w:tcW w:w="600" w:type="dxa"/>
          </w:tcPr>
          <w:p>
            <w:pPr>
              <w:pStyle w:val="TableParagraph"/>
              <w:rPr>
                <w:sz w:val="26"/>
              </w:rPr>
            </w:pPr>
          </w:p>
          <w:p>
            <w:pPr>
              <w:pStyle w:val="TableParagraph"/>
              <w:rPr>
                <w:sz w:val="26"/>
              </w:rPr>
            </w:pPr>
          </w:p>
          <w:p>
            <w:pPr>
              <w:pStyle w:val="TableParagraph"/>
              <w:rPr>
                <w:sz w:val="26"/>
              </w:rPr>
            </w:pPr>
          </w:p>
          <w:p>
            <w:pPr>
              <w:pStyle w:val="TableParagraph"/>
              <w:spacing w:before="9"/>
              <w:rPr>
                <w:sz w:val="21"/>
              </w:rPr>
            </w:pPr>
          </w:p>
          <w:p>
            <w:pPr>
              <w:pStyle w:val="TableParagraph"/>
              <w:ind w:right="20"/>
              <w:jc w:val="right"/>
              <w:rPr>
                <w:sz w:val="24"/>
              </w:rPr>
            </w:pPr>
            <w:r>
              <w:rPr>
                <w:spacing w:val="-4"/>
                <w:sz w:val="24"/>
              </w:rPr>
              <w:t>2019</w:t>
            </w:r>
          </w:p>
        </w:tc>
        <w:tc>
          <w:tcPr>
            <w:tcW w:w="1020" w:type="dxa"/>
          </w:tcPr>
          <w:p>
            <w:pPr>
              <w:pStyle w:val="TableParagraph"/>
              <w:rPr>
                <w:sz w:val="26"/>
              </w:rPr>
            </w:pPr>
          </w:p>
          <w:p>
            <w:pPr>
              <w:pStyle w:val="TableParagraph"/>
              <w:spacing w:before="10"/>
              <w:rPr>
                <w:sz w:val="25"/>
              </w:rPr>
            </w:pPr>
          </w:p>
          <w:p>
            <w:pPr>
              <w:pStyle w:val="TableParagraph"/>
              <w:ind w:left="97" w:right="43" w:firstLine="189"/>
              <w:rPr>
                <w:sz w:val="24"/>
              </w:rPr>
            </w:pPr>
            <w:r>
              <w:rPr>
                <w:spacing w:val="-4"/>
                <w:sz w:val="24"/>
              </w:rPr>
              <w:t>Kim, </w:t>
            </w:r>
            <w:r>
              <w:rPr>
                <w:sz w:val="24"/>
              </w:rPr>
              <w:t>Karl</w:t>
            </w:r>
            <w:r>
              <w:rPr>
                <w:spacing w:val="-15"/>
                <w:sz w:val="24"/>
              </w:rPr>
              <w:t> </w:t>
            </w:r>
            <w:r>
              <w:rPr>
                <w:sz w:val="24"/>
              </w:rPr>
              <w:t>and Bui,</w:t>
            </w:r>
            <w:r>
              <w:rPr>
                <w:spacing w:val="-5"/>
                <w:sz w:val="24"/>
              </w:rPr>
              <w:t> </w:t>
            </w:r>
            <w:r>
              <w:rPr>
                <w:spacing w:val="-8"/>
                <w:sz w:val="24"/>
              </w:rPr>
              <w:t>Lily</w:t>
            </w:r>
          </w:p>
        </w:tc>
        <w:tc>
          <w:tcPr>
            <w:tcW w:w="1920" w:type="dxa"/>
          </w:tcPr>
          <w:p>
            <w:pPr>
              <w:pStyle w:val="TableParagraph"/>
              <w:spacing w:before="42"/>
              <w:ind w:left="178" w:right="95" w:hanging="4"/>
              <w:jc w:val="center"/>
              <w:rPr>
                <w:sz w:val="24"/>
              </w:rPr>
            </w:pPr>
            <w:r>
              <w:rPr>
                <w:sz w:val="24"/>
              </w:rPr>
              <w:t>Learning from </w:t>
            </w:r>
            <w:r>
              <w:rPr>
                <w:spacing w:val="-4"/>
                <w:sz w:val="24"/>
              </w:rPr>
              <w:t>Hurricane</w:t>
            </w:r>
            <w:r>
              <w:rPr>
                <w:spacing w:val="-20"/>
                <w:sz w:val="24"/>
              </w:rPr>
              <w:t> </w:t>
            </w:r>
            <w:r>
              <w:rPr>
                <w:spacing w:val="-4"/>
                <w:sz w:val="24"/>
              </w:rPr>
              <w:t>Maria: </w:t>
            </w:r>
            <w:r>
              <w:rPr>
                <w:sz w:val="24"/>
              </w:rPr>
              <w:t>Island ports and supply chain </w:t>
            </w:r>
            <w:r>
              <w:rPr>
                <w:spacing w:val="-2"/>
                <w:sz w:val="24"/>
              </w:rPr>
              <w:t>resilience</w:t>
            </w:r>
          </w:p>
        </w:tc>
        <w:tc>
          <w:tcPr>
            <w:tcW w:w="1640" w:type="dxa"/>
          </w:tcPr>
          <w:p>
            <w:pPr>
              <w:pStyle w:val="TableParagraph"/>
              <w:spacing w:before="10"/>
              <w:rPr>
                <w:sz w:val="27"/>
              </w:rPr>
            </w:pPr>
          </w:p>
          <w:p>
            <w:pPr>
              <w:pStyle w:val="TableParagraph"/>
              <w:ind w:left="220" w:right="139" w:hanging="2"/>
              <w:jc w:val="center"/>
              <w:rPr>
                <w:sz w:val="24"/>
              </w:rPr>
            </w:pPr>
            <w:r>
              <w:rPr>
                <w:spacing w:val="-2"/>
                <w:sz w:val="24"/>
              </w:rPr>
              <w:t>International </w:t>
            </w:r>
            <w:r>
              <w:rPr>
                <w:sz w:val="24"/>
              </w:rPr>
              <w:t>Journal of </w:t>
            </w:r>
            <w:r>
              <w:rPr>
                <w:spacing w:val="-4"/>
                <w:sz w:val="24"/>
              </w:rPr>
              <w:t>Disaster</w:t>
            </w:r>
            <w:r>
              <w:rPr>
                <w:spacing w:val="-20"/>
                <w:sz w:val="24"/>
              </w:rPr>
              <w:t> </w:t>
            </w:r>
            <w:r>
              <w:rPr>
                <w:spacing w:val="-4"/>
                <w:sz w:val="24"/>
              </w:rPr>
              <w:t>Risk </w:t>
            </w:r>
            <w:r>
              <w:rPr>
                <w:spacing w:val="-2"/>
                <w:sz w:val="24"/>
              </w:rPr>
              <w:t>Reduction</w:t>
            </w:r>
          </w:p>
        </w:tc>
        <w:tc>
          <w:tcPr>
            <w:tcW w:w="940" w:type="dxa"/>
          </w:tcPr>
          <w:p>
            <w:pPr>
              <w:pStyle w:val="TableParagraph"/>
              <w:rPr>
                <w:sz w:val="26"/>
              </w:rPr>
            </w:pPr>
          </w:p>
          <w:p>
            <w:pPr>
              <w:pStyle w:val="TableParagraph"/>
              <w:rPr>
                <w:sz w:val="26"/>
              </w:rPr>
            </w:pPr>
          </w:p>
          <w:p>
            <w:pPr>
              <w:pStyle w:val="TableParagraph"/>
              <w:rPr>
                <w:sz w:val="26"/>
              </w:rPr>
            </w:pPr>
          </w:p>
          <w:p>
            <w:pPr>
              <w:pStyle w:val="TableParagraph"/>
              <w:spacing w:before="9"/>
              <w:rPr>
                <w:sz w:val="21"/>
              </w:rPr>
            </w:pPr>
          </w:p>
          <w:p>
            <w:pPr>
              <w:pStyle w:val="TableParagraph"/>
              <w:ind w:left="66" w:right="9"/>
              <w:jc w:val="center"/>
              <w:rPr>
                <w:sz w:val="24"/>
              </w:rPr>
            </w:pPr>
            <w:r>
              <w:rPr>
                <w:spacing w:val="-2"/>
                <w:sz w:val="24"/>
              </w:rPr>
              <w:t>positive</w:t>
            </w:r>
          </w:p>
        </w:tc>
        <w:tc>
          <w:tcPr>
            <w:tcW w:w="3219" w:type="dxa"/>
          </w:tcPr>
          <w:p>
            <w:pPr>
              <w:pStyle w:val="TableParagraph"/>
              <w:spacing w:before="10"/>
              <w:rPr>
                <w:sz w:val="27"/>
              </w:rPr>
            </w:pPr>
          </w:p>
          <w:p>
            <w:pPr>
              <w:pStyle w:val="TableParagraph"/>
              <w:ind w:left="256" w:right="182" w:hanging="1"/>
              <w:jc w:val="center"/>
              <w:rPr>
                <w:sz w:val="24"/>
              </w:rPr>
            </w:pPr>
            <w:r>
              <w:rPr>
                <w:sz w:val="24"/>
              </w:rPr>
              <w:t>Tactical, operational, and </w:t>
            </w:r>
            <w:r>
              <w:rPr>
                <w:spacing w:val="-2"/>
                <w:sz w:val="24"/>
              </w:rPr>
              <w:t>strategic</w:t>
            </w:r>
            <w:r>
              <w:rPr>
                <w:spacing w:val="-10"/>
                <w:sz w:val="24"/>
              </w:rPr>
              <w:t> </w:t>
            </w:r>
            <w:r>
              <w:rPr>
                <w:spacing w:val="-2"/>
                <w:sz w:val="24"/>
              </w:rPr>
              <w:t>actions</w:t>
            </w:r>
            <w:r>
              <w:rPr>
                <w:spacing w:val="-10"/>
                <w:sz w:val="24"/>
              </w:rPr>
              <w:t> </w:t>
            </w:r>
            <w:r>
              <w:rPr>
                <w:spacing w:val="-2"/>
                <w:sz w:val="24"/>
              </w:rPr>
              <w:t>can</w:t>
            </w:r>
            <w:r>
              <w:rPr>
                <w:spacing w:val="-10"/>
                <w:sz w:val="24"/>
              </w:rPr>
              <w:t> </w:t>
            </w:r>
            <w:r>
              <w:rPr>
                <w:spacing w:val="-2"/>
                <w:sz w:val="24"/>
              </w:rPr>
              <w:t>increase </w:t>
            </w:r>
            <w:r>
              <w:rPr>
                <w:sz w:val="24"/>
              </w:rPr>
              <w:t>resilience of island port </w:t>
            </w:r>
            <w:r>
              <w:rPr>
                <w:spacing w:val="-2"/>
                <w:sz w:val="24"/>
              </w:rPr>
              <w:t>facilities.</w:t>
            </w:r>
          </w:p>
        </w:tc>
      </w:tr>
      <w:tr>
        <w:trPr>
          <w:trHeight w:val="1727" w:hRule="atLeast"/>
        </w:trPr>
        <w:tc>
          <w:tcPr>
            <w:tcW w:w="60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31"/>
              <w:ind w:right="20"/>
              <w:jc w:val="right"/>
              <w:rPr>
                <w:sz w:val="24"/>
              </w:rPr>
            </w:pPr>
            <w:r>
              <w:rPr>
                <w:spacing w:val="-4"/>
                <w:sz w:val="24"/>
              </w:rPr>
              <w:t>2019</w:t>
            </w:r>
          </w:p>
        </w:tc>
        <w:tc>
          <w:tcPr>
            <w:tcW w:w="1020" w:type="dxa"/>
          </w:tcPr>
          <w:p>
            <w:pPr>
              <w:pStyle w:val="TableParagraph"/>
              <w:rPr>
                <w:sz w:val="26"/>
              </w:rPr>
            </w:pPr>
          </w:p>
          <w:p>
            <w:pPr>
              <w:pStyle w:val="TableParagraph"/>
              <w:spacing w:before="2"/>
              <w:rPr>
                <w:sz w:val="26"/>
              </w:rPr>
            </w:pPr>
          </w:p>
          <w:p>
            <w:pPr>
              <w:pStyle w:val="TableParagraph"/>
              <w:ind w:left="96" w:right="16" w:firstLine="1"/>
              <w:jc w:val="center"/>
              <w:rPr>
                <w:sz w:val="24"/>
              </w:rPr>
            </w:pPr>
            <w:r>
              <w:rPr>
                <w:spacing w:val="-2"/>
                <w:sz w:val="24"/>
              </w:rPr>
              <w:t>Sánchez, </w:t>
            </w:r>
            <w:r>
              <w:rPr>
                <w:sz w:val="24"/>
              </w:rPr>
              <w:t>José G. </w:t>
            </w:r>
            <w:r>
              <w:rPr>
                <w:spacing w:val="-4"/>
                <w:sz w:val="24"/>
              </w:rPr>
              <w:t>Ardila</w:t>
            </w:r>
            <w:r>
              <w:rPr>
                <w:spacing w:val="-17"/>
                <w:sz w:val="24"/>
              </w:rPr>
              <w:t> </w:t>
            </w:r>
            <w:r>
              <w:rPr>
                <w:spacing w:val="-4"/>
                <w:sz w:val="24"/>
              </w:rPr>
              <w:t>et. </w:t>
            </w:r>
            <w:r>
              <w:rPr>
                <w:spacing w:val="-6"/>
                <w:sz w:val="24"/>
              </w:rPr>
              <w:t>al</w:t>
            </w:r>
          </w:p>
        </w:tc>
        <w:tc>
          <w:tcPr>
            <w:tcW w:w="1920" w:type="dxa"/>
          </w:tcPr>
          <w:p>
            <w:pPr>
              <w:pStyle w:val="TableParagraph"/>
              <w:spacing w:before="48"/>
              <w:ind w:left="124" w:right="48" w:hanging="10"/>
              <w:jc w:val="center"/>
              <w:rPr>
                <w:sz w:val="24"/>
              </w:rPr>
            </w:pPr>
            <w:r>
              <w:rPr>
                <w:sz w:val="24"/>
              </w:rPr>
              <w:t>A Descriptive Analysis of the </w:t>
            </w:r>
            <w:r>
              <w:rPr>
                <w:spacing w:val="-4"/>
                <w:sz w:val="24"/>
              </w:rPr>
              <w:t>Effects</w:t>
            </w:r>
            <w:r>
              <w:rPr>
                <w:spacing w:val="-21"/>
                <w:sz w:val="24"/>
              </w:rPr>
              <w:t> </w:t>
            </w:r>
            <w:r>
              <w:rPr>
                <w:spacing w:val="-4"/>
                <w:sz w:val="24"/>
              </w:rPr>
              <w:t>of</w:t>
            </w:r>
            <w:r>
              <w:rPr>
                <w:spacing w:val="-20"/>
                <w:sz w:val="24"/>
              </w:rPr>
              <w:t> </w:t>
            </w:r>
            <w:r>
              <w:rPr>
                <w:spacing w:val="-4"/>
                <w:sz w:val="24"/>
              </w:rPr>
              <w:t>Weather </w:t>
            </w:r>
            <w:r>
              <w:rPr>
                <w:sz w:val="24"/>
              </w:rPr>
              <w:t>Disasters on </w:t>
            </w:r>
            <w:r>
              <w:rPr>
                <w:spacing w:val="-2"/>
                <w:sz w:val="24"/>
              </w:rPr>
              <w:t>Community Resilience</w:t>
            </w:r>
          </w:p>
        </w:tc>
        <w:tc>
          <w:tcPr>
            <w:tcW w:w="1640" w:type="dxa"/>
          </w:tcPr>
          <w:p>
            <w:pPr>
              <w:pStyle w:val="TableParagraph"/>
              <w:rPr>
                <w:sz w:val="26"/>
              </w:rPr>
            </w:pPr>
          </w:p>
          <w:p>
            <w:pPr>
              <w:pStyle w:val="TableParagraph"/>
              <w:rPr>
                <w:sz w:val="26"/>
              </w:rPr>
            </w:pPr>
          </w:p>
          <w:p>
            <w:pPr>
              <w:pStyle w:val="TableParagraph"/>
              <w:rPr>
                <w:sz w:val="26"/>
              </w:rPr>
            </w:pPr>
          </w:p>
          <w:p>
            <w:pPr>
              <w:pStyle w:val="TableParagraph"/>
              <w:spacing w:before="2"/>
              <w:rPr>
                <w:sz w:val="22"/>
              </w:rPr>
            </w:pPr>
          </w:p>
          <w:p>
            <w:pPr>
              <w:pStyle w:val="TableParagraph"/>
              <w:ind w:left="216" w:right="152" w:hanging="22"/>
              <w:rPr>
                <w:sz w:val="24"/>
              </w:rPr>
            </w:pPr>
            <w:r>
              <w:rPr>
                <w:spacing w:val="-2"/>
                <w:sz w:val="24"/>
              </w:rPr>
              <w:t>Behavior</w:t>
            </w:r>
            <w:r>
              <w:rPr>
                <w:spacing w:val="-21"/>
                <w:sz w:val="24"/>
              </w:rPr>
              <w:t> </w:t>
            </w:r>
            <w:r>
              <w:rPr>
                <w:spacing w:val="-2"/>
                <w:sz w:val="24"/>
              </w:rPr>
              <w:t>and </w:t>
            </w:r>
            <w:r>
              <w:rPr>
                <w:sz w:val="24"/>
              </w:rPr>
              <w:t>Social</w:t>
            </w:r>
            <w:r>
              <w:rPr>
                <w:spacing w:val="-2"/>
                <w:sz w:val="24"/>
              </w:rPr>
              <w:t> </w:t>
            </w:r>
            <w:r>
              <w:rPr>
                <w:spacing w:val="-4"/>
                <w:sz w:val="24"/>
              </w:rPr>
              <w:t>Issues</w:t>
            </w:r>
          </w:p>
        </w:tc>
        <w:tc>
          <w:tcPr>
            <w:tcW w:w="9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31"/>
              <w:ind w:left="66" w:right="9"/>
              <w:jc w:val="center"/>
              <w:rPr>
                <w:sz w:val="24"/>
              </w:rPr>
            </w:pPr>
            <w:r>
              <w:rPr>
                <w:spacing w:val="-2"/>
                <w:sz w:val="24"/>
              </w:rPr>
              <w:t>positive</w:t>
            </w:r>
          </w:p>
        </w:tc>
        <w:tc>
          <w:tcPr>
            <w:tcW w:w="3219" w:type="dxa"/>
          </w:tcPr>
          <w:p>
            <w:pPr>
              <w:pStyle w:val="TableParagraph"/>
              <w:spacing w:before="48"/>
              <w:ind w:left="126" w:right="54"/>
              <w:jc w:val="center"/>
              <w:rPr>
                <w:sz w:val="24"/>
              </w:rPr>
            </w:pPr>
            <w:r>
              <w:rPr>
                <w:spacing w:val="-2"/>
                <w:sz w:val="24"/>
              </w:rPr>
              <w:t>At</w:t>
            </w:r>
            <w:r>
              <w:rPr>
                <w:spacing w:val="-10"/>
                <w:sz w:val="24"/>
              </w:rPr>
              <w:t> </w:t>
            </w:r>
            <w:r>
              <w:rPr>
                <w:spacing w:val="-2"/>
                <w:sz w:val="24"/>
              </w:rPr>
              <w:t>the</w:t>
            </w:r>
            <w:r>
              <w:rPr>
                <w:spacing w:val="-10"/>
                <w:sz w:val="24"/>
              </w:rPr>
              <w:t> </w:t>
            </w:r>
            <w:r>
              <w:rPr>
                <w:spacing w:val="-2"/>
                <w:sz w:val="24"/>
              </w:rPr>
              <w:t>applied</w:t>
            </w:r>
            <w:r>
              <w:rPr>
                <w:spacing w:val="-10"/>
                <w:sz w:val="24"/>
              </w:rPr>
              <w:t> </w:t>
            </w:r>
            <w:r>
              <w:rPr>
                <w:spacing w:val="-2"/>
                <w:sz w:val="24"/>
              </w:rPr>
              <w:t>level,</w:t>
            </w:r>
            <w:r>
              <w:rPr>
                <w:spacing w:val="-10"/>
                <w:sz w:val="24"/>
              </w:rPr>
              <w:t> </w:t>
            </w:r>
            <w:r>
              <w:rPr>
                <w:spacing w:val="-2"/>
                <w:sz w:val="24"/>
              </w:rPr>
              <w:t>identifying </w:t>
            </w:r>
            <w:r>
              <w:rPr>
                <w:sz w:val="24"/>
              </w:rPr>
              <w:t>these factors can potentially inform</w:t>
            </w:r>
            <w:r>
              <w:rPr>
                <w:spacing w:val="-15"/>
                <w:sz w:val="24"/>
              </w:rPr>
              <w:t> </w:t>
            </w:r>
            <w:r>
              <w:rPr>
                <w:sz w:val="24"/>
              </w:rPr>
              <w:t>future</w:t>
            </w:r>
            <w:r>
              <w:rPr>
                <w:spacing w:val="-15"/>
                <w:sz w:val="24"/>
              </w:rPr>
              <w:t> </w:t>
            </w:r>
            <w:r>
              <w:rPr>
                <w:sz w:val="24"/>
              </w:rPr>
              <w:t>weather</w:t>
            </w:r>
            <w:r>
              <w:rPr>
                <w:spacing w:val="-15"/>
                <w:sz w:val="24"/>
              </w:rPr>
              <w:t> </w:t>
            </w:r>
            <w:r>
              <w:rPr>
                <w:sz w:val="24"/>
              </w:rPr>
              <w:t>disaster– related</w:t>
            </w:r>
            <w:r>
              <w:rPr>
                <w:spacing w:val="-15"/>
                <w:sz w:val="24"/>
              </w:rPr>
              <w:t> </w:t>
            </w:r>
            <w:r>
              <w:rPr>
                <w:sz w:val="24"/>
              </w:rPr>
              <w:t>preventive</w:t>
            </w:r>
            <w:r>
              <w:rPr>
                <w:spacing w:val="-15"/>
                <w:sz w:val="24"/>
              </w:rPr>
              <w:t> </w:t>
            </w:r>
            <w:r>
              <w:rPr>
                <w:sz w:val="24"/>
              </w:rPr>
              <w:t>recovery</w:t>
            </w:r>
            <w:r>
              <w:rPr>
                <w:spacing w:val="-16"/>
                <w:sz w:val="24"/>
              </w:rPr>
              <w:t> </w:t>
            </w:r>
            <w:r>
              <w:rPr>
                <w:sz w:val="24"/>
              </w:rPr>
              <w:t>and adaptive measures and </w:t>
            </w:r>
            <w:r>
              <w:rPr>
                <w:spacing w:val="-2"/>
                <w:sz w:val="24"/>
              </w:rPr>
              <w:t>procedures.</w:t>
            </w:r>
          </w:p>
        </w:tc>
      </w:tr>
      <w:tr>
        <w:trPr>
          <w:trHeight w:val="2010" w:hRule="atLeast"/>
        </w:trPr>
        <w:tc>
          <w:tcPr>
            <w:tcW w:w="60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12"/>
              <w:ind w:right="20"/>
              <w:jc w:val="right"/>
              <w:rPr>
                <w:sz w:val="24"/>
              </w:rPr>
            </w:pPr>
            <w:r>
              <w:rPr>
                <w:spacing w:val="-4"/>
                <w:sz w:val="24"/>
              </w:rPr>
              <w:t>2019</w:t>
            </w:r>
          </w:p>
        </w:tc>
        <w:tc>
          <w:tcPr>
            <w:tcW w:w="1020" w:type="dxa"/>
          </w:tcPr>
          <w:p>
            <w:pPr>
              <w:pStyle w:val="TableParagraph"/>
              <w:rPr>
                <w:sz w:val="26"/>
              </w:rPr>
            </w:pPr>
          </w:p>
          <w:p>
            <w:pPr>
              <w:pStyle w:val="TableParagraph"/>
              <w:rPr>
                <w:sz w:val="26"/>
              </w:rPr>
            </w:pPr>
          </w:p>
          <w:p>
            <w:pPr>
              <w:pStyle w:val="TableParagraph"/>
              <w:rPr>
                <w:sz w:val="26"/>
              </w:rPr>
            </w:pPr>
          </w:p>
          <w:p>
            <w:pPr>
              <w:pStyle w:val="TableParagraph"/>
              <w:spacing w:before="4"/>
              <w:rPr>
                <w:sz w:val="22"/>
              </w:rPr>
            </w:pPr>
          </w:p>
          <w:p>
            <w:pPr>
              <w:pStyle w:val="TableParagraph"/>
              <w:spacing w:before="1"/>
              <w:ind w:left="61"/>
              <w:rPr>
                <w:sz w:val="24"/>
              </w:rPr>
            </w:pPr>
            <w:r>
              <w:rPr>
                <w:spacing w:val="-4"/>
                <w:sz w:val="24"/>
              </w:rPr>
              <w:t>Hayward,</w:t>
            </w:r>
          </w:p>
          <w:p>
            <w:pPr>
              <w:pStyle w:val="TableParagraph"/>
              <w:ind w:left="299" w:right="95" w:hanging="168"/>
              <w:rPr>
                <w:sz w:val="24"/>
              </w:rPr>
            </w:pPr>
            <w:r>
              <w:rPr>
                <w:spacing w:val="-6"/>
                <w:sz w:val="24"/>
              </w:rPr>
              <w:t>R.</w:t>
            </w:r>
            <w:r>
              <w:rPr>
                <w:spacing w:val="-20"/>
                <w:sz w:val="24"/>
              </w:rPr>
              <w:t> </w:t>
            </w:r>
            <w:r>
              <w:rPr>
                <w:spacing w:val="-6"/>
                <w:sz w:val="24"/>
              </w:rPr>
              <w:t>Anna</w:t>
            </w:r>
            <w:r>
              <w:rPr>
                <w:spacing w:val="-6"/>
                <w:sz w:val="24"/>
              </w:rPr>
              <w:t> </w:t>
            </w:r>
            <w:r>
              <w:rPr>
                <w:sz w:val="24"/>
              </w:rPr>
              <w:t>et. al</w:t>
            </w:r>
          </w:p>
        </w:tc>
        <w:tc>
          <w:tcPr>
            <w:tcW w:w="1920" w:type="dxa"/>
          </w:tcPr>
          <w:p>
            <w:pPr>
              <w:pStyle w:val="TableParagraph"/>
              <w:spacing w:before="3"/>
              <w:rPr>
                <w:sz w:val="28"/>
              </w:rPr>
            </w:pPr>
          </w:p>
          <w:p>
            <w:pPr>
              <w:pStyle w:val="TableParagraph"/>
              <w:ind w:left="182" w:right="99" w:hanging="6"/>
              <w:jc w:val="center"/>
              <w:rPr>
                <w:sz w:val="24"/>
              </w:rPr>
            </w:pPr>
            <w:r>
              <w:rPr>
                <w:sz w:val="24"/>
              </w:rPr>
              <w:t>“Todo ha sido a </w:t>
            </w:r>
            <w:r>
              <w:rPr>
                <w:spacing w:val="-2"/>
                <w:sz w:val="24"/>
              </w:rPr>
              <w:t>pulmón”: Community </w:t>
            </w:r>
            <w:r>
              <w:rPr>
                <w:sz w:val="24"/>
              </w:rPr>
              <w:t>organizing after </w:t>
            </w:r>
            <w:r>
              <w:rPr>
                <w:spacing w:val="-4"/>
                <w:sz w:val="24"/>
              </w:rPr>
              <w:t>disaster</w:t>
            </w:r>
            <w:r>
              <w:rPr>
                <w:spacing w:val="-18"/>
                <w:sz w:val="24"/>
              </w:rPr>
              <w:t> </w:t>
            </w:r>
            <w:r>
              <w:rPr>
                <w:spacing w:val="-4"/>
                <w:sz w:val="24"/>
              </w:rPr>
              <w:t>in</w:t>
            </w:r>
            <w:r>
              <w:rPr>
                <w:spacing w:val="-17"/>
                <w:sz w:val="24"/>
              </w:rPr>
              <w:t> </w:t>
            </w:r>
            <w:r>
              <w:rPr>
                <w:spacing w:val="-4"/>
                <w:sz w:val="24"/>
              </w:rPr>
              <w:t>Puerto Rico</w:t>
            </w:r>
          </w:p>
        </w:tc>
        <w:tc>
          <w:tcPr>
            <w:tcW w:w="1640" w:type="dxa"/>
          </w:tcPr>
          <w:p>
            <w:pPr>
              <w:pStyle w:val="TableParagraph"/>
              <w:rPr>
                <w:sz w:val="26"/>
              </w:rPr>
            </w:pPr>
          </w:p>
          <w:p>
            <w:pPr>
              <w:pStyle w:val="TableParagraph"/>
              <w:rPr>
                <w:sz w:val="26"/>
              </w:rPr>
            </w:pPr>
          </w:p>
          <w:p>
            <w:pPr>
              <w:pStyle w:val="TableParagraph"/>
              <w:rPr>
                <w:sz w:val="26"/>
              </w:rPr>
            </w:pPr>
          </w:p>
          <w:p>
            <w:pPr>
              <w:pStyle w:val="TableParagraph"/>
              <w:spacing w:before="4"/>
              <w:rPr>
                <w:sz w:val="22"/>
              </w:rPr>
            </w:pPr>
          </w:p>
          <w:p>
            <w:pPr>
              <w:pStyle w:val="TableParagraph"/>
              <w:spacing w:before="1"/>
              <w:ind w:left="287" w:right="204" w:hanging="8"/>
              <w:jc w:val="center"/>
              <w:rPr>
                <w:sz w:val="24"/>
              </w:rPr>
            </w:pPr>
            <w:r>
              <w:rPr>
                <w:sz w:val="24"/>
              </w:rPr>
              <w:t>Journal of </w:t>
            </w:r>
            <w:r>
              <w:rPr>
                <w:spacing w:val="-6"/>
                <w:sz w:val="24"/>
              </w:rPr>
              <w:t>Community </w:t>
            </w:r>
            <w:r>
              <w:rPr>
                <w:spacing w:val="-2"/>
                <w:sz w:val="24"/>
              </w:rPr>
              <w:t>Press</w:t>
            </w:r>
          </w:p>
        </w:tc>
        <w:tc>
          <w:tcPr>
            <w:tcW w:w="9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12"/>
              <w:ind w:left="66" w:right="9"/>
              <w:jc w:val="center"/>
              <w:rPr>
                <w:sz w:val="24"/>
              </w:rPr>
            </w:pPr>
            <w:r>
              <w:rPr>
                <w:spacing w:val="-2"/>
                <w:sz w:val="24"/>
              </w:rPr>
              <w:t>positive</w:t>
            </w:r>
          </w:p>
        </w:tc>
        <w:tc>
          <w:tcPr>
            <w:tcW w:w="3219" w:type="dxa"/>
          </w:tcPr>
          <w:p>
            <w:pPr>
              <w:pStyle w:val="TableParagraph"/>
              <w:spacing w:before="49"/>
              <w:ind w:left="103" w:right="31"/>
              <w:jc w:val="center"/>
              <w:rPr>
                <w:sz w:val="24"/>
              </w:rPr>
            </w:pPr>
            <w:r>
              <w:rPr>
                <w:spacing w:val="-2"/>
                <w:sz w:val="24"/>
              </w:rPr>
              <w:t>Specific</w:t>
            </w:r>
            <w:r>
              <w:rPr>
                <w:spacing w:val="-10"/>
                <w:sz w:val="24"/>
              </w:rPr>
              <w:t> </w:t>
            </w:r>
            <w:r>
              <w:rPr>
                <w:spacing w:val="-2"/>
                <w:sz w:val="24"/>
              </w:rPr>
              <w:t>goals</w:t>
            </w:r>
            <w:r>
              <w:rPr>
                <w:spacing w:val="-10"/>
                <w:sz w:val="24"/>
              </w:rPr>
              <w:t> </w:t>
            </w:r>
            <w:r>
              <w:rPr>
                <w:spacing w:val="-2"/>
                <w:sz w:val="24"/>
              </w:rPr>
              <w:t>for</w:t>
            </w:r>
            <w:r>
              <w:rPr>
                <w:spacing w:val="-10"/>
                <w:sz w:val="24"/>
              </w:rPr>
              <w:t> </w:t>
            </w:r>
            <w:r>
              <w:rPr>
                <w:spacing w:val="-2"/>
                <w:sz w:val="24"/>
              </w:rPr>
              <w:t>this</w:t>
            </w:r>
            <w:r>
              <w:rPr>
                <w:spacing w:val="-10"/>
                <w:sz w:val="24"/>
              </w:rPr>
              <w:t> </w:t>
            </w:r>
            <w:r>
              <w:rPr>
                <w:spacing w:val="-2"/>
                <w:sz w:val="24"/>
              </w:rPr>
              <w:t>challenge </w:t>
            </w:r>
            <w:r>
              <w:rPr>
                <w:sz w:val="24"/>
              </w:rPr>
              <w:t>include community-based adaptation and resilience building, disaster mitigation, and</w:t>
            </w:r>
            <w:r>
              <w:rPr>
                <w:spacing w:val="-15"/>
                <w:sz w:val="24"/>
              </w:rPr>
              <w:t> </w:t>
            </w:r>
            <w:r>
              <w:rPr>
                <w:sz w:val="24"/>
              </w:rPr>
              <w:t>specific</w:t>
            </w:r>
            <w:r>
              <w:rPr>
                <w:spacing w:val="-15"/>
                <w:sz w:val="24"/>
              </w:rPr>
              <w:t> </w:t>
            </w:r>
            <w:r>
              <w:rPr>
                <w:sz w:val="24"/>
              </w:rPr>
              <w:t>training</w:t>
            </w:r>
            <w:r>
              <w:rPr>
                <w:spacing w:val="-15"/>
                <w:sz w:val="24"/>
              </w:rPr>
              <w:t> </w:t>
            </w:r>
            <w:r>
              <w:rPr>
                <w:sz w:val="24"/>
              </w:rPr>
              <w:t>on</w:t>
            </w:r>
            <w:r>
              <w:rPr>
                <w:spacing w:val="-15"/>
                <w:sz w:val="24"/>
              </w:rPr>
              <w:t> </w:t>
            </w:r>
            <w:r>
              <w:rPr>
                <w:sz w:val="24"/>
              </w:rPr>
              <w:t>disaster preparedness and response for social workers</w:t>
            </w:r>
          </w:p>
        </w:tc>
      </w:tr>
      <w:tr>
        <w:trPr>
          <w:trHeight w:val="2288" w:hRule="atLeast"/>
        </w:trPr>
        <w:tc>
          <w:tcPr>
            <w:tcW w:w="60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84"/>
              <w:ind w:right="20"/>
              <w:jc w:val="right"/>
              <w:rPr>
                <w:sz w:val="24"/>
              </w:rPr>
            </w:pPr>
            <w:r>
              <w:rPr>
                <w:spacing w:val="-4"/>
                <w:sz w:val="24"/>
              </w:rPr>
              <w:t>2019</w:t>
            </w:r>
          </w:p>
        </w:tc>
        <w:tc>
          <w:tcPr>
            <w:tcW w:w="1020" w:type="dxa"/>
          </w:tcPr>
          <w:p>
            <w:pPr>
              <w:pStyle w:val="TableParagraph"/>
              <w:spacing w:before="1"/>
              <w:rPr>
                <w:sz w:val="28"/>
              </w:rPr>
            </w:pPr>
          </w:p>
          <w:p>
            <w:pPr>
              <w:pStyle w:val="TableParagraph"/>
              <w:ind w:left="131" w:right="50" w:firstLine="2"/>
              <w:jc w:val="center"/>
              <w:rPr>
                <w:sz w:val="24"/>
              </w:rPr>
            </w:pPr>
            <w:r>
              <w:rPr>
                <w:spacing w:val="-2"/>
                <w:sz w:val="24"/>
              </w:rPr>
              <w:t>Borges- </w:t>
            </w:r>
            <w:r>
              <w:rPr>
                <w:spacing w:val="-6"/>
                <w:sz w:val="24"/>
              </w:rPr>
              <w:t>Mendez, </w:t>
            </w:r>
            <w:r>
              <w:rPr>
                <w:spacing w:val="-4"/>
                <w:sz w:val="24"/>
              </w:rPr>
              <w:t>and </w:t>
            </w:r>
            <w:r>
              <w:rPr>
                <w:spacing w:val="-2"/>
                <w:sz w:val="24"/>
              </w:rPr>
              <w:t>Ramon </w:t>
            </w:r>
            <w:r>
              <w:rPr>
                <w:spacing w:val="-4"/>
                <w:sz w:val="24"/>
              </w:rPr>
              <w:t>and </w:t>
            </w:r>
            <w:r>
              <w:rPr>
                <w:spacing w:val="-2"/>
                <w:sz w:val="24"/>
              </w:rPr>
              <w:t>Caron, Cynthia</w:t>
            </w:r>
          </w:p>
        </w:tc>
        <w:tc>
          <w:tcPr>
            <w:tcW w:w="1920" w:type="dxa"/>
          </w:tcPr>
          <w:p>
            <w:pPr>
              <w:pStyle w:val="TableParagraph"/>
              <w:spacing w:before="46"/>
              <w:ind w:left="106" w:right="26" w:firstLine="4"/>
              <w:jc w:val="center"/>
              <w:rPr>
                <w:sz w:val="24"/>
              </w:rPr>
            </w:pPr>
            <w:r>
              <w:rPr>
                <w:spacing w:val="-2"/>
                <w:sz w:val="24"/>
              </w:rPr>
              <w:t>Decolonizing </w:t>
            </w:r>
            <w:r>
              <w:rPr>
                <w:sz w:val="24"/>
              </w:rPr>
              <w:t>Resilience: The Case of </w:t>
            </w:r>
            <w:r>
              <w:rPr>
                <w:spacing w:val="-4"/>
                <w:sz w:val="24"/>
              </w:rPr>
              <w:t>Reconstructing</w:t>
            </w:r>
            <w:r>
              <w:rPr>
                <w:spacing w:val="-20"/>
                <w:sz w:val="24"/>
              </w:rPr>
              <w:t> </w:t>
            </w:r>
            <w:r>
              <w:rPr>
                <w:spacing w:val="-4"/>
                <w:sz w:val="24"/>
              </w:rPr>
              <w:t>the </w:t>
            </w:r>
            <w:r>
              <w:rPr>
                <w:sz w:val="24"/>
              </w:rPr>
              <w:t>Coffee Region of Puerto Rico After Hurricanes Irma and Maria</w:t>
            </w:r>
          </w:p>
        </w:tc>
        <w:tc>
          <w:tcPr>
            <w:tcW w:w="16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07"/>
              <w:ind w:left="76" w:firstLine="278"/>
              <w:rPr>
                <w:sz w:val="24"/>
              </w:rPr>
            </w:pPr>
            <w:r>
              <w:rPr>
                <w:sz w:val="24"/>
              </w:rPr>
              <w:t>Journal of </w:t>
            </w:r>
            <w:r>
              <w:rPr>
                <w:spacing w:val="-4"/>
                <w:sz w:val="24"/>
              </w:rPr>
              <w:t>Extreme</w:t>
            </w:r>
            <w:r>
              <w:rPr>
                <w:spacing w:val="-18"/>
                <w:sz w:val="24"/>
              </w:rPr>
              <w:t> </w:t>
            </w:r>
            <w:r>
              <w:rPr>
                <w:spacing w:val="-4"/>
                <w:sz w:val="24"/>
              </w:rPr>
              <w:t>Events</w:t>
            </w:r>
          </w:p>
        </w:tc>
        <w:tc>
          <w:tcPr>
            <w:tcW w:w="9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84"/>
              <w:ind w:left="60" w:right="5"/>
              <w:jc w:val="center"/>
              <w:rPr>
                <w:sz w:val="24"/>
              </w:rPr>
            </w:pPr>
            <w:r>
              <w:rPr>
                <w:spacing w:val="-2"/>
                <w:sz w:val="24"/>
              </w:rPr>
              <w:t>negative</w:t>
            </w:r>
          </w:p>
        </w:tc>
        <w:tc>
          <w:tcPr>
            <w:tcW w:w="3219" w:type="dxa"/>
          </w:tcPr>
          <w:p>
            <w:pPr>
              <w:pStyle w:val="TableParagraph"/>
              <w:spacing w:before="1"/>
              <w:rPr>
                <w:sz w:val="28"/>
              </w:rPr>
            </w:pPr>
          </w:p>
          <w:p>
            <w:pPr>
              <w:pStyle w:val="TableParagraph"/>
              <w:ind w:left="130" w:right="58" w:hanging="2"/>
              <w:jc w:val="center"/>
              <w:rPr>
                <w:sz w:val="24"/>
              </w:rPr>
            </w:pPr>
            <w:r>
              <w:rPr>
                <w:sz w:val="24"/>
              </w:rPr>
              <w:t>For resilience to be a useful </w:t>
            </w:r>
            <w:r>
              <w:rPr>
                <w:spacing w:val="-2"/>
                <w:sz w:val="24"/>
              </w:rPr>
              <w:t>conceptual</w:t>
            </w:r>
            <w:r>
              <w:rPr>
                <w:spacing w:val="-11"/>
                <w:sz w:val="24"/>
              </w:rPr>
              <w:t> </w:t>
            </w:r>
            <w:r>
              <w:rPr>
                <w:spacing w:val="-2"/>
                <w:sz w:val="24"/>
              </w:rPr>
              <w:t>device,</w:t>
            </w:r>
            <w:r>
              <w:rPr>
                <w:spacing w:val="-12"/>
                <w:sz w:val="24"/>
              </w:rPr>
              <w:t> </w:t>
            </w:r>
            <w:r>
              <w:rPr>
                <w:spacing w:val="-2"/>
                <w:sz w:val="24"/>
              </w:rPr>
              <w:t>we</w:t>
            </w:r>
            <w:r>
              <w:rPr>
                <w:spacing w:val="-12"/>
                <w:sz w:val="24"/>
              </w:rPr>
              <w:t> </w:t>
            </w:r>
            <w:r>
              <w:rPr>
                <w:spacing w:val="-2"/>
                <w:sz w:val="24"/>
              </w:rPr>
              <w:t>argue</w:t>
            </w:r>
            <w:r>
              <w:rPr>
                <w:spacing w:val="-12"/>
                <w:sz w:val="24"/>
              </w:rPr>
              <w:t> </w:t>
            </w:r>
            <w:r>
              <w:rPr>
                <w:spacing w:val="-2"/>
                <w:sz w:val="24"/>
              </w:rPr>
              <w:t>for </w:t>
            </w:r>
            <w:r>
              <w:rPr>
                <w:sz w:val="24"/>
              </w:rPr>
              <w:t>decolonizing resilience and show the relevance of such an argument through a case study of the island’s coffee-growing </w:t>
            </w:r>
            <w:r>
              <w:rPr>
                <w:spacing w:val="-2"/>
                <w:sz w:val="24"/>
              </w:rPr>
              <w:t>region.</w:t>
            </w:r>
          </w:p>
        </w:tc>
      </w:tr>
      <w:tr>
        <w:trPr>
          <w:trHeight w:val="2270" w:hRule="atLeast"/>
        </w:trPr>
        <w:tc>
          <w:tcPr>
            <w:tcW w:w="60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77"/>
              <w:ind w:right="20"/>
              <w:jc w:val="right"/>
              <w:rPr>
                <w:sz w:val="24"/>
              </w:rPr>
            </w:pPr>
            <w:r>
              <w:rPr>
                <w:spacing w:val="-4"/>
                <w:sz w:val="24"/>
              </w:rPr>
              <w:t>2019</w:t>
            </w:r>
          </w:p>
        </w:tc>
        <w:tc>
          <w:tcPr>
            <w:tcW w:w="102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24"/>
              <w:ind w:left="116" w:right="35" w:firstLine="2"/>
              <w:jc w:val="center"/>
              <w:rPr>
                <w:sz w:val="24"/>
              </w:rPr>
            </w:pPr>
            <w:r>
              <w:rPr>
                <w:spacing w:val="-2"/>
                <w:sz w:val="24"/>
              </w:rPr>
              <w:t>Moradi, </w:t>
            </w:r>
            <w:r>
              <w:rPr>
                <w:spacing w:val="-4"/>
                <w:sz w:val="24"/>
              </w:rPr>
              <w:t>Saeed</w:t>
            </w:r>
            <w:r>
              <w:rPr>
                <w:spacing w:val="-20"/>
                <w:sz w:val="24"/>
              </w:rPr>
              <w:t> </w:t>
            </w:r>
            <w:r>
              <w:rPr>
                <w:spacing w:val="-4"/>
                <w:sz w:val="24"/>
              </w:rPr>
              <w:t>et. </w:t>
            </w:r>
            <w:r>
              <w:rPr>
                <w:spacing w:val="-6"/>
                <w:sz w:val="24"/>
              </w:rPr>
              <w:t>al</w:t>
            </w:r>
          </w:p>
        </w:tc>
        <w:tc>
          <w:tcPr>
            <w:tcW w:w="1920" w:type="dxa"/>
          </w:tcPr>
          <w:p>
            <w:pPr>
              <w:pStyle w:val="TableParagraph"/>
              <w:rPr>
                <w:sz w:val="26"/>
              </w:rPr>
            </w:pPr>
          </w:p>
          <w:p>
            <w:pPr>
              <w:pStyle w:val="TableParagraph"/>
              <w:rPr>
                <w:sz w:val="26"/>
              </w:rPr>
            </w:pPr>
          </w:p>
          <w:p>
            <w:pPr>
              <w:pStyle w:val="TableParagraph"/>
              <w:spacing w:before="4"/>
              <w:rPr>
                <w:sz w:val="23"/>
              </w:rPr>
            </w:pPr>
          </w:p>
          <w:p>
            <w:pPr>
              <w:pStyle w:val="TableParagraph"/>
              <w:ind w:left="157" w:right="81" w:firstLine="55"/>
              <w:rPr>
                <w:sz w:val="24"/>
              </w:rPr>
            </w:pPr>
            <w:r>
              <w:rPr>
                <w:sz w:val="24"/>
              </w:rPr>
              <w:t>A REVIEW OF </w:t>
            </w:r>
            <w:r>
              <w:rPr>
                <w:spacing w:val="-2"/>
                <w:sz w:val="24"/>
              </w:rPr>
              <w:t>RESILIENCE VARIABLES</w:t>
            </w:r>
            <w:r>
              <w:rPr>
                <w:spacing w:val="-16"/>
                <w:sz w:val="24"/>
              </w:rPr>
              <w:t> </w:t>
            </w:r>
            <w:r>
              <w:rPr>
                <w:spacing w:val="-2"/>
                <w:sz w:val="24"/>
              </w:rPr>
              <w:t>IN </w:t>
            </w:r>
            <w:r>
              <w:rPr>
                <w:sz w:val="24"/>
              </w:rPr>
              <w:t>THE</w:t>
            </w:r>
            <w:r>
              <w:rPr>
                <w:spacing w:val="-15"/>
                <w:sz w:val="24"/>
              </w:rPr>
              <w:t> </w:t>
            </w:r>
            <w:r>
              <w:rPr>
                <w:sz w:val="24"/>
              </w:rPr>
              <w:t>CONTEXT OF</w:t>
            </w:r>
            <w:r>
              <w:rPr>
                <w:spacing w:val="-7"/>
                <w:sz w:val="24"/>
              </w:rPr>
              <w:t> </w:t>
            </w:r>
            <w:r>
              <w:rPr>
                <w:spacing w:val="-2"/>
                <w:sz w:val="24"/>
              </w:rPr>
              <w:t>DISASTERS</w:t>
            </w:r>
          </w:p>
        </w:tc>
        <w:tc>
          <w:tcPr>
            <w:tcW w:w="16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tabs>
                <w:tab w:pos="1270" w:val="left" w:leader="none"/>
              </w:tabs>
              <w:spacing w:before="224"/>
              <w:ind w:left="211" w:right="149" w:firstLine="144"/>
              <w:rPr>
                <w:sz w:val="24"/>
              </w:rPr>
            </w:pPr>
            <w:r>
              <w:rPr>
                <w:spacing w:val="-2"/>
                <w:sz w:val="24"/>
              </w:rPr>
              <w:t>Journal</w:t>
            </w:r>
            <w:r>
              <w:rPr>
                <w:sz w:val="24"/>
              </w:rPr>
              <w:tab/>
            </w:r>
            <w:r>
              <w:rPr>
                <w:spacing w:val="-10"/>
                <w:sz w:val="24"/>
              </w:rPr>
              <w:t>of </w:t>
            </w:r>
            <w:r>
              <w:rPr>
                <w:spacing w:val="-2"/>
                <w:sz w:val="24"/>
              </w:rPr>
              <w:t>Emergency Management</w:t>
            </w:r>
          </w:p>
        </w:tc>
        <w:tc>
          <w:tcPr>
            <w:tcW w:w="9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77"/>
              <w:ind w:left="66" w:right="9"/>
              <w:jc w:val="center"/>
              <w:rPr>
                <w:sz w:val="24"/>
              </w:rPr>
            </w:pPr>
            <w:r>
              <w:rPr>
                <w:spacing w:val="-2"/>
                <w:sz w:val="24"/>
              </w:rPr>
              <w:t>positive</w:t>
            </w:r>
          </w:p>
        </w:tc>
        <w:tc>
          <w:tcPr>
            <w:tcW w:w="3219" w:type="dxa"/>
          </w:tcPr>
          <w:p>
            <w:pPr>
              <w:pStyle w:val="TableParagraph"/>
              <w:spacing w:before="38"/>
              <w:ind w:left="107" w:right="32" w:hanging="2"/>
              <w:jc w:val="center"/>
              <w:rPr>
                <w:sz w:val="24"/>
              </w:rPr>
            </w:pPr>
            <w:r>
              <w:rPr>
                <w:sz w:val="24"/>
              </w:rPr>
              <w:t>The increasing impacts of disasters, caused by more </w:t>
            </w:r>
            <w:r>
              <w:rPr>
                <w:spacing w:val="-2"/>
                <w:sz w:val="24"/>
              </w:rPr>
              <w:t>frequent</w:t>
            </w:r>
            <w:r>
              <w:rPr>
                <w:spacing w:val="-13"/>
                <w:sz w:val="24"/>
              </w:rPr>
              <w:t> </w:t>
            </w:r>
            <w:r>
              <w:rPr>
                <w:spacing w:val="-2"/>
                <w:sz w:val="24"/>
              </w:rPr>
              <w:t>extreme</w:t>
            </w:r>
            <w:r>
              <w:rPr>
                <w:spacing w:val="-13"/>
                <w:sz w:val="24"/>
              </w:rPr>
              <w:t> </w:t>
            </w:r>
            <w:r>
              <w:rPr>
                <w:spacing w:val="-2"/>
                <w:sz w:val="24"/>
              </w:rPr>
              <w:t>events</w:t>
            </w:r>
            <w:r>
              <w:rPr>
                <w:spacing w:val="-13"/>
                <w:sz w:val="24"/>
              </w:rPr>
              <w:t> </w:t>
            </w:r>
            <w:r>
              <w:rPr>
                <w:spacing w:val="-2"/>
                <w:sz w:val="24"/>
              </w:rPr>
              <w:t>coupled </w:t>
            </w:r>
            <w:r>
              <w:rPr>
                <w:sz w:val="24"/>
              </w:rPr>
              <w:t>with the growth of adverse anthropogenic activities, has raised the importance of fostering more resilient </w:t>
            </w:r>
            <w:r>
              <w:rPr>
                <w:spacing w:val="-2"/>
                <w:sz w:val="24"/>
              </w:rPr>
              <w:t>communities.</w:t>
            </w:r>
          </w:p>
        </w:tc>
      </w:tr>
    </w:tbl>
    <w:p>
      <w:pPr>
        <w:spacing w:after="0"/>
        <w:jc w:val="center"/>
        <w:rPr>
          <w:sz w:val="24"/>
        </w:rPr>
        <w:sectPr>
          <w:type w:val="continuous"/>
          <w:pgSz w:w="12240" w:h="15840"/>
          <w:pgMar w:header="0" w:footer="1017" w:top="1380" w:bottom="1200" w:left="1320" w:right="1160"/>
        </w:sectPr>
      </w:pPr>
    </w:p>
    <w:tbl>
      <w:tblPr>
        <w:tblW w:w="0" w:type="auto"/>
        <w:jc w:val="left"/>
        <w:tblInd w:w="3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00"/>
        <w:gridCol w:w="1020"/>
        <w:gridCol w:w="1920"/>
        <w:gridCol w:w="1642"/>
        <w:gridCol w:w="940"/>
        <w:gridCol w:w="3221"/>
      </w:tblGrid>
      <w:tr>
        <w:trPr>
          <w:trHeight w:val="3109" w:hRule="atLeast"/>
        </w:trPr>
        <w:tc>
          <w:tcPr>
            <w:tcW w:w="60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
              <w:rPr>
                <w:sz w:val="35"/>
              </w:rPr>
            </w:pPr>
          </w:p>
          <w:p>
            <w:pPr>
              <w:pStyle w:val="TableParagraph"/>
              <w:ind w:left="64" w:right="2"/>
              <w:jc w:val="center"/>
              <w:rPr>
                <w:sz w:val="24"/>
              </w:rPr>
            </w:pPr>
            <w:r>
              <w:rPr>
                <w:spacing w:val="-4"/>
                <w:sz w:val="24"/>
              </w:rPr>
              <w:t>2018</w:t>
            </w:r>
          </w:p>
        </w:tc>
        <w:tc>
          <w:tcPr>
            <w:tcW w:w="1020" w:type="dxa"/>
          </w:tcPr>
          <w:p>
            <w:pPr>
              <w:pStyle w:val="TableParagraph"/>
              <w:rPr>
                <w:sz w:val="26"/>
              </w:rPr>
            </w:pPr>
          </w:p>
          <w:p>
            <w:pPr>
              <w:pStyle w:val="TableParagraph"/>
              <w:rPr>
                <w:sz w:val="26"/>
              </w:rPr>
            </w:pPr>
          </w:p>
          <w:p>
            <w:pPr>
              <w:pStyle w:val="TableParagraph"/>
              <w:rPr>
                <w:sz w:val="26"/>
              </w:rPr>
            </w:pPr>
          </w:p>
          <w:p>
            <w:pPr>
              <w:pStyle w:val="TableParagraph"/>
              <w:spacing w:before="1"/>
              <w:rPr>
                <w:sz w:val="21"/>
              </w:rPr>
            </w:pPr>
          </w:p>
          <w:p>
            <w:pPr>
              <w:pStyle w:val="TableParagraph"/>
              <w:spacing w:before="1"/>
              <w:ind w:left="84"/>
              <w:jc w:val="center"/>
              <w:rPr>
                <w:sz w:val="24"/>
              </w:rPr>
            </w:pPr>
            <w:r>
              <w:rPr>
                <w:spacing w:val="-6"/>
                <w:sz w:val="24"/>
              </w:rPr>
              <w:t>O'Neill-C </w:t>
            </w:r>
            <w:r>
              <w:rPr>
                <w:spacing w:val="-2"/>
                <w:sz w:val="24"/>
              </w:rPr>
              <w:t>arrillo, Efrain </w:t>
            </w:r>
            <w:r>
              <w:rPr>
                <w:spacing w:val="-4"/>
                <w:sz w:val="24"/>
              </w:rPr>
              <w:t>and </w:t>
            </w:r>
            <w:r>
              <w:rPr>
                <w:spacing w:val="-2"/>
                <w:sz w:val="24"/>
              </w:rPr>
              <w:t>Rivera-Q uinones, Miguel</w:t>
            </w:r>
          </w:p>
        </w:tc>
        <w:tc>
          <w:tcPr>
            <w:tcW w:w="1920" w:type="dxa"/>
          </w:tcPr>
          <w:p>
            <w:pPr>
              <w:pStyle w:val="TableParagraph"/>
              <w:rPr>
                <w:sz w:val="26"/>
              </w:rPr>
            </w:pPr>
          </w:p>
          <w:p>
            <w:pPr>
              <w:pStyle w:val="TableParagraph"/>
              <w:rPr>
                <w:sz w:val="26"/>
              </w:rPr>
            </w:pPr>
          </w:p>
          <w:p>
            <w:pPr>
              <w:pStyle w:val="TableParagraph"/>
              <w:rPr>
                <w:sz w:val="23"/>
              </w:rPr>
            </w:pPr>
          </w:p>
          <w:p>
            <w:pPr>
              <w:pStyle w:val="TableParagraph"/>
              <w:ind w:left="134" w:right="56"/>
              <w:jc w:val="center"/>
              <w:rPr>
                <w:sz w:val="24"/>
              </w:rPr>
            </w:pPr>
            <w:r>
              <w:rPr>
                <w:spacing w:val="-4"/>
                <w:sz w:val="24"/>
              </w:rPr>
              <w:t>Energy</w:t>
            </w:r>
            <w:r>
              <w:rPr>
                <w:spacing w:val="-19"/>
                <w:sz w:val="24"/>
              </w:rPr>
              <w:t> </w:t>
            </w:r>
            <w:r>
              <w:rPr>
                <w:spacing w:val="-4"/>
                <w:sz w:val="24"/>
              </w:rPr>
              <w:t>Policies</w:t>
            </w:r>
            <w:r>
              <w:rPr>
                <w:spacing w:val="-18"/>
                <w:sz w:val="24"/>
              </w:rPr>
              <w:t> </w:t>
            </w:r>
            <w:r>
              <w:rPr>
                <w:spacing w:val="-4"/>
                <w:sz w:val="24"/>
              </w:rPr>
              <w:t>in </w:t>
            </w:r>
            <w:r>
              <w:rPr>
                <w:sz w:val="24"/>
              </w:rPr>
              <w:t>Puerto Rico and their Impact on the</w:t>
            </w:r>
            <w:r>
              <w:rPr>
                <w:spacing w:val="-4"/>
                <w:sz w:val="24"/>
              </w:rPr>
              <w:t> </w:t>
            </w:r>
            <w:r>
              <w:rPr>
                <w:sz w:val="24"/>
              </w:rPr>
              <w:t>Likelihood</w:t>
            </w:r>
            <w:r>
              <w:rPr>
                <w:spacing w:val="-4"/>
                <w:sz w:val="24"/>
              </w:rPr>
              <w:t> </w:t>
            </w:r>
            <w:r>
              <w:rPr>
                <w:sz w:val="24"/>
              </w:rPr>
              <w:t>of a Resilient and </w:t>
            </w:r>
            <w:r>
              <w:rPr>
                <w:spacing w:val="-2"/>
                <w:sz w:val="24"/>
              </w:rPr>
              <w:t>Sustainable </w:t>
            </w:r>
            <w:r>
              <w:rPr>
                <w:sz w:val="24"/>
              </w:rPr>
              <w:t>Electric Power </w:t>
            </w:r>
            <w:r>
              <w:rPr>
                <w:spacing w:val="-2"/>
                <w:sz w:val="24"/>
              </w:rPr>
              <w:t>Infrastructure.</w:t>
            </w:r>
          </w:p>
        </w:tc>
        <w:tc>
          <w:tcPr>
            <w:tcW w:w="1642"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
              <w:rPr>
                <w:sz w:val="35"/>
              </w:rPr>
            </w:pPr>
          </w:p>
          <w:p>
            <w:pPr>
              <w:pStyle w:val="TableParagraph"/>
              <w:ind w:left="130"/>
              <w:rPr>
                <w:sz w:val="24"/>
              </w:rPr>
            </w:pPr>
            <w:r>
              <w:rPr>
                <w:sz w:val="24"/>
              </w:rPr>
              <w:t>Centro</w:t>
            </w:r>
            <w:r>
              <w:rPr>
                <w:spacing w:val="-1"/>
                <w:sz w:val="24"/>
              </w:rPr>
              <w:t> </w:t>
            </w:r>
            <w:r>
              <w:rPr>
                <w:spacing w:val="-2"/>
                <w:sz w:val="24"/>
              </w:rPr>
              <w:t>Journal</w:t>
            </w:r>
          </w:p>
        </w:tc>
        <w:tc>
          <w:tcPr>
            <w:tcW w:w="9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
              <w:rPr>
                <w:sz w:val="35"/>
              </w:rPr>
            </w:pPr>
          </w:p>
          <w:p>
            <w:pPr>
              <w:pStyle w:val="TableParagraph"/>
              <w:ind w:left="60" w:right="9"/>
              <w:jc w:val="center"/>
              <w:rPr>
                <w:sz w:val="24"/>
              </w:rPr>
            </w:pPr>
            <w:r>
              <w:rPr>
                <w:spacing w:val="-2"/>
                <w:sz w:val="24"/>
              </w:rPr>
              <w:t>positive</w:t>
            </w:r>
          </w:p>
        </w:tc>
        <w:tc>
          <w:tcPr>
            <w:tcW w:w="3221" w:type="dxa"/>
          </w:tcPr>
          <w:p>
            <w:pPr>
              <w:pStyle w:val="TableParagraph"/>
              <w:spacing w:before="35"/>
              <w:ind w:left="110" w:right="42" w:hanging="2"/>
              <w:jc w:val="center"/>
              <w:rPr>
                <w:sz w:val="24"/>
              </w:rPr>
            </w:pPr>
            <w:r>
              <w:rPr>
                <w:sz w:val="24"/>
              </w:rPr>
              <w:t>This paper strives to remind </w:t>
            </w:r>
            <w:r>
              <w:rPr>
                <w:spacing w:val="-2"/>
                <w:sz w:val="24"/>
              </w:rPr>
              <w:t>policymakers</w:t>
            </w:r>
            <w:r>
              <w:rPr>
                <w:spacing w:val="-13"/>
                <w:sz w:val="24"/>
              </w:rPr>
              <w:t> </w:t>
            </w:r>
            <w:r>
              <w:rPr>
                <w:spacing w:val="-2"/>
                <w:sz w:val="24"/>
              </w:rPr>
              <w:t>(local</w:t>
            </w:r>
            <w:r>
              <w:rPr>
                <w:spacing w:val="-13"/>
                <w:sz w:val="24"/>
              </w:rPr>
              <w:t> </w:t>
            </w:r>
            <w:r>
              <w:rPr>
                <w:spacing w:val="-2"/>
                <w:sz w:val="24"/>
              </w:rPr>
              <w:t>and</w:t>
            </w:r>
            <w:r>
              <w:rPr>
                <w:spacing w:val="-13"/>
                <w:sz w:val="24"/>
              </w:rPr>
              <w:t> </w:t>
            </w:r>
            <w:r>
              <w:rPr>
                <w:spacing w:val="-2"/>
                <w:sz w:val="24"/>
              </w:rPr>
              <w:t>federal) </w:t>
            </w:r>
            <w:r>
              <w:rPr>
                <w:sz w:val="24"/>
              </w:rPr>
              <w:t>of recent local policies and discuss how their outcomes exemplify the challenges that need to be addressed for a transition</w:t>
            </w:r>
            <w:r>
              <w:rPr>
                <w:spacing w:val="-5"/>
                <w:sz w:val="24"/>
              </w:rPr>
              <w:t> </w:t>
            </w:r>
            <w:r>
              <w:rPr>
                <w:sz w:val="24"/>
              </w:rPr>
              <w:t>to</w:t>
            </w:r>
            <w:r>
              <w:rPr>
                <w:spacing w:val="-7"/>
                <w:sz w:val="24"/>
              </w:rPr>
              <w:t> </w:t>
            </w:r>
            <w:r>
              <w:rPr>
                <w:sz w:val="24"/>
              </w:rPr>
              <w:t>a</w:t>
            </w:r>
            <w:r>
              <w:rPr>
                <w:spacing w:val="-5"/>
                <w:sz w:val="24"/>
              </w:rPr>
              <w:t> </w:t>
            </w:r>
            <w:r>
              <w:rPr>
                <w:sz w:val="24"/>
              </w:rPr>
              <w:t>more</w:t>
            </w:r>
            <w:r>
              <w:rPr>
                <w:spacing w:val="-5"/>
                <w:sz w:val="24"/>
              </w:rPr>
              <w:t> </w:t>
            </w:r>
            <w:r>
              <w:rPr>
                <w:sz w:val="24"/>
              </w:rPr>
              <w:t>distributed, sustainable</w:t>
            </w:r>
            <w:r>
              <w:rPr>
                <w:spacing w:val="-15"/>
                <w:sz w:val="24"/>
              </w:rPr>
              <w:t> </w:t>
            </w:r>
            <w:r>
              <w:rPr>
                <w:sz w:val="24"/>
              </w:rPr>
              <w:t>and</w:t>
            </w:r>
            <w:r>
              <w:rPr>
                <w:spacing w:val="-15"/>
                <w:sz w:val="24"/>
              </w:rPr>
              <w:t> </w:t>
            </w:r>
            <w:r>
              <w:rPr>
                <w:sz w:val="24"/>
              </w:rPr>
              <w:t>resilient</w:t>
            </w:r>
            <w:r>
              <w:rPr>
                <w:spacing w:val="-15"/>
                <w:sz w:val="24"/>
              </w:rPr>
              <w:t> </w:t>
            </w:r>
            <w:r>
              <w:rPr>
                <w:sz w:val="24"/>
              </w:rPr>
              <w:t>electric infrastructure while truly fostering local socio-economic </w:t>
            </w:r>
            <w:r>
              <w:rPr>
                <w:spacing w:val="-2"/>
                <w:sz w:val="24"/>
              </w:rPr>
              <w:t>development.</w:t>
            </w:r>
          </w:p>
        </w:tc>
      </w:tr>
      <w:tr>
        <w:trPr>
          <w:trHeight w:val="1448" w:hRule="atLeast"/>
        </w:trPr>
        <w:tc>
          <w:tcPr>
            <w:tcW w:w="600" w:type="dxa"/>
          </w:tcPr>
          <w:p>
            <w:pPr>
              <w:pStyle w:val="TableParagraph"/>
              <w:rPr>
                <w:sz w:val="26"/>
              </w:rPr>
            </w:pPr>
          </w:p>
          <w:p>
            <w:pPr>
              <w:pStyle w:val="TableParagraph"/>
              <w:rPr>
                <w:sz w:val="26"/>
              </w:rPr>
            </w:pPr>
          </w:p>
          <w:p>
            <w:pPr>
              <w:pStyle w:val="TableParagraph"/>
              <w:rPr>
                <w:sz w:val="26"/>
              </w:rPr>
            </w:pPr>
          </w:p>
          <w:p>
            <w:pPr>
              <w:pStyle w:val="TableParagraph"/>
              <w:rPr>
                <w:sz w:val="21"/>
              </w:rPr>
            </w:pPr>
          </w:p>
          <w:p>
            <w:pPr>
              <w:pStyle w:val="TableParagraph"/>
              <w:ind w:left="64" w:right="2"/>
              <w:jc w:val="center"/>
              <w:rPr>
                <w:sz w:val="24"/>
              </w:rPr>
            </w:pPr>
            <w:r>
              <w:rPr>
                <w:spacing w:val="-4"/>
                <w:sz w:val="24"/>
              </w:rPr>
              <w:t>2018</w:t>
            </w:r>
          </w:p>
        </w:tc>
        <w:tc>
          <w:tcPr>
            <w:tcW w:w="1020" w:type="dxa"/>
          </w:tcPr>
          <w:p>
            <w:pPr>
              <w:pStyle w:val="TableParagraph"/>
              <w:rPr>
                <w:sz w:val="26"/>
              </w:rPr>
            </w:pPr>
          </w:p>
          <w:p>
            <w:pPr>
              <w:pStyle w:val="TableParagraph"/>
              <w:rPr>
                <w:sz w:val="26"/>
              </w:rPr>
            </w:pPr>
          </w:p>
          <w:p>
            <w:pPr>
              <w:pStyle w:val="TableParagraph"/>
              <w:rPr>
                <w:sz w:val="23"/>
              </w:rPr>
            </w:pPr>
          </w:p>
          <w:p>
            <w:pPr>
              <w:pStyle w:val="TableParagraph"/>
              <w:ind w:left="185" w:right="127" w:firstLine="9"/>
              <w:rPr>
                <w:sz w:val="24"/>
              </w:rPr>
            </w:pPr>
            <w:r>
              <w:rPr>
                <w:spacing w:val="-6"/>
                <w:sz w:val="24"/>
              </w:rPr>
              <w:t>Torres, Brenda</w:t>
            </w:r>
          </w:p>
        </w:tc>
        <w:tc>
          <w:tcPr>
            <w:tcW w:w="1920" w:type="dxa"/>
          </w:tcPr>
          <w:p>
            <w:pPr>
              <w:pStyle w:val="TableParagraph"/>
              <w:rPr>
                <w:sz w:val="26"/>
              </w:rPr>
            </w:pPr>
          </w:p>
          <w:p>
            <w:pPr>
              <w:pStyle w:val="TableParagraph"/>
              <w:rPr>
                <w:sz w:val="25"/>
              </w:rPr>
            </w:pPr>
          </w:p>
          <w:p>
            <w:pPr>
              <w:pStyle w:val="TableParagraph"/>
              <w:ind w:left="359" w:right="276" w:firstLine="21"/>
              <w:jc w:val="both"/>
              <w:rPr>
                <w:sz w:val="24"/>
              </w:rPr>
            </w:pPr>
            <w:r>
              <w:rPr>
                <w:sz w:val="24"/>
              </w:rPr>
              <w:t>After</w:t>
            </w:r>
            <w:r>
              <w:rPr>
                <w:spacing w:val="-6"/>
                <w:sz w:val="24"/>
              </w:rPr>
              <w:t> </w:t>
            </w:r>
            <w:r>
              <w:rPr>
                <w:sz w:val="24"/>
              </w:rPr>
              <w:t>María, Resilience</w:t>
            </w:r>
            <w:r>
              <w:rPr>
                <w:spacing w:val="-15"/>
                <w:sz w:val="24"/>
              </w:rPr>
              <w:t> </w:t>
            </w:r>
            <w:r>
              <w:rPr>
                <w:sz w:val="24"/>
              </w:rPr>
              <w:t>in Puerto Rico</w:t>
            </w:r>
          </w:p>
        </w:tc>
        <w:tc>
          <w:tcPr>
            <w:tcW w:w="1642" w:type="dxa"/>
          </w:tcPr>
          <w:p>
            <w:pPr>
              <w:pStyle w:val="TableParagraph"/>
              <w:rPr>
                <w:sz w:val="26"/>
              </w:rPr>
            </w:pPr>
          </w:p>
          <w:p>
            <w:pPr>
              <w:pStyle w:val="TableParagraph"/>
              <w:rPr>
                <w:sz w:val="25"/>
              </w:rPr>
            </w:pPr>
          </w:p>
          <w:p>
            <w:pPr>
              <w:pStyle w:val="TableParagraph"/>
              <w:ind w:left="96" w:right="30"/>
              <w:jc w:val="center"/>
              <w:rPr>
                <w:sz w:val="24"/>
              </w:rPr>
            </w:pPr>
            <w:r>
              <w:rPr>
                <w:spacing w:val="-4"/>
                <w:sz w:val="24"/>
              </w:rPr>
              <w:t>NACLA</w:t>
            </w:r>
            <w:r>
              <w:rPr>
                <w:spacing w:val="-23"/>
                <w:sz w:val="24"/>
              </w:rPr>
              <w:t> </w:t>
            </w:r>
            <w:r>
              <w:rPr>
                <w:spacing w:val="-4"/>
                <w:sz w:val="24"/>
              </w:rPr>
              <w:t>Report </w:t>
            </w:r>
            <w:r>
              <w:rPr>
                <w:sz w:val="24"/>
              </w:rPr>
              <w:t>on the </w:t>
            </w:r>
            <w:r>
              <w:rPr>
                <w:spacing w:val="-2"/>
                <w:sz w:val="24"/>
              </w:rPr>
              <w:t>Americas</w:t>
            </w:r>
          </w:p>
        </w:tc>
        <w:tc>
          <w:tcPr>
            <w:tcW w:w="940" w:type="dxa"/>
          </w:tcPr>
          <w:p>
            <w:pPr>
              <w:pStyle w:val="TableParagraph"/>
              <w:rPr>
                <w:sz w:val="26"/>
              </w:rPr>
            </w:pPr>
          </w:p>
          <w:p>
            <w:pPr>
              <w:pStyle w:val="TableParagraph"/>
              <w:rPr>
                <w:sz w:val="26"/>
              </w:rPr>
            </w:pPr>
          </w:p>
          <w:p>
            <w:pPr>
              <w:pStyle w:val="TableParagraph"/>
              <w:rPr>
                <w:sz w:val="26"/>
              </w:rPr>
            </w:pPr>
          </w:p>
          <w:p>
            <w:pPr>
              <w:pStyle w:val="TableParagraph"/>
              <w:rPr>
                <w:sz w:val="21"/>
              </w:rPr>
            </w:pPr>
          </w:p>
          <w:p>
            <w:pPr>
              <w:pStyle w:val="TableParagraph"/>
              <w:ind w:left="60" w:right="9"/>
              <w:jc w:val="center"/>
              <w:rPr>
                <w:sz w:val="24"/>
              </w:rPr>
            </w:pPr>
            <w:r>
              <w:rPr>
                <w:spacing w:val="-2"/>
                <w:sz w:val="24"/>
              </w:rPr>
              <w:t>positive</w:t>
            </w:r>
          </w:p>
        </w:tc>
        <w:tc>
          <w:tcPr>
            <w:tcW w:w="3221" w:type="dxa"/>
          </w:tcPr>
          <w:p>
            <w:pPr>
              <w:pStyle w:val="TableParagraph"/>
              <w:spacing w:before="35"/>
              <w:ind w:left="309" w:right="242" w:hanging="1"/>
              <w:jc w:val="center"/>
              <w:rPr>
                <w:sz w:val="24"/>
              </w:rPr>
            </w:pPr>
            <w:r>
              <w:rPr>
                <w:sz w:val="24"/>
              </w:rPr>
              <w:t>These multiple risks </w:t>
            </w:r>
            <w:r>
              <w:rPr>
                <w:spacing w:val="-2"/>
                <w:sz w:val="24"/>
              </w:rPr>
              <w:t>materialized</w:t>
            </w:r>
            <w:r>
              <w:rPr>
                <w:spacing w:val="-13"/>
                <w:sz w:val="24"/>
              </w:rPr>
              <w:t> </w:t>
            </w:r>
            <w:r>
              <w:rPr>
                <w:spacing w:val="-2"/>
                <w:sz w:val="24"/>
              </w:rPr>
              <w:t>immediately</w:t>
            </w:r>
            <w:r>
              <w:rPr>
                <w:spacing w:val="-13"/>
                <w:sz w:val="24"/>
              </w:rPr>
              <w:t> </w:t>
            </w:r>
            <w:r>
              <w:rPr>
                <w:spacing w:val="-2"/>
                <w:sz w:val="24"/>
              </w:rPr>
              <w:t>as </w:t>
            </w:r>
            <w:r>
              <w:rPr>
                <w:sz w:val="24"/>
              </w:rPr>
              <w:t>barriers to the country’s reconstruction,</w:t>
            </w:r>
            <w:r>
              <w:rPr>
                <w:spacing w:val="-15"/>
                <w:sz w:val="24"/>
              </w:rPr>
              <w:t> </w:t>
            </w:r>
            <w:r>
              <w:rPr>
                <w:sz w:val="24"/>
              </w:rPr>
              <w:t>and</w:t>
            </w:r>
            <w:r>
              <w:rPr>
                <w:spacing w:val="-15"/>
                <w:sz w:val="24"/>
              </w:rPr>
              <w:t> </w:t>
            </w:r>
            <w:r>
              <w:rPr>
                <w:sz w:val="24"/>
              </w:rPr>
              <w:t>thus,</w:t>
            </w:r>
            <w:r>
              <w:rPr>
                <w:spacing w:val="-15"/>
                <w:sz w:val="24"/>
              </w:rPr>
              <w:t> </w:t>
            </w:r>
            <w:r>
              <w:rPr>
                <w:sz w:val="24"/>
              </w:rPr>
              <w:t>its </w:t>
            </w:r>
            <w:r>
              <w:rPr>
                <w:spacing w:val="-2"/>
                <w:sz w:val="24"/>
              </w:rPr>
              <w:t>resilience.</w:t>
            </w:r>
          </w:p>
        </w:tc>
      </w:tr>
      <w:tr>
        <w:trPr>
          <w:trHeight w:val="2010" w:hRule="atLeast"/>
        </w:trPr>
        <w:tc>
          <w:tcPr>
            <w:tcW w:w="60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01"/>
              <w:ind w:left="64" w:right="2"/>
              <w:jc w:val="center"/>
              <w:rPr>
                <w:sz w:val="24"/>
              </w:rPr>
            </w:pPr>
            <w:r>
              <w:rPr>
                <w:spacing w:val="-4"/>
                <w:sz w:val="24"/>
              </w:rPr>
              <w:t>2018</w:t>
            </w:r>
          </w:p>
        </w:tc>
        <w:tc>
          <w:tcPr>
            <w:tcW w:w="1020" w:type="dxa"/>
          </w:tcPr>
          <w:p>
            <w:pPr>
              <w:pStyle w:val="TableParagraph"/>
              <w:rPr>
                <w:sz w:val="26"/>
              </w:rPr>
            </w:pPr>
          </w:p>
          <w:p>
            <w:pPr>
              <w:pStyle w:val="TableParagraph"/>
              <w:spacing w:before="6"/>
              <w:rPr>
                <w:sz w:val="25"/>
              </w:rPr>
            </w:pPr>
          </w:p>
          <w:p>
            <w:pPr>
              <w:pStyle w:val="TableParagraph"/>
              <w:ind w:left="107" w:right="21" w:hanging="6"/>
              <w:jc w:val="center"/>
              <w:rPr>
                <w:sz w:val="24"/>
              </w:rPr>
            </w:pPr>
            <w:r>
              <w:rPr>
                <w:spacing w:val="-2"/>
                <w:sz w:val="24"/>
              </w:rPr>
              <w:t>Sandifer, </w:t>
            </w:r>
            <w:r>
              <w:rPr>
                <w:sz w:val="24"/>
              </w:rPr>
              <w:t>Paul</w:t>
            </w:r>
            <w:r>
              <w:rPr>
                <w:spacing w:val="-12"/>
                <w:sz w:val="24"/>
              </w:rPr>
              <w:t> </w:t>
            </w:r>
            <w:r>
              <w:rPr>
                <w:sz w:val="24"/>
              </w:rPr>
              <w:t>and </w:t>
            </w:r>
            <w:r>
              <w:rPr>
                <w:spacing w:val="-2"/>
                <w:sz w:val="24"/>
              </w:rPr>
              <w:t>Walker, </w:t>
            </w:r>
            <w:r>
              <w:rPr>
                <w:spacing w:val="-4"/>
                <w:sz w:val="24"/>
              </w:rPr>
              <w:t>Ann Hayward</w:t>
            </w:r>
          </w:p>
        </w:tc>
        <w:tc>
          <w:tcPr>
            <w:tcW w:w="1920" w:type="dxa"/>
          </w:tcPr>
          <w:p>
            <w:pPr>
              <w:pStyle w:val="TableParagraph"/>
              <w:spacing w:before="6"/>
              <w:rPr>
                <w:sz w:val="27"/>
              </w:rPr>
            </w:pPr>
          </w:p>
          <w:p>
            <w:pPr>
              <w:pStyle w:val="TableParagraph"/>
              <w:ind w:left="355" w:right="272" w:hanging="4"/>
              <w:jc w:val="center"/>
              <w:rPr>
                <w:sz w:val="24"/>
              </w:rPr>
            </w:pPr>
            <w:r>
              <w:rPr>
                <w:spacing w:val="-2"/>
                <w:sz w:val="24"/>
              </w:rPr>
              <w:t>Enhancing Disaster </w:t>
            </w:r>
            <w:r>
              <w:rPr>
                <w:spacing w:val="-4"/>
                <w:sz w:val="24"/>
              </w:rPr>
              <w:t>Resilience</w:t>
            </w:r>
            <w:r>
              <w:rPr>
                <w:spacing w:val="-22"/>
                <w:sz w:val="24"/>
              </w:rPr>
              <w:t> </w:t>
            </w:r>
            <w:r>
              <w:rPr>
                <w:spacing w:val="-4"/>
                <w:sz w:val="24"/>
              </w:rPr>
              <w:t>by </w:t>
            </w:r>
            <w:r>
              <w:rPr>
                <w:spacing w:val="-2"/>
                <w:sz w:val="24"/>
              </w:rPr>
              <w:t>Reducing</w:t>
            </w:r>
          </w:p>
          <w:p>
            <w:pPr>
              <w:pStyle w:val="TableParagraph"/>
              <w:ind w:left="112" w:right="27"/>
              <w:jc w:val="center"/>
              <w:rPr>
                <w:sz w:val="24"/>
              </w:rPr>
            </w:pPr>
            <w:r>
              <w:rPr>
                <w:spacing w:val="-6"/>
                <w:sz w:val="24"/>
              </w:rPr>
              <w:t>Stress-Associated </w:t>
            </w:r>
            <w:r>
              <w:rPr>
                <w:sz w:val="24"/>
              </w:rPr>
              <w:t>Health Impacts</w:t>
            </w:r>
          </w:p>
        </w:tc>
        <w:tc>
          <w:tcPr>
            <w:tcW w:w="1642"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24"/>
              <w:ind w:left="181" w:firstLine="99"/>
              <w:rPr>
                <w:sz w:val="24"/>
              </w:rPr>
            </w:pPr>
            <w:r>
              <w:rPr>
                <w:sz w:val="24"/>
              </w:rPr>
              <w:t>Frontiers in </w:t>
            </w:r>
            <w:r>
              <w:rPr>
                <w:spacing w:val="-4"/>
                <w:sz w:val="24"/>
              </w:rPr>
              <w:t>Public</w:t>
            </w:r>
            <w:r>
              <w:rPr>
                <w:spacing w:val="-15"/>
                <w:sz w:val="24"/>
              </w:rPr>
              <w:t> </w:t>
            </w:r>
            <w:r>
              <w:rPr>
                <w:spacing w:val="-4"/>
                <w:sz w:val="24"/>
              </w:rPr>
              <w:t>Health</w:t>
            </w:r>
          </w:p>
        </w:tc>
        <w:tc>
          <w:tcPr>
            <w:tcW w:w="940" w:type="dxa"/>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01"/>
              <w:ind w:left="60" w:right="9"/>
              <w:jc w:val="center"/>
              <w:rPr>
                <w:sz w:val="24"/>
              </w:rPr>
            </w:pPr>
            <w:r>
              <w:rPr>
                <w:spacing w:val="-2"/>
                <w:sz w:val="24"/>
              </w:rPr>
              <w:t>positive</w:t>
            </w:r>
          </w:p>
        </w:tc>
        <w:tc>
          <w:tcPr>
            <w:tcW w:w="3221" w:type="dxa"/>
          </w:tcPr>
          <w:p>
            <w:pPr>
              <w:pStyle w:val="TableParagraph"/>
              <w:spacing w:before="40"/>
              <w:ind w:left="102" w:right="49"/>
              <w:jc w:val="center"/>
              <w:rPr>
                <w:sz w:val="24"/>
              </w:rPr>
            </w:pPr>
            <w:r>
              <w:rPr>
                <w:spacing w:val="-2"/>
                <w:sz w:val="24"/>
              </w:rPr>
              <w:t>A</w:t>
            </w:r>
            <w:r>
              <w:rPr>
                <w:spacing w:val="-14"/>
                <w:sz w:val="24"/>
              </w:rPr>
              <w:t> </w:t>
            </w:r>
            <w:r>
              <w:rPr>
                <w:spacing w:val="-2"/>
                <w:sz w:val="24"/>
              </w:rPr>
              <w:t>primary</w:t>
            </w:r>
            <w:r>
              <w:rPr>
                <w:spacing w:val="-12"/>
                <w:sz w:val="24"/>
              </w:rPr>
              <w:t> </w:t>
            </w:r>
            <w:r>
              <w:rPr>
                <w:spacing w:val="-2"/>
                <w:sz w:val="24"/>
              </w:rPr>
              <w:t>goal</w:t>
            </w:r>
            <w:r>
              <w:rPr>
                <w:spacing w:val="-12"/>
                <w:sz w:val="24"/>
              </w:rPr>
              <w:t> </w:t>
            </w:r>
            <w:r>
              <w:rPr>
                <w:spacing w:val="-2"/>
                <w:sz w:val="24"/>
              </w:rPr>
              <w:t>of</w:t>
            </w:r>
            <w:r>
              <w:rPr>
                <w:spacing w:val="-12"/>
                <w:sz w:val="24"/>
              </w:rPr>
              <w:t> </w:t>
            </w:r>
            <w:r>
              <w:rPr>
                <w:spacing w:val="-2"/>
                <w:sz w:val="24"/>
              </w:rPr>
              <w:t>many</w:t>
            </w:r>
            <w:r>
              <w:rPr>
                <w:spacing w:val="-12"/>
                <w:sz w:val="24"/>
              </w:rPr>
              <w:t> </w:t>
            </w:r>
            <w:r>
              <w:rPr>
                <w:spacing w:val="-2"/>
                <w:sz w:val="24"/>
              </w:rPr>
              <w:t>disaster </w:t>
            </w:r>
            <w:r>
              <w:rPr>
                <w:sz w:val="24"/>
              </w:rPr>
              <w:t>preparedness, response, and recovery plans is to reduce the likelihood and severity of disaster impacts through increased resilience of individuals and communities.</w:t>
            </w:r>
          </w:p>
        </w:tc>
      </w:tr>
      <w:tr>
        <w:trPr>
          <w:trHeight w:val="1449" w:hRule="atLeast"/>
        </w:trPr>
        <w:tc>
          <w:tcPr>
            <w:tcW w:w="600" w:type="dxa"/>
          </w:tcPr>
          <w:p>
            <w:pPr>
              <w:pStyle w:val="TableParagraph"/>
              <w:rPr>
                <w:sz w:val="26"/>
              </w:rPr>
            </w:pPr>
          </w:p>
          <w:p>
            <w:pPr>
              <w:pStyle w:val="TableParagraph"/>
              <w:rPr>
                <w:sz w:val="26"/>
              </w:rPr>
            </w:pPr>
          </w:p>
          <w:p>
            <w:pPr>
              <w:pStyle w:val="TableParagraph"/>
              <w:rPr>
                <w:sz w:val="26"/>
              </w:rPr>
            </w:pPr>
          </w:p>
          <w:p>
            <w:pPr>
              <w:pStyle w:val="TableParagraph"/>
              <w:spacing w:before="3"/>
              <w:rPr>
                <w:sz w:val="21"/>
              </w:rPr>
            </w:pPr>
          </w:p>
          <w:p>
            <w:pPr>
              <w:pStyle w:val="TableParagraph"/>
              <w:ind w:left="64" w:right="2"/>
              <w:jc w:val="center"/>
              <w:rPr>
                <w:sz w:val="24"/>
              </w:rPr>
            </w:pPr>
            <w:r>
              <w:rPr>
                <w:spacing w:val="-4"/>
                <w:sz w:val="24"/>
              </w:rPr>
              <w:t>2018</w:t>
            </w:r>
          </w:p>
        </w:tc>
        <w:tc>
          <w:tcPr>
            <w:tcW w:w="1020" w:type="dxa"/>
          </w:tcPr>
          <w:p>
            <w:pPr>
              <w:pStyle w:val="TableParagraph"/>
              <w:rPr>
                <w:sz w:val="26"/>
              </w:rPr>
            </w:pPr>
          </w:p>
          <w:p>
            <w:pPr>
              <w:pStyle w:val="TableParagraph"/>
              <w:spacing w:before="4"/>
              <w:rPr>
                <w:sz w:val="25"/>
              </w:rPr>
            </w:pPr>
          </w:p>
          <w:p>
            <w:pPr>
              <w:pStyle w:val="TableParagraph"/>
              <w:ind w:left="275" w:right="196" w:hanging="24"/>
              <w:rPr>
                <w:sz w:val="24"/>
              </w:rPr>
            </w:pPr>
            <w:r>
              <w:rPr>
                <w:spacing w:val="-4"/>
                <w:sz w:val="24"/>
              </w:rPr>
              <w:t>M.</w:t>
            </w:r>
            <w:r>
              <w:rPr>
                <w:spacing w:val="-21"/>
                <w:sz w:val="24"/>
              </w:rPr>
              <w:t> </w:t>
            </w:r>
            <w:r>
              <w:rPr>
                <w:spacing w:val="-4"/>
                <w:sz w:val="24"/>
              </w:rPr>
              <w:t>de</w:t>
            </w:r>
            <w:r>
              <w:rPr>
                <w:spacing w:val="-4"/>
                <w:sz w:val="24"/>
              </w:rPr>
              <w:t> Onis,</w:t>
            </w:r>
          </w:p>
          <w:p>
            <w:pPr>
              <w:pStyle w:val="TableParagraph"/>
              <w:spacing w:line="271" w:lineRule="exact"/>
              <w:ind w:left="132"/>
              <w:rPr>
                <w:sz w:val="24"/>
              </w:rPr>
            </w:pPr>
            <w:r>
              <w:rPr>
                <w:spacing w:val="-2"/>
                <w:sz w:val="24"/>
              </w:rPr>
              <w:t>Catalina</w:t>
            </w:r>
          </w:p>
        </w:tc>
        <w:tc>
          <w:tcPr>
            <w:tcW w:w="1920" w:type="dxa"/>
          </w:tcPr>
          <w:p>
            <w:pPr>
              <w:pStyle w:val="TableParagraph"/>
              <w:spacing w:before="4"/>
              <w:rPr>
                <w:sz w:val="27"/>
              </w:rPr>
            </w:pPr>
          </w:p>
          <w:p>
            <w:pPr>
              <w:pStyle w:val="TableParagraph"/>
              <w:ind w:left="139" w:right="59" w:hanging="1"/>
              <w:jc w:val="center"/>
              <w:rPr>
                <w:sz w:val="24"/>
              </w:rPr>
            </w:pPr>
            <w:r>
              <w:rPr>
                <w:sz w:val="24"/>
              </w:rPr>
              <w:t>Fueling and delinking from </w:t>
            </w:r>
            <w:r>
              <w:rPr>
                <w:spacing w:val="-4"/>
                <w:sz w:val="24"/>
              </w:rPr>
              <w:t>energy</w:t>
            </w:r>
            <w:r>
              <w:rPr>
                <w:spacing w:val="-20"/>
                <w:sz w:val="24"/>
              </w:rPr>
              <w:t> </w:t>
            </w:r>
            <w:r>
              <w:rPr>
                <w:spacing w:val="-4"/>
                <w:sz w:val="24"/>
              </w:rPr>
              <w:t>coloniality </w:t>
            </w:r>
            <w:r>
              <w:rPr>
                <w:sz w:val="24"/>
              </w:rPr>
              <w:t>in Puerto Rico</w:t>
            </w:r>
          </w:p>
        </w:tc>
        <w:tc>
          <w:tcPr>
            <w:tcW w:w="1642" w:type="dxa"/>
          </w:tcPr>
          <w:p>
            <w:pPr>
              <w:pStyle w:val="TableParagraph"/>
              <w:spacing w:before="4"/>
              <w:rPr>
                <w:sz w:val="27"/>
              </w:rPr>
            </w:pPr>
          </w:p>
          <w:p>
            <w:pPr>
              <w:pStyle w:val="TableParagraph"/>
              <w:ind w:left="95" w:right="14" w:hanging="8"/>
              <w:jc w:val="center"/>
              <w:rPr>
                <w:sz w:val="24"/>
              </w:rPr>
            </w:pPr>
            <w:r>
              <w:rPr>
                <w:sz w:val="24"/>
              </w:rPr>
              <w:t>Journal of </w:t>
            </w:r>
            <w:r>
              <w:rPr>
                <w:spacing w:val="-2"/>
                <w:sz w:val="24"/>
              </w:rPr>
              <w:t>Applied </w:t>
            </w:r>
            <w:r>
              <w:rPr>
                <w:spacing w:val="-6"/>
                <w:sz w:val="24"/>
              </w:rPr>
              <w:t>Communication </w:t>
            </w:r>
            <w:r>
              <w:rPr>
                <w:spacing w:val="-2"/>
                <w:sz w:val="24"/>
              </w:rPr>
              <w:t>Research</w:t>
            </w:r>
          </w:p>
        </w:tc>
        <w:tc>
          <w:tcPr>
            <w:tcW w:w="940" w:type="dxa"/>
          </w:tcPr>
          <w:p>
            <w:pPr>
              <w:pStyle w:val="TableParagraph"/>
              <w:rPr>
                <w:sz w:val="26"/>
              </w:rPr>
            </w:pPr>
          </w:p>
          <w:p>
            <w:pPr>
              <w:pStyle w:val="TableParagraph"/>
              <w:rPr>
                <w:sz w:val="26"/>
              </w:rPr>
            </w:pPr>
          </w:p>
          <w:p>
            <w:pPr>
              <w:pStyle w:val="TableParagraph"/>
              <w:rPr>
                <w:sz w:val="26"/>
              </w:rPr>
            </w:pPr>
          </w:p>
          <w:p>
            <w:pPr>
              <w:pStyle w:val="TableParagraph"/>
              <w:spacing w:before="3"/>
              <w:rPr>
                <w:sz w:val="21"/>
              </w:rPr>
            </w:pPr>
          </w:p>
          <w:p>
            <w:pPr>
              <w:pStyle w:val="TableParagraph"/>
              <w:ind w:left="57" w:right="9"/>
              <w:jc w:val="center"/>
              <w:rPr>
                <w:sz w:val="24"/>
              </w:rPr>
            </w:pPr>
            <w:r>
              <w:rPr>
                <w:spacing w:val="-2"/>
                <w:sz w:val="24"/>
              </w:rPr>
              <w:t>negative</w:t>
            </w:r>
          </w:p>
        </w:tc>
        <w:tc>
          <w:tcPr>
            <w:tcW w:w="3221" w:type="dxa"/>
          </w:tcPr>
          <w:p>
            <w:pPr>
              <w:pStyle w:val="TableParagraph"/>
              <w:spacing w:before="37"/>
              <w:ind w:left="105" w:right="36" w:hanging="2"/>
              <w:jc w:val="center"/>
              <w:rPr>
                <w:sz w:val="24"/>
              </w:rPr>
            </w:pPr>
            <w:r>
              <w:rPr>
                <w:sz w:val="24"/>
              </w:rPr>
              <w:t>I critique four rhetorical problems in the wake of the </w:t>
            </w:r>
            <w:r>
              <w:rPr>
                <w:spacing w:val="-2"/>
                <w:sz w:val="24"/>
              </w:rPr>
              <w:t>2017</w:t>
            </w:r>
            <w:r>
              <w:rPr>
                <w:spacing w:val="-10"/>
                <w:sz w:val="24"/>
              </w:rPr>
              <w:t> </w:t>
            </w:r>
            <w:r>
              <w:rPr>
                <w:spacing w:val="-2"/>
                <w:sz w:val="24"/>
              </w:rPr>
              <w:t>hurricane</w:t>
            </w:r>
            <w:r>
              <w:rPr>
                <w:spacing w:val="-10"/>
                <w:sz w:val="24"/>
              </w:rPr>
              <w:t> </w:t>
            </w:r>
            <w:r>
              <w:rPr>
                <w:spacing w:val="-2"/>
                <w:sz w:val="24"/>
              </w:rPr>
              <w:t>season</w:t>
            </w:r>
            <w:r>
              <w:rPr>
                <w:spacing w:val="-10"/>
                <w:sz w:val="24"/>
              </w:rPr>
              <w:t> </w:t>
            </w:r>
            <w:r>
              <w:rPr>
                <w:spacing w:val="-2"/>
                <w:sz w:val="24"/>
              </w:rPr>
              <w:t>related</w:t>
            </w:r>
            <w:r>
              <w:rPr>
                <w:spacing w:val="-10"/>
                <w:sz w:val="24"/>
              </w:rPr>
              <w:t> </w:t>
            </w:r>
            <w:r>
              <w:rPr>
                <w:spacing w:val="-2"/>
                <w:sz w:val="24"/>
              </w:rPr>
              <w:t>to </w:t>
            </w:r>
            <w:r>
              <w:rPr>
                <w:sz w:val="24"/>
              </w:rPr>
              <w:t>‘natural’ disasters, rebuilding, resilience,</w:t>
            </w:r>
            <w:r>
              <w:rPr>
                <w:spacing w:val="-15"/>
                <w:sz w:val="24"/>
              </w:rPr>
              <w:t> </w:t>
            </w:r>
            <w:r>
              <w:rPr>
                <w:sz w:val="24"/>
              </w:rPr>
              <w:t>and</w:t>
            </w:r>
            <w:r>
              <w:rPr>
                <w:spacing w:val="-15"/>
                <w:sz w:val="24"/>
              </w:rPr>
              <w:t> </w:t>
            </w:r>
            <w:r>
              <w:rPr>
                <w:sz w:val="24"/>
              </w:rPr>
              <w:t>experimentation.</w:t>
            </w:r>
          </w:p>
        </w:tc>
      </w:tr>
    </w:tbl>
    <w:sectPr>
      <w:type w:val="continuous"/>
      <w:pgSz w:w="12240" w:h="15840"/>
      <w:pgMar w:header="0" w:footer="1017" w:top="1400" w:bottom="1200" w:left="1320" w:right="11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Arial">
    <w:altName w:val="Arial"/>
    <w:charset w:val="0"/>
    <w:family w:val="swiss"/>
    <w:pitch w:val="variable"/>
  </w:font>
  <w:font w:name="MS PGothic">
    <w:altName w:val="MS PGothic"/>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529.559998pt;margin-top:708.484985pt;width:14.25pt;height:13pt;mso-position-horizontal-relative:page;mso-position-vertical-relative:page;z-index:-17510912" type="#_x0000_t202" id="docshape1" filled="false" stroked="false">
          <v:textbox inset="0,0,0,0">
            <w:txbxContent>
              <w:p>
                <w:pPr>
                  <w:spacing w:line="244"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 roman </w:instrText>
                </w:r>
                <w:r>
                  <w:rPr>
                    <w:rFonts w:ascii="Calibri"/>
                    <w:spacing w:val="-5"/>
                    <w:sz w:val="22"/>
                  </w:rPr>
                  <w:fldChar w:fldCharType="separate"/>
                </w:r>
                <w:r>
                  <w:rPr>
                    <w:rFonts w:ascii="Calibri"/>
                    <w:spacing w:val="-5"/>
                    <w:sz w:val="22"/>
                  </w:rPr>
                  <w:t>iv</w:t>
                </w:r>
                <w:r>
                  <w:rPr>
                    <w:rFonts w:ascii="Calibri"/>
                    <w:spacing w:val="-5"/>
                    <w:sz w:val="22"/>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26.080017pt;margin-top:730.155579pt;width:17.6pt;height:14.2pt;mso-position-horizontal-relative:page;mso-position-vertical-relative:page;z-index:-17510400" type="#_x0000_t202" id="docshape2" filled="false" stroked="false">
          <v:textbox inset="0,0,0,0">
            <w:txbxContent>
              <w:p>
                <w:pPr>
                  <w:spacing w:before="10"/>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10</w:t>
                </w:r>
                <w:r>
                  <w:rPr>
                    <w:spacing w:val="-5"/>
                    <w:sz w:val="22"/>
                  </w:rPr>
                  <w:fldChar w:fldCharType="end"/>
                </w:r>
              </w:p>
            </w:txbxContent>
          </v:textbox>
          <w10:wrap type="none"/>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TOC1" w:type="paragraph">
    <w:name w:val="TOC 1"/>
    <w:basedOn w:val="Normal"/>
    <w:uiPriority w:val="1"/>
    <w:qFormat/>
    <w:pPr>
      <w:spacing w:before="298"/>
      <w:ind w:left="119"/>
    </w:pPr>
    <w:rPr>
      <w:rFonts w:ascii="Times New Roman" w:hAnsi="Times New Roman" w:eastAsia="Times New Roman" w:cs="Times New Roman"/>
      <w:b/>
      <w:bCs/>
      <w:sz w:val="24"/>
      <w:szCs w:val="24"/>
      <w:lang w:val="en-US" w:eastAsia="en-US" w:bidi="ar-SA"/>
    </w:rPr>
  </w:style>
  <w:style w:styleId="TOC2" w:type="paragraph">
    <w:name w:val="TOC 2"/>
    <w:basedOn w:val="Normal"/>
    <w:uiPriority w:val="1"/>
    <w:qFormat/>
    <w:pPr>
      <w:spacing w:before="299"/>
      <w:ind w:left="839"/>
    </w:pPr>
    <w:rPr>
      <w:rFonts w:ascii="Times New Roman" w:hAnsi="Times New Roman" w:eastAsia="Times New Roman" w:cs="Times New Roman"/>
      <w:sz w:val="24"/>
      <w:szCs w:val="24"/>
      <w:lang w:val="en-US" w:eastAsia="en-US" w:bidi="ar-SA"/>
    </w:rPr>
  </w:style>
  <w:style w:styleId="TOC3" w:type="paragraph">
    <w:name w:val="TOC 3"/>
    <w:basedOn w:val="Normal"/>
    <w:uiPriority w:val="1"/>
    <w:qFormat/>
    <w:pPr>
      <w:spacing w:before="297"/>
      <w:ind w:left="1559"/>
    </w:pPr>
    <w:rPr>
      <w:rFonts w:ascii="Times New Roman" w:hAnsi="Times New Roman" w:eastAsia="Times New Roman" w:cs="Times New Roman"/>
      <w:sz w:val="24"/>
      <w:szCs w:val="24"/>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58"/>
      <w:ind w:left="120"/>
      <w:outlineLvl w:val="1"/>
    </w:pPr>
    <w:rPr>
      <w:rFonts w:ascii="Times New Roman" w:hAnsi="Times New Roman" w:eastAsia="Times New Roman" w:cs="Times New Roman"/>
      <w:sz w:val="40"/>
      <w:szCs w:val="40"/>
      <w:lang w:val="en-US" w:eastAsia="en-US" w:bidi="ar-SA"/>
    </w:rPr>
  </w:style>
  <w:style w:styleId="Heading2" w:type="paragraph">
    <w:name w:val="Heading 2"/>
    <w:basedOn w:val="Normal"/>
    <w:uiPriority w:val="1"/>
    <w:qFormat/>
    <w:pPr>
      <w:ind w:left="120"/>
      <w:outlineLvl w:val="2"/>
    </w:pPr>
    <w:rPr>
      <w:rFonts w:ascii="Times New Roman" w:hAnsi="Times New Roman" w:eastAsia="Times New Roman" w:cs="Times New Roman"/>
      <w:b/>
      <w:bCs/>
      <w:sz w:val="32"/>
      <w:szCs w:val="32"/>
      <w:lang w:val="en-US" w:eastAsia="en-US" w:bidi="ar-SA"/>
    </w:rPr>
  </w:style>
  <w:style w:styleId="Heading3" w:type="paragraph">
    <w:name w:val="Heading 3"/>
    <w:basedOn w:val="Normal"/>
    <w:uiPriority w:val="1"/>
    <w:qFormat/>
    <w:pPr>
      <w:spacing w:before="1"/>
      <w:ind w:left="120"/>
      <w:jc w:val="both"/>
      <w:outlineLvl w:val="3"/>
    </w:pPr>
    <w:rPr>
      <w:rFonts w:ascii="Times New Roman" w:hAnsi="Times New Roman" w:eastAsia="Times New Roman" w:cs="Times New Roman"/>
      <w:sz w:val="32"/>
      <w:szCs w:val="32"/>
      <w:lang w:val="en-US" w:eastAsia="en-US" w:bidi="ar-SA"/>
    </w:rPr>
  </w:style>
  <w:style w:styleId="Heading4" w:type="paragraph">
    <w:name w:val="Heading 4"/>
    <w:basedOn w:val="Normal"/>
    <w:uiPriority w:val="1"/>
    <w:qFormat/>
    <w:pPr>
      <w:ind w:left="340" w:right="525"/>
      <w:jc w:val="center"/>
      <w:outlineLvl w:val="4"/>
    </w:pPr>
    <w:rPr>
      <w:rFonts w:ascii="Times New Roman" w:hAnsi="Times New Roman" w:eastAsia="Times New Roman" w:cs="Times New Roman"/>
      <w:b/>
      <w:bCs/>
      <w:sz w:val="28"/>
      <w:szCs w:val="28"/>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image" Target="media/image1.jpeg"/><Relationship Id="rId8" Type="http://schemas.openxmlformats.org/officeDocument/2006/relationships/hyperlink" Target="http://www.rgs.org/CMSPages/GetFile.aspx?nodeguid=9c1ce781-9117-4741-af0a" TargetMode="External"/><Relationship Id="rId9" Type="http://schemas.openxmlformats.org/officeDocument/2006/relationships/hyperlink" Target="http://www.npr.org/2019/07/03/737001701/i-don-t-feel-safe-puerto-rico-preps-for" TargetMode="External"/><Relationship Id="rId10" Type="http://schemas.openxmlformats.org/officeDocument/2006/relationships/hyperlink" Target="http://www.eeas.europa.eu/eeas/vaccination-gap-promises-action_en" TargetMode="External"/><Relationship Id="rId11" Type="http://schemas.openxmlformats.org/officeDocument/2006/relationships/hyperlink" Target="http://www.enculturation.net/resilience-recovery-refusal" TargetMode="External"/><Relationship Id="rId12" Type="http://schemas.openxmlformats.org/officeDocument/2006/relationships/hyperlink" Target="http://www.files.ethz.ch/isn/146109/Climate%20Change%20and%20Insecurity%25" TargetMode="External"/><Relationship Id="rId13" Type="http://schemas.openxmlformats.org/officeDocument/2006/relationships/hyperlink" Target="http://www.cfr.org/backgrounder/puerto-rico-us-territory-crisis" TargetMode="External"/><Relationship Id="rId14" Type="http://schemas.openxmlformats.org/officeDocument/2006/relationships/hyperlink" Target="http://www.tandfonline.com/doi/abs/10.1080/15022250.2011.593359" TargetMode="External"/><Relationship Id="rId15" Type="http://schemas.openxmlformats.org/officeDocument/2006/relationships/hyperlink" Target="http://www.ienearth.org/cop23-activists-from-puerto-rico-to-island-nations-deman" TargetMode="External"/><Relationship Id="rId16" Type="http://schemas.openxmlformats.org/officeDocument/2006/relationships/hyperlink" Target="http://www.amdoc.org/engage/resources/landfall-discussion-guide/discussion-que" TargetMode="External"/><Relationship Id="rId17" Type="http://schemas.openxmlformats.org/officeDocument/2006/relationships/hyperlink" Target="http://www.tandfonline.com/doi/full/10.1080/09669582.2018.1471084" TargetMode="External"/><Relationship Id="rId18" Type="http://schemas.openxmlformats.org/officeDocument/2006/relationships/hyperlink" Target="http://www.sciencedirect.com/science/article/pii/S0962629820300615?casa_token" TargetMode="External"/><Relationship Id="rId19" Type="http://schemas.openxmlformats.org/officeDocument/2006/relationships/hyperlink" Target="http://www.epa.gov/ghgemissions/global-greenhouse-gas-emissions-data" TargetMode="External"/><Relationship Id="rId20" Type="http://schemas.openxmlformats.org/officeDocument/2006/relationships/hyperlink" Target="http://www.un.org/en/un-coronavirus-communications-team/we-are-all-together-h" TargetMode="External"/><Relationship Id="rId21" Type="http://schemas.openxmlformats.org/officeDocument/2006/relationships/hyperlink" Target="http://www.sciencedirect.com/science/article/pii/S0749379708006892?casa_token" TargetMode="External"/><Relationship Id="rId22" Type="http://schemas.openxmlformats.org/officeDocument/2006/relationships/hyperlink" Target="http://www.nytimes.com/interactive/2021/world/covid-vaccinations-tracker.html" TargetMode="External"/><Relationship Id="rId23" Type="http://schemas.openxmlformats.org/officeDocument/2006/relationships/hyperlink" Target="http://www.tandfonline.com/doi/full/10.1080/03066150.2016.1195375?casa_toke" TargetMode="External"/><Relationship Id="rId24" Type="http://schemas.openxmlformats.org/officeDocument/2006/relationships/hyperlink" Target="http://www.thedenverchannel.com/news/national/puerto-ricos-change-towards-fo" TargetMode="External"/><Relationship Id="rId25" Type="http://schemas.openxmlformats.org/officeDocument/2006/relationships/hyperlink" Target="http://www.tandfonline.com/doi/pdf/10.1080/00221349208979844?needAccess=t" TargetMode="External"/><Relationship Id="rId26" Type="http://schemas.openxmlformats.org/officeDocument/2006/relationships/hyperlink" Target="http://www.quakekare.com/preparedness-blog/hurricane-facts-folklore-superstitio" TargetMode="External"/><Relationship Id="rId27" Type="http://schemas.openxmlformats.org/officeDocument/2006/relationships/hyperlink" Target="http://www.nature.com/articles/d41586-019-01280-w#%3A%7E%3Atext%3DClimate%20change" TargetMode="External"/><Relationship Id="rId28" Type="http://schemas.openxmlformats.org/officeDocument/2006/relationships/hyperlink" Target="http://www.loc.gov/rr/hispanic/1898/sanciriaco.html" TargetMode="External"/><Relationship Id="rId29" Type="http://schemas.openxmlformats.org/officeDocument/2006/relationships/hyperlink" Target="http://www.angelfire.com/il/photojerk/klein.pdf" TargetMode="External"/><Relationship Id="rId30" Type="http://schemas.openxmlformats.org/officeDocument/2006/relationships/hyperlink" Target="http://www.bbc.com/news/world-europe-49918719" TargetMode="External"/><Relationship Id="rId31" Type="http://schemas.openxmlformats.org/officeDocument/2006/relationships/hyperlink" Target="http://www.theguardian.com/world/2018/aug/08/naomi-klein-interview-puerto-ric" TargetMode="External"/><Relationship Id="rId32" Type="http://schemas.openxmlformats.org/officeDocument/2006/relationships/hyperlink" Target="http://www.cambridge.org/core/journals/review-of-international-studies/article/br" TargetMode="External"/><Relationship Id="rId33" Type="http://schemas.openxmlformats.org/officeDocument/2006/relationships/hyperlink" Target="http://www.ehn.org/food-security-in-puerto-rico-2653505167.html" TargetMode="External"/><Relationship Id="rId34" Type="http://schemas.openxmlformats.org/officeDocument/2006/relationships/hyperlink" Target="http://www.tni.org/en/publication/disaster-colonialism-and-agroecological-brigad" TargetMode="External"/><Relationship Id="rId35" Type="http://schemas.openxmlformats.org/officeDocument/2006/relationships/hyperlink" Target="http://www.washingtonpost.com/politics/it-totally-belittled-the-moment-many-loo" TargetMode="External"/><Relationship Id="rId36" Type="http://schemas.openxmlformats.org/officeDocument/2006/relationships/hyperlink" Target="http://www.tandfonline.com/doi/abs/10.1080/10511482.2021.1925944?journalCo" TargetMode="External"/><Relationship Id="rId37" Type="http://schemas.openxmlformats.org/officeDocument/2006/relationships/hyperlink" Target="http://www.tandfonline.com/doi/pdf/10.1080/10714839.2010.11725505?casa_tok" TargetMode="External"/><Relationship Id="rId38" Type="http://schemas.openxmlformats.org/officeDocument/2006/relationships/hyperlink" Target="http://www.tandfonline.com/doi/abs/10.3763/ehaz.2001.0306" TargetMode="External"/><Relationship Id="rId39" Type="http://schemas.openxmlformats.org/officeDocument/2006/relationships/hyperlink" Target="http://www.mdpi.com/2306-5338/8/2/84/htm" TargetMode="External"/><Relationship Id="rId40" Type="http://schemas.openxmlformats.org/officeDocument/2006/relationships/hyperlink" Target="http://www.theatlantic.com/health/archive/2022/03/pandemic-global-south-diseas" TargetMode="External"/><Relationship Id="rId41" Type="http://schemas.openxmlformats.org/officeDocument/2006/relationships/hyperlink" Target="http://www.emerald.com/insight/content/doi/10.1108/09653560710837000/full/ht" TargetMode="External"/><Relationship Id="rId42" Type="http://schemas.openxmlformats.org/officeDocument/2006/relationships/hyperlink" Target="http://www.eluniversal.com.mx/english/hurakan-mayan-god-storms" TargetMode="External"/><Relationship Id="rId43" Type="http://schemas.openxmlformats.org/officeDocument/2006/relationships/hyperlink" Target="http://www.imf.org/external/pubs/ft/fandd/2020/09/COVID19-and-global-inequali" TargetMode="External"/><Relationship Id="rId44" Type="http://schemas.openxmlformats.org/officeDocument/2006/relationships/hyperlink" Target="http://www.sciencedirect.com/science/article/pii/S096262982200052X?casa_toke" TargetMode="External"/><Relationship Id="rId45" Type="http://schemas.openxmlformats.org/officeDocument/2006/relationships/hyperlink" Target="http://www.nrdc.org/media/2021/210920-0#%3A%7E%3Atext%3DAs%20the%20wealthiest%20" TargetMode="External"/><Relationship Id="rId46" Type="http://schemas.openxmlformats.org/officeDocument/2006/relationships/hyperlink" Target="http://fondation-frantzfanon.com/wp-content/uploads/2018/10/maldonado-torres_o" TargetMode="External"/><Relationship Id="rId47" Type="http://schemas.openxmlformats.org/officeDocument/2006/relationships/hyperlink" Target="http://www.preventionweb.net/understanding-disaster-risk/component-risk/vulner" TargetMode="External"/><Relationship Id="rId48" Type="http://schemas.openxmlformats.org/officeDocument/2006/relationships/hyperlink" Target="http://www.enculturation.net/colonial_causes_consequences" TargetMode="External"/><Relationship Id="rId49" Type="http://schemas.openxmlformats.org/officeDocument/2006/relationships/hyperlink" Target="http://www.tandfonline.com/doi/abs/10.1080/1369801X.2011.573215" TargetMode="External"/><Relationship Id="rId50" Type="http://schemas.openxmlformats.org/officeDocument/2006/relationships/hyperlink" Target="http://www.refugeesinternational.org/reports/2018/9/17/hurricane-maras-survivors" TargetMode="External"/><Relationship Id="rId51" Type="http://schemas.openxmlformats.org/officeDocument/2006/relationships/hyperlink" Target="http://www.emerald.com/insight/content/doi/10.1108/09653560110388609/full/ht" TargetMode="External"/><Relationship Id="rId52" Type="http://schemas.openxmlformats.org/officeDocument/2006/relationships/hyperlink" Target="http://www.streetroots.org/news/2018/09/28/case-study-disaster-capitalism-puerto" TargetMode="External"/><Relationship Id="rId53" Type="http://schemas.openxmlformats.org/officeDocument/2006/relationships/hyperlink" Target="http://www.ncbi.nlm.nih.gov/pmc/articles/PMC7568692/" TargetMode="External"/><Relationship Id="rId54" Type="http://schemas.openxmlformats.org/officeDocument/2006/relationships/hyperlink" Target="http://www.nejm.org/doi/full/10.1056/NEJMp17131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University of Oklahoma</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Nihad, Nayifa</dc:creator>
  <dcterms:created xsi:type="dcterms:W3CDTF">2022-07-28T21:20:46Z</dcterms:created>
  <dcterms:modified xsi:type="dcterms:W3CDTF">2022-07-28T21:20:46Z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2022-07-28T00:00:00Z</vt:filetime>
  </property>
  <property fmtid="{D5CDD505-2E9C-101B-9397-08002B2CF9AE}" pid="3" name="Creator">
    <vt:lpwstr>Acrobat PDFMaker 22 for Word</vt:lpwstr>
  </property>
  <property fmtid="{D5CDD505-2E9C-101B-9397-08002B2CF9AE}" pid="4" name="LastSaved">
    <vt:filetime>2022-07-28T00:00:00Z</vt:filetime>
  </property>
  <property fmtid="{D5CDD505-2E9C-101B-9397-08002B2CF9AE}" pid="5" name="Producer">
    <vt:lpwstr>Adobe PDF Library 22.1.201</vt:lpwstr>
  </property>
  <property fmtid="{D5CDD505-2E9C-101B-9397-08002B2CF9AE}" pid="6" name="SourceModified">
    <vt:lpwstr/>
  </property>
</Properties>
</file>