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8C0B2" w14:textId="77777777" w:rsidR="00B714B2" w:rsidRPr="00235A05" w:rsidRDefault="007E3CEE" w:rsidP="00491728">
      <w:pPr>
        <w:jc w:val="center"/>
      </w:pPr>
      <w:r w:rsidRPr="00235A05">
        <w:t>UNIVERSITY OF OKLAHOMA</w:t>
      </w:r>
    </w:p>
    <w:p w14:paraId="68655869" w14:textId="77777777" w:rsidR="00B714B2" w:rsidRPr="00235A05" w:rsidRDefault="00B714B2" w:rsidP="00491728">
      <w:pPr>
        <w:jc w:val="center"/>
      </w:pPr>
    </w:p>
    <w:p w14:paraId="12FD95C7" w14:textId="77777777" w:rsidR="00B714B2" w:rsidRPr="00235A05" w:rsidRDefault="007E3CEE" w:rsidP="00491728">
      <w:pPr>
        <w:jc w:val="center"/>
      </w:pPr>
      <w:r w:rsidRPr="00235A05">
        <w:t>GRADUATE COLLEGE</w:t>
      </w:r>
    </w:p>
    <w:p w14:paraId="2567C0C5" w14:textId="77777777" w:rsidR="00B714B2" w:rsidRPr="00235A05" w:rsidRDefault="00B714B2" w:rsidP="00491728">
      <w:pPr>
        <w:jc w:val="center"/>
      </w:pPr>
    </w:p>
    <w:p w14:paraId="185B185D" w14:textId="77777777" w:rsidR="00B714B2" w:rsidRPr="00235A05" w:rsidRDefault="00B714B2" w:rsidP="00491728">
      <w:pPr>
        <w:jc w:val="center"/>
      </w:pPr>
    </w:p>
    <w:p w14:paraId="79C2769B" w14:textId="77777777" w:rsidR="00B714B2" w:rsidRPr="00235A05" w:rsidRDefault="00B714B2" w:rsidP="00491728">
      <w:pPr>
        <w:jc w:val="center"/>
      </w:pPr>
    </w:p>
    <w:p w14:paraId="344D1BCF" w14:textId="77777777" w:rsidR="00B714B2" w:rsidRPr="00235A05" w:rsidRDefault="00B714B2" w:rsidP="00491728">
      <w:pPr>
        <w:jc w:val="center"/>
      </w:pPr>
    </w:p>
    <w:p w14:paraId="0D30A5A6" w14:textId="77777777" w:rsidR="00B714B2" w:rsidRPr="00235A05" w:rsidRDefault="00B714B2" w:rsidP="00491728">
      <w:pPr>
        <w:jc w:val="center"/>
      </w:pPr>
    </w:p>
    <w:p w14:paraId="1E4F95CB" w14:textId="77777777" w:rsidR="00B714B2" w:rsidRPr="00235A05" w:rsidRDefault="00B714B2" w:rsidP="00491728">
      <w:pPr>
        <w:jc w:val="center"/>
      </w:pPr>
    </w:p>
    <w:p w14:paraId="6E3240F8" w14:textId="77777777" w:rsidR="00B714B2" w:rsidRPr="00235A05" w:rsidRDefault="00B714B2" w:rsidP="00491728">
      <w:pPr>
        <w:jc w:val="center"/>
      </w:pPr>
    </w:p>
    <w:p w14:paraId="18F35B17" w14:textId="46793066" w:rsidR="007E3CEE" w:rsidRPr="00235A05" w:rsidRDefault="003D28BF" w:rsidP="00491728">
      <w:pPr>
        <w:jc w:val="center"/>
      </w:pPr>
      <w:r>
        <w:t xml:space="preserve">COMPONENT </w:t>
      </w:r>
      <w:r w:rsidR="00474977">
        <w:t>IMPORTANCE BALANCING OF MULTI-COMMODITY NETWORKS</w:t>
      </w:r>
    </w:p>
    <w:p w14:paraId="4AFA3189" w14:textId="77777777" w:rsidR="007E3CEE" w:rsidRPr="00235A05" w:rsidRDefault="007E3CEE" w:rsidP="00491728">
      <w:pPr>
        <w:jc w:val="center"/>
      </w:pPr>
    </w:p>
    <w:p w14:paraId="7B4B26BD" w14:textId="77777777" w:rsidR="007E3CEE" w:rsidRPr="00235A05" w:rsidRDefault="007E3CEE" w:rsidP="00491728">
      <w:pPr>
        <w:jc w:val="center"/>
      </w:pPr>
    </w:p>
    <w:p w14:paraId="3CC7E2EA" w14:textId="77777777" w:rsidR="00707BB9" w:rsidRPr="00235A05" w:rsidRDefault="00707BB9" w:rsidP="003D28BF"/>
    <w:p w14:paraId="5B58FF3A" w14:textId="77777777" w:rsidR="007E3CEE" w:rsidRPr="00235A05" w:rsidRDefault="007E3CEE" w:rsidP="00491728">
      <w:pPr>
        <w:jc w:val="center"/>
      </w:pPr>
    </w:p>
    <w:p w14:paraId="00443435" w14:textId="77777777" w:rsidR="007E3CEE" w:rsidRPr="00235A05" w:rsidRDefault="007E3CEE" w:rsidP="00491728">
      <w:pPr>
        <w:jc w:val="center"/>
      </w:pPr>
    </w:p>
    <w:p w14:paraId="53938A74" w14:textId="77777777" w:rsidR="00340E34" w:rsidRPr="00235A05" w:rsidRDefault="00340E34" w:rsidP="00491728">
      <w:pPr>
        <w:jc w:val="center"/>
      </w:pPr>
    </w:p>
    <w:p w14:paraId="5E335CA2" w14:textId="77777777" w:rsidR="00340E34" w:rsidRPr="00235A05" w:rsidRDefault="00340E34" w:rsidP="00491728">
      <w:pPr>
        <w:jc w:val="center"/>
      </w:pPr>
    </w:p>
    <w:p w14:paraId="73758891" w14:textId="77777777" w:rsidR="00E522C1" w:rsidRPr="00235A05" w:rsidRDefault="00E522C1" w:rsidP="00491728">
      <w:pPr>
        <w:jc w:val="center"/>
      </w:pPr>
    </w:p>
    <w:p w14:paraId="7F051B15" w14:textId="77777777" w:rsidR="007E3CEE" w:rsidRPr="00235A05" w:rsidRDefault="007E3CEE" w:rsidP="00491728">
      <w:pPr>
        <w:jc w:val="center"/>
      </w:pPr>
    </w:p>
    <w:p w14:paraId="01ECF0F0" w14:textId="77777777" w:rsidR="007E3CEE" w:rsidRPr="00235A05" w:rsidRDefault="007E3CEE" w:rsidP="00491728">
      <w:pPr>
        <w:jc w:val="center"/>
      </w:pPr>
      <w:r w:rsidRPr="00235A05">
        <w:t>A THESIS</w:t>
      </w:r>
    </w:p>
    <w:p w14:paraId="79E3E7D9" w14:textId="77777777" w:rsidR="007E3CEE" w:rsidRPr="00235A05" w:rsidRDefault="007E3CEE" w:rsidP="00491728">
      <w:pPr>
        <w:jc w:val="center"/>
      </w:pPr>
    </w:p>
    <w:p w14:paraId="374266AC" w14:textId="77777777" w:rsidR="007E3CEE" w:rsidRPr="00235A05" w:rsidRDefault="007E3CEE" w:rsidP="00491728">
      <w:pPr>
        <w:jc w:val="center"/>
      </w:pPr>
      <w:r w:rsidRPr="00235A05">
        <w:t>SUBMITTED TO THE GRADUATE FACULTY</w:t>
      </w:r>
    </w:p>
    <w:p w14:paraId="0969A230" w14:textId="77777777" w:rsidR="007E3CEE" w:rsidRPr="00235A05" w:rsidRDefault="007E3CEE" w:rsidP="00491728">
      <w:pPr>
        <w:jc w:val="center"/>
      </w:pPr>
    </w:p>
    <w:p w14:paraId="347FCCC7" w14:textId="77777777" w:rsidR="007E3CEE" w:rsidRPr="00235A05" w:rsidRDefault="007E3CEE" w:rsidP="00491728">
      <w:pPr>
        <w:jc w:val="center"/>
      </w:pPr>
      <w:r w:rsidRPr="00235A05">
        <w:t>in partial fulfillment of the requirements for the</w:t>
      </w:r>
    </w:p>
    <w:p w14:paraId="25DFB0C2" w14:textId="77777777" w:rsidR="007E3CEE" w:rsidRPr="00235A05" w:rsidRDefault="007E3CEE" w:rsidP="00491728">
      <w:pPr>
        <w:jc w:val="center"/>
      </w:pPr>
    </w:p>
    <w:p w14:paraId="118CBA60" w14:textId="77777777" w:rsidR="007E3CEE" w:rsidRPr="00235A05" w:rsidRDefault="007E3CEE" w:rsidP="00491728">
      <w:pPr>
        <w:jc w:val="center"/>
      </w:pPr>
      <w:r w:rsidRPr="00235A05">
        <w:t>Degree of</w:t>
      </w:r>
    </w:p>
    <w:p w14:paraId="5ED6BBAE" w14:textId="77777777" w:rsidR="007E3CEE" w:rsidRPr="00235A05" w:rsidRDefault="007E3CEE" w:rsidP="00491728">
      <w:pPr>
        <w:jc w:val="center"/>
      </w:pPr>
    </w:p>
    <w:p w14:paraId="6EEAF500" w14:textId="77777777" w:rsidR="007E3CEE" w:rsidRPr="00235A05" w:rsidRDefault="007E3CEE" w:rsidP="00491728">
      <w:pPr>
        <w:jc w:val="center"/>
      </w:pPr>
      <w:r w:rsidRPr="00235A05">
        <w:t>MASTER OF SCIENCE</w:t>
      </w:r>
    </w:p>
    <w:p w14:paraId="46C5E554" w14:textId="77777777" w:rsidR="007E3CEE" w:rsidRPr="00235A05" w:rsidRDefault="007E3CEE" w:rsidP="00491728">
      <w:pPr>
        <w:jc w:val="center"/>
      </w:pPr>
    </w:p>
    <w:p w14:paraId="30FBA9BF" w14:textId="77777777" w:rsidR="007E3CEE" w:rsidRPr="00235A05" w:rsidRDefault="007E3CEE" w:rsidP="00491728">
      <w:pPr>
        <w:jc w:val="center"/>
      </w:pPr>
    </w:p>
    <w:p w14:paraId="41ABE33F" w14:textId="77777777" w:rsidR="007E3CEE" w:rsidRPr="00235A05" w:rsidRDefault="007E3CEE" w:rsidP="00491728">
      <w:pPr>
        <w:jc w:val="center"/>
      </w:pPr>
    </w:p>
    <w:p w14:paraId="7A39C013" w14:textId="77777777" w:rsidR="007E3CEE" w:rsidRPr="00235A05" w:rsidRDefault="007E3CEE" w:rsidP="00491728">
      <w:pPr>
        <w:jc w:val="center"/>
      </w:pPr>
    </w:p>
    <w:p w14:paraId="148A9117" w14:textId="77777777" w:rsidR="007E3CEE" w:rsidRPr="00235A05" w:rsidRDefault="007E3CEE" w:rsidP="00491728">
      <w:pPr>
        <w:jc w:val="center"/>
      </w:pPr>
    </w:p>
    <w:p w14:paraId="22ECE052" w14:textId="77777777" w:rsidR="00707BB9" w:rsidRPr="00235A05" w:rsidRDefault="00707BB9" w:rsidP="00491728">
      <w:pPr>
        <w:jc w:val="center"/>
      </w:pPr>
    </w:p>
    <w:p w14:paraId="74666FC5" w14:textId="77777777" w:rsidR="00707BB9" w:rsidRPr="00235A05" w:rsidRDefault="00707BB9" w:rsidP="00491728">
      <w:pPr>
        <w:jc w:val="center"/>
      </w:pPr>
    </w:p>
    <w:p w14:paraId="18DACB6F" w14:textId="77777777" w:rsidR="007E3CEE" w:rsidRPr="00235A05" w:rsidRDefault="007E3CEE" w:rsidP="00491728">
      <w:pPr>
        <w:jc w:val="center"/>
      </w:pPr>
    </w:p>
    <w:p w14:paraId="1CBB2656" w14:textId="77777777" w:rsidR="007E3CEE" w:rsidRPr="00235A05" w:rsidRDefault="007E3CEE" w:rsidP="00491728">
      <w:pPr>
        <w:jc w:val="center"/>
      </w:pPr>
    </w:p>
    <w:p w14:paraId="52BA6FE2" w14:textId="77777777" w:rsidR="008A29A7" w:rsidRPr="00235A05" w:rsidRDefault="008A29A7" w:rsidP="00491728">
      <w:pPr>
        <w:jc w:val="center"/>
      </w:pPr>
    </w:p>
    <w:p w14:paraId="5563053F" w14:textId="77777777" w:rsidR="007E3CEE" w:rsidRPr="00235A05" w:rsidRDefault="007E3CEE" w:rsidP="00491728">
      <w:pPr>
        <w:jc w:val="center"/>
      </w:pPr>
      <w:r w:rsidRPr="00235A05">
        <w:t>By</w:t>
      </w:r>
    </w:p>
    <w:p w14:paraId="52CD1B0D" w14:textId="77777777" w:rsidR="007E3CEE" w:rsidRPr="00235A05" w:rsidRDefault="007E3CEE" w:rsidP="00491728">
      <w:pPr>
        <w:jc w:val="center"/>
      </w:pPr>
    </w:p>
    <w:p w14:paraId="2193A169" w14:textId="78678877" w:rsidR="007E3CEE" w:rsidRPr="00235A05" w:rsidRDefault="002C453C" w:rsidP="00491728">
      <w:pPr>
        <w:jc w:val="center"/>
      </w:pPr>
      <w:r w:rsidRPr="00235A05">
        <w:t>MICK BARLACH CHRISTENSEN</w:t>
      </w:r>
    </w:p>
    <w:p w14:paraId="37A3EAE6" w14:textId="77777777" w:rsidR="007E3CEE" w:rsidRPr="00235A05" w:rsidRDefault="007E3CEE" w:rsidP="00491728">
      <w:pPr>
        <w:jc w:val="center"/>
      </w:pPr>
      <w:r w:rsidRPr="00235A05">
        <w:t>Norman, Oklahoma</w:t>
      </w:r>
    </w:p>
    <w:p w14:paraId="26774469" w14:textId="439E493E" w:rsidR="00DC4D21" w:rsidRPr="00235A05" w:rsidRDefault="007E3CEE" w:rsidP="00491728">
      <w:pPr>
        <w:jc w:val="center"/>
      </w:pPr>
      <w:r w:rsidRPr="00235A05">
        <w:t>20</w:t>
      </w:r>
      <w:r w:rsidR="002C453C" w:rsidRPr="00235A05">
        <w:t>22</w:t>
      </w:r>
    </w:p>
    <w:p w14:paraId="4888353A" w14:textId="77777777" w:rsidR="00491728" w:rsidRPr="00235A05" w:rsidRDefault="00491728" w:rsidP="00FF5C7B">
      <w:pPr>
        <w:sectPr w:rsidR="00491728" w:rsidRPr="00235A05" w:rsidSect="005C5DD8">
          <w:pgSz w:w="12240" w:h="15840" w:code="1"/>
          <w:pgMar w:top="1440" w:right="1440" w:bottom="1440" w:left="2160" w:header="720" w:footer="720" w:gutter="0"/>
          <w:cols w:space="720"/>
          <w:docGrid w:linePitch="360"/>
        </w:sectPr>
      </w:pPr>
    </w:p>
    <w:p w14:paraId="2C6EDE0B" w14:textId="77777777" w:rsidR="00DC4D21" w:rsidRPr="00235A05" w:rsidRDefault="00DC4D21" w:rsidP="00491728">
      <w:pPr>
        <w:jc w:val="center"/>
      </w:pPr>
    </w:p>
    <w:p w14:paraId="34491C05" w14:textId="77777777" w:rsidR="007E3CEE" w:rsidRPr="00235A05" w:rsidRDefault="007E3CEE" w:rsidP="00491728">
      <w:pPr>
        <w:jc w:val="center"/>
      </w:pPr>
    </w:p>
    <w:p w14:paraId="73C4C55A" w14:textId="77777777" w:rsidR="00DC4D21" w:rsidRPr="00235A05" w:rsidRDefault="00DC4D21" w:rsidP="00491728">
      <w:pPr>
        <w:jc w:val="center"/>
      </w:pPr>
    </w:p>
    <w:p w14:paraId="5ED41038" w14:textId="77777777" w:rsidR="00DC4D21" w:rsidRPr="00235A05" w:rsidRDefault="00DC4D21" w:rsidP="00491728">
      <w:pPr>
        <w:jc w:val="center"/>
      </w:pPr>
    </w:p>
    <w:p w14:paraId="087F1E5F" w14:textId="77777777" w:rsidR="00DC4D21" w:rsidRPr="00235A05" w:rsidRDefault="00DC4D21" w:rsidP="00491728">
      <w:pPr>
        <w:jc w:val="center"/>
      </w:pPr>
    </w:p>
    <w:p w14:paraId="13B29E94" w14:textId="32429238" w:rsidR="003D28BF" w:rsidRPr="00235A05" w:rsidRDefault="003D28BF" w:rsidP="003D28BF">
      <w:pPr>
        <w:jc w:val="center"/>
      </w:pPr>
      <w:r>
        <w:t>COMPONENT IMPORTANCE BALANCING OF MULTI-COMMODITY NETWORKS</w:t>
      </w:r>
    </w:p>
    <w:p w14:paraId="5A89BB28" w14:textId="77777777" w:rsidR="00DC4D21" w:rsidRPr="00235A05" w:rsidRDefault="00DC4D21" w:rsidP="003D28BF"/>
    <w:p w14:paraId="70DDE650" w14:textId="77777777" w:rsidR="00DC4D21" w:rsidRPr="00235A05" w:rsidRDefault="00DC4D21" w:rsidP="00491728">
      <w:pPr>
        <w:jc w:val="center"/>
      </w:pPr>
    </w:p>
    <w:p w14:paraId="0BD983C7" w14:textId="77777777" w:rsidR="00340E34" w:rsidRPr="00235A05" w:rsidRDefault="00340E34" w:rsidP="00491728">
      <w:pPr>
        <w:jc w:val="center"/>
      </w:pPr>
    </w:p>
    <w:p w14:paraId="32A10E62" w14:textId="77777777" w:rsidR="00DC4D21" w:rsidRPr="00235A05" w:rsidRDefault="005F0EAB" w:rsidP="00491728">
      <w:pPr>
        <w:jc w:val="center"/>
      </w:pPr>
      <w:r w:rsidRPr="00235A05">
        <w:t>A THESIS APPROVED FOR THE</w:t>
      </w:r>
    </w:p>
    <w:p w14:paraId="67B19C11" w14:textId="77777777" w:rsidR="00DC4D21" w:rsidRPr="00235A05" w:rsidRDefault="005F0EAB" w:rsidP="00491728">
      <w:pPr>
        <w:jc w:val="center"/>
      </w:pPr>
      <w:r w:rsidRPr="00235A05">
        <w:t>SCHOOL OF INDUSTRIAL AND SYSTEMS ENGINEERING</w:t>
      </w:r>
    </w:p>
    <w:p w14:paraId="23BD298B" w14:textId="77777777" w:rsidR="00DC4D21" w:rsidRPr="00235A05" w:rsidRDefault="00DC4D21" w:rsidP="00491728">
      <w:pPr>
        <w:jc w:val="center"/>
      </w:pPr>
    </w:p>
    <w:p w14:paraId="2AEF8C85" w14:textId="77777777" w:rsidR="00DC4D21" w:rsidRPr="00235A05" w:rsidRDefault="00DC4D21" w:rsidP="00491728">
      <w:pPr>
        <w:jc w:val="center"/>
      </w:pPr>
    </w:p>
    <w:p w14:paraId="42EE87AF" w14:textId="77777777" w:rsidR="00DC4D21" w:rsidRPr="00235A05" w:rsidRDefault="00DC4D21" w:rsidP="00491728">
      <w:pPr>
        <w:jc w:val="center"/>
      </w:pPr>
    </w:p>
    <w:p w14:paraId="53D81559" w14:textId="77777777" w:rsidR="00DC4D21" w:rsidRPr="00235A05" w:rsidRDefault="00DC4D21" w:rsidP="00491728">
      <w:pPr>
        <w:jc w:val="center"/>
      </w:pPr>
    </w:p>
    <w:p w14:paraId="23B7C9D5" w14:textId="77777777" w:rsidR="00DC4D21" w:rsidRPr="00235A05" w:rsidRDefault="00DC4D21" w:rsidP="00491728">
      <w:pPr>
        <w:jc w:val="center"/>
      </w:pPr>
    </w:p>
    <w:p w14:paraId="5CC6A354" w14:textId="77777777" w:rsidR="00DC4D21" w:rsidRPr="00235A05" w:rsidRDefault="00DC4D21" w:rsidP="00491728">
      <w:pPr>
        <w:jc w:val="center"/>
      </w:pPr>
    </w:p>
    <w:p w14:paraId="4B74BB23" w14:textId="77777777" w:rsidR="005F0EAB" w:rsidRPr="00235A05" w:rsidRDefault="005F0EAB" w:rsidP="00491728">
      <w:pPr>
        <w:jc w:val="center"/>
      </w:pPr>
    </w:p>
    <w:p w14:paraId="583BFD96" w14:textId="77777777" w:rsidR="005F0EAB" w:rsidRPr="00235A05" w:rsidRDefault="005F0EAB" w:rsidP="00491728">
      <w:pPr>
        <w:jc w:val="center"/>
      </w:pPr>
    </w:p>
    <w:p w14:paraId="107C5576" w14:textId="24371ADB" w:rsidR="005F0EAB" w:rsidRPr="00BB396D" w:rsidRDefault="005F0EAB" w:rsidP="00491728">
      <w:pPr>
        <w:jc w:val="center"/>
      </w:pPr>
      <w:r w:rsidRPr="00235A05">
        <w:t>BY</w:t>
      </w:r>
      <w:r w:rsidR="00BB396D">
        <w:t xml:space="preserve"> THE COMMITTEE CONSISTING OF</w:t>
      </w:r>
    </w:p>
    <w:p w14:paraId="0CE74DE9" w14:textId="77777777" w:rsidR="005F0EAB" w:rsidRPr="00235A05" w:rsidRDefault="005F0EAB" w:rsidP="00491728">
      <w:pPr>
        <w:jc w:val="center"/>
      </w:pPr>
    </w:p>
    <w:p w14:paraId="20A4A668" w14:textId="77777777" w:rsidR="00DC4D21" w:rsidRPr="00235A05" w:rsidRDefault="00DC4D21" w:rsidP="00491728">
      <w:pPr>
        <w:jc w:val="center"/>
      </w:pPr>
    </w:p>
    <w:p w14:paraId="6790B78D" w14:textId="77777777" w:rsidR="00DC4D21" w:rsidRPr="00235A05" w:rsidRDefault="00DC4D21" w:rsidP="00491728">
      <w:pPr>
        <w:jc w:val="center"/>
      </w:pPr>
    </w:p>
    <w:p w14:paraId="35DE78E9" w14:textId="21571F98" w:rsidR="005F0EAB" w:rsidRDefault="005F0EAB" w:rsidP="00491728">
      <w:pPr>
        <w:pStyle w:val="NoSpacing"/>
        <w:jc w:val="right"/>
        <w:rPr>
          <w:rFonts w:ascii="Times New Roman" w:hAnsi="Times New Roman"/>
        </w:rPr>
      </w:pPr>
    </w:p>
    <w:p w14:paraId="2663D18D" w14:textId="5E6AE510" w:rsidR="005E0152" w:rsidRDefault="005E0152" w:rsidP="00491728">
      <w:pPr>
        <w:pStyle w:val="NoSpacing"/>
        <w:jc w:val="right"/>
        <w:rPr>
          <w:rFonts w:ascii="Times New Roman" w:hAnsi="Times New Roman"/>
        </w:rPr>
      </w:pPr>
    </w:p>
    <w:p w14:paraId="45E284A8" w14:textId="1E0805D0" w:rsidR="005E0152" w:rsidRDefault="005E0152" w:rsidP="00491728">
      <w:pPr>
        <w:pStyle w:val="NoSpacing"/>
        <w:jc w:val="right"/>
        <w:rPr>
          <w:rFonts w:ascii="Times New Roman" w:hAnsi="Times New Roman"/>
        </w:rPr>
      </w:pPr>
    </w:p>
    <w:p w14:paraId="43A6178F" w14:textId="77777777" w:rsidR="005E0152" w:rsidRPr="00235A05" w:rsidRDefault="005E0152" w:rsidP="00491728">
      <w:pPr>
        <w:pStyle w:val="NoSpacing"/>
        <w:jc w:val="right"/>
        <w:rPr>
          <w:rFonts w:ascii="Times New Roman" w:hAnsi="Times New Roman"/>
        </w:rPr>
      </w:pPr>
    </w:p>
    <w:p w14:paraId="32D15092" w14:textId="77777777" w:rsidR="00DC4D21" w:rsidRPr="00235A05" w:rsidRDefault="005F0EAB" w:rsidP="00491728">
      <w:pPr>
        <w:jc w:val="right"/>
      </w:pPr>
      <w:r w:rsidRPr="00235A05">
        <w:t>Dr. Kash Barker, Chair</w:t>
      </w:r>
    </w:p>
    <w:p w14:paraId="625319C8" w14:textId="6FC33003" w:rsidR="005F0EAB" w:rsidRPr="00235A05" w:rsidRDefault="005F0EAB" w:rsidP="005E0152">
      <w:pPr>
        <w:pStyle w:val="NoSpacing"/>
        <w:rPr>
          <w:rFonts w:ascii="Times New Roman" w:hAnsi="Times New Roman"/>
        </w:rPr>
      </w:pPr>
    </w:p>
    <w:p w14:paraId="27F277CC" w14:textId="10517DE3" w:rsidR="005F0EAB" w:rsidRPr="00235A05" w:rsidRDefault="005F0EAB" w:rsidP="005E0152">
      <w:pPr>
        <w:jc w:val="right"/>
      </w:pPr>
      <w:r w:rsidRPr="00235A05">
        <w:t xml:space="preserve">Dr. </w:t>
      </w:r>
      <w:r w:rsidR="002C453C" w:rsidRPr="00235A05">
        <w:t>Andrés González</w:t>
      </w:r>
    </w:p>
    <w:p w14:paraId="1BEAA0CF" w14:textId="78F30CD5" w:rsidR="005F0EAB" w:rsidRPr="00235A05" w:rsidRDefault="005F0EAB" w:rsidP="00491728">
      <w:pPr>
        <w:pStyle w:val="NoSpacing"/>
        <w:jc w:val="right"/>
        <w:rPr>
          <w:rFonts w:ascii="Times New Roman" w:hAnsi="Times New Roman"/>
        </w:rPr>
      </w:pPr>
    </w:p>
    <w:p w14:paraId="1327D48F" w14:textId="2C5A26A5" w:rsidR="00491728" w:rsidRPr="00235A05" w:rsidRDefault="005F0EAB" w:rsidP="00491728">
      <w:pPr>
        <w:jc w:val="right"/>
      </w:pPr>
      <w:r w:rsidRPr="00235A05">
        <w:t xml:space="preserve">Dr. </w:t>
      </w:r>
      <w:r w:rsidR="002C453C" w:rsidRPr="00235A05">
        <w:t>Rui Zhu</w:t>
      </w:r>
    </w:p>
    <w:p w14:paraId="7A121DA1" w14:textId="77777777" w:rsidR="00491728" w:rsidRPr="00235A05" w:rsidRDefault="00491728" w:rsidP="00491728">
      <w:pPr>
        <w:jc w:val="right"/>
      </w:pPr>
    </w:p>
    <w:p w14:paraId="2407A5B9" w14:textId="77777777" w:rsidR="00491728" w:rsidRPr="00235A05" w:rsidRDefault="00491728" w:rsidP="00491728">
      <w:pPr>
        <w:jc w:val="center"/>
      </w:pPr>
    </w:p>
    <w:p w14:paraId="546D63FA" w14:textId="77777777" w:rsidR="00491728" w:rsidRPr="00235A05" w:rsidRDefault="00491728" w:rsidP="00491728">
      <w:pPr>
        <w:jc w:val="center"/>
        <w:sectPr w:rsidR="00491728" w:rsidRPr="00235A05" w:rsidSect="005C5DD8">
          <w:pgSz w:w="12240" w:h="15840" w:code="1"/>
          <w:pgMar w:top="1440" w:right="1440" w:bottom="1440" w:left="2160" w:header="720" w:footer="720" w:gutter="0"/>
          <w:cols w:space="720"/>
          <w:docGrid w:linePitch="360"/>
        </w:sectPr>
      </w:pPr>
    </w:p>
    <w:p w14:paraId="03A14963" w14:textId="77777777" w:rsidR="005F0EAB" w:rsidRPr="00235A05" w:rsidRDefault="005F0EAB" w:rsidP="00491728">
      <w:pPr>
        <w:jc w:val="center"/>
      </w:pPr>
    </w:p>
    <w:p w14:paraId="5D890D17" w14:textId="77777777" w:rsidR="005F0EAB" w:rsidRPr="00235A05" w:rsidRDefault="005F0EAB" w:rsidP="00491728">
      <w:pPr>
        <w:jc w:val="center"/>
      </w:pPr>
    </w:p>
    <w:p w14:paraId="6DC8190C" w14:textId="77777777" w:rsidR="005F0EAB" w:rsidRPr="00235A05" w:rsidRDefault="005F0EAB" w:rsidP="00491728">
      <w:pPr>
        <w:jc w:val="center"/>
      </w:pPr>
    </w:p>
    <w:p w14:paraId="3075DE91" w14:textId="77777777" w:rsidR="005F0EAB" w:rsidRPr="00235A05" w:rsidRDefault="005F0EAB" w:rsidP="00491728">
      <w:pPr>
        <w:jc w:val="center"/>
      </w:pPr>
    </w:p>
    <w:p w14:paraId="34E8283C" w14:textId="77777777" w:rsidR="005F0EAB" w:rsidRPr="00235A05" w:rsidRDefault="005F0EAB" w:rsidP="00491728">
      <w:pPr>
        <w:jc w:val="center"/>
      </w:pPr>
    </w:p>
    <w:p w14:paraId="495C4B2E" w14:textId="77777777" w:rsidR="005F0EAB" w:rsidRPr="00235A05" w:rsidRDefault="005F0EAB" w:rsidP="00491728">
      <w:pPr>
        <w:jc w:val="center"/>
      </w:pPr>
    </w:p>
    <w:p w14:paraId="74BD0531" w14:textId="77777777" w:rsidR="005F0EAB" w:rsidRPr="00235A05" w:rsidRDefault="005F0EAB" w:rsidP="00491728">
      <w:pPr>
        <w:jc w:val="center"/>
      </w:pPr>
    </w:p>
    <w:p w14:paraId="127D0EB5" w14:textId="77777777" w:rsidR="005F0EAB" w:rsidRPr="00235A05" w:rsidRDefault="005F0EAB" w:rsidP="00491728">
      <w:pPr>
        <w:jc w:val="center"/>
      </w:pPr>
    </w:p>
    <w:p w14:paraId="62A9EA6D" w14:textId="77777777" w:rsidR="005F0EAB" w:rsidRPr="00235A05" w:rsidRDefault="005F0EAB" w:rsidP="00491728">
      <w:pPr>
        <w:jc w:val="center"/>
      </w:pPr>
    </w:p>
    <w:p w14:paraId="2B934C0A" w14:textId="77777777" w:rsidR="005F0EAB" w:rsidRPr="00235A05" w:rsidRDefault="005F0EAB" w:rsidP="00491728">
      <w:pPr>
        <w:jc w:val="center"/>
      </w:pPr>
    </w:p>
    <w:p w14:paraId="4CD8D973" w14:textId="77777777" w:rsidR="005F0EAB" w:rsidRPr="00235A05" w:rsidRDefault="005F0EAB" w:rsidP="00491728">
      <w:pPr>
        <w:jc w:val="center"/>
      </w:pPr>
    </w:p>
    <w:p w14:paraId="361AE4FF" w14:textId="77777777" w:rsidR="005F0EAB" w:rsidRPr="00235A05" w:rsidRDefault="005F0EAB" w:rsidP="00491728">
      <w:pPr>
        <w:jc w:val="center"/>
      </w:pPr>
    </w:p>
    <w:p w14:paraId="40CFEAC5" w14:textId="77777777" w:rsidR="005F0EAB" w:rsidRPr="00235A05" w:rsidRDefault="005F0EAB" w:rsidP="00491728">
      <w:pPr>
        <w:jc w:val="center"/>
      </w:pPr>
    </w:p>
    <w:p w14:paraId="036E6322" w14:textId="77777777" w:rsidR="005F0EAB" w:rsidRPr="00235A05" w:rsidRDefault="005F0EAB" w:rsidP="00491728">
      <w:pPr>
        <w:jc w:val="center"/>
      </w:pPr>
    </w:p>
    <w:p w14:paraId="3CDDC17B" w14:textId="77777777" w:rsidR="005F0EAB" w:rsidRPr="00235A05" w:rsidRDefault="005F0EAB" w:rsidP="00491728">
      <w:pPr>
        <w:jc w:val="center"/>
      </w:pPr>
    </w:p>
    <w:p w14:paraId="22545304" w14:textId="77777777" w:rsidR="005F0EAB" w:rsidRPr="00235A05" w:rsidRDefault="005F0EAB" w:rsidP="00491728">
      <w:pPr>
        <w:jc w:val="center"/>
      </w:pPr>
    </w:p>
    <w:p w14:paraId="1801974C" w14:textId="77777777" w:rsidR="005F0EAB" w:rsidRPr="00235A05" w:rsidRDefault="005F0EAB" w:rsidP="00491728">
      <w:pPr>
        <w:jc w:val="center"/>
      </w:pPr>
    </w:p>
    <w:p w14:paraId="10160618" w14:textId="77777777" w:rsidR="005F0EAB" w:rsidRPr="00235A05" w:rsidRDefault="005F0EAB" w:rsidP="00491728">
      <w:pPr>
        <w:jc w:val="center"/>
      </w:pPr>
    </w:p>
    <w:p w14:paraId="37F48523" w14:textId="77777777" w:rsidR="005F0EAB" w:rsidRPr="00235A05" w:rsidRDefault="005F0EAB" w:rsidP="00491728">
      <w:pPr>
        <w:jc w:val="center"/>
      </w:pPr>
    </w:p>
    <w:p w14:paraId="3AA44EF4" w14:textId="77777777" w:rsidR="005F0EAB" w:rsidRPr="00235A05" w:rsidRDefault="005F0EAB" w:rsidP="00491728">
      <w:pPr>
        <w:jc w:val="center"/>
      </w:pPr>
    </w:p>
    <w:p w14:paraId="4C75CC2B" w14:textId="77777777" w:rsidR="005F0EAB" w:rsidRPr="00235A05" w:rsidRDefault="005F0EAB" w:rsidP="00491728">
      <w:pPr>
        <w:jc w:val="center"/>
      </w:pPr>
    </w:p>
    <w:p w14:paraId="5E266C2E" w14:textId="77777777" w:rsidR="005F0EAB" w:rsidRPr="00235A05" w:rsidRDefault="005F0EAB" w:rsidP="00491728">
      <w:pPr>
        <w:jc w:val="center"/>
      </w:pPr>
    </w:p>
    <w:p w14:paraId="03110365" w14:textId="77777777" w:rsidR="005F0EAB" w:rsidRPr="00235A05" w:rsidRDefault="005F0EAB" w:rsidP="00491728">
      <w:pPr>
        <w:jc w:val="center"/>
      </w:pPr>
    </w:p>
    <w:p w14:paraId="3EBBF5A2" w14:textId="77777777" w:rsidR="005F0EAB" w:rsidRPr="00235A05" w:rsidRDefault="005F0EAB" w:rsidP="00491728">
      <w:pPr>
        <w:jc w:val="center"/>
      </w:pPr>
    </w:p>
    <w:p w14:paraId="4BCB2DAE" w14:textId="77777777" w:rsidR="005F0EAB" w:rsidRPr="00235A05" w:rsidRDefault="005F0EAB" w:rsidP="00491728">
      <w:pPr>
        <w:jc w:val="center"/>
      </w:pPr>
    </w:p>
    <w:p w14:paraId="4CA45748" w14:textId="77777777" w:rsidR="005F0EAB" w:rsidRPr="00235A05" w:rsidRDefault="005F0EAB" w:rsidP="00491728">
      <w:pPr>
        <w:jc w:val="center"/>
      </w:pPr>
    </w:p>
    <w:p w14:paraId="57B554A6" w14:textId="77777777" w:rsidR="005F0EAB" w:rsidRPr="00235A05" w:rsidRDefault="005F0EAB" w:rsidP="00491728">
      <w:pPr>
        <w:jc w:val="center"/>
      </w:pPr>
    </w:p>
    <w:p w14:paraId="627D48EE" w14:textId="77777777" w:rsidR="005F0EAB" w:rsidRPr="00235A05" w:rsidRDefault="005F0EAB" w:rsidP="00491728">
      <w:pPr>
        <w:jc w:val="center"/>
      </w:pPr>
    </w:p>
    <w:p w14:paraId="7B63D07D" w14:textId="77777777" w:rsidR="005F0EAB" w:rsidRPr="00235A05" w:rsidRDefault="005F0EAB" w:rsidP="00491728">
      <w:pPr>
        <w:jc w:val="center"/>
      </w:pPr>
    </w:p>
    <w:p w14:paraId="3F42392E" w14:textId="77777777" w:rsidR="005F0EAB" w:rsidRPr="00235A05" w:rsidRDefault="005F0EAB" w:rsidP="00491728">
      <w:pPr>
        <w:jc w:val="center"/>
      </w:pPr>
    </w:p>
    <w:p w14:paraId="6A987798" w14:textId="77777777" w:rsidR="005F0EAB" w:rsidRPr="00235A05" w:rsidRDefault="005F0EAB" w:rsidP="00491728">
      <w:pPr>
        <w:jc w:val="center"/>
      </w:pPr>
    </w:p>
    <w:p w14:paraId="7630F2E8" w14:textId="77777777" w:rsidR="005F0EAB" w:rsidRPr="00235A05" w:rsidRDefault="005F0EAB" w:rsidP="00491728">
      <w:pPr>
        <w:jc w:val="center"/>
      </w:pPr>
    </w:p>
    <w:p w14:paraId="4EE3B5AD" w14:textId="77777777" w:rsidR="005F0EAB" w:rsidRPr="00235A05" w:rsidRDefault="005F0EAB" w:rsidP="00491728">
      <w:pPr>
        <w:jc w:val="center"/>
      </w:pPr>
    </w:p>
    <w:p w14:paraId="10BD9062" w14:textId="77777777" w:rsidR="005F0EAB" w:rsidRPr="00235A05" w:rsidRDefault="005F0EAB" w:rsidP="00491728">
      <w:pPr>
        <w:jc w:val="center"/>
      </w:pPr>
    </w:p>
    <w:p w14:paraId="5358AD9B" w14:textId="77777777" w:rsidR="005F0EAB" w:rsidRPr="00235A05" w:rsidRDefault="005F0EAB" w:rsidP="00491728">
      <w:pPr>
        <w:jc w:val="center"/>
      </w:pPr>
    </w:p>
    <w:p w14:paraId="0C090162" w14:textId="77777777" w:rsidR="005F0EAB" w:rsidRPr="00235A05" w:rsidRDefault="005F0EAB" w:rsidP="00491728">
      <w:pPr>
        <w:jc w:val="center"/>
      </w:pPr>
    </w:p>
    <w:p w14:paraId="5086B98F" w14:textId="77777777" w:rsidR="00472D5B" w:rsidRPr="00235A05" w:rsidRDefault="00472D5B" w:rsidP="00491728">
      <w:pPr>
        <w:jc w:val="center"/>
      </w:pPr>
    </w:p>
    <w:p w14:paraId="5B897C30" w14:textId="77777777" w:rsidR="005F0EAB" w:rsidRPr="00235A05" w:rsidRDefault="005F0EAB" w:rsidP="00491728">
      <w:pPr>
        <w:jc w:val="center"/>
      </w:pPr>
    </w:p>
    <w:p w14:paraId="446E2417" w14:textId="77777777" w:rsidR="00761154" w:rsidRPr="00235A05" w:rsidRDefault="00761154" w:rsidP="00491728">
      <w:pPr>
        <w:jc w:val="center"/>
      </w:pPr>
    </w:p>
    <w:p w14:paraId="506B5A59" w14:textId="77777777" w:rsidR="00761154" w:rsidRPr="00235A05" w:rsidRDefault="00761154" w:rsidP="00491728">
      <w:pPr>
        <w:jc w:val="center"/>
      </w:pPr>
    </w:p>
    <w:p w14:paraId="4175F9EC" w14:textId="77777777" w:rsidR="00491728" w:rsidRPr="00235A05" w:rsidRDefault="00491728" w:rsidP="00491728">
      <w:pPr>
        <w:jc w:val="center"/>
      </w:pPr>
    </w:p>
    <w:p w14:paraId="6601BAA8" w14:textId="77777777" w:rsidR="00491728" w:rsidRPr="00235A05" w:rsidRDefault="00491728" w:rsidP="00491728">
      <w:pPr>
        <w:jc w:val="center"/>
      </w:pPr>
    </w:p>
    <w:p w14:paraId="6B62BCC2" w14:textId="77777777" w:rsidR="00491728" w:rsidRPr="00235A05" w:rsidRDefault="00491728" w:rsidP="00491728">
      <w:pPr>
        <w:jc w:val="center"/>
      </w:pPr>
    </w:p>
    <w:p w14:paraId="45F056BD" w14:textId="73713361" w:rsidR="005F0EAB" w:rsidRPr="00235A05" w:rsidRDefault="005F0EAB" w:rsidP="00491728">
      <w:pPr>
        <w:jc w:val="center"/>
      </w:pPr>
      <w:r w:rsidRPr="00235A05">
        <w:t>© Copyright by M</w:t>
      </w:r>
      <w:r w:rsidR="002C453C" w:rsidRPr="00235A05">
        <w:t>ICK BARLACH CHRISTENSEN</w:t>
      </w:r>
      <w:r w:rsidRPr="00235A05">
        <w:t xml:space="preserve"> 20</w:t>
      </w:r>
      <w:r w:rsidR="002C453C" w:rsidRPr="00235A05">
        <w:t>22</w:t>
      </w:r>
    </w:p>
    <w:p w14:paraId="303C58AB" w14:textId="77777777" w:rsidR="008A29A7" w:rsidRPr="00235A05" w:rsidRDefault="005F0EAB" w:rsidP="00491728">
      <w:pPr>
        <w:jc w:val="center"/>
        <w:sectPr w:rsidR="008A29A7" w:rsidRPr="00235A05" w:rsidSect="005C5DD8">
          <w:pgSz w:w="12240" w:h="15840" w:code="1"/>
          <w:pgMar w:top="1440" w:right="1440" w:bottom="1440" w:left="2160" w:header="720" w:footer="720" w:gutter="0"/>
          <w:cols w:space="720"/>
          <w:docGrid w:linePitch="360"/>
        </w:sectPr>
      </w:pPr>
      <w:r w:rsidRPr="00235A05">
        <w:t xml:space="preserve">All </w:t>
      </w:r>
      <w:r w:rsidR="008A29A7" w:rsidRPr="00235A05">
        <w:t>R</w:t>
      </w:r>
      <w:r w:rsidR="00761154" w:rsidRPr="00235A05">
        <w:t xml:space="preserve">ights </w:t>
      </w:r>
      <w:r w:rsidR="008A29A7" w:rsidRPr="00235A05">
        <w:t>R</w:t>
      </w:r>
      <w:r w:rsidR="00761154" w:rsidRPr="00235A05">
        <w:t>eserved.</w:t>
      </w:r>
    </w:p>
    <w:p w14:paraId="43E9AC8E" w14:textId="543515B1" w:rsidR="00717F60" w:rsidRPr="00C77B40" w:rsidRDefault="00AB1432" w:rsidP="00AB1432">
      <w:pPr>
        <w:pStyle w:val="Heading1"/>
        <w:rPr>
          <w:color w:val="FFFFFF" w:themeColor="background1"/>
        </w:rPr>
      </w:pPr>
      <w:bookmarkStart w:id="0" w:name="_Toc102569871"/>
      <w:r w:rsidRPr="00C77B40">
        <w:rPr>
          <w:color w:val="FFFFFF" w:themeColor="background1"/>
        </w:rPr>
        <w:lastRenderedPageBreak/>
        <w:t>Dedication</w:t>
      </w:r>
      <w:bookmarkEnd w:id="0"/>
    </w:p>
    <w:p w14:paraId="30CC1C8F" w14:textId="77777777" w:rsidR="00717F60" w:rsidRDefault="00717F60" w:rsidP="00FF5C7B">
      <w:pPr>
        <w:jc w:val="center"/>
      </w:pPr>
    </w:p>
    <w:p w14:paraId="6D769356" w14:textId="511B1690" w:rsidR="00717F60" w:rsidRDefault="00717F60" w:rsidP="00FF5C7B">
      <w:pPr>
        <w:jc w:val="center"/>
      </w:pPr>
    </w:p>
    <w:p w14:paraId="173D6EB4" w14:textId="2F267742" w:rsidR="007A550C" w:rsidRDefault="007A550C" w:rsidP="00FF5C7B">
      <w:pPr>
        <w:jc w:val="center"/>
      </w:pPr>
    </w:p>
    <w:p w14:paraId="71B9E615" w14:textId="03BC9BEF" w:rsidR="007A550C" w:rsidRDefault="007A550C" w:rsidP="00FF5C7B">
      <w:pPr>
        <w:jc w:val="center"/>
      </w:pPr>
    </w:p>
    <w:p w14:paraId="75B6CD4E" w14:textId="00EF0CFF" w:rsidR="007A550C" w:rsidRDefault="007A550C" w:rsidP="00FF5C7B">
      <w:pPr>
        <w:jc w:val="center"/>
      </w:pPr>
    </w:p>
    <w:p w14:paraId="6DD2363A" w14:textId="347733A0" w:rsidR="007A550C" w:rsidRDefault="007A550C" w:rsidP="00FF5C7B">
      <w:pPr>
        <w:jc w:val="center"/>
      </w:pPr>
    </w:p>
    <w:p w14:paraId="5C045D5C" w14:textId="77777777" w:rsidR="007A550C" w:rsidRDefault="007A550C" w:rsidP="00FF5C7B">
      <w:pPr>
        <w:jc w:val="center"/>
      </w:pPr>
    </w:p>
    <w:p w14:paraId="70823B14" w14:textId="77777777" w:rsidR="00717F60" w:rsidRDefault="00717F60" w:rsidP="00FF5C7B">
      <w:pPr>
        <w:jc w:val="center"/>
      </w:pPr>
    </w:p>
    <w:p w14:paraId="4E811B65" w14:textId="77777777" w:rsidR="00717F60" w:rsidRDefault="00717F60" w:rsidP="00FF5C7B">
      <w:pPr>
        <w:jc w:val="center"/>
      </w:pPr>
    </w:p>
    <w:p w14:paraId="35DE481F" w14:textId="77777777" w:rsidR="00717F60" w:rsidRDefault="00717F60" w:rsidP="00FF5C7B">
      <w:pPr>
        <w:jc w:val="center"/>
      </w:pPr>
    </w:p>
    <w:p w14:paraId="265394DF" w14:textId="77777777" w:rsidR="00717F60" w:rsidRDefault="00717F60" w:rsidP="00FF5C7B">
      <w:pPr>
        <w:jc w:val="center"/>
      </w:pPr>
    </w:p>
    <w:p w14:paraId="0E7661B6" w14:textId="77777777" w:rsidR="00717F60" w:rsidRDefault="00717F60" w:rsidP="00FF5C7B">
      <w:pPr>
        <w:jc w:val="center"/>
      </w:pPr>
    </w:p>
    <w:p w14:paraId="3FEE3965" w14:textId="6CC24EFA" w:rsidR="0074371E" w:rsidRPr="00235A05" w:rsidRDefault="0012059D" w:rsidP="00750C9F">
      <w:pPr>
        <w:jc w:val="center"/>
      </w:pPr>
      <w:r>
        <w:t>To</w:t>
      </w:r>
      <w:r w:rsidR="006A2C4A">
        <w:t xml:space="preserve"> everyone who lent me their patience, </w:t>
      </w:r>
      <w:r w:rsidR="009A726D">
        <w:t>time, and love.</w:t>
      </w:r>
    </w:p>
    <w:p w14:paraId="311CBFD8" w14:textId="77777777" w:rsidR="00491728" w:rsidRPr="00235A05" w:rsidRDefault="00491728" w:rsidP="00FF5C7B">
      <w:pPr>
        <w:jc w:val="center"/>
      </w:pPr>
    </w:p>
    <w:p w14:paraId="36F88761" w14:textId="77777777" w:rsidR="00491728" w:rsidRPr="00235A05" w:rsidRDefault="00491728" w:rsidP="00FF5C7B">
      <w:pPr>
        <w:jc w:val="center"/>
        <w:sectPr w:rsidR="00491728" w:rsidRPr="00235A05" w:rsidSect="00FD1FF0">
          <w:footerReference w:type="default" r:id="rId8"/>
          <w:pgSz w:w="12240" w:h="15840" w:code="1"/>
          <w:pgMar w:top="1440" w:right="1440" w:bottom="1440" w:left="2160" w:header="720" w:footer="720" w:gutter="0"/>
          <w:pgNumType w:fmt="lowerRoman" w:start="4"/>
          <w:cols w:space="720"/>
          <w:docGrid w:linePitch="360"/>
        </w:sectPr>
      </w:pPr>
    </w:p>
    <w:p w14:paraId="776E59C5" w14:textId="77777777" w:rsidR="00761154" w:rsidRPr="00235A05" w:rsidRDefault="0074371E" w:rsidP="00FF5C7B">
      <w:pPr>
        <w:pStyle w:val="Heading1"/>
      </w:pPr>
      <w:bookmarkStart w:id="1" w:name="_Toc454885789"/>
      <w:bookmarkStart w:id="2" w:name="_Toc454886321"/>
      <w:bookmarkStart w:id="3" w:name="_Toc99394476"/>
      <w:bookmarkStart w:id="4" w:name="_Toc102569872"/>
      <w:r w:rsidRPr="00235A05">
        <w:lastRenderedPageBreak/>
        <w:t>Acknowledgements</w:t>
      </w:r>
      <w:bookmarkEnd w:id="1"/>
      <w:bookmarkEnd w:id="2"/>
      <w:bookmarkEnd w:id="3"/>
      <w:bookmarkEnd w:id="4"/>
    </w:p>
    <w:p w14:paraId="452BDDD6" w14:textId="0AC0BDCF" w:rsidR="00A17164" w:rsidRDefault="004E3A3E" w:rsidP="00FF5C7B">
      <w:pPr>
        <w:pStyle w:val="NormalDS"/>
      </w:pPr>
      <w:r>
        <w:t>First and foremost, I thank Dr. Kash Barker fo</w:t>
      </w:r>
      <w:r w:rsidR="00CA4341">
        <w:t xml:space="preserve">r advising me on </w:t>
      </w:r>
      <w:r w:rsidR="005315FD">
        <w:t>this</w:t>
      </w:r>
      <w:r w:rsidR="00CA4341">
        <w:t xml:space="preserve"> thesis. </w:t>
      </w:r>
      <w:r w:rsidR="005B3B32">
        <w:t>Not only has he greatly improved the quality of work</w:t>
      </w:r>
      <w:r w:rsidR="00114829">
        <w:t xml:space="preserve"> that would otherwi</w:t>
      </w:r>
      <w:r w:rsidR="00BB54D7">
        <w:t xml:space="preserve">se have been provided in this paper, </w:t>
      </w:r>
      <w:r w:rsidR="00687572">
        <w:t xml:space="preserve">he </w:t>
      </w:r>
      <w:r w:rsidR="00BB54D7">
        <w:t xml:space="preserve">is also the main reason </w:t>
      </w:r>
      <w:r w:rsidR="001D2041">
        <w:t>for me deciding to do a thesis at all</w:t>
      </w:r>
      <w:r w:rsidR="00687572">
        <w:t>.</w:t>
      </w:r>
      <w:r w:rsidR="00C63105">
        <w:t xml:space="preserve"> </w:t>
      </w:r>
      <w:r w:rsidR="0063692D">
        <w:t xml:space="preserve">Had it not been for an email written </w:t>
      </w:r>
      <w:r w:rsidR="00B26676">
        <w:t xml:space="preserve">at the end of my </w:t>
      </w:r>
      <w:r w:rsidR="00685970">
        <w:t xml:space="preserve">first semester of my accelerated degree, things would likely have looked </w:t>
      </w:r>
      <w:r w:rsidR="004469C2">
        <w:t>much different for me. He is pass</w:t>
      </w:r>
      <w:r w:rsidR="00704B02">
        <w:t xml:space="preserve">ionate about the College and ISE and it shows, and it </w:t>
      </w:r>
      <w:r w:rsidR="00301875">
        <w:t>inspires.</w:t>
      </w:r>
    </w:p>
    <w:p w14:paraId="1F4E1EA6" w14:textId="77777777" w:rsidR="0005143E" w:rsidRDefault="0005143E" w:rsidP="00781AC3">
      <w:pPr>
        <w:pStyle w:val="NormalDSFirstIndent"/>
        <w:ind w:firstLine="0"/>
      </w:pPr>
    </w:p>
    <w:p w14:paraId="312D1D30" w14:textId="5EB640A4" w:rsidR="00781AC3" w:rsidRDefault="0005143E" w:rsidP="00781AC3">
      <w:pPr>
        <w:pStyle w:val="NormalDSFirstIndent"/>
        <w:ind w:firstLine="0"/>
      </w:pPr>
      <w:r>
        <w:t xml:space="preserve">Second, I would like to thank Dr. </w:t>
      </w:r>
      <w:r w:rsidRPr="00235A05">
        <w:t>Andrés González</w:t>
      </w:r>
      <w:r>
        <w:t xml:space="preserve"> for the </w:t>
      </w:r>
      <w:r w:rsidR="00BA26E5">
        <w:t>great</w:t>
      </w:r>
      <w:r>
        <w:t xml:space="preserve"> help he provided in </w:t>
      </w:r>
      <w:r w:rsidR="00BA26E5">
        <w:t>the thinking stages of the model development</w:t>
      </w:r>
      <w:r w:rsidR="00EB0962">
        <w:t xml:space="preserve">. His great knowledge </w:t>
      </w:r>
      <w:r w:rsidR="00C01744">
        <w:t>is an immense gift to</w:t>
      </w:r>
      <w:r w:rsidR="00C63105">
        <w:t xml:space="preserve"> the School.</w:t>
      </w:r>
    </w:p>
    <w:p w14:paraId="167D59D7" w14:textId="77777777" w:rsidR="00EB0962" w:rsidRDefault="00EB0962" w:rsidP="00781AC3">
      <w:pPr>
        <w:pStyle w:val="NormalDSFirstIndent"/>
        <w:ind w:firstLine="0"/>
      </w:pPr>
    </w:p>
    <w:p w14:paraId="08143C16" w14:textId="77777777" w:rsidR="00EB0962" w:rsidRDefault="00EB0962" w:rsidP="00781AC3">
      <w:pPr>
        <w:pStyle w:val="NormalDSFirstIndent"/>
        <w:ind w:firstLine="0"/>
      </w:pPr>
      <w:r>
        <w:t xml:space="preserve">Third, a thank you to Dr. Rui Zhu for agreeing to join my committee, and to Dr. Jonas Johansson </w:t>
      </w:r>
      <w:r w:rsidR="00C01744">
        <w:t>for collaborating and sharing the data used in this paper.</w:t>
      </w:r>
    </w:p>
    <w:p w14:paraId="49A3F4F2" w14:textId="77777777" w:rsidR="00301875" w:rsidRDefault="00301875" w:rsidP="00781AC3">
      <w:pPr>
        <w:pStyle w:val="NormalDSFirstIndent"/>
        <w:ind w:firstLine="0"/>
      </w:pPr>
    </w:p>
    <w:p w14:paraId="71F78C4A" w14:textId="2A838B07" w:rsidR="00301875" w:rsidRDefault="00301875" w:rsidP="00781AC3">
      <w:pPr>
        <w:pStyle w:val="NormalDSFirstIndent"/>
        <w:ind w:firstLine="0"/>
      </w:pPr>
      <w:r>
        <w:t>Finally,</w:t>
      </w:r>
      <w:r w:rsidR="00F60C03">
        <w:t xml:space="preserve"> a big thank you to </w:t>
      </w:r>
      <w:r w:rsidR="00354133">
        <w:t>all</w:t>
      </w:r>
      <w:r w:rsidR="00F60C03">
        <w:t xml:space="preserve"> the friends and educators I have met during my studies at OU and </w:t>
      </w:r>
      <w:r w:rsidR="00354133">
        <w:t>in Oklahoma</w:t>
      </w:r>
      <w:r w:rsidR="0022014B">
        <w:t>.</w:t>
      </w:r>
      <w:r w:rsidR="00302C66">
        <w:t xml:space="preserve"> The past five years have been a mix of </w:t>
      </w:r>
      <w:r w:rsidR="007C37AF">
        <w:t xml:space="preserve">great and troubling times, but the Mick at this end of the experience is much stronger than the one first </w:t>
      </w:r>
      <w:r w:rsidR="005315FD">
        <w:t>experiencing</w:t>
      </w:r>
      <w:r w:rsidR="007C37AF">
        <w:t xml:space="preserve"> the sweltering heat and humidity</w:t>
      </w:r>
      <w:r w:rsidR="005315FD">
        <w:t xml:space="preserve"> back</w:t>
      </w:r>
      <w:r w:rsidR="007C37AF">
        <w:t xml:space="preserve"> </w:t>
      </w:r>
      <w:r w:rsidR="006B3CA4">
        <w:t>in August 2017.</w:t>
      </w:r>
    </w:p>
    <w:p w14:paraId="385FAB3C" w14:textId="1A7B9A28" w:rsidR="006B3CA4" w:rsidRDefault="006B3CA4" w:rsidP="00781AC3">
      <w:pPr>
        <w:pStyle w:val="NormalDSFirstIndent"/>
        <w:ind w:firstLine="0"/>
      </w:pPr>
    </w:p>
    <w:p w14:paraId="26520AAF" w14:textId="26D5A1E4" w:rsidR="00354133" w:rsidRPr="00781AC3" w:rsidRDefault="00354133" w:rsidP="00AB1432">
      <w:pPr>
        <w:pStyle w:val="NormalDSFirstIndent"/>
        <w:tabs>
          <w:tab w:val="left" w:pos="6195"/>
        </w:tabs>
        <w:ind w:firstLine="0"/>
        <w:sectPr w:rsidR="00354133" w:rsidRPr="00781AC3" w:rsidSect="00FD1FF0">
          <w:pgSz w:w="12240" w:h="15840" w:code="1"/>
          <w:pgMar w:top="1440" w:right="1440" w:bottom="1440" w:left="2160" w:header="720" w:footer="720" w:gutter="0"/>
          <w:pgNumType w:fmt="lowerRoman" w:start="5"/>
          <w:cols w:space="720"/>
          <w:docGrid w:linePitch="360"/>
        </w:sectPr>
      </w:pPr>
      <w:r>
        <w:t>Mick Christensen</w:t>
      </w:r>
      <w:r w:rsidR="00AB1432">
        <w:tab/>
      </w:r>
    </w:p>
    <w:sdt>
      <w:sdtPr>
        <w:rPr>
          <w:b w:val="0"/>
          <w:sz w:val="24"/>
        </w:rPr>
        <w:id w:val="69086810"/>
        <w:docPartObj>
          <w:docPartGallery w:val="Table of Contents"/>
          <w:docPartUnique/>
        </w:docPartObj>
      </w:sdtPr>
      <w:sdtEndPr/>
      <w:sdtContent>
        <w:p w14:paraId="3470B258" w14:textId="77777777" w:rsidR="008800E8" w:rsidRPr="00235A05" w:rsidRDefault="008800E8" w:rsidP="00990507">
          <w:pPr>
            <w:pStyle w:val="TOCHeading"/>
          </w:pPr>
          <w:r w:rsidRPr="00235A05">
            <w:t>Table of Contents</w:t>
          </w:r>
        </w:p>
        <w:p w14:paraId="3720762A" w14:textId="5FBB02AC" w:rsidR="00AB1432" w:rsidRDefault="008800E8">
          <w:pPr>
            <w:pStyle w:val="TOC1"/>
            <w:rPr>
              <w:rFonts w:asciiTheme="minorHAnsi" w:eastAsiaTheme="minorEastAsia" w:hAnsiTheme="minorHAnsi" w:cstheme="minorBidi"/>
              <w:bCs w:val="0"/>
              <w:sz w:val="22"/>
              <w:szCs w:val="22"/>
              <w:lang w:eastAsia="en-US"/>
            </w:rPr>
          </w:pPr>
          <w:r w:rsidRPr="00235A05">
            <w:fldChar w:fldCharType="begin"/>
          </w:r>
          <w:r w:rsidRPr="00235A05">
            <w:instrText xml:space="preserve"> TOC \o "1-3" \h \z \u </w:instrText>
          </w:r>
          <w:r w:rsidRPr="00235A05">
            <w:fldChar w:fldCharType="separate"/>
          </w:r>
          <w:hyperlink w:anchor="_Toc102569871" w:history="1">
            <w:r w:rsidR="00AB1432" w:rsidRPr="00A5542D">
              <w:rPr>
                <w:rStyle w:val="Hyperlink"/>
              </w:rPr>
              <w:t>Dedication</w:t>
            </w:r>
            <w:r w:rsidR="00AB1432">
              <w:rPr>
                <w:webHidden/>
              </w:rPr>
              <w:tab/>
            </w:r>
            <w:r w:rsidR="00AB1432">
              <w:rPr>
                <w:webHidden/>
              </w:rPr>
              <w:fldChar w:fldCharType="begin"/>
            </w:r>
            <w:r w:rsidR="00AB1432">
              <w:rPr>
                <w:webHidden/>
              </w:rPr>
              <w:instrText xml:space="preserve"> PAGEREF _Toc102569871 \h </w:instrText>
            </w:r>
            <w:r w:rsidR="00AB1432">
              <w:rPr>
                <w:webHidden/>
              </w:rPr>
            </w:r>
            <w:r w:rsidR="00AB1432">
              <w:rPr>
                <w:webHidden/>
              </w:rPr>
              <w:fldChar w:fldCharType="separate"/>
            </w:r>
            <w:r w:rsidR="009A0FA0">
              <w:rPr>
                <w:webHidden/>
              </w:rPr>
              <w:t>iv</w:t>
            </w:r>
            <w:r w:rsidR="00AB1432">
              <w:rPr>
                <w:webHidden/>
              </w:rPr>
              <w:fldChar w:fldCharType="end"/>
            </w:r>
          </w:hyperlink>
        </w:p>
        <w:p w14:paraId="7361F695" w14:textId="2A0EEC0A" w:rsidR="00AB1432" w:rsidRDefault="00AB1432">
          <w:pPr>
            <w:pStyle w:val="TOC1"/>
            <w:rPr>
              <w:rFonts w:asciiTheme="minorHAnsi" w:eastAsiaTheme="minorEastAsia" w:hAnsiTheme="minorHAnsi" w:cstheme="minorBidi"/>
              <w:bCs w:val="0"/>
              <w:sz w:val="22"/>
              <w:szCs w:val="22"/>
              <w:lang w:eastAsia="en-US"/>
            </w:rPr>
          </w:pPr>
          <w:hyperlink w:anchor="_Toc102569872" w:history="1">
            <w:r w:rsidRPr="00A5542D">
              <w:rPr>
                <w:rStyle w:val="Hyperlink"/>
              </w:rPr>
              <w:t>Acknowledgements</w:t>
            </w:r>
            <w:r>
              <w:rPr>
                <w:webHidden/>
              </w:rPr>
              <w:tab/>
            </w:r>
            <w:r>
              <w:rPr>
                <w:webHidden/>
              </w:rPr>
              <w:fldChar w:fldCharType="begin"/>
            </w:r>
            <w:r>
              <w:rPr>
                <w:webHidden/>
              </w:rPr>
              <w:instrText xml:space="preserve"> PAGEREF _Toc102569872 \h </w:instrText>
            </w:r>
            <w:r>
              <w:rPr>
                <w:webHidden/>
              </w:rPr>
            </w:r>
            <w:r>
              <w:rPr>
                <w:webHidden/>
              </w:rPr>
              <w:fldChar w:fldCharType="separate"/>
            </w:r>
            <w:r w:rsidR="009A0FA0">
              <w:rPr>
                <w:webHidden/>
              </w:rPr>
              <w:t>v</w:t>
            </w:r>
            <w:r>
              <w:rPr>
                <w:webHidden/>
              </w:rPr>
              <w:fldChar w:fldCharType="end"/>
            </w:r>
          </w:hyperlink>
        </w:p>
        <w:p w14:paraId="103D9D5B" w14:textId="2E33D7FE" w:rsidR="00AB1432" w:rsidRDefault="00AB1432">
          <w:pPr>
            <w:pStyle w:val="TOC1"/>
            <w:rPr>
              <w:rFonts w:asciiTheme="minorHAnsi" w:eastAsiaTheme="minorEastAsia" w:hAnsiTheme="minorHAnsi" w:cstheme="minorBidi"/>
              <w:bCs w:val="0"/>
              <w:sz w:val="22"/>
              <w:szCs w:val="22"/>
              <w:lang w:eastAsia="en-US"/>
            </w:rPr>
          </w:pPr>
          <w:hyperlink w:anchor="_Toc102569873" w:history="1">
            <w:r w:rsidRPr="00A5542D">
              <w:rPr>
                <w:rStyle w:val="Hyperlink"/>
              </w:rPr>
              <w:t>List of Tables</w:t>
            </w:r>
            <w:r>
              <w:rPr>
                <w:webHidden/>
              </w:rPr>
              <w:tab/>
            </w:r>
            <w:r>
              <w:rPr>
                <w:webHidden/>
              </w:rPr>
              <w:fldChar w:fldCharType="begin"/>
            </w:r>
            <w:r>
              <w:rPr>
                <w:webHidden/>
              </w:rPr>
              <w:instrText xml:space="preserve"> PAGEREF _Toc102569873 \h </w:instrText>
            </w:r>
            <w:r>
              <w:rPr>
                <w:webHidden/>
              </w:rPr>
            </w:r>
            <w:r>
              <w:rPr>
                <w:webHidden/>
              </w:rPr>
              <w:fldChar w:fldCharType="separate"/>
            </w:r>
            <w:r w:rsidR="009A0FA0">
              <w:rPr>
                <w:webHidden/>
              </w:rPr>
              <w:t>viii</w:t>
            </w:r>
            <w:r>
              <w:rPr>
                <w:webHidden/>
              </w:rPr>
              <w:fldChar w:fldCharType="end"/>
            </w:r>
          </w:hyperlink>
        </w:p>
        <w:p w14:paraId="26CA5CD7" w14:textId="7F7909B0" w:rsidR="00AB1432" w:rsidRDefault="00AB1432">
          <w:pPr>
            <w:pStyle w:val="TOC1"/>
            <w:rPr>
              <w:rFonts w:asciiTheme="minorHAnsi" w:eastAsiaTheme="minorEastAsia" w:hAnsiTheme="minorHAnsi" w:cstheme="minorBidi"/>
              <w:bCs w:val="0"/>
              <w:sz w:val="22"/>
              <w:szCs w:val="22"/>
              <w:lang w:eastAsia="en-US"/>
            </w:rPr>
          </w:pPr>
          <w:hyperlink w:anchor="_Toc102569874" w:history="1">
            <w:r w:rsidRPr="00A5542D">
              <w:rPr>
                <w:rStyle w:val="Hyperlink"/>
              </w:rPr>
              <w:t>List of Figures</w:t>
            </w:r>
            <w:r>
              <w:rPr>
                <w:webHidden/>
              </w:rPr>
              <w:tab/>
            </w:r>
            <w:r>
              <w:rPr>
                <w:webHidden/>
              </w:rPr>
              <w:fldChar w:fldCharType="begin"/>
            </w:r>
            <w:r>
              <w:rPr>
                <w:webHidden/>
              </w:rPr>
              <w:instrText xml:space="preserve"> PAGEREF _Toc102569874 \h </w:instrText>
            </w:r>
            <w:r>
              <w:rPr>
                <w:webHidden/>
              </w:rPr>
            </w:r>
            <w:r>
              <w:rPr>
                <w:webHidden/>
              </w:rPr>
              <w:fldChar w:fldCharType="separate"/>
            </w:r>
            <w:r w:rsidR="009A0FA0">
              <w:rPr>
                <w:webHidden/>
              </w:rPr>
              <w:t>ix</w:t>
            </w:r>
            <w:r>
              <w:rPr>
                <w:webHidden/>
              </w:rPr>
              <w:fldChar w:fldCharType="end"/>
            </w:r>
          </w:hyperlink>
        </w:p>
        <w:p w14:paraId="3C586119" w14:textId="7969E687" w:rsidR="00AB1432" w:rsidRDefault="00AB1432">
          <w:pPr>
            <w:pStyle w:val="TOC1"/>
            <w:rPr>
              <w:rFonts w:asciiTheme="minorHAnsi" w:eastAsiaTheme="minorEastAsia" w:hAnsiTheme="minorHAnsi" w:cstheme="minorBidi"/>
              <w:bCs w:val="0"/>
              <w:sz w:val="22"/>
              <w:szCs w:val="22"/>
              <w:lang w:eastAsia="en-US"/>
            </w:rPr>
          </w:pPr>
          <w:hyperlink w:anchor="_Toc102569875" w:history="1">
            <w:r w:rsidRPr="00A5542D">
              <w:rPr>
                <w:rStyle w:val="Hyperlink"/>
              </w:rPr>
              <w:t>Abstract</w:t>
            </w:r>
            <w:r>
              <w:rPr>
                <w:webHidden/>
              </w:rPr>
              <w:tab/>
            </w:r>
            <w:r>
              <w:rPr>
                <w:webHidden/>
              </w:rPr>
              <w:fldChar w:fldCharType="begin"/>
            </w:r>
            <w:r>
              <w:rPr>
                <w:webHidden/>
              </w:rPr>
              <w:instrText xml:space="preserve"> PAGEREF _Toc102569875 \h </w:instrText>
            </w:r>
            <w:r>
              <w:rPr>
                <w:webHidden/>
              </w:rPr>
            </w:r>
            <w:r>
              <w:rPr>
                <w:webHidden/>
              </w:rPr>
              <w:fldChar w:fldCharType="separate"/>
            </w:r>
            <w:r w:rsidR="009A0FA0">
              <w:rPr>
                <w:webHidden/>
              </w:rPr>
              <w:t>x</w:t>
            </w:r>
            <w:r>
              <w:rPr>
                <w:webHidden/>
              </w:rPr>
              <w:fldChar w:fldCharType="end"/>
            </w:r>
          </w:hyperlink>
        </w:p>
        <w:p w14:paraId="2591D061" w14:textId="026B213A" w:rsidR="00AB1432" w:rsidRDefault="00AB1432">
          <w:pPr>
            <w:pStyle w:val="TOC1"/>
            <w:rPr>
              <w:rFonts w:asciiTheme="minorHAnsi" w:eastAsiaTheme="minorEastAsia" w:hAnsiTheme="minorHAnsi" w:cstheme="minorBidi"/>
              <w:bCs w:val="0"/>
              <w:sz w:val="22"/>
              <w:szCs w:val="22"/>
              <w:lang w:eastAsia="en-US"/>
            </w:rPr>
          </w:pPr>
          <w:hyperlink w:anchor="_Toc102569876" w:history="1">
            <w:r w:rsidRPr="00A5542D">
              <w:rPr>
                <w:rStyle w:val="Hyperlink"/>
              </w:rPr>
              <w:t>Chapter 1.0 Introduction and Motivation</w:t>
            </w:r>
            <w:r>
              <w:rPr>
                <w:webHidden/>
              </w:rPr>
              <w:tab/>
            </w:r>
            <w:r>
              <w:rPr>
                <w:webHidden/>
              </w:rPr>
              <w:fldChar w:fldCharType="begin"/>
            </w:r>
            <w:r>
              <w:rPr>
                <w:webHidden/>
              </w:rPr>
              <w:instrText xml:space="preserve"> PAGEREF _Toc102569876 \h </w:instrText>
            </w:r>
            <w:r>
              <w:rPr>
                <w:webHidden/>
              </w:rPr>
            </w:r>
            <w:r>
              <w:rPr>
                <w:webHidden/>
              </w:rPr>
              <w:fldChar w:fldCharType="separate"/>
            </w:r>
            <w:r w:rsidR="009A0FA0">
              <w:rPr>
                <w:webHidden/>
              </w:rPr>
              <w:t>1</w:t>
            </w:r>
            <w:r>
              <w:rPr>
                <w:webHidden/>
              </w:rPr>
              <w:fldChar w:fldCharType="end"/>
            </w:r>
          </w:hyperlink>
        </w:p>
        <w:p w14:paraId="65F3D9F9" w14:textId="39A69BA4" w:rsidR="00AB1432" w:rsidRDefault="00AB1432">
          <w:pPr>
            <w:pStyle w:val="TOC2"/>
            <w:tabs>
              <w:tab w:val="right" w:leader="dot" w:pos="8630"/>
            </w:tabs>
            <w:rPr>
              <w:rFonts w:asciiTheme="minorHAnsi" w:eastAsiaTheme="minorEastAsia" w:hAnsiTheme="minorHAnsi" w:cstheme="minorBidi"/>
              <w:iCs w:val="0"/>
              <w:noProof/>
              <w:sz w:val="22"/>
              <w:szCs w:val="22"/>
              <w:lang w:eastAsia="en-US"/>
            </w:rPr>
          </w:pPr>
          <w:hyperlink w:anchor="_Toc102569877" w:history="1">
            <w:r w:rsidRPr="00A5542D">
              <w:rPr>
                <w:rStyle w:val="Hyperlink"/>
                <w:noProof/>
              </w:rPr>
              <w:t>1.1 Research Focus</w:t>
            </w:r>
            <w:r>
              <w:rPr>
                <w:noProof/>
                <w:webHidden/>
              </w:rPr>
              <w:tab/>
            </w:r>
            <w:r>
              <w:rPr>
                <w:noProof/>
                <w:webHidden/>
              </w:rPr>
              <w:fldChar w:fldCharType="begin"/>
            </w:r>
            <w:r>
              <w:rPr>
                <w:noProof/>
                <w:webHidden/>
              </w:rPr>
              <w:instrText xml:space="preserve"> PAGEREF _Toc102569877 \h </w:instrText>
            </w:r>
            <w:r>
              <w:rPr>
                <w:noProof/>
                <w:webHidden/>
              </w:rPr>
            </w:r>
            <w:r>
              <w:rPr>
                <w:noProof/>
                <w:webHidden/>
              </w:rPr>
              <w:fldChar w:fldCharType="separate"/>
            </w:r>
            <w:r w:rsidR="009A0FA0">
              <w:rPr>
                <w:noProof/>
                <w:webHidden/>
              </w:rPr>
              <w:t>3</w:t>
            </w:r>
            <w:r>
              <w:rPr>
                <w:noProof/>
                <w:webHidden/>
              </w:rPr>
              <w:fldChar w:fldCharType="end"/>
            </w:r>
          </w:hyperlink>
        </w:p>
        <w:p w14:paraId="56FE2343" w14:textId="6CFD1F3E" w:rsidR="00AB1432" w:rsidRDefault="00AB1432">
          <w:pPr>
            <w:pStyle w:val="TOC1"/>
            <w:rPr>
              <w:rFonts w:asciiTheme="minorHAnsi" w:eastAsiaTheme="minorEastAsia" w:hAnsiTheme="minorHAnsi" w:cstheme="minorBidi"/>
              <w:bCs w:val="0"/>
              <w:sz w:val="22"/>
              <w:szCs w:val="22"/>
              <w:lang w:eastAsia="en-US"/>
            </w:rPr>
          </w:pPr>
          <w:hyperlink w:anchor="_Toc102569878" w:history="1">
            <w:r w:rsidRPr="00A5542D">
              <w:rPr>
                <w:rStyle w:val="Hyperlink"/>
              </w:rPr>
              <w:t>Chapter 2.0 Proposed Methodology</w:t>
            </w:r>
            <w:r>
              <w:rPr>
                <w:webHidden/>
              </w:rPr>
              <w:tab/>
            </w:r>
            <w:r>
              <w:rPr>
                <w:webHidden/>
              </w:rPr>
              <w:fldChar w:fldCharType="begin"/>
            </w:r>
            <w:r>
              <w:rPr>
                <w:webHidden/>
              </w:rPr>
              <w:instrText xml:space="preserve"> PAGEREF _Toc102569878 \h </w:instrText>
            </w:r>
            <w:r>
              <w:rPr>
                <w:webHidden/>
              </w:rPr>
            </w:r>
            <w:r>
              <w:rPr>
                <w:webHidden/>
              </w:rPr>
              <w:fldChar w:fldCharType="separate"/>
            </w:r>
            <w:r w:rsidR="009A0FA0">
              <w:rPr>
                <w:webHidden/>
              </w:rPr>
              <w:t>5</w:t>
            </w:r>
            <w:r>
              <w:rPr>
                <w:webHidden/>
              </w:rPr>
              <w:fldChar w:fldCharType="end"/>
            </w:r>
          </w:hyperlink>
        </w:p>
        <w:p w14:paraId="6E9B9A34" w14:textId="5206AB1C" w:rsidR="00AB1432" w:rsidRDefault="00AB1432">
          <w:pPr>
            <w:pStyle w:val="TOC2"/>
            <w:tabs>
              <w:tab w:val="right" w:leader="dot" w:pos="8630"/>
            </w:tabs>
            <w:rPr>
              <w:rFonts w:asciiTheme="minorHAnsi" w:eastAsiaTheme="minorEastAsia" w:hAnsiTheme="minorHAnsi" w:cstheme="minorBidi"/>
              <w:iCs w:val="0"/>
              <w:noProof/>
              <w:sz w:val="22"/>
              <w:szCs w:val="22"/>
              <w:lang w:eastAsia="en-US"/>
            </w:rPr>
          </w:pPr>
          <w:hyperlink w:anchor="_Toc102569879" w:history="1">
            <w:r w:rsidRPr="00A5542D">
              <w:rPr>
                <w:rStyle w:val="Hyperlink"/>
                <w:noProof/>
              </w:rPr>
              <w:t>2.1 Multi-Commodity Network Flow</w:t>
            </w:r>
            <w:r>
              <w:rPr>
                <w:noProof/>
                <w:webHidden/>
              </w:rPr>
              <w:tab/>
            </w:r>
            <w:r>
              <w:rPr>
                <w:noProof/>
                <w:webHidden/>
              </w:rPr>
              <w:fldChar w:fldCharType="begin"/>
            </w:r>
            <w:r>
              <w:rPr>
                <w:noProof/>
                <w:webHidden/>
              </w:rPr>
              <w:instrText xml:space="preserve"> PAGEREF _Toc102569879 \h </w:instrText>
            </w:r>
            <w:r>
              <w:rPr>
                <w:noProof/>
                <w:webHidden/>
              </w:rPr>
            </w:r>
            <w:r>
              <w:rPr>
                <w:noProof/>
                <w:webHidden/>
              </w:rPr>
              <w:fldChar w:fldCharType="separate"/>
            </w:r>
            <w:r w:rsidR="009A0FA0">
              <w:rPr>
                <w:noProof/>
                <w:webHidden/>
              </w:rPr>
              <w:t>5</w:t>
            </w:r>
            <w:r>
              <w:rPr>
                <w:noProof/>
                <w:webHidden/>
              </w:rPr>
              <w:fldChar w:fldCharType="end"/>
            </w:r>
          </w:hyperlink>
        </w:p>
        <w:p w14:paraId="6277A710" w14:textId="638CE0B6" w:rsidR="00AB1432" w:rsidRDefault="00AB1432">
          <w:pPr>
            <w:pStyle w:val="TOC2"/>
            <w:tabs>
              <w:tab w:val="right" w:leader="dot" w:pos="8630"/>
            </w:tabs>
            <w:rPr>
              <w:rFonts w:asciiTheme="minorHAnsi" w:eastAsiaTheme="minorEastAsia" w:hAnsiTheme="minorHAnsi" w:cstheme="minorBidi"/>
              <w:iCs w:val="0"/>
              <w:noProof/>
              <w:sz w:val="22"/>
              <w:szCs w:val="22"/>
              <w:lang w:eastAsia="en-US"/>
            </w:rPr>
          </w:pPr>
          <w:hyperlink w:anchor="_Toc102569880" w:history="1">
            <w:r w:rsidRPr="00A5542D">
              <w:rPr>
                <w:rStyle w:val="Hyperlink"/>
                <w:noProof/>
              </w:rPr>
              <w:t>2.2 Importance Measure Balancing</w:t>
            </w:r>
            <w:r>
              <w:rPr>
                <w:noProof/>
                <w:webHidden/>
              </w:rPr>
              <w:tab/>
            </w:r>
            <w:r>
              <w:rPr>
                <w:noProof/>
                <w:webHidden/>
              </w:rPr>
              <w:fldChar w:fldCharType="begin"/>
            </w:r>
            <w:r>
              <w:rPr>
                <w:noProof/>
                <w:webHidden/>
              </w:rPr>
              <w:instrText xml:space="preserve"> PAGEREF _Toc102569880 \h </w:instrText>
            </w:r>
            <w:r>
              <w:rPr>
                <w:noProof/>
                <w:webHidden/>
              </w:rPr>
            </w:r>
            <w:r>
              <w:rPr>
                <w:noProof/>
                <w:webHidden/>
              </w:rPr>
              <w:fldChar w:fldCharType="separate"/>
            </w:r>
            <w:r w:rsidR="009A0FA0">
              <w:rPr>
                <w:noProof/>
                <w:webHidden/>
              </w:rPr>
              <w:t>6</w:t>
            </w:r>
            <w:r>
              <w:rPr>
                <w:noProof/>
                <w:webHidden/>
              </w:rPr>
              <w:fldChar w:fldCharType="end"/>
            </w:r>
          </w:hyperlink>
        </w:p>
        <w:p w14:paraId="2350F97D" w14:textId="3D65519C" w:rsidR="00AB1432" w:rsidRDefault="00AB1432">
          <w:pPr>
            <w:pStyle w:val="TOC3"/>
            <w:tabs>
              <w:tab w:val="right" w:leader="dot" w:pos="8630"/>
            </w:tabs>
            <w:rPr>
              <w:rFonts w:asciiTheme="minorHAnsi" w:eastAsiaTheme="minorEastAsia" w:hAnsiTheme="minorHAnsi" w:cstheme="minorBidi"/>
              <w:noProof/>
              <w:sz w:val="22"/>
              <w:szCs w:val="22"/>
              <w:lang w:eastAsia="en-US"/>
            </w:rPr>
          </w:pPr>
          <w:hyperlink w:anchor="_Toc102569881" w:history="1">
            <w:r w:rsidRPr="00A5542D">
              <w:rPr>
                <w:rStyle w:val="Hyperlink"/>
                <w:noProof/>
              </w:rPr>
              <w:t>2.2.1 Multi-State System Balancing</w:t>
            </w:r>
            <w:r>
              <w:rPr>
                <w:noProof/>
                <w:webHidden/>
              </w:rPr>
              <w:tab/>
            </w:r>
            <w:r>
              <w:rPr>
                <w:noProof/>
                <w:webHidden/>
              </w:rPr>
              <w:fldChar w:fldCharType="begin"/>
            </w:r>
            <w:r>
              <w:rPr>
                <w:noProof/>
                <w:webHidden/>
              </w:rPr>
              <w:instrText xml:space="preserve"> PAGEREF _Toc102569881 \h </w:instrText>
            </w:r>
            <w:r>
              <w:rPr>
                <w:noProof/>
                <w:webHidden/>
              </w:rPr>
            </w:r>
            <w:r>
              <w:rPr>
                <w:noProof/>
                <w:webHidden/>
              </w:rPr>
              <w:fldChar w:fldCharType="separate"/>
            </w:r>
            <w:r w:rsidR="009A0FA0">
              <w:rPr>
                <w:noProof/>
                <w:webHidden/>
              </w:rPr>
              <w:t>6</w:t>
            </w:r>
            <w:r>
              <w:rPr>
                <w:noProof/>
                <w:webHidden/>
              </w:rPr>
              <w:fldChar w:fldCharType="end"/>
            </w:r>
          </w:hyperlink>
        </w:p>
        <w:p w14:paraId="748000BB" w14:textId="46D7CE6D" w:rsidR="00AB1432" w:rsidRDefault="00AB1432">
          <w:pPr>
            <w:pStyle w:val="TOC3"/>
            <w:tabs>
              <w:tab w:val="right" w:leader="dot" w:pos="8630"/>
            </w:tabs>
            <w:rPr>
              <w:rFonts w:asciiTheme="minorHAnsi" w:eastAsiaTheme="minorEastAsia" w:hAnsiTheme="minorHAnsi" w:cstheme="minorBidi"/>
              <w:noProof/>
              <w:sz w:val="22"/>
              <w:szCs w:val="22"/>
              <w:lang w:eastAsia="en-US"/>
            </w:rPr>
          </w:pPr>
          <w:hyperlink w:anchor="_Toc102569882" w:history="1">
            <w:r w:rsidRPr="00A5542D">
              <w:rPr>
                <w:rStyle w:val="Hyperlink"/>
                <w:noProof/>
              </w:rPr>
              <w:t>2.2.2 Multi-Commodity Network Balancing</w:t>
            </w:r>
            <w:r>
              <w:rPr>
                <w:noProof/>
                <w:webHidden/>
              </w:rPr>
              <w:tab/>
            </w:r>
            <w:r>
              <w:rPr>
                <w:noProof/>
                <w:webHidden/>
              </w:rPr>
              <w:fldChar w:fldCharType="begin"/>
            </w:r>
            <w:r>
              <w:rPr>
                <w:noProof/>
                <w:webHidden/>
              </w:rPr>
              <w:instrText xml:space="preserve"> PAGEREF _Toc102569882 \h </w:instrText>
            </w:r>
            <w:r>
              <w:rPr>
                <w:noProof/>
                <w:webHidden/>
              </w:rPr>
            </w:r>
            <w:r>
              <w:rPr>
                <w:noProof/>
                <w:webHidden/>
              </w:rPr>
              <w:fldChar w:fldCharType="separate"/>
            </w:r>
            <w:r w:rsidR="009A0FA0">
              <w:rPr>
                <w:noProof/>
                <w:webHidden/>
              </w:rPr>
              <w:t>7</w:t>
            </w:r>
            <w:r>
              <w:rPr>
                <w:noProof/>
                <w:webHidden/>
              </w:rPr>
              <w:fldChar w:fldCharType="end"/>
            </w:r>
          </w:hyperlink>
        </w:p>
        <w:p w14:paraId="6DA8FB58" w14:textId="709F8FAE" w:rsidR="00AB1432" w:rsidRDefault="00AB1432">
          <w:pPr>
            <w:pStyle w:val="TOC2"/>
            <w:tabs>
              <w:tab w:val="right" w:leader="dot" w:pos="8630"/>
            </w:tabs>
            <w:rPr>
              <w:rFonts w:asciiTheme="minorHAnsi" w:eastAsiaTheme="minorEastAsia" w:hAnsiTheme="minorHAnsi" w:cstheme="minorBidi"/>
              <w:iCs w:val="0"/>
              <w:noProof/>
              <w:sz w:val="22"/>
              <w:szCs w:val="22"/>
              <w:lang w:eastAsia="en-US"/>
            </w:rPr>
          </w:pPr>
          <w:hyperlink w:anchor="_Toc102569883" w:history="1">
            <w:r w:rsidRPr="00A5542D">
              <w:rPr>
                <w:rStyle w:val="Hyperlink"/>
                <w:noProof/>
              </w:rPr>
              <w:t>2.3 Multi-Objective Optimization</w:t>
            </w:r>
            <w:r>
              <w:rPr>
                <w:noProof/>
                <w:webHidden/>
              </w:rPr>
              <w:tab/>
            </w:r>
            <w:r>
              <w:rPr>
                <w:noProof/>
                <w:webHidden/>
              </w:rPr>
              <w:fldChar w:fldCharType="begin"/>
            </w:r>
            <w:r>
              <w:rPr>
                <w:noProof/>
                <w:webHidden/>
              </w:rPr>
              <w:instrText xml:space="preserve"> PAGEREF _Toc102569883 \h </w:instrText>
            </w:r>
            <w:r>
              <w:rPr>
                <w:noProof/>
                <w:webHidden/>
              </w:rPr>
            </w:r>
            <w:r>
              <w:rPr>
                <w:noProof/>
                <w:webHidden/>
              </w:rPr>
              <w:fldChar w:fldCharType="separate"/>
            </w:r>
            <w:r w:rsidR="009A0FA0">
              <w:rPr>
                <w:noProof/>
                <w:webHidden/>
              </w:rPr>
              <w:t>8</w:t>
            </w:r>
            <w:r>
              <w:rPr>
                <w:noProof/>
                <w:webHidden/>
              </w:rPr>
              <w:fldChar w:fldCharType="end"/>
            </w:r>
          </w:hyperlink>
        </w:p>
        <w:p w14:paraId="06BF5117" w14:textId="2FFAE242" w:rsidR="00AB1432" w:rsidRDefault="00AB1432">
          <w:pPr>
            <w:pStyle w:val="TOC2"/>
            <w:tabs>
              <w:tab w:val="right" w:leader="dot" w:pos="8630"/>
            </w:tabs>
            <w:rPr>
              <w:rFonts w:asciiTheme="minorHAnsi" w:eastAsiaTheme="minorEastAsia" w:hAnsiTheme="minorHAnsi" w:cstheme="minorBidi"/>
              <w:iCs w:val="0"/>
              <w:noProof/>
              <w:sz w:val="22"/>
              <w:szCs w:val="22"/>
              <w:lang w:eastAsia="en-US"/>
            </w:rPr>
          </w:pPr>
          <w:hyperlink w:anchor="_Toc102569884" w:history="1">
            <w:r w:rsidRPr="00A5542D">
              <w:rPr>
                <w:rStyle w:val="Hyperlink"/>
                <w:noProof/>
              </w:rPr>
              <w:t>2.4 Initial Interdiction Optimization Model</w:t>
            </w:r>
            <w:r>
              <w:rPr>
                <w:noProof/>
                <w:webHidden/>
              </w:rPr>
              <w:tab/>
            </w:r>
            <w:r>
              <w:rPr>
                <w:noProof/>
                <w:webHidden/>
              </w:rPr>
              <w:fldChar w:fldCharType="begin"/>
            </w:r>
            <w:r>
              <w:rPr>
                <w:noProof/>
                <w:webHidden/>
              </w:rPr>
              <w:instrText xml:space="preserve"> PAGEREF _Toc102569884 \h </w:instrText>
            </w:r>
            <w:r>
              <w:rPr>
                <w:noProof/>
                <w:webHidden/>
              </w:rPr>
            </w:r>
            <w:r>
              <w:rPr>
                <w:noProof/>
                <w:webHidden/>
              </w:rPr>
              <w:fldChar w:fldCharType="separate"/>
            </w:r>
            <w:r w:rsidR="009A0FA0">
              <w:rPr>
                <w:noProof/>
                <w:webHidden/>
              </w:rPr>
              <w:t>10</w:t>
            </w:r>
            <w:r>
              <w:rPr>
                <w:noProof/>
                <w:webHidden/>
              </w:rPr>
              <w:fldChar w:fldCharType="end"/>
            </w:r>
          </w:hyperlink>
        </w:p>
        <w:p w14:paraId="7496850B" w14:textId="508C958F" w:rsidR="00AB1432" w:rsidRDefault="00AB1432">
          <w:pPr>
            <w:pStyle w:val="TOC3"/>
            <w:tabs>
              <w:tab w:val="right" w:leader="dot" w:pos="8630"/>
            </w:tabs>
            <w:rPr>
              <w:rFonts w:asciiTheme="minorHAnsi" w:eastAsiaTheme="minorEastAsia" w:hAnsiTheme="minorHAnsi" w:cstheme="minorBidi"/>
              <w:noProof/>
              <w:sz w:val="22"/>
              <w:szCs w:val="22"/>
              <w:lang w:eastAsia="en-US"/>
            </w:rPr>
          </w:pPr>
          <w:hyperlink w:anchor="_Toc102569885" w:history="1">
            <w:r w:rsidRPr="00A5542D">
              <w:rPr>
                <w:rStyle w:val="Hyperlink"/>
                <w:noProof/>
              </w:rPr>
              <w:t>2.4.1 Decision Variables and Objectives</w:t>
            </w:r>
            <w:r>
              <w:rPr>
                <w:noProof/>
                <w:webHidden/>
              </w:rPr>
              <w:tab/>
            </w:r>
            <w:r>
              <w:rPr>
                <w:noProof/>
                <w:webHidden/>
              </w:rPr>
              <w:fldChar w:fldCharType="begin"/>
            </w:r>
            <w:r>
              <w:rPr>
                <w:noProof/>
                <w:webHidden/>
              </w:rPr>
              <w:instrText xml:space="preserve"> PAGEREF _Toc102569885 \h </w:instrText>
            </w:r>
            <w:r>
              <w:rPr>
                <w:noProof/>
                <w:webHidden/>
              </w:rPr>
            </w:r>
            <w:r>
              <w:rPr>
                <w:noProof/>
                <w:webHidden/>
              </w:rPr>
              <w:fldChar w:fldCharType="separate"/>
            </w:r>
            <w:r w:rsidR="009A0FA0">
              <w:rPr>
                <w:noProof/>
                <w:webHidden/>
              </w:rPr>
              <w:t>10</w:t>
            </w:r>
            <w:r>
              <w:rPr>
                <w:noProof/>
                <w:webHidden/>
              </w:rPr>
              <w:fldChar w:fldCharType="end"/>
            </w:r>
          </w:hyperlink>
        </w:p>
        <w:p w14:paraId="4D7ADED9" w14:textId="443C9482" w:rsidR="00AB1432" w:rsidRDefault="00AB1432">
          <w:pPr>
            <w:pStyle w:val="TOC3"/>
            <w:tabs>
              <w:tab w:val="right" w:leader="dot" w:pos="8630"/>
            </w:tabs>
            <w:rPr>
              <w:rFonts w:asciiTheme="minorHAnsi" w:eastAsiaTheme="minorEastAsia" w:hAnsiTheme="minorHAnsi" w:cstheme="minorBidi"/>
              <w:noProof/>
              <w:sz w:val="22"/>
              <w:szCs w:val="22"/>
              <w:lang w:eastAsia="en-US"/>
            </w:rPr>
          </w:pPr>
          <w:hyperlink w:anchor="_Toc102569886" w:history="1">
            <w:r w:rsidRPr="00A5542D">
              <w:rPr>
                <w:rStyle w:val="Hyperlink"/>
                <w:noProof/>
              </w:rPr>
              <w:t>2.4.2 Model Constraints</w:t>
            </w:r>
            <w:r>
              <w:rPr>
                <w:noProof/>
                <w:webHidden/>
              </w:rPr>
              <w:tab/>
            </w:r>
            <w:r>
              <w:rPr>
                <w:noProof/>
                <w:webHidden/>
              </w:rPr>
              <w:fldChar w:fldCharType="begin"/>
            </w:r>
            <w:r>
              <w:rPr>
                <w:noProof/>
                <w:webHidden/>
              </w:rPr>
              <w:instrText xml:space="preserve"> PAGEREF _Toc102569886 \h </w:instrText>
            </w:r>
            <w:r>
              <w:rPr>
                <w:noProof/>
                <w:webHidden/>
              </w:rPr>
            </w:r>
            <w:r>
              <w:rPr>
                <w:noProof/>
                <w:webHidden/>
              </w:rPr>
              <w:fldChar w:fldCharType="separate"/>
            </w:r>
            <w:r w:rsidR="009A0FA0">
              <w:rPr>
                <w:noProof/>
                <w:webHidden/>
              </w:rPr>
              <w:t>10</w:t>
            </w:r>
            <w:r>
              <w:rPr>
                <w:noProof/>
                <w:webHidden/>
              </w:rPr>
              <w:fldChar w:fldCharType="end"/>
            </w:r>
          </w:hyperlink>
        </w:p>
        <w:p w14:paraId="7DC3FB60" w14:textId="79382A41" w:rsidR="00AB1432" w:rsidRDefault="00AB1432">
          <w:pPr>
            <w:pStyle w:val="TOC2"/>
            <w:tabs>
              <w:tab w:val="right" w:leader="dot" w:pos="8630"/>
            </w:tabs>
            <w:rPr>
              <w:rFonts w:asciiTheme="minorHAnsi" w:eastAsiaTheme="minorEastAsia" w:hAnsiTheme="minorHAnsi" w:cstheme="minorBidi"/>
              <w:iCs w:val="0"/>
              <w:noProof/>
              <w:sz w:val="22"/>
              <w:szCs w:val="22"/>
              <w:lang w:eastAsia="en-US"/>
            </w:rPr>
          </w:pPr>
          <w:hyperlink w:anchor="_Toc102569887" w:history="1">
            <w:r w:rsidRPr="00A5542D">
              <w:rPr>
                <w:rStyle w:val="Hyperlink"/>
                <w:noProof/>
              </w:rPr>
              <w:t>2.5 Balanced Optimization Model</w:t>
            </w:r>
            <w:r>
              <w:rPr>
                <w:noProof/>
                <w:webHidden/>
              </w:rPr>
              <w:tab/>
            </w:r>
            <w:r>
              <w:rPr>
                <w:noProof/>
                <w:webHidden/>
              </w:rPr>
              <w:fldChar w:fldCharType="begin"/>
            </w:r>
            <w:r>
              <w:rPr>
                <w:noProof/>
                <w:webHidden/>
              </w:rPr>
              <w:instrText xml:space="preserve"> PAGEREF _Toc102569887 \h </w:instrText>
            </w:r>
            <w:r>
              <w:rPr>
                <w:noProof/>
                <w:webHidden/>
              </w:rPr>
            </w:r>
            <w:r>
              <w:rPr>
                <w:noProof/>
                <w:webHidden/>
              </w:rPr>
              <w:fldChar w:fldCharType="separate"/>
            </w:r>
            <w:r w:rsidR="009A0FA0">
              <w:rPr>
                <w:noProof/>
                <w:webHidden/>
              </w:rPr>
              <w:t>12</w:t>
            </w:r>
            <w:r>
              <w:rPr>
                <w:noProof/>
                <w:webHidden/>
              </w:rPr>
              <w:fldChar w:fldCharType="end"/>
            </w:r>
          </w:hyperlink>
        </w:p>
        <w:p w14:paraId="628F9C31" w14:textId="49534C3B" w:rsidR="00AB1432" w:rsidRDefault="00AB1432">
          <w:pPr>
            <w:pStyle w:val="TOC3"/>
            <w:tabs>
              <w:tab w:val="right" w:leader="dot" w:pos="8630"/>
            </w:tabs>
            <w:rPr>
              <w:rFonts w:asciiTheme="minorHAnsi" w:eastAsiaTheme="minorEastAsia" w:hAnsiTheme="minorHAnsi" w:cstheme="minorBidi"/>
              <w:noProof/>
              <w:sz w:val="22"/>
              <w:szCs w:val="22"/>
              <w:lang w:eastAsia="en-US"/>
            </w:rPr>
          </w:pPr>
          <w:hyperlink w:anchor="_Toc102569888" w:history="1">
            <w:r w:rsidRPr="00A5542D">
              <w:rPr>
                <w:rStyle w:val="Hyperlink"/>
                <w:noProof/>
              </w:rPr>
              <w:t>2.5.1 Decision Variables and Objectives</w:t>
            </w:r>
            <w:r>
              <w:rPr>
                <w:noProof/>
                <w:webHidden/>
              </w:rPr>
              <w:tab/>
            </w:r>
            <w:r>
              <w:rPr>
                <w:noProof/>
                <w:webHidden/>
              </w:rPr>
              <w:fldChar w:fldCharType="begin"/>
            </w:r>
            <w:r>
              <w:rPr>
                <w:noProof/>
                <w:webHidden/>
              </w:rPr>
              <w:instrText xml:space="preserve"> PAGEREF _Toc102569888 \h </w:instrText>
            </w:r>
            <w:r>
              <w:rPr>
                <w:noProof/>
                <w:webHidden/>
              </w:rPr>
            </w:r>
            <w:r>
              <w:rPr>
                <w:noProof/>
                <w:webHidden/>
              </w:rPr>
              <w:fldChar w:fldCharType="separate"/>
            </w:r>
            <w:r w:rsidR="009A0FA0">
              <w:rPr>
                <w:noProof/>
                <w:webHidden/>
              </w:rPr>
              <w:t>12</w:t>
            </w:r>
            <w:r>
              <w:rPr>
                <w:noProof/>
                <w:webHidden/>
              </w:rPr>
              <w:fldChar w:fldCharType="end"/>
            </w:r>
          </w:hyperlink>
        </w:p>
        <w:p w14:paraId="3A67E9A1" w14:textId="7131378C" w:rsidR="00AB1432" w:rsidRDefault="00AB1432">
          <w:pPr>
            <w:pStyle w:val="TOC3"/>
            <w:tabs>
              <w:tab w:val="right" w:leader="dot" w:pos="8630"/>
            </w:tabs>
            <w:rPr>
              <w:rFonts w:asciiTheme="minorHAnsi" w:eastAsiaTheme="minorEastAsia" w:hAnsiTheme="minorHAnsi" w:cstheme="minorBidi"/>
              <w:noProof/>
              <w:sz w:val="22"/>
              <w:szCs w:val="22"/>
              <w:lang w:eastAsia="en-US"/>
            </w:rPr>
          </w:pPr>
          <w:hyperlink w:anchor="_Toc102569889" w:history="1">
            <w:r w:rsidRPr="00A5542D">
              <w:rPr>
                <w:rStyle w:val="Hyperlink"/>
                <w:noProof/>
              </w:rPr>
              <w:t>2.5.2 Model Constraints</w:t>
            </w:r>
            <w:r>
              <w:rPr>
                <w:noProof/>
                <w:webHidden/>
              </w:rPr>
              <w:tab/>
            </w:r>
            <w:r>
              <w:rPr>
                <w:noProof/>
                <w:webHidden/>
              </w:rPr>
              <w:fldChar w:fldCharType="begin"/>
            </w:r>
            <w:r>
              <w:rPr>
                <w:noProof/>
                <w:webHidden/>
              </w:rPr>
              <w:instrText xml:space="preserve"> PAGEREF _Toc102569889 \h </w:instrText>
            </w:r>
            <w:r>
              <w:rPr>
                <w:noProof/>
                <w:webHidden/>
              </w:rPr>
            </w:r>
            <w:r>
              <w:rPr>
                <w:noProof/>
                <w:webHidden/>
              </w:rPr>
              <w:fldChar w:fldCharType="separate"/>
            </w:r>
            <w:r w:rsidR="009A0FA0">
              <w:rPr>
                <w:noProof/>
                <w:webHidden/>
              </w:rPr>
              <w:t>13</w:t>
            </w:r>
            <w:r>
              <w:rPr>
                <w:noProof/>
                <w:webHidden/>
              </w:rPr>
              <w:fldChar w:fldCharType="end"/>
            </w:r>
          </w:hyperlink>
        </w:p>
        <w:p w14:paraId="3F7A998F" w14:textId="3B8787FF" w:rsidR="00AB1432" w:rsidRDefault="00AB1432">
          <w:pPr>
            <w:pStyle w:val="TOC1"/>
            <w:rPr>
              <w:rFonts w:asciiTheme="minorHAnsi" w:eastAsiaTheme="minorEastAsia" w:hAnsiTheme="minorHAnsi" w:cstheme="minorBidi"/>
              <w:bCs w:val="0"/>
              <w:sz w:val="22"/>
              <w:szCs w:val="22"/>
              <w:lang w:eastAsia="en-US"/>
            </w:rPr>
          </w:pPr>
          <w:hyperlink w:anchor="_Toc102569890" w:history="1">
            <w:r w:rsidRPr="00A5542D">
              <w:rPr>
                <w:rStyle w:val="Hyperlink"/>
              </w:rPr>
              <w:t>Chapter 3.0 Network Application</w:t>
            </w:r>
            <w:r>
              <w:rPr>
                <w:webHidden/>
              </w:rPr>
              <w:tab/>
            </w:r>
            <w:r>
              <w:rPr>
                <w:webHidden/>
              </w:rPr>
              <w:fldChar w:fldCharType="begin"/>
            </w:r>
            <w:r>
              <w:rPr>
                <w:webHidden/>
              </w:rPr>
              <w:instrText xml:space="preserve"> PAGEREF _Toc102569890 \h </w:instrText>
            </w:r>
            <w:r>
              <w:rPr>
                <w:webHidden/>
              </w:rPr>
            </w:r>
            <w:r>
              <w:rPr>
                <w:webHidden/>
              </w:rPr>
              <w:fldChar w:fldCharType="separate"/>
            </w:r>
            <w:r w:rsidR="009A0FA0">
              <w:rPr>
                <w:webHidden/>
              </w:rPr>
              <w:t>15</w:t>
            </w:r>
            <w:r>
              <w:rPr>
                <w:webHidden/>
              </w:rPr>
              <w:fldChar w:fldCharType="end"/>
            </w:r>
          </w:hyperlink>
        </w:p>
        <w:p w14:paraId="5D61D525" w14:textId="167EC4BA" w:rsidR="00AB1432" w:rsidRDefault="00AB1432">
          <w:pPr>
            <w:pStyle w:val="TOC2"/>
            <w:tabs>
              <w:tab w:val="right" w:leader="dot" w:pos="8630"/>
            </w:tabs>
            <w:rPr>
              <w:rFonts w:asciiTheme="minorHAnsi" w:eastAsiaTheme="minorEastAsia" w:hAnsiTheme="minorHAnsi" w:cstheme="minorBidi"/>
              <w:iCs w:val="0"/>
              <w:noProof/>
              <w:sz w:val="22"/>
              <w:szCs w:val="22"/>
              <w:lang w:eastAsia="en-US"/>
            </w:rPr>
          </w:pPr>
          <w:hyperlink w:anchor="_Toc102569891" w:history="1">
            <w:r w:rsidRPr="00A5542D">
              <w:rPr>
                <w:rStyle w:val="Hyperlink"/>
                <w:noProof/>
              </w:rPr>
              <w:t>3.1 Swedish Railway Network Data</w:t>
            </w:r>
            <w:r>
              <w:rPr>
                <w:noProof/>
                <w:webHidden/>
              </w:rPr>
              <w:tab/>
            </w:r>
            <w:r>
              <w:rPr>
                <w:noProof/>
                <w:webHidden/>
              </w:rPr>
              <w:fldChar w:fldCharType="begin"/>
            </w:r>
            <w:r>
              <w:rPr>
                <w:noProof/>
                <w:webHidden/>
              </w:rPr>
              <w:instrText xml:space="preserve"> PAGEREF _Toc102569891 \h </w:instrText>
            </w:r>
            <w:r>
              <w:rPr>
                <w:noProof/>
                <w:webHidden/>
              </w:rPr>
            </w:r>
            <w:r>
              <w:rPr>
                <w:noProof/>
                <w:webHidden/>
              </w:rPr>
              <w:fldChar w:fldCharType="separate"/>
            </w:r>
            <w:r w:rsidR="009A0FA0">
              <w:rPr>
                <w:noProof/>
                <w:webHidden/>
              </w:rPr>
              <w:t>15</w:t>
            </w:r>
            <w:r>
              <w:rPr>
                <w:noProof/>
                <w:webHidden/>
              </w:rPr>
              <w:fldChar w:fldCharType="end"/>
            </w:r>
          </w:hyperlink>
        </w:p>
        <w:p w14:paraId="0D3AD040" w14:textId="7D666BAC" w:rsidR="00AB1432" w:rsidRDefault="00AB1432">
          <w:pPr>
            <w:pStyle w:val="TOC2"/>
            <w:tabs>
              <w:tab w:val="right" w:leader="dot" w:pos="8630"/>
            </w:tabs>
            <w:rPr>
              <w:rFonts w:asciiTheme="minorHAnsi" w:eastAsiaTheme="minorEastAsia" w:hAnsiTheme="minorHAnsi" w:cstheme="minorBidi"/>
              <w:iCs w:val="0"/>
              <w:noProof/>
              <w:sz w:val="22"/>
              <w:szCs w:val="22"/>
              <w:lang w:eastAsia="en-US"/>
            </w:rPr>
          </w:pPr>
          <w:hyperlink w:anchor="_Toc102569892" w:history="1">
            <w:r w:rsidRPr="00A5542D">
              <w:rPr>
                <w:rStyle w:val="Hyperlink"/>
                <w:noProof/>
              </w:rPr>
              <w:t>3.2 Data Selection Methodology</w:t>
            </w:r>
            <w:r>
              <w:rPr>
                <w:noProof/>
                <w:webHidden/>
              </w:rPr>
              <w:tab/>
            </w:r>
            <w:r>
              <w:rPr>
                <w:noProof/>
                <w:webHidden/>
              </w:rPr>
              <w:fldChar w:fldCharType="begin"/>
            </w:r>
            <w:r>
              <w:rPr>
                <w:noProof/>
                <w:webHidden/>
              </w:rPr>
              <w:instrText xml:space="preserve"> PAGEREF _Toc102569892 \h </w:instrText>
            </w:r>
            <w:r>
              <w:rPr>
                <w:noProof/>
                <w:webHidden/>
              </w:rPr>
            </w:r>
            <w:r>
              <w:rPr>
                <w:noProof/>
                <w:webHidden/>
              </w:rPr>
              <w:fldChar w:fldCharType="separate"/>
            </w:r>
            <w:r w:rsidR="009A0FA0">
              <w:rPr>
                <w:noProof/>
                <w:webHidden/>
              </w:rPr>
              <w:t>19</w:t>
            </w:r>
            <w:r>
              <w:rPr>
                <w:noProof/>
                <w:webHidden/>
              </w:rPr>
              <w:fldChar w:fldCharType="end"/>
            </w:r>
          </w:hyperlink>
        </w:p>
        <w:p w14:paraId="2453D8A1" w14:textId="1EC29CDD" w:rsidR="00AB1432" w:rsidRDefault="00AB1432">
          <w:pPr>
            <w:pStyle w:val="TOC3"/>
            <w:tabs>
              <w:tab w:val="right" w:leader="dot" w:pos="8630"/>
            </w:tabs>
            <w:rPr>
              <w:rFonts w:asciiTheme="minorHAnsi" w:eastAsiaTheme="minorEastAsia" w:hAnsiTheme="minorHAnsi" w:cstheme="minorBidi"/>
              <w:noProof/>
              <w:sz w:val="22"/>
              <w:szCs w:val="22"/>
              <w:lang w:eastAsia="en-US"/>
            </w:rPr>
          </w:pPr>
          <w:hyperlink w:anchor="_Toc102569893" w:history="1">
            <w:r w:rsidRPr="00A5542D">
              <w:rPr>
                <w:rStyle w:val="Hyperlink"/>
                <w:noProof/>
              </w:rPr>
              <w:t>3.2.1 Instrumentation</w:t>
            </w:r>
            <w:r>
              <w:rPr>
                <w:noProof/>
                <w:webHidden/>
              </w:rPr>
              <w:tab/>
            </w:r>
            <w:r>
              <w:rPr>
                <w:noProof/>
                <w:webHidden/>
              </w:rPr>
              <w:fldChar w:fldCharType="begin"/>
            </w:r>
            <w:r>
              <w:rPr>
                <w:noProof/>
                <w:webHidden/>
              </w:rPr>
              <w:instrText xml:space="preserve"> PAGEREF _Toc102569893 \h </w:instrText>
            </w:r>
            <w:r>
              <w:rPr>
                <w:noProof/>
                <w:webHidden/>
              </w:rPr>
            </w:r>
            <w:r>
              <w:rPr>
                <w:noProof/>
                <w:webHidden/>
              </w:rPr>
              <w:fldChar w:fldCharType="separate"/>
            </w:r>
            <w:r w:rsidR="009A0FA0">
              <w:rPr>
                <w:noProof/>
                <w:webHidden/>
              </w:rPr>
              <w:t>19</w:t>
            </w:r>
            <w:r>
              <w:rPr>
                <w:noProof/>
                <w:webHidden/>
              </w:rPr>
              <w:fldChar w:fldCharType="end"/>
            </w:r>
          </w:hyperlink>
        </w:p>
        <w:p w14:paraId="3FAA66DD" w14:textId="045F5EE1" w:rsidR="00AB1432" w:rsidRDefault="00AB1432">
          <w:pPr>
            <w:pStyle w:val="TOC3"/>
            <w:tabs>
              <w:tab w:val="right" w:leader="dot" w:pos="8630"/>
            </w:tabs>
            <w:rPr>
              <w:rFonts w:asciiTheme="minorHAnsi" w:eastAsiaTheme="minorEastAsia" w:hAnsiTheme="minorHAnsi" w:cstheme="minorBidi"/>
              <w:noProof/>
              <w:sz w:val="22"/>
              <w:szCs w:val="22"/>
              <w:lang w:eastAsia="en-US"/>
            </w:rPr>
          </w:pPr>
          <w:hyperlink w:anchor="_Toc102569894" w:history="1">
            <w:r w:rsidRPr="00A5542D">
              <w:rPr>
                <w:rStyle w:val="Hyperlink"/>
                <w:noProof/>
              </w:rPr>
              <w:t>3.2.2 Data Reduction</w:t>
            </w:r>
            <w:r>
              <w:rPr>
                <w:noProof/>
                <w:webHidden/>
              </w:rPr>
              <w:tab/>
            </w:r>
            <w:r>
              <w:rPr>
                <w:noProof/>
                <w:webHidden/>
              </w:rPr>
              <w:fldChar w:fldCharType="begin"/>
            </w:r>
            <w:r>
              <w:rPr>
                <w:noProof/>
                <w:webHidden/>
              </w:rPr>
              <w:instrText xml:space="preserve"> PAGEREF _Toc102569894 \h </w:instrText>
            </w:r>
            <w:r>
              <w:rPr>
                <w:noProof/>
                <w:webHidden/>
              </w:rPr>
            </w:r>
            <w:r>
              <w:rPr>
                <w:noProof/>
                <w:webHidden/>
              </w:rPr>
              <w:fldChar w:fldCharType="separate"/>
            </w:r>
            <w:r w:rsidR="009A0FA0">
              <w:rPr>
                <w:noProof/>
                <w:webHidden/>
              </w:rPr>
              <w:t>19</w:t>
            </w:r>
            <w:r>
              <w:rPr>
                <w:noProof/>
                <w:webHidden/>
              </w:rPr>
              <w:fldChar w:fldCharType="end"/>
            </w:r>
          </w:hyperlink>
        </w:p>
        <w:p w14:paraId="073905FA" w14:textId="59A48AEF" w:rsidR="00AB1432" w:rsidRDefault="00AB1432">
          <w:pPr>
            <w:pStyle w:val="TOC1"/>
            <w:rPr>
              <w:rFonts w:asciiTheme="minorHAnsi" w:eastAsiaTheme="minorEastAsia" w:hAnsiTheme="minorHAnsi" w:cstheme="minorBidi"/>
              <w:bCs w:val="0"/>
              <w:sz w:val="22"/>
              <w:szCs w:val="22"/>
              <w:lang w:eastAsia="en-US"/>
            </w:rPr>
          </w:pPr>
          <w:hyperlink w:anchor="_Toc102569895" w:history="1">
            <w:r w:rsidRPr="00A5542D">
              <w:rPr>
                <w:rStyle w:val="Hyperlink"/>
              </w:rPr>
              <w:t>Chapter 4.0 Results and Analysis</w:t>
            </w:r>
            <w:r>
              <w:rPr>
                <w:webHidden/>
              </w:rPr>
              <w:tab/>
            </w:r>
            <w:r>
              <w:rPr>
                <w:webHidden/>
              </w:rPr>
              <w:fldChar w:fldCharType="begin"/>
            </w:r>
            <w:r>
              <w:rPr>
                <w:webHidden/>
              </w:rPr>
              <w:instrText xml:space="preserve"> PAGEREF _Toc102569895 \h </w:instrText>
            </w:r>
            <w:r>
              <w:rPr>
                <w:webHidden/>
              </w:rPr>
            </w:r>
            <w:r>
              <w:rPr>
                <w:webHidden/>
              </w:rPr>
              <w:fldChar w:fldCharType="separate"/>
            </w:r>
            <w:r w:rsidR="009A0FA0">
              <w:rPr>
                <w:webHidden/>
              </w:rPr>
              <w:t>21</w:t>
            </w:r>
            <w:r>
              <w:rPr>
                <w:webHidden/>
              </w:rPr>
              <w:fldChar w:fldCharType="end"/>
            </w:r>
          </w:hyperlink>
        </w:p>
        <w:p w14:paraId="31A70B8F" w14:textId="08B1F575" w:rsidR="00AB1432" w:rsidRDefault="00AB1432">
          <w:pPr>
            <w:pStyle w:val="TOC2"/>
            <w:tabs>
              <w:tab w:val="right" w:leader="dot" w:pos="8630"/>
            </w:tabs>
            <w:rPr>
              <w:rFonts w:asciiTheme="minorHAnsi" w:eastAsiaTheme="minorEastAsia" w:hAnsiTheme="minorHAnsi" w:cstheme="minorBidi"/>
              <w:iCs w:val="0"/>
              <w:noProof/>
              <w:sz w:val="22"/>
              <w:szCs w:val="22"/>
              <w:lang w:eastAsia="en-US"/>
            </w:rPr>
          </w:pPr>
          <w:hyperlink w:anchor="_Toc102569896" w:history="1">
            <w:r w:rsidRPr="00A5542D">
              <w:rPr>
                <w:rStyle w:val="Hyperlink"/>
                <w:noProof/>
              </w:rPr>
              <w:t>4.1 Nature of the Data</w:t>
            </w:r>
            <w:r>
              <w:rPr>
                <w:noProof/>
                <w:webHidden/>
              </w:rPr>
              <w:tab/>
            </w:r>
            <w:r>
              <w:rPr>
                <w:noProof/>
                <w:webHidden/>
              </w:rPr>
              <w:fldChar w:fldCharType="begin"/>
            </w:r>
            <w:r>
              <w:rPr>
                <w:noProof/>
                <w:webHidden/>
              </w:rPr>
              <w:instrText xml:space="preserve"> PAGEREF _Toc102569896 \h </w:instrText>
            </w:r>
            <w:r>
              <w:rPr>
                <w:noProof/>
                <w:webHidden/>
              </w:rPr>
            </w:r>
            <w:r>
              <w:rPr>
                <w:noProof/>
                <w:webHidden/>
              </w:rPr>
              <w:fldChar w:fldCharType="separate"/>
            </w:r>
            <w:r w:rsidR="009A0FA0">
              <w:rPr>
                <w:noProof/>
                <w:webHidden/>
              </w:rPr>
              <w:t>21</w:t>
            </w:r>
            <w:r>
              <w:rPr>
                <w:noProof/>
                <w:webHidden/>
              </w:rPr>
              <w:fldChar w:fldCharType="end"/>
            </w:r>
          </w:hyperlink>
        </w:p>
        <w:p w14:paraId="70732837" w14:textId="72DD971A" w:rsidR="00AB1432" w:rsidRDefault="00AB1432">
          <w:pPr>
            <w:pStyle w:val="TOC2"/>
            <w:tabs>
              <w:tab w:val="right" w:leader="dot" w:pos="8630"/>
            </w:tabs>
            <w:rPr>
              <w:rFonts w:asciiTheme="minorHAnsi" w:eastAsiaTheme="minorEastAsia" w:hAnsiTheme="minorHAnsi" w:cstheme="minorBidi"/>
              <w:iCs w:val="0"/>
              <w:noProof/>
              <w:sz w:val="22"/>
              <w:szCs w:val="22"/>
              <w:lang w:eastAsia="en-US"/>
            </w:rPr>
          </w:pPr>
          <w:hyperlink w:anchor="_Toc102569897" w:history="1">
            <w:r w:rsidRPr="00A5542D">
              <w:rPr>
                <w:rStyle w:val="Hyperlink"/>
                <w:noProof/>
              </w:rPr>
              <w:t>4.2 Balanced Model Results</w:t>
            </w:r>
            <w:r>
              <w:rPr>
                <w:noProof/>
                <w:webHidden/>
              </w:rPr>
              <w:tab/>
            </w:r>
            <w:r>
              <w:rPr>
                <w:noProof/>
                <w:webHidden/>
              </w:rPr>
              <w:fldChar w:fldCharType="begin"/>
            </w:r>
            <w:r>
              <w:rPr>
                <w:noProof/>
                <w:webHidden/>
              </w:rPr>
              <w:instrText xml:space="preserve"> PAGEREF _Toc102569897 \h </w:instrText>
            </w:r>
            <w:r>
              <w:rPr>
                <w:noProof/>
                <w:webHidden/>
              </w:rPr>
            </w:r>
            <w:r>
              <w:rPr>
                <w:noProof/>
                <w:webHidden/>
              </w:rPr>
              <w:fldChar w:fldCharType="separate"/>
            </w:r>
            <w:r w:rsidR="009A0FA0">
              <w:rPr>
                <w:noProof/>
                <w:webHidden/>
              </w:rPr>
              <w:t>21</w:t>
            </w:r>
            <w:r>
              <w:rPr>
                <w:noProof/>
                <w:webHidden/>
              </w:rPr>
              <w:fldChar w:fldCharType="end"/>
            </w:r>
          </w:hyperlink>
        </w:p>
        <w:p w14:paraId="0CDAB9D3" w14:textId="63029A88" w:rsidR="00AB1432" w:rsidRDefault="00AB1432">
          <w:pPr>
            <w:pStyle w:val="TOC2"/>
            <w:tabs>
              <w:tab w:val="right" w:leader="dot" w:pos="8630"/>
            </w:tabs>
            <w:rPr>
              <w:rFonts w:asciiTheme="minorHAnsi" w:eastAsiaTheme="minorEastAsia" w:hAnsiTheme="minorHAnsi" w:cstheme="minorBidi"/>
              <w:iCs w:val="0"/>
              <w:noProof/>
              <w:sz w:val="22"/>
              <w:szCs w:val="22"/>
              <w:lang w:eastAsia="en-US"/>
            </w:rPr>
          </w:pPr>
          <w:hyperlink w:anchor="_Toc102569898" w:history="1">
            <w:r w:rsidRPr="00A5542D">
              <w:rPr>
                <w:rStyle w:val="Hyperlink"/>
                <w:noProof/>
              </w:rPr>
              <w:t>4.3 Network Balance Comparison</w:t>
            </w:r>
            <w:r>
              <w:rPr>
                <w:noProof/>
                <w:webHidden/>
              </w:rPr>
              <w:tab/>
            </w:r>
            <w:r>
              <w:rPr>
                <w:noProof/>
                <w:webHidden/>
              </w:rPr>
              <w:fldChar w:fldCharType="begin"/>
            </w:r>
            <w:r>
              <w:rPr>
                <w:noProof/>
                <w:webHidden/>
              </w:rPr>
              <w:instrText xml:space="preserve"> PAGEREF _Toc102569898 \h </w:instrText>
            </w:r>
            <w:r>
              <w:rPr>
                <w:noProof/>
                <w:webHidden/>
              </w:rPr>
            </w:r>
            <w:r>
              <w:rPr>
                <w:noProof/>
                <w:webHidden/>
              </w:rPr>
              <w:fldChar w:fldCharType="separate"/>
            </w:r>
            <w:r w:rsidR="009A0FA0">
              <w:rPr>
                <w:noProof/>
                <w:webHidden/>
              </w:rPr>
              <w:t>27</w:t>
            </w:r>
            <w:r>
              <w:rPr>
                <w:noProof/>
                <w:webHidden/>
              </w:rPr>
              <w:fldChar w:fldCharType="end"/>
            </w:r>
          </w:hyperlink>
        </w:p>
        <w:p w14:paraId="3E17803C" w14:textId="75932571" w:rsidR="00AB1432" w:rsidRDefault="00AB1432">
          <w:pPr>
            <w:pStyle w:val="TOC1"/>
            <w:rPr>
              <w:rFonts w:asciiTheme="minorHAnsi" w:eastAsiaTheme="minorEastAsia" w:hAnsiTheme="minorHAnsi" w:cstheme="minorBidi"/>
              <w:bCs w:val="0"/>
              <w:sz w:val="22"/>
              <w:szCs w:val="22"/>
              <w:lang w:eastAsia="en-US"/>
            </w:rPr>
          </w:pPr>
          <w:hyperlink w:anchor="_Toc102569899" w:history="1">
            <w:r w:rsidRPr="00A5542D">
              <w:rPr>
                <w:rStyle w:val="Hyperlink"/>
              </w:rPr>
              <w:t>Chapter 5.0 Conclusion</w:t>
            </w:r>
            <w:r>
              <w:rPr>
                <w:webHidden/>
              </w:rPr>
              <w:tab/>
            </w:r>
            <w:r>
              <w:rPr>
                <w:webHidden/>
              </w:rPr>
              <w:fldChar w:fldCharType="begin"/>
            </w:r>
            <w:r>
              <w:rPr>
                <w:webHidden/>
              </w:rPr>
              <w:instrText xml:space="preserve"> PAGEREF _Toc102569899 \h </w:instrText>
            </w:r>
            <w:r>
              <w:rPr>
                <w:webHidden/>
              </w:rPr>
            </w:r>
            <w:r>
              <w:rPr>
                <w:webHidden/>
              </w:rPr>
              <w:fldChar w:fldCharType="separate"/>
            </w:r>
            <w:r w:rsidR="009A0FA0">
              <w:rPr>
                <w:webHidden/>
              </w:rPr>
              <w:t>30</w:t>
            </w:r>
            <w:r>
              <w:rPr>
                <w:webHidden/>
              </w:rPr>
              <w:fldChar w:fldCharType="end"/>
            </w:r>
          </w:hyperlink>
        </w:p>
        <w:p w14:paraId="269F5A8F" w14:textId="721BC872" w:rsidR="00AB1432" w:rsidRDefault="00AB1432">
          <w:pPr>
            <w:pStyle w:val="TOC1"/>
            <w:rPr>
              <w:rFonts w:asciiTheme="minorHAnsi" w:eastAsiaTheme="minorEastAsia" w:hAnsiTheme="minorHAnsi" w:cstheme="minorBidi"/>
              <w:bCs w:val="0"/>
              <w:sz w:val="22"/>
              <w:szCs w:val="22"/>
              <w:lang w:eastAsia="en-US"/>
            </w:rPr>
          </w:pPr>
          <w:hyperlink w:anchor="_Toc102569900" w:history="1">
            <w:r w:rsidRPr="00A5542D">
              <w:rPr>
                <w:rStyle w:val="Hyperlink"/>
              </w:rPr>
              <w:t>References</w:t>
            </w:r>
            <w:r>
              <w:rPr>
                <w:webHidden/>
              </w:rPr>
              <w:tab/>
            </w:r>
            <w:r>
              <w:rPr>
                <w:webHidden/>
              </w:rPr>
              <w:fldChar w:fldCharType="begin"/>
            </w:r>
            <w:r>
              <w:rPr>
                <w:webHidden/>
              </w:rPr>
              <w:instrText xml:space="preserve"> PAGEREF _Toc102569900 \h </w:instrText>
            </w:r>
            <w:r>
              <w:rPr>
                <w:webHidden/>
              </w:rPr>
            </w:r>
            <w:r>
              <w:rPr>
                <w:webHidden/>
              </w:rPr>
              <w:fldChar w:fldCharType="separate"/>
            </w:r>
            <w:r w:rsidR="009A0FA0">
              <w:rPr>
                <w:webHidden/>
              </w:rPr>
              <w:t>31</w:t>
            </w:r>
            <w:r>
              <w:rPr>
                <w:webHidden/>
              </w:rPr>
              <w:fldChar w:fldCharType="end"/>
            </w:r>
          </w:hyperlink>
        </w:p>
        <w:p w14:paraId="4A61F4D8" w14:textId="3EB6876D" w:rsidR="00AB1432" w:rsidRDefault="00AB1432">
          <w:pPr>
            <w:pStyle w:val="TOC1"/>
            <w:rPr>
              <w:rFonts w:asciiTheme="minorHAnsi" w:eastAsiaTheme="minorEastAsia" w:hAnsiTheme="minorHAnsi" w:cstheme="minorBidi"/>
              <w:bCs w:val="0"/>
              <w:sz w:val="22"/>
              <w:szCs w:val="22"/>
              <w:lang w:eastAsia="en-US"/>
            </w:rPr>
          </w:pPr>
          <w:hyperlink w:anchor="_Toc102569901" w:history="1">
            <w:r w:rsidRPr="00A5542D">
              <w:rPr>
                <w:rStyle w:val="Hyperlink"/>
              </w:rPr>
              <w:t>Appendix A</w:t>
            </w:r>
            <w:r>
              <w:rPr>
                <w:webHidden/>
              </w:rPr>
              <w:tab/>
            </w:r>
            <w:r>
              <w:rPr>
                <w:webHidden/>
              </w:rPr>
              <w:fldChar w:fldCharType="begin"/>
            </w:r>
            <w:r>
              <w:rPr>
                <w:webHidden/>
              </w:rPr>
              <w:instrText xml:space="preserve"> PAGEREF _Toc102569901 \h </w:instrText>
            </w:r>
            <w:r>
              <w:rPr>
                <w:webHidden/>
              </w:rPr>
            </w:r>
            <w:r>
              <w:rPr>
                <w:webHidden/>
              </w:rPr>
              <w:fldChar w:fldCharType="separate"/>
            </w:r>
            <w:r w:rsidR="009A0FA0">
              <w:rPr>
                <w:webHidden/>
              </w:rPr>
              <w:t>34</w:t>
            </w:r>
            <w:r>
              <w:rPr>
                <w:webHidden/>
              </w:rPr>
              <w:fldChar w:fldCharType="end"/>
            </w:r>
          </w:hyperlink>
        </w:p>
        <w:p w14:paraId="2AFAD497" w14:textId="7E84F0B2" w:rsidR="00AB1432" w:rsidRDefault="00AB1432">
          <w:pPr>
            <w:pStyle w:val="TOC1"/>
            <w:rPr>
              <w:rFonts w:asciiTheme="minorHAnsi" w:eastAsiaTheme="minorEastAsia" w:hAnsiTheme="minorHAnsi" w:cstheme="minorBidi"/>
              <w:bCs w:val="0"/>
              <w:sz w:val="22"/>
              <w:szCs w:val="22"/>
              <w:lang w:eastAsia="en-US"/>
            </w:rPr>
          </w:pPr>
          <w:hyperlink w:anchor="_Toc102569902" w:history="1">
            <w:r w:rsidRPr="00A5542D">
              <w:rPr>
                <w:rStyle w:val="Hyperlink"/>
              </w:rPr>
              <w:t>Appendix B</w:t>
            </w:r>
            <w:r>
              <w:rPr>
                <w:webHidden/>
              </w:rPr>
              <w:tab/>
            </w:r>
            <w:r>
              <w:rPr>
                <w:webHidden/>
              </w:rPr>
              <w:fldChar w:fldCharType="begin"/>
            </w:r>
            <w:r>
              <w:rPr>
                <w:webHidden/>
              </w:rPr>
              <w:instrText xml:space="preserve"> PAGEREF _Toc102569902 \h </w:instrText>
            </w:r>
            <w:r>
              <w:rPr>
                <w:webHidden/>
              </w:rPr>
            </w:r>
            <w:r>
              <w:rPr>
                <w:webHidden/>
              </w:rPr>
              <w:fldChar w:fldCharType="separate"/>
            </w:r>
            <w:r w:rsidR="009A0FA0">
              <w:rPr>
                <w:webHidden/>
              </w:rPr>
              <w:t>35</w:t>
            </w:r>
            <w:r>
              <w:rPr>
                <w:webHidden/>
              </w:rPr>
              <w:fldChar w:fldCharType="end"/>
            </w:r>
          </w:hyperlink>
        </w:p>
        <w:p w14:paraId="73BA81B0" w14:textId="68B2B6C1" w:rsidR="00AB1432" w:rsidRDefault="00AB1432">
          <w:pPr>
            <w:pStyle w:val="TOC1"/>
            <w:rPr>
              <w:rFonts w:asciiTheme="minorHAnsi" w:eastAsiaTheme="minorEastAsia" w:hAnsiTheme="minorHAnsi" w:cstheme="minorBidi"/>
              <w:bCs w:val="0"/>
              <w:sz w:val="22"/>
              <w:szCs w:val="22"/>
              <w:lang w:eastAsia="en-US"/>
            </w:rPr>
          </w:pPr>
          <w:hyperlink w:anchor="_Toc102569903" w:history="1">
            <w:r w:rsidRPr="00A5542D">
              <w:rPr>
                <w:rStyle w:val="Hyperlink"/>
              </w:rPr>
              <w:t>Appendix C</w:t>
            </w:r>
            <w:r>
              <w:rPr>
                <w:webHidden/>
              </w:rPr>
              <w:tab/>
            </w:r>
            <w:r>
              <w:rPr>
                <w:webHidden/>
              </w:rPr>
              <w:fldChar w:fldCharType="begin"/>
            </w:r>
            <w:r>
              <w:rPr>
                <w:webHidden/>
              </w:rPr>
              <w:instrText xml:space="preserve"> PAGEREF _Toc102569903 \h </w:instrText>
            </w:r>
            <w:r>
              <w:rPr>
                <w:webHidden/>
              </w:rPr>
            </w:r>
            <w:r>
              <w:rPr>
                <w:webHidden/>
              </w:rPr>
              <w:fldChar w:fldCharType="separate"/>
            </w:r>
            <w:r w:rsidR="009A0FA0">
              <w:rPr>
                <w:webHidden/>
              </w:rPr>
              <w:t>38</w:t>
            </w:r>
            <w:r>
              <w:rPr>
                <w:webHidden/>
              </w:rPr>
              <w:fldChar w:fldCharType="end"/>
            </w:r>
          </w:hyperlink>
        </w:p>
        <w:p w14:paraId="550E3F29" w14:textId="1E2D9814" w:rsidR="00AB1432" w:rsidRDefault="00AB1432">
          <w:pPr>
            <w:pStyle w:val="TOC1"/>
            <w:rPr>
              <w:rFonts w:asciiTheme="minorHAnsi" w:eastAsiaTheme="minorEastAsia" w:hAnsiTheme="minorHAnsi" w:cstheme="minorBidi"/>
              <w:bCs w:val="0"/>
              <w:sz w:val="22"/>
              <w:szCs w:val="22"/>
              <w:lang w:eastAsia="en-US"/>
            </w:rPr>
          </w:pPr>
          <w:hyperlink w:anchor="_Toc102569904" w:history="1">
            <w:r w:rsidRPr="00A5542D">
              <w:rPr>
                <w:rStyle w:val="Hyperlink"/>
              </w:rPr>
              <w:t>Appendix D</w:t>
            </w:r>
            <w:r>
              <w:rPr>
                <w:webHidden/>
              </w:rPr>
              <w:tab/>
            </w:r>
            <w:r>
              <w:rPr>
                <w:webHidden/>
              </w:rPr>
              <w:fldChar w:fldCharType="begin"/>
            </w:r>
            <w:r>
              <w:rPr>
                <w:webHidden/>
              </w:rPr>
              <w:instrText xml:space="preserve"> PAGEREF _Toc102569904 \h </w:instrText>
            </w:r>
            <w:r>
              <w:rPr>
                <w:webHidden/>
              </w:rPr>
            </w:r>
            <w:r>
              <w:rPr>
                <w:webHidden/>
              </w:rPr>
              <w:fldChar w:fldCharType="separate"/>
            </w:r>
            <w:r w:rsidR="009A0FA0">
              <w:rPr>
                <w:webHidden/>
              </w:rPr>
              <w:t>39</w:t>
            </w:r>
            <w:r>
              <w:rPr>
                <w:webHidden/>
              </w:rPr>
              <w:fldChar w:fldCharType="end"/>
            </w:r>
          </w:hyperlink>
        </w:p>
        <w:p w14:paraId="1B6025B6" w14:textId="1E99FC69" w:rsidR="00FE2F82" w:rsidRPr="00235A05" w:rsidRDefault="008800E8" w:rsidP="00FF5C7B">
          <w:pPr>
            <w:sectPr w:rsidR="00FE2F82" w:rsidRPr="00235A05" w:rsidSect="005C5DD8">
              <w:pgSz w:w="12240" w:h="15840" w:code="1"/>
              <w:pgMar w:top="1440" w:right="1440" w:bottom="1440" w:left="2160" w:header="720" w:footer="720" w:gutter="0"/>
              <w:pgNumType w:fmt="lowerRoman"/>
              <w:cols w:space="720"/>
              <w:docGrid w:linePitch="360"/>
            </w:sectPr>
          </w:pPr>
          <w:r w:rsidRPr="00235A05">
            <w:fldChar w:fldCharType="end"/>
          </w:r>
        </w:p>
      </w:sdtContent>
    </w:sdt>
    <w:p w14:paraId="529371EF" w14:textId="77777777" w:rsidR="00954C45" w:rsidRPr="00235A05" w:rsidRDefault="00FE2F82" w:rsidP="00FF5C7B">
      <w:pPr>
        <w:pStyle w:val="Heading1"/>
      </w:pPr>
      <w:bookmarkStart w:id="5" w:name="_Toc99394477"/>
      <w:bookmarkStart w:id="6" w:name="_Toc102569873"/>
      <w:r w:rsidRPr="00235A05">
        <w:lastRenderedPageBreak/>
        <w:t>List of Tables</w:t>
      </w:r>
      <w:bookmarkEnd w:id="5"/>
      <w:bookmarkEnd w:id="6"/>
    </w:p>
    <w:p w14:paraId="6CCD2A38" w14:textId="3D0EC07E" w:rsidR="00322A07" w:rsidRDefault="00F3165D">
      <w:pPr>
        <w:pStyle w:val="TableofFigures"/>
        <w:tabs>
          <w:tab w:val="right" w:leader="dot" w:pos="8630"/>
        </w:tabs>
        <w:rPr>
          <w:rFonts w:asciiTheme="minorHAnsi" w:eastAsiaTheme="minorEastAsia" w:hAnsiTheme="minorHAnsi" w:cstheme="minorBidi"/>
          <w:bCs w:val="0"/>
          <w:noProof/>
          <w:sz w:val="22"/>
          <w:szCs w:val="22"/>
          <w:lang w:eastAsia="en-US"/>
        </w:rPr>
      </w:pPr>
      <w:r w:rsidRPr="00235A05">
        <w:fldChar w:fldCharType="begin"/>
      </w:r>
      <w:r w:rsidRPr="00235A05">
        <w:instrText xml:space="preserve"> TOC \h \z \c "Table" </w:instrText>
      </w:r>
      <w:r w:rsidRPr="00235A05">
        <w:fldChar w:fldCharType="separate"/>
      </w:r>
      <w:hyperlink w:anchor="_Toc102494037" w:history="1">
        <w:r w:rsidR="00322A07" w:rsidRPr="00AC41D6">
          <w:rPr>
            <w:rStyle w:val="Hyperlink"/>
            <w:b/>
            <w:noProof/>
          </w:rPr>
          <w:t>Table 1.</w:t>
        </w:r>
        <w:r w:rsidR="00322A07" w:rsidRPr="00AC41D6">
          <w:rPr>
            <w:rStyle w:val="Hyperlink"/>
            <w:noProof/>
          </w:rPr>
          <w:t xml:space="preserve"> Total amount demanded of commodity type, k, and the baseline unmet demand, sorted by kTon.</w:t>
        </w:r>
        <w:r w:rsidR="00322A07">
          <w:rPr>
            <w:noProof/>
            <w:webHidden/>
          </w:rPr>
          <w:tab/>
        </w:r>
        <w:r w:rsidR="00322A07">
          <w:rPr>
            <w:noProof/>
            <w:webHidden/>
          </w:rPr>
          <w:fldChar w:fldCharType="begin"/>
        </w:r>
        <w:r w:rsidR="00322A07">
          <w:rPr>
            <w:noProof/>
            <w:webHidden/>
          </w:rPr>
          <w:instrText xml:space="preserve"> PAGEREF _Toc102494037 \h </w:instrText>
        </w:r>
        <w:r w:rsidR="00322A07">
          <w:rPr>
            <w:noProof/>
            <w:webHidden/>
          </w:rPr>
        </w:r>
        <w:r w:rsidR="00322A07">
          <w:rPr>
            <w:noProof/>
            <w:webHidden/>
          </w:rPr>
          <w:fldChar w:fldCharType="separate"/>
        </w:r>
        <w:r w:rsidR="009A0FA0">
          <w:rPr>
            <w:noProof/>
            <w:webHidden/>
          </w:rPr>
          <w:t>16</w:t>
        </w:r>
        <w:r w:rsidR="00322A07">
          <w:rPr>
            <w:noProof/>
            <w:webHidden/>
          </w:rPr>
          <w:fldChar w:fldCharType="end"/>
        </w:r>
      </w:hyperlink>
    </w:p>
    <w:p w14:paraId="15D98548" w14:textId="4109B8F7" w:rsidR="00322A07" w:rsidRDefault="00567B39">
      <w:pPr>
        <w:pStyle w:val="TableofFigures"/>
        <w:tabs>
          <w:tab w:val="right" w:leader="dot" w:pos="8630"/>
        </w:tabs>
        <w:rPr>
          <w:rFonts w:asciiTheme="minorHAnsi" w:eastAsiaTheme="minorEastAsia" w:hAnsiTheme="minorHAnsi" w:cstheme="minorBidi"/>
          <w:bCs w:val="0"/>
          <w:noProof/>
          <w:sz w:val="22"/>
          <w:szCs w:val="22"/>
          <w:lang w:eastAsia="en-US"/>
        </w:rPr>
      </w:pPr>
      <w:hyperlink w:anchor="_Toc102494038" w:history="1">
        <w:r w:rsidR="00322A07" w:rsidRPr="00AC41D6">
          <w:rPr>
            <w:rStyle w:val="Hyperlink"/>
            <w:b/>
            <w:noProof/>
          </w:rPr>
          <w:t>Table 2</w:t>
        </w:r>
        <w:r w:rsidR="00322A07" w:rsidRPr="00AC41D6">
          <w:rPr>
            <w:rStyle w:val="Hyperlink"/>
            <w:noProof/>
          </w:rPr>
          <w:t>. Source and sink nodes for each commodity in the aggregated network.</w:t>
        </w:r>
        <w:r w:rsidR="00322A07">
          <w:rPr>
            <w:noProof/>
            <w:webHidden/>
          </w:rPr>
          <w:tab/>
        </w:r>
        <w:r w:rsidR="00322A07">
          <w:rPr>
            <w:noProof/>
            <w:webHidden/>
          </w:rPr>
          <w:fldChar w:fldCharType="begin"/>
        </w:r>
        <w:r w:rsidR="00322A07">
          <w:rPr>
            <w:noProof/>
            <w:webHidden/>
          </w:rPr>
          <w:instrText xml:space="preserve"> PAGEREF _Toc102494038 \h </w:instrText>
        </w:r>
        <w:r w:rsidR="00322A07">
          <w:rPr>
            <w:noProof/>
            <w:webHidden/>
          </w:rPr>
        </w:r>
        <w:r w:rsidR="00322A07">
          <w:rPr>
            <w:noProof/>
            <w:webHidden/>
          </w:rPr>
          <w:fldChar w:fldCharType="separate"/>
        </w:r>
        <w:r w:rsidR="009A0FA0">
          <w:rPr>
            <w:noProof/>
            <w:webHidden/>
          </w:rPr>
          <w:t>17</w:t>
        </w:r>
        <w:r w:rsidR="00322A07">
          <w:rPr>
            <w:noProof/>
            <w:webHidden/>
          </w:rPr>
          <w:fldChar w:fldCharType="end"/>
        </w:r>
      </w:hyperlink>
    </w:p>
    <w:p w14:paraId="54DAD407" w14:textId="670C04C8" w:rsidR="00322A07" w:rsidRDefault="00567B39">
      <w:pPr>
        <w:pStyle w:val="TableofFigures"/>
        <w:tabs>
          <w:tab w:val="right" w:leader="dot" w:pos="8630"/>
        </w:tabs>
        <w:rPr>
          <w:rFonts w:asciiTheme="minorHAnsi" w:eastAsiaTheme="minorEastAsia" w:hAnsiTheme="minorHAnsi" w:cstheme="minorBidi"/>
          <w:bCs w:val="0"/>
          <w:noProof/>
          <w:sz w:val="22"/>
          <w:szCs w:val="22"/>
          <w:lang w:eastAsia="en-US"/>
        </w:rPr>
      </w:pPr>
      <w:hyperlink w:anchor="_Toc102494039" w:history="1">
        <w:r w:rsidR="00322A07" w:rsidRPr="00AC41D6">
          <w:rPr>
            <w:rStyle w:val="Hyperlink"/>
            <w:b/>
            <w:noProof/>
          </w:rPr>
          <w:t>Table 3</w:t>
        </w:r>
        <w:r w:rsidR="00322A07" w:rsidRPr="00AC41D6">
          <w:rPr>
            <w:rStyle w:val="Hyperlink"/>
            <w:noProof/>
          </w:rPr>
          <w:t>. Summary of the unmet demand across all interdiction scenarios per commodity.</w:t>
        </w:r>
        <w:r w:rsidR="00322A07">
          <w:rPr>
            <w:noProof/>
            <w:webHidden/>
          </w:rPr>
          <w:tab/>
        </w:r>
        <w:r w:rsidR="00322A07">
          <w:rPr>
            <w:noProof/>
            <w:webHidden/>
          </w:rPr>
          <w:fldChar w:fldCharType="begin"/>
        </w:r>
        <w:r w:rsidR="00322A07">
          <w:rPr>
            <w:noProof/>
            <w:webHidden/>
          </w:rPr>
          <w:instrText xml:space="preserve"> PAGEREF _Toc102494039 \h </w:instrText>
        </w:r>
        <w:r w:rsidR="00322A07">
          <w:rPr>
            <w:noProof/>
            <w:webHidden/>
          </w:rPr>
        </w:r>
        <w:r w:rsidR="00322A07">
          <w:rPr>
            <w:noProof/>
            <w:webHidden/>
          </w:rPr>
          <w:fldChar w:fldCharType="separate"/>
        </w:r>
        <w:r w:rsidR="009A0FA0">
          <w:rPr>
            <w:noProof/>
            <w:webHidden/>
          </w:rPr>
          <w:t>20</w:t>
        </w:r>
        <w:r w:rsidR="00322A07">
          <w:rPr>
            <w:noProof/>
            <w:webHidden/>
          </w:rPr>
          <w:fldChar w:fldCharType="end"/>
        </w:r>
      </w:hyperlink>
    </w:p>
    <w:p w14:paraId="6A04E536" w14:textId="19347CB0" w:rsidR="00322A07" w:rsidRDefault="00567B39">
      <w:pPr>
        <w:pStyle w:val="TableofFigures"/>
        <w:tabs>
          <w:tab w:val="right" w:leader="dot" w:pos="8630"/>
        </w:tabs>
        <w:rPr>
          <w:rFonts w:asciiTheme="minorHAnsi" w:eastAsiaTheme="minorEastAsia" w:hAnsiTheme="minorHAnsi" w:cstheme="minorBidi"/>
          <w:bCs w:val="0"/>
          <w:noProof/>
          <w:sz w:val="22"/>
          <w:szCs w:val="22"/>
          <w:lang w:eastAsia="en-US"/>
        </w:rPr>
      </w:pPr>
      <w:hyperlink w:anchor="_Toc102494040" w:history="1">
        <w:r w:rsidR="00322A07" w:rsidRPr="00AC41D6">
          <w:rPr>
            <w:rStyle w:val="Hyperlink"/>
            <w:b/>
            <w:noProof/>
          </w:rPr>
          <w:t>Table 4.</w:t>
        </w:r>
        <w:r w:rsidR="00322A07" w:rsidRPr="00AC41D6">
          <w:rPr>
            <w:rStyle w:val="Hyperlink"/>
            <w:noProof/>
          </w:rPr>
          <w:t xml:space="preserve"> Summary of </w:t>
        </w:r>
        <m:oMath>
          <m:r>
            <w:rPr>
              <w:rStyle w:val="Hyperlink"/>
              <w:rFonts w:ascii="Cambria Math" w:hAnsi="Cambria Math"/>
              <w:noProof/>
            </w:rPr>
            <m:t>U</m:t>
          </m:r>
        </m:oMath>
        <w:r w:rsidR="00322A07" w:rsidRPr="00AC41D6">
          <w:rPr>
            <w:rStyle w:val="Hyperlink"/>
            <w:noProof/>
          </w:rPr>
          <w:t xml:space="preserve"> over 1132 interdicted links for all commodities.</w:t>
        </w:r>
        <w:r w:rsidR="00322A07">
          <w:rPr>
            <w:noProof/>
            <w:webHidden/>
          </w:rPr>
          <w:tab/>
        </w:r>
        <w:r w:rsidR="00322A07">
          <w:rPr>
            <w:noProof/>
            <w:webHidden/>
          </w:rPr>
          <w:fldChar w:fldCharType="begin"/>
        </w:r>
        <w:r w:rsidR="00322A07">
          <w:rPr>
            <w:noProof/>
            <w:webHidden/>
          </w:rPr>
          <w:instrText xml:space="preserve"> PAGEREF _Toc102494040 \h </w:instrText>
        </w:r>
        <w:r w:rsidR="00322A07">
          <w:rPr>
            <w:noProof/>
            <w:webHidden/>
          </w:rPr>
        </w:r>
        <w:r w:rsidR="00322A07">
          <w:rPr>
            <w:noProof/>
            <w:webHidden/>
          </w:rPr>
          <w:fldChar w:fldCharType="separate"/>
        </w:r>
        <w:r w:rsidR="009A0FA0">
          <w:rPr>
            <w:noProof/>
            <w:webHidden/>
          </w:rPr>
          <w:t>22</w:t>
        </w:r>
        <w:r w:rsidR="00322A07">
          <w:rPr>
            <w:noProof/>
            <w:webHidden/>
          </w:rPr>
          <w:fldChar w:fldCharType="end"/>
        </w:r>
      </w:hyperlink>
    </w:p>
    <w:p w14:paraId="58DA2C32" w14:textId="5731C584" w:rsidR="00322A07" w:rsidRDefault="00567B39">
      <w:pPr>
        <w:pStyle w:val="TableofFigures"/>
        <w:tabs>
          <w:tab w:val="right" w:leader="dot" w:pos="8630"/>
        </w:tabs>
        <w:rPr>
          <w:rFonts w:asciiTheme="minorHAnsi" w:eastAsiaTheme="minorEastAsia" w:hAnsiTheme="minorHAnsi" w:cstheme="minorBidi"/>
          <w:bCs w:val="0"/>
          <w:noProof/>
          <w:sz w:val="22"/>
          <w:szCs w:val="22"/>
          <w:lang w:eastAsia="en-US"/>
        </w:rPr>
      </w:pPr>
      <w:hyperlink w:anchor="_Toc102494041" w:history="1">
        <w:r w:rsidR="00322A07" w:rsidRPr="00AC41D6">
          <w:rPr>
            <w:rStyle w:val="Hyperlink"/>
            <w:b/>
            <w:noProof/>
          </w:rPr>
          <w:t>Table 5.</w:t>
        </w:r>
        <w:r w:rsidR="00322A07" w:rsidRPr="00AC41D6">
          <w:rPr>
            <w:rStyle w:val="Hyperlink"/>
            <w:noProof/>
          </w:rPr>
          <w:t xml:space="preserve"> Maximum unmet demand vs. maximum and average </w:t>
        </w:r>
        <m:oMath>
          <m:r>
            <w:rPr>
              <w:rStyle w:val="Hyperlink"/>
              <w:rFonts w:ascii="Cambria Math" w:hAnsi="Cambria Math"/>
              <w:noProof/>
            </w:rPr>
            <m:t>U</m:t>
          </m:r>
        </m:oMath>
        <w:r w:rsidR="00322A07" w:rsidRPr="00AC41D6">
          <w:rPr>
            <w:rStyle w:val="Hyperlink"/>
            <w:noProof/>
          </w:rPr>
          <w:t xml:space="preserve"> for all commodities.</w:t>
        </w:r>
        <w:r w:rsidR="00322A07">
          <w:rPr>
            <w:noProof/>
            <w:webHidden/>
          </w:rPr>
          <w:tab/>
        </w:r>
        <w:r w:rsidR="00322A07">
          <w:rPr>
            <w:noProof/>
            <w:webHidden/>
          </w:rPr>
          <w:fldChar w:fldCharType="begin"/>
        </w:r>
        <w:r w:rsidR="00322A07">
          <w:rPr>
            <w:noProof/>
            <w:webHidden/>
          </w:rPr>
          <w:instrText xml:space="preserve"> PAGEREF _Toc102494041 \h </w:instrText>
        </w:r>
        <w:r w:rsidR="00322A07">
          <w:rPr>
            <w:noProof/>
            <w:webHidden/>
          </w:rPr>
        </w:r>
        <w:r w:rsidR="00322A07">
          <w:rPr>
            <w:noProof/>
            <w:webHidden/>
          </w:rPr>
          <w:fldChar w:fldCharType="separate"/>
        </w:r>
        <w:r w:rsidR="009A0FA0">
          <w:rPr>
            <w:noProof/>
            <w:webHidden/>
          </w:rPr>
          <w:t>23</w:t>
        </w:r>
        <w:r w:rsidR="00322A07">
          <w:rPr>
            <w:noProof/>
            <w:webHidden/>
          </w:rPr>
          <w:fldChar w:fldCharType="end"/>
        </w:r>
      </w:hyperlink>
    </w:p>
    <w:p w14:paraId="44DE635D" w14:textId="01AEF689" w:rsidR="00322A07" w:rsidRDefault="00567B39">
      <w:pPr>
        <w:pStyle w:val="TableofFigures"/>
        <w:tabs>
          <w:tab w:val="right" w:leader="dot" w:pos="8630"/>
        </w:tabs>
        <w:rPr>
          <w:rFonts w:asciiTheme="minorHAnsi" w:eastAsiaTheme="minorEastAsia" w:hAnsiTheme="minorHAnsi" w:cstheme="minorBidi"/>
          <w:bCs w:val="0"/>
          <w:noProof/>
          <w:sz w:val="22"/>
          <w:szCs w:val="22"/>
          <w:lang w:eastAsia="en-US"/>
        </w:rPr>
      </w:pPr>
      <w:hyperlink w:anchor="_Toc102494042" w:history="1">
        <w:r w:rsidR="00322A07" w:rsidRPr="00AC41D6">
          <w:rPr>
            <w:rStyle w:val="Hyperlink"/>
            <w:b/>
            <w:noProof/>
          </w:rPr>
          <w:t>Table 6.</w:t>
        </w:r>
        <w:r w:rsidR="00322A07" w:rsidRPr="00AC41D6">
          <w:rPr>
            <w:rStyle w:val="Hyperlink"/>
            <w:noProof/>
          </w:rPr>
          <w:t xml:space="preserve"> Summary of the added capacity per commodity in the balanced network.</w:t>
        </w:r>
        <w:r w:rsidR="00322A07">
          <w:rPr>
            <w:noProof/>
            <w:webHidden/>
          </w:rPr>
          <w:tab/>
        </w:r>
        <w:r w:rsidR="00322A07">
          <w:rPr>
            <w:noProof/>
            <w:webHidden/>
          </w:rPr>
          <w:fldChar w:fldCharType="begin"/>
        </w:r>
        <w:r w:rsidR="00322A07">
          <w:rPr>
            <w:noProof/>
            <w:webHidden/>
          </w:rPr>
          <w:instrText xml:space="preserve"> PAGEREF _Toc102494042 \h </w:instrText>
        </w:r>
        <w:r w:rsidR="00322A07">
          <w:rPr>
            <w:noProof/>
            <w:webHidden/>
          </w:rPr>
        </w:r>
        <w:r w:rsidR="00322A07">
          <w:rPr>
            <w:noProof/>
            <w:webHidden/>
          </w:rPr>
          <w:fldChar w:fldCharType="separate"/>
        </w:r>
        <w:r w:rsidR="009A0FA0">
          <w:rPr>
            <w:noProof/>
            <w:webHidden/>
          </w:rPr>
          <w:t>24</w:t>
        </w:r>
        <w:r w:rsidR="00322A07">
          <w:rPr>
            <w:noProof/>
            <w:webHidden/>
          </w:rPr>
          <w:fldChar w:fldCharType="end"/>
        </w:r>
      </w:hyperlink>
    </w:p>
    <w:p w14:paraId="2296C187" w14:textId="6F1B3E36" w:rsidR="00322A07" w:rsidRDefault="00567B39">
      <w:pPr>
        <w:pStyle w:val="TableofFigures"/>
        <w:tabs>
          <w:tab w:val="right" w:leader="dot" w:pos="8630"/>
        </w:tabs>
        <w:rPr>
          <w:rFonts w:asciiTheme="minorHAnsi" w:eastAsiaTheme="minorEastAsia" w:hAnsiTheme="minorHAnsi" w:cstheme="minorBidi"/>
          <w:bCs w:val="0"/>
          <w:noProof/>
          <w:sz w:val="22"/>
          <w:szCs w:val="22"/>
          <w:lang w:eastAsia="en-US"/>
        </w:rPr>
      </w:pPr>
      <w:hyperlink w:anchor="_Toc102494043" w:history="1">
        <w:r w:rsidR="00322A07" w:rsidRPr="00AC41D6">
          <w:rPr>
            <w:rStyle w:val="Hyperlink"/>
            <w:b/>
            <w:noProof/>
          </w:rPr>
          <w:t>Table 7.</w:t>
        </w:r>
        <w:r w:rsidR="00322A07" w:rsidRPr="00AC41D6">
          <w:rPr>
            <w:rStyle w:val="Hyperlink"/>
            <w:noProof/>
          </w:rPr>
          <w:t xml:space="preserve"> Initial U values vs. balanced U values.</w:t>
        </w:r>
        <w:r w:rsidR="00322A07">
          <w:rPr>
            <w:noProof/>
            <w:webHidden/>
          </w:rPr>
          <w:tab/>
        </w:r>
        <w:r w:rsidR="00322A07">
          <w:rPr>
            <w:noProof/>
            <w:webHidden/>
          </w:rPr>
          <w:fldChar w:fldCharType="begin"/>
        </w:r>
        <w:r w:rsidR="00322A07">
          <w:rPr>
            <w:noProof/>
            <w:webHidden/>
          </w:rPr>
          <w:instrText xml:space="preserve"> PAGEREF _Toc102494043 \h </w:instrText>
        </w:r>
        <w:r w:rsidR="00322A07">
          <w:rPr>
            <w:noProof/>
            <w:webHidden/>
          </w:rPr>
        </w:r>
        <w:r w:rsidR="00322A07">
          <w:rPr>
            <w:noProof/>
            <w:webHidden/>
          </w:rPr>
          <w:fldChar w:fldCharType="separate"/>
        </w:r>
        <w:r w:rsidR="009A0FA0">
          <w:rPr>
            <w:noProof/>
            <w:webHidden/>
          </w:rPr>
          <w:t>28</w:t>
        </w:r>
        <w:r w:rsidR="00322A07">
          <w:rPr>
            <w:noProof/>
            <w:webHidden/>
          </w:rPr>
          <w:fldChar w:fldCharType="end"/>
        </w:r>
      </w:hyperlink>
    </w:p>
    <w:p w14:paraId="51D103D6" w14:textId="0C8B0A40" w:rsidR="00F3165D" w:rsidRPr="00235A05" w:rsidRDefault="00F3165D" w:rsidP="00FF5C7B">
      <w:r w:rsidRPr="00235A05">
        <w:fldChar w:fldCharType="end"/>
      </w:r>
    </w:p>
    <w:p w14:paraId="5A8D08B9" w14:textId="77777777" w:rsidR="00F3165D" w:rsidRPr="00235A05" w:rsidRDefault="00F3165D" w:rsidP="00FF5C7B">
      <w:pPr>
        <w:sectPr w:rsidR="00F3165D" w:rsidRPr="00235A05" w:rsidSect="005C5DD8">
          <w:pgSz w:w="12240" w:h="15840" w:code="1"/>
          <w:pgMar w:top="1440" w:right="1440" w:bottom="1440" w:left="2160" w:header="720" w:footer="720" w:gutter="0"/>
          <w:pgNumType w:fmt="lowerRoman"/>
          <w:cols w:space="720"/>
          <w:docGrid w:linePitch="360"/>
        </w:sectPr>
      </w:pPr>
    </w:p>
    <w:p w14:paraId="72D3E667" w14:textId="77777777" w:rsidR="00322A07" w:rsidRDefault="00F3165D" w:rsidP="00FF5C7B">
      <w:pPr>
        <w:pStyle w:val="Heading1"/>
        <w:rPr>
          <w:noProof/>
        </w:rPr>
      </w:pPr>
      <w:bookmarkStart w:id="7" w:name="_Toc99394478"/>
      <w:bookmarkStart w:id="8" w:name="_Toc102569874"/>
      <w:r w:rsidRPr="00235A05">
        <w:lastRenderedPageBreak/>
        <w:t>List of Figures</w:t>
      </w:r>
      <w:bookmarkEnd w:id="7"/>
      <w:bookmarkEnd w:id="8"/>
      <w:r w:rsidRPr="00235A05">
        <w:fldChar w:fldCharType="begin"/>
      </w:r>
      <w:r w:rsidRPr="00235A05">
        <w:instrText xml:space="preserve"> TOC \h \z \c "Figure" </w:instrText>
      </w:r>
      <w:r w:rsidRPr="00235A05">
        <w:fldChar w:fldCharType="separate"/>
      </w:r>
    </w:p>
    <w:p w14:paraId="463AF42E" w14:textId="2BBA51DF" w:rsidR="00322A07" w:rsidRDefault="00567B39">
      <w:pPr>
        <w:pStyle w:val="TableofFigures"/>
        <w:tabs>
          <w:tab w:val="right" w:leader="dot" w:pos="8630"/>
        </w:tabs>
        <w:rPr>
          <w:rFonts w:asciiTheme="minorHAnsi" w:eastAsiaTheme="minorEastAsia" w:hAnsiTheme="minorHAnsi" w:cstheme="minorBidi"/>
          <w:bCs w:val="0"/>
          <w:noProof/>
          <w:sz w:val="22"/>
          <w:szCs w:val="22"/>
          <w:lang w:eastAsia="en-US"/>
        </w:rPr>
      </w:pPr>
      <w:hyperlink w:anchor="_Toc102494044" w:history="1">
        <w:r w:rsidR="00322A07" w:rsidRPr="00E44DB4">
          <w:rPr>
            <w:rStyle w:val="Hyperlink"/>
            <w:b/>
            <w:noProof/>
          </w:rPr>
          <w:t>Figure 1.</w:t>
        </w:r>
        <w:r w:rsidR="00322A07" w:rsidRPr="00E44DB4">
          <w:rPr>
            <w:rStyle w:val="Hyperlink"/>
            <w:noProof/>
          </w:rPr>
          <w:t xml:space="preserve"> Network performance, </w:t>
        </w:r>
        <m:oMath>
          <m:r>
            <w:rPr>
              <w:rStyle w:val="Hyperlink"/>
              <w:rFonts w:ascii="Cambria Math" w:hAnsi="Cambria Math"/>
              <w:noProof/>
            </w:rPr>
            <m:t>φ(t)</m:t>
          </m:r>
        </m:oMath>
        <w:r w:rsidR="00322A07" w:rsidRPr="00E44DB4">
          <w:rPr>
            <w:rStyle w:val="Hyperlink"/>
            <w:noProof/>
          </w:rPr>
          <w:t>, over different network states.</w:t>
        </w:r>
        <w:r w:rsidR="00322A07">
          <w:rPr>
            <w:noProof/>
            <w:webHidden/>
          </w:rPr>
          <w:tab/>
        </w:r>
        <w:r w:rsidR="00322A07">
          <w:rPr>
            <w:noProof/>
            <w:webHidden/>
          </w:rPr>
          <w:fldChar w:fldCharType="begin"/>
        </w:r>
        <w:r w:rsidR="00322A07">
          <w:rPr>
            <w:noProof/>
            <w:webHidden/>
          </w:rPr>
          <w:instrText xml:space="preserve"> PAGEREF _Toc102494044 \h </w:instrText>
        </w:r>
        <w:r w:rsidR="00322A07">
          <w:rPr>
            <w:noProof/>
            <w:webHidden/>
          </w:rPr>
        </w:r>
        <w:r w:rsidR="00322A07">
          <w:rPr>
            <w:noProof/>
            <w:webHidden/>
          </w:rPr>
          <w:fldChar w:fldCharType="separate"/>
        </w:r>
        <w:r w:rsidR="009A0FA0">
          <w:rPr>
            <w:noProof/>
            <w:webHidden/>
          </w:rPr>
          <w:t>2</w:t>
        </w:r>
        <w:r w:rsidR="00322A07">
          <w:rPr>
            <w:noProof/>
            <w:webHidden/>
          </w:rPr>
          <w:fldChar w:fldCharType="end"/>
        </w:r>
      </w:hyperlink>
    </w:p>
    <w:p w14:paraId="5EB65ECD" w14:textId="2939973F" w:rsidR="00322A07" w:rsidRDefault="00567B39">
      <w:pPr>
        <w:pStyle w:val="TableofFigures"/>
        <w:tabs>
          <w:tab w:val="right" w:leader="dot" w:pos="8630"/>
        </w:tabs>
        <w:rPr>
          <w:rFonts w:asciiTheme="minorHAnsi" w:eastAsiaTheme="minorEastAsia" w:hAnsiTheme="minorHAnsi" w:cstheme="minorBidi"/>
          <w:bCs w:val="0"/>
          <w:noProof/>
          <w:sz w:val="22"/>
          <w:szCs w:val="22"/>
          <w:lang w:eastAsia="en-US"/>
        </w:rPr>
      </w:pPr>
      <w:hyperlink w:anchor="_Toc102494045" w:history="1">
        <w:r w:rsidR="00322A07" w:rsidRPr="00E44DB4">
          <w:rPr>
            <w:rStyle w:val="Hyperlink"/>
            <w:b/>
            <w:noProof/>
          </w:rPr>
          <w:t>Figure 2.</w:t>
        </w:r>
        <w:r w:rsidR="00322A07" w:rsidRPr="00E44DB4">
          <w:rPr>
            <w:rStyle w:val="Hyperlink"/>
            <w:noProof/>
          </w:rPr>
          <w:t xml:space="preserve"> Visual representation of the Swedish railway network.</w:t>
        </w:r>
        <w:r w:rsidR="00322A07">
          <w:rPr>
            <w:noProof/>
            <w:webHidden/>
          </w:rPr>
          <w:tab/>
        </w:r>
        <w:r w:rsidR="00322A07">
          <w:rPr>
            <w:noProof/>
            <w:webHidden/>
          </w:rPr>
          <w:fldChar w:fldCharType="begin"/>
        </w:r>
        <w:r w:rsidR="00322A07">
          <w:rPr>
            <w:noProof/>
            <w:webHidden/>
          </w:rPr>
          <w:instrText xml:space="preserve"> PAGEREF _Toc102494045 \h </w:instrText>
        </w:r>
        <w:r w:rsidR="00322A07">
          <w:rPr>
            <w:noProof/>
            <w:webHidden/>
          </w:rPr>
        </w:r>
        <w:r w:rsidR="00322A07">
          <w:rPr>
            <w:noProof/>
            <w:webHidden/>
          </w:rPr>
          <w:fldChar w:fldCharType="separate"/>
        </w:r>
        <w:r w:rsidR="009A0FA0">
          <w:rPr>
            <w:noProof/>
            <w:webHidden/>
          </w:rPr>
          <w:t>18</w:t>
        </w:r>
        <w:r w:rsidR="00322A07">
          <w:rPr>
            <w:noProof/>
            <w:webHidden/>
          </w:rPr>
          <w:fldChar w:fldCharType="end"/>
        </w:r>
      </w:hyperlink>
    </w:p>
    <w:p w14:paraId="155FD35D" w14:textId="491ECE36" w:rsidR="00322A07" w:rsidRDefault="00567B39">
      <w:pPr>
        <w:pStyle w:val="TableofFigures"/>
        <w:tabs>
          <w:tab w:val="right" w:leader="dot" w:pos="8630"/>
        </w:tabs>
        <w:rPr>
          <w:rFonts w:asciiTheme="minorHAnsi" w:eastAsiaTheme="minorEastAsia" w:hAnsiTheme="minorHAnsi" w:cstheme="minorBidi"/>
          <w:bCs w:val="0"/>
          <w:noProof/>
          <w:sz w:val="22"/>
          <w:szCs w:val="22"/>
          <w:lang w:eastAsia="en-US"/>
        </w:rPr>
      </w:pPr>
      <w:hyperlink w:anchor="_Toc102494046" w:history="1">
        <w:r w:rsidR="00322A07" w:rsidRPr="00E44DB4">
          <w:rPr>
            <w:rStyle w:val="Hyperlink"/>
            <w:b/>
            <w:noProof/>
          </w:rPr>
          <w:t>Figure 3.</w:t>
        </w:r>
        <w:r w:rsidR="00322A07" w:rsidRPr="00E44DB4">
          <w:rPr>
            <w:rStyle w:val="Hyperlink"/>
            <w:noProof/>
          </w:rPr>
          <w:t xml:space="preserve"> Examples of baseline flow (in red) for Commodity 1: Agriculture, Forest, Fishing (left) and Commodity 2: Coal, Crude Oil, Natural Gas (right) for the Swedish railway network</w:t>
        </w:r>
        <w:r w:rsidR="00322A07">
          <w:rPr>
            <w:noProof/>
            <w:webHidden/>
          </w:rPr>
          <w:tab/>
        </w:r>
        <w:r w:rsidR="00322A07">
          <w:rPr>
            <w:noProof/>
            <w:webHidden/>
          </w:rPr>
          <w:fldChar w:fldCharType="begin"/>
        </w:r>
        <w:r w:rsidR="00322A07">
          <w:rPr>
            <w:noProof/>
            <w:webHidden/>
          </w:rPr>
          <w:instrText xml:space="preserve"> PAGEREF _Toc102494046 \h </w:instrText>
        </w:r>
        <w:r w:rsidR="00322A07">
          <w:rPr>
            <w:noProof/>
            <w:webHidden/>
          </w:rPr>
        </w:r>
        <w:r w:rsidR="00322A07">
          <w:rPr>
            <w:noProof/>
            <w:webHidden/>
          </w:rPr>
          <w:fldChar w:fldCharType="separate"/>
        </w:r>
        <w:r w:rsidR="009A0FA0">
          <w:rPr>
            <w:noProof/>
            <w:webHidden/>
          </w:rPr>
          <w:t>18</w:t>
        </w:r>
        <w:r w:rsidR="00322A07">
          <w:rPr>
            <w:noProof/>
            <w:webHidden/>
          </w:rPr>
          <w:fldChar w:fldCharType="end"/>
        </w:r>
      </w:hyperlink>
    </w:p>
    <w:p w14:paraId="183C580D" w14:textId="69B6C34A" w:rsidR="00322A07" w:rsidRDefault="00567B39">
      <w:pPr>
        <w:pStyle w:val="TableofFigures"/>
        <w:tabs>
          <w:tab w:val="right" w:leader="dot" w:pos="8630"/>
        </w:tabs>
        <w:rPr>
          <w:rFonts w:asciiTheme="minorHAnsi" w:eastAsiaTheme="minorEastAsia" w:hAnsiTheme="minorHAnsi" w:cstheme="minorBidi"/>
          <w:bCs w:val="0"/>
          <w:noProof/>
          <w:sz w:val="22"/>
          <w:szCs w:val="22"/>
          <w:lang w:eastAsia="en-US"/>
        </w:rPr>
      </w:pPr>
      <w:hyperlink w:anchor="_Toc102494047" w:history="1">
        <w:r w:rsidR="00322A07" w:rsidRPr="00E44DB4">
          <w:rPr>
            <w:rStyle w:val="Hyperlink"/>
            <w:b/>
            <w:noProof/>
          </w:rPr>
          <w:t>Figure 4.</w:t>
        </w:r>
        <w:r w:rsidR="00322A07" w:rsidRPr="00E44DB4">
          <w:rPr>
            <w:rStyle w:val="Hyperlink"/>
            <w:noProof/>
          </w:rPr>
          <w:t xml:space="preserve"> Added capacity to links for commodities 1-8, excluding commodities 2 and 5.</w:t>
        </w:r>
        <w:r w:rsidR="00322A07">
          <w:rPr>
            <w:noProof/>
            <w:webHidden/>
          </w:rPr>
          <w:tab/>
        </w:r>
        <w:r w:rsidR="00322A07">
          <w:rPr>
            <w:noProof/>
            <w:webHidden/>
          </w:rPr>
          <w:fldChar w:fldCharType="begin"/>
        </w:r>
        <w:r w:rsidR="00322A07">
          <w:rPr>
            <w:noProof/>
            <w:webHidden/>
          </w:rPr>
          <w:instrText xml:space="preserve"> PAGEREF _Toc102494047 \h </w:instrText>
        </w:r>
        <w:r w:rsidR="00322A07">
          <w:rPr>
            <w:noProof/>
            <w:webHidden/>
          </w:rPr>
        </w:r>
        <w:r w:rsidR="00322A07">
          <w:rPr>
            <w:noProof/>
            <w:webHidden/>
          </w:rPr>
          <w:fldChar w:fldCharType="separate"/>
        </w:r>
        <w:r w:rsidR="009A0FA0">
          <w:rPr>
            <w:noProof/>
            <w:webHidden/>
          </w:rPr>
          <w:t>25</w:t>
        </w:r>
        <w:r w:rsidR="00322A07">
          <w:rPr>
            <w:noProof/>
            <w:webHidden/>
          </w:rPr>
          <w:fldChar w:fldCharType="end"/>
        </w:r>
      </w:hyperlink>
    </w:p>
    <w:p w14:paraId="5E0AA637" w14:textId="70CA9E02" w:rsidR="00322A07" w:rsidRDefault="00567B39">
      <w:pPr>
        <w:pStyle w:val="TableofFigures"/>
        <w:tabs>
          <w:tab w:val="right" w:leader="dot" w:pos="8630"/>
        </w:tabs>
        <w:rPr>
          <w:rFonts w:asciiTheme="minorHAnsi" w:eastAsiaTheme="minorEastAsia" w:hAnsiTheme="minorHAnsi" w:cstheme="minorBidi"/>
          <w:bCs w:val="0"/>
          <w:noProof/>
          <w:sz w:val="22"/>
          <w:szCs w:val="22"/>
          <w:lang w:eastAsia="en-US"/>
        </w:rPr>
      </w:pPr>
      <w:hyperlink w:anchor="_Toc102494048" w:history="1">
        <w:r w:rsidR="00322A07" w:rsidRPr="00E44DB4">
          <w:rPr>
            <w:rStyle w:val="Hyperlink"/>
            <w:b/>
            <w:noProof/>
          </w:rPr>
          <w:t>Figure 5.</w:t>
        </w:r>
        <w:r w:rsidR="00322A07" w:rsidRPr="00E44DB4">
          <w:rPr>
            <w:rStyle w:val="Hyperlink"/>
            <w:noProof/>
          </w:rPr>
          <w:t xml:space="preserve"> Added capacity to links for commodities 9-14.</w:t>
        </w:r>
        <w:r w:rsidR="00322A07">
          <w:rPr>
            <w:noProof/>
            <w:webHidden/>
          </w:rPr>
          <w:tab/>
        </w:r>
        <w:r w:rsidR="00322A07">
          <w:rPr>
            <w:noProof/>
            <w:webHidden/>
          </w:rPr>
          <w:fldChar w:fldCharType="begin"/>
        </w:r>
        <w:r w:rsidR="00322A07">
          <w:rPr>
            <w:noProof/>
            <w:webHidden/>
          </w:rPr>
          <w:instrText xml:space="preserve"> PAGEREF _Toc102494048 \h </w:instrText>
        </w:r>
        <w:r w:rsidR="00322A07">
          <w:rPr>
            <w:noProof/>
            <w:webHidden/>
          </w:rPr>
        </w:r>
        <w:r w:rsidR="00322A07">
          <w:rPr>
            <w:noProof/>
            <w:webHidden/>
          </w:rPr>
          <w:fldChar w:fldCharType="separate"/>
        </w:r>
        <w:r w:rsidR="009A0FA0">
          <w:rPr>
            <w:noProof/>
            <w:webHidden/>
          </w:rPr>
          <w:t>26</w:t>
        </w:r>
        <w:r w:rsidR="00322A07">
          <w:rPr>
            <w:noProof/>
            <w:webHidden/>
          </w:rPr>
          <w:fldChar w:fldCharType="end"/>
        </w:r>
      </w:hyperlink>
    </w:p>
    <w:p w14:paraId="59976E5C" w14:textId="6DA201E2" w:rsidR="00322A07" w:rsidRDefault="00567B39">
      <w:pPr>
        <w:pStyle w:val="TableofFigures"/>
        <w:tabs>
          <w:tab w:val="right" w:leader="dot" w:pos="8630"/>
        </w:tabs>
        <w:rPr>
          <w:rFonts w:asciiTheme="minorHAnsi" w:eastAsiaTheme="minorEastAsia" w:hAnsiTheme="minorHAnsi" w:cstheme="minorBidi"/>
          <w:bCs w:val="0"/>
          <w:noProof/>
          <w:sz w:val="22"/>
          <w:szCs w:val="22"/>
          <w:lang w:eastAsia="en-US"/>
        </w:rPr>
      </w:pPr>
      <w:hyperlink w:anchor="_Toc102494049" w:history="1">
        <w:r w:rsidR="00322A07" w:rsidRPr="00E44DB4">
          <w:rPr>
            <w:rStyle w:val="Hyperlink"/>
            <w:b/>
            <w:noProof/>
          </w:rPr>
          <w:t>Figure 6.</w:t>
        </w:r>
        <w:r w:rsidR="00322A07" w:rsidRPr="00E44DB4">
          <w:rPr>
            <w:rStyle w:val="Hyperlink"/>
            <w:noProof/>
          </w:rPr>
          <w:t xml:space="preserve"> Added capacity to links for commodities 16-20, excluding commodity 17.</w:t>
        </w:r>
        <w:r w:rsidR="00322A07">
          <w:rPr>
            <w:noProof/>
            <w:webHidden/>
          </w:rPr>
          <w:tab/>
        </w:r>
        <w:r w:rsidR="00322A07">
          <w:rPr>
            <w:noProof/>
            <w:webHidden/>
          </w:rPr>
          <w:fldChar w:fldCharType="begin"/>
        </w:r>
        <w:r w:rsidR="00322A07">
          <w:rPr>
            <w:noProof/>
            <w:webHidden/>
          </w:rPr>
          <w:instrText xml:space="preserve"> PAGEREF _Toc102494049 \h </w:instrText>
        </w:r>
        <w:r w:rsidR="00322A07">
          <w:rPr>
            <w:noProof/>
            <w:webHidden/>
          </w:rPr>
        </w:r>
        <w:r w:rsidR="00322A07">
          <w:rPr>
            <w:noProof/>
            <w:webHidden/>
          </w:rPr>
          <w:fldChar w:fldCharType="separate"/>
        </w:r>
        <w:r w:rsidR="009A0FA0">
          <w:rPr>
            <w:noProof/>
            <w:webHidden/>
          </w:rPr>
          <w:t>27</w:t>
        </w:r>
        <w:r w:rsidR="00322A07">
          <w:rPr>
            <w:noProof/>
            <w:webHidden/>
          </w:rPr>
          <w:fldChar w:fldCharType="end"/>
        </w:r>
      </w:hyperlink>
    </w:p>
    <w:p w14:paraId="507BF266" w14:textId="77777777" w:rsidR="00E87E98" w:rsidRPr="00235A05" w:rsidRDefault="00F3165D" w:rsidP="00E90FB1">
      <w:pPr>
        <w:pStyle w:val="TableofFigures"/>
        <w:tabs>
          <w:tab w:val="right" w:leader="dot" w:pos="8486"/>
        </w:tabs>
        <w:rPr>
          <w:rFonts w:eastAsiaTheme="minorEastAsia"/>
          <w:sz w:val="22"/>
          <w:szCs w:val="22"/>
        </w:rPr>
        <w:sectPr w:rsidR="00E87E98" w:rsidRPr="00235A05" w:rsidSect="005C5DD8">
          <w:pgSz w:w="12240" w:h="15840" w:code="1"/>
          <w:pgMar w:top="1440" w:right="1440" w:bottom="1440" w:left="2160" w:header="720" w:footer="720" w:gutter="0"/>
          <w:pgNumType w:fmt="lowerRoman"/>
          <w:cols w:space="720"/>
          <w:docGrid w:linePitch="360"/>
        </w:sectPr>
      </w:pPr>
      <w:r w:rsidRPr="00235A05">
        <w:fldChar w:fldCharType="end"/>
      </w:r>
    </w:p>
    <w:p w14:paraId="1AC0A371" w14:textId="77777777" w:rsidR="00FF5C7B" w:rsidRDefault="00FF5C7B" w:rsidP="00BC4269">
      <w:pPr>
        <w:pStyle w:val="Heading1"/>
      </w:pPr>
      <w:bookmarkStart w:id="9" w:name="_Toc99394479"/>
      <w:bookmarkStart w:id="10" w:name="_Toc102569875"/>
      <w:r w:rsidRPr="00235A05">
        <w:lastRenderedPageBreak/>
        <w:t>Abstract</w:t>
      </w:r>
      <w:bookmarkEnd w:id="9"/>
      <w:bookmarkEnd w:id="10"/>
    </w:p>
    <w:p w14:paraId="6186037C" w14:textId="65E058A8" w:rsidR="00BC4269" w:rsidRPr="00BC4269" w:rsidRDefault="00831F2E" w:rsidP="00A424C9">
      <w:pPr>
        <w:pStyle w:val="NormalDSFirstIndent"/>
        <w:ind w:firstLine="0"/>
        <w:sectPr w:rsidR="00BC4269" w:rsidRPr="00BC4269" w:rsidSect="005C5DD8">
          <w:pgSz w:w="12240" w:h="15840" w:code="1"/>
          <w:pgMar w:top="1440" w:right="1440" w:bottom="1440" w:left="2160" w:header="720" w:footer="720" w:gutter="0"/>
          <w:pgNumType w:fmt="lowerRoman"/>
          <w:cols w:space="720"/>
          <w:docGrid w:linePitch="360"/>
        </w:sectPr>
      </w:pPr>
      <w:r>
        <w:t xml:space="preserve">Determining </w:t>
      </w:r>
      <w:r w:rsidR="005B0291">
        <w:t xml:space="preserve">which network components to focus on in case of a disruption </w:t>
      </w:r>
      <w:r w:rsidR="00BA3F7B">
        <w:t>can be determined by the component with the greatest importance to the network.</w:t>
      </w:r>
      <w:r w:rsidR="00165CFC">
        <w:t xml:space="preserve"> This study extends a balancing component added to</w:t>
      </w:r>
      <w:r w:rsidR="000B0DCB">
        <w:t xml:space="preserve"> a list of optimization targets in multi-state system to</w:t>
      </w:r>
      <w:r w:rsidR="00165CFC">
        <w:t xml:space="preserve"> a multi-commodity network</w:t>
      </w:r>
      <w:r w:rsidR="000B0DCB">
        <w:t>.</w:t>
      </w:r>
      <w:r w:rsidR="00480E9A">
        <w:t xml:space="preserve"> A bi-objective optimization problem is developed in which one objective seeks to minimize the difference in a flow-based component importance measure</w:t>
      </w:r>
      <w:r w:rsidR="005A3767">
        <w:t xml:space="preserve"> across one-at-a-time interdiction scenarios</w:t>
      </w:r>
      <w:r w:rsidR="00A424C9">
        <w:t xml:space="preserve"> by adding capacity to components</w:t>
      </w:r>
      <w:r w:rsidR="005A3767">
        <w:t xml:space="preserve">, while the other minimizes unmet demand to encourage flow through the network. </w:t>
      </w:r>
      <w:r w:rsidR="00546133">
        <w:t xml:space="preserve">The </w:t>
      </w:r>
      <w:r w:rsidR="008B2BC4">
        <w:t>optimization approach</w:t>
      </w:r>
      <w:r w:rsidR="00A424C9">
        <w:t xml:space="preserve"> is applied to a multi-commodity Swedish railway network, where a </w:t>
      </w:r>
      <w:r w:rsidR="00293866">
        <w:t>set</w:t>
      </w:r>
      <w:r w:rsidR="00A424C9">
        <w:t xml:space="preserve"> of link capacity increases per commodity are suggested</w:t>
      </w:r>
      <w:r w:rsidR="008B2BC4">
        <w:t xml:space="preserve"> based on </w:t>
      </w:r>
      <w:r w:rsidR="00974A46">
        <w:t>the desire to balance the network</w:t>
      </w:r>
      <w:r w:rsidR="00A424C9">
        <w:t>.</w:t>
      </w:r>
    </w:p>
    <w:p w14:paraId="6D40A820" w14:textId="3A7ED6E8" w:rsidR="009133B9" w:rsidRPr="00235A05" w:rsidRDefault="009133B9" w:rsidP="009133B9">
      <w:pPr>
        <w:pStyle w:val="Chapter"/>
      </w:pPr>
      <w:bookmarkStart w:id="11" w:name="_Toc99394480"/>
      <w:bookmarkStart w:id="12" w:name="_Toc102569876"/>
      <w:r w:rsidRPr="00235A05">
        <w:lastRenderedPageBreak/>
        <w:t>Chapter 1</w:t>
      </w:r>
      <w:r w:rsidR="00990507" w:rsidRPr="00235A05">
        <w:t>.0</w:t>
      </w:r>
      <w:r w:rsidRPr="00235A05">
        <w:t xml:space="preserve"> Introduction</w:t>
      </w:r>
      <w:r w:rsidR="004432BE" w:rsidRPr="00235A05">
        <w:t xml:space="preserve"> and Motivation</w:t>
      </w:r>
      <w:bookmarkEnd w:id="11"/>
      <w:bookmarkEnd w:id="12"/>
    </w:p>
    <w:p w14:paraId="647ECC08" w14:textId="1BBC0564" w:rsidR="00C40B97" w:rsidRPr="00235A05" w:rsidRDefault="007258D3" w:rsidP="00C16E85">
      <w:pPr>
        <w:pStyle w:val="NormalDS"/>
      </w:pPr>
      <w:r w:rsidRPr="00235A05">
        <w:t>Understanding wh</w:t>
      </w:r>
      <w:r w:rsidR="00674CBE" w:rsidRPr="00235A05">
        <w:t>ich</w:t>
      </w:r>
      <w:r w:rsidRPr="00235A05">
        <w:t xml:space="preserve"> critical infrastructure systems need more attention and resources is a growing and important research area. Prioritizing the</w:t>
      </w:r>
      <w:r w:rsidR="00244F26" w:rsidRPr="00235A05">
        <w:t>se</w:t>
      </w:r>
      <w:r w:rsidRPr="00235A05">
        <w:t xml:space="preserve"> resources can enhance national security and reduce risk</w:t>
      </w:r>
      <w:r w:rsidR="00244F26" w:rsidRPr="00235A05">
        <w:t xml:space="preserve"> in an increasingly interconnected and interdependent system </w:t>
      </w:r>
      <w:r w:rsidR="00244F26" w:rsidRPr="00235A05">
        <w:fldChar w:fldCharType="begin"/>
      </w:r>
      <w:r w:rsidR="00281812">
        <w:instrText xml:space="preserve"> ADDIN EN.CITE &lt;EndNote&gt;&lt;Cite&gt;&lt;Author&gt;Rinaldi&lt;/Author&gt;&lt;Year&gt;2001&lt;/Year&gt;&lt;RecNum&gt;4&lt;/RecNum&gt;&lt;DisplayText&gt;[1, 2]&lt;/DisplayText&gt;&lt;record&gt;&lt;rec-number&gt;4&lt;/rec-number&gt;&lt;foreign-keys&gt;&lt;key app="EN" db-id="tfwfxx0s2fa9xoeepp0xrww8dzrtfftfvett" timestamp="1635630988"&gt;4&lt;/key&gt;&lt;/foreign-keys&gt;&lt;ref-type name="Journal Article"&gt;17&lt;/ref-type&gt;&lt;contributors&gt;&lt;authors&gt;&lt;author&gt;Rinaldi, S.M.&lt;/author&gt;&lt;author&gt;Peerenboom, J.P.&lt;/author&gt;&lt;author&gt;Kelly, T.K.&lt;/author&gt;&lt;/authors&gt;&lt;/contributors&gt;&lt;titles&gt;&lt;title&gt;Identifying, understanding, and analyzing critical infrastructure interdependencies&lt;/title&gt;&lt;secondary-title&gt;IEEE&lt;/secondary-title&gt;&lt;/titles&gt;&lt;periodical&gt;&lt;full-title&gt;IEEE&lt;/full-title&gt;&lt;/periodical&gt;&lt;pages&gt;11-25&lt;/pages&gt;&lt;volume&gt;21&lt;/volume&gt;&lt;number&gt;6&lt;/number&gt;&lt;dates&gt;&lt;year&gt;2001&lt;/year&gt;&lt;pub-dates&gt;&lt;date&gt;December 2001&lt;/date&gt;&lt;/pub-dates&gt;&lt;/dates&gt;&lt;urls&gt;&lt;/urls&gt;&lt;electronic-resource-num&gt;10.1109/37.969131&lt;/electronic-resource-num&gt;&lt;/record&gt;&lt;/Cite&gt;&lt;Cite&gt;&lt;Author&gt;U.S. Department of Homeland Security&lt;/Author&gt;&lt;Year&gt;2019&lt;/Year&gt;&lt;RecNum&gt;5&lt;/RecNum&gt;&lt;record&gt;&lt;rec-number&gt;5&lt;/rec-number&gt;&lt;foreign-keys&gt;&lt;key app="EN" db-id="tfwfxx0s2fa9xoeepp0xrww8dzrtfftfvett" timestamp="1635632228"&gt;5&lt;/key&gt;&lt;/foreign-keys&gt;&lt;ref-type name="Government Document"&gt;46&lt;/ref-type&gt;&lt;contributors&gt;&lt;authors&gt;&lt;author&gt;U.S. Department of Homeland Security,&lt;/author&gt;&lt;/authors&gt;&lt;secondary-authors&gt;&lt;author&gt;Cybersecurity and Infrastructure Security Agency&lt;/author&gt;&lt;/secondary-authors&gt;&lt;/contributors&gt;&lt;titles&gt;&lt;title&gt;A Guide to Critical Infrastructure Security and Resilience &lt;/title&gt;&lt;/titles&gt;&lt;dates&gt;&lt;year&gt;2019&lt;/year&gt;&lt;/dates&gt;&lt;urls&gt;&lt;/urls&gt;&lt;/record&gt;&lt;/Cite&gt;&lt;/EndNote&gt;</w:instrText>
      </w:r>
      <w:r w:rsidR="00244F26" w:rsidRPr="00235A05">
        <w:fldChar w:fldCharType="separate"/>
      </w:r>
      <w:r w:rsidR="00244F26" w:rsidRPr="00235A05">
        <w:rPr>
          <w:noProof/>
        </w:rPr>
        <w:t>[</w:t>
      </w:r>
      <w:hyperlink w:anchor="_ENREF_1" w:tooltip="Rinaldi, 2001 #4" w:history="1">
        <w:r w:rsidR="00C72947" w:rsidRPr="00235A05">
          <w:rPr>
            <w:noProof/>
          </w:rPr>
          <w:t>1</w:t>
        </w:r>
      </w:hyperlink>
      <w:r w:rsidR="00244F26" w:rsidRPr="00235A05">
        <w:rPr>
          <w:noProof/>
        </w:rPr>
        <w:t xml:space="preserve">, </w:t>
      </w:r>
      <w:hyperlink w:anchor="_ENREF_2" w:tooltip="U.S. Department of Homeland Security, 2019 #5" w:history="1">
        <w:r w:rsidR="00C72947" w:rsidRPr="00235A05">
          <w:rPr>
            <w:noProof/>
          </w:rPr>
          <w:t>2</w:t>
        </w:r>
      </w:hyperlink>
      <w:r w:rsidR="00244F26" w:rsidRPr="00235A05">
        <w:rPr>
          <w:noProof/>
        </w:rPr>
        <w:t>]</w:t>
      </w:r>
      <w:r w:rsidR="00244F26" w:rsidRPr="00235A05">
        <w:fldChar w:fldCharType="end"/>
      </w:r>
      <w:r w:rsidR="00244F26" w:rsidRPr="00235A05">
        <w:t>.</w:t>
      </w:r>
      <w:r w:rsidR="00CE1495" w:rsidRPr="00235A05">
        <w:t xml:space="preserve"> These critical infrastructures include transportation, energy, water, and communications and provide vital services to a nation.</w:t>
      </w:r>
      <w:r w:rsidR="008611A0" w:rsidRPr="00235A05">
        <w:t xml:space="preserve"> The severity of disruptions to these infrastructures is exemplified by the </w:t>
      </w:r>
      <w:r w:rsidR="006620ED" w:rsidRPr="00235A05">
        <w:t xml:space="preserve">costs of </w:t>
      </w:r>
      <w:r w:rsidR="00A56D55" w:rsidRPr="00235A05">
        <w:t xml:space="preserve">downtime and </w:t>
      </w:r>
      <w:r w:rsidR="006620ED" w:rsidRPr="00235A05">
        <w:t>recovery</w:t>
      </w:r>
      <w:r w:rsidR="004F039D" w:rsidRPr="00235A05">
        <w:t xml:space="preserve">. </w:t>
      </w:r>
      <w:r w:rsidR="005A68C8" w:rsidRPr="00235A05">
        <w:t xml:space="preserve">Directly after Hurricane Harvey hit </w:t>
      </w:r>
      <w:r w:rsidR="0052555A" w:rsidRPr="00235A05">
        <w:t>Texas in August 2017, 10% of the</w:t>
      </w:r>
      <w:r w:rsidR="008603FC" w:rsidRPr="00235A05">
        <w:t xml:space="preserve"> entire United States trucking industry was affected, </w:t>
      </w:r>
      <w:r w:rsidR="00EE0697" w:rsidRPr="00235A05">
        <w:t xml:space="preserve">with 25% of the regional </w:t>
      </w:r>
      <w:r w:rsidR="002344DD" w:rsidRPr="00235A05">
        <w:t>trucking industry still affected a month later</w:t>
      </w:r>
      <w:r w:rsidR="00C16E85" w:rsidRPr="00235A05">
        <w:t xml:space="preserve"> </w:t>
      </w:r>
      <w:r w:rsidR="00C16E85" w:rsidRPr="00235A05">
        <w:fldChar w:fldCharType="begin"/>
      </w:r>
      <w:r w:rsidR="00C16E85" w:rsidRPr="00235A05">
        <w:instrText xml:space="preserve"> ADDIN EN.CITE &lt;EndNote&gt;&lt;Cite&gt;&lt;Author&gt;Intelligence&lt;/Author&gt;&lt;Year&gt;2017&lt;/Year&gt;&lt;RecNum&gt;6&lt;/RecNum&gt;&lt;DisplayText&gt;[3]&lt;/DisplayText&gt;&lt;record&gt;&lt;rec-number&gt;6&lt;/rec-number&gt;&lt;foreign-keys&gt;&lt;key app="EN" db-id="tfwfxx0s2fa9xoeepp0xrww8dzrtfftfvett" timestamp="1635633493"&gt;6&lt;/key&gt;&lt;/foreign-keys&gt;&lt;ref-type name="Generic"&gt;13&lt;/ref-type&gt;&lt;contributors&gt;&lt;authors&gt;&lt;author&gt;FTR Transportation Intelligence&lt;/author&gt;&lt;/authors&gt;&lt;/contributors&gt;&lt;titles&gt;&lt;title&gt;Hurricane Harvey Disrupting Freight Transportation in Gulf Region&lt;/title&gt;&lt;/titles&gt;&lt;dates&gt;&lt;year&gt;2017&lt;/year&gt;&lt;pub-dates&gt;&lt;date&gt;August 2017&lt;/date&gt;&lt;/pub-dates&gt;&lt;/dates&gt;&lt;urls&gt;&lt;related-urls&gt;&lt;url&gt;https://www.ftrintel.com/news/hurricane-harvey-disrupting-freight-transportation-in-gulf-region-nearly-ten-percent-of-us-trucking-impacted&lt;/url&gt;&lt;/related-urls&gt;&lt;/urls&gt;&lt;/record&gt;&lt;/Cite&gt;&lt;/EndNote&gt;</w:instrText>
      </w:r>
      <w:r w:rsidR="00C16E85" w:rsidRPr="00235A05">
        <w:fldChar w:fldCharType="separate"/>
      </w:r>
      <w:r w:rsidR="00C16E85" w:rsidRPr="00235A05">
        <w:t>[</w:t>
      </w:r>
      <w:hyperlink w:anchor="_ENREF_3" w:tooltip="Intelligence, 2017 #6" w:history="1">
        <w:r w:rsidR="00C72947" w:rsidRPr="00235A05">
          <w:t>3</w:t>
        </w:r>
      </w:hyperlink>
      <w:r w:rsidR="00C16E85" w:rsidRPr="00235A05">
        <w:t>]</w:t>
      </w:r>
      <w:r w:rsidR="00C16E85" w:rsidRPr="00235A05">
        <w:fldChar w:fldCharType="end"/>
      </w:r>
      <w:r w:rsidR="00C16E85" w:rsidRPr="00235A05">
        <w:t xml:space="preserve">. </w:t>
      </w:r>
      <w:r w:rsidR="00C96B4F" w:rsidRPr="00235A05">
        <w:t>Along</w:t>
      </w:r>
      <w:r w:rsidR="00E447BD" w:rsidRPr="00235A05">
        <w:t xml:space="preserve"> with this comes issues of decrease in supply and rising costs </w:t>
      </w:r>
      <w:r w:rsidR="006C4D13" w:rsidRPr="00235A05">
        <w:t>of transportation</w:t>
      </w:r>
      <w:r w:rsidR="009D22F5" w:rsidRPr="00235A05">
        <w:t>, eventually reaching the consumers.</w:t>
      </w:r>
      <w:r w:rsidR="0020020C" w:rsidRPr="00235A05">
        <w:t xml:space="preserve"> </w:t>
      </w:r>
      <w:r w:rsidR="00131622" w:rsidRPr="00235A05">
        <w:t xml:space="preserve">Threats to critical infrastructure, including physical and climate threats, are of growing interest for policy makers and researchers alike, with an interest to “safeguard and strengthen the systems” </w:t>
      </w:r>
      <w:r w:rsidR="00131622" w:rsidRPr="00235A05">
        <w:fldChar w:fldCharType="begin"/>
      </w:r>
      <w:r w:rsidR="00131622" w:rsidRPr="00235A05">
        <w:instrText xml:space="preserve"> ADDIN EN.CITE &lt;EndNote&gt;&lt;Cite&gt;&lt;Author&gt;Jr.&lt;/Author&gt;&lt;Year&gt;2021&lt;/Year&gt;&lt;RecNum&gt;7&lt;/RecNum&gt;&lt;DisplayText&gt;[4]&lt;/DisplayText&gt;&lt;record&gt;&lt;rec-number&gt;7&lt;/rec-number&gt;&lt;foreign-keys&gt;&lt;key app="EN" db-id="tfwfxx0s2fa9xoeepp0xrww8dzrtfftfvett" timestamp="1635634620"&gt;7&lt;/key&gt;&lt;/foreign-keys&gt;&lt;ref-type name="Government Document"&gt;46&lt;/ref-type&gt;&lt;contributors&gt;&lt;authors&gt;&lt;author&gt;Joseph R. Biden Jr.&lt;/author&gt;&lt;/authors&gt;&lt;secondary-authors&gt;&lt;author&gt;The White House&lt;/author&gt;&lt;/secondary-authors&gt;&lt;/contributors&gt;&lt;titles&gt;&lt;title&gt;A Proclamation on Critical Infrastructure Security and Resilience Month, 2021&lt;/title&gt;&lt;/titles&gt;&lt;section&gt;Presidential Actions&lt;/section&gt;&lt;dates&gt;&lt;year&gt;2021&lt;/year&gt;&lt;/dates&gt;&lt;urls&gt;&lt;related-urls&gt;&lt;url&gt;https://www.whitehouse.gov/briefing-room/presidential-actions/2021/10/29/a-proclamation-on-critical-infrastructure-security-and-resilience-month-2021/&lt;/url&gt;&lt;/related-urls&gt;&lt;/urls&gt;&lt;/record&gt;&lt;/Cite&gt;&lt;/EndNote&gt;</w:instrText>
      </w:r>
      <w:r w:rsidR="00131622" w:rsidRPr="00235A05">
        <w:fldChar w:fldCharType="separate"/>
      </w:r>
      <w:r w:rsidR="00131622" w:rsidRPr="00235A05">
        <w:t>[</w:t>
      </w:r>
      <w:hyperlink w:anchor="_ENREF_4" w:tooltip="Jr., 2021 #7" w:history="1">
        <w:r w:rsidR="00C72947" w:rsidRPr="00235A05">
          <w:t>4</w:t>
        </w:r>
      </w:hyperlink>
      <w:r w:rsidR="00131622" w:rsidRPr="00235A05">
        <w:t>]</w:t>
      </w:r>
      <w:r w:rsidR="00131622" w:rsidRPr="00235A05">
        <w:fldChar w:fldCharType="end"/>
      </w:r>
      <w:r w:rsidR="00131622" w:rsidRPr="00235A05">
        <w:t>.</w:t>
      </w:r>
      <w:r w:rsidR="002074AC" w:rsidRPr="00235A05">
        <w:t xml:space="preserve"> </w:t>
      </w:r>
      <w:r w:rsidR="000E4ECD" w:rsidRPr="00235A05">
        <w:t>The</w:t>
      </w:r>
      <w:r w:rsidR="00325A9D" w:rsidRPr="00235A05">
        <w:t xml:space="preserve"> resilience of t</w:t>
      </w:r>
      <w:r w:rsidR="006B2CE3" w:rsidRPr="00235A05">
        <w:t>ransportation</w:t>
      </w:r>
      <w:r w:rsidR="00AE2D8D" w:rsidRPr="00235A05">
        <w:t xml:space="preserve"> infrastructure is of particular importance to the successes of other infrastructures due to its role in </w:t>
      </w:r>
      <w:r w:rsidR="00674CBE" w:rsidRPr="00235A05">
        <w:t xml:space="preserve">the </w:t>
      </w:r>
      <w:r w:rsidR="00AE2D8D" w:rsidRPr="00235A05">
        <w:t>supply chain</w:t>
      </w:r>
      <w:r w:rsidR="00674CBE" w:rsidRPr="00235A05">
        <w:t xml:space="preserve"> and is under increasing stress with rising requirements for maintenance and declining performance </w:t>
      </w:r>
      <w:r w:rsidR="00674CBE" w:rsidRPr="00235A05">
        <w:fldChar w:fldCharType="begin"/>
      </w:r>
      <w:r w:rsidR="00674CBE" w:rsidRPr="00235A05">
        <w:instrText xml:space="preserve"> ADDIN EN.CITE &lt;EndNote&gt;&lt;Cite&gt;&lt;Author&gt;Wan&lt;/Author&gt;&lt;Year&gt;2018&lt;/Year&gt;&lt;RecNum&gt;8&lt;/RecNum&gt;&lt;DisplayText&gt;[5, 6]&lt;/DisplayText&gt;&lt;record&gt;&lt;rec-number&gt;8&lt;/rec-number&gt;&lt;foreign-keys&gt;&lt;key app="EN" db-id="tfwfxx0s2fa9xoeepp0xrww8dzrtfftfvett" timestamp="1635636233"&gt;8&lt;/key&gt;&lt;/foreign-keys&gt;&lt;ref-type name="Journal Article"&gt;17&lt;/ref-type&gt;&lt;contributors&gt;&lt;authors&gt;&lt;author&gt;Wan, Chengpeng&lt;/author&gt;&lt;author&gt;Yang, Zaili&lt;/author&gt;&lt;author&gt;Zhang, Di&lt;/author&gt;&lt;author&gt;Yan, Xinping&lt;/author&gt;&lt;author&gt;Fan, Shiqi&lt;/author&gt;&lt;/authors&gt;&lt;/contributors&gt;&lt;titles&gt;&lt;title&gt;Resilience in transportation systems: a systematic review and future directions&lt;/title&gt;&lt;secondary-title&gt;Transport Reviews&lt;/secondary-title&gt;&lt;/titles&gt;&lt;periodical&gt;&lt;full-title&gt;Transport Reviews&lt;/full-title&gt;&lt;/periodical&gt;&lt;pages&gt;479-498&lt;/pages&gt;&lt;volume&gt;38&lt;/volume&gt;&lt;number&gt;4&lt;/number&gt;&lt;dates&gt;&lt;year&gt;2018&lt;/year&gt;&lt;/dates&gt;&lt;urls&gt;&lt;/urls&gt;&lt;electronic-resource-num&gt;https://doi.org/10.1080/01441647.2017.1383532&lt;/electronic-resource-num&gt;&lt;/record&gt;&lt;/Cite&gt;&lt;Cite&gt;&lt;Author&gt;Transportation&lt;/Author&gt;&lt;Year&gt;2019&lt;/Year&gt;&lt;RecNum&gt;9&lt;/RecNum&gt;&lt;record&gt;&lt;rec-number&gt;9&lt;/rec-number&gt;&lt;foreign-keys&gt;&lt;key app="EN" db-id="tfwfxx0s2fa9xoeepp0xrww8dzrtfftfvett" timestamp="1635636578"&gt;9&lt;/key&gt;&lt;/foreign-keys&gt;&lt;ref-type name="Government Document"&gt;46&lt;/ref-type&gt;&lt;contributors&gt;&lt;authors&gt;&lt;author&gt;U.S. Department of Transportation&lt;/author&gt;&lt;/authors&gt;&lt;secondary-authors&gt;&lt;author&gt;Bureau of Transportation Statistics&lt;/author&gt;&lt;/secondary-authors&gt;&lt;/contributors&gt;&lt;titles&gt;&lt;title&gt;Freight Facts and Figures&lt;/title&gt;&lt;/titles&gt;&lt;dates&gt;&lt;year&gt;2019&lt;/year&gt;&lt;/dates&gt;&lt;pub-location&gt;Washington, DC&lt;/pub-location&gt;&lt;urls&gt;&lt;related-urls&gt;&lt;url&gt;https://data.bts.gov/stories/s/Freight-Transportation-System-Condition-Performanc/vvk5-xjjp&lt;/url&gt;&lt;/related-urls&gt;&lt;/urls&gt;&lt;/record&gt;&lt;/Cite&gt;&lt;/EndNote&gt;</w:instrText>
      </w:r>
      <w:r w:rsidR="00674CBE" w:rsidRPr="00235A05">
        <w:fldChar w:fldCharType="separate"/>
      </w:r>
      <w:r w:rsidR="00674CBE" w:rsidRPr="00235A05">
        <w:t>[</w:t>
      </w:r>
      <w:hyperlink w:anchor="_ENREF_5" w:tooltip="Wan, 2018 #8" w:history="1">
        <w:r w:rsidR="00C72947" w:rsidRPr="00235A05">
          <w:t>5</w:t>
        </w:r>
      </w:hyperlink>
      <w:r w:rsidR="00674CBE" w:rsidRPr="00235A05">
        <w:t xml:space="preserve">, </w:t>
      </w:r>
      <w:hyperlink w:anchor="_ENREF_6" w:tooltip="Transportation, 2019 #9" w:history="1">
        <w:r w:rsidR="00C72947" w:rsidRPr="00235A05">
          <w:t>6</w:t>
        </w:r>
      </w:hyperlink>
      <w:r w:rsidR="00674CBE" w:rsidRPr="00235A05">
        <w:t>]</w:t>
      </w:r>
      <w:r w:rsidR="00674CBE" w:rsidRPr="00235A05">
        <w:fldChar w:fldCharType="end"/>
      </w:r>
      <w:r w:rsidR="00674CBE" w:rsidRPr="00235A05">
        <w:t>.</w:t>
      </w:r>
    </w:p>
    <w:p w14:paraId="0126D3B3" w14:textId="4794BDC5" w:rsidR="00E37CCF" w:rsidRPr="00235A05" w:rsidRDefault="00DD3F2A" w:rsidP="003E2F79">
      <w:pPr>
        <w:pStyle w:val="NormalDS"/>
        <w:ind w:firstLine="720"/>
      </w:pPr>
      <w:r w:rsidRPr="00235A05">
        <w:t xml:space="preserve">There are several different definitions of resilience in various domains. </w:t>
      </w:r>
      <w:r w:rsidR="003A2CFB" w:rsidRPr="00235A05">
        <w:t xml:space="preserve">For a </w:t>
      </w:r>
      <w:r w:rsidR="00C43E28" w:rsidRPr="00235A05">
        <w:t>transportation network, o</w:t>
      </w:r>
      <w:r w:rsidRPr="00235A05">
        <w:t>ne way is as a metric for measuring a system’s performance in the event of a disruption</w:t>
      </w:r>
      <w:r w:rsidR="002B6BF6" w:rsidRPr="00235A05">
        <w:t>, which can</w:t>
      </w:r>
      <w:r w:rsidR="000841FB" w:rsidRPr="00235A05">
        <w:t xml:space="preserve"> be represented graphically as seen in </w:t>
      </w:r>
      <w:r w:rsidR="000841FB" w:rsidRPr="00235A05">
        <w:fldChar w:fldCharType="begin"/>
      </w:r>
      <w:r w:rsidR="000841FB" w:rsidRPr="00235A05">
        <w:instrText xml:space="preserve"> REF _Ref454905771 \h </w:instrText>
      </w:r>
      <w:r w:rsidR="00C11413" w:rsidRPr="00235A05">
        <w:instrText xml:space="preserve"> \* MERGEFORMAT </w:instrText>
      </w:r>
      <w:r w:rsidR="000841FB" w:rsidRPr="00235A05">
        <w:fldChar w:fldCharType="separate"/>
      </w:r>
      <w:r w:rsidR="009A0FA0" w:rsidRPr="009A0FA0">
        <w:t>Figure 1</w:t>
      </w:r>
      <w:r w:rsidR="000841FB" w:rsidRPr="00235A05">
        <w:fldChar w:fldCharType="end"/>
      </w:r>
      <w:r w:rsidR="002B6BF6" w:rsidRPr="00235A05">
        <w:t xml:space="preserve"> </w:t>
      </w:r>
      <w:r w:rsidR="002B6BF6" w:rsidRPr="00235A05">
        <w:fldChar w:fldCharType="begin"/>
      </w:r>
      <w:r w:rsidR="00FC5993">
        <w:instrText xml:space="preserve"> ADDIN EN.CITE &lt;EndNote&gt;&lt;Cite&gt;&lt;Author&gt;Henry&lt;/Author&gt;&lt;Year&gt;2012&lt;/Year&gt;&lt;RecNum&gt;11&lt;/RecNum&gt;&lt;DisplayText&gt;[7]&lt;/DisplayText&gt;&lt;record&gt;&lt;rec-number&gt;11&lt;/rec-number&gt;&lt;foreign-keys&gt;&lt;key app="EN" db-id="tfwfxx0s2fa9xoeepp0xrww8dzrtfftfvett" timestamp="1635638092"&gt;11&lt;/key&gt;&lt;/foreign-keys&gt;&lt;ref-type name="Journal Article"&gt;17&lt;/ref-type&gt;&lt;contributors&gt;&lt;authors&gt;&lt;author&gt;Henry, Devanandham&lt;/author&gt;&lt;author&gt;Ramirez-Marquez, Jose E.&lt;/author&gt;&lt;/authors&gt;&lt;/contributors&gt;&lt;titles&gt;&lt;title&gt;Generic metrics and quantitative approaches for system resilience as a function of time&lt;/title&gt;&lt;secondary-title&gt;Reliability Engineering and System Safety&lt;/secondary-title&gt;&lt;/titles&gt;&lt;periodical&gt;&lt;full-title&gt;Reliability Engineering and System Safety&lt;/full-title&gt;&lt;/periodical&gt;&lt;pages&gt;114-122&lt;/pages&gt;&lt;volume&gt;99&lt;/volume&gt;&lt;dates&gt;&lt;year&gt;2012&lt;/year&gt;&lt;/dates&gt;&lt;urls&gt;&lt;/urls&gt;&lt;electronic-resource-num&gt;doi:10.1016/j.ress.2011.09.002&lt;/electronic-resource-num&gt;&lt;/record&gt;&lt;/Cite&gt;&lt;/EndNote&gt;</w:instrText>
      </w:r>
      <w:r w:rsidR="002B6BF6" w:rsidRPr="00235A05">
        <w:fldChar w:fldCharType="separate"/>
      </w:r>
      <w:r w:rsidR="002B6BF6" w:rsidRPr="00235A05">
        <w:t>[</w:t>
      </w:r>
      <w:hyperlink w:anchor="_ENREF_7" w:tooltip="Henry, 2012 #11" w:history="1">
        <w:r w:rsidR="00C72947" w:rsidRPr="00235A05">
          <w:t>7</w:t>
        </w:r>
      </w:hyperlink>
      <w:r w:rsidR="002B6BF6" w:rsidRPr="00235A05">
        <w:t>]</w:t>
      </w:r>
      <w:r w:rsidR="002B6BF6" w:rsidRPr="00235A05">
        <w:fldChar w:fldCharType="end"/>
      </w:r>
      <w:r w:rsidR="00693139" w:rsidRPr="00235A05">
        <w:t xml:space="preserve">. The figure is split in two after a disruptive event occurs: vulnerability and recoverability. </w:t>
      </w:r>
      <w:r w:rsidR="002B6BF6" w:rsidRPr="00235A05">
        <w:t xml:space="preserve">Vulnerability is defined as the </w:t>
      </w:r>
      <w:r w:rsidR="009C6921" w:rsidRPr="00235A05">
        <w:t>in</w:t>
      </w:r>
      <w:r w:rsidR="002B6BF6" w:rsidRPr="00235A05">
        <w:t xml:space="preserve">ability of the system to </w:t>
      </w:r>
      <w:r w:rsidR="00140633" w:rsidRPr="00235A05">
        <w:t xml:space="preserve">sustain its performance </w:t>
      </w:r>
      <w:r w:rsidR="001504F2" w:rsidRPr="00235A05">
        <w:t>immediately after a disruption</w:t>
      </w:r>
      <w:r w:rsidR="002B6BF6" w:rsidRPr="00235A05">
        <w:t xml:space="preserve">, while recoverability is defined as the ability of that disrupted system to recover in a timely manner </w:t>
      </w:r>
      <w:r w:rsidR="002B6BF6" w:rsidRPr="00235A05">
        <w:fldChar w:fldCharType="begin">
          <w:fldData xml:space="preserve">PEVuZE5vdGU+PENpdGU+PEF1dGhvcj5CYXJvdWQ8L0F1dGhvcj48WWVhcj4yMDE1PC9ZZWFyPjxS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</w:fldData>
        </w:fldChar>
      </w:r>
      <w:r w:rsidR="00FC5993">
        <w:instrText xml:space="preserve"> ADDIN EN.CITE </w:instrText>
      </w:r>
      <w:r w:rsidR="00FC5993">
        <w:fldChar w:fldCharType="begin">
          <w:fldData xml:space="preserve">PEVuZE5vdGU+PENpdGU+PEF1dGhvcj5CYXJvdWQ8L0F1dGhvcj48WWVhcj4yMDE1PC9ZZWFyPjxS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</w:fldData>
        </w:fldChar>
      </w:r>
      <w:r w:rsidR="00FC5993">
        <w:instrText xml:space="preserve"> ADDIN EN.CITE.DATA </w:instrText>
      </w:r>
      <w:r w:rsidR="00FC5993">
        <w:fldChar w:fldCharType="end"/>
      </w:r>
      <w:r w:rsidR="002B6BF6" w:rsidRPr="00235A05">
        <w:fldChar w:fldCharType="separate"/>
      </w:r>
      <w:r w:rsidR="002B6BF6" w:rsidRPr="00235A05">
        <w:rPr>
          <w:noProof/>
        </w:rPr>
        <w:t>[</w:t>
      </w:r>
      <w:hyperlink w:anchor="_ENREF_7" w:tooltip="Henry, 2012 #11" w:history="1">
        <w:r w:rsidR="00C72947" w:rsidRPr="00235A05">
          <w:rPr>
            <w:noProof/>
          </w:rPr>
          <w:t>7-9</w:t>
        </w:r>
      </w:hyperlink>
      <w:r w:rsidR="002B6BF6" w:rsidRPr="00235A05">
        <w:rPr>
          <w:noProof/>
        </w:rPr>
        <w:t>]</w:t>
      </w:r>
      <w:r w:rsidR="002B6BF6" w:rsidRPr="00235A05">
        <w:fldChar w:fldCharType="end"/>
      </w:r>
      <w:r w:rsidR="002B6BF6" w:rsidRPr="00235A05">
        <w:t>.</w:t>
      </w:r>
    </w:p>
    <w:p w14:paraId="49941C58" w14:textId="77777777" w:rsidR="00491728" w:rsidRPr="00235A05" w:rsidRDefault="00491728" w:rsidP="00E37CCF">
      <w:r w:rsidRPr="00235A05">
        <w:rPr>
          <w:noProof/>
        </w:rPr>
        <w:lastRenderedPageBreak/>
        <w:drawing>
          <wp:inline distT="0" distB="0" distL="0" distR="0" wp14:anchorId="71CF025C" wp14:editId="2D9A7D7B">
            <wp:extent cx="5394960" cy="2379892"/>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94960" cy="2379892"/>
                    </a:xfrm>
                    <a:prstGeom prst="rect">
                      <a:avLst/>
                    </a:prstGeom>
                  </pic:spPr>
                </pic:pic>
              </a:graphicData>
            </a:graphic>
          </wp:inline>
        </w:drawing>
      </w:r>
    </w:p>
    <w:p w14:paraId="52103D27" w14:textId="20402C9B" w:rsidR="00B10AB0" w:rsidRPr="00235A05" w:rsidRDefault="00491728" w:rsidP="00B10AB0">
      <w:pPr>
        <w:pStyle w:val="Caption"/>
        <w:rPr>
          <w:rFonts w:eastAsiaTheme="minorEastAsia"/>
        </w:rPr>
      </w:pPr>
      <w:bookmarkStart w:id="13" w:name="_Ref454905771"/>
      <w:bookmarkStart w:id="14" w:name="_Toc102494044"/>
      <w:r w:rsidRPr="00235A05">
        <w:rPr>
          <w:b/>
        </w:rPr>
        <w:t xml:space="preserve">Figure </w:t>
      </w:r>
      <w:r w:rsidRPr="00235A05">
        <w:rPr>
          <w:b/>
        </w:rPr>
        <w:fldChar w:fldCharType="begin"/>
      </w:r>
      <w:r w:rsidRPr="00235A05">
        <w:rPr>
          <w:b/>
        </w:rPr>
        <w:instrText xml:space="preserve"> SEQ Figure \* ARABIC </w:instrText>
      </w:r>
      <w:r w:rsidRPr="00235A05">
        <w:rPr>
          <w:b/>
        </w:rPr>
        <w:fldChar w:fldCharType="separate"/>
      </w:r>
      <w:r w:rsidR="009A0FA0">
        <w:rPr>
          <w:b/>
          <w:noProof/>
        </w:rPr>
        <w:t>1</w:t>
      </w:r>
      <w:r w:rsidRPr="00235A05">
        <w:rPr>
          <w:b/>
        </w:rPr>
        <w:fldChar w:fldCharType="end"/>
      </w:r>
      <w:bookmarkEnd w:id="13"/>
      <w:r w:rsidRPr="00235A05">
        <w:rPr>
          <w:b/>
        </w:rPr>
        <w:t>.</w:t>
      </w:r>
      <w:r w:rsidR="00B10AB0" w:rsidRPr="00235A05">
        <w:t xml:space="preserve"> </w:t>
      </w:r>
      <w:r w:rsidR="000841FB" w:rsidRPr="00235A05">
        <w:t xml:space="preserve">Network performance, </w:t>
      </w:r>
      <m:oMath>
        <m:r>
          <w:rPr>
            <w:rFonts w:ascii="Cambria Math" w:hAnsi="Cambria Math"/>
          </w:rPr>
          <m:t>φ(t)</m:t>
        </m:r>
      </m:oMath>
      <w:r w:rsidR="000841FB" w:rsidRPr="00235A05">
        <w:rPr>
          <w:rFonts w:eastAsiaTheme="minorEastAsia"/>
        </w:rPr>
        <w:t>, over different network states</w:t>
      </w:r>
      <w:r w:rsidR="00B10AB0" w:rsidRPr="00235A05">
        <w:rPr>
          <w:rFonts w:eastAsiaTheme="minorEastAsia"/>
        </w:rPr>
        <w:t>.</w:t>
      </w:r>
      <w:bookmarkEnd w:id="14"/>
    </w:p>
    <w:p w14:paraId="5406D6A9" w14:textId="77777777" w:rsidR="00E37CCF" w:rsidRPr="00235A05" w:rsidRDefault="00E37CCF" w:rsidP="00E37CCF">
      <w:pPr>
        <w:pStyle w:val="NormalDS"/>
      </w:pPr>
    </w:p>
    <w:p w14:paraId="56E09230" w14:textId="4B24A291" w:rsidR="009E0334" w:rsidRPr="00235A05" w:rsidRDefault="008218EB" w:rsidP="002F1662">
      <w:pPr>
        <w:pStyle w:val="NormalDSFirstIndent"/>
        <w:ind w:firstLine="0"/>
      </w:pPr>
      <w:r w:rsidRPr="008218EB">
        <w:t xml:space="preserve">The primary approaches for network vulnerability analysis </w:t>
      </w:r>
      <w:r w:rsidR="007C4C79" w:rsidRPr="00235A05">
        <w:t>have</w:t>
      </w:r>
      <w:r w:rsidRPr="008218EB">
        <w:t xml:space="preserve"> </w:t>
      </w:r>
      <w:r w:rsidR="00B91A9F" w:rsidRPr="00235A05">
        <w:t>b</w:t>
      </w:r>
      <w:r w:rsidR="007C4C79" w:rsidRPr="00235A05">
        <w:t>ee</w:t>
      </w:r>
      <w:r w:rsidR="000E156C" w:rsidRPr="00235A05">
        <w:t xml:space="preserve">n </w:t>
      </w:r>
      <w:r w:rsidRPr="008218EB">
        <w:t>broadly classified as scenario‐specific,</w:t>
      </w:r>
      <w:r w:rsidR="002F1662" w:rsidRPr="00235A05">
        <w:t xml:space="preserve"> </w:t>
      </w:r>
      <w:r w:rsidRPr="008218EB">
        <w:t>strategy‐specific, simulation, and mathematical modeling</w:t>
      </w:r>
      <w:r w:rsidR="00B91A9F" w:rsidRPr="00235A05">
        <w:t xml:space="preserve"> </w:t>
      </w:r>
      <w:r w:rsidRPr="008218EB">
        <w:t>methodologies</w:t>
      </w:r>
      <w:r w:rsidR="002F1662" w:rsidRPr="00235A05">
        <w:t xml:space="preserve"> </w:t>
      </w:r>
      <w:r w:rsidR="00D74760" w:rsidRPr="00235A05">
        <w:fldChar w:fldCharType="begin"/>
      </w:r>
      <w:r w:rsidR="00D74760" w:rsidRPr="00235A05">
        <w:instrText xml:space="preserve"> ADDIN EN.CITE &lt;EndNote&gt;&lt;Cite&gt;&lt;Author&gt;Murray&lt;/Author&gt;&lt;Year&gt;2008&lt;/Year&gt;&lt;RecNum&gt;24&lt;/RecNum&gt;&lt;DisplayText&gt;[10]&lt;/DisplayText&gt;&lt;record&gt;&lt;rec-number&gt;24&lt;/rec-number&gt;&lt;foreign-keys&gt;&lt;key app="EN" db-id="tfwfxx0s2fa9xoeepp0xrww8dzrtfftfvett" timestamp="1647875389"&gt;24&lt;/key&gt;&lt;/foreign-keys&gt;&lt;ref-type name="Journal Article"&gt;17&lt;/ref-type&gt;&lt;contributors&gt;&lt;authors&gt;&lt;author&gt;Murray, Alan T&lt;/author&gt;&lt;author&gt;Matisziw, Timothy C&lt;/author&gt;&lt;author&gt;Grubesic, Tony H&lt;/author&gt;&lt;/authors&gt;&lt;/contributors&gt;&lt;titles&gt;&lt;title&gt;A methodological overview of network vulnerability analysis&lt;/title&gt;&lt;secondary-title&gt;Growth and Change&lt;/secondary-title&gt;&lt;/titles&gt;&lt;periodical&gt;&lt;full-title&gt;Growth and Change&lt;/full-title&gt;&lt;/periodical&gt;&lt;pages&gt;573-592&lt;/pages&gt;&lt;volume&gt;39&lt;/volume&gt;&lt;number&gt;4&lt;/number&gt;&lt;dates&gt;&lt;year&gt;2008&lt;/year&gt;&lt;/dates&gt;&lt;isbn&gt;0017-4815&lt;/isbn&gt;&lt;urls&gt;&lt;/urls&gt;&lt;/record&gt;&lt;/Cite&gt;&lt;/EndNote&gt;</w:instrText>
      </w:r>
      <w:r w:rsidR="00D74760" w:rsidRPr="00235A05">
        <w:fldChar w:fldCharType="separate"/>
      </w:r>
      <w:r w:rsidR="00D74760" w:rsidRPr="00235A05">
        <w:t>[</w:t>
      </w:r>
      <w:hyperlink w:anchor="_ENREF_10" w:tooltip="Murray, 2008 #24" w:history="1">
        <w:r w:rsidR="00C72947" w:rsidRPr="00235A05">
          <w:t>10</w:t>
        </w:r>
      </w:hyperlink>
      <w:r w:rsidR="00D74760" w:rsidRPr="00235A05">
        <w:t>]</w:t>
      </w:r>
      <w:r w:rsidR="00D74760" w:rsidRPr="00235A05">
        <w:fldChar w:fldCharType="end"/>
      </w:r>
      <w:r w:rsidR="002F1662" w:rsidRPr="00235A05">
        <w:t>.</w:t>
      </w:r>
      <w:r w:rsidR="002A69AB" w:rsidRPr="00235A05">
        <w:t xml:space="preserve"> I</w:t>
      </w:r>
      <w:r w:rsidR="0088506F" w:rsidRPr="00235A05">
        <w:t xml:space="preserve">nterdiction </w:t>
      </w:r>
      <w:r w:rsidR="002A69AB" w:rsidRPr="00235A05">
        <w:t xml:space="preserve">is a common theme for </w:t>
      </w:r>
      <w:r w:rsidR="001707A3" w:rsidRPr="00235A05">
        <w:t>all</w:t>
      </w:r>
      <w:r w:rsidR="002A69AB" w:rsidRPr="00235A05">
        <w:t xml:space="preserve"> the methodologies, where a </w:t>
      </w:r>
      <w:r w:rsidR="001707A3" w:rsidRPr="00235A05">
        <w:t xml:space="preserve">network component is disrupted and its effect on the system is evaluated. </w:t>
      </w:r>
      <w:r w:rsidR="00F069D1" w:rsidRPr="00235A05">
        <w:t xml:space="preserve">Strategy-specific </w:t>
      </w:r>
      <w:r w:rsidR="001707A3" w:rsidRPr="00235A05">
        <w:t>methodologies</w:t>
      </w:r>
      <w:r w:rsidR="00F064D2" w:rsidRPr="00235A05">
        <w:t xml:space="preserve"> follow a </w:t>
      </w:r>
      <w:r w:rsidR="007D7DD2" w:rsidRPr="00235A05">
        <w:t>hypothesized sequence of disruptions</w:t>
      </w:r>
      <w:r w:rsidR="0051666B" w:rsidRPr="00235A05">
        <w:t xml:space="preserve"> under the assumptions of </w:t>
      </w:r>
      <w:r w:rsidR="00BF6E6D" w:rsidRPr="00235A05">
        <w:t>weaker or more at-risk areas</w:t>
      </w:r>
      <w:r w:rsidR="007D7DD2" w:rsidRPr="00235A05">
        <w:t xml:space="preserve"> </w:t>
      </w:r>
      <w:r w:rsidR="00D74760" w:rsidRPr="00235A05">
        <w:fldChar w:fldCharType="begin"/>
      </w:r>
      <w:r w:rsidR="00D74760" w:rsidRPr="00235A05">
        <w:instrText xml:space="preserve"> ADDIN EN.CITE &lt;EndNote&gt;&lt;Cite&gt;&lt;Author&gt;Albert&lt;/Author&gt;&lt;Year&gt;2000&lt;/Year&gt;&lt;RecNum&gt;25&lt;/RecNum&gt;&lt;DisplayText&gt;[11]&lt;/DisplayText&gt;&lt;record&gt;&lt;rec-number&gt;25&lt;/rec-number&gt;&lt;foreign-keys&gt;&lt;key app="EN" db-id="tfwfxx0s2fa9xoeepp0xrww8dzrtfftfvett" timestamp="1647876197"&gt;25&lt;/key&gt;&lt;/foreign-keys&gt;&lt;ref-type name="Journal Article"&gt;17&lt;/ref-type&gt;&lt;contributors&gt;&lt;authors&gt;&lt;author&gt;Albert, Réka&lt;/author&gt;&lt;author&gt;Jeong, Hawoong&lt;/author&gt;&lt;author&gt;Barabási, Albert-László&lt;/author&gt;&lt;/authors&gt;&lt;/contributors&gt;&lt;titles&gt;&lt;title&gt;Error and attack tolerance of complex networks&lt;/title&gt;&lt;secondary-title&gt;nature&lt;/secondary-title&gt;&lt;/titles&gt;&lt;periodical&gt;&lt;full-title&gt;nature&lt;/full-title&gt;&lt;/periodical&gt;&lt;pages&gt;378-382&lt;/pages&gt;&lt;volume&gt;406&lt;/volume&gt;&lt;number&gt;6794&lt;/number&gt;&lt;dates&gt;&lt;year&gt;2000&lt;/year&gt;&lt;/dates&gt;&lt;isbn&gt;1476-4687&lt;/isbn&gt;&lt;urls&gt;&lt;/urls&gt;&lt;/record&gt;&lt;/Cite&gt;&lt;/EndNote&gt;</w:instrText>
      </w:r>
      <w:r w:rsidR="00D74760" w:rsidRPr="00235A05">
        <w:fldChar w:fldCharType="separate"/>
      </w:r>
      <w:r w:rsidR="00D74760" w:rsidRPr="00235A05">
        <w:t>[</w:t>
      </w:r>
      <w:hyperlink w:anchor="_ENREF_11" w:tooltip="Albert, 2000 #25" w:history="1">
        <w:r w:rsidR="00C72947" w:rsidRPr="00235A05">
          <w:t>11</w:t>
        </w:r>
      </w:hyperlink>
      <w:r w:rsidR="00D74760" w:rsidRPr="00235A05">
        <w:t>]</w:t>
      </w:r>
      <w:r w:rsidR="00D74760" w:rsidRPr="00235A05">
        <w:fldChar w:fldCharType="end"/>
      </w:r>
      <w:r w:rsidR="00BF6E6D" w:rsidRPr="00235A05">
        <w:t xml:space="preserve">. </w:t>
      </w:r>
      <w:r w:rsidR="0020618A" w:rsidRPr="00235A05">
        <w:t>Simulation</w:t>
      </w:r>
      <w:r w:rsidR="00773FDA" w:rsidRPr="00235A05">
        <w:t xml:space="preserve"> methodologies and mathematical modeling assessments are useful when little is known about the state of the network or </w:t>
      </w:r>
      <w:r w:rsidR="002B4D1B" w:rsidRPr="00235A05">
        <w:t xml:space="preserve">when </w:t>
      </w:r>
      <w:r w:rsidR="00AF0627" w:rsidRPr="00235A05">
        <w:t xml:space="preserve">identifying the scenario with the greatest risk to the network </w:t>
      </w:r>
      <w:r w:rsidR="00D74760" w:rsidRPr="00235A05">
        <w:fldChar w:fldCharType="begin"/>
      </w:r>
      <w:r w:rsidR="00D74760" w:rsidRPr="00235A05">
        <w:instrText xml:space="preserve"> ADDIN EN.CITE &lt;EndNote&gt;&lt;Cite&gt;&lt;Author&gt;Church&lt;/Author&gt;&lt;Year&gt;2004&lt;/Year&gt;&lt;RecNum&gt;26&lt;/RecNum&gt;&lt;DisplayText&gt;[12, 13]&lt;/DisplayText&gt;&lt;record&gt;&lt;rec-number&gt;26&lt;/rec-number&gt;&lt;foreign-keys&gt;&lt;key app="EN" db-id="tfwfxx0s2fa9xoeepp0xrww8dzrtfftfvett" timestamp="1647876529"&gt;26&lt;/key&gt;&lt;/foreign-keys&gt;&lt;ref-type name="Journal Article"&gt;17&lt;/ref-type&gt;&lt;contributors&gt;&lt;authors&gt;&lt;author&gt;Church, Richard L&lt;/author&gt;&lt;author&gt;Scaparra, Maria P&lt;/author&gt;&lt;author&gt;Middleton, Richard S&lt;/author&gt;&lt;/authors&gt;&lt;/contributors&gt;&lt;titles&gt;&lt;title&gt;Identifying critical infrastructure: the median and covering facility interdiction problems&lt;/title&gt;&lt;secondary-title&gt;Annals of the Association of American Geographers&lt;/secondary-title&gt;&lt;/titles&gt;&lt;periodical&gt;&lt;full-title&gt;Annals of the Association of American Geographers&lt;/full-title&gt;&lt;/periodical&gt;&lt;pages&gt;491-502&lt;/pages&gt;&lt;volume&gt;94&lt;/volume&gt;&lt;number&gt;3&lt;/number&gt;&lt;dates&gt;&lt;year&gt;2004&lt;/year&gt;&lt;/dates&gt;&lt;isbn&gt;0004-5608&lt;/isbn&gt;&lt;urls&gt;&lt;/urls&gt;&lt;/record&gt;&lt;/Cite&gt;&lt;Cite&gt;&lt;Author&gt;Matisziw&lt;/Author&gt;&lt;Year&gt;2009&lt;/Year&gt;&lt;RecNum&gt;27&lt;/RecNum&gt;&lt;record&gt;&lt;rec-number&gt;27&lt;/rec-number&gt;&lt;foreign-keys&gt;&lt;key app="EN" db-id="tfwfxx0s2fa9xoeepp0xrww8dzrtfftfvett" timestamp="1647876565"&gt;27&lt;/key&gt;&lt;/foreign-keys&gt;&lt;ref-type name="Journal Article"&gt;17&lt;/ref-type&gt;&lt;contributors&gt;&lt;authors&gt;&lt;author&gt;Matisziw, Timothy C&lt;/author&gt;&lt;author&gt;Murray, Alan T&lt;/author&gt;&lt;author&gt;Grubesic, Tony H&lt;/author&gt;&lt;/authors&gt;&lt;/contributors&gt;&lt;titles&gt;&lt;title&gt;Exploring the vulnerability of network infrastructure to disruption&lt;/title&gt;&lt;secondary-title&gt;The Annals of Regional Science&lt;/secondary-title&gt;&lt;/titles&gt;&lt;periodical&gt;&lt;full-title&gt;The Annals of Regional Science&lt;/full-title&gt;&lt;/periodical&gt;&lt;pages&gt;307-321&lt;/pages&gt;&lt;volume&gt;43&lt;/volume&gt;&lt;number&gt;2&lt;/number&gt;&lt;dates&gt;&lt;year&gt;2009&lt;/year&gt;&lt;/dates&gt;&lt;isbn&gt;1432-0592&lt;/isbn&gt;&lt;urls&gt;&lt;/urls&gt;&lt;/record&gt;&lt;/Cite&gt;&lt;/EndNote&gt;</w:instrText>
      </w:r>
      <w:r w:rsidR="00D74760" w:rsidRPr="00235A05">
        <w:fldChar w:fldCharType="separate"/>
      </w:r>
      <w:r w:rsidR="00D74760" w:rsidRPr="00235A05">
        <w:t>[</w:t>
      </w:r>
      <w:hyperlink w:anchor="_ENREF_12" w:tooltip="Church, 2004 #26" w:history="1">
        <w:r w:rsidR="00C72947" w:rsidRPr="00235A05">
          <w:t>12</w:t>
        </w:r>
      </w:hyperlink>
      <w:r w:rsidR="00D74760" w:rsidRPr="00235A05">
        <w:t xml:space="preserve">, </w:t>
      </w:r>
      <w:hyperlink w:anchor="_ENREF_13" w:tooltip="Matisziw, 2009 #27" w:history="1">
        <w:r w:rsidR="00C72947" w:rsidRPr="00235A05">
          <w:t>13</w:t>
        </w:r>
      </w:hyperlink>
      <w:r w:rsidR="00D74760" w:rsidRPr="00235A05">
        <w:t>]</w:t>
      </w:r>
      <w:r w:rsidR="00D74760" w:rsidRPr="00235A05">
        <w:fldChar w:fldCharType="end"/>
      </w:r>
      <w:r w:rsidR="00ED32C7" w:rsidRPr="00235A05">
        <w:t>. Scenario-specific methodologies will be utilized in this paper</w:t>
      </w:r>
      <w:r w:rsidR="00D43FE5">
        <w:t xml:space="preserve"> and</w:t>
      </w:r>
      <w:r w:rsidR="00C01378">
        <w:t xml:space="preserve"> measures the impact of removing one link at a time</w:t>
      </w:r>
      <w:r w:rsidR="005A549A">
        <w:t>.</w:t>
      </w:r>
    </w:p>
    <w:p w14:paraId="5F97A11F" w14:textId="6D016D44" w:rsidR="00FA3669" w:rsidRPr="00235A05" w:rsidRDefault="000A071B" w:rsidP="00904E17">
      <w:pPr>
        <w:pStyle w:val="NormalDSFirstIndent"/>
      </w:pPr>
      <w:r w:rsidRPr="00235A05">
        <w:t xml:space="preserve">The performance of a network can be described </w:t>
      </w:r>
      <w:r w:rsidR="003726DF" w:rsidRPr="00235A05">
        <w:t>using</w:t>
      </w:r>
      <w:r w:rsidRPr="00235A05">
        <w:t xml:space="preserve"> </w:t>
      </w:r>
      <w:r w:rsidR="00C05FF5" w:rsidRPr="00235A05">
        <w:t>importance measures</w:t>
      </w:r>
      <w:r w:rsidR="0053620A" w:rsidRPr="00235A05">
        <w:t xml:space="preserve">. </w:t>
      </w:r>
      <w:r w:rsidR="00C86064" w:rsidRPr="00235A05">
        <w:t>Graph-theoretic measures</w:t>
      </w:r>
      <w:r w:rsidR="002051BD" w:rsidRPr="00235A05">
        <w:t xml:space="preserve">, such as </w:t>
      </w:r>
      <w:r w:rsidR="007041B4" w:rsidRPr="00235A05">
        <w:t xml:space="preserve">centrality-based measures, i.e., closeness, betweenness, </w:t>
      </w:r>
      <w:r w:rsidR="00C774F8" w:rsidRPr="00235A05">
        <w:t xml:space="preserve">straightness, and information centrality, have been developed </w:t>
      </w:r>
      <w:r w:rsidR="00806CBA" w:rsidRPr="00235A05">
        <w:t>to classify the performance of a network</w:t>
      </w:r>
      <w:r w:rsidR="009F5F51" w:rsidRPr="00235A05">
        <w:t xml:space="preserve"> </w:t>
      </w:r>
      <w:r w:rsidR="009F5F51" w:rsidRPr="00235A05">
        <w:fldChar w:fldCharType="begin"/>
      </w:r>
      <w:r w:rsidR="009F5F51" w:rsidRPr="00235A05">
        <w:instrText xml:space="preserve"> ADDIN EN.CITE &lt;EndNote&gt;&lt;Cite&gt;&lt;Author&gt;Crucitti&lt;/Author&gt;&lt;Year&gt;2006&lt;/Year&gt;&lt;RecNum&gt;20&lt;/RecNum&gt;&lt;DisplayText&gt;[14]&lt;/DisplayText&gt;&lt;record&gt;&lt;rec-number&gt;20&lt;/rec-number&gt;&lt;foreign-keys&gt;&lt;key app="EN" db-id="tfwfxx0s2fa9xoeepp0xrww8dzrtfftfvett" timestamp="1647811455"&gt;20&lt;/key&gt;&lt;/foreign-keys&gt;&lt;ref-type name="Journal Article"&gt;17&lt;/ref-type&gt;&lt;contributors&gt;&lt;authors&gt;&lt;author&gt;Crucitti, Paolo&lt;/author&gt;&lt;author&gt;Latora, Vito&lt;/author&gt;&lt;author&gt;Porta, Sergio&lt;/author&gt;&lt;/authors&gt;&lt;/contributors&gt;&lt;titles&gt;&lt;title&gt;Centrality measures in spatial networks of urban streets&lt;/title&gt;&lt;secondary-title&gt;Physical Review E&lt;/secondary-title&gt;&lt;/titles&gt;&lt;periodical&gt;&lt;full-title&gt;Physical Review E&lt;/full-title&gt;&lt;/periodical&gt;&lt;pages&gt;036125&lt;/pages&gt;&lt;volume&gt;73&lt;/volume&gt;&lt;dates&gt;&lt;year&gt;2006&lt;/year&gt;&lt;/dates&gt;&lt;urls&gt;&lt;/urls&gt;&lt;electronic-resource-num&gt;https://doi.org/10.1103/PhysRevE.73.036125&lt;/electronic-resource-num&gt;&lt;/record&gt;&lt;/Cite&gt;&lt;/EndNote&gt;</w:instrText>
      </w:r>
      <w:r w:rsidR="009F5F51" w:rsidRPr="00235A05">
        <w:fldChar w:fldCharType="separate"/>
      </w:r>
      <w:r w:rsidR="009F5F51" w:rsidRPr="00235A05">
        <w:t>[</w:t>
      </w:r>
      <w:hyperlink w:anchor="_ENREF_14" w:tooltip="Crucitti, 2006 #20" w:history="1">
        <w:r w:rsidR="00C72947" w:rsidRPr="00235A05">
          <w:t>14</w:t>
        </w:r>
      </w:hyperlink>
      <w:r w:rsidR="009F5F51" w:rsidRPr="00235A05">
        <w:t>]</w:t>
      </w:r>
      <w:r w:rsidR="009F5F51" w:rsidRPr="00235A05">
        <w:fldChar w:fldCharType="end"/>
      </w:r>
      <w:r w:rsidR="00806CBA" w:rsidRPr="00235A05">
        <w:t>.</w:t>
      </w:r>
      <w:r w:rsidR="00DA427A" w:rsidRPr="00235A05">
        <w:t xml:space="preserve"> </w:t>
      </w:r>
      <w:r w:rsidR="009D0716" w:rsidRPr="00235A05">
        <w:t>However,</w:t>
      </w:r>
      <w:r w:rsidR="009E748B" w:rsidRPr="00235A05">
        <w:t xml:space="preserve"> using</w:t>
      </w:r>
      <w:r w:rsidR="009D0716" w:rsidRPr="00235A05">
        <w:t xml:space="preserve"> </w:t>
      </w:r>
      <w:r w:rsidR="00766D9B" w:rsidRPr="00235A05">
        <w:t xml:space="preserve">flow-based network vulnerability measures </w:t>
      </w:r>
      <w:r w:rsidR="009E748B" w:rsidRPr="00235A05">
        <w:t>is</w:t>
      </w:r>
      <w:r w:rsidR="00766D9B" w:rsidRPr="00235A05">
        <w:t xml:space="preserve"> a newer </w:t>
      </w:r>
      <w:r w:rsidR="008918F2" w:rsidRPr="00235A05">
        <w:t xml:space="preserve">research </w:t>
      </w:r>
      <w:r w:rsidR="00C22FF9" w:rsidRPr="00235A05">
        <w:t xml:space="preserve">area </w:t>
      </w:r>
      <w:r w:rsidR="008D01F6" w:rsidRPr="00235A05">
        <w:t xml:space="preserve">that can </w:t>
      </w:r>
      <w:r w:rsidR="00D315B6" w:rsidRPr="00235A05">
        <w:t xml:space="preserve">quantify the impact of </w:t>
      </w:r>
      <w:r w:rsidR="00A84FBC" w:rsidRPr="00235A05">
        <w:t xml:space="preserve">disruption to an </w:t>
      </w:r>
      <w:r w:rsidR="00A84FBC" w:rsidRPr="00235A05">
        <w:lastRenderedPageBreak/>
        <w:t xml:space="preserve">individual component </w:t>
      </w:r>
      <w:r w:rsidR="008A458D" w:rsidRPr="00235A05">
        <w:t>on the efficiency and connectivity of a network</w:t>
      </w:r>
      <w:r w:rsidR="00803D92" w:rsidRPr="00235A05">
        <w:t xml:space="preserve"> </w:t>
      </w:r>
      <w:r w:rsidR="00803D92" w:rsidRPr="00235A05">
        <w:fldChar w:fldCharType="begin"/>
      </w:r>
      <w:r w:rsidR="00803D92" w:rsidRPr="00235A05">
        <w:instrText xml:space="preserve"> ADDIN EN.CITE &lt;EndNote&gt;&lt;Cite&gt;&lt;Author&gt;Xu&lt;/Author&gt;&lt;Year&gt;2020&lt;/Year&gt;&lt;RecNum&gt;28&lt;/RecNum&gt;&lt;DisplayText&gt;[15, 16]&lt;/DisplayText&gt;&lt;record&gt;&lt;rec-number&gt;28&lt;/rec-number&gt;&lt;foreign-keys&gt;&lt;key app="EN" db-id="tfwfxx0s2fa9xoeepp0xrww8dzrtfftfvett" timestamp="1647889366"&gt;28&lt;/key&gt;&lt;/foreign-keys&gt;&lt;ref-type name="Journal Article"&gt;17&lt;/ref-type&gt;&lt;contributors&gt;&lt;authors&gt;&lt;author&gt;Xu, Zhaoping&lt;/author&gt;&lt;author&gt;Ramirez-Marquez, Jose Emmanuel&lt;/author&gt;&lt;author&gt;Liu, Yu&lt;/author&gt;&lt;author&gt;Xiahou, Tangfan&lt;/author&gt;&lt;/authors&gt;&lt;/contributors&gt;&lt;titles&gt;&lt;title&gt;A new resilience-based component importance measure for multi-state networks&lt;/title&gt;&lt;secondary-title&gt;Reliability Engineering &amp;amp; System Safety&lt;/secondary-title&gt;&lt;/titles&gt;&lt;periodical&gt;&lt;full-title&gt;Reliability Engineering &amp;amp; System Safety&lt;/full-title&gt;&lt;/periodical&gt;&lt;pages&gt;106591&lt;/pages&gt;&lt;volume&gt;193&lt;/volume&gt;&lt;dates&gt;&lt;year&gt;2020&lt;/year&gt;&lt;/dates&gt;&lt;isbn&gt;0951-8320&lt;/isbn&gt;&lt;urls&gt;&lt;/urls&gt;&lt;/record&gt;&lt;/Cite&gt;&lt;Cite&gt;&lt;Author&gt;Ouyang&lt;/Author&gt;&lt;Year&gt;2009&lt;/Year&gt;&lt;RecNum&gt;21&lt;/RecNum&gt;&lt;record&gt;&lt;rec-number&gt;21&lt;/rec-number&gt;&lt;foreign-keys&gt;&lt;key app="EN" db-id="tfwfxx0s2fa9xoeepp0xrww8dzrtfftfvett" timestamp="1647814484"&gt;21&lt;/key&gt;&lt;/foreign-keys&gt;&lt;ref-type name="Journal Article"&gt;17&lt;/ref-type&gt;&lt;contributors&gt;&lt;authors&gt;&lt;author&gt;Ouyang, Min&lt;/author&gt;&lt;author&gt;Hong, Liu&lt;/author&gt;&lt;author&gt;Mao, Zi-Jun&lt;/author&gt;&lt;author&gt;Yu, Ming-Hui&lt;/author&gt;&lt;author&gt;Qi, Fei&lt;/author&gt;&lt;/authors&gt;&lt;/contributors&gt;&lt;titles&gt;&lt;title&gt;A methodological approach to analyze vulnerability of interdependent infrastructures&lt;/title&gt;&lt;secondary-title&gt;Simulation Modelling Practice and Theory&lt;/secondary-title&gt;&lt;/titles&gt;&lt;periodical&gt;&lt;full-title&gt;Simulation Modelling Practice and Theory&lt;/full-title&gt;&lt;/periodical&gt;&lt;pages&gt;817-828&lt;/pages&gt;&lt;volume&gt;17&lt;/volume&gt;&lt;num-vols&gt;5&lt;/num-vols&gt;&lt;dates&gt;&lt;year&gt;2009&lt;/year&gt;&lt;/dates&gt;&lt;urls&gt;&lt;/urls&gt;&lt;/record&gt;&lt;/Cite&gt;&lt;/EndNote&gt;</w:instrText>
      </w:r>
      <w:r w:rsidR="00803D92" w:rsidRPr="00235A05">
        <w:fldChar w:fldCharType="separate"/>
      </w:r>
      <w:r w:rsidR="00803D92" w:rsidRPr="00235A05">
        <w:t>[</w:t>
      </w:r>
      <w:hyperlink w:anchor="_ENREF_15" w:tooltip="Xu, 2020 #28" w:history="1">
        <w:r w:rsidR="00C72947" w:rsidRPr="00235A05">
          <w:t>15</w:t>
        </w:r>
      </w:hyperlink>
      <w:r w:rsidR="00803D92" w:rsidRPr="00235A05">
        <w:t xml:space="preserve">, </w:t>
      </w:r>
      <w:hyperlink w:anchor="_ENREF_16" w:tooltip="Ouyang, 2009 #21" w:history="1">
        <w:r w:rsidR="00C72947" w:rsidRPr="00235A05">
          <w:t>16</w:t>
        </w:r>
      </w:hyperlink>
      <w:r w:rsidR="00803D92" w:rsidRPr="00235A05">
        <w:t>]</w:t>
      </w:r>
      <w:r w:rsidR="00803D92" w:rsidRPr="00235A05">
        <w:fldChar w:fldCharType="end"/>
      </w:r>
      <w:r w:rsidR="00853382" w:rsidRPr="00235A05">
        <w:t>.</w:t>
      </w:r>
      <w:r w:rsidR="006D41A9" w:rsidRPr="00235A05">
        <w:t xml:space="preserve"> </w:t>
      </w:r>
      <w:r w:rsidR="001A6C80" w:rsidRPr="00235A05">
        <w:t>Hence, flow-based</w:t>
      </w:r>
      <w:r w:rsidR="006D41A9" w:rsidRPr="00235A05">
        <w:t xml:space="preserve"> measures</w:t>
      </w:r>
      <w:r w:rsidR="00BD3ED8" w:rsidRPr="00235A05">
        <w:t xml:space="preserve"> </w:t>
      </w:r>
      <w:r w:rsidR="00505FE6" w:rsidRPr="00235A05">
        <w:t>may be more</w:t>
      </w:r>
      <w:r w:rsidR="00BD3ED8" w:rsidRPr="00235A05">
        <w:t xml:space="preserve"> useful for decision making</w:t>
      </w:r>
      <w:r w:rsidR="00191D4B" w:rsidRPr="00235A05">
        <w:t xml:space="preserve"> </w:t>
      </w:r>
      <w:r w:rsidR="000A143E" w:rsidRPr="00235A05">
        <w:t>purposes</w:t>
      </w:r>
      <w:r w:rsidR="001A6C80" w:rsidRPr="00235A05">
        <w:t xml:space="preserve">, </w:t>
      </w:r>
      <w:r w:rsidR="0009793F" w:rsidRPr="00235A05">
        <w:t>utilizing</w:t>
      </w:r>
      <w:r w:rsidR="006D41A9" w:rsidRPr="00235A05">
        <w:t xml:space="preserve"> </w:t>
      </w:r>
      <w:r w:rsidR="00FA2933" w:rsidRPr="00235A05">
        <w:t>network efficiency</w:t>
      </w:r>
      <w:r w:rsidR="0009793F" w:rsidRPr="00235A05">
        <w:t xml:space="preserve"> </w:t>
      </w:r>
      <w:r w:rsidR="00FA2933" w:rsidRPr="00235A05">
        <w:t>measures</w:t>
      </w:r>
      <w:r w:rsidR="0009793F" w:rsidRPr="00235A05">
        <w:t xml:space="preserve"> such as</w:t>
      </w:r>
      <w:r w:rsidR="00803D92" w:rsidRPr="00235A05">
        <w:t xml:space="preserve"> the N-Q method for</w:t>
      </w:r>
      <w:r w:rsidR="00FA2933" w:rsidRPr="00235A05">
        <w:t xml:space="preserve"> </w:t>
      </w:r>
      <w:r w:rsidR="000A143E" w:rsidRPr="00235A05">
        <w:t>capturing</w:t>
      </w:r>
      <w:r w:rsidR="00FA2933" w:rsidRPr="00235A05">
        <w:t xml:space="preserve"> the demand</w:t>
      </w:r>
      <w:r w:rsidR="009B154D" w:rsidRPr="00235A05">
        <w:t>s, flows, costs, and behavior o</w:t>
      </w:r>
      <w:r w:rsidR="00EA6986" w:rsidRPr="00235A05">
        <w:t>f</w:t>
      </w:r>
      <w:r w:rsidR="009B154D" w:rsidRPr="00235A05">
        <w:t xml:space="preserve"> networks</w:t>
      </w:r>
      <w:r w:rsidR="00F413E4" w:rsidRPr="00235A05">
        <w:t xml:space="preserve"> to assess the </w:t>
      </w:r>
      <w:r w:rsidR="00A06612" w:rsidRPr="00235A05">
        <w:t>importance of network components</w:t>
      </w:r>
      <w:r w:rsidR="009B154D" w:rsidRPr="00235A05">
        <w:t>, or</w:t>
      </w:r>
      <w:r w:rsidR="00A92285" w:rsidRPr="00235A05">
        <w:t xml:space="preserve"> </w:t>
      </w:r>
      <w:r w:rsidR="00505FE6" w:rsidRPr="00235A05">
        <w:t>quantifying</w:t>
      </w:r>
      <w:r w:rsidR="00960DD9" w:rsidRPr="00235A05">
        <w:t xml:space="preserve"> multi-industry operability after </w:t>
      </w:r>
      <w:r w:rsidR="00BA0D36" w:rsidRPr="00235A05">
        <w:t>a drop in commodity flow</w:t>
      </w:r>
      <w:r w:rsidR="00803D92" w:rsidRPr="00235A05">
        <w:t xml:space="preserve"> </w:t>
      </w:r>
      <w:r w:rsidR="00803D92" w:rsidRPr="00235A05">
        <w:fldChar w:fldCharType="begin"/>
      </w:r>
      <w:r w:rsidR="00803D92" w:rsidRPr="00235A05">
        <w:instrText xml:space="preserve"> ADDIN EN.CITE &lt;EndNote&gt;&lt;Cite&gt;&lt;Author&gt;Nagurney&lt;/Author&gt;&lt;Year&gt;2008&lt;/Year&gt;&lt;RecNum&gt;22&lt;/RecNum&gt;&lt;DisplayText&gt;[17, 18]&lt;/DisplayText&gt;&lt;record&gt;&lt;rec-number&gt;22&lt;/rec-number&gt;&lt;foreign-keys&gt;&lt;key app="EN" db-id="tfwfxx0s2fa9xoeepp0xrww8dzrtfftfvett" timestamp="1647815146"&gt;22&lt;/key&gt;&lt;/foreign-keys&gt;&lt;ref-type name="Journal Article"&gt;17&lt;/ref-type&gt;&lt;contributors&gt;&lt;authors&gt;&lt;author&gt;Nagurney, Anna&lt;/author&gt;&lt;author&gt;Qiang, Qiang&lt;/author&gt;&lt;/authors&gt;&lt;/contributors&gt;&lt;titles&gt;&lt;title&gt;A network efficiency measure with application to critical infrastructure networks&lt;/title&gt;&lt;secondary-title&gt;Journal of Global Optimization&lt;/secondary-title&gt;&lt;/titles&gt;&lt;periodical&gt;&lt;full-title&gt;Journal of Global Optimization&lt;/full-title&gt;&lt;/periodical&gt;&lt;pages&gt;261-275&lt;/pages&gt;&lt;volume&gt;40&lt;/volume&gt;&lt;number&gt;1&lt;/number&gt;&lt;dates&gt;&lt;year&gt;2008&lt;/year&gt;&lt;/dates&gt;&lt;urls&gt;&lt;/urls&gt;&lt;/record&gt;&lt;/Cite&gt;&lt;Cite&gt;&lt;Author&gt;Darayi&lt;/Author&gt;&lt;Year&gt;2017&lt;/Year&gt;&lt;RecNum&gt;23&lt;/RecNum&gt;&lt;record&gt;&lt;rec-number&gt;23&lt;/rec-number&gt;&lt;foreign-keys&gt;&lt;key app="EN" db-id="tfwfxx0s2fa9xoeepp0xrww8dzrtfftfvett" timestamp="1647815469"&gt;23&lt;/key&gt;&lt;/foreign-keys&gt;&lt;ref-type name="Journal Article"&gt;17&lt;/ref-type&gt;&lt;contributors&gt;&lt;authors&gt;&lt;author&gt;Darayi, Mohamad&lt;/author&gt;&lt;author&gt;Barker, Kash&lt;/author&gt;&lt;author&gt;Santos, Joost R.&lt;/author&gt;&lt;/authors&gt;&lt;/contributors&gt;&lt;titles&gt;&lt;title&gt;Component Importance Measures for Multi-Industry Vulnerability of a Freight Transportation Network&lt;/title&gt;&lt;secondary-title&gt;Networks and spatial economics&lt;/secondary-title&gt;&lt;/titles&gt;&lt;periodical&gt;&lt;full-title&gt;Networks and spatial economics&lt;/full-title&gt;&lt;/periodical&gt;&lt;pages&gt;1111-1136&lt;/pages&gt;&lt;volume&gt;17&lt;/volume&gt;&lt;number&gt;4&lt;/number&gt;&lt;dates&gt;&lt;year&gt;2017&lt;/year&gt;&lt;/dates&gt;&lt;urls&gt;&lt;/urls&gt;&lt;/record&gt;&lt;/Cite&gt;&lt;/EndNote&gt;</w:instrText>
      </w:r>
      <w:r w:rsidR="00803D92" w:rsidRPr="00235A05">
        <w:fldChar w:fldCharType="separate"/>
      </w:r>
      <w:r w:rsidR="00803D92" w:rsidRPr="00235A05">
        <w:t>[</w:t>
      </w:r>
      <w:hyperlink w:anchor="_ENREF_17" w:tooltip="Nagurney, 2008 #22" w:history="1">
        <w:r w:rsidR="00C72947" w:rsidRPr="00235A05">
          <w:t>17</w:t>
        </w:r>
      </w:hyperlink>
      <w:r w:rsidR="00803D92" w:rsidRPr="00235A05">
        <w:t xml:space="preserve">, </w:t>
      </w:r>
      <w:hyperlink w:anchor="_ENREF_18" w:tooltip="Darayi, 2017 #23" w:history="1">
        <w:r w:rsidR="00C72947" w:rsidRPr="00235A05">
          <w:t>18</w:t>
        </w:r>
      </w:hyperlink>
      <w:r w:rsidR="00803D92" w:rsidRPr="00235A05">
        <w:t>]</w:t>
      </w:r>
      <w:r w:rsidR="00803D92" w:rsidRPr="00235A05">
        <w:fldChar w:fldCharType="end"/>
      </w:r>
      <w:r w:rsidR="00BA0D36" w:rsidRPr="00235A05">
        <w:t>.</w:t>
      </w:r>
    </w:p>
    <w:p w14:paraId="2A0D6DA7" w14:textId="442C4D0B" w:rsidR="00FA3669" w:rsidRPr="00235A05" w:rsidRDefault="00382ABB" w:rsidP="008967C6">
      <w:pPr>
        <w:pStyle w:val="NormalDSFirstIndent"/>
      </w:pPr>
      <w:r w:rsidRPr="00235A05">
        <w:t>When evaluating the netwo</w:t>
      </w:r>
      <w:r w:rsidR="00AD62B5" w:rsidRPr="00235A05">
        <w:t>rk using importance measures,</w:t>
      </w:r>
      <w:r w:rsidR="009974E4" w:rsidRPr="00235A05">
        <w:t xml:space="preserve"> certain links may prove to be more important to</w:t>
      </w:r>
      <w:r w:rsidR="00260EB1" w:rsidRPr="00235A05">
        <w:t xml:space="preserve"> the performance of the network. Under a disruptive scenario, </w:t>
      </w:r>
      <w:r w:rsidR="00126097" w:rsidRPr="00235A05">
        <w:t xml:space="preserve">these links would tend to have a greater impact on the network performance if </w:t>
      </w:r>
      <w:r w:rsidR="00594B21" w:rsidRPr="00235A05">
        <w:t xml:space="preserve">sufficient redundancy is not </w:t>
      </w:r>
      <w:r w:rsidR="00BB3415" w:rsidRPr="00235A05">
        <w:t>available in the network. Therefore, it is a desirable property</w:t>
      </w:r>
      <w:r w:rsidR="002C7F86" w:rsidRPr="00235A05">
        <w:t xml:space="preserve"> of a network system</w:t>
      </w:r>
      <w:r w:rsidR="00BB3415" w:rsidRPr="00235A05">
        <w:t xml:space="preserve"> to avoid bottlenecks or overly high-performing components in addition to optimizing </w:t>
      </w:r>
      <w:r w:rsidR="002C7F86" w:rsidRPr="00235A05">
        <w:t>other stakeholder targets. Prior work has been done in designing systems such that each component has similar importance values throughout the system</w:t>
      </w:r>
      <w:r w:rsidR="00643504" w:rsidRPr="00235A05">
        <w:t xml:space="preserve"> </w:t>
      </w:r>
      <w:r w:rsidR="00D74760" w:rsidRPr="00235A05">
        <w:fldChar w:fldCharType="begin">
          <w:fldData xml:space="preserve">PEVuZE5vdGU+PENpdGU+PEF1dGhvcj5aaW88L0F1dGhvcj48WWVhcj4yMDA2PC9ZZWFyPjxSZWNO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</w:fldData>
        </w:fldChar>
      </w:r>
      <w:r w:rsidR="00607FDB" w:rsidRPr="00235A05">
        <w:instrText xml:space="preserve"> ADDIN EN.CITE </w:instrText>
      </w:r>
      <w:r w:rsidR="00607FDB" w:rsidRPr="00235A05">
        <w:fldChar w:fldCharType="begin">
          <w:fldData xml:space="preserve">PEVuZE5vdGU+PENpdGU+PEF1dGhvcj5aaW88L0F1dGhvcj48WWVhcj4yMDA2PC9ZZWFyPjxSZWNO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</w:fldData>
        </w:fldChar>
      </w:r>
      <w:r w:rsidR="00607FDB" w:rsidRPr="00235A05">
        <w:instrText xml:space="preserve"> ADDIN EN.CITE.DATA </w:instrText>
      </w:r>
      <w:r w:rsidR="00607FDB" w:rsidRPr="00235A05">
        <w:fldChar w:fldCharType="end"/>
      </w:r>
      <w:r w:rsidR="00D74760" w:rsidRPr="00235A05">
        <w:fldChar w:fldCharType="separate"/>
      </w:r>
      <w:r w:rsidR="00803D92" w:rsidRPr="00235A05">
        <w:t>[</w:t>
      </w:r>
      <w:hyperlink w:anchor="_ENREF_19" w:tooltip="Zio, 2006 #18" w:history="1">
        <w:r w:rsidR="00C72947" w:rsidRPr="00235A05">
          <w:t>19-21</w:t>
        </w:r>
      </w:hyperlink>
      <w:r w:rsidR="00803D92" w:rsidRPr="00235A05">
        <w:t>]</w:t>
      </w:r>
      <w:r w:rsidR="00D74760" w:rsidRPr="00235A05">
        <w:fldChar w:fldCharType="end"/>
      </w:r>
      <w:r w:rsidR="00643504" w:rsidRPr="00235A05">
        <w:t xml:space="preserve">. </w:t>
      </w:r>
      <w:r w:rsidR="0033429C" w:rsidRPr="00235A05">
        <w:t>How</w:t>
      </w:r>
      <w:r w:rsidR="006163CE" w:rsidRPr="00235A05">
        <w:t xml:space="preserve">ever, to the author’s knowledge, </w:t>
      </w:r>
      <w:r w:rsidR="00C63D60" w:rsidRPr="00235A05">
        <w:t>this approach has not been extended to multi-commodity networks</w:t>
      </w:r>
      <w:r w:rsidR="009929D3" w:rsidRPr="00235A05">
        <w:t xml:space="preserve"> u</w:t>
      </w:r>
      <w:r w:rsidR="00084E8C" w:rsidRPr="00235A05">
        <w:t>tilizing flow-based importance measures.</w:t>
      </w:r>
    </w:p>
    <w:p w14:paraId="0CDA1DEF" w14:textId="637FD38B" w:rsidR="007B60B9" w:rsidRPr="00235A05" w:rsidRDefault="00990507" w:rsidP="007B60B9">
      <w:pPr>
        <w:pStyle w:val="Heading2"/>
      </w:pPr>
      <w:bookmarkStart w:id="15" w:name="_Toc99394481"/>
      <w:bookmarkStart w:id="16" w:name="_Toc102569877"/>
      <w:r w:rsidRPr="00235A05">
        <w:t>1.</w:t>
      </w:r>
      <w:r w:rsidR="00FA3669" w:rsidRPr="00235A05">
        <w:t>1</w:t>
      </w:r>
      <w:r w:rsidRPr="00235A05">
        <w:t xml:space="preserve"> </w:t>
      </w:r>
      <w:r w:rsidR="00612730" w:rsidRPr="00235A05">
        <w:t>Research Focus</w:t>
      </w:r>
      <w:bookmarkEnd w:id="15"/>
      <w:bookmarkEnd w:id="16"/>
    </w:p>
    <w:p w14:paraId="1C51B906" w14:textId="66EAB66A" w:rsidR="00E71C98" w:rsidRPr="00235A05" w:rsidRDefault="00693CA0" w:rsidP="003229B5">
      <w:pPr>
        <w:pStyle w:val="NormalDSFirstIndent"/>
        <w:ind w:firstLine="0"/>
      </w:pPr>
      <w:r w:rsidRPr="00235A05">
        <w:t xml:space="preserve">Transportation networks contain multiple commodities that should be routed to the customer on time. </w:t>
      </w:r>
      <w:r w:rsidR="00802D12" w:rsidRPr="00235A05">
        <w:t xml:space="preserve">Since multiple types of commodities need to be routed on each link and throughout the network, certain links may be more important in a network than others. This study considers the links throughout a network and seeks to </w:t>
      </w:r>
      <w:r w:rsidR="009276B1" w:rsidRPr="00235A05">
        <w:t>spread out the importance of links to create a more resilient network.</w:t>
      </w:r>
    </w:p>
    <w:p w14:paraId="5564FB04" w14:textId="5922B052" w:rsidR="009B053B" w:rsidRPr="00235A05" w:rsidRDefault="009B053B" w:rsidP="003229B5">
      <w:pPr>
        <w:pStyle w:val="NormalDSFirstIndent"/>
        <w:ind w:firstLine="0"/>
      </w:pPr>
      <w:r w:rsidRPr="00235A05">
        <w:tab/>
      </w:r>
      <w:r w:rsidR="00F76150" w:rsidRPr="00235A05">
        <w:t>Through the balanc</w:t>
      </w:r>
      <w:r w:rsidR="009E0987" w:rsidRPr="00235A05">
        <w:t xml:space="preserve">ing of network components in a multi-commodity network, </w:t>
      </w:r>
      <w:r w:rsidR="006979E8" w:rsidRPr="00235A05">
        <w:t xml:space="preserve">the </w:t>
      </w:r>
      <w:r w:rsidR="00E8094C" w:rsidRPr="00235A05">
        <w:t xml:space="preserve">model seeks to provide decision makers with </w:t>
      </w:r>
      <w:r w:rsidR="004157FE" w:rsidRPr="00235A05">
        <w:t xml:space="preserve">information of </w:t>
      </w:r>
      <w:r w:rsidR="009353EB" w:rsidRPr="00235A05">
        <w:t xml:space="preserve">which links require more attention in the event of a network disruption. </w:t>
      </w:r>
      <w:r w:rsidR="002025A7" w:rsidRPr="00235A05">
        <w:t xml:space="preserve">An assumption of this approach is that each </w:t>
      </w:r>
      <w:r w:rsidR="002025A7" w:rsidRPr="00235A05">
        <w:lastRenderedPageBreak/>
        <w:t>link has an equal chance of being disrupted</w:t>
      </w:r>
      <w:r w:rsidR="005F2B53" w:rsidRPr="00235A05">
        <w:t xml:space="preserve">; </w:t>
      </w:r>
      <w:r w:rsidR="00747904" w:rsidRPr="00235A05">
        <w:t>thus, networks without</w:t>
      </w:r>
      <w:r w:rsidR="009A287A" w:rsidRPr="00235A05">
        <w:t xml:space="preserve"> </w:t>
      </w:r>
      <w:r w:rsidR="00747904" w:rsidRPr="00235A05">
        <w:t>likely sequences of disruption</w:t>
      </w:r>
      <w:r w:rsidR="009A287A" w:rsidRPr="00235A05">
        <w:t xml:space="preserve">s, such as in the case of strategy-specific interdiction, </w:t>
      </w:r>
      <w:r w:rsidR="008774BD" w:rsidRPr="00235A05">
        <w:t>can be evaluated</w:t>
      </w:r>
      <w:r w:rsidR="002556F0" w:rsidRPr="00235A05">
        <w:t>. The</w:t>
      </w:r>
      <w:r w:rsidR="00C32170" w:rsidRPr="00235A05">
        <w:t xml:space="preserve"> network vulnerability importance measure </w:t>
      </w:r>
      <w:r w:rsidR="00404B09" w:rsidRPr="00235A05">
        <w:t>utilized in this section was developed in a prior study</w:t>
      </w:r>
      <w:r w:rsidR="002E0DA2" w:rsidRPr="00235A05">
        <w:t xml:space="preserve"> and involves </w:t>
      </w:r>
      <w:r w:rsidR="00E3404C" w:rsidRPr="00235A05">
        <w:t xml:space="preserve">the unmet demand throughout the network </w:t>
      </w:r>
      <w:r w:rsidR="00E3404C" w:rsidRPr="00235A05">
        <w:fldChar w:fldCharType="begin"/>
      </w:r>
      <w:r w:rsidR="00E3404C" w:rsidRPr="00235A05">
        <w:instrText xml:space="preserve"> ADDIN EN.CITE &lt;EndNote&gt;&lt;Cite&gt;&lt;Author&gt;Whitman&lt;/Author&gt;&lt;Year&gt;2017&lt;/Year&gt;&lt;RecNum&gt;3&lt;/RecNum&gt;&lt;DisplayText&gt;[22]&lt;/DisplayText&gt;&lt;record&gt;&lt;rec-number&gt;3&lt;/rec-number&gt;&lt;foreign-keys&gt;&lt;key app="EN" db-id="tfwfxx0s2fa9xoeepp0xrww8dzrtfftfvett" timestamp="1635623597"&gt;3&lt;/key&gt;&lt;/foreign-keys&gt;&lt;ref-type name="Journal Article"&gt;17&lt;/ref-type&gt;&lt;contributors&gt;&lt;authors&gt;&lt;author&gt;Whitman, Mackenzie G.&lt;/author&gt;&lt;author&gt;Barker, Kash&lt;/author&gt;&lt;author&gt;Johansson, Jonas&lt;/author&gt;&lt;author&gt;Darayi, Mohamad&lt;/author&gt;&lt;/authors&gt;&lt;/contributors&gt;&lt;titles&gt;&lt;title&gt;Component importance for multi-commodity networks: Application in the Swedish railway&lt;/title&gt;&lt;secondary-title&gt;Computers &amp;amp; Industrial Engineering&lt;/secondary-title&gt;&lt;/titles&gt;&lt;periodical&gt;&lt;full-title&gt;Computers &amp;amp; Industrial Engineering&lt;/full-title&gt;&lt;/periodical&gt;&lt;pages&gt;274-288&lt;/pages&gt;&lt;volume&gt;112&lt;/volume&gt;&lt;dates&gt;&lt;year&gt;2017&lt;/year&gt;&lt;/dates&gt;&lt;urls&gt;&lt;/urls&gt;&lt;electronic-resource-num&gt;http://dx.doi.org/10.1016/j.cie.2017.08.004&lt;/electronic-resource-num&gt;&lt;/record&gt;&lt;/Cite&gt;&lt;/EndNote&gt;</w:instrText>
      </w:r>
      <w:r w:rsidR="00E3404C" w:rsidRPr="00235A05">
        <w:fldChar w:fldCharType="separate"/>
      </w:r>
      <w:r w:rsidR="00E3404C" w:rsidRPr="00235A05">
        <w:t>[</w:t>
      </w:r>
      <w:hyperlink w:anchor="_ENREF_22" w:tooltip="Whitman, 2017 #3" w:history="1">
        <w:r w:rsidR="00C72947" w:rsidRPr="00235A05">
          <w:t>22</w:t>
        </w:r>
      </w:hyperlink>
      <w:r w:rsidR="00E3404C" w:rsidRPr="00235A05">
        <w:t>]</w:t>
      </w:r>
      <w:r w:rsidR="00E3404C" w:rsidRPr="00235A05">
        <w:fldChar w:fldCharType="end"/>
      </w:r>
      <w:r w:rsidR="00942A2E" w:rsidRPr="00235A05">
        <w:t>.</w:t>
      </w:r>
    </w:p>
    <w:p w14:paraId="6781F907" w14:textId="607A1E78" w:rsidR="00E71C98" w:rsidRPr="006F4D45" w:rsidRDefault="00E71C98" w:rsidP="003229B5">
      <w:pPr>
        <w:pStyle w:val="NormalDSFirstIndent"/>
        <w:ind w:firstLine="0"/>
      </w:pPr>
      <w:r w:rsidRPr="00235A05">
        <w:tab/>
      </w:r>
      <w:r w:rsidR="00CF678E" w:rsidRPr="00235A05">
        <w:t>The re</w:t>
      </w:r>
      <w:r w:rsidR="004729F3" w:rsidRPr="00235A05">
        <w:t>mainder of this paper is arranged as follows.</w:t>
      </w:r>
      <w:r w:rsidR="00F70FFB" w:rsidRPr="00235A05">
        <w:t xml:space="preserve"> Section 2 </w:t>
      </w:r>
      <w:r w:rsidR="00827B5C" w:rsidRPr="00235A05">
        <w:t xml:space="preserve">provides </w:t>
      </w:r>
      <w:r w:rsidR="00C552F4" w:rsidRPr="00235A05">
        <w:t xml:space="preserve">definitions </w:t>
      </w:r>
      <w:r w:rsidR="008B3387" w:rsidRPr="00235A05">
        <w:t xml:space="preserve">and notation for multi-commodity networks, </w:t>
      </w:r>
      <w:r w:rsidR="00782AA6" w:rsidRPr="00235A05">
        <w:t xml:space="preserve">the </w:t>
      </w:r>
      <w:r w:rsidR="00F201CB" w:rsidRPr="00235A05">
        <w:t xml:space="preserve">network </w:t>
      </w:r>
      <w:r w:rsidR="009441FB" w:rsidRPr="00235A05">
        <w:t xml:space="preserve">component </w:t>
      </w:r>
      <w:r w:rsidR="00F201CB" w:rsidRPr="00235A05">
        <w:t>importance measure</w:t>
      </w:r>
      <w:r w:rsidR="009441FB" w:rsidRPr="00235A05">
        <w:t xml:space="preserve">, </w:t>
      </w:r>
      <w:r w:rsidR="004645BF" w:rsidRPr="00235A05">
        <w:t>an extension of the balanced system method</w:t>
      </w:r>
      <w:r w:rsidR="00825DE1" w:rsidRPr="00235A05">
        <w:t>,</w:t>
      </w:r>
      <w:r w:rsidR="005961E3">
        <w:t xml:space="preserve"> an initializing optimization model,</w:t>
      </w:r>
      <w:r w:rsidR="00825DE1" w:rsidRPr="00235A05">
        <w:t xml:space="preserve"> and the </w:t>
      </w:r>
      <w:r w:rsidR="005961E3">
        <w:t xml:space="preserve">balanced </w:t>
      </w:r>
      <w:r w:rsidR="001B0B7F" w:rsidRPr="00235A05">
        <w:t xml:space="preserve">optimization model. </w:t>
      </w:r>
      <w:r w:rsidR="005F692B" w:rsidRPr="00235A05">
        <w:t xml:space="preserve">Section 3 </w:t>
      </w:r>
      <w:r w:rsidR="00945B72" w:rsidRPr="00235A05">
        <w:t>introduces</w:t>
      </w:r>
      <w:r w:rsidR="00037B4D" w:rsidRPr="00235A05">
        <w:t xml:space="preserve"> a Swedish railway </w:t>
      </w:r>
      <w:r w:rsidR="00FA2ECD" w:rsidRPr="00235A05">
        <w:t xml:space="preserve">case study </w:t>
      </w:r>
      <w:r w:rsidR="00945B72" w:rsidRPr="00235A05">
        <w:t xml:space="preserve">and demonstrates the proposed </w:t>
      </w:r>
      <w:r w:rsidR="00E450DB">
        <w:t>network reduction methodology.</w:t>
      </w:r>
      <w:r w:rsidR="00AD3F17" w:rsidRPr="00235A05">
        <w:t xml:space="preserve"> Section 4</w:t>
      </w:r>
      <w:r w:rsidR="00E450DB">
        <w:t xml:space="preserve"> offers the results of the model and </w:t>
      </w:r>
      <w:r w:rsidR="006F4D45">
        <w:t>the decision analysis, while Section 5 offers conclusions.</w:t>
      </w:r>
    </w:p>
    <w:p w14:paraId="6BCA208E" w14:textId="10557F6A" w:rsidR="00990507" w:rsidRPr="00235A05" w:rsidRDefault="00990507" w:rsidP="00990507">
      <w:pPr>
        <w:pStyle w:val="Chapter"/>
      </w:pPr>
      <w:bookmarkStart w:id="17" w:name="_Toc99394482"/>
      <w:bookmarkStart w:id="18" w:name="_Toc102569878"/>
      <w:r w:rsidRPr="00235A05">
        <w:lastRenderedPageBreak/>
        <w:t xml:space="preserve">Chapter 2.0 </w:t>
      </w:r>
      <w:r w:rsidR="000B300A" w:rsidRPr="00235A05">
        <w:t>Proposed</w:t>
      </w:r>
      <w:r w:rsidRPr="00235A05">
        <w:t xml:space="preserve"> Methodology</w:t>
      </w:r>
      <w:bookmarkEnd w:id="17"/>
      <w:bookmarkEnd w:id="18"/>
    </w:p>
    <w:p w14:paraId="7796BF46" w14:textId="79BB6A7E" w:rsidR="00FD1B90" w:rsidRPr="00235A05" w:rsidRDefault="00FD1B90" w:rsidP="00FD1B90">
      <w:pPr>
        <w:pStyle w:val="NormalDS"/>
      </w:pPr>
      <w:r w:rsidRPr="00235A05">
        <w:t xml:space="preserve">In this section, </w:t>
      </w:r>
      <w:r w:rsidR="00324178" w:rsidRPr="00235A05">
        <w:t xml:space="preserve">the methodology </w:t>
      </w:r>
      <w:r w:rsidR="009625BF" w:rsidRPr="00235A05">
        <w:t xml:space="preserve">used to define </w:t>
      </w:r>
      <w:r w:rsidRPr="00235A05">
        <w:t xml:space="preserve">multi-commodity network flow, balanced </w:t>
      </w:r>
      <w:r w:rsidR="00E65DD3" w:rsidRPr="00235A05">
        <w:t xml:space="preserve">importance measures, </w:t>
      </w:r>
      <w:r w:rsidR="004511D6">
        <w:t xml:space="preserve">multi-objective optimization, </w:t>
      </w:r>
      <w:r w:rsidR="00112404">
        <w:t xml:space="preserve">the </w:t>
      </w:r>
      <w:r w:rsidR="004511D6">
        <w:t xml:space="preserve">initial optimization model, </w:t>
      </w:r>
      <w:r w:rsidRPr="00235A05">
        <w:t xml:space="preserve">and </w:t>
      </w:r>
      <w:r w:rsidR="00D35CDA" w:rsidRPr="00235A05">
        <w:t>the balancing optimization model are described.</w:t>
      </w:r>
    </w:p>
    <w:p w14:paraId="1B168939" w14:textId="2F38F9E2" w:rsidR="00456694" w:rsidRPr="00235A05" w:rsidRDefault="00990507" w:rsidP="00456694">
      <w:pPr>
        <w:pStyle w:val="Heading2"/>
      </w:pPr>
      <w:bookmarkStart w:id="19" w:name="_Toc99394483"/>
      <w:bookmarkStart w:id="20" w:name="_Toc102569879"/>
      <w:r w:rsidRPr="00235A05">
        <w:t xml:space="preserve">2.1 </w:t>
      </w:r>
      <w:r w:rsidR="00612730" w:rsidRPr="00235A05">
        <w:t>Multi-Commodity Network Flow</w:t>
      </w:r>
      <w:bookmarkEnd w:id="19"/>
      <w:bookmarkEnd w:id="20"/>
    </w:p>
    <w:p w14:paraId="24ADF778" w14:textId="586262B8" w:rsidR="00DC35E2" w:rsidRPr="00235A05" w:rsidRDefault="008C6AE3" w:rsidP="00235A05">
      <w:pPr>
        <w:pStyle w:val="NormalDS"/>
      </w:pPr>
      <w:r w:rsidRPr="00235A05">
        <w:t xml:space="preserve">This paper </w:t>
      </w:r>
      <w:r w:rsidR="00456694" w:rsidRPr="00235A05">
        <w:t>extends a model</w:t>
      </w:r>
      <w:r w:rsidR="00F362D7" w:rsidRPr="00235A05">
        <w:t xml:space="preserve"> </w:t>
      </w:r>
      <w:r w:rsidR="00187B95" w:rsidRPr="00235A05">
        <w:t xml:space="preserve">that adapted the </w:t>
      </w:r>
      <w:r w:rsidR="004311E0" w:rsidRPr="00235A05">
        <w:t>traditional minimum-cost</w:t>
      </w:r>
      <w:r w:rsidR="006A4F87" w:rsidRPr="00235A05">
        <w:t xml:space="preserve"> multi-commodity network flow</w:t>
      </w:r>
      <w:r w:rsidR="00D250AD" w:rsidRPr="00235A05">
        <w:t xml:space="preserve"> problem in which the </w:t>
      </w:r>
      <w:r w:rsidR="00232FE2" w:rsidRPr="00235A05">
        <w:t>goal is to minimize the cost of transportation while meeting all demand</w:t>
      </w:r>
      <w:r w:rsidR="004D217E" w:rsidRPr="00235A05">
        <w:t xml:space="preserve">. For the adapted model, the constraint that all </w:t>
      </w:r>
      <w:r w:rsidR="00233590" w:rsidRPr="00235A05">
        <w:t>demand must be met was slackened, while the cost minimizing objective was replaced by an unmet demand minimizing objective</w:t>
      </w:r>
      <w:r w:rsidR="00104233" w:rsidRPr="00235A05">
        <w:t xml:space="preserve"> meant to measure </w:t>
      </w:r>
      <w:r w:rsidR="003F7CA0" w:rsidRPr="00235A05">
        <w:t xml:space="preserve">the </w:t>
      </w:r>
      <w:r w:rsidR="00425027" w:rsidRPr="00235A05">
        <w:t xml:space="preserve">network’s ability to reroute </w:t>
      </w:r>
      <w:r w:rsidR="00DC35E2" w:rsidRPr="00235A05">
        <w:t>commodities</w:t>
      </w:r>
      <w:r w:rsidR="00233590" w:rsidRPr="00235A05">
        <w:t xml:space="preserve"> </w:t>
      </w:r>
      <w:r w:rsidR="00233590" w:rsidRPr="00235A05">
        <w:fldChar w:fldCharType="begin"/>
      </w:r>
      <w:r w:rsidR="00DC35E2" w:rsidRPr="00235A05">
        <w:instrText xml:space="preserve"> ADDIN EN.CITE &lt;EndNote&gt;&lt;Cite&gt;&lt;Author&gt;Whitman&lt;/Author&gt;&lt;Year&gt;2017&lt;/Year&gt;&lt;RecNum&gt;3&lt;/RecNum&gt;&lt;DisplayText&gt;[18, 22]&lt;/DisplayText&gt;&lt;record&gt;&lt;rec-number&gt;3&lt;/rec-number&gt;&lt;foreign-keys&gt;&lt;key app="EN" db-id="tfwfxx0s2fa9xoeepp0xrww8dzrtfftfvett" timestamp="1635623597"&gt;3&lt;/key&gt;&lt;/foreign-keys&gt;&lt;ref-type name="Journal Article"&gt;17&lt;/ref-type&gt;&lt;contributors&gt;&lt;authors&gt;&lt;author&gt;Whitman, Mackenzie G.&lt;/author&gt;&lt;author&gt;Barker, Kash&lt;/author&gt;&lt;author&gt;Johansson, Jonas&lt;/author&gt;&lt;author&gt;Darayi, Mohamad&lt;/author&gt;&lt;/authors&gt;&lt;/contributors&gt;&lt;titles&gt;&lt;title&gt;Component importance for multi-commodity networks: Application in the Swedish railway&lt;/title&gt;&lt;secondary-title&gt;Computers &amp;amp; Industrial Engineering&lt;/secondary-title&gt;&lt;/titles&gt;&lt;periodical&gt;&lt;full-title&gt;Computers &amp;amp; Industrial Engineering&lt;/full-title&gt;&lt;/periodical&gt;&lt;pages&gt;274-288&lt;/pages&gt;&lt;volume&gt;112&lt;/volume&gt;&lt;dates&gt;&lt;year&gt;2017&lt;/year&gt;&lt;/dates&gt;&lt;urls&gt;&lt;/urls&gt;&lt;electronic-resource-num&gt;http://dx.doi.org/10.1016/j.cie.2017.08.004&lt;/electronic-resource-num&gt;&lt;/record&gt;&lt;/Cite&gt;&lt;Cite&gt;&lt;Author&gt;Darayi&lt;/Author&gt;&lt;Year&gt;2017&lt;/Year&gt;&lt;RecNum&gt;23&lt;/RecNum&gt;&lt;record&gt;&lt;rec-number&gt;23&lt;/rec-number&gt;&lt;foreign-keys&gt;&lt;key app="EN" db-id="tfwfxx0s2fa9xoeepp0xrww8dzrtfftfvett" timestamp="1647815469"&gt;23&lt;/key&gt;&lt;/foreign-keys&gt;&lt;ref-type name="Journal Article"&gt;17&lt;/ref-type&gt;&lt;contributors&gt;&lt;authors&gt;&lt;author&gt;Darayi, Mohamad&lt;/author&gt;&lt;author&gt;Barker, Kash&lt;/author&gt;&lt;author&gt;Santos, Joost R.&lt;/author&gt;&lt;/authors&gt;&lt;/contributors&gt;&lt;titles&gt;&lt;title&gt;Component Importance Measures for Multi-Industry Vulnerability of a Freight Transportation Network&lt;/title&gt;&lt;secondary-title&gt;Networks and spatial economics&lt;/secondary-title&gt;&lt;/titles&gt;&lt;periodical&gt;&lt;full-title&gt;Networks and spatial economics&lt;/full-title&gt;&lt;/periodical&gt;&lt;pages&gt;1111-1136&lt;/pages&gt;&lt;volume&gt;17&lt;/volume&gt;&lt;number&gt;4&lt;/number&gt;&lt;dates&gt;&lt;year&gt;2017&lt;/year&gt;&lt;/dates&gt;&lt;urls&gt;&lt;/urls&gt;&lt;/record&gt;&lt;/Cite&gt;&lt;/EndNote&gt;</w:instrText>
      </w:r>
      <w:r w:rsidR="00233590" w:rsidRPr="00235A05">
        <w:fldChar w:fldCharType="separate"/>
      </w:r>
      <w:r w:rsidR="00DC35E2" w:rsidRPr="00235A05">
        <w:t>[</w:t>
      </w:r>
      <w:hyperlink w:anchor="_ENREF_18" w:tooltip="Darayi, 2017 #23" w:history="1">
        <w:r w:rsidR="00C72947" w:rsidRPr="00235A05">
          <w:t>18</w:t>
        </w:r>
      </w:hyperlink>
      <w:r w:rsidR="00DC35E2" w:rsidRPr="00235A05">
        <w:t xml:space="preserve">, </w:t>
      </w:r>
      <w:hyperlink w:anchor="_ENREF_22" w:tooltip="Whitman, 2017 #3" w:history="1">
        <w:r w:rsidR="00C72947" w:rsidRPr="00235A05">
          <w:t>22</w:t>
        </w:r>
      </w:hyperlink>
      <w:r w:rsidR="00DC35E2" w:rsidRPr="00235A05">
        <w:t>]</w:t>
      </w:r>
      <w:r w:rsidR="00233590" w:rsidRPr="00235A05">
        <w:fldChar w:fldCharType="end"/>
      </w:r>
      <w:r w:rsidR="00233590" w:rsidRPr="00235A05">
        <w:t>.</w:t>
      </w:r>
    </w:p>
    <w:p w14:paraId="73340A0E" w14:textId="7B145880" w:rsidR="004967B1" w:rsidRDefault="00235A05" w:rsidP="004967B1">
      <w:pPr>
        <w:pStyle w:val="NormalDSFirstIndent"/>
        <w:rPr>
          <w:rFonts w:eastAsiaTheme="minorEastAsia"/>
        </w:rPr>
      </w:pPr>
      <w:r>
        <w:t>Let a network</w:t>
      </w:r>
      <w:r w:rsidR="00AB740E">
        <w:t xml:space="preserve"> be denoted by </w:t>
      </w:r>
      <m:oMath>
        <m:r>
          <w:rPr>
            <w:rFonts w:ascii="Cambria Math" w:hAnsi="Cambria Math"/>
          </w:rPr>
          <m:t>G=</m:t>
        </m:r>
        <m:d>
          <m:dPr>
            <m:ctrlPr>
              <w:rPr>
                <w:rFonts w:ascii="Cambria Math" w:hAnsi="Cambria Math"/>
                <w:i/>
              </w:rPr>
            </m:ctrlPr>
          </m:dPr>
          <m:e>
            <m:r>
              <w:rPr>
                <w:rFonts w:ascii="Cambria Math" w:hAnsi="Cambria Math"/>
              </w:rPr>
              <m:t>N,A</m:t>
            </m:r>
          </m:e>
        </m:d>
      </m:oMath>
      <w:r w:rsidR="00AB740E">
        <w:rPr>
          <w:rFonts w:eastAsiaTheme="minorEastAsia"/>
        </w:rPr>
        <w:t xml:space="preserve">, where </w:t>
      </w:r>
      <m:oMath>
        <m:r>
          <w:rPr>
            <w:rFonts w:ascii="Cambria Math" w:hAnsi="Cambria Math"/>
          </w:rPr>
          <m:t>N</m:t>
        </m:r>
      </m:oMath>
      <w:r w:rsidR="00AB740E">
        <w:rPr>
          <w:rFonts w:eastAsiaTheme="minorEastAsia"/>
        </w:rPr>
        <w:t xml:space="preserve"> is a set of </w:t>
      </w:r>
      <m:oMath>
        <m:r>
          <w:rPr>
            <w:rFonts w:ascii="Cambria Math" w:eastAsiaTheme="minorEastAsia" w:hAnsi="Cambria Math"/>
          </w:rPr>
          <m:t>n</m:t>
        </m:r>
      </m:oMath>
      <w:r w:rsidR="00AB740E">
        <w:rPr>
          <w:rFonts w:eastAsiaTheme="minorEastAsia"/>
        </w:rPr>
        <w:t xml:space="preserve"> </w:t>
      </w:r>
      <w:r w:rsidR="00F03F8F">
        <w:rPr>
          <w:rFonts w:eastAsiaTheme="minorEastAsia"/>
        </w:rPr>
        <w:t>nodes</w:t>
      </w:r>
      <w:r w:rsidR="00977445">
        <w:rPr>
          <w:rFonts w:eastAsiaTheme="minorEastAsia"/>
        </w:rPr>
        <w:t xml:space="preserve"> (or vertices)</w:t>
      </w:r>
      <w:r w:rsidR="00F03F8F">
        <w:rPr>
          <w:rFonts w:eastAsiaTheme="minorEastAsia"/>
        </w:rPr>
        <w:t xml:space="preserve"> and </w:t>
      </w:r>
      <m:oMath>
        <m:r>
          <w:rPr>
            <w:rFonts w:ascii="Cambria Math" w:eastAsiaTheme="minorEastAsia" w:hAnsi="Cambria Math"/>
          </w:rPr>
          <m:t>A</m:t>
        </m:r>
      </m:oMath>
      <w:r w:rsidR="00977445">
        <w:rPr>
          <w:rFonts w:eastAsiaTheme="minorEastAsia"/>
        </w:rPr>
        <w:t xml:space="preserve"> is a set of links (or edges)</w:t>
      </w:r>
      <w:r w:rsidR="004A74B3">
        <w:rPr>
          <w:rFonts w:eastAsiaTheme="minorEastAsia"/>
        </w:rPr>
        <w:t xml:space="preserve">. </w:t>
      </w:r>
      <w:r w:rsidR="0046553E">
        <w:rPr>
          <w:rFonts w:eastAsiaTheme="minorEastAsia"/>
        </w:rPr>
        <w:t xml:space="preserve">Additionally, let there be </w:t>
      </w:r>
      <m:oMath>
        <m:r>
          <w:rPr>
            <w:rFonts w:ascii="Cambria Math" w:eastAsiaTheme="minorEastAsia" w:hAnsi="Cambria Math"/>
          </w:rPr>
          <m:t>k=1,…,K</m:t>
        </m:r>
      </m:oMath>
      <w:r w:rsidR="0046553E">
        <w:rPr>
          <w:rFonts w:eastAsiaTheme="minorEastAsia"/>
        </w:rPr>
        <w:t xml:space="preserve"> commodities</w:t>
      </w:r>
      <w:r w:rsidR="00C9068A">
        <w:rPr>
          <w:rFonts w:eastAsiaTheme="minorEastAsia"/>
        </w:rPr>
        <w:t>.</w:t>
      </w:r>
      <w:r w:rsidR="0046553E">
        <w:rPr>
          <w:rFonts w:eastAsiaTheme="minorEastAsia"/>
        </w:rPr>
        <w:t xml:space="preserve"> </w:t>
      </w:r>
      <w:r w:rsidR="004A74B3">
        <w:rPr>
          <w:rFonts w:eastAsiaTheme="minorEastAsia"/>
        </w:rPr>
        <w:t xml:space="preserve">Then, the capacity of link </w:t>
      </w:r>
      <m:oMath>
        <m:d>
          <m:dPr>
            <m:ctrlPr>
              <w:rPr>
                <w:rFonts w:ascii="Cambria Math" w:eastAsiaTheme="minorEastAsia" w:hAnsi="Cambria Math"/>
                <w:i/>
              </w:rPr>
            </m:ctrlPr>
          </m:dPr>
          <m:e>
            <m:r>
              <w:rPr>
                <w:rFonts w:ascii="Cambria Math" w:eastAsiaTheme="minorEastAsia" w:hAnsi="Cambria Math"/>
              </w:rPr>
              <m:t>i,j</m:t>
            </m:r>
          </m:e>
        </m:d>
      </m:oMath>
      <w:r w:rsidR="004A74B3">
        <w:rPr>
          <w:rFonts w:eastAsiaTheme="minorEastAsia"/>
        </w:rPr>
        <w:t xml:space="preserve"> </w:t>
      </w:r>
      <w:r w:rsidR="00E93250">
        <w:rPr>
          <w:rFonts w:eastAsiaTheme="minorEastAsia"/>
        </w:rPr>
        <w:t xml:space="preserve">from node </w:t>
      </w:r>
      <m:oMath>
        <m:r>
          <w:rPr>
            <w:rFonts w:ascii="Cambria Math" w:eastAsiaTheme="minorEastAsia" w:hAnsi="Cambria Math"/>
          </w:rPr>
          <m:t>i</m:t>
        </m:r>
      </m:oMath>
      <w:r w:rsidR="00E93250">
        <w:rPr>
          <w:rFonts w:eastAsiaTheme="minorEastAsia"/>
        </w:rPr>
        <w:t xml:space="preserve"> to node </w:t>
      </w:r>
      <m:oMath>
        <m:r>
          <w:rPr>
            <w:rFonts w:ascii="Cambria Math" w:eastAsiaTheme="minorEastAsia" w:hAnsi="Cambria Math"/>
          </w:rPr>
          <m:t>j</m:t>
        </m:r>
      </m:oMath>
      <w:r w:rsidR="00E93250">
        <w:rPr>
          <w:rFonts w:eastAsiaTheme="minorEastAsia"/>
        </w:rPr>
        <w:t xml:space="preserve"> </w:t>
      </w:r>
      <w:r w:rsidR="00FD7933">
        <w:rPr>
          <w:rFonts w:eastAsiaTheme="minorEastAsia"/>
        </w:rPr>
        <w:t xml:space="preserve">for commodity </w:t>
      </w:r>
      <m:oMath>
        <m:r>
          <w:rPr>
            <w:rFonts w:ascii="Cambria Math" w:eastAsiaTheme="minorEastAsia" w:hAnsi="Cambria Math"/>
          </w:rPr>
          <m:t>k</m:t>
        </m:r>
      </m:oMath>
      <w:r w:rsidR="00FD7933">
        <w:rPr>
          <w:rFonts w:eastAsiaTheme="minorEastAsia"/>
        </w:rPr>
        <w:t xml:space="preserve"> </w:t>
      </w:r>
      <w:r w:rsidR="00E93250">
        <w:rPr>
          <w:rFonts w:eastAsiaTheme="minorEastAsia"/>
        </w:rPr>
        <w:t xml:space="preserve">is represented by </w:t>
      </w:r>
      <m:oMath>
        <m:sSubSup>
          <m:sSubSupPr>
            <m:ctrlPr>
              <w:rPr>
                <w:rFonts w:ascii="Cambria Math" w:eastAsiaTheme="minorEastAsia" w:hAnsi="Cambria Math"/>
                <w:i/>
              </w:rPr>
            </m:ctrlPr>
          </m:sSubSupPr>
          <m:e>
            <m:r>
              <w:rPr>
                <w:rFonts w:ascii="Cambria Math" w:eastAsiaTheme="minorEastAsia" w:hAnsi="Cambria Math"/>
              </w:rPr>
              <m:t>c</m:t>
            </m:r>
          </m:e>
          <m:sub>
            <m:r>
              <w:rPr>
                <w:rFonts w:ascii="Cambria Math" w:eastAsiaTheme="minorEastAsia" w:hAnsi="Cambria Math"/>
              </w:rPr>
              <m:t>ij</m:t>
            </m:r>
          </m:sub>
          <m:sup>
            <m:r>
              <w:rPr>
                <w:rFonts w:ascii="Cambria Math" w:eastAsiaTheme="minorEastAsia" w:hAnsi="Cambria Math"/>
              </w:rPr>
              <m:t>k</m:t>
            </m:r>
          </m:sup>
        </m:sSubSup>
      </m:oMath>
      <w:r w:rsidR="00FD7933">
        <w:rPr>
          <w:rFonts w:eastAsiaTheme="minorEastAsia"/>
        </w:rPr>
        <w:t xml:space="preserve">. </w:t>
      </w:r>
      <w:r w:rsidR="009E4D1A">
        <w:rPr>
          <w:rFonts w:eastAsiaTheme="minorEastAsia"/>
        </w:rPr>
        <w:t>Each commodity has a set of supply nodes</w:t>
      </w:r>
      <w:r w:rsidR="00072AC1">
        <w:rPr>
          <w:rFonts w:eastAsiaTheme="minorEastAsia"/>
        </w:rPr>
        <w:t xml:space="preserve"> in the set </w:t>
      </w:r>
      <m:oMath>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k</m:t>
            </m:r>
          </m:sup>
        </m:sSup>
      </m:oMath>
      <w:r w:rsidR="00072AC1">
        <w:rPr>
          <w:rFonts w:eastAsiaTheme="minorEastAsia"/>
        </w:rPr>
        <w:t xml:space="preserve"> represented by </w:t>
      </w:r>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t>
            </m:r>
          </m:sub>
          <m:sup>
            <m:r>
              <w:rPr>
                <w:rFonts w:ascii="Cambria Math" w:eastAsiaTheme="minorEastAsia" w:hAnsi="Cambria Math"/>
              </w:rPr>
              <m:t>k</m:t>
            </m:r>
          </m:sup>
        </m:sSubSup>
      </m:oMath>
      <w:r w:rsidR="00072AC1">
        <w:rPr>
          <w:rFonts w:eastAsiaTheme="minorEastAsia"/>
        </w:rPr>
        <w:t xml:space="preserve"> </w:t>
      </w:r>
      <w:r w:rsidR="000F6B56">
        <w:rPr>
          <w:rFonts w:eastAsiaTheme="minorEastAsia"/>
        </w:rPr>
        <w:t xml:space="preserve">with supply values of </w:t>
      </w:r>
      <m:oMath>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i</m:t>
            </m:r>
          </m:sub>
          <m:sup>
            <m:r>
              <w:rPr>
                <w:rFonts w:ascii="Cambria Math" w:eastAsiaTheme="minorEastAsia" w:hAnsi="Cambria Math"/>
              </w:rPr>
              <m:t>k</m:t>
            </m:r>
          </m:sup>
        </m:sSubSup>
      </m:oMath>
      <w:r w:rsidR="000F6B56">
        <w:rPr>
          <w:rFonts w:eastAsiaTheme="minorEastAsia"/>
        </w:rPr>
        <w:t xml:space="preserve"> </w:t>
      </w:r>
      <w:r w:rsidR="00072AC1">
        <w:rPr>
          <w:rFonts w:eastAsiaTheme="minorEastAsia"/>
        </w:rPr>
        <w:t xml:space="preserve">and demand nodes </w:t>
      </w:r>
      <m:oMath>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k</m:t>
            </m:r>
          </m:sup>
        </m:sSup>
      </m:oMath>
      <w:r w:rsidR="0024392D">
        <w:rPr>
          <w:rFonts w:eastAsiaTheme="minorEastAsia"/>
        </w:rPr>
        <w:t xml:space="preserve"> represente</w:t>
      </w:r>
      <w:r w:rsidR="002A7305">
        <w:rPr>
          <w:rFonts w:eastAsiaTheme="minorEastAsia"/>
        </w:rPr>
        <w:t>d</w:t>
      </w:r>
      <w:r w:rsidR="0024392D">
        <w:rPr>
          <w:rFonts w:eastAsiaTheme="minorEastAsia"/>
        </w:rPr>
        <w:t xml:space="preserve"> by </w:t>
      </w:r>
      <m:oMath>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j</m:t>
            </m:r>
          </m:sub>
          <m:sup>
            <m:r>
              <w:rPr>
                <w:rFonts w:ascii="Cambria Math" w:eastAsiaTheme="minorEastAsia" w:hAnsi="Cambria Math"/>
              </w:rPr>
              <m:t>k</m:t>
            </m:r>
          </m:sup>
        </m:sSubSup>
      </m:oMath>
      <w:r w:rsidR="005C6023">
        <w:rPr>
          <w:rFonts w:eastAsiaTheme="minorEastAsia"/>
        </w:rPr>
        <w:t xml:space="preserve"> with demand values of </w:t>
      </w:r>
      <m:oMath>
        <m:sSubSup>
          <m:sSubSupPr>
            <m:ctrlPr>
              <w:rPr>
                <w:rFonts w:ascii="Cambria Math" w:eastAsiaTheme="minorEastAsia" w:hAnsi="Cambria Math"/>
                <w:i/>
              </w:rPr>
            </m:ctrlPr>
          </m:sSubSupPr>
          <m:e>
            <m:r>
              <w:rPr>
                <w:rFonts w:ascii="Cambria Math" w:eastAsiaTheme="minorEastAsia" w:hAnsi="Cambria Math"/>
              </w:rPr>
              <m:t>μ</m:t>
            </m:r>
          </m:e>
          <m:sub>
            <m:r>
              <w:rPr>
                <w:rFonts w:ascii="Cambria Math" w:eastAsiaTheme="minorEastAsia" w:hAnsi="Cambria Math"/>
              </w:rPr>
              <m:t>j</m:t>
            </m:r>
          </m:sub>
          <m:sup>
            <m:r>
              <w:rPr>
                <w:rFonts w:ascii="Cambria Math" w:eastAsiaTheme="minorEastAsia" w:hAnsi="Cambria Math"/>
              </w:rPr>
              <m:t>k</m:t>
            </m:r>
          </m:sup>
        </m:sSubSup>
      </m:oMath>
      <w:r w:rsidR="00B022AA">
        <w:rPr>
          <w:rFonts w:eastAsiaTheme="minorEastAsia"/>
        </w:rPr>
        <w:t>.</w:t>
      </w:r>
      <w:r w:rsidR="00646B6D">
        <w:rPr>
          <w:rFonts w:eastAsiaTheme="minorEastAsia"/>
        </w:rPr>
        <w:t xml:space="preserve"> It is an assumption of the model that a node </w:t>
      </w:r>
      <w:r w:rsidR="00A66DC3">
        <w:rPr>
          <w:rFonts w:eastAsiaTheme="minorEastAsia"/>
        </w:rPr>
        <w:t xml:space="preserve">can be a supply node </w:t>
      </w:r>
      <w:r w:rsidR="00740823">
        <w:rPr>
          <w:rFonts w:eastAsiaTheme="minorEastAsia"/>
        </w:rPr>
        <w:t xml:space="preserve">for a commodity </w:t>
      </w:r>
      <w:r w:rsidR="00F57911">
        <w:rPr>
          <w:rFonts w:eastAsiaTheme="minorEastAsia"/>
        </w:rPr>
        <w:t>and</w:t>
      </w:r>
      <w:r w:rsidR="00740823">
        <w:rPr>
          <w:rFonts w:eastAsiaTheme="minorEastAsia"/>
        </w:rPr>
        <w:t xml:space="preserve"> a demand node for another</w:t>
      </w:r>
      <w:r w:rsidR="00B713C2">
        <w:rPr>
          <w:rFonts w:eastAsiaTheme="minorEastAsia"/>
        </w:rPr>
        <w:t xml:space="preserve">, but not both a supply </w:t>
      </w:r>
      <w:r w:rsidR="00905D0D">
        <w:rPr>
          <w:rFonts w:eastAsiaTheme="minorEastAsia"/>
        </w:rPr>
        <w:t>and</w:t>
      </w:r>
      <w:r w:rsidR="00B713C2">
        <w:rPr>
          <w:rFonts w:eastAsiaTheme="minorEastAsia"/>
        </w:rPr>
        <w:t xml:space="preserve"> demand node for the same commodity</w:t>
      </w:r>
      <w:r w:rsidR="00905D0D">
        <w:rPr>
          <w:rFonts w:eastAsiaTheme="minorEastAsia"/>
        </w:rPr>
        <w:t>.</w:t>
      </w:r>
    </w:p>
    <w:p w14:paraId="18523AE1" w14:textId="39208BDB" w:rsidR="00587AE1" w:rsidRDefault="006F279D" w:rsidP="004967B1">
      <w:pPr>
        <w:pStyle w:val="NormalDSFirstIndent"/>
        <w:rPr>
          <w:rFonts w:eastAsiaTheme="minorEastAsia"/>
        </w:rPr>
      </w:pPr>
      <w:r>
        <w:rPr>
          <w:rFonts w:eastAsiaTheme="minorEastAsia"/>
        </w:rPr>
        <w:t>Let</w:t>
      </w:r>
      <w:r w:rsidR="003A4BDD">
        <w:rPr>
          <w:rFonts w:eastAsiaTheme="minorEastAsia"/>
        </w:rPr>
        <w:t xml:space="preserve"> the </w:t>
      </w:r>
      <w:r w:rsidR="004463CB">
        <w:rPr>
          <w:rFonts w:eastAsiaTheme="minorEastAsia"/>
        </w:rPr>
        <w:t>set of interdicted links,</w:t>
      </w:r>
      <w:r>
        <w:rPr>
          <w:rFonts w:eastAsiaTheme="minorEastAsia"/>
        </w:rPr>
        <w:t xml:space="preserve"> </w:t>
      </w:r>
      <m:oMath>
        <m:r>
          <w:rPr>
            <w:rFonts w:ascii="Cambria Math" w:eastAsiaTheme="minorEastAsia" w:hAnsi="Cambria Math"/>
          </w:rPr>
          <m:t>L</m:t>
        </m:r>
      </m:oMath>
      <w:r w:rsidR="004463CB">
        <w:rPr>
          <w:rFonts w:eastAsiaTheme="minorEastAsia"/>
        </w:rPr>
        <w:t>,</w:t>
      </w:r>
      <w:r w:rsidR="00AB3091">
        <w:rPr>
          <w:rFonts w:eastAsiaTheme="minorEastAsia"/>
        </w:rPr>
        <w:t xml:space="preserve"> be a subset of </w:t>
      </w:r>
      <w:r w:rsidR="003A4BDD">
        <w:rPr>
          <w:rFonts w:eastAsiaTheme="minorEastAsia"/>
        </w:rPr>
        <w:t>all links</w:t>
      </w:r>
      <w:r w:rsidR="004463CB">
        <w:rPr>
          <w:rFonts w:eastAsiaTheme="minorEastAsia"/>
        </w:rPr>
        <w:t>,</w:t>
      </w:r>
      <w:r w:rsidR="003A4BDD">
        <w:rPr>
          <w:rFonts w:eastAsiaTheme="minorEastAsia"/>
        </w:rPr>
        <w:t xml:space="preserve"> </w:t>
      </w:r>
      <m:oMath>
        <m:r>
          <w:rPr>
            <w:rFonts w:ascii="Cambria Math" w:eastAsiaTheme="minorEastAsia" w:hAnsi="Cambria Math"/>
          </w:rPr>
          <m:t>A</m:t>
        </m:r>
      </m:oMath>
      <w:r w:rsidR="00E42987">
        <w:rPr>
          <w:rFonts w:eastAsiaTheme="minorEastAsia"/>
        </w:rPr>
        <w:t>. Then, if</w:t>
      </w:r>
      <w:r w:rsidR="00AB3091">
        <w:rPr>
          <w:rFonts w:eastAsiaTheme="minorEastAsia"/>
        </w:rPr>
        <w:t xml:space="preserve"> the</w:t>
      </w:r>
      <w:r w:rsidR="00E42987">
        <w:rPr>
          <w:rFonts w:eastAsiaTheme="minorEastAsia"/>
        </w:rPr>
        <w:t xml:space="preserve"> link </w:t>
      </w:r>
      <m:oMath>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=l</m:t>
        </m:r>
      </m:oMath>
      <w:r w:rsidR="003A4BDD">
        <w:rPr>
          <w:rFonts w:eastAsiaTheme="minorEastAsia"/>
        </w:rPr>
        <w:t xml:space="preserve"> in interdiction scenario </w:t>
      </w:r>
      <m:oMath>
        <m:r>
          <w:rPr>
            <w:rFonts w:ascii="Cambria Math" w:eastAsiaTheme="minorEastAsia" w:hAnsi="Cambria Math"/>
          </w:rPr>
          <m:t>l∈L</m:t>
        </m:r>
      </m:oMath>
      <w:r w:rsidR="005B2E61">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c</m:t>
            </m:r>
          </m:e>
          <m:sub>
            <m:r>
              <w:rPr>
                <w:rFonts w:ascii="Cambria Math" w:eastAsiaTheme="minorEastAsia" w:hAnsi="Cambria Math"/>
              </w:rPr>
              <m:t>ij</m:t>
            </m:r>
          </m:sub>
          <m:sup>
            <m:r>
              <w:rPr>
                <w:rFonts w:ascii="Cambria Math" w:eastAsiaTheme="minorEastAsia" w:hAnsi="Cambria Math"/>
              </w:rPr>
              <m:t>k</m:t>
            </m:r>
          </m:sup>
        </m:sSubSup>
        <m:r>
          <w:rPr>
            <w:rFonts w:ascii="Cambria Math" w:eastAsiaTheme="minorEastAsia" w:hAnsi="Cambria Math"/>
          </w:rPr>
          <m:t>=0</m:t>
        </m:r>
      </m:oMath>
      <w:r w:rsidR="00650287">
        <w:rPr>
          <w:rFonts w:eastAsiaTheme="minorEastAsia"/>
        </w:rPr>
        <w:t xml:space="preserve"> and </w:t>
      </w:r>
      <m:oMath>
        <m:sSubSup>
          <m:sSubSupPr>
            <m:ctrlPr>
              <w:rPr>
                <w:rFonts w:ascii="Cambria Math" w:eastAsiaTheme="minorEastAsia" w:hAnsi="Cambria Math"/>
                <w:i/>
              </w:rPr>
            </m:ctrlPr>
          </m:sSubSupPr>
          <m:e>
            <m:r>
              <w:rPr>
                <w:rFonts w:ascii="Cambria Math" w:eastAsiaTheme="minorEastAsia" w:hAnsi="Cambria Math"/>
              </w:rPr>
              <m:t>c</m:t>
            </m:r>
          </m:e>
          <m:sub>
            <m:r>
              <w:rPr>
                <w:rFonts w:ascii="Cambria Math" w:eastAsiaTheme="minorEastAsia" w:hAnsi="Cambria Math"/>
              </w:rPr>
              <m:t>ji</m:t>
            </m:r>
          </m:sub>
          <m:sup>
            <m:r>
              <w:rPr>
                <w:rFonts w:ascii="Cambria Math" w:eastAsiaTheme="minorEastAsia" w:hAnsi="Cambria Math"/>
              </w:rPr>
              <m:t>k</m:t>
            </m:r>
          </m:sup>
        </m:sSubSup>
        <m:r>
          <w:rPr>
            <w:rFonts w:ascii="Cambria Math" w:eastAsiaTheme="minorEastAsia" w:hAnsi="Cambria Math"/>
          </w:rPr>
          <m:t>=0</m:t>
        </m:r>
      </m:oMath>
      <w:r w:rsidR="00AB3091">
        <w:rPr>
          <w:rFonts w:eastAsiaTheme="minorEastAsia"/>
        </w:rPr>
        <w:t xml:space="preserve"> for</w:t>
      </w:r>
      <w:r w:rsidR="00650287">
        <w:rPr>
          <w:rFonts w:eastAsiaTheme="minorEastAsia"/>
        </w:rPr>
        <w:t xml:space="preserve"> all</w:t>
      </w:r>
      <w:r w:rsidR="00AB3091">
        <w:rPr>
          <w:rFonts w:eastAsiaTheme="minorEastAsia"/>
        </w:rPr>
        <w:t xml:space="preserve"> commodities </w:t>
      </w:r>
      <m:oMath>
        <m:r>
          <w:rPr>
            <w:rFonts w:ascii="Cambria Math" w:eastAsiaTheme="minorEastAsia" w:hAnsi="Cambria Math"/>
          </w:rPr>
          <m:t>k∈K</m:t>
        </m:r>
      </m:oMath>
      <w:r w:rsidR="00AB3091">
        <w:rPr>
          <w:rFonts w:eastAsiaTheme="minorEastAsia"/>
        </w:rPr>
        <w:t>.</w:t>
      </w:r>
      <w:r w:rsidR="0031494D">
        <w:rPr>
          <w:rFonts w:eastAsiaTheme="minorEastAsia"/>
        </w:rPr>
        <w:t xml:space="preserve"> </w:t>
      </w:r>
      <w:r w:rsidR="004463CB">
        <w:rPr>
          <w:rFonts w:eastAsiaTheme="minorEastAsia"/>
        </w:rPr>
        <w:t>That is, no flow</w:t>
      </w:r>
      <w:r w:rsidR="00CC5F7C">
        <w:rPr>
          <w:rFonts w:eastAsiaTheme="minorEastAsia"/>
        </w:rPr>
        <w:t xml:space="preserve"> of commodities</w:t>
      </w:r>
      <w:r w:rsidR="004463CB">
        <w:rPr>
          <w:rFonts w:eastAsiaTheme="minorEastAsia"/>
        </w:rPr>
        <w:t xml:space="preserve"> </w:t>
      </w:r>
      <w:r w:rsidR="00650287">
        <w:rPr>
          <w:rFonts w:eastAsiaTheme="minorEastAsia"/>
        </w:rPr>
        <w:t xml:space="preserve">is allowed from node </w:t>
      </w:r>
      <m:oMath>
        <m:r>
          <w:rPr>
            <w:rFonts w:ascii="Cambria Math" w:eastAsiaTheme="minorEastAsia" w:hAnsi="Cambria Math"/>
          </w:rPr>
          <m:t>i</m:t>
        </m:r>
      </m:oMath>
      <w:r w:rsidR="00650287">
        <w:rPr>
          <w:rFonts w:eastAsiaTheme="minorEastAsia"/>
        </w:rPr>
        <w:t xml:space="preserve"> to node </w:t>
      </w:r>
      <m:oMath>
        <m:r>
          <w:rPr>
            <w:rFonts w:ascii="Cambria Math" w:eastAsiaTheme="minorEastAsia" w:hAnsi="Cambria Math"/>
          </w:rPr>
          <m:t>j</m:t>
        </m:r>
      </m:oMath>
      <w:r w:rsidR="00650287">
        <w:rPr>
          <w:rFonts w:eastAsiaTheme="minorEastAsia"/>
        </w:rPr>
        <w:t xml:space="preserve"> and vice versa</w:t>
      </w:r>
      <w:r w:rsidR="00CC5F7C">
        <w:rPr>
          <w:rFonts w:eastAsiaTheme="minorEastAsia"/>
        </w:rPr>
        <w:t xml:space="preserve"> for that </w:t>
      </w:r>
      <w:r w:rsidR="00CC5F7C">
        <w:rPr>
          <w:rFonts w:eastAsiaTheme="minorEastAsia"/>
        </w:rPr>
        <w:lastRenderedPageBreak/>
        <w:t xml:space="preserve">interdiction scenario. Then, let </w:t>
      </w:r>
      <m:oMath>
        <m:sSubSup>
          <m:sSubSupPr>
            <m:ctrlPr>
              <w:rPr>
                <w:rFonts w:ascii="Cambria Math" w:eastAsiaTheme="minorEastAsia" w:hAnsi="Cambria Math"/>
                <w:i/>
              </w:rPr>
            </m:ctrlPr>
          </m:sSubSupPr>
          <m:e>
            <m:r>
              <w:rPr>
                <w:rFonts w:ascii="Cambria Math" w:eastAsiaTheme="minorEastAsia" w:hAnsi="Cambria Math"/>
              </w:rPr>
              <m:t>α</m:t>
            </m:r>
          </m:e>
          <m:sub>
            <m:r>
              <w:rPr>
                <w:rFonts w:ascii="Cambria Math" w:eastAsiaTheme="minorEastAsia" w:hAnsi="Cambria Math"/>
              </w:rPr>
              <m:t>ij</m:t>
            </m:r>
          </m:sub>
          <m:sup>
            <m:r>
              <w:rPr>
                <w:rFonts w:ascii="Cambria Math" w:eastAsiaTheme="minorEastAsia" w:hAnsi="Cambria Math"/>
              </w:rPr>
              <m:t>k</m:t>
            </m:r>
          </m:sup>
        </m:sSubSup>
      </m:oMath>
      <w:r w:rsidR="00CC5F7C">
        <w:rPr>
          <w:rFonts w:eastAsiaTheme="minorEastAsia"/>
        </w:rPr>
        <w:t xml:space="preserve"> be the percent increase in capacity across </w:t>
      </w:r>
      <w:r w:rsidR="006372E4">
        <w:rPr>
          <w:rFonts w:eastAsiaTheme="minorEastAsia"/>
        </w:rPr>
        <w:t xml:space="preserve">link </w:t>
      </w:r>
      <m:oMath>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∈A</m:t>
        </m:r>
      </m:oMath>
      <w:r w:rsidR="006372E4">
        <w:rPr>
          <w:rFonts w:eastAsiaTheme="minorEastAsia"/>
        </w:rPr>
        <w:t xml:space="preserve"> </w:t>
      </w:r>
      <w:r w:rsidR="00F57A55">
        <w:rPr>
          <w:rFonts w:eastAsiaTheme="minorEastAsia"/>
        </w:rPr>
        <w:t xml:space="preserve">used to reroute the flow of commodities that </w:t>
      </w:r>
      <w:r w:rsidR="008C6511">
        <w:rPr>
          <w:rFonts w:eastAsiaTheme="minorEastAsia"/>
        </w:rPr>
        <w:t xml:space="preserve">is blocked from the interdiction of link </w:t>
      </w:r>
      <m:oMath>
        <m:r>
          <w:rPr>
            <w:rFonts w:ascii="Cambria Math" w:eastAsiaTheme="minorEastAsia" w:hAnsi="Cambria Math"/>
          </w:rPr>
          <m:t>l</m:t>
        </m:r>
      </m:oMath>
      <w:r w:rsidR="008C6511">
        <w:rPr>
          <w:rFonts w:eastAsiaTheme="minorEastAsia"/>
        </w:rPr>
        <w:t>.</w:t>
      </w:r>
    </w:p>
    <w:p w14:paraId="273070A7" w14:textId="509D800C" w:rsidR="00377BFB" w:rsidRPr="00235A05" w:rsidRDefault="00377BFB" w:rsidP="00377BFB">
      <w:pPr>
        <w:pStyle w:val="Heading2"/>
      </w:pPr>
      <w:bookmarkStart w:id="21" w:name="_Toc99394484"/>
      <w:bookmarkStart w:id="22" w:name="_Toc102569880"/>
      <w:r w:rsidRPr="00235A05">
        <w:t>2.</w:t>
      </w:r>
      <w:r w:rsidR="002F516C" w:rsidRPr="00235A05">
        <w:t>2</w:t>
      </w:r>
      <w:r w:rsidRPr="00235A05">
        <w:t xml:space="preserve"> </w:t>
      </w:r>
      <w:r w:rsidR="002F516C" w:rsidRPr="00235A05">
        <w:t>Importance Measure Balancing</w:t>
      </w:r>
      <w:bookmarkEnd w:id="21"/>
      <w:bookmarkEnd w:id="22"/>
    </w:p>
    <w:p w14:paraId="085E887E" w14:textId="0190FC32" w:rsidR="00A04AC8" w:rsidRPr="00235A05" w:rsidRDefault="00FD1B90" w:rsidP="00A04AC8">
      <w:pPr>
        <w:pStyle w:val="NormalDS"/>
      </w:pPr>
      <w:r w:rsidRPr="00235A05">
        <w:t xml:space="preserve">This </w:t>
      </w:r>
      <w:r w:rsidR="009E2352" w:rsidRPr="00235A05">
        <w:t>section</w:t>
      </w:r>
      <w:r w:rsidR="00374428" w:rsidRPr="00235A05">
        <w:t xml:space="preserve"> </w:t>
      </w:r>
      <w:r w:rsidR="00F5507F" w:rsidRPr="00235A05">
        <w:t xml:space="preserve">describes </w:t>
      </w:r>
      <w:r w:rsidR="009E2352" w:rsidRPr="00235A05">
        <w:t xml:space="preserve">the balanced optimization component for a </w:t>
      </w:r>
      <w:r w:rsidR="00F673BD" w:rsidRPr="00235A05">
        <w:t xml:space="preserve">multi-state </w:t>
      </w:r>
      <w:r w:rsidR="00FD6177" w:rsidRPr="00235A05">
        <w:t xml:space="preserve">system </w:t>
      </w:r>
      <w:r w:rsidR="00F5507F" w:rsidRPr="00235A05">
        <w:t xml:space="preserve">and extends it </w:t>
      </w:r>
      <w:r w:rsidR="00374428" w:rsidRPr="00235A05">
        <w:t>to a multi-commodity</w:t>
      </w:r>
      <w:r w:rsidR="00F4311C" w:rsidRPr="00235A05">
        <w:t xml:space="preserve"> network</w:t>
      </w:r>
      <w:r w:rsidR="009E2352" w:rsidRPr="00235A05">
        <w:t>.</w:t>
      </w:r>
    </w:p>
    <w:p w14:paraId="5A419735" w14:textId="16AAFF70" w:rsidR="00374428" w:rsidRPr="00235A05" w:rsidRDefault="00374428" w:rsidP="00374428">
      <w:pPr>
        <w:pStyle w:val="Heading3"/>
      </w:pPr>
      <w:bookmarkStart w:id="23" w:name="_Toc99394485"/>
      <w:bookmarkStart w:id="24" w:name="_Toc102569881"/>
      <w:r w:rsidRPr="00235A05">
        <w:t xml:space="preserve">2.2.1 </w:t>
      </w:r>
      <w:r w:rsidR="00E43073" w:rsidRPr="00235A05">
        <w:t>Multi-State System</w:t>
      </w:r>
      <w:r w:rsidRPr="00235A05">
        <w:t xml:space="preserve"> Balancing</w:t>
      </w:r>
      <w:bookmarkEnd w:id="23"/>
      <w:bookmarkEnd w:id="24"/>
    </w:p>
    <w:p w14:paraId="29B0FB16" w14:textId="0EEF6E3D" w:rsidR="009E2352" w:rsidRDefault="0085278E" w:rsidP="00E161AD">
      <w:pPr>
        <w:pStyle w:val="NormalDSFirstIndent"/>
        <w:ind w:firstLine="0"/>
      </w:pPr>
      <w:r w:rsidRPr="00235A05">
        <w:t>In system design, it is a desirable property to avoid bottlenecks or overly high-performing components in addition to optimizing economic or safety goals. One way to achieve this is to design a system such that each component has similar importance value</w:t>
      </w:r>
      <w:r w:rsidR="00F4311C" w:rsidRPr="00235A05">
        <w:t xml:space="preserve">s </w:t>
      </w:r>
      <w:r w:rsidR="00F4311C" w:rsidRPr="00235A05">
        <w:fldChar w:fldCharType="begin">
          <w:fldData xml:space="preserve">PEVuZE5vdGU+PENpdGU+PEF1dGhvcj5Qb2RvZmlsbGluaTwvQXV0aG9yPjxZZWFyPjIwMDg8L1ll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</w:fldData>
        </w:fldChar>
      </w:r>
      <w:r w:rsidR="00803D92" w:rsidRPr="00235A05">
        <w:instrText xml:space="preserve"> ADDIN EN.CITE </w:instrText>
      </w:r>
      <w:r w:rsidR="00803D92" w:rsidRPr="00235A05">
        <w:fldChar w:fldCharType="begin">
          <w:fldData xml:space="preserve">PEVuZE5vdGU+PENpdGU+PEF1dGhvcj5Qb2RvZmlsbGluaTwvQXV0aG9yPjxZZWFyPjIwMDg8L1ll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</w:fldData>
        </w:fldChar>
      </w:r>
      <w:r w:rsidR="00803D92" w:rsidRPr="00235A05">
        <w:instrText xml:space="preserve"> ADDIN EN.CITE.DATA </w:instrText>
      </w:r>
      <w:r w:rsidR="00803D92" w:rsidRPr="00235A05">
        <w:fldChar w:fldCharType="end"/>
      </w:r>
      <w:r w:rsidR="00F4311C" w:rsidRPr="00235A05">
        <w:fldChar w:fldCharType="separate"/>
      </w:r>
      <w:r w:rsidR="00803D92" w:rsidRPr="00235A05">
        <w:t>[</w:t>
      </w:r>
      <w:hyperlink w:anchor="_ENREF_19" w:tooltip="Zio, 2006 #18" w:history="1">
        <w:r w:rsidR="00C72947" w:rsidRPr="00235A05">
          <w:t>19-21</w:t>
        </w:r>
      </w:hyperlink>
      <w:r w:rsidR="00803D92" w:rsidRPr="00235A05">
        <w:t>]</w:t>
      </w:r>
      <w:r w:rsidR="00F4311C" w:rsidRPr="00235A05">
        <w:fldChar w:fldCharType="end"/>
      </w:r>
      <w:r w:rsidRPr="00235A05">
        <w:t xml:space="preserve">. </w:t>
      </w:r>
      <w:r w:rsidR="00CA628C" w:rsidRPr="00235A05">
        <w:t>To achieve this, a</w:t>
      </w:r>
      <w:r w:rsidR="004807A6" w:rsidRPr="00235A05">
        <w:t>n</w:t>
      </w:r>
      <w:r w:rsidRPr="00235A05">
        <w:t xml:space="preserve"> importance measure balancing component </w:t>
      </w:r>
      <m:oMath>
        <m:sSub>
          <m:sSubPr>
            <m:ctrlPr>
              <w:rPr>
                <w:rFonts w:ascii="Cambria Math" w:hAnsi="Cambria Math"/>
                <w:i/>
              </w:rPr>
            </m:ctrlPr>
          </m:sSubPr>
          <m:e>
            <m:r>
              <w:rPr>
                <w:rFonts w:ascii="Cambria Math" w:hAnsi="Cambria Math"/>
              </w:rPr>
              <m:t>σ</m:t>
            </m:r>
          </m:e>
          <m:sub>
            <m:r>
              <w:rPr>
                <w:rFonts w:ascii="Cambria Math" w:hAnsi="Cambria Math"/>
              </w:rPr>
              <m:t>I</m:t>
            </m:r>
          </m:sub>
        </m:sSub>
      </m:oMath>
      <w:r w:rsidR="004807A6" w:rsidRPr="00235A05">
        <w:rPr>
          <w:rFonts w:eastAsiaTheme="minorEastAsia"/>
        </w:rPr>
        <w:t xml:space="preserve"> </w:t>
      </w:r>
      <w:r w:rsidR="00CA628C" w:rsidRPr="00235A05">
        <w:rPr>
          <w:rFonts w:eastAsiaTheme="minorEastAsia"/>
        </w:rPr>
        <w:t>can be</w:t>
      </w:r>
      <w:r w:rsidRPr="00235A05">
        <w:t xml:space="preserve"> added to the optimization targets</w:t>
      </w:r>
      <w:r w:rsidR="009F461C">
        <w:t xml:space="preserve"> as in Eq.</w:t>
      </w:r>
      <w:r w:rsidR="009F461C" w:rsidRPr="009F461C">
        <w:t xml:space="preserve"> </w:t>
      </w:r>
      <w:r w:rsidR="009F461C" w:rsidRPr="009F461C">
        <w:fldChar w:fldCharType="begin"/>
      </w:r>
      <w:r w:rsidR="009F461C" w:rsidRPr="009F461C">
        <w:instrText xml:space="preserve"> REF _Ref98786257 \h  \* MERGEFORMAT </w:instrText>
      </w:r>
      <w:r w:rsidR="009F461C" w:rsidRPr="009F461C">
        <w:fldChar w:fldCharType="separate"/>
      </w:r>
      <w:r w:rsidR="009A0FA0" w:rsidRPr="009A0FA0">
        <w:t xml:space="preserve">( </w:t>
      </w:r>
      <w:r w:rsidR="009A0FA0" w:rsidRPr="009A0FA0">
        <w:rPr>
          <w:noProof/>
        </w:rPr>
        <w:t>1</w:t>
      </w:r>
      <w:r w:rsidR="009A0FA0" w:rsidRPr="009A0FA0">
        <w:t xml:space="preserve"> )</w:t>
      </w:r>
      <w:r w:rsidR="009F461C" w:rsidRPr="009F461C">
        <w:fldChar w:fldCharType="end"/>
      </w:r>
      <w:r w:rsidR="004807A6" w:rsidRPr="00235A0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553"/>
      </w:tblGrid>
      <w:tr w:rsidR="00865D5B" w14:paraId="118DDE5C" w14:textId="77777777" w:rsidTr="00B562E9">
        <w:tc>
          <w:tcPr>
            <w:tcW w:w="7933" w:type="dxa"/>
          </w:tcPr>
          <w:p w14:paraId="16CE2C93" w14:textId="1DFB75C7" w:rsidR="00865D5B" w:rsidRDefault="00567B39" w:rsidP="00865D5B">
            <w:pPr>
              <w:pStyle w:val="NormalDSFirstIndent"/>
              <w:ind w:firstLine="0"/>
            </w:pPr>
            <m:oMathPara>
              <m:oMath>
                <m:sSub>
                  <m:sSubPr>
                    <m:ctrlPr>
                      <w:rPr>
                        <w:rFonts w:ascii="Cambria Math" w:hAnsi="Cambria Math"/>
                        <w:i/>
                      </w:rPr>
                    </m:ctrlPr>
                  </m:sSubPr>
                  <m:e>
                    <m:r>
                      <w:rPr>
                        <w:rFonts w:ascii="Cambria Math" w:hAnsi="Cambria Math"/>
                      </w:rPr>
                      <m:t>σ</m:t>
                    </m:r>
                  </m:e>
                  <m:sub>
                    <m:r>
                      <w:rPr>
                        <w:rFonts w:ascii="Cambria Math" w:hAnsi="Cambria Math"/>
                      </w:rPr>
                      <m:t>I</m:t>
                    </m:r>
                  </m:sub>
                </m:sSub>
                <m:r>
                  <w:rPr>
                    <w:rFonts w:ascii="Cambria Math" w:hAnsi="Cambria Math"/>
                  </w:rPr>
                  <m:t>=</m:t>
                </m:r>
                <m:rad>
                  <m:radPr>
                    <m:degHide m:val="1"/>
                    <m:ctrlPr>
                      <w:rPr>
                        <w:rFonts w:ascii="Cambria Math" w:hAnsi="Cambria Math"/>
                        <w:i/>
                      </w:rPr>
                    </m:ctrlPr>
                  </m:radPr>
                  <m:deg/>
                  <m:e>
                    <m:acc>
                      <m:accPr>
                        <m:chr m:val="̅"/>
                        <m:ctrlPr>
                          <w:rPr>
                            <w:rFonts w:ascii="Cambria Math" w:hAnsi="Cambria Math"/>
                            <w:i/>
                          </w:rPr>
                        </m:ctrlPr>
                      </m:accPr>
                      <m:e>
                        <m:sSup>
                          <m:sSupPr>
                            <m:ctrlPr>
                              <w:rPr>
                                <w:rFonts w:ascii="Cambria Math" w:hAnsi="Cambria Math"/>
                                <w:i/>
                              </w:rPr>
                            </m:ctrlPr>
                          </m:sSupPr>
                          <m:e>
                            <m:r>
                              <w:rPr>
                                <w:rFonts w:ascii="Cambria Math" w:hAnsi="Cambria Math"/>
                              </w:rPr>
                              <m:t>I</m:t>
                            </m:r>
                          </m:e>
                          <m:sup>
                            <m:r>
                              <w:rPr>
                                <w:rFonts w:ascii="Cambria Math" w:hAnsi="Cambria Math"/>
                              </w:rPr>
                              <m:t>2</m:t>
                            </m:r>
                          </m:sup>
                        </m:sSup>
                      </m:e>
                    </m:acc>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I</m:t>
                            </m:r>
                          </m:e>
                        </m:acc>
                      </m:e>
                      <m:sup>
                        <m:r>
                          <w:rPr>
                            <w:rFonts w:ascii="Cambria Math" w:hAnsi="Cambria Math"/>
                          </w:rPr>
                          <m:t>2</m:t>
                        </m:r>
                      </m:sup>
                    </m:sSup>
                  </m:e>
                </m:rad>
              </m:oMath>
            </m:oMathPara>
          </w:p>
        </w:tc>
        <w:tc>
          <w:tcPr>
            <w:tcW w:w="553" w:type="dxa"/>
          </w:tcPr>
          <w:p w14:paraId="7E90BC1F" w14:textId="74B0A522" w:rsidR="00865D5B" w:rsidRPr="00865D5B" w:rsidRDefault="00865D5B" w:rsidP="00865D5B">
            <w:pPr>
              <w:pStyle w:val="Caption"/>
              <w:rPr>
                <w:b/>
              </w:rPr>
            </w:pPr>
            <w:bookmarkStart w:id="25" w:name="_Ref98786257"/>
            <w:r w:rsidRPr="00865D5B">
              <w:rPr>
                <w:b/>
                <w:bCs/>
              </w:rPr>
              <w:t xml:space="preserve">( </w:t>
            </w:r>
            <w:r w:rsidRPr="00865D5B">
              <w:rPr>
                <w:b/>
                <w:bCs/>
              </w:rPr>
              <w:fldChar w:fldCharType="begin"/>
            </w:r>
            <w:r w:rsidRPr="00865D5B">
              <w:rPr>
                <w:b/>
                <w:bCs/>
              </w:rPr>
              <w:instrText xml:space="preserve"> SEQ ( \* ARABIC </w:instrText>
            </w:r>
            <w:r w:rsidRPr="00865D5B">
              <w:rPr>
                <w:b/>
                <w:bCs/>
              </w:rPr>
              <w:fldChar w:fldCharType="separate"/>
            </w:r>
            <w:r w:rsidR="009A0FA0">
              <w:rPr>
                <w:b/>
                <w:bCs/>
                <w:noProof/>
              </w:rPr>
              <w:t>1</w:t>
            </w:r>
            <w:r w:rsidRPr="00865D5B">
              <w:rPr>
                <w:b/>
                <w:bCs/>
              </w:rPr>
              <w:fldChar w:fldCharType="end"/>
            </w:r>
            <w:r w:rsidRPr="00865D5B">
              <w:rPr>
                <w:b/>
                <w:bCs/>
              </w:rPr>
              <w:t xml:space="preserve"> )</w:t>
            </w:r>
            <w:bookmarkEnd w:id="25"/>
          </w:p>
        </w:tc>
      </w:tr>
    </w:tbl>
    <w:p w14:paraId="2CDD6114" w14:textId="77777777" w:rsidR="00B562E9" w:rsidRDefault="00B562E9" w:rsidP="00B562E9">
      <w:pPr>
        <w:pStyle w:val="NormalDSFirstIndent"/>
        <w:spacing w:line="240" w:lineRule="auto"/>
        <w:ind w:firstLine="0"/>
      </w:pPr>
    </w:p>
    <w:p w14:paraId="4F43CBD9" w14:textId="46471931" w:rsidR="00B562E9" w:rsidRDefault="002306D0" w:rsidP="002306D0">
      <w:pPr>
        <w:pStyle w:val="NormalDSFirstIndent"/>
        <w:ind w:firstLine="0"/>
        <w:rPr>
          <w:rFonts w:eastAsiaTheme="minorEastAsia"/>
        </w:rPr>
      </w:pPr>
      <w:r w:rsidRPr="00235A05">
        <w:t xml:space="preserve">The </w:t>
      </w:r>
      <w:r w:rsidR="00AC23D9" w:rsidRPr="00235A05">
        <w:t xml:space="preserve">balancing component,  </w:t>
      </w:r>
      <m:oMath>
        <m:sSub>
          <m:sSubPr>
            <m:ctrlPr>
              <w:rPr>
                <w:rFonts w:ascii="Cambria Math" w:hAnsi="Cambria Math"/>
                <w:i/>
              </w:rPr>
            </m:ctrlPr>
          </m:sSubPr>
          <m:e>
            <m:r>
              <w:rPr>
                <w:rFonts w:ascii="Cambria Math" w:hAnsi="Cambria Math"/>
              </w:rPr>
              <m:t>σ</m:t>
            </m:r>
          </m:e>
          <m:sub>
            <m:r>
              <w:rPr>
                <w:rFonts w:ascii="Cambria Math" w:hAnsi="Cambria Math"/>
              </w:rPr>
              <m:t>I</m:t>
            </m:r>
          </m:sub>
        </m:sSub>
      </m:oMath>
      <w:r w:rsidR="00AC23D9" w:rsidRPr="00235A05">
        <w:rPr>
          <w:rFonts w:eastAsiaTheme="minorEastAsia"/>
        </w:rPr>
        <w:t xml:space="preserve">, </w:t>
      </w:r>
      <w:r w:rsidR="00544A04" w:rsidRPr="00235A05">
        <w:rPr>
          <w:rFonts w:eastAsiaTheme="minorEastAsia"/>
        </w:rPr>
        <w:t>is calculated by the difference in</w:t>
      </w:r>
      <w:r w:rsidR="00B11BC6" w:rsidRPr="00235A05">
        <w:rPr>
          <w:rFonts w:eastAsiaTheme="minorEastAsia"/>
        </w:rPr>
        <w:t xml:space="preserve"> the average squared </w:t>
      </w:r>
      <w:r w:rsidR="009F2A72" w:rsidRPr="00235A05">
        <w:rPr>
          <w:rFonts w:eastAsiaTheme="minorEastAsia"/>
        </w:rPr>
        <w:t>im</w:t>
      </w:r>
      <w:r w:rsidR="00DE0BEC" w:rsidRPr="00235A05">
        <w:rPr>
          <w:rFonts w:eastAsiaTheme="minorEastAsia"/>
        </w:rPr>
        <w:t>portance,</w:t>
      </w:r>
      <w:r w:rsidR="00FD6177" w:rsidRPr="00235A05">
        <w:rPr>
          <w:rFonts w:eastAsiaTheme="minorEastAsia"/>
        </w:rPr>
        <w:t xml:space="preserve"> </w:t>
      </w:r>
      <m:oMath>
        <m:acc>
          <m:accPr>
            <m:chr m:val="̅"/>
            <m:ctrlPr>
              <w:rPr>
                <w:rFonts w:ascii="Cambria Math" w:eastAsiaTheme="minorEastAsia" w:hAnsi="Cambria Math"/>
              </w:rPr>
            </m:ctrlPr>
          </m:accPr>
          <m:e>
            <m:sSup>
              <m:sSupPr>
                <m:ctrlPr>
                  <w:rPr>
                    <w:rFonts w:ascii="Cambria Math" w:eastAsiaTheme="minorEastAsia" w:hAnsi="Cambria Math"/>
                  </w:rPr>
                </m:ctrlPr>
              </m:sSupPr>
              <m:e>
                <m:r>
                  <m:rPr>
                    <m:sty m:val="p"/>
                  </m:rPr>
                  <w:rPr>
                    <w:rFonts w:ascii="Cambria Math" w:eastAsiaTheme="minorEastAsia" w:hAnsi="Cambria Math"/>
                  </w:rPr>
                  <m:t>I</m:t>
                </m:r>
              </m:e>
              <m:sup>
                <m:r>
                  <m:rPr>
                    <m:sty m:val="p"/>
                  </m:rPr>
                  <w:rPr>
                    <w:rFonts w:ascii="Cambria Math" w:eastAsiaTheme="minorEastAsia" w:hAnsi="Cambria Math"/>
                  </w:rPr>
                  <m:t>2</m:t>
                </m:r>
              </m:sup>
            </m:sSup>
          </m:e>
        </m:acc>
      </m:oMath>
      <w:r w:rsidR="00DE0BEC" w:rsidRPr="00235A05">
        <w:rPr>
          <w:rFonts w:eastAsiaTheme="minorEastAsia"/>
        </w:rPr>
        <w:t>,</w:t>
      </w:r>
      <w:r w:rsidR="00FD6177" w:rsidRPr="00235A05">
        <w:rPr>
          <w:rFonts w:eastAsiaTheme="minorEastAsia"/>
        </w:rPr>
        <w:t xml:space="preserve"> and</w:t>
      </w:r>
      <w:r w:rsidR="00DE0BEC" w:rsidRPr="00235A05">
        <w:rPr>
          <w:rFonts w:eastAsiaTheme="minorEastAsia"/>
        </w:rPr>
        <w:t xml:space="preserve"> the square of the average importance,</w:t>
      </w:r>
      <w:r w:rsidR="00FD6177" w:rsidRPr="00235A05">
        <w:rPr>
          <w:rFonts w:eastAsiaTheme="minorEastAsia"/>
        </w:rPr>
        <w:t xml:space="preserve"> </w:t>
      </w:r>
      <m:oMath>
        <m:sSup>
          <m:sSupPr>
            <m:ctrlPr>
              <w:rPr>
                <w:rFonts w:ascii="Cambria Math" w:eastAsiaTheme="minorEastAsia" w:hAnsi="Cambria Math"/>
                <w:i/>
              </w:rPr>
            </m:ctrlPr>
          </m:sSupPr>
          <m:e>
            <m:acc>
              <m:accPr>
                <m:chr m:val="̅"/>
                <m:ctrlPr>
                  <w:rPr>
                    <w:rFonts w:ascii="Cambria Math" w:eastAsiaTheme="minorEastAsia" w:hAnsi="Cambria Math"/>
                  </w:rPr>
                </m:ctrlPr>
              </m:accPr>
              <m:e>
                <m:r>
                  <m:rPr>
                    <m:sty m:val="p"/>
                  </m:rPr>
                  <w:rPr>
                    <w:rFonts w:ascii="Cambria Math" w:eastAsiaTheme="minorEastAsia" w:hAnsi="Cambria Math"/>
                  </w:rPr>
                  <m:t>I</m:t>
                </m:r>
              </m:e>
            </m:acc>
          </m:e>
          <m:sup>
            <m:r>
              <w:rPr>
                <w:rFonts w:ascii="Cambria Math" w:eastAsiaTheme="minorEastAsia" w:hAnsi="Cambria Math"/>
              </w:rPr>
              <m:t>2</m:t>
            </m:r>
          </m:sup>
        </m:sSup>
      </m:oMath>
      <w:r w:rsidR="00DE0BEC" w:rsidRPr="00235A05">
        <w:rPr>
          <w:rFonts w:eastAsiaTheme="minorEastAsia"/>
        </w:rPr>
        <w:t xml:space="preserve">, of component </w:t>
      </w:r>
      <m:oMath>
        <m:r>
          <w:rPr>
            <w:rFonts w:ascii="Cambria Math" w:hAnsi="Cambria Math"/>
          </w:rPr>
          <m:t>j</m:t>
        </m:r>
      </m:oMath>
      <w:r w:rsidR="00DE0BEC" w:rsidRPr="00235A05">
        <w:rPr>
          <w:rFonts w:eastAsiaTheme="minorEastAsia"/>
        </w:rPr>
        <w:t xml:space="preserve"> for generic importance measure </w:t>
      </w:r>
      <m:oMath>
        <m:r>
          <w:rPr>
            <w:rFonts w:ascii="Cambria Math" w:hAnsi="Cambria Math"/>
          </w:rPr>
          <m:t>I</m:t>
        </m:r>
      </m:oMath>
      <w:r w:rsidR="00DE0BEC" w:rsidRPr="00235A05">
        <w:rPr>
          <w:rFonts w:eastAsiaTheme="minorEastAsia"/>
        </w:rPr>
        <w:t xml:space="preserve">, </w:t>
      </w:r>
      <m:oMath>
        <m:sSub>
          <m:sSubPr>
            <m:ctrlPr>
              <w:rPr>
                <w:rFonts w:ascii="Cambria Math" w:hAnsi="Cambria Math"/>
                <w:i/>
              </w:rPr>
            </m:ctrlPr>
          </m:sSubPr>
          <m:e>
            <m:r>
              <w:rPr>
                <w:rFonts w:ascii="Cambria Math" w:hAnsi="Cambria Math"/>
              </w:rPr>
              <m:t>I</m:t>
            </m:r>
          </m:e>
          <m:sub>
            <m:r>
              <w:rPr>
                <w:rFonts w:ascii="Cambria Math" w:hAnsi="Cambria Math"/>
              </w:rPr>
              <m:t>j</m:t>
            </m:r>
          </m:sub>
        </m:sSub>
      </m:oMath>
      <w:r w:rsidR="00DE0BEC" w:rsidRPr="00235A05">
        <w:rPr>
          <w:rFonts w:eastAsiaTheme="minorEastAsia"/>
        </w:rPr>
        <w:t>.</w:t>
      </w:r>
      <w:r w:rsidR="00EC3B18" w:rsidRPr="00235A05">
        <w:rPr>
          <w:rFonts w:eastAsiaTheme="minorEastAsia"/>
        </w:rPr>
        <w:t xml:space="preserve"> The function</w:t>
      </w:r>
      <w:r w:rsidR="00263587" w:rsidRPr="00235A05">
        <w:rPr>
          <w:rFonts w:eastAsiaTheme="minorEastAsia"/>
        </w:rPr>
        <w:t>s</w:t>
      </w:r>
      <w:r w:rsidR="00EC3B18" w:rsidRPr="00235A05">
        <w:rPr>
          <w:rFonts w:eastAsiaTheme="minorEastAsia"/>
        </w:rPr>
        <w:t xml:space="preserve"> in </w:t>
      </w:r>
      <w:r w:rsidR="00007E69">
        <w:rPr>
          <w:rFonts w:eastAsiaTheme="minorEastAsia"/>
        </w:rPr>
        <w:t xml:space="preserve">Eqs. </w:t>
      </w:r>
      <w:r w:rsidR="00007E69" w:rsidRPr="00007E69">
        <w:rPr>
          <w:rFonts w:eastAsiaTheme="minorEastAsia"/>
        </w:rPr>
        <w:fldChar w:fldCharType="begin"/>
      </w:r>
      <w:r w:rsidR="00007E69" w:rsidRPr="00007E69">
        <w:rPr>
          <w:rFonts w:eastAsiaTheme="minorEastAsia"/>
        </w:rPr>
        <w:instrText xml:space="preserve"> REF _Ref98786504 \h  \* MERGEFORMAT </w:instrText>
      </w:r>
      <w:r w:rsidR="00007E69" w:rsidRPr="00007E69">
        <w:rPr>
          <w:rFonts w:eastAsiaTheme="minorEastAsia"/>
        </w:rPr>
      </w:r>
      <w:r w:rsidR="00007E69" w:rsidRPr="00007E69">
        <w:rPr>
          <w:rFonts w:eastAsiaTheme="minorEastAsia"/>
        </w:rPr>
        <w:fldChar w:fldCharType="separate"/>
      </w:r>
      <w:r w:rsidR="009A0FA0" w:rsidRPr="009A0FA0">
        <w:t xml:space="preserve">( </w:t>
      </w:r>
      <w:r w:rsidR="009A0FA0" w:rsidRPr="009A0FA0">
        <w:rPr>
          <w:noProof/>
        </w:rPr>
        <w:t>3</w:t>
      </w:r>
      <w:r w:rsidR="009A0FA0" w:rsidRPr="009A0FA0">
        <w:t xml:space="preserve"> )</w:t>
      </w:r>
      <w:r w:rsidR="00007E69" w:rsidRPr="00007E69">
        <w:rPr>
          <w:rFonts w:eastAsiaTheme="minorEastAsia"/>
        </w:rPr>
        <w:fldChar w:fldCharType="end"/>
      </w:r>
      <w:r w:rsidR="00007E69" w:rsidRPr="00007E69">
        <w:rPr>
          <w:rFonts w:eastAsiaTheme="minorEastAsia"/>
        </w:rPr>
        <w:fldChar w:fldCharType="begin"/>
      </w:r>
      <w:r w:rsidR="00007E69" w:rsidRPr="00007E69">
        <w:rPr>
          <w:rFonts w:eastAsiaTheme="minorEastAsia"/>
        </w:rPr>
        <w:instrText xml:space="preserve"> REF _Ref98590189 \h  \* MERGEFORMAT </w:instrText>
      </w:r>
      <w:r w:rsidR="00007E69" w:rsidRPr="00007E69">
        <w:rPr>
          <w:rFonts w:eastAsiaTheme="minorEastAsia"/>
        </w:rPr>
      </w:r>
      <w:r w:rsidR="00007E69" w:rsidRPr="00007E69">
        <w:rPr>
          <w:rFonts w:eastAsiaTheme="minorEastAsia"/>
        </w:rPr>
        <w:fldChar w:fldCharType="separate"/>
      </w:r>
      <w:r w:rsidR="009A0FA0" w:rsidRPr="009A0FA0">
        <w:t>( 4 )</w:t>
      </w:r>
      <w:r w:rsidR="00007E69" w:rsidRPr="00007E69">
        <w:rPr>
          <w:rFonts w:eastAsiaTheme="minorEastAsia"/>
        </w:rPr>
        <w:fldChar w:fldCharType="end"/>
      </w:r>
      <w:r w:rsidR="00EC3B18" w:rsidRPr="00235A05">
        <w:rPr>
          <w:rFonts w:eastAsiaTheme="minorEastAsia"/>
        </w:rPr>
        <w:t xml:space="preserve"> </w:t>
      </w:r>
      <w:r w:rsidR="00263587" w:rsidRPr="00235A05">
        <w:rPr>
          <w:rFonts w:eastAsiaTheme="minorEastAsia"/>
        </w:rPr>
        <w:t xml:space="preserve">below </w:t>
      </w:r>
      <w:r w:rsidR="00EC3B18" w:rsidRPr="00235A05">
        <w:rPr>
          <w:rFonts w:eastAsiaTheme="minorEastAsia"/>
        </w:rPr>
        <w:t xml:space="preserve">show the calculation of </w:t>
      </w:r>
      <m:oMath>
        <m:acc>
          <m:accPr>
            <m:chr m:val="̅"/>
            <m:ctrlPr>
              <w:rPr>
                <w:rFonts w:ascii="Cambria Math" w:hAnsi="Cambria Math"/>
                <w:i/>
              </w:rPr>
            </m:ctrlPr>
          </m:accPr>
          <m:e>
            <m:sSup>
              <m:sSupPr>
                <m:ctrlPr>
                  <w:rPr>
                    <w:rFonts w:ascii="Cambria Math" w:hAnsi="Cambria Math"/>
                    <w:i/>
                  </w:rPr>
                </m:ctrlPr>
              </m:sSupPr>
              <m:e>
                <m:r>
                  <w:rPr>
                    <w:rFonts w:ascii="Cambria Math" w:hAnsi="Cambria Math"/>
                  </w:rPr>
                  <m:t>I</m:t>
                </m:r>
              </m:e>
              <m:sup>
                <m:r>
                  <w:rPr>
                    <w:rFonts w:ascii="Cambria Math" w:hAnsi="Cambria Math"/>
                  </w:rPr>
                  <m:t>2</m:t>
                </m:r>
              </m:sup>
            </m:sSup>
          </m:e>
        </m:acc>
      </m:oMath>
      <w:r w:rsidR="00263587" w:rsidRPr="00235A05">
        <w:rPr>
          <w:rFonts w:eastAsiaTheme="minorEastAsia"/>
        </w:rPr>
        <w:t xml:space="preserve"> and </w:t>
      </w:r>
      <m:oMath>
        <m:acc>
          <m:accPr>
            <m:chr m:val="̅"/>
            <m:ctrlPr>
              <w:rPr>
                <w:rFonts w:ascii="Cambria Math" w:hAnsi="Cambria Math"/>
                <w:i/>
              </w:rPr>
            </m:ctrlPr>
          </m:accPr>
          <m:e>
            <m:r>
              <w:rPr>
                <w:rFonts w:ascii="Cambria Math" w:hAnsi="Cambria Math"/>
              </w:rPr>
              <m:t>I</m:t>
            </m:r>
          </m:e>
        </m:acc>
      </m:oMath>
      <w:r w:rsidR="00263587" w:rsidRPr="00235A05">
        <w:rPr>
          <w:rFonts w:eastAsiaTheme="minorEastAsia"/>
        </w:rPr>
        <w:t>, respectively: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553"/>
      </w:tblGrid>
      <w:tr w:rsidR="00B562E9" w14:paraId="7BB22398" w14:textId="77777777" w:rsidTr="00B562E9">
        <w:tc>
          <w:tcPr>
            <w:tcW w:w="7933" w:type="dxa"/>
          </w:tcPr>
          <w:p w14:paraId="4F5CCB3D" w14:textId="590E852D" w:rsidR="00B562E9" w:rsidRDefault="00567B39" w:rsidP="00B562E9">
            <w:pPr>
              <w:pStyle w:val="NormalDSFirstIndent"/>
              <w:rPr>
                <w:rFonts w:eastAsiaTheme="minorEastAsia"/>
              </w:rPr>
            </w:pPr>
            <m:oMathPara>
              <m:oMath>
                <m:acc>
                  <m:accPr>
                    <m:chr m:val="̅"/>
                    <m:ctrlPr>
                      <w:rPr>
                        <w:rFonts w:ascii="Cambria Math" w:hAnsi="Cambria Math"/>
                        <w:i/>
                      </w:rPr>
                    </m:ctrlPr>
                  </m:accPr>
                  <m:e>
                    <m:sSup>
                      <m:sSupPr>
                        <m:ctrlPr>
                          <w:rPr>
                            <w:rFonts w:ascii="Cambria Math" w:hAnsi="Cambria Math"/>
                            <w:i/>
                          </w:rPr>
                        </m:ctrlPr>
                      </m:sSupPr>
                      <m:e>
                        <m:r>
                          <w:rPr>
                            <w:rFonts w:ascii="Cambria Math" w:hAnsi="Cambria Math"/>
                          </w:rPr>
                          <m:t>I</m:t>
                        </m:r>
                      </m:e>
                      <m:sup>
                        <m:r>
                          <w:rPr>
                            <w:rFonts w:ascii="Cambria Math" w:hAnsi="Cambria Math"/>
                          </w:rPr>
                          <m:t>2</m:t>
                        </m:r>
                      </m:sup>
                    </m:sSup>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bSup>
                      <m:sSubSupPr>
                        <m:ctrlPr>
                          <w:rPr>
                            <w:rFonts w:ascii="Cambria Math" w:hAnsi="Cambria Math"/>
                            <w:i/>
                          </w:rPr>
                        </m:ctrlPr>
                      </m:sSubSupPr>
                      <m:e>
                        <m:r>
                          <w:rPr>
                            <w:rFonts w:ascii="Cambria Math" w:hAnsi="Cambria Math"/>
                          </w:rPr>
                          <m:t>I</m:t>
                        </m:r>
                      </m:e>
                      <m:sub>
                        <m:r>
                          <w:rPr>
                            <w:rFonts w:ascii="Cambria Math" w:hAnsi="Cambria Math"/>
                          </w:rPr>
                          <m:t>j</m:t>
                        </m:r>
                      </m:sub>
                      <m:sup>
                        <m:r>
                          <w:rPr>
                            <w:rFonts w:ascii="Cambria Math" w:hAnsi="Cambria Math"/>
                          </w:rPr>
                          <m:t>2</m:t>
                        </m:r>
                      </m:sup>
                    </m:sSubSup>
                  </m:e>
                </m:nary>
              </m:oMath>
            </m:oMathPara>
          </w:p>
        </w:tc>
        <w:tc>
          <w:tcPr>
            <w:tcW w:w="553" w:type="dxa"/>
          </w:tcPr>
          <w:p w14:paraId="35EDB7D4" w14:textId="4F1B9449" w:rsidR="00B562E9" w:rsidRPr="00B562E9" w:rsidRDefault="00B562E9" w:rsidP="00B562E9">
            <w:pPr>
              <w:pStyle w:val="Caption"/>
              <w:rPr>
                <w:rFonts w:eastAsiaTheme="minorEastAsia"/>
                <w:b/>
              </w:rPr>
            </w:pPr>
            <w:r w:rsidRPr="00B562E9">
              <w:rPr>
                <w:b/>
                <w:bCs/>
              </w:rPr>
              <w:t xml:space="preserve">( </w:t>
            </w:r>
            <w:r w:rsidRPr="00B562E9">
              <w:rPr>
                <w:b/>
                <w:bCs/>
              </w:rPr>
              <w:fldChar w:fldCharType="begin"/>
            </w:r>
            <w:r w:rsidRPr="00B562E9">
              <w:rPr>
                <w:b/>
                <w:bCs/>
              </w:rPr>
              <w:instrText xml:space="preserve"> SEQ ( \* ARABIC </w:instrText>
            </w:r>
            <w:r w:rsidRPr="00B562E9">
              <w:rPr>
                <w:b/>
                <w:bCs/>
              </w:rPr>
              <w:fldChar w:fldCharType="separate"/>
            </w:r>
            <w:r w:rsidR="009A0FA0">
              <w:rPr>
                <w:b/>
                <w:bCs/>
                <w:noProof/>
              </w:rPr>
              <w:t>2</w:t>
            </w:r>
            <w:r w:rsidRPr="00B562E9">
              <w:rPr>
                <w:b/>
                <w:bCs/>
              </w:rPr>
              <w:fldChar w:fldCharType="end"/>
            </w:r>
            <w:r w:rsidRPr="00B562E9">
              <w:rPr>
                <w:b/>
                <w:bCs/>
              </w:rPr>
              <w:t xml:space="preserve"> )</w:t>
            </w:r>
          </w:p>
        </w:tc>
      </w:tr>
    </w:tbl>
    <w:p w14:paraId="7919ADC9" w14:textId="3FBB8BBF" w:rsidR="00B562E9" w:rsidRDefault="00B562E9" w:rsidP="00B562E9">
      <w:pPr>
        <w:pStyle w:val="NormalDSFirstIndent"/>
        <w:spacing w:line="240" w:lineRule="auto"/>
        <w:ind w:firstLine="0"/>
        <w:rPr>
          <w:rFonts w:eastAsiaTheme="minorEastAs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553"/>
      </w:tblGrid>
      <w:tr w:rsidR="00B562E9" w14:paraId="020514B7" w14:textId="77777777" w:rsidTr="00B562E9">
        <w:tc>
          <w:tcPr>
            <w:tcW w:w="7933" w:type="dxa"/>
          </w:tcPr>
          <w:p w14:paraId="179D71B6" w14:textId="568C23BF" w:rsidR="00B562E9" w:rsidRPr="00B562E9" w:rsidRDefault="00567B39" w:rsidP="00B562E9">
            <w:pPr>
              <w:pStyle w:val="NormalDSFirstIndent"/>
            </w:pPr>
            <m:oMathPara>
              <m:oMath>
                <m:acc>
                  <m:accPr>
                    <m:chr m:val="̅"/>
                    <m:ctrlPr>
                      <w:rPr>
                        <w:rFonts w:ascii="Cambria Math" w:eastAsiaTheme="minorEastAsia" w:hAnsi="Cambria Math"/>
                      </w:rPr>
                    </m:ctrlPr>
                  </m:accPr>
                  <m:e>
                    <m:r>
                      <m:rPr>
                        <m:sty m:val="p"/>
                      </m:rPr>
                      <w:rPr>
                        <w:rFonts w:ascii="Cambria Math" w:eastAsiaTheme="minorEastAsia" w:hAnsi="Cambria Math"/>
                      </w:rPr>
                      <m:t>I</m:t>
                    </m:r>
                  </m:e>
                </m:ac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n</m:t>
                    </m:r>
                  </m:den>
                </m:f>
                <m:nary>
                  <m:naryPr>
                    <m:chr m:val="∑"/>
                    <m:limLoc m:val="undOvr"/>
                    <m:ctrlPr>
                      <w:rPr>
                        <w:rFonts w:ascii="Cambria Math" w:eastAsiaTheme="minorEastAsia" w:hAnsi="Cambria Math"/>
                        <w:i/>
                      </w:rPr>
                    </m:ctrlPr>
                  </m:naryPr>
                  <m:sub>
                    <m:r>
                      <w:rPr>
                        <w:rFonts w:ascii="Cambria Math" w:eastAsiaTheme="minorEastAsia" w:hAnsi="Cambria Math"/>
                      </w:rPr>
                      <m:t>j=1</m:t>
                    </m:r>
                  </m:sub>
                  <m:sup>
                    <m:r>
                      <w:rPr>
                        <w:rFonts w:ascii="Cambria Math" w:eastAsiaTheme="minorEastAsia" w:hAnsi="Cambria Math"/>
                      </w:rPr>
                      <m:t>n</m:t>
                    </m:r>
                  </m:sup>
                  <m:e>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j</m:t>
                        </m:r>
                      </m:sub>
                    </m:sSub>
                  </m:e>
                </m:nary>
              </m:oMath>
            </m:oMathPara>
          </w:p>
        </w:tc>
        <w:tc>
          <w:tcPr>
            <w:tcW w:w="553" w:type="dxa"/>
          </w:tcPr>
          <w:p w14:paraId="0E2023AB" w14:textId="1FC82EFC" w:rsidR="00B562E9" w:rsidRPr="00B562E9" w:rsidRDefault="00B562E9" w:rsidP="00B562E9">
            <w:pPr>
              <w:pStyle w:val="Caption"/>
              <w:rPr>
                <w:rFonts w:eastAsiaTheme="minorEastAsia"/>
                <w:b/>
              </w:rPr>
            </w:pPr>
            <w:bookmarkStart w:id="26" w:name="_Ref98786504"/>
            <w:r w:rsidRPr="00B562E9">
              <w:rPr>
                <w:b/>
                <w:bCs/>
              </w:rPr>
              <w:t xml:space="preserve">( </w:t>
            </w:r>
            <w:r w:rsidRPr="00B562E9">
              <w:rPr>
                <w:b/>
                <w:bCs/>
              </w:rPr>
              <w:fldChar w:fldCharType="begin"/>
            </w:r>
            <w:r w:rsidRPr="00B562E9">
              <w:rPr>
                <w:b/>
                <w:bCs/>
              </w:rPr>
              <w:instrText xml:space="preserve"> SEQ ( \* ARABIC </w:instrText>
            </w:r>
            <w:r w:rsidRPr="00B562E9">
              <w:rPr>
                <w:b/>
                <w:bCs/>
              </w:rPr>
              <w:fldChar w:fldCharType="separate"/>
            </w:r>
            <w:r w:rsidR="009A0FA0">
              <w:rPr>
                <w:b/>
                <w:bCs/>
                <w:noProof/>
              </w:rPr>
              <w:t>3</w:t>
            </w:r>
            <w:r w:rsidRPr="00B562E9">
              <w:rPr>
                <w:b/>
                <w:bCs/>
              </w:rPr>
              <w:fldChar w:fldCharType="end"/>
            </w:r>
            <w:r w:rsidRPr="00B562E9">
              <w:rPr>
                <w:b/>
                <w:bCs/>
              </w:rPr>
              <w:t xml:space="preserve"> )</w:t>
            </w:r>
            <w:bookmarkEnd w:id="26"/>
          </w:p>
        </w:tc>
      </w:tr>
    </w:tbl>
    <w:p w14:paraId="537B195C" w14:textId="77777777" w:rsidR="00B562E9" w:rsidRDefault="00B562E9" w:rsidP="00B562E9">
      <w:pPr>
        <w:pStyle w:val="NormalDSFirstIndent"/>
        <w:spacing w:line="240" w:lineRule="auto"/>
        <w:ind w:firstLine="0"/>
      </w:pPr>
    </w:p>
    <w:p w14:paraId="091FB080" w14:textId="30840330" w:rsidR="00374428" w:rsidRPr="00235A05" w:rsidRDefault="004931EC" w:rsidP="00263587">
      <w:pPr>
        <w:pStyle w:val="NormalDSFirstIndent"/>
        <w:ind w:firstLine="0"/>
      </w:pPr>
      <w:r w:rsidRPr="00235A05">
        <w:lastRenderedPageBreak/>
        <w:t>The</w:t>
      </w:r>
      <w:r w:rsidR="00C7629A" w:rsidRPr="00235A05">
        <w:t>n</w:t>
      </w:r>
      <w:r w:rsidR="008C43A1" w:rsidRPr="00235A05">
        <w:rPr>
          <w:rFonts w:eastAsiaTheme="minorEastAsia"/>
        </w:rPr>
        <w:t>,</w:t>
      </w:r>
      <w:r w:rsidR="00C7629A" w:rsidRPr="00235A05">
        <w:rPr>
          <w:rFonts w:eastAsiaTheme="minorEastAsia"/>
        </w:rPr>
        <w:t xml:space="preserve"> if </w:t>
      </w:r>
      <m:oMath>
        <m:sSub>
          <m:sSubPr>
            <m:ctrlPr>
              <w:rPr>
                <w:rFonts w:ascii="Cambria Math" w:hAnsi="Cambria Math"/>
                <w:i/>
              </w:rPr>
            </m:ctrlPr>
          </m:sSubPr>
          <m:e>
            <m:r>
              <w:rPr>
                <w:rFonts w:ascii="Cambria Math" w:hAnsi="Cambria Math"/>
              </w:rPr>
              <m:t>σ</m:t>
            </m:r>
          </m:e>
          <m:sub>
            <m:r>
              <w:rPr>
                <w:rFonts w:ascii="Cambria Math" w:hAnsi="Cambria Math"/>
              </w:rPr>
              <m:t>I</m:t>
            </m:r>
          </m:sub>
        </m:sSub>
        <m:r>
          <w:rPr>
            <w:rFonts w:ascii="Cambria Math" w:eastAsiaTheme="minorEastAsia" w:hAnsi="Cambria Math"/>
          </w:rPr>
          <m:t>=0</m:t>
        </m:r>
      </m:oMath>
      <w:r w:rsidR="00885B29" w:rsidRPr="00235A05">
        <w:rPr>
          <w:rFonts w:eastAsiaTheme="minorEastAsia"/>
        </w:rPr>
        <w:t xml:space="preserve">, the importance of all </w:t>
      </w:r>
      <m:oMath>
        <m:r>
          <w:rPr>
            <w:rFonts w:ascii="Cambria Math" w:hAnsi="Cambria Math"/>
          </w:rPr>
          <m:t>j</m:t>
        </m:r>
        <m:r>
          <w:rPr>
            <w:rFonts w:ascii="Cambria Math" w:eastAsiaTheme="minorEastAsia" w:hAnsi="Cambria Math"/>
          </w:rPr>
          <m:t>=1,2,…,J</m:t>
        </m:r>
      </m:oMath>
      <w:r w:rsidR="00453C8F" w:rsidRPr="00235A05">
        <w:rPr>
          <w:rFonts w:eastAsiaTheme="minorEastAsia"/>
        </w:rPr>
        <w:t xml:space="preserve"> system</w:t>
      </w:r>
      <w:r w:rsidR="00885B29" w:rsidRPr="00235A05">
        <w:rPr>
          <w:rFonts w:eastAsiaTheme="minorEastAsia"/>
        </w:rPr>
        <w:t xml:space="preserve"> components</w:t>
      </w:r>
      <w:r w:rsidR="008C43A1" w:rsidRPr="00235A05">
        <w:rPr>
          <w:rFonts w:eastAsiaTheme="minorEastAsia"/>
        </w:rPr>
        <w:t xml:space="preserve"> </w:t>
      </w:r>
      <w:r w:rsidR="00453C8F" w:rsidRPr="00235A05">
        <w:rPr>
          <w:rFonts w:eastAsiaTheme="minorEastAsia"/>
        </w:rPr>
        <w:t xml:space="preserve">are equal </w:t>
      </w:r>
      <w:r w:rsidR="008C43A1" w:rsidRPr="00235A05">
        <w:rPr>
          <w:rFonts w:eastAsiaTheme="minorEastAsia"/>
        </w:rPr>
        <w:t xml:space="preserve">and </w:t>
      </w:r>
      <w:r w:rsidR="004807A6" w:rsidRPr="00235A05">
        <w:rPr>
          <w:rFonts w:eastAsiaTheme="minorEastAsia"/>
        </w:rPr>
        <w:t xml:space="preserve">the system is perfectly balanced with respect to the importance measure </w:t>
      </w:r>
      <m:oMath>
        <m:r>
          <w:rPr>
            <w:rFonts w:ascii="Cambria Math" w:hAnsi="Cambria Math"/>
          </w:rPr>
          <m:t>I</m:t>
        </m:r>
      </m:oMath>
      <w:r w:rsidR="002B6847" w:rsidRPr="00235A05">
        <w:rPr>
          <w:rFonts w:eastAsiaTheme="minorEastAsia"/>
        </w:rPr>
        <w:t>, which meets the desired quality of the system</w:t>
      </w:r>
      <w:r w:rsidR="004807A6" w:rsidRPr="00235A05">
        <w:rPr>
          <w:rFonts w:eastAsiaTheme="minorEastAsia"/>
        </w:rPr>
        <w:t>.</w:t>
      </w:r>
    </w:p>
    <w:p w14:paraId="2DA70ABD" w14:textId="69CC817D" w:rsidR="00A04AC8" w:rsidRPr="00235A05" w:rsidRDefault="00A04AC8" w:rsidP="00A04AC8">
      <w:pPr>
        <w:pStyle w:val="Heading3"/>
      </w:pPr>
      <w:bookmarkStart w:id="27" w:name="_Toc99394486"/>
      <w:bookmarkStart w:id="28" w:name="_Toc102569882"/>
      <w:r w:rsidRPr="00235A05">
        <w:t>2.2.</w:t>
      </w:r>
      <w:r w:rsidR="00374428" w:rsidRPr="00235A05">
        <w:t>2</w:t>
      </w:r>
      <w:r w:rsidRPr="00235A05">
        <w:t xml:space="preserve"> </w:t>
      </w:r>
      <w:r w:rsidR="00374428" w:rsidRPr="00235A05">
        <w:t>Multi-Commodity Network Balancing</w:t>
      </w:r>
      <w:bookmarkEnd w:id="27"/>
      <w:bookmarkEnd w:id="28"/>
    </w:p>
    <w:p w14:paraId="37C489F7" w14:textId="0B54A6DD" w:rsidR="002A543F" w:rsidRPr="00235A05" w:rsidRDefault="002B6847" w:rsidP="002A543F">
      <w:pPr>
        <w:pStyle w:val="NormalDS"/>
        <w:rPr>
          <w:rFonts w:eastAsiaTheme="minorEastAsia"/>
        </w:rPr>
      </w:pPr>
      <w:r w:rsidRPr="00235A05">
        <w:t xml:space="preserve">The multi-state system balancing method </w:t>
      </w:r>
      <w:r w:rsidR="00A761C9" w:rsidRPr="00235A05">
        <w:t>is</w:t>
      </w:r>
      <w:r w:rsidRPr="00235A05">
        <w:t xml:space="preserve"> extended </w:t>
      </w:r>
      <w:r w:rsidR="00F27A24" w:rsidRPr="00235A05">
        <w:t>to multiple commodities</w:t>
      </w:r>
      <w:r w:rsidRPr="00235A05">
        <w:t xml:space="preserve"> in an interdicted network.</w:t>
      </w:r>
      <w:r w:rsidR="002A543F" w:rsidRPr="00235A05">
        <w:t xml:space="preserve"> First, an importance measure</w:t>
      </w:r>
      <w:r w:rsidR="002A543F" w:rsidRPr="00235A05">
        <w:rPr>
          <w:rFonts w:eastAsiaTheme="minorEastAsia"/>
        </w:rPr>
        <w:t xml:space="preserve"> </w:t>
      </w:r>
      <m:oMath>
        <m:sSubSup>
          <m:sSubSupPr>
            <m:ctrlPr>
              <w:rPr>
                <w:rFonts w:ascii="Cambria Math" w:hAnsi="Cambria Math"/>
                <w:i/>
              </w:rPr>
            </m:ctrlPr>
          </m:sSubSupPr>
          <m:e>
            <m:r>
              <w:rPr>
                <w:rFonts w:ascii="Cambria Math" w:hAnsi="Cambria Math"/>
              </w:rPr>
              <m:t>I</m:t>
            </m:r>
          </m:e>
          <m:sub>
            <m:r>
              <w:rPr>
                <w:rFonts w:ascii="Cambria Math" w:hAnsi="Cambria Math"/>
              </w:rPr>
              <m:t>l</m:t>
            </m:r>
          </m:sub>
          <m:sup>
            <m:r>
              <w:rPr>
                <w:rFonts w:ascii="Cambria Math" w:hAnsi="Cambria Math"/>
              </w:rPr>
              <m:t>k</m:t>
            </m:r>
          </m:sup>
        </m:sSubSup>
      </m:oMath>
      <w:r w:rsidR="002A543F" w:rsidRPr="00235A05">
        <w:rPr>
          <w:rFonts w:eastAsiaTheme="minorEastAsia"/>
        </w:rPr>
        <w:t xml:space="preserve"> is defined as the importance of interdicted link </w:t>
      </w:r>
      <m:oMath>
        <m:r>
          <w:rPr>
            <w:rFonts w:ascii="Cambria Math" w:hAnsi="Cambria Math"/>
          </w:rPr>
          <m:t>l∈L</m:t>
        </m:r>
      </m:oMath>
      <w:r w:rsidR="002A543F" w:rsidRPr="00235A05">
        <w:rPr>
          <w:rFonts w:eastAsiaTheme="minorEastAsia"/>
        </w:rPr>
        <w:t xml:space="preserve"> to the network for commodity </w:t>
      </w:r>
      <m:oMath>
        <m:r>
          <w:rPr>
            <w:rFonts w:ascii="Cambria Math" w:hAnsi="Cambria Math"/>
          </w:rPr>
          <m:t>k∈K</m:t>
        </m:r>
      </m:oMath>
      <w:r w:rsidR="002A543F" w:rsidRPr="00235A05">
        <w:rPr>
          <w:rFonts w:eastAsiaTheme="minorEastAsia"/>
        </w:rPr>
        <w:t xml:space="preserve">. The average importance across interdiction scenarios, </w:t>
      </w:r>
      <m:oMath>
        <m:acc>
          <m:accPr>
            <m:chr m:val="̅"/>
            <m:ctrlPr>
              <w:rPr>
                <w:rFonts w:ascii="Cambria Math" w:hAnsi="Cambria Math"/>
                <w:i/>
              </w:rPr>
            </m:ctrlPr>
          </m:accPr>
          <m:e>
            <m:sSup>
              <m:sSupPr>
                <m:ctrlPr>
                  <w:rPr>
                    <w:rFonts w:ascii="Cambria Math" w:hAnsi="Cambria Math"/>
                    <w:i/>
                  </w:rPr>
                </m:ctrlPr>
              </m:sSupPr>
              <m:e>
                <m:r>
                  <w:rPr>
                    <w:rFonts w:ascii="Cambria Math" w:hAnsi="Cambria Math"/>
                  </w:rPr>
                  <m:t>I</m:t>
                </m:r>
              </m:e>
              <m:sup>
                <m:r>
                  <w:rPr>
                    <w:rFonts w:ascii="Cambria Math" w:hAnsi="Cambria Math"/>
                  </w:rPr>
                  <m:t>k</m:t>
                </m:r>
              </m:sup>
            </m:sSup>
          </m:e>
        </m:acc>
      </m:oMath>
      <w:r w:rsidR="002A543F" w:rsidRPr="00235A05">
        <w:rPr>
          <w:rFonts w:eastAsiaTheme="minorEastAsia"/>
        </w:rPr>
        <w:t>, can then be defined</w:t>
      </w:r>
      <w:r w:rsidR="00FB162D" w:rsidRPr="00235A05">
        <w:rPr>
          <w:rFonts w:eastAsiaTheme="minorEastAsia"/>
        </w:rPr>
        <w:t xml:space="preserve"> by the sum of </w:t>
      </w:r>
      <w:r w:rsidR="001F5109" w:rsidRPr="00235A05">
        <w:rPr>
          <w:rFonts w:eastAsiaTheme="minorEastAsia"/>
        </w:rPr>
        <w:t xml:space="preserve">the importance of interdicted link </w:t>
      </w:r>
      <m:oMath>
        <m:r>
          <w:rPr>
            <w:rFonts w:ascii="Cambria Math" w:eastAsiaTheme="minorEastAsia" w:hAnsi="Cambria Math"/>
          </w:rPr>
          <m:t>l</m:t>
        </m:r>
      </m:oMath>
      <w:r w:rsidR="008E5B3A" w:rsidRPr="00235A05">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l</m:t>
            </m:r>
          </m:sub>
          <m:sup>
            <m:r>
              <w:rPr>
                <w:rFonts w:ascii="Cambria Math" w:eastAsiaTheme="minorEastAsia" w:hAnsi="Cambria Math"/>
              </w:rPr>
              <m:t>k</m:t>
            </m:r>
          </m:sup>
        </m:sSubSup>
      </m:oMath>
      <w:r w:rsidR="008E5B3A" w:rsidRPr="00235A05">
        <w:rPr>
          <w:rFonts w:eastAsiaTheme="minorEastAsia"/>
        </w:rPr>
        <w:t xml:space="preserve">, for all interdicted links </w:t>
      </w:r>
      <m:oMath>
        <m:r>
          <w:rPr>
            <w:rFonts w:ascii="Cambria Math" w:eastAsiaTheme="minorEastAsia" w:hAnsi="Cambria Math"/>
          </w:rPr>
          <m:t>l∈L</m:t>
        </m:r>
      </m:oMath>
      <w:r w:rsidR="008E5B3A" w:rsidRPr="00235A05">
        <w:rPr>
          <w:rFonts w:eastAsiaTheme="minorEastAsia"/>
        </w:rPr>
        <w:t>,</w:t>
      </w:r>
      <w:r w:rsidR="005756DA" w:rsidRPr="00235A05">
        <w:rPr>
          <w:rFonts w:eastAsiaTheme="minorEastAsia"/>
        </w:rPr>
        <w:t xml:space="preserve"> divided by the number of </w:t>
      </w:r>
      <w:r w:rsidR="003072AC" w:rsidRPr="00235A05">
        <w:rPr>
          <w:rFonts w:eastAsiaTheme="minorEastAsia"/>
        </w:rPr>
        <w:t>interdicted links</w:t>
      </w:r>
      <w:r w:rsidR="002A543F" w:rsidRPr="00235A05">
        <w:rPr>
          <w:rFonts w:eastAsiaTheme="minorEastAsia"/>
        </w:rPr>
        <w:t xml:space="preserve"> as</w:t>
      </w:r>
      <w:r w:rsidR="00DE596A" w:rsidRPr="00235A05">
        <w:rPr>
          <w:rFonts w:eastAsiaTheme="minorEastAsia"/>
        </w:rPr>
        <w:t xml:space="preserve"> in</w:t>
      </w:r>
      <w:r w:rsidR="00901214" w:rsidRPr="00235A05">
        <w:rPr>
          <w:rFonts w:eastAsiaTheme="minorEastAsia"/>
        </w:rPr>
        <w:t xml:space="preserve"> Eq.</w:t>
      </w:r>
      <w:r w:rsidR="00DE596A" w:rsidRPr="00235A05">
        <w:rPr>
          <w:rFonts w:eastAsiaTheme="minorEastAsia"/>
        </w:rPr>
        <w:t xml:space="preserve"> </w:t>
      </w:r>
      <w:r w:rsidR="00007E69" w:rsidRPr="00007E69">
        <w:rPr>
          <w:rFonts w:eastAsiaTheme="minorEastAsia"/>
        </w:rPr>
        <w:fldChar w:fldCharType="begin"/>
      </w:r>
      <w:r w:rsidR="00007E69" w:rsidRPr="00007E69">
        <w:rPr>
          <w:rFonts w:eastAsiaTheme="minorEastAsia"/>
        </w:rPr>
        <w:instrText xml:space="preserve"> REF _Ref98590189 \h  \* MERGEFORMAT </w:instrText>
      </w:r>
      <w:r w:rsidR="00007E69" w:rsidRPr="00007E69">
        <w:rPr>
          <w:rFonts w:eastAsiaTheme="minorEastAsia"/>
        </w:rPr>
      </w:r>
      <w:r w:rsidR="00007E69" w:rsidRPr="00007E69">
        <w:rPr>
          <w:rFonts w:eastAsiaTheme="minorEastAsia"/>
        </w:rPr>
        <w:fldChar w:fldCharType="separate"/>
      </w:r>
      <w:r w:rsidR="009A0FA0" w:rsidRPr="009A0FA0">
        <w:t>( 4 )</w:t>
      </w:r>
      <w:r w:rsidR="00007E69" w:rsidRPr="00007E69">
        <w:rPr>
          <w:rFonts w:eastAsiaTheme="minorEastAsia"/>
        </w:rPr>
        <w:fldChar w:fldCharType="end"/>
      </w:r>
      <w:r w:rsidR="00007E69">
        <w:rPr>
          <w:rFonts w:eastAsiaTheme="minorEastAsia"/>
        </w:rPr>
        <w:t xml:space="preserve"> </w:t>
      </w:r>
      <w:r w:rsidR="00901214" w:rsidRPr="00235A05">
        <w:rPr>
          <w:rFonts w:eastAsiaTheme="minorEastAsia"/>
        </w:rPr>
        <w:t>below</w:t>
      </w:r>
      <w:r w:rsidR="002A543F" w:rsidRPr="00235A05">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978"/>
      </w:tblGrid>
      <w:tr w:rsidR="00C159BE" w:rsidRPr="00235A05" w14:paraId="773E9D9A" w14:textId="77777777" w:rsidTr="00634AB8">
        <w:tc>
          <w:tcPr>
            <w:tcW w:w="7508" w:type="dxa"/>
          </w:tcPr>
          <w:p w14:paraId="4F446B02" w14:textId="5A3BEA49" w:rsidR="00C159BE" w:rsidRPr="00235A05" w:rsidRDefault="00567B39" w:rsidP="00C61E3D">
            <w:pPr>
              <w:pStyle w:val="NormalDS"/>
              <w:spacing w:line="240" w:lineRule="auto"/>
              <w:rPr>
                <w:rFonts w:eastAsiaTheme="minorEastAsia"/>
              </w:rPr>
            </w:pPr>
            <m:oMathPara>
              <m:oMathParaPr>
                <m:jc m:val="center"/>
              </m:oMathParaPr>
              <m:oMath>
                <m:acc>
                  <m:accPr>
                    <m:chr m:val="̅"/>
                    <m:ctrlPr>
                      <w:rPr>
                        <w:rFonts w:ascii="Cambria Math" w:eastAsiaTheme="minorEastAsia" w:hAnsi="Cambria Math"/>
                        <w:i/>
                      </w:rPr>
                    </m:ctrlPr>
                  </m:accPr>
                  <m:e>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k</m:t>
                        </m:r>
                      </m:sup>
                    </m:sSup>
                  </m:e>
                </m:ac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d>
                      <m:dPr>
                        <m:begChr m:val="|"/>
                        <m:endChr m:val="|"/>
                        <m:ctrlPr>
                          <w:rPr>
                            <w:rFonts w:ascii="Cambria Math" w:eastAsiaTheme="minorEastAsia" w:hAnsi="Cambria Math"/>
                            <w:i/>
                            <w:sz w:val="22"/>
                            <w:szCs w:val="22"/>
                          </w:rPr>
                        </m:ctrlPr>
                      </m:dPr>
                      <m:e>
                        <m:r>
                          <w:rPr>
                            <w:rFonts w:ascii="Cambria Math" w:eastAsiaTheme="minorEastAsia" w:hAnsi="Cambria Math"/>
                          </w:rPr>
                          <m:t>L</m:t>
                        </m:r>
                      </m:e>
                    </m:d>
                  </m:den>
                </m:f>
                <m:nary>
                  <m:naryPr>
                    <m:chr m:val="∑"/>
                    <m:limLoc m:val="undOvr"/>
                    <m:supHide m:val="1"/>
                    <m:ctrlPr>
                      <w:rPr>
                        <w:rFonts w:ascii="Cambria Math" w:eastAsiaTheme="minorEastAsia" w:hAnsi="Cambria Math"/>
                        <w:i/>
                      </w:rPr>
                    </m:ctrlPr>
                  </m:naryPr>
                  <m:sub>
                    <m:r>
                      <w:rPr>
                        <w:rFonts w:ascii="Cambria Math" w:eastAsiaTheme="minorEastAsia" w:hAnsi="Cambria Math"/>
                      </w:rPr>
                      <m:t>l∈L</m:t>
                    </m:r>
                  </m:sub>
                  <m:sup/>
                  <m:e>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l</m:t>
                        </m:r>
                      </m:sub>
                      <m:sup>
                        <m:r>
                          <w:rPr>
                            <w:rFonts w:ascii="Cambria Math" w:eastAsiaTheme="minorEastAsia" w:hAnsi="Cambria Math"/>
                          </w:rPr>
                          <m:t>k</m:t>
                        </m:r>
                      </m:sup>
                    </m:sSubSup>
                  </m:e>
                </m:nary>
              </m:oMath>
            </m:oMathPara>
          </w:p>
        </w:tc>
        <w:tc>
          <w:tcPr>
            <w:tcW w:w="978" w:type="dxa"/>
            <w:vAlign w:val="center"/>
          </w:tcPr>
          <w:p w14:paraId="39CCD864" w14:textId="71B6D9C3" w:rsidR="00C159BE" w:rsidRPr="00235A05" w:rsidRDefault="00C159BE" w:rsidP="00634AB8">
            <w:pPr>
              <w:pStyle w:val="Caption"/>
              <w:jc w:val="right"/>
              <w:rPr>
                <w:b/>
              </w:rPr>
            </w:pPr>
            <w:bookmarkStart w:id="29" w:name="_Ref98590189"/>
            <w:r w:rsidRPr="00235A05">
              <w:rPr>
                <w:b/>
              </w:rPr>
              <w:t xml:space="preserve">( </w:t>
            </w:r>
            <w:r w:rsidRPr="00235A05">
              <w:rPr>
                <w:b/>
              </w:rPr>
              <w:fldChar w:fldCharType="begin"/>
            </w:r>
            <w:r w:rsidRPr="00235A05">
              <w:rPr>
                <w:b/>
              </w:rPr>
              <w:instrText xml:space="preserve"> SEQ ( \* ARABIC </w:instrText>
            </w:r>
            <w:r w:rsidRPr="00235A05">
              <w:rPr>
                <w:b/>
              </w:rPr>
              <w:fldChar w:fldCharType="separate"/>
            </w:r>
            <w:r w:rsidR="009A0FA0">
              <w:rPr>
                <w:b/>
                <w:noProof/>
              </w:rPr>
              <w:t>4</w:t>
            </w:r>
            <w:r w:rsidRPr="00235A05">
              <w:rPr>
                <w:b/>
              </w:rPr>
              <w:fldChar w:fldCharType="end"/>
            </w:r>
            <w:r w:rsidRPr="00235A05">
              <w:rPr>
                <w:b/>
              </w:rPr>
              <w:t xml:space="preserve"> )</w:t>
            </w:r>
            <w:bookmarkEnd w:id="29"/>
          </w:p>
          <w:p w14:paraId="0ECA056B" w14:textId="77777777" w:rsidR="00C159BE" w:rsidRPr="00235A05" w:rsidRDefault="00C159BE" w:rsidP="00634AB8">
            <w:pPr>
              <w:pStyle w:val="NormalDSFirstIndent"/>
              <w:keepNext/>
              <w:ind w:firstLine="0"/>
              <w:jc w:val="right"/>
            </w:pPr>
          </w:p>
        </w:tc>
      </w:tr>
    </w:tbl>
    <w:p w14:paraId="3FD659EF" w14:textId="77777777" w:rsidR="00C61E3D" w:rsidRDefault="00C61E3D" w:rsidP="002B7004">
      <w:pPr>
        <w:pStyle w:val="NormalDS"/>
        <w:rPr>
          <w:rFonts w:eastAsiaTheme="minorEastAsia"/>
        </w:rPr>
      </w:pPr>
    </w:p>
    <w:p w14:paraId="3783E111" w14:textId="73F8A494" w:rsidR="002B7004" w:rsidRPr="00235A05" w:rsidRDefault="002B7004" w:rsidP="002B7004">
      <w:pPr>
        <w:pStyle w:val="NormalDS"/>
        <w:rPr>
          <w:rFonts w:eastAsiaTheme="minorEastAsia"/>
        </w:rPr>
      </w:pPr>
      <w:r w:rsidRPr="00235A05">
        <w:rPr>
          <w:rFonts w:eastAsiaTheme="minorEastAsia"/>
        </w:rPr>
        <w:t>T</w:t>
      </w:r>
      <w:r w:rsidR="00F712D2" w:rsidRPr="00235A05">
        <w:rPr>
          <w:rFonts w:eastAsiaTheme="minorEastAsia"/>
        </w:rPr>
        <w:t>he</w:t>
      </w:r>
      <w:r w:rsidR="00D94D85" w:rsidRPr="00235A05">
        <w:rPr>
          <w:rFonts w:eastAsiaTheme="minorEastAsia"/>
        </w:rPr>
        <w:t xml:space="preserve"> balancing component in this case, then, is calculated </w:t>
      </w:r>
      <w:r w:rsidR="008B2192" w:rsidRPr="00235A05">
        <w:rPr>
          <w:rFonts w:eastAsiaTheme="minorEastAsia"/>
        </w:rPr>
        <w:t xml:space="preserve">by the difference between </w:t>
      </w:r>
      <w:r w:rsidR="00EF564D" w:rsidRPr="00235A05">
        <w:rPr>
          <w:rFonts w:eastAsiaTheme="minorEastAsia"/>
        </w:rPr>
        <w:t xml:space="preserve">the importance of interdicted link </w:t>
      </w:r>
      <m:oMath>
        <m:r>
          <w:rPr>
            <w:rFonts w:ascii="Cambria Math" w:eastAsiaTheme="minorEastAsia" w:hAnsi="Cambria Math"/>
          </w:rPr>
          <m:t>l</m:t>
        </m:r>
      </m:oMath>
      <w:r w:rsidR="00EF564D" w:rsidRPr="00235A05">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l</m:t>
            </m:r>
          </m:sub>
          <m:sup>
            <m:r>
              <w:rPr>
                <w:rFonts w:ascii="Cambria Math" w:eastAsiaTheme="minorEastAsia" w:hAnsi="Cambria Math"/>
              </w:rPr>
              <m:t>k</m:t>
            </m:r>
          </m:sup>
        </m:sSubSup>
      </m:oMath>
      <w:r w:rsidR="00EF564D" w:rsidRPr="00235A05">
        <w:rPr>
          <w:rFonts w:eastAsiaTheme="minorEastAsia"/>
        </w:rPr>
        <w:t xml:space="preserve">, and the average of all </w:t>
      </w:r>
      <w:r w:rsidR="00502507" w:rsidRPr="00235A05">
        <w:rPr>
          <w:rFonts w:eastAsiaTheme="minorEastAsia"/>
        </w:rPr>
        <w:t xml:space="preserve">interdicted links’ importance, summed across all commodities </w:t>
      </w:r>
      <m:oMath>
        <m:r>
          <w:rPr>
            <w:rFonts w:ascii="Cambria Math" w:eastAsiaTheme="minorEastAsia" w:hAnsi="Cambria Math"/>
          </w:rPr>
          <m:t>k∈K</m:t>
        </m:r>
      </m:oMath>
      <w:r w:rsidR="00502507" w:rsidRPr="00235A05">
        <w:rPr>
          <w:rFonts w:eastAsiaTheme="minorEastAsia"/>
        </w:rPr>
        <w:t xml:space="preserve"> and interdicted links </w:t>
      </w:r>
      <m:oMath>
        <m:r>
          <w:rPr>
            <w:rFonts w:ascii="Cambria Math" w:eastAsiaTheme="minorEastAsia" w:hAnsi="Cambria Math"/>
          </w:rPr>
          <m:t>l∈L</m:t>
        </m:r>
      </m:oMath>
      <w:r w:rsidR="000C369F" w:rsidRPr="00235A05">
        <w:rPr>
          <w:rFonts w:eastAsiaTheme="minorEastAsia"/>
        </w:rPr>
        <w:t xml:space="preserve"> as shown in Eq.</w:t>
      </w:r>
      <w:r w:rsidR="00942C62">
        <w:rPr>
          <w:rFonts w:eastAsiaTheme="minorEastAsia"/>
        </w:rPr>
        <w:t xml:space="preserve"> </w:t>
      </w:r>
      <w:r w:rsidR="00942C62" w:rsidRPr="00942C62">
        <w:rPr>
          <w:rFonts w:eastAsiaTheme="minorEastAsia"/>
        </w:rPr>
        <w:fldChar w:fldCharType="begin"/>
      </w:r>
      <w:r w:rsidR="00942C62" w:rsidRPr="00942C62">
        <w:rPr>
          <w:rFonts w:eastAsiaTheme="minorEastAsia"/>
        </w:rPr>
        <w:instrText xml:space="preserve"> REF _Ref98608553 \h  \* MERGEFORMAT </w:instrText>
      </w:r>
      <w:r w:rsidR="00942C62" w:rsidRPr="00942C62">
        <w:rPr>
          <w:rFonts w:eastAsiaTheme="minorEastAsia"/>
        </w:rPr>
      </w:r>
      <w:r w:rsidR="00942C62" w:rsidRPr="00942C62">
        <w:rPr>
          <w:rFonts w:eastAsiaTheme="minorEastAsia"/>
        </w:rPr>
        <w:fldChar w:fldCharType="separate"/>
      </w:r>
      <w:r w:rsidR="009A0FA0" w:rsidRPr="009A0FA0">
        <w:t>( 5 )</w:t>
      </w:r>
      <w:r w:rsidR="00942C62" w:rsidRPr="00942C62">
        <w:rPr>
          <w:rFonts w:eastAsiaTheme="minorEastAsia"/>
        </w:rPr>
        <w:fldChar w:fldCharType="end"/>
      </w:r>
      <w:r w:rsidR="00942C62">
        <w:rPr>
          <w:rFonts w:eastAsiaTheme="minorEastAsia"/>
        </w:rPr>
        <w:t xml:space="preserve"> </w:t>
      </w:r>
      <w:r w:rsidR="000C369F" w:rsidRPr="00235A05">
        <w:rPr>
          <w:rFonts w:eastAsiaTheme="minorEastAsia"/>
        </w:rPr>
        <w:t>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978"/>
      </w:tblGrid>
      <w:tr w:rsidR="009A2056" w:rsidRPr="00235A05" w14:paraId="4680024F" w14:textId="77777777" w:rsidTr="001E69E8">
        <w:tc>
          <w:tcPr>
            <w:tcW w:w="7508" w:type="dxa"/>
          </w:tcPr>
          <w:p w14:paraId="40D59E83" w14:textId="2B74EA18" w:rsidR="009A2056" w:rsidRPr="00235A05" w:rsidRDefault="00567B39" w:rsidP="00C61E3D">
            <w:pPr>
              <w:rPr>
                <w:rFonts w:eastAsiaTheme="minorEastAsia"/>
              </w:rPr>
            </w:pPr>
            <m:oMathPara>
              <m:oMath>
                <m:nary>
                  <m:naryPr>
                    <m:chr m:val="∑"/>
                    <m:limLoc m:val="undOvr"/>
                    <m:supHide m:val="1"/>
                    <m:ctrlPr>
                      <w:rPr>
                        <w:rFonts w:ascii="Cambria Math" w:eastAsiaTheme="minorEastAsia" w:hAnsi="Cambria Math"/>
                        <w:i/>
                      </w:rPr>
                    </m:ctrlPr>
                  </m:naryPr>
                  <m:sub>
                    <m:r>
                      <w:rPr>
                        <w:rFonts w:ascii="Cambria Math" w:eastAsiaTheme="minorEastAsia" w:hAnsi="Cambria Math"/>
                      </w:rPr>
                      <m:t>k</m:t>
                    </m:r>
                    <m:r>
                      <w:rPr>
                        <w:rFonts w:ascii="Cambria Math" w:eastAsiaTheme="minorEastAsia" w:hAnsi="Cambria Math"/>
                        <w:lang w:val="da-DK"/>
                      </w:rPr>
                      <m:t>∈</m:t>
                    </m:r>
                    <m:r>
                      <w:rPr>
                        <w:rFonts w:ascii="Cambria Math" w:eastAsiaTheme="minorEastAsia" w:hAnsi="Cambria Math"/>
                      </w:rPr>
                      <m:t>K</m:t>
                    </m:r>
                  </m:sub>
                  <m:sup/>
                  <m:e>
                    <m:nary>
                      <m:naryPr>
                        <m:chr m:val="∑"/>
                        <m:limLoc m:val="undOvr"/>
                        <m:supHide m:val="1"/>
                        <m:ctrlPr>
                          <w:rPr>
                            <w:rFonts w:ascii="Cambria Math" w:eastAsiaTheme="minorEastAsia" w:hAnsi="Cambria Math"/>
                            <w:i/>
                          </w:rPr>
                        </m:ctrlPr>
                      </m:naryPr>
                      <m:sub>
                        <m:r>
                          <w:rPr>
                            <w:rFonts w:ascii="Cambria Math" w:eastAsiaTheme="minorEastAsia" w:hAnsi="Cambria Math"/>
                            <w:lang w:val="da-DK"/>
                          </w:rPr>
                          <m:t>l∈L</m:t>
                        </m:r>
                      </m:sub>
                      <m:sup/>
                      <m:e>
                        <m:d>
                          <m:dPr>
                            <m:begChr m:val="|"/>
                            <m:endChr m:val="|"/>
                            <m:ctrlPr>
                              <w:rPr>
                                <w:rFonts w:ascii="Cambria Math" w:eastAsiaTheme="minorEastAsia" w:hAnsi="Cambria Math"/>
                                <w:i/>
                              </w:rPr>
                            </m:ctrlPr>
                          </m:dPr>
                          <m:e>
                            <m:acc>
                              <m:accPr>
                                <m:chr m:val="̅"/>
                                <m:ctrlPr>
                                  <w:rPr>
                                    <w:rFonts w:ascii="Cambria Math" w:eastAsiaTheme="minorEastAsia" w:hAnsi="Cambria Math"/>
                                    <w:i/>
                                  </w:rPr>
                                </m:ctrlPr>
                              </m:accPr>
                              <m:e>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k</m:t>
                                    </m:r>
                                  </m:sup>
                                </m:sSup>
                              </m:e>
                            </m:acc>
                            <m:r>
                              <w:rPr>
                                <w:rFonts w:ascii="Cambria Math" w:eastAsiaTheme="minorEastAsia" w:hAnsi="Cambria Math"/>
                                <w:lang w:val="da-DK"/>
                              </w:rPr>
                              <m:t>-</m:t>
                            </m:r>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l</m:t>
                                </m:r>
                              </m:sub>
                              <m:sup>
                                <m:r>
                                  <w:rPr>
                                    <w:rFonts w:ascii="Cambria Math" w:eastAsiaTheme="minorEastAsia" w:hAnsi="Cambria Math"/>
                                  </w:rPr>
                                  <m:t>k</m:t>
                                </m:r>
                              </m:sup>
                            </m:sSubSup>
                          </m:e>
                        </m:d>
                      </m:e>
                    </m:nary>
                  </m:e>
                </m:nary>
              </m:oMath>
            </m:oMathPara>
          </w:p>
        </w:tc>
        <w:tc>
          <w:tcPr>
            <w:tcW w:w="978" w:type="dxa"/>
            <w:vAlign w:val="center"/>
          </w:tcPr>
          <w:p w14:paraId="49DACE5C" w14:textId="460396D0" w:rsidR="00097230" w:rsidRPr="00235A05" w:rsidRDefault="00097230" w:rsidP="00097230">
            <w:pPr>
              <w:pStyle w:val="Caption"/>
              <w:jc w:val="right"/>
              <w:rPr>
                <w:b/>
              </w:rPr>
            </w:pPr>
            <w:bookmarkStart w:id="30" w:name="_Ref98608553"/>
            <w:r w:rsidRPr="00235A05">
              <w:rPr>
                <w:b/>
              </w:rPr>
              <w:t xml:space="preserve">( </w:t>
            </w:r>
            <w:r w:rsidRPr="00235A05">
              <w:rPr>
                <w:b/>
              </w:rPr>
              <w:fldChar w:fldCharType="begin"/>
            </w:r>
            <w:r w:rsidRPr="00235A05">
              <w:rPr>
                <w:b/>
              </w:rPr>
              <w:instrText xml:space="preserve"> SEQ ( \* ARABIC </w:instrText>
            </w:r>
            <w:r w:rsidRPr="00235A05">
              <w:rPr>
                <w:b/>
              </w:rPr>
              <w:fldChar w:fldCharType="separate"/>
            </w:r>
            <w:r w:rsidR="009A0FA0">
              <w:rPr>
                <w:b/>
                <w:noProof/>
              </w:rPr>
              <w:t>5</w:t>
            </w:r>
            <w:r w:rsidRPr="00235A05">
              <w:rPr>
                <w:b/>
              </w:rPr>
              <w:fldChar w:fldCharType="end"/>
            </w:r>
            <w:r w:rsidRPr="00235A05">
              <w:rPr>
                <w:b/>
              </w:rPr>
              <w:t xml:space="preserve"> )</w:t>
            </w:r>
            <w:bookmarkEnd w:id="30"/>
          </w:p>
          <w:p w14:paraId="5E2ECCD2" w14:textId="380ED511" w:rsidR="009A2056" w:rsidRPr="00235A05" w:rsidRDefault="009A2056" w:rsidP="001E69E8">
            <w:pPr>
              <w:pStyle w:val="Caption"/>
              <w:jc w:val="right"/>
              <w:rPr>
                <w:b/>
              </w:rPr>
            </w:pPr>
          </w:p>
          <w:p w14:paraId="44748E33" w14:textId="77777777" w:rsidR="009A2056" w:rsidRPr="00235A05" w:rsidRDefault="009A2056" w:rsidP="009A2056">
            <w:pPr>
              <w:pStyle w:val="NormalDSFirstIndent"/>
              <w:keepNext/>
              <w:ind w:firstLine="0"/>
              <w:jc w:val="right"/>
            </w:pPr>
          </w:p>
        </w:tc>
      </w:tr>
    </w:tbl>
    <w:p w14:paraId="7CBA5B49" w14:textId="77777777" w:rsidR="00C61E3D" w:rsidRPr="00235A05" w:rsidRDefault="00C61E3D" w:rsidP="00BF2297">
      <w:pPr>
        <w:rPr>
          <w:rFonts w:eastAsiaTheme="minorEastAsia"/>
        </w:rPr>
      </w:pPr>
    </w:p>
    <w:p w14:paraId="1147F657" w14:textId="5AD28CDD" w:rsidR="008059CD" w:rsidRDefault="00C643D9" w:rsidP="006A78F2">
      <w:pPr>
        <w:pStyle w:val="NormalDSFirstIndent"/>
        <w:ind w:firstLine="0"/>
      </w:pPr>
      <w:r w:rsidRPr="00235A05">
        <w:t>Th</w:t>
      </w:r>
      <w:r w:rsidRPr="00942C62">
        <w:t>us, the balancing term in Eq.</w:t>
      </w:r>
      <w:r w:rsidR="00942C62" w:rsidRPr="00942C62">
        <w:t xml:space="preserve"> </w:t>
      </w:r>
      <w:r w:rsidR="00942C62" w:rsidRPr="00942C62">
        <w:fldChar w:fldCharType="begin"/>
      </w:r>
      <w:r w:rsidR="00942C62" w:rsidRPr="00942C62">
        <w:instrText xml:space="preserve"> REF _Ref98608553 \h  \* MERGEFORMAT </w:instrText>
      </w:r>
      <w:r w:rsidR="00942C62" w:rsidRPr="00942C62">
        <w:fldChar w:fldCharType="separate"/>
      </w:r>
      <w:r w:rsidR="009A0FA0" w:rsidRPr="009A0FA0">
        <w:t>( 5 )</w:t>
      </w:r>
      <w:r w:rsidR="00942C62" w:rsidRPr="00942C62">
        <w:fldChar w:fldCharType="end"/>
      </w:r>
      <w:r w:rsidRPr="00235A05">
        <w:t xml:space="preserve"> </w:t>
      </w:r>
      <w:r w:rsidR="0018664E" w:rsidRPr="00235A05">
        <w:t>will seek to balance the importance for all interdicted links and commodities.</w:t>
      </w:r>
    </w:p>
    <w:p w14:paraId="68AE3611" w14:textId="6B116F45" w:rsidR="002B6847" w:rsidRDefault="008059CD" w:rsidP="008059CD">
      <w:pPr>
        <w:pStyle w:val="NormalDSFirstIndent"/>
        <w:rPr>
          <w:rFonts w:eastAsiaTheme="minorEastAsia"/>
        </w:rPr>
      </w:pPr>
      <w:r>
        <w:lastRenderedPageBreak/>
        <w:t xml:space="preserve">The importance measure used in this model is </w:t>
      </w:r>
      <w:r w:rsidRPr="00235A05">
        <w:rPr>
          <w:rFonts w:eastAsiaTheme="minorEastAsia"/>
        </w:rPr>
        <w:t xml:space="preserve">the sum of </w:t>
      </w:r>
      <w:r w:rsidR="005F0C4C">
        <w:rPr>
          <w:rFonts w:eastAsiaTheme="minorEastAsia"/>
        </w:rPr>
        <w:t xml:space="preserve">the </w:t>
      </w:r>
      <w:r w:rsidRPr="00235A05">
        <w:rPr>
          <w:rFonts w:eastAsiaTheme="minorEastAsia"/>
        </w:rPr>
        <w:t>total unmet demand p</w:t>
      </w:r>
      <w:r w:rsidR="00486943">
        <w:rPr>
          <w:rFonts w:eastAsiaTheme="minorEastAsia"/>
        </w:rPr>
        <w:t>roportion</w:t>
      </w:r>
      <w:r w:rsidRPr="00235A05">
        <w:rPr>
          <w:rFonts w:eastAsiaTheme="minorEastAsia"/>
        </w:rPr>
        <w:t xml:space="preserve"> for all </w:t>
      </w:r>
      <w:r w:rsidRPr="00942C62">
        <w:rPr>
          <w:rFonts w:eastAsiaTheme="minorEastAsia"/>
        </w:rPr>
        <w:t xml:space="preserve">commodities </w:t>
      </w:r>
      <m:oMath>
        <m:r>
          <w:rPr>
            <w:rFonts w:ascii="Cambria Math" w:eastAsiaTheme="minorEastAsia" w:hAnsi="Cambria Math"/>
          </w:rPr>
          <m:t>k</m:t>
        </m:r>
      </m:oMath>
      <w:r w:rsidRPr="00942C62">
        <w:rPr>
          <w:rFonts w:eastAsiaTheme="minorEastAsia"/>
        </w:rPr>
        <w:t xml:space="preserve"> </w:t>
      </w:r>
      <w:r>
        <w:rPr>
          <w:rFonts w:eastAsiaTheme="minorEastAsia"/>
        </w:rPr>
        <w:t>for</w:t>
      </w:r>
      <w:r w:rsidRPr="00942C62">
        <w:rPr>
          <w:rFonts w:eastAsiaTheme="minorEastAsia"/>
        </w:rPr>
        <w:t xml:space="preserve"> all interdiction scenarios </w:t>
      </w:r>
      <m:oMath>
        <m:r>
          <w:rPr>
            <w:rFonts w:ascii="Cambria Math" w:eastAsiaTheme="minorEastAsia" w:hAnsi="Cambria Math"/>
          </w:rPr>
          <m:t>l</m:t>
        </m:r>
      </m:oMath>
      <w:r w:rsidRPr="00942C62">
        <w:rPr>
          <w:rFonts w:eastAsiaTheme="minorEastAsia"/>
        </w:rPr>
        <w:t xml:space="preserve"> as sh</w:t>
      </w:r>
      <w:r>
        <w:rPr>
          <w:rFonts w:eastAsiaTheme="minorEastAsia"/>
        </w:rPr>
        <w:t>own</w:t>
      </w:r>
      <w:r w:rsidR="00146150">
        <w:rPr>
          <w:rFonts w:eastAsiaTheme="minorEastAsia"/>
        </w:rPr>
        <w:t xml:space="preserve"> in </w:t>
      </w:r>
      <w:r w:rsidR="00486943">
        <w:rPr>
          <w:rFonts w:eastAsiaTheme="minorEastAsia"/>
        </w:rPr>
        <w:t xml:space="preserve">Eq. </w:t>
      </w:r>
      <w:r w:rsidR="00486943" w:rsidRPr="00486943">
        <w:rPr>
          <w:rFonts w:eastAsiaTheme="minorEastAsia"/>
        </w:rPr>
        <w:fldChar w:fldCharType="begin"/>
      </w:r>
      <w:r w:rsidR="00486943" w:rsidRPr="00486943">
        <w:rPr>
          <w:rFonts w:eastAsiaTheme="minorEastAsia"/>
        </w:rPr>
        <w:instrText xml:space="preserve"> REF _Ref99212377 \h  \* MERGEFORMAT </w:instrText>
      </w:r>
      <w:r w:rsidR="00486943" w:rsidRPr="00486943">
        <w:rPr>
          <w:rFonts w:eastAsiaTheme="minorEastAsia"/>
        </w:rPr>
      </w:r>
      <w:r w:rsidR="00486943" w:rsidRPr="00486943">
        <w:rPr>
          <w:rFonts w:eastAsiaTheme="minorEastAsia"/>
        </w:rPr>
        <w:fldChar w:fldCharType="separate"/>
      </w:r>
      <w:r w:rsidR="009A0FA0" w:rsidRPr="009A0FA0">
        <w:t xml:space="preserve">( </w:t>
      </w:r>
      <w:r w:rsidR="009A0FA0" w:rsidRPr="009A0FA0">
        <w:rPr>
          <w:noProof/>
        </w:rPr>
        <w:t>6</w:t>
      </w:r>
      <w:r w:rsidR="009A0FA0" w:rsidRPr="009A0FA0">
        <w:t xml:space="preserve"> )</w:t>
      </w:r>
      <w:r w:rsidR="00486943" w:rsidRPr="00486943">
        <w:rPr>
          <w:rFonts w:eastAsiaTheme="minorEastAsia"/>
        </w:rPr>
        <w:fldChar w:fldCharType="end"/>
      </w:r>
      <w:r w:rsidR="00486943">
        <w:rPr>
          <w:rFonts w:eastAsiaTheme="minorEastAsia"/>
        </w:rPr>
        <w:t xml:space="preserve">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689"/>
      </w:tblGrid>
      <w:tr w:rsidR="00146150" w:rsidRPr="000E5F82" w14:paraId="7B85646D" w14:textId="77777777" w:rsidTr="00631AD8">
        <w:tc>
          <w:tcPr>
            <w:tcW w:w="7797" w:type="dxa"/>
          </w:tcPr>
          <w:p w14:paraId="18AA2D9F" w14:textId="73A921EE" w:rsidR="00146150" w:rsidRDefault="00567B39" w:rsidP="00631AD8">
            <w:pPr>
              <w:pStyle w:val="NormalDSFirstIndent"/>
              <w:ind w:firstLine="0"/>
              <w:jc w:val="center"/>
              <w:rPr>
                <w:rFonts w:eastAsiaTheme="minorEastAsia"/>
              </w:rPr>
            </w:pPr>
            <m:oMathPara>
              <m:oMath>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l</m:t>
                    </m:r>
                  </m:sub>
                  <m:sup>
                    <m:r>
                      <w:rPr>
                        <w:rFonts w:ascii="Cambria Math" w:eastAsiaTheme="minorEastAsia" w:hAnsi="Cambria Math"/>
                      </w:rPr>
                      <m:t>k</m:t>
                    </m:r>
                  </m:sup>
                </m:sSubSup>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j∈</m:t>
                    </m:r>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k</m:t>
                        </m:r>
                      </m:sup>
                    </m:sSup>
                  </m:sub>
                  <m:sup/>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μ</m:t>
                            </m:r>
                          </m:e>
                          <m:sub>
                            <m:r>
                              <w:rPr>
                                <w:rFonts w:ascii="Cambria Math" w:eastAsiaTheme="minorEastAsia" w:hAnsi="Cambria Math"/>
                              </w:rPr>
                              <m:t>j</m:t>
                            </m:r>
                          </m:sub>
                          <m:sup>
                            <m:r>
                              <w:rPr>
                                <w:rFonts w:ascii="Cambria Math" w:eastAsiaTheme="minorEastAsia" w:hAnsi="Cambria Math"/>
                              </w:rPr>
                              <m:t>k</m:t>
                            </m:r>
                          </m:sup>
                        </m:sSubSup>
                        <m:r>
                          <w:rPr>
                            <w:rFonts w:ascii="Cambria Math" w:eastAsiaTheme="minorEastAsia" w:hAnsi="Cambria Math"/>
                          </w:rPr>
                          <m:t>-</m:t>
                        </m:r>
                        <m:d>
                          <m:dPr>
                            <m:ctrlPr>
                              <w:rPr>
                                <w:rFonts w:ascii="Cambria Math" w:eastAsiaTheme="minorEastAsia" w:hAnsi="Cambria Math"/>
                                <w:i/>
                              </w:rPr>
                            </m:ctrlPr>
                          </m:dPr>
                          <m:e>
                            <m:nary>
                              <m:naryPr>
                                <m:chr m:val="∑"/>
                                <m:limLoc m:val="undOvr"/>
                                <m:supHide m:val="1"/>
                                <m:ctrlPr>
                                  <w:rPr>
                                    <w:rFonts w:ascii="Cambria Math" w:eastAsiaTheme="minorEastAsia" w:hAnsi="Cambria Math"/>
                                    <w:i/>
                                  </w:rPr>
                                </m:ctrlPr>
                              </m:naryPr>
                              <m:sub>
                                <m:r>
                                  <w:rPr>
                                    <w:rFonts w:ascii="Cambria Math" w:eastAsiaTheme="minorEastAsia" w:hAnsi="Cambria Math"/>
                                  </w:rPr>
                                  <m:t>i:</m:t>
                                </m:r>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∈A</m:t>
                                </m:r>
                              </m:sub>
                              <m:sup/>
                              <m:e>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ijl</m:t>
                                    </m:r>
                                  </m:sub>
                                  <m:sup>
                                    <m:r>
                                      <w:rPr>
                                        <w:rFonts w:ascii="Cambria Math" w:eastAsiaTheme="minorEastAsia" w:hAnsi="Cambria Math"/>
                                      </w:rPr>
                                      <m:t>k</m:t>
                                    </m:r>
                                  </m:sup>
                                </m:sSubSup>
                              </m:e>
                            </m:nary>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i:</m:t>
                                </m:r>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∈A</m:t>
                                </m:r>
                              </m:sub>
                              <m:sup/>
                              <m:e>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jil</m:t>
                                    </m:r>
                                  </m:sub>
                                  <m:sup>
                                    <m:r>
                                      <w:rPr>
                                        <w:rFonts w:ascii="Cambria Math" w:eastAsiaTheme="minorEastAsia" w:hAnsi="Cambria Math"/>
                                      </w:rPr>
                                      <m:t>k</m:t>
                                    </m:r>
                                  </m:sup>
                                </m:sSubSup>
                              </m:e>
                            </m:nary>
                          </m:e>
                        </m:d>
                      </m:num>
                      <m:den>
                        <m:sSubSup>
                          <m:sSubSupPr>
                            <m:ctrlPr>
                              <w:rPr>
                                <w:rFonts w:ascii="Cambria Math" w:eastAsiaTheme="minorEastAsia" w:hAnsi="Cambria Math"/>
                                <w:i/>
                              </w:rPr>
                            </m:ctrlPr>
                          </m:sSubSupPr>
                          <m:e>
                            <m:r>
                              <w:rPr>
                                <w:rFonts w:ascii="Cambria Math" w:eastAsiaTheme="minorEastAsia" w:hAnsi="Cambria Math"/>
                              </w:rPr>
                              <m:t>μ</m:t>
                            </m:r>
                          </m:e>
                          <m:sub>
                            <m:r>
                              <w:rPr>
                                <w:rFonts w:ascii="Cambria Math" w:eastAsiaTheme="minorEastAsia" w:hAnsi="Cambria Math"/>
                              </w:rPr>
                              <m:t>j</m:t>
                            </m:r>
                          </m:sub>
                          <m:sup>
                            <m:r>
                              <w:rPr>
                                <w:rFonts w:ascii="Cambria Math" w:eastAsiaTheme="minorEastAsia" w:hAnsi="Cambria Math"/>
                              </w:rPr>
                              <m:t>k</m:t>
                            </m:r>
                          </m:sup>
                        </m:sSubSup>
                      </m:den>
                    </m:f>
                  </m:e>
                </m:nary>
                <m:r>
                  <w:rPr>
                    <w:rFonts w:ascii="Cambria Math" w:eastAsiaTheme="minorEastAsia" w:hAnsi="Cambria Math"/>
                  </w:rPr>
                  <m:t>;   ∀k∈K,l∈L</m:t>
                </m:r>
              </m:oMath>
            </m:oMathPara>
          </w:p>
        </w:tc>
        <w:tc>
          <w:tcPr>
            <w:tcW w:w="689" w:type="dxa"/>
          </w:tcPr>
          <w:p w14:paraId="53A4FCDC" w14:textId="55C5FA37" w:rsidR="00146150" w:rsidRPr="000E5F82" w:rsidRDefault="00146150" w:rsidP="00631AD8">
            <w:pPr>
              <w:pStyle w:val="Caption"/>
              <w:jc w:val="right"/>
              <w:rPr>
                <w:rFonts w:eastAsiaTheme="minorEastAsia"/>
                <w:b/>
                <w:bCs/>
              </w:rPr>
            </w:pPr>
            <w:bookmarkStart w:id="31" w:name="_Ref99212377"/>
            <w:r w:rsidRPr="000E5F82">
              <w:rPr>
                <w:b/>
                <w:bCs/>
              </w:rPr>
              <w:t xml:space="preserve">( </w:t>
            </w:r>
            <w:r w:rsidRPr="000E5F82">
              <w:rPr>
                <w:b/>
                <w:bCs/>
              </w:rPr>
              <w:fldChar w:fldCharType="begin"/>
            </w:r>
            <w:r w:rsidRPr="000E5F82">
              <w:rPr>
                <w:b/>
                <w:bCs/>
              </w:rPr>
              <w:instrText xml:space="preserve"> SEQ ( \* ARABIC </w:instrText>
            </w:r>
            <w:r w:rsidRPr="000E5F82">
              <w:rPr>
                <w:b/>
                <w:bCs/>
              </w:rPr>
              <w:fldChar w:fldCharType="separate"/>
            </w:r>
            <w:r w:rsidR="009A0FA0">
              <w:rPr>
                <w:b/>
                <w:bCs/>
                <w:noProof/>
              </w:rPr>
              <w:t>6</w:t>
            </w:r>
            <w:r w:rsidRPr="000E5F82">
              <w:rPr>
                <w:b/>
                <w:bCs/>
              </w:rPr>
              <w:fldChar w:fldCharType="end"/>
            </w:r>
            <w:r w:rsidRPr="000E5F82">
              <w:rPr>
                <w:b/>
                <w:bCs/>
              </w:rPr>
              <w:t xml:space="preserve"> )</w:t>
            </w:r>
            <w:bookmarkEnd w:id="31"/>
          </w:p>
        </w:tc>
      </w:tr>
    </w:tbl>
    <w:p w14:paraId="68A010A2" w14:textId="498B5D46" w:rsidR="00486943" w:rsidRDefault="00486943" w:rsidP="00486943">
      <w:pPr>
        <w:pStyle w:val="NormalDSFirstIndent"/>
        <w:ind w:firstLine="0"/>
        <w:rPr>
          <w:rFonts w:eastAsiaTheme="minorEastAsia"/>
        </w:rPr>
      </w:pPr>
      <w:r w:rsidRPr="00235A05">
        <w:t xml:space="preserve">The proportion of unmet demand for commodity </w:t>
      </w:r>
      <m:oMath>
        <m:r>
          <w:rPr>
            <w:rFonts w:ascii="Cambria Math" w:hAnsi="Cambria Math"/>
          </w:rPr>
          <m:t>k</m:t>
        </m:r>
      </m:oMath>
      <w:r w:rsidRPr="00235A05">
        <w:rPr>
          <w:rFonts w:eastAsiaTheme="minorEastAsia"/>
        </w:rPr>
        <w:t xml:space="preserve"> in interdiction scenario </w:t>
      </w:r>
      <m:oMath>
        <m:r>
          <w:rPr>
            <w:rFonts w:ascii="Cambria Math" w:eastAsiaTheme="minorEastAsia" w:hAnsi="Cambria Math"/>
          </w:rPr>
          <m:t>l</m:t>
        </m:r>
      </m:oMath>
      <w:r w:rsidR="00BA6D0E">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l</m:t>
            </m:r>
          </m:sub>
          <m:sup>
            <m:r>
              <w:rPr>
                <w:rFonts w:ascii="Cambria Math" w:eastAsiaTheme="minorEastAsia" w:hAnsi="Cambria Math"/>
              </w:rPr>
              <m:t>k</m:t>
            </m:r>
          </m:sup>
        </m:sSubSup>
      </m:oMath>
      <w:r w:rsidR="00BA6D0E">
        <w:rPr>
          <w:rFonts w:eastAsiaTheme="minorEastAsia"/>
        </w:rPr>
        <w:t>,</w:t>
      </w:r>
      <w:r w:rsidRPr="00235A05">
        <w:rPr>
          <w:rFonts w:eastAsiaTheme="minorEastAsia"/>
        </w:rPr>
        <w:t xml:space="preserve"> is calculated by the difference in demand of commodity </w:t>
      </w:r>
      <m:oMath>
        <m:r>
          <w:rPr>
            <w:rFonts w:ascii="Cambria Math" w:hAnsi="Cambria Math"/>
          </w:rPr>
          <m:t>k</m:t>
        </m:r>
      </m:oMath>
      <w:r w:rsidRPr="00235A05">
        <w:rPr>
          <w:rFonts w:eastAsiaTheme="minorEastAsia"/>
        </w:rPr>
        <w:t xml:space="preserve"> at node </w:t>
      </w:r>
      <m:oMath>
        <m:r>
          <w:rPr>
            <w:rFonts w:ascii="Cambria Math" w:eastAsiaTheme="minorEastAsia" w:hAnsi="Cambria Math"/>
          </w:rPr>
          <m:t>j</m:t>
        </m:r>
      </m:oMath>
      <w:r w:rsidRPr="00235A05">
        <w:t xml:space="preserve">, </w:t>
      </w:r>
      <m:oMath>
        <m:sSubSup>
          <m:sSubSupPr>
            <m:ctrlPr>
              <w:rPr>
                <w:rFonts w:ascii="Cambria Math" w:hAnsi="Cambria Math"/>
                <w:i/>
              </w:rPr>
            </m:ctrlPr>
          </m:sSubSupPr>
          <m:e>
            <m:r>
              <w:rPr>
                <w:rFonts w:ascii="Cambria Math" w:hAnsi="Cambria Math"/>
              </w:rPr>
              <m:t>μ</m:t>
            </m:r>
          </m:e>
          <m:sub>
            <m:r>
              <w:rPr>
                <w:rFonts w:ascii="Cambria Math" w:hAnsi="Cambria Math"/>
              </w:rPr>
              <m:t>j</m:t>
            </m:r>
          </m:sub>
          <m:sup>
            <m:r>
              <w:rPr>
                <w:rFonts w:ascii="Cambria Math" w:hAnsi="Cambria Math"/>
              </w:rPr>
              <m:t>k</m:t>
            </m:r>
          </m:sup>
        </m:sSubSup>
      </m:oMath>
      <w:r w:rsidRPr="00235A05">
        <w:rPr>
          <w:rFonts w:eastAsiaTheme="minorEastAsia"/>
        </w:rPr>
        <w:t xml:space="preserve">, and the flow of commodity </w:t>
      </w:r>
      <m:oMath>
        <m:r>
          <w:rPr>
            <w:rFonts w:ascii="Cambria Math" w:hAnsi="Cambria Math"/>
          </w:rPr>
          <m:t>k</m:t>
        </m:r>
      </m:oMath>
      <w:r w:rsidRPr="00235A05">
        <w:rPr>
          <w:rFonts w:eastAsiaTheme="minorEastAsia"/>
        </w:rPr>
        <w:t xml:space="preserve"> remaining in node </w:t>
      </w:r>
      <m:oMath>
        <m:r>
          <w:rPr>
            <w:rFonts w:ascii="Cambria Math" w:eastAsiaTheme="minorEastAsia" w:hAnsi="Cambria Math"/>
          </w:rPr>
          <m:t>j</m:t>
        </m:r>
      </m:oMath>
      <w:r w:rsidRPr="00235A05">
        <w:rPr>
          <w:rFonts w:eastAsiaTheme="minorEastAsia"/>
        </w:rPr>
        <w:t xml:space="preserve">, standardized by </w:t>
      </w:r>
      <m:oMath>
        <m:sSubSup>
          <m:sSubSupPr>
            <m:ctrlPr>
              <w:rPr>
                <w:rFonts w:ascii="Cambria Math" w:hAnsi="Cambria Math"/>
                <w:i/>
              </w:rPr>
            </m:ctrlPr>
          </m:sSubSupPr>
          <m:e>
            <m:r>
              <w:rPr>
                <w:rFonts w:ascii="Cambria Math" w:hAnsi="Cambria Math"/>
              </w:rPr>
              <m:t>μ</m:t>
            </m:r>
          </m:e>
          <m:sub>
            <m:r>
              <w:rPr>
                <w:rFonts w:ascii="Cambria Math" w:hAnsi="Cambria Math"/>
              </w:rPr>
              <m:t>j</m:t>
            </m:r>
          </m:sub>
          <m:sup>
            <m:r>
              <w:rPr>
                <w:rFonts w:ascii="Cambria Math" w:hAnsi="Cambria Math"/>
              </w:rPr>
              <m:t>k</m:t>
            </m:r>
          </m:sup>
        </m:sSubSup>
      </m:oMath>
      <w:r w:rsidRPr="00235A05">
        <w:rPr>
          <w:rFonts w:eastAsiaTheme="minorEastAsia"/>
        </w:rPr>
        <w:t>.</w:t>
      </w:r>
      <w:r w:rsidRPr="00235A05">
        <w:t xml:space="preserve"> The flow of commodity </w:t>
      </w:r>
      <m:oMath>
        <m:r>
          <w:rPr>
            <w:rFonts w:ascii="Cambria Math" w:hAnsi="Cambria Math"/>
          </w:rPr>
          <m:t>k</m:t>
        </m:r>
      </m:oMath>
      <w:r w:rsidRPr="00235A05">
        <w:rPr>
          <w:rFonts w:eastAsiaTheme="minorEastAsia"/>
        </w:rPr>
        <w:t xml:space="preserve"> </w:t>
      </w:r>
      <w:r w:rsidRPr="00235A05">
        <w:t xml:space="preserve">remaining in demand node </w:t>
      </w:r>
      <m:oMath>
        <m:r>
          <w:rPr>
            <w:rFonts w:ascii="Cambria Math" w:hAnsi="Cambria Math"/>
          </w:rPr>
          <m:t>j</m:t>
        </m:r>
      </m:oMath>
      <w:r w:rsidRPr="00235A05">
        <w:rPr>
          <w:rFonts w:eastAsiaTheme="minorEastAsia"/>
        </w:rPr>
        <w:t xml:space="preserve"> is calculated as the difference between the flow of commodity </w:t>
      </w:r>
      <m:oMath>
        <m:r>
          <w:rPr>
            <w:rFonts w:ascii="Cambria Math" w:hAnsi="Cambria Math"/>
          </w:rPr>
          <m:t>k</m:t>
        </m:r>
      </m:oMath>
      <w:r w:rsidRPr="00235A05">
        <w:rPr>
          <w:rFonts w:eastAsiaTheme="minorEastAsia"/>
        </w:rPr>
        <w:t xml:space="preserve"> in and out of the node. This quantity is then summed and minimized across all demand nodes </w:t>
      </w:r>
      <m:oMath>
        <m:r>
          <w:rPr>
            <w:rFonts w:ascii="Cambria Math" w:eastAsiaTheme="minorEastAsia" w:hAnsi="Cambria Math"/>
          </w:rPr>
          <m:t>j∈</m:t>
        </m:r>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k</m:t>
            </m:r>
          </m:sup>
        </m:sSup>
      </m:oMath>
      <w:r>
        <w:rPr>
          <w:rFonts w:eastAsiaTheme="minorEastAsia"/>
        </w:rPr>
        <w:t xml:space="preserve"> for all</w:t>
      </w:r>
      <w:r w:rsidRPr="00235A05">
        <w:rPr>
          <w:rFonts w:eastAsiaTheme="minorEastAsia"/>
        </w:rPr>
        <w:t xml:space="preserve"> commodities </w:t>
      </w:r>
      <m:oMath>
        <m:r>
          <w:rPr>
            <w:rFonts w:ascii="Cambria Math" w:hAnsi="Cambria Math"/>
          </w:rPr>
          <m:t>k∈K</m:t>
        </m:r>
      </m:oMath>
      <w:r w:rsidRPr="00235A05">
        <w:rPr>
          <w:rFonts w:eastAsiaTheme="minorEastAsia"/>
        </w:rPr>
        <w:t xml:space="preserve"> and </w:t>
      </w:r>
      <w:r>
        <w:rPr>
          <w:rFonts w:eastAsiaTheme="minorEastAsia"/>
        </w:rPr>
        <w:t>int</w:t>
      </w:r>
      <w:r w:rsidRPr="00235A05">
        <w:rPr>
          <w:rFonts w:eastAsiaTheme="minorEastAsia"/>
        </w:rPr>
        <w:t xml:space="preserve">erdiction scenarios </w:t>
      </w:r>
      <m:oMath>
        <m:r>
          <w:rPr>
            <w:rFonts w:ascii="Cambria Math" w:eastAsiaTheme="minorEastAsia" w:hAnsi="Cambria Math"/>
          </w:rPr>
          <m:t>l∈L</m:t>
        </m:r>
      </m:oMath>
      <w:r>
        <w:rPr>
          <w:rFonts w:eastAsiaTheme="minorEastAsia"/>
        </w:rPr>
        <w:t>.</w:t>
      </w:r>
    </w:p>
    <w:p w14:paraId="1E84962A" w14:textId="704B2F37" w:rsidR="007570CF" w:rsidRDefault="007570CF" w:rsidP="007570CF">
      <w:pPr>
        <w:pStyle w:val="Heading2"/>
        <w:rPr>
          <w:rFonts w:eastAsiaTheme="minorEastAsia"/>
        </w:rPr>
      </w:pPr>
      <w:bookmarkStart w:id="32" w:name="_Toc99394487"/>
      <w:bookmarkStart w:id="33" w:name="_Toc102569883"/>
      <w:r w:rsidRPr="00235A05">
        <w:t>2.</w:t>
      </w:r>
      <w:r w:rsidR="00DA2588">
        <w:t>3</w:t>
      </w:r>
      <w:r w:rsidRPr="00235A05">
        <w:t xml:space="preserve"> </w:t>
      </w:r>
      <w:r w:rsidR="0026631D">
        <w:t>Multi-Objective Optimization</w:t>
      </w:r>
      <w:bookmarkEnd w:id="32"/>
      <w:bookmarkEnd w:id="33"/>
    </w:p>
    <w:p w14:paraId="10EC7F25" w14:textId="6DB98DCC" w:rsidR="002B09CE" w:rsidRDefault="00903A19" w:rsidP="0012404D">
      <w:pPr>
        <w:pStyle w:val="NormalDS"/>
      </w:pPr>
      <w:r>
        <w:t xml:space="preserve">As the importance measure used for this study is minimizing unmet demand </w:t>
      </w:r>
      <w:r w:rsidR="00224118">
        <w:t>and subtracting it from the average as shown above</w:t>
      </w:r>
      <w:r>
        <w:t xml:space="preserve">, the simplest solution </w:t>
      </w:r>
      <w:r w:rsidR="00224118">
        <w:t>is for no flow to go through the network</w:t>
      </w:r>
      <w:r w:rsidR="00A64584">
        <w:t xml:space="preserve">; hence, the difference in importance, </w:t>
      </w:r>
      <m:oMath>
        <m:acc>
          <m:accPr>
            <m:chr m:val="̅"/>
            <m:ctrlPr>
              <w:rPr>
                <w:rFonts w:ascii="Cambria Math" w:eastAsiaTheme="minorEastAsia" w:hAnsi="Cambria Math"/>
                <w:i/>
              </w:rPr>
            </m:ctrlPr>
          </m:accPr>
          <m:e>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k</m:t>
                </m:r>
              </m:sup>
            </m:sSup>
          </m:e>
        </m:acc>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l</m:t>
            </m:r>
          </m:sub>
          <m:sup>
            <m:r>
              <w:rPr>
                <w:rFonts w:ascii="Cambria Math" w:eastAsiaTheme="minorEastAsia" w:hAnsi="Cambria Math"/>
              </w:rPr>
              <m:t>k</m:t>
            </m:r>
          </m:sup>
        </m:sSubSup>
      </m:oMath>
      <w:r w:rsidR="00A64584">
        <w:rPr>
          <w:rFonts w:eastAsiaTheme="minorEastAsia"/>
        </w:rPr>
        <w:t xml:space="preserve">, </w:t>
      </w:r>
      <w:r w:rsidR="00643ED7">
        <w:rPr>
          <w:rFonts w:eastAsiaTheme="minorEastAsia"/>
        </w:rPr>
        <w:t>will be</w:t>
      </w:r>
      <w:r w:rsidR="00A64584">
        <w:rPr>
          <w:rFonts w:eastAsiaTheme="minorEastAsia"/>
        </w:rPr>
        <w:t xml:space="preserve"> 0 for all</w:t>
      </w:r>
      <w:r w:rsidR="00536169">
        <w:rPr>
          <w:rFonts w:eastAsiaTheme="minorEastAsia"/>
        </w:rPr>
        <w:t xml:space="preserve"> interdicted links</w:t>
      </w:r>
      <w:r w:rsidR="00A64584">
        <w:rPr>
          <w:rFonts w:eastAsiaTheme="minorEastAsia"/>
        </w:rPr>
        <w:t xml:space="preserve"> </w:t>
      </w:r>
      <m:oMath>
        <m:r>
          <w:rPr>
            <w:rFonts w:ascii="Cambria Math" w:eastAsiaTheme="minorEastAsia" w:hAnsi="Cambria Math"/>
          </w:rPr>
          <m:t>l∈L</m:t>
        </m:r>
      </m:oMath>
      <w:r w:rsidR="00536169">
        <w:rPr>
          <w:rFonts w:eastAsiaTheme="minorEastAsia"/>
        </w:rPr>
        <w:t xml:space="preserve"> and commodities </w:t>
      </w:r>
      <m:oMath>
        <m:r>
          <w:rPr>
            <w:rFonts w:ascii="Cambria Math" w:eastAsiaTheme="minorEastAsia" w:hAnsi="Cambria Math"/>
          </w:rPr>
          <m:t>k∈K</m:t>
        </m:r>
      </m:oMath>
      <w:r w:rsidR="00A64584">
        <w:rPr>
          <w:rFonts w:eastAsiaTheme="minorEastAsia"/>
        </w:rPr>
        <w:t>.</w:t>
      </w:r>
      <w:r w:rsidR="00536169">
        <w:rPr>
          <w:rFonts w:eastAsiaTheme="minorEastAsia"/>
        </w:rPr>
        <w:t xml:space="preserve"> To </w:t>
      </w:r>
      <w:r w:rsidR="0062770C">
        <w:rPr>
          <w:rFonts w:eastAsiaTheme="minorEastAsia"/>
        </w:rPr>
        <w:t>encourage demand through the network, a second</w:t>
      </w:r>
      <w:r w:rsidR="00CC6C14">
        <w:rPr>
          <w:rFonts w:eastAsiaTheme="minorEastAsia"/>
        </w:rPr>
        <w:t xml:space="preserve"> objective, minimizing total unmet demand for all </w:t>
      </w:r>
      <w:r w:rsidR="006F0787">
        <w:rPr>
          <w:rFonts w:eastAsiaTheme="minorEastAsia"/>
        </w:rPr>
        <w:t xml:space="preserve">interdiction scenarios </w:t>
      </w:r>
      <m:oMath>
        <m:r>
          <w:rPr>
            <w:rFonts w:ascii="Cambria Math" w:eastAsiaTheme="minorEastAsia" w:hAnsi="Cambria Math"/>
          </w:rPr>
          <m:t>l</m:t>
        </m:r>
      </m:oMath>
      <w:r w:rsidR="006F0787">
        <w:rPr>
          <w:rFonts w:eastAsiaTheme="minorEastAsia"/>
        </w:rPr>
        <w:t xml:space="preserve"> and commodities </w:t>
      </w:r>
      <m:oMath>
        <m:r>
          <w:rPr>
            <w:rFonts w:ascii="Cambria Math" w:eastAsiaTheme="minorEastAsia" w:hAnsi="Cambria Math"/>
          </w:rPr>
          <m:t>k</m:t>
        </m:r>
      </m:oMath>
      <w:r w:rsidR="009123DE">
        <w:rPr>
          <w:rFonts w:eastAsiaTheme="minorEastAsia"/>
        </w:rPr>
        <w:t>, defined in Section 2.4,</w:t>
      </w:r>
      <w:r w:rsidR="006F0787">
        <w:rPr>
          <w:rFonts w:eastAsiaTheme="minorEastAsia"/>
        </w:rPr>
        <w:t xml:space="preserve"> will</w:t>
      </w:r>
      <w:r w:rsidR="004E7F87">
        <w:rPr>
          <w:rFonts w:eastAsiaTheme="minorEastAsia"/>
        </w:rPr>
        <w:t xml:space="preserve"> need to be </w:t>
      </w:r>
      <w:r w:rsidR="002B09CE">
        <w:rPr>
          <w:rFonts w:eastAsiaTheme="minorEastAsia"/>
        </w:rPr>
        <w:t>put in place.</w:t>
      </w:r>
    </w:p>
    <w:p w14:paraId="1BC2E2D4" w14:textId="5AEF116A" w:rsidR="007570CF" w:rsidRPr="00406484" w:rsidRDefault="00DE152D" w:rsidP="00007494">
      <w:pPr>
        <w:pStyle w:val="NormalDS"/>
        <w:ind w:firstLine="720"/>
        <w:rPr>
          <w:rFonts w:eastAsiaTheme="minorEastAsia"/>
        </w:rPr>
      </w:pPr>
      <w:r>
        <w:t>There are multiple ways to deal with multi-objective problems, such as the</w:t>
      </w:r>
      <w:r w:rsidR="002528FA">
        <w:t xml:space="preserve"> global criterion</w:t>
      </w:r>
      <w:r w:rsidR="006D21A4">
        <w:t xml:space="preserve"> approach, goal programming,</w:t>
      </w:r>
      <w:r>
        <w:t xml:space="preserve"> weighted sum method,</w:t>
      </w:r>
      <w:r w:rsidR="00A45E92">
        <w:t xml:space="preserve"> or</w:t>
      </w:r>
      <w:r>
        <w:t xml:space="preserve"> </w:t>
      </w:r>
      <m:oMath>
        <m:r>
          <w:rPr>
            <w:rFonts w:ascii="Cambria Math" w:hAnsi="Cambria Math"/>
          </w:rPr>
          <m:t>ϵ</m:t>
        </m:r>
      </m:oMath>
      <w:r>
        <w:rPr>
          <w:rFonts w:eastAsiaTheme="minorEastAsia"/>
        </w:rPr>
        <w:t>-constraint method</w:t>
      </w:r>
      <w:r w:rsidR="00AB4661">
        <w:rPr>
          <w:rFonts w:eastAsiaTheme="minorEastAsia"/>
        </w:rPr>
        <w:t xml:space="preserve"> </w:t>
      </w:r>
      <w:r w:rsidR="00F42D1D">
        <w:rPr>
          <w:rFonts w:eastAsiaTheme="minorEastAsia"/>
        </w:rPr>
        <w:fldChar w:fldCharType="begin"/>
      </w:r>
      <w:r w:rsidR="001C47B3">
        <w:rPr>
          <w:rFonts w:eastAsiaTheme="minorEastAsia"/>
        </w:rPr>
        <w:instrText xml:space="preserve"> ADDIN EN.CITE &lt;EndNote&gt;&lt;Cite&gt;&lt;Author&gt;Xiujuan&lt;/Author&gt;&lt;Year&gt;2004&lt;/Year&gt;&lt;RecNum&gt;32&lt;/RecNum&gt;&lt;DisplayText&gt;[23, 24]&lt;/DisplayText&gt;&lt;record&gt;&lt;rec-number&gt;32&lt;/rec-number&gt;&lt;foreign-keys&gt;&lt;key app="EN" db-id="tfwfxx0s2fa9xoeepp0xrww8dzrtfftfvett" timestamp="1648405861"&gt;32&lt;/key&gt;&lt;/foreign-keys&gt;&lt;ref-type name="Journal Article"&gt;17&lt;/ref-type&gt;&lt;contributors&gt;&lt;authors&gt;&lt;author&gt;Xiujuan, Lei&lt;/author&gt;&lt;author&gt;Zhongke, Shi&lt;/author&gt;&lt;/authors&gt;&lt;/contributors&gt;&lt;titles&gt;&lt;title&gt;Overview of multi-objective optimization methods&lt;/title&gt;&lt;secondary-title&gt;Journal of Systems Engineering and Electronics&lt;/secondary-title&gt;&lt;/titles&gt;&lt;periodical&gt;&lt;full-title&gt;Journal of Systems Engineering and Electronics&lt;/full-title&gt;&lt;/periodical&gt;&lt;pages&gt;142-146&lt;/pages&gt;&lt;volume&gt;15&lt;/volume&gt;&lt;number&gt;2&lt;/number&gt;&lt;dates&gt;&lt;year&gt;2004&lt;/year&gt;&lt;/dates&gt;&lt;isbn&gt;1004-4132&lt;/isbn&gt;&lt;urls&gt;&lt;/urls&gt;&lt;/record&gt;&lt;/Cite&gt;&lt;Cite&gt;&lt;Author&gt;Chiandussi&lt;/Author&gt;&lt;Year&gt;2012&lt;/Year&gt;&lt;RecNum&gt;33&lt;/RecNum&gt;&lt;record&gt;&lt;rec-number&gt;33&lt;/rec-number&gt;&lt;foreign-keys&gt;&lt;key app="EN" db-id="tfwfxx0s2fa9xoeepp0xrww8dzrtfftfvett" timestamp="1648405911"&gt;33&lt;/key&gt;&lt;/foreign-keys&gt;&lt;ref-type name="Journal Article"&gt;17&lt;/ref-type&gt;&lt;contributors&gt;&lt;authors&gt;&lt;author&gt;Chiandussi, Giorgio&lt;/author&gt;&lt;author&gt;Codegone, Marco&lt;/author&gt;&lt;author&gt;Ferrero, Simone&lt;/author&gt;&lt;author&gt;Varesio, Federico Erminio&lt;/author&gt;&lt;/authors&gt;&lt;/contributors&gt;&lt;titles&gt;&lt;title&gt;Comparison of multi-objective optimization methodologies for engineering applications&lt;/title&gt;&lt;secondary-title&gt;Computers &amp;amp; Mathematics with Applications&lt;/secondary-title&gt;&lt;/titles&gt;&lt;periodical&gt;&lt;full-title&gt;Computers &amp;amp; Mathematics with Applications&lt;/full-title&gt;&lt;/periodical&gt;&lt;pages&gt;912-942&lt;/pages&gt;&lt;volume&gt;63&lt;/volume&gt;&lt;number&gt;5&lt;/number&gt;&lt;dates&gt;&lt;year&gt;2012&lt;/year&gt;&lt;/dates&gt;&lt;isbn&gt;0898-1221&lt;/isbn&gt;&lt;urls&gt;&lt;/urls&gt;&lt;/record&gt;&lt;/Cite&gt;&lt;/EndNote&gt;</w:instrText>
      </w:r>
      <w:r w:rsidR="00F42D1D">
        <w:rPr>
          <w:rFonts w:eastAsiaTheme="minorEastAsia"/>
        </w:rPr>
        <w:fldChar w:fldCharType="separate"/>
      </w:r>
      <w:r w:rsidR="001C47B3">
        <w:rPr>
          <w:rFonts w:eastAsiaTheme="minorEastAsia"/>
          <w:noProof/>
        </w:rPr>
        <w:t>[</w:t>
      </w:r>
      <w:hyperlink w:anchor="_ENREF_23" w:tooltip="Xiujuan, 2004 #32" w:history="1">
        <w:r w:rsidR="00C72947">
          <w:rPr>
            <w:rFonts w:eastAsiaTheme="minorEastAsia"/>
            <w:noProof/>
          </w:rPr>
          <w:t>23</w:t>
        </w:r>
      </w:hyperlink>
      <w:r w:rsidR="001C47B3">
        <w:rPr>
          <w:rFonts w:eastAsiaTheme="minorEastAsia"/>
          <w:noProof/>
        </w:rPr>
        <w:t xml:space="preserve">, </w:t>
      </w:r>
      <w:hyperlink w:anchor="_ENREF_24" w:tooltip="Chiandussi, 2012 #33" w:history="1">
        <w:r w:rsidR="00C72947">
          <w:rPr>
            <w:rFonts w:eastAsiaTheme="minorEastAsia"/>
            <w:noProof/>
          </w:rPr>
          <w:t>24</w:t>
        </w:r>
      </w:hyperlink>
      <w:r w:rsidR="001C47B3">
        <w:rPr>
          <w:rFonts w:eastAsiaTheme="minorEastAsia"/>
          <w:noProof/>
        </w:rPr>
        <w:t>]</w:t>
      </w:r>
      <w:r w:rsidR="00F42D1D">
        <w:rPr>
          <w:rFonts w:eastAsiaTheme="minorEastAsia"/>
        </w:rPr>
        <w:fldChar w:fldCharType="end"/>
      </w:r>
      <w:r>
        <w:t>.</w:t>
      </w:r>
      <w:r w:rsidR="00310853">
        <w:t xml:space="preserve"> The global criterion approach </w:t>
      </w:r>
      <w:r w:rsidR="00D4185E">
        <w:t xml:space="preserve">is an a-priori </w:t>
      </w:r>
      <w:r w:rsidR="00881FD7">
        <w:t>method</w:t>
      </w:r>
      <w:r w:rsidR="00946DB0">
        <w:t>, which searches f</w:t>
      </w:r>
      <w:r w:rsidR="00377316">
        <w:t xml:space="preserve">or a solution as close to a predetermined ideal vector as possible. Goal programming </w:t>
      </w:r>
      <w:r w:rsidR="00337FA8">
        <w:t xml:space="preserve">assigns some weight to </w:t>
      </w:r>
      <w:r w:rsidR="007D0158">
        <w:t xml:space="preserve">objectives and applies deviational variables to get close to desired values without </w:t>
      </w:r>
      <w:r w:rsidR="00DB0ECE">
        <w:lastRenderedPageBreak/>
        <w:t>strictly enforcing constraints. The weighted sum method</w:t>
      </w:r>
      <w:r w:rsidR="003B6473">
        <w:t xml:space="preserve"> assigns a weight to each objective </w:t>
      </w:r>
      <w:r w:rsidR="003C6F37">
        <w:t xml:space="preserve">based on its importance relative to the other objectives. However, these weights are usually </w:t>
      </w:r>
      <w:r w:rsidR="00CD2328">
        <w:t>arbitrary,</w:t>
      </w:r>
      <w:r w:rsidR="003C6F37">
        <w:t xml:space="preserve"> and </w:t>
      </w:r>
      <w:r w:rsidR="005B56CE">
        <w:t xml:space="preserve">a Pareto-frontier is often </w:t>
      </w:r>
      <w:r w:rsidR="00CD2328">
        <w:t>estimated by varying the weights of the objectives, which is then evaluated by decision-makers.</w:t>
      </w:r>
      <w:r>
        <w:t xml:space="preserve"> The </w:t>
      </w:r>
      <m:oMath>
        <m:r>
          <w:rPr>
            <w:rFonts w:ascii="Cambria Math" w:hAnsi="Cambria Math"/>
          </w:rPr>
          <m:t>ϵ</m:t>
        </m:r>
      </m:oMath>
      <w:r>
        <w:rPr>
          <w:rFonts w:eastAsiaTheme="minorEastAsia"/>
        </w:rPr>
        <w:t>-</w:t>
      </w:r>
      <w:r w:rsidR="00CD2328">
        <w:rPr>
          <w:rFonts w:eastAsiaTheme="minorEastAsia"/>
        </w:rPr>
        <w:t>constraint method deals</w:t>
      </w:r>
      <w:r>
        <w:rPr>
          <w:rFonts w:eastAsiaTheme="minorEastAsia"/>
        </w:rPr>
        <w:t xml:space="preserve"> with multi-objective optimization problems </w:t>
      </w:r>
      <w:r w:rsidR="00CD2328">
        <w:rPr>
          <w:rFonts w:eastAsiaTheme="minorEastAsia"/>
        </w:rPr>
        <w:t>by writing all</w:t>
      </w:r>
      <w:r>
        <w:rPr>
          <w:rFonts w:eastAsiaTheme="minorEastAsia"/>
        </w:rPr>
        <w:t xml:space="preserve"> objectives but one as constraints </w:t>
      </w:r>
      <w:r>
        <w:rPr>
          <w:rFonts w:eastAsiaTheme="minorEastAsia"/>
        </w:rPr>
        <w:fldChar w:fldCharType="begin"/>
      </w:r>
      <w:r w:rsidR="001C47B3">
        <w:rPr>
          <w:rFonts w:eastAsiaTheme="minorEastAsia"/>
        </w:rPr>
        <w:instrText xml:space="preserve"> ADDIN EN.CITE &lt;EndNote&gt;&lt;Cite&gt;&lt;Author&gt;Mavrotas&lt;/Author&gt;&lt;Year&gt;2009&lt;/Year&gt;&lt;RecNum&gt;31&lt;/RecNum&gt;&lt;DisplayText&gt;[25, 26]&lt;/DisplayText&gt;&lt;record&gt;&lt;rec-number&gt;31&lt;/rec-number&gt;&lt;foreign-keys&gt;&lt;key app="EN" db-id="tfwfxx0s2fa9xoeepp0xrww8dzrtfftfvett" timestamp="1648404538"&gt;31&lt;/key&gt;&lt;/foreign-keys&gt;&lt;ref-type name="Journal Article"&gt;17&lt;/ref-type&gt;&lt;contributors&gt;&lt;authors&gt;&lt;author&gt;Mavrotas, George&lt;/author&gt;&lt;/authors&gt;&lt;/contributors&gt;&lt;titles&gt;&lt;title&gt;Effective implementation of the ε-constraint method in multi-objective mathematical programming problems&lt;/title&gt;&lt;secondary-title&gt;Applied mathematics and computation&lt;/secondary-title&gt;&lt;/titles&gt;&lt;periodical&gt;&lt;full-title&gt;Applied mathematics and computation&lt;/full-title&gt;&lt;/periodical&gt;&lt;pages&gt;455-465&lt;/pages&gt;&lt;volume&gt;213&lt;/volume&gt;&lt;number&gt;2&lt;/number&gt;&lt;dates&gt;&lt;year&gt;2009&lt;/year&gt;&lt;/dates&gt;&lt;isbn&gt;0096-3003&lt;/isbn&gt;&lt;urls&gt;&lt;/urls&gt;&lt;/record&gt;&lt;/Cite&gt;&lt;Cite&gt;&lt;Author&gt;Marler&lt;/Author&gt;&lt;Year&gt;2010&lt;/Year&gt;&lt;RecNum&gt;29&lt;/RecNum&gt;&lt;record&gt;&lt;rec-number&gt;29&lt;/rec-number&gt;&lt;foreign-keys&gt;&lt;key app="EN" db-id="tfwfxx0s2fa9xoeepp0xrww8dzrtfftfvett" timestamp="1647910235"&gt;29&lt;/key&gt;&lt;/foreign-keys&gt;&lt;ref-type name="Journal Article"&gt;17&lt;/ref-type&gt;&lt;contributors&gt;&lt;authors&gt;&lt;author&gt;Marler, R Timothy&lt;/author&gt;&lt;author&gt;Arora, Jasbir S&lt;/author&gt;&lt;/authors&gt;&lt;/contributors&gt;&lt;titles&gt;&lt;title&gt;The weighted sum method for multi-objective optimization: new insights&lt;/title&gt;&lt;secondary-title&gt;Structural and multidisciplinary optimization&lt;/secondary-title&gt;&lt;/titles&gt;&lt;periodical&gt;&lt;full-title&gt;Structural and multidisciplinary optimization&lt;/full-title&gt;&lt;/periodical&gt;&lt;pages&gt;853-862&lt;/pages&gt;&lt;volume&gt;41&lt;/volume&gt;&lt;number&gt;6&lt;/number&gt;&lt;dates&gt;&lt;year&gt;2010&lt;/year&gt;&lt;/dates&gt;&lt;isbn&gt;1615-1488&lt;/isbn&gt;&lt;urls&gt;&lt;/urls&gt;&lt;/record&gt;&lt;/Cite&gt;&lt;/EndNote&gt;</w:instrText>
      </w:r>
      <w:r>
        <w:rPr>
          <w:rFonts w:eastAsiaTheme="minorEastAsia"/>
        </w:rPr>
        <w:fldChar w:fldCharType="separate"/>
      </w:r>
      <w:r w:rsidR="001C47B3">
        <w:rPr>
          <w:rFonts w:eastAsiaTheme="minorEastAsia"/>
          <w:noProof/>
        </w:rPr>
        <w:t>[</w:t>
      </w:r>
      <w:hyperlink w:anchor="_ENREF_25" w:tooltip="Mavrotas, 2009 #31" w:history="1">
        <w:r w:rsidR="00C72947">
          <w:rPr>
            <w:rFonts w:eastAsiaTheme="minorEastAsia"/>
            <w:noProof/>
          </w:rPr>
          <w:t>25</w:t>
        </w:r>
      </w:hyperlink>
      <w:r w:rsidR="001C47B3">
        <w:rPr>
          <w:rFonts w:eastAsiaTheme="minorEastAsia"/>
          <w:noProof/>
        </w:rPr>
        <w:t xml:space="preserve">, </w:t>
      </w:r>
      <w:hyperlink w:anchor="_ENREF_26" w:tooltip="Marler, 2010 #29" w:history="1">
        <w:r w:rsidR="00C72947">
          <w:rPr>
            <w:rFonts w:eastAsiaTheme="minorEastAsia"/>
            <w:noProof/>
          </w:rPr>
          <w:t>26</w:t>
        </w:r>
      </w:hyperlink>
      <w:r w:rsidR="001C47B3">
        <w:rPr>
          <w:rFonts w:eastAsiaTheme="minorEastAsia"/>
          <w:noProof/>
        </w:rPr>
        <w:t>]</w:t>
      </w:r>
      <w:r>
        <w:rPr>
          <w:rFonts w:eastAsiaTheme="minorEastAsia"/>
        </w:rPr>
        <w:fldChar w:fldCharType="end"/>
      </w:r>
      <w:r w:rsidR="00406484">
        <w:rPr>
          <w:rFonts w:eastAsiaTheme="minorEastAsia"/>
        </w:rPr>
        <w:t xml:space="preserve"> and </w:t>
      </w:r>
      <w:r w:rsidR="0049533A">
        <w:rPr>
          <w:rFonts w:eastAsiaTheme="minorEastAsia"/>
        </w:rPr>
        <w:t xml:space="preserve">a variation of it </w:t>
      </w:r>
      <w:r w:rsidR="00406484">
        <w:rPr>
          <w:rFonts w:eastAsiaTheme="minorEastAsia"/>
        </w:rPr>
        <w:t>will be utilized for this study.</w:t>
      </w:r>
    </w:p>
    <w:p w14:paraId="48ABE1FF" w14:textId="5E072288" w:rsidR="007570CF" w:rsidRDefault="00E40316" w:rsidP="007570CF">
      <w:pPr>
        <w:pStyle w:val="NormalDSFirstIndent"/>
        <w:rPr>
          <w:rFonts w:eastAsiaTheme="minorEastAsia"/>
        </w:rPr>
      </w:pPr>
      <w:r>
        <w:t xml:space="preserve">For a multi-objective optimization problem with objectives </w:t>
      </w:r>
      <m:oMath>
        <m:sSub>
          <m:sSubPr>
            <m:ctrlPr>
              <w:rPr>
                <w:rFonts w:ascii="Cambria Math" w:hAnsi="Cambria Math"/>
                <w:i/>
              </w:rPr>
            </m:ctrlPr>
          </m:sSubPr>
          <m:e>
            <m:r>
              <w:rPr>
                <w:rFonts w:ascii="Cambria Math" w:hAnsi="Cambria Math"/>
              </w:rPr>
              <m:t>f</m:t>
            </m:r>
          </m:e>
          <m:sub>
            <m:r>
              <w:rPr>
                <w:rFonts w:ascii="Cambria Math" w:hAnsi="Cambria Math"/>
              </w:rPr>
              <m:t>1</m:t>
            </m:r>
          </m:sub>
        </m:sSub>
        <m:d>
          <m:dPr>
            <m:ctrlPr>
              <w:rPr>
                <w:rFonts w:ascii="Cambria Math" w:hAnsi="Cambria Math"/>
                <w:i/>
              </w:rPr>
            </m:ctrlPr>
          </m:dPr>
          <m:e>
            <m:r>
              <w:rPr>
                <w:rFonts w:ascii="Cambria Math" w:hAnsi="Cambria Math"/>
              </w:rPr>
              <m:t>x</m:t>
            </m:r>
          </m:e>
        </m:d>
        <m:r>
          <w:rPr>
            <w:rFonts w:ascii="Cambria Math" w:hAnsi="Cambria Math"/>
          </w:rPr>
          <m:t xml:space="preserve">, </m:t>
        </m:r>
        <m:sSub>
          <m:sSubPr>
            <m:ctrlPr>
              <w:rPr>
                <w:rFonts w:ascii="Cambria Math" w:eastAsiaTheme="minorEastAsia" w:hAnsi="Cambria Math"/>
                <w:i/>
              </w:rPr>
            </m:ctrlPr>
          </m:sSubPr>
          <m:e>
            <m:r>
              <w:rPr>
                <w:rFonts w:ascii="Cambria Math" w:eastAsiaTheme="minorEastAsia" w:hAnsi="Cambria Math"/>
              </w:rPr>
              <m:t>f</m:t>
            </m:r>
            <m:ctrlPr>
              <w:rPr>
                <w:rFonts w:ascii="Cambria Math" w:hAnsi="Cambria Math"/>
                <w:i/>
              </w:rPr>
            </m:ctrlPr>
          </m:e>
          <m:sub>
            <m:r>
              <w:rPr>
                <w:rFonts w:ascii="Cambria Math" w:eastAsiaTheme="minorEastAsia" w:hAnsi="Cambria Math"/>
              </w:rPr>
              <m:t>2</m:t>
            </m:r>
          </m:sub>
        </m:sSub>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m:t>
            </m:r>
          </m:sub>
        </m:sSub>
        <m:r>
          <w:rPr>
            <w:rFonts w:ascii="Cambria Math" w:eastAsiaTheme="minorEastAsia" w:hAnsi="Cambria Math"/>
          </w:rPr>
          <m:t>(x)</m:t>
        </m:r>
      </m:oMath>
      <w:r w:rsidR="00172E59">
        <w:rPr>
          <w:rFonts w:eastAsiaTheme="minorEastAsia"/>
        </w:rPr>
        <w:t xml:space="preserve">, </w:t>
      </w:r>
      <w:r w:rsidR="00B122F6">
        <w:rPr>
          <w:rFonts w:eastAsiaTheme="minorEastAsia"/>
        </w:rPr>
        <w:t>choose</w:t>
      </w:r>
      <w:r w:rsidR="000D02F0">
        <w:rPr>
          <w:rFonts w:eastAsiaTheme="minorEastAsia"/>
        </w:rPr>
        <w:t xml:space="preserve"> an objective</w:t>
      </w:r>
      <w:r w:rsidR="00E23F04">
        <w:rPr>
          <w:rFonts w:eastAsiaTheme="minorEastAsia"/>
        </w:rPr>
        <w:t xml:space="preserve"> to be the main objective</w:t>
      </w:r>
      <w:r w:rsidR="000D02F0">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q</m:t>
            </m:r>
          </m:sub>
        </m:sSub>
        <m:d>
          <m:dPr>
            <m:ctrlPr>
              <w:rPr>
                <w:rFonts w:ascii="Cambria Math" w:eastAsiaTheme="minorEastAsia" w:hAnsi="Cambria Math"/>
                <w:i/>
              </w:rPr>
            </m:ctrlPr>
          </m:dPr>
          <m:e>
            <m:r>
              <w:rPr>
                <w:rFonts w:ascii="Cambria Math" w:eastAsiaTheme="minorEastAsia" w:hAnsi="Cambria Math"/>
              </w:rPr>
              <m:t>x</m:t>
            </m:r>
          </m:e>
        </m:d>
      </m:oMath>
      <w:r w:rsidR="00E23F04">
        <w:rPr>
          <w:rFonts w:eastAsiaTheme="minorEastAsia"/>
        </w:rPr>
        <w:t xml:space="preserve">. This is </w:t>
      </w:r>
      <w:r w:rsidR="00742C09">
        <w:rPr>
          <w:rFonts w:eastAsiaTheme="minorEastAsia"/>
        </w:rPr>
        <w:t>usually the objective most important to the stakeholders.</w:t>
      </w:r>
      <w:r w:rsidR="00285858">
        <w:rPr>
          <w:rFonts w:eastAsiaTheme="minorEastAsia"/>
        </w:rPr>
        <w:t xml:space="preserve"> This objective is minimized as in </w:t>
      </w:r>
      <w:r w:rsidR="003049CE">
        <w:rPr>
          <w:rFonts w:eastAsiaTheme="minorEastAsia"/>
        </w:rPr>
        <w:t xml:space="preserve">Eq. </w:t>
      </w:r>
      <w:r w:rsidR="003049CE" w:rsidRPr="003049CE">
        <w:rPr>
          <w:rFonts w:eastAsiaTheme="minorEastAsia"/>
        </w:rPr>
        <w:fldChar w:fldCharType="begin"/>
      </w:r>
      <w:r w:rsidR="003049CE" w:rsidRPr="003049CE">
        <w:rPr>
          <w:rFonts w:eastAsiaTheme="minorEastAsia"/>
        </w:rPr>
        <w:instrText xml:space="preserve"> REF _Ref99282044 \h  \* MERGEFORMAT </w:instrText>
      </w:r>
      <w:r w:rsidR="003049CE" w:rsidRPr="003049CE">
        <w:rPr>
          <w:rFonts w:eastAsiaTheme="minorEastAsia"/>
        </w:rPr>
      </w:r>
      <w:r w:rsidR="003049CE" w:rsidRPr="003049CE">
        <w:rPr>
          <w:rFonts w:eastAsiaTheme="minorEastAsia"/>
        </w:rPr>
        <w:fldChar w:fldCharType="separate"/>
      </w:r>
      <w:r w:rsidR="009A0FA0" w:rsidRPr="009A0FA0">
        <w:t xml:space="preserve">( </w:t>
      </w:r>
      <w:r w:rsidR="009A0FA0" w:rsidRPr="009A0FA0">
        <w:rPr>
          <w:noProof/>
        </w:rPr>
        <w:t>7</w:t>
      </w:r>
      <w:r w:rsidR="009A0FA0" w:rsidRPr="009A0FA0">
        <w:t xml:space="preserve"> )</w:t>
      </w:r>
      <w:r w:rsidR="003049CE" w:rsidRPr="003049CE">
        <w:rPr>
          <w:rFonts w:eastAsiaTheme="minorEastAsia"/>
        </w:rPr>
        <w:fldChar w:fldCharType="end"/>
      </w:r>
      <w:r w:rsidR="003049CE">
        <w:rPr>
          <w:rFonts w:eastAsiaTheme="minorEastAsia"/>
        </w:rPr>
        <w:t xml:space="preserve">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553"/>
      </w:tblGrid>
      <w:tr w:rsidR="00285858" w14:paraId="10BCFA0F" w14:textId="77777777" w:rsidTr="003049CE">
        <w:tc>
          <w:tcPr>
            <w:tcW w:w="7933" w:type="dxa"/>
          </w:tcPr>
          <w:p w14:paraId="52AD3C49" w14:textId="12E811B3" w:rsidR="00285858" w:rsidRPr="00285858" w:rsidRDefault="00285858" w:rsidP="00285858">
            <w:pPr>
              <w:pStyle w:val="NormalDSFirstIndent"/>
            </w:pPr>
            <m:oMathPara>
              <m:oMath>
                <m:r>
                  <w:rPr>
                    <w:rFonts w:ascii="Cambria Math" w:hAnsi="Cambria Math"/>
                  </w:rPr>
                  <m:t xml:space="preserve">minimize:   </m:t>
                </m:r>
                <m:sSub>
                  <m:sSubPr>
                    <m:ctrlPr>
                      <w:rPr>
                        <w:rFonts w:ascii="Cambria Math" w:hAnsi="Cambria Math"/>
                        <w:i/>
                      </w:rPr>
                    </m:ctrlPr>
                  </m:sSubPr>
                  <m:e>
                    <m:r>
                      <w:rPr>
                        <w:rFonts w:ascii="Cambria Math" w:hAnsi="Cambria Math"/>
                      </w:rPr>
                      <m:t>f</m:t>
                    </m:r>
                  </m:e>
                  <m:sub>
                    <m:r>
                      <w:rPr>
                        <w:rFonts w:ascii="Cambria Math" w:hAnsi="Cambria Math"/>
                      </w:rPr>
                      <m:t>q</m:t>
                    </m:r>
                  </m:sub>
                </m:sSub>
                <m:d>
                  <m:dPr>
                    <m:ctrlPr>
                      <w:rPr>
                        <w:rFonts w:ascii="Cambria Math" w:hAnsi="Cambria Math"/>
                        <w:i/>
                      </w:rPr>
                    </m:ctrlPr>
                  </m:dPr>
                  <m:e>
                    <m:r>
                      <w:rPr>
                        <w:rFonts w:ascii="Cambria Math" w:hAnsi="Cambria Math"/>
                      </w:rPr>
                      <m:t>x</m:t>
                    </m:r>
                  </m:e>
                </m:d>
              </m:oMath>
            </m:oMathPara>
          </w:p>
        </w:tc>
        <w:tc>
          <w:tcPr>
            <w:tcW w:w="553" w:type="dxa"/>
          </w:tcPr>
          <w:p w14:paraId="5AEEA857" w14:textId="7623591B" w:rsidR="00285858" w:rsidRPr="00285858" w:rsidRDefault="00285858" w:rsidP="00285858">
            <w:pPr>
              <w:pStyle w:val="Caption"/>
              <w:jc w:val="right"/>
              <w:rPr>
                <w:rFonts w:eastAsiaTheme="minorEastAsia"/>
                <w:b/>
                <w:bCs/>
              </w:rPr>
            </w:pPr>
            <w:bookmarkStart w:id="34" w:name="_Ref99282044"/>
            <w:r w:rsidRPr="00285858">
              <w:rPr>
                <w:b/>
                <w:bCs/>
              </w:rPr>
              <w:t xml:space="preserve">( </w:t>
            </w:r>
            <w:r w:rsidRPr="00285858">
              <w:rPr>
                <w:b/>
                <w:bCs/>
              </w:rPr>
              <w:fldChar w:fldCharType="begin"/>
            </w:r>
            <w:r w:rsidRPr="00285858">
              <w:rPr>
                <w:b/>
                <w:bCs/>
              </w:rPr>
              <w:instrText xml:space="preserve"> SEQ ( \* ARABIC </w:instrText>
            </w:r>
            <w:r w:rsidRPr="00285858">
              <w:rPr>
                <w:b/>
                <w:bCs/>
              </w:rPr>
              <w:fldChar w:fldCharType="separate"/>
            </w:r>
            <w:r w:rsidR="009A0FA0">
              <w:rPr>
                <w:b/>
                <w:bCs/>
                <w:noProof/>
              </w:rPr>
              <w:t>7</w:t>
            </w:r>
            <w:r w:rsidRPr="00285858">
              <w:rPr>
                <w:b/>
                <w:bCs/>
              </w:rPr>
              <w:fldChar w:fldCharType="end"/>
            </w:r>
            <w:r w:rsidRPr="00285858">
              <w:rPr>
                <w:b/>
                <w:bCs/>
              </w:rPr>
              <w:t xml:space="preserve"> )</w:t>
            </w:r>
            <w:bookmarkEnd w:id="34"/>
          </w:p>
        </w:tc>
      </w:tr>
    </w:tbl>
    <w:p w14:paraId="2DBAAC2B" w14:textId="0C6CEF3F" w:rsidR="00DE17E1" w:rsidRDefault="002A37AD" w:rsidP="003049CE">
      <w:pPr>
        <w:pStyle w:val="NormalDSFirstIndent"/>
        <w:ind w:firstLine="0"/>
      </w:pPr>
      <w:bookmarkStart w:id="35" w:name="_Ref99104991"/>
      <w:bookmarkStart w:id="36" w:name="_Ref99105010"/>
      <w:bookmarkStart w:id="37" w:name="_Ref99105017"/>
      <w:bookmarkStart w:id="38" w:name="_Ref99105024"/>
      <w:r>
        <w:t xml:space="preserve">Then, let the optimization problem be subject to the following </w:t>
      </w:r>
      <w:r w:rsidR="00DE17E1">
        <w:t xml:space="preserve">constraints in Eq. </w:t>
      </w:r>
      <w:r w:rsidR="00DE17E1" w:rsidRPr="00DE17E1">
        <w:fldChar w:fldCharType="begin"/>
      </w:r>
      <w:r w:rsidR="00DE17E1" w:rsidRPr="00DE17E1">
        <w:instrText xml:space="preserve"> REF _Ref99282284 \h  \* MERGEFORMAT </w:instrText>
      </w:r>
      <w:r w:rsidR="00DE17E1" w:rsidRPr="00DE17E1">
        <w:fldChar w:fldCharType="separate"/>
      </w:r>
      <w:r w:rsidR="009A0FA0" w:rsidRPr="009A0FA0">
        <w:t xml:space="preserve">( </w:t>
      </w:r>
      <w:r w:rsidR="009A0FA0" w:rsidRPr="009A0FA0">
        <w:rPr>
          <w:noProof/>
        </w:rPr>
        <w:t>8</w:t>
      </w:r>
      <w:r w:rsidR="009A0FA0" w:rsidRPr="009A0FA0">
        <w:t xml:space="preserve"> )</w:t>
      </w:r>
      <w:r w:rsidR="00DE17E1" w:rsidRPr="00DE17E1">
        <w:fldChar w:fldCharType="end"/>
      </w:r>
      <w:r w:rsidR="00DE17E1">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553"/>
      </w:tblGrid>
      <w:tr w:rsidR="00DE17E1" w14:paraId="0F831A29" w14:textId="77777777" w:rsidTr="00DE17E1">
        <w:tc>
          <w:tcPr>
            <w:tcW w:w="7933" w:type="dxa"/>
          </w:tcPr>
          <w:p w14:paraId="5C0E907A" w14:textId="2C6A8808" w:rsidR="00DE17E1" w:rsidRDefault="00567B39" w:rsidP="003049CE">
            <w:pPr>
              <w:pStyle w:val="NormalDSFirstIndent"/>
              <w:ind w:firstLine="0"/>
            </w:pPr>
            <m:oMathPara>
              <m:oMath>
                <m:sSub>
                  <m:sSubPr>
                    <m:ctrlPr>
                      <w:rPr>
                        <w:rFonts w:ascii="Cambria Math" w:hAnsi="Cambria Math"/>
                        <w:i/>
                      </w:rPr>
                    </m:ctrlPr>
                  </m:sSubPr>
                  <m:e>
                    <m:r>
                      <w:rPr>
                        <w:rFonts w:ascii="Cambria Math" w:hAnsi="Cambria Math"/>
                      </w:rPr>
                      <m:t>f</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ϵ</m:t>
                    </m:r>
                  </m:e>
                  <m:sub>
                    <m:r>
                      <w:rPr>
                        <w:rFonts w:ascii="Cambria Math" w:hAnsi="Cambria Math"/>
                      </w:rPr>
                      <m:t>i</m:t>
                    </m:r>
                  </m:sub>
                </m:sSub>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i=1,2,q-1,q+1,…,M</m:t>
                    </m:r>
                  </m:e>
                </m:d>
              </m:oMath>
            </m:oMathPara>
          </w:p>
        </w:tc>
        <w:tc>
          <w:tcPr>
            <w:tcW w:w="553" w:type="dxa"/>
          </w:tcPr>
          <w:p w14:paraId="35C9886A" w14:textId="5D67AAE3" w:rsidR="00DE17E1" w:rsidRPr="00DE17E1" w:rsidRDefault="00DE17E1" w:rsidP="00DE17E1">
            <w:pPr>
              <w:pStyle w:val="Caption"/>
              <w:jc w:val="right"/>
              <w:rPr>
                <w:b/>
                <w:bCs/>
              </w:rPr>
            </w:pPr>
            <w:bookmarkStart w:id="39" w:name="_Ref99282284"/>
            <w:r w:rsidRPr="00DE17E1">
              <w:rPr>
                <w:b/>
                <w:bCs/>
              </w:rPr>
              <w:t xml:space="preserve">( </w:t>
            </w:r>
            <w:r w:rsidRPr="00DE17E1">
              <w:rPr>
                <w:b/>
                <w:bCs/>
              </w:rPr>
              <w:fldChar w:fldCharType="begin"/>
            </w:r>
            <w:r w:rsidRPr="00DE17E1">
              <w:rPr>
                <w:b/>
                <w:bCs/>
              </w:rPr>
              <w:instrText xml:space="preserve"> SEQ ( \* ARABIC </w:instrText>
            </w:r>
            <w:r w:rsidRPr="00DE17E1">
              <w:rPr>
                <w:b/>
                <w:bCs/>
              </w:rPr>
              <w:fldChar w:fldCharType="separate"/>
            </w:r>
            <w:r w:rsidR="009A0FA0">
              <w:rPr>
                <w:b/>
                <w:bCs/>
                <w:noProof/>
              </w:rPr>
              <w:t>8</w:t>
            </w:r>
            <w:r w:rsidRPr="00DE17E1">
              <w:rPr>
                <w:b/>
                <w:bCs/>
              </w:rPr>
              <w:fldChar w:fldCharType="end"/>
            </w:r>
            <w:r w:rsidRPr="00DE17E1">
              <w:rPr>
                <w:b/>
                <w:bCs/>
              </w:rPr>
              <w:t xml:space="preserve"> )</w:t>
            </w:r>
            <w:bookmarkEnd w:id="39"/>
          </w:p>
        </w:tc>
      </w:tr>
    </w:tbl>
    <w:p w14:paraId="20B6E5FB" w14:textId="132591DD" w:rsidR="00F352EB" w:rsidRDefault="009A298B" w:rsidP="003049CE">
      <w:pPr>
        <w:pStyle w:val="NormalDSFirstIndent"/>
        <w:ind w:firstLine="0"/>
        <w:rPr>
          <w:rFonts w:eastAsiaTheme="minorEastAsia"/>
        </w:rPr>
      </w:pPr>
      <w:r>
        <w:t xml:space="preserve">The </w:t>
      </w:r>
      <m:oMath>
        <m:sSub>
          <m:sSubPr>
            <m:ctrlPr>
              <w:rPr>
                <w:rFonts w:ascii="Cambria Math" w:hAnsi="Cambria Math"/>
                <w:i/>
              </w:rPr>
            </m:ctrlPr>
          </m:sSubPr>
          <m:e>
            <m:r>
              <w:rPr>
                <w:rFonts w:ascii="Cambria Math" w:hAnsi="Cambria Math"/>
              </w:rPr>
              <m:t>ϵ</m:t>
            </m:r>
          </m:e>
          <m:sub>
            <m:r>
              <w:rPr>
                <w:rFonts w:ascii="Cambria Math" w:hAnsi="Cambria Math"/>
              </w:rPr>
              <m:t>i</m:t>
            </m:r>
          </m:sub>
        </m:sSub>
      </m:oMath>
      <w:r>
        <w:rPr>
          <w:rFonts w:eastAsiaTheme="minorEastAsia"/>
        </w:rPr>
        <w:t xml:space="preserve"> in Eq. </w:t>
      </w:r>
      <w:r w:rsidRPr="009A298B">
        <w:rPr>
          <w:rFonts w:eastAsiaTheme="minorEastAsia"/>
        </w:rPr>
        <w:fldChar w:fldCharType="begin"/>
      </w:r>
      <w:r w:rsidRPr="009A298B">
        <w:rPr>
          <w:rFonts w:eastAsiaTheme="minorEastAsia"/>
        </w:rPr>
        <w:instrText xml:space="preserve"> REF _Ref99282284 \h  \* MERGEFORMAT </w:instrText>
      </w:r>
      <w:r w:rsidRPr="009A298B">
        <w:rPr>
          <w:rFonts w:eastAsiaTheme="minorEastAsia"/>
        </w:rPr>
      </w:r>
      <w:r w:rsidRPr="009A298B">
        <w:rPr>
          <w:rFonts w:eastAsiaTheme="minorEastAsia"/>
        </w:rPr>
        <w:fldChar w:fldCharType="separate"/>
      </w:r>
      <w:r w:rsidR="009A0FA0" w:rsidRPr="009A0FA0">
        <w:t xml:space="preserve">( </w:t>
      </w:r>
      <w:r w:rsidR="009A0FA0" w:rsidRPr="009A0FA0">
        <w:rPr>
          <w:noProof/>
        </w:rPr>
        <w:t>8</w:t>
      </w:r>
      <w:r w:rsidR="009A0FA0" w:rsidRPr="009A0FA0">
        <w:t xml:space="preserve"> )</w:t>
      </w:r>
      <w:r w:rsidRPr="009A298B">
        <w:rPr>
          <w:rFonts w:eastAsiaTheme="minorEastAsia"/>
        </w:rPr>
        <w:fldChar w:fldCharType="end"/>
      </w:r>
      <w:r>
        <w:rPr>
          <w:rFonts w:eastAsiaTheme="minorEastAsia"/>
        </w:rPr>
        <w:t xml:space="preserve"> are </w:t>
      </w:r>
      <w:r w:rsidR="00794295">
        <w:rPr>
          <w:rFonts w:eastAsiaTheme="minorEastAsia"/>
        </w:rPr>
        <w:t xml:space="preserve">limits to the values of the other objectives, i.e., objective </w:t>
      </w:r>
      <m:oMath>
        <m:sSub>
          <m:sSubPr>
            <m:ctrlPr>
              <w:rPr>
                <w:rFonts w:ascii="Cambria Math" w:hAnsi="Cambria Math"/>
                <w:i/>
              </w:rPr>
            </m:ctrlPr>
          </m:sSubPr>
          <m:e>
            <m:r>
              <w:rPr>
                <w:rFonts w:ascii="Cambria Math" w:hAnsi="Cambria Math"/>
              </w:rPr>
              <m:t>f</m:t>
            </m:r>
          </m:e>
          <m:sub>
            <m:r>
              <w:rPr>
                <w:rFonts w:ascii="Cambria Math" w:hAnsi="Cambria Math"/>
              </w:rPr>
              <m:t>i</m:t>
            </m:r>
          </m:sub>
        </m:sSub>
      </m:oMath>
      <w:r w:rsidR="00794295">
        <w:rPr>
          <w:rFonts w:eastAsiaTheme="minorEastAsia"/>
        </w:rPr>
        <w:t xml:space="preserve"> cannot </w:t>
      </w:r>
      <w:r w:rsidR="002F035A">
        <w:rPr>
          <w:rFonts w:eastAsiaTheme="minorEastAsia"/>
        </w:rPr>
        <w:t>be less than</w:t>
      </w:r>
      <w:r w:rsidR="00794295">
        <w:rPr>
          <w:rFonts w:eastAsiaTheme="minorEastAsia"/>
        </w:rPr>
        <w:t xml:space="preserve"> </w:t>
      </w:r>
      <w:r w:rsidR="004660F0">
        <w:rPr>
          <w:rFonts w:eastAsiaTheme="minorEastAsia"/>
        </w:rPr>
        <w:t xml:space="preserve">a certain threshold </w:t>
      </w:r>
      <m:oMath>
        <m:sSub>
          <m:sSubPr>
            <m:ctrlPr>
              <w:rPr>
                <w:rFonts w:ascii="Cambria Math" w:hAnsi="Cambria Math"/>
                <w:i/>
              </w:rPr>
            </m:ctrlPr>
          </m:sSubPr>
          <m:e>
            <m:r>
              <w:rPr>
                <w:rFonts w:ascii="Cambria Math" w:hAnsi="Cambria Math"/>
              </w:rPr>
              <m:t>ϵ</m:t>
            </m:r>
          </m:e>
          <m:sub>
            <m:r>
              <w:rPr>
                <w:rFonts w:ascii="Cambria Math" w:hAnsi="Cambria Math"/>
              </w:rPr>
              <m:t>i</m:t>
            </m:r>
          </m:sub>
        </m:sSub>
      </m:oMath>
      <w:r w:rsidR="004660F0">
        <w:rPr>
          <w:rFonts w:eastAsiaTheme="minorEastAsia"/>
        </w:rPr>
        <w:t>.</w:t>
      </w:r>
      <w:r w:rsidR="000020FA">
        <w:rPr>
          <w:rFonts w:eastAsiaTheme="minorEastAsia"/>
        </w:rPr>
        <w:t xml:space="preserve"> In the case of a bi-objective problem, such as the one utilized in this paper, this would be formulated as</w:t>
      </w:r>
      <w:r w:rsidR="00BE10E3">
        <w:rPr>
          <w:rFonts w:eastAsiaTheme="minorEastAsia"/>
        </w:rPr>
        <w:t xml:space="preserve"> in Eqs</w:t>
      </w:r>
      <w:r w:rsidR="00BE10E3" w:rsidRPr="002F035A">
        <w:rPr>
          <w:rFonts w:eastAsiaTheme="minorEastAsia"/>
        </w:rPr>
        <w:t xml:space="preserve">. </w:t>
      </w:r>
      <w:r w:rsidR="002F035A" w:rsidRPr="002F035A">
        <w:rPr>
          <w:rFonts w:eastAsiaTheme="minorEastAsia"/>
        </w:rPr>
        <w:fldChar w:fldCharType="begin"/>
      </w:r>
      <w:r w:rsidR="002F035A" w:rsidRPr="002F035A">
        <w:rPr>
          <w:rFonts w:eastAsiaTheme="minorEastAsia"/>
        </w:rPr>
        <w:instrText xml:space="preserve"> REF _Ref99282829 \h  \* MERGEFORMAT </w:instrText>
      </w:r>
      <w:r w:rsidR="002F035A" w:rsidRPr="002F035A">
        <w:rPr>
          <w:rFonts w:eastAsiaTheme="minorEastAsia"/>
        </w:rPr>
      </w:r>
      <w:r w:rsidR="002F035A" w:rsidRPr="002F035A">
        <w:rPr>
          <w:rFonts w:eastAsiaTheme="minorEastAsia"/>
        </w:rPr>
        <w:fldChar w:fldCharType="separate"/>
      </w:r>
      <w:r w:rsidR="009A0FA0" w:rsidRPr="009A0FA0">
        <w:t xml:space="preserve">( </w:t>
      </w:r>
      <w:r w:rsidR="009A0FA0" w:rsidRPr="009A0FA0">
        <w:rPr>
          <w:noProof/>
        </w:rPr>
        <w:t>9</w:t>
      </w:r>
      <w:r w:rsidR="009A0FA0" w:rsidRPr="009A0FA0">
        <w:t xml:space="preserve"> )</w:t>
      </w:r>
      <w:r w:rsidR="002F035A" w:rsidRPr="002F035A">
        <w:rPr>
          <w:rFonts w:eastAsiaTheme="minorEastAsia"/>
        </w:rPr>
        <w:fldChar w:fldCharType="end"/>
      </w:r>
      <w:r w:rsidR="002F035A" w:rsidRPr="002F035A">
        <w:rPr>
          <w:rFonts w:eastAsiaTheme="minorEastAsia"/>
        </w:rPr>
        <w:fldChar w:fldCharType="begin"/>
      </w:r>
      <w:r w:rsidR="002F035A" w:rsidRPr="002F035A">
        <w:rPr>
          <w:rFonts w:eastAsiaTheme="minorEastAsia"/>
        </w:rPr>
        <w:instrText xml:space="preserve"> REF _Ref99282831 \h  \* MERGEFORMAT </w:instrText>
      </w:r>
      <w:r w:rsidR="002F035A" w:rsidRPr="002F035A">
        <w:rPr>
          <w:rFonts w:eastAsiaTheme="minorEastAsia"/>
        </w:rPr>
      </w:r>
      <w:r w:rsidR="002F035A" w:rsidRPr="002F035A">
        <w:rPr>
          <w:rFonts w:eastAsiaTheme="minorEastAsia"/>
        </w:rPr>
        <w:fldChar w:fldCharType="separate"/>
      </w:r>
      <w:r w:rsidR="009A0FA0" w:rsidRPr="009A0FA0">
        <w:t xml:space="preserve">( </w:t>
      </w:r>
      <w:r w:rsidR="009A0FA0" w:rsidRPr="009A0FA0">
        <w:rPr>
          <w:noProof/>
        </w:rPr>
        <w:t>10</w:t>
      </w:r>
      <w:r w:rsidR="009A0FA0" w:rsidRPr="009A0FA0">
        <w:t xml:space="preserve"> )</w:t>
      </w:r>
      <w:r w:rsidR="002F035A" w:rsidRPr="002F035A">
        <w:rPr>
          <w:rFonts w:eastAsiaTheme="minorEastAsia"/>
        </w:rPr>
        <w:fldChar w:fldCharType="end"/>
      </w:r>
      <w:r w:rsidR="00BE10E3">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553"/>
      </w:tblGrid>
      <w:tr w:rsidR="002F035A" w14:paraId="1906924C" w14:textId="77777777" w:rsidTr="002F035A">
        <w:tc>
          <w:tcPr>
            <w:tcW w:w="7933" w:type="dxa"/>
          </w:tcPr>
          <w:p w14:paraId="6A3988F0" w14:textId="05F502FE" w:rsidR="002F035A" w:rsidRDefault="002F035A" w:rsidP="003049CE">
            <w:pPr>
              <w:pStyle w:val="NormalDSFirstIndent"/>
              <w:ind w:firstLine="0"/>
              <w:rPr>
                <w:rFonts w:eastAsiaTheme="minorEastAsia"/>
              </w:rPr>
            </w:pPr>
            <m:oMathPara>
              <m:oMath>
                <m:r>
                  <w:rPr>
                    <w:rFonts w:ascii="Cambria Math" w:hAnsi="Cambria Math"/>
                  </w:rPr>
                  <m:t xml:space="preserve">minimize:   </m:t>
                </m:r>
                <m:sSub>
                  <m:sSubPr>
                    <m:ctrlPr>
                      <w:rPr>
                        <w:rFonts w:ascii="Cambria Math" w:hAnsi="Cambria Math"/>
                        <w:i/>
                      </w:rPr>
                    </m:ctrlPr>
                  </m:sSubPr>
                  <m:e>
                    <m:r>
                      <w:rPr>
                        <w:rFonts w:ascii="Cambria Math" w:hAnsi="Cambria Math"/>
                      </w:rPr>
                      <m:t>f</m:t>
                    </m:r>
                  </m:e>
                  <m:sub>
                    <m:r>
                      <w:rPr>
                        <w:rFonts w:ascii="Cambria Math" w:hAnsi="Cambria Math"/>
                      </w:rPr>
                      <m:t>1</m:t>
                    </m:r>
                  </m:sub>
                </m:sSub>
                <m:d>
                  <m:dPr>
                    <m:ctrlPr>
                      <w:rPr>
                        <w:rFonts w:ascii="Cambria Math" w:hAnsi="Cambria Math"/>
                        <w:i/>
                      </w:rPr>
                    </m:ctrlPr>
                  </m:dPr>
                  <m:e>
                    <m:r>
                      <w:rPr>
                        <w:rFonts w:ascii="Cambria Math" w:hAnsi="Cambria Math"/>
                      </w:rPr>
                      <m:t>x</m:t>
                    </m:r>
                  </m:e>
                </m:d>
              </m:oMath>
            </m:oMathPara>
          </w:p>
        </w:tc>
        <w:tc>
          <w:tcPr>
            <w:tcW w:w="553" w:type="dxa"/>
          </w:tcPr>
          <w:p w14:paraId="3C475EA4" w14:textId="37954C7E" w:rsidR="002F035A" w:rsidRPr="002F035A" w:rsidRDefault="002F035A" w:rsidP="002F035A">
            <w:pPr>
              <w:pStyle w:val="Caption"/>
              <w:jc w:val="right"/>
              <w:rPr>
                <w:rFonts w:eastAsiaTheme="minorEastAsia"/>
                <w:b/>
                <w:bCs/>
              </w:rPr>
            </w:pPr>
            <w:bookmarkStart w:id="40" w:name="_Ref99282829"/>
            <w:r w:rsidRPr="002F035A">
              <w:rPr>
                <w:b/>
                <w:bCs/>
              </w:rPr>
              <w:t xml:space="preserve">( </w:t>
            </w:r>
            <w:r w:rsidRPr="002F035A">
              <w:rPr>
                <w:b/>
                <w:bCs/>
              </w:rPr>
              <w:fldChar w:fldCharType="begin"/>
            </w:r>
            <w:r w:rsidRPr="002F035A">
              <w:rPr>
                <w:b/>
                <w:bCs/>
              </w:rPr>
              <w:instrText xml:space="preserve"> SEQ ( \* ARABIC </w:instrText>
            </w:r>
            <w:r w:rsidRPr="002F035A">
              <w:rPr>
                <w:b/>
                <w:bCs/>
              </w:rPr>
              <w:fldChar w:fldCharType="separate"/>
            </w:r>
            <w:r w:rsidR="009A0FA0">
              <w:rPr>
                <w:b/>
                <w:bCs/>
                <w:noProof/>
              </w:rPr>
              <w:t>9</w:t>
            </w:r>
            <w:r w:rsidRPr="002F035A">
              <w:rPr>
                <w:b/>
                <w:bCs/>
              </w:rPr>
              <w:fldChar w:fldCharType="end"/>
            </w:r>
            <w:r w:rsidRPr="002F035A">
              <w:rPr>
                <w:b/>
                <w:bCs/>
              </w:rPr>
              <w:t xml:space="preserve"> )</w:t>
            </w:r>
            <w:bookmarkEnd w:id="40"/>
          </w:p>
        </w:tc>
      </w:tr>
    </w:tbl>
    <w:p w14:paraId="348223E3" w14:textId="77777777" w:rsidR="002F035A" w:rsidRDefault="002F035A" w:rsidP="002F035A">
      <w:pPr>
        <w:pStyle w:val="NormalDSFirstIndent"/>
        <w:spacing w:line="240" w:lineRule="auto"/>
        <w:ind w:firstLine="0"/>
        <w:rPr>
          <w:rFonts w:eastAsiaTheme="minorEastAs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689"/>
      </w:tblGrid>
      <w:tr w:rsidR="002F035A" w14:paraId="468AB803" w14:textId="77777777" w:rsidTr="00486943">
        <w:tc>
          <w:tcPr>
            <w:tcW w:w="7797" w:type="dxa"/>
          </w:tcPr>
          <w:p w14:paraId="40FA98F5" w14:textId="56861624" w:rsidR="002F035A" w:rsidRPr="002F035A" w:rsidRDefault="002F035A" w:rsidP="003049CE">
            <w:pPr>
              <w:pStyle w:val="NormalDSFirstIndent"/>
              <w:ind w:firstLine="0"/>
            </w:pPr>
            <m:oMathPara>
              <m:oMath>
                <m:r>
                  <w:rPr>
                    <w:rFonts w:ascii="Cambria Math" w:hAnsi="Cambria Math"/>
                  </w:rPr>
                  <m:t xml:space="preserve">subject to </m:t>
                </m:r>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ϵ</m:t>
                    </m:r>
                  </m:e>
                  <m:sub>
                    <m:r>
                      <w:rPr>
                        <w:rFonts w:ascii="Cambria Math" w:hAnsi="Cambria Math"/>
                      </w:rPr>
                      <m:t>2</m:t>
                    </m:r>
                  </m:sub>
                </m:sSub>
              </m:oMath>
            </m:oMathPara>
          </w:p>
        </w:tc>
        <w:tc>
          <w:tcPr>
            <w:tcW w:w="689" w:type="dxa"/>
          </w:tcPr>
          <w:p w14:paraId="68CAC8EA" w14:textId="6AD4B4AC" w:rsidR="002F035A" w:rsidRPr="002F035A" w:rsidRDefault="002F035A" w:rsidP="002F035A">
            <w:pPr>
              <w:pStyle w:val="Caption"/>
              <w:jc w:val="right"/>
              <w:rPr>
                <w:rFonts w:eastAsiaTheme="minorEastAsia"/>
                <w:b/>
                <w:bCs/>
              </w:rPr>
            </w:pPr>
            <w:bookmarkStart w:id="41" w:name="_Ref99282831"/>
            <w:r w:rsidRPr="002F035A">
              <w:rPr>
                <w:b/>
                <w:bCs/>
              </w:rPr>
              <w:t xml:space="preserve">( </w:t>
            </w:r>
            <w:r w:rsidRPr="002F035A">
              <w:rPr>
                <w:b/>
                <w:bCs/>
              </w:rPr>
              <w:fldChar w:fldCharType="begin"/>
            </w:r>
            <w:r w:rsidRPr="002F035A">
              <w:rPr>
                <w:b/>
                <w:bCs/>
              </w:rPr>
              <w:instrText xml:space="preserve"> SEQ ( \* ARABIC </w:instrText>
            </w:r>
            <w:r w:rsidRPr="002F035A">
              <w:rPr>
                <w:b/>
                <w:bCs/>
              </w:rPr>
              <w:fldChar w:fldCharType="separate"/>
            </w:r>
            <w:r w:rsidR="009A0FA0">
              <w:rPr>
                <w:b/>
                <w:bCs/>
                <w:noProof/>
              </w:rPr>
              <w:t>10</w:t>
            </w:r>
            <w:r w:rsidRPr="002F035A">
              <w:rPr>
                <w:b/>
                <w:bCs/>
              </w:rPr>
              <w:fldChar w:fldCharType="end"/>
            </w:r>
            <w:r w:rsidRPr="002F035A">
              <w:rPr>
                <w:b/>
                <w:bCs/>
              </w:rPr>
              <w:t xml:space="preserve"> )</w:t>
            </w:r>
            <w:bookmarkEnd w:id="41"/>
          </w:p>
        </w:tc>
      </w:tr>
      <w:tr w:rsidR="00FE791B" w14:paraId="48DE4523" w14:textId="77777777" w:rsidTr="00486943">
        <w:tc>
          <w:tcPr>
            <w:tcW w:w="7797" w:type="dxa"/>
          </w:tcPr>
          <w:p w14:paraId="68E29377" w14:textId="77777777" w:rsidR="00FE791B" w:rsidRDefault="00FE791B" w:rsidP="001C47B3">
            <w:pPr>
              <w:pStyle w:val="NormalDSFirstIndent"/>
              <w:spacing w:line="240" w:lineRule="auto"/>
              <w:ind w:firstLine="0"/>
            </w:pPr>
          </w:p>
          <w:p w14:paraId="45C3E283" w14:textId="1EA6A135" w:rsidR="0077647B" w:rsidRPr="0077647B" w:rsidRDefault="0077647B" w:rsidP="0077647B">
            <w:pPr>
              <w:pStyle w:val="NormalDSFirstIndent"/>
              <w:ind w:firstLine="0"/>
            </w:pPr>
          </w:p>
        </w:tc>
        <w:tc>
          <w:tcPr>
            <w:tcW w:w="689" w:type="dxa"/>
          </w:tcPr>
          <w:p w14:paraId="06D58865" w14:textId="77777777" w:rsidR="00FE791B" w:rsidRPr="002F035A" w:rsidRDefault="00FE791B" w:rsidP="002F035A">
            <w:pPr>
              <w:pStyle w:val="Caption"/>
              <w:jc w:val="right"/>
              <w:rPr>
                <w:b/>
                <w:bCs/>
              </w:rPr>
            </w:pPr>
          </w:p>
        </w:tc>
      </w:tr>
    </w:tbl>
    <w:p w14:paraId="26726ACB" w14:textId="77777777" w:rsidR="00F11626" w:rsidRPr="00235A05" w:rsidRDefault="00F11626" w:rsidP="00F11626">
      <w:pPr>
        <w:pStyle w:val="Heading2"/>
      </w:pPr>
      <w:bookmarkStart w:id="42" w:name="_Toc99394488"/>
      <w:bookmarkStart w:id="43" w:name="_Toc102569884"/>
      <w:bookmarkEnd w:id="35"/>
      <w:bookmarkEnd w:id="36"/>
      <w:bookmarkEnd w:id="37"/>
      <w:bookmarkEnd w:id="38"/>
      <w:r w:rsidRPr="00235A05">
        <w:lastRenderedPageBreak/>
        <w:t>2.</w:t>
      </w:r>
      <w:r>
        <w:t>4</w:t>
      </w:r>
      <w:r w:rsidRPr="00235A05">
        <w:t xml:space="preserve"> </w:t>
      </w:r>
      <w:r>
        <w:t xml:space="preserve">Initial Interdiction </w:t>
      </w:r>
      <w:r w:rsidRPr="00235A05">
        <w:t>Optimization Model</w:t>
      </w:r>
      <w:bookmarkEnd w:id="42"/>
      <w:bookmarkEnd w:id="43"/>
    </w:p>
    <w:p w14:paraId="0E77B1A2" w14:textId="710C45FB" w:rsidR="00F11626" w:rsidRPr="00235A05" w:rsidRDefault="00F11626" w:rsidP="00F11626">
      <w:pPr>
        <w:pStyle w:val="NormalDS"/>
      </w:pPr>
      <w:r w:rsidRPr="00235A05">
        <w:t>This section defines the decision variables, objectives, and constraints of the linear programming model</w:t>
      </w:r>
      <w:r>
        <w:t xml:space="preserve"> that minimizes unmet demand for each interdiction scenario to gain baseline values.</w:t>
      </w:r>
    </w:p>
    <w:p w14:paraId="20E65D0F" w14:textId="77777777" w:rsidR="00F11626" w:rsidRPr="00235A05" w:rsidRDefault="00F11626" w:rsidP="00F11626">
      <w:pPr>
        <w:pStyle w:val="Heading3"/>
      </w:pPr>
      <w:bookmarkStart w:id="44" w:name="_Toc455199857"/>
      <w:bookmarkStart w:id="45" w:name="_Toc99394489"/>
      <w:bookmarkStart w:id="46" w:name="_Toc102569885"/>
      <w:r w:rsidRPr="00235A05">
        <w:t>2.</w:t>
      </w:r>
      <w:r>
        <w:t>4</w:t>
      </w:r>
      <w:r w:rsidRPr="00235A05">
        <w:t>.1 Decision Variables and Objective</w:t>
      </w:r>
      <w:bookmarkEnd w:id="44"/>
      <w:r w:rsidRPr="00235A05">
        <w:t>s</w:t>
      </w:r>
      <w:bookmarkEnd w:id="45"/>
      <w:bookmarkEnd w:id="46"/>
    </w:p>
    <w:p w14:paraId="408CCDAF" w14:textId="77777777" w:rsidR="00F11626" w:rsidRDefault="00F11626" w:rsidP="00F11626">
      <w:pPr>
        <w:pStyle w:val="NormalDS"/>
        <w:rPr>
          <w:rFonts w:eastAsiaTheme="minorEastAsia"/>
        </w:rPr>
      </w:pPr>
      <w:r w:rsidRPr="00235A05">
        <w:t>The optimization model can be formulated as a linear programming model with</w:t>
      </w:r>
      <w:r>
        <w:t xml:space="preserve"> a set of</w:t>
      </w:r>
      <w:r w:rsidRPr="00235A05">
        <w:t xml:space="preserve"> </w:t>
      </w:r>
      <w:r>
        <w:t>decision</w:t>
      </w:r>
      <w:r w:rsidRPr="00235A05">
        <w:t xml:space="preserve"> variable</w:t>
      </w:r>
      <w:r>
        <w:t>s</w:t>
      </w:r>
      <w:r w:rsidRPr="00235A05">
        <w:t xml:space="preserve"> </w:t>
      </w:r>
      <m:oMath>
        <m:sSubSup>
          <m:sSubSupPr>
            <m:ctrlPr>
              <w:rPr>
                <w:rFonts w:ascii="Cambria Math" w:hAnsi="Cambria Math"/>
                <w:i/>
              </w:rPr>
            </m:ctrlPr>
          </m:sSubSupPr>
          <m:e>
            <m:r>
              <w:rPr>
                <w:rFonts w:ascii="Cambria Math" w:hAnsi="Cambria Math"/>
              </w:rPr>
              <m:t>x</m:t>
            </m:r>
          </m:e>
          <m:sub>
            <m:r>
              <w:rPr>
                <w:rFonts w:ascii="Cambria Math" w:hAnsi="Cambria Math"/>
              </w:rPr>
              <m:t>ijl</m:t>
            </m:r>
          </m:sub>
          <m:sup>
            <m:r>
              <w:rPr>
                <w:rFonts w:ascii="Cambria Math" w:hAnsi="Cambria Math"/>
              </w:rPr>
              <m:t>k</m:t>
            </m:r>
          </m:sup>
        </m:sSubSup>
      </m:oMath>
      <w:r>
        <w:rPr>
          <w:rFonts w:eastAsiaTheme="minorEastAsia"/>
        </w:rPr>
        <w:t xml:space="preserve">, </w:t>
      </w:r>
      <w:r w:rsidRPr="00235A05">
        <w:rPr>
          <w:rFonts w:eastAsiaTheme="minorEastAsia"/>
        </w:rPr>
        <w:t xml:space="preserve">the flow of commodity </w:t>
      </w:r>
      <m:oMath>
        <m:r>
          <w:rPr>
            <w:rFonts w:ascii="Cambria Math" w:eastAsiaTheme="minorEastAsia" w:hAnsi="Cambria Math"/>
          </w:rPr>
          <m:t>k∈K</m:t>
        </m:r>
      </m:oMath>
      <w:r w:rsidRPr="00235A05">
        <w:rPr>
          <w:rFonts w:eastAsiaTheme="minorEastAsia"/>
        </w:rPr>
        <w:t xml:space="preserve"> across link </w:t>
      </w:r>
      <m:oMath>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∈A</m:t>
        </m:r>
      </m:oMath>
      <w:r w:rsidRPr="00235A05">
        <w:rPr>
          <w:rFonts w:eastAsiaTheme="minorEastAsia"/>
        </w:rPr>
        <w:t xml:space="preserve"> in interdiction scenario </w:t>
      </w:r>
      <m:oMath>
        <m:r>
          <w:rPr>
            <w:rFonts w:ascii="Cambria Math" w:eastAsiaTheme="minorEastAsia" w:hAnsi="Cambria Math"/>
          </w:rPr>
          <m:t>l∈L</m:t>
        </m:r>
      </m:oMath>
      <w:r w:rsidRPr="00235A05">
        <w:rPr>
          <w:rFonts w:eastAsiaTheme="minorEastAsia"/>
        </w:rPr>
        <w:t>.</w:t>
      </w:r>
    </w:p>
    <w:p w14:paraId="74BB861E" w14:textId="21AA3C12" w:rsidR="00F11626" w:rsidRDefault="00F11626" w:rsidP="00F11626">
      <w:pPr>
        <w:pStyle w:val="NormalDSFirstIndent"/>
      </w:pPr>
      <w:r w:rsidRPr="00235A05">
        <w:t>After the</w:t>
      </w:r>
      <w:r>
        <w:t xml:space="preserve"> variables are </w:t>
      </w:r>
      <w:r w:rsidRPr="00235A05">
        <w:t xml:space="preserve">defined, the </w:t>
      </w:r>
      <w:r>
        <w:t>unmet demand minimizing</w:t>
      </w:r>
      <w:r w:rsidRPr="00235A05">
        <w:t xml:space="preserve"> function is </w:t>
      </w:r>
      <w:r w:rsidRPr="00942C62">
        <w:t xml:space="preserve">added as an objective as shown below in Eq. </w:t>
      </w:r>
      <w:r w:rsidRPr="00942C62">
        <w:fldChar w:fldCharType="begin"/>
      </w:r>
      <w:r w:rsidRPr="00942C62">
        <w:instrText xml:space="preserve"> REF _Ref98786608 \h  \* MERGEFORMAT </w:instrText>
      </w:r>
      <w:r w:rsidRPr="00942C62">
        <w:fldChar w:fldCharType="separate"/>
      </w:r>
      <w:r w:rsidR="009A0FA0" w:rsidRPr="009A0FA0">
        <w:t xml:space="preserve">( </w:t>
      </w:r>
      <w:r w:rsidR="009A0FA0" w:rsidRPr="009A0FA0">
        <w:rPr>
          <w:noProof/>
        </w:rPr>
        <w:t>11</w:t>
      </w:r>
      <w:r w:rsidR="009A0FA0" w:rsidRPr="009A0FA0">
        <w:t xml:space="preserve"> )</w:t>
      </w:r>
      <w:r w:rsidRPr="00942C62">
        <w:fldChar w:fldCharType="end"/>
      </w:r>
      <w:r w:rsidRPr="00235A0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689"/>
      </w:tblGrid>
      <w:tr w:rsidR="00F11626" w14:paraId="44F6C006" w14:textId="77777777" w:rsidTr="00631AD8">
        <w:tc>
          <w:tcPr>
            <w:tcW w:w="7797" w:type="dxa"/>
          </w:tcPr>
          <w:p w14:paraId="59151B0B" w14:textId="599F7C24" w:rsidR="00F11626" w:rsidRPr="00094C09" w:rsidRDefault="00F11626" w:rsidP="00631AD8">
            <w:pPr>
              <w:rPr>
                <w:rFonts w:eastAsiaTheme="minorEastAsia"/>
              </w:rPr>
            </w:pPr>
            <m:oMathPara>
              <m:oMathParaPr>
                <m:jc m:val="center"/>
              </m:oMathParaPr>
              <m:oMath>
                <m:r>
                  <w:rPr>
                    <w:rFonts w:ascii="Cambria Math" w:eastAsiaTheme="minorEastAsia" w:hAnsi="Cambria Math"/>
                  </w:rPr>
                  <m:t xml:space="preserve">minimize:   </m:t>
                </m:r>
                <m:nary>
                  <m:naryPr>
                    <m:chr m:val="∑"/>
                    <m:limLoc m:val="undOvr"/>
                    <m:supHide m:val="1"/>
                    <m:ctrlPr>
                      <w:rPr>
                        <w:rFonts w:ascii="Cambria Math" w:eastAsiaTheme="minorEastAsia" w:hAnsi="Cambria Math"/>
                        <w:i/>
                      </w:rPr>
                    </m:ctrlPr>
                  </m:naryPr>
                  <m:sub>
                    <m:r>
                      <w:rPr>
                        <w:rFonts w:ascii="Cambria Math" w:eastAsiaTheme="minorEastAsia" w:hAnsi="Cambria Math"/>
                      </w:rPr>
                      <m:t>k∈K</m:t>
                    </m:r>
                  </m:sub>
                  <m:sup/>
                  <m:e>
                    <m:nary>
                      <m:naryPr>
                        <m:chr m:val="∑"/>
                        <m:limLoc m:val="undOvr"/>
                        <m:supHide m:val="1"/>
                        <m:ctrlPr>
                          <w:rPr>
                            <w:rFonts w:ascii="Cambria Math" w:eastAsiaTheme="minorEastAsia" w:hAnsi="Cambria Math"/>
                            <w:i/>
                          </w:rPr>
                        </m:ctrlPr>
                      </m:naryPr>
                      <m:sub>
                        <m:r>
                          <w:rPr>
                            <w:rFonts w:ascii="Cambria Math" w:eastAsiaTheme="minorEastAsia" w:hAnsi="Cambria Math"/>
                          </w:rPr>
                          <m:t>j∈</m:t>
                        </m:r>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k</m:t>
                            </m:r>
                          </m:sup>
                        </m:sSup>
                      </m:sub>
                      <m:sup/>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μ</m:t>
                                </m:r>
                              </m:e>
                              <m:sub>
                                <m:r>
                                  <w:rPr>
                                    <w:rFonts w:ascii="Cambria Math" w:eastAsiaTheme="minorEastAsia" w:hAnsi="Cambria Math"/>
                                  </w:rPr>
                                  <m:t>j</m:t>
                                </m:r>
                              </m:sub>
                              <m:sup>
                                <m:r>
                                  <w:rPr>
                                    <w:rFonts w:ascii="Cambria Math" w:eastAsiaTheme="minorEastAsia" w:hAnsi="Cambria Math"/>
                                  </w:rPr>
                                  <m:t>k</m:t>
                                </m:r>
                              </m:sup>
                            </m:sSubSup>
                            <m:r>
                              <w:rPr>
                                <w:rFonts w:ascii="Cambria Math" w:eastAsiaTheme="minorEastAsia" w:hAnsi="Cambria Math"/>
                              </w:rPr>
                              <m:t>-</m:t>
                            </m:r>
                            <m:d>
                              <m:dPr>
                                <m:ctrlPr>
                                  <w:rPr>
                                    <w:rFonts w:ascii="Cambria Math" w:eastAsiaTheme="minorEastAsia" w:hAnsi="Cambria Math"/>
                                    <w:i/>
                                  </w:rPr>
                                </m:ctrlPr>
                              </m:dPr>
                              <m:e>
                                <m:nary>
                                  <m:naryPr>
                                    <m:chr m:val="∑"/>
                                    <m:limLoc m:val="undOvr"/>
                                    <m:supHide m:val="1"/>
                                    <m:ctrlPr>
                                      <w:rPr>
                                        <w:rFonts w:ascii="Cambria Math" w:eastAsiaTheme="minorEastAsia" w:hAnsi="Cambria Math"/>
                                        <w:i/>
                                      </w:rPr>
                                    </m:ctrlPr>
                                  </m:naryPr>
                                  <m:sub>
                                    <m:r>
                                      <w:rPr>
                                        <w:rFonts w:ascii="Cambria Math" w:eastAsiaTheme="minorEastAsia" w:hAnsi="Cambria Math"/>
                                      </w:rPr>
                                      <m:t>i:</m:t>
                                    </m:r>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∈A</m:t>
                                    </m:r>
                                  </m:sub>
                                  <m:sup/>
                                  <m:e>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ijl</m:t>
                                        </m:r>
                                      </m:sub>
                                      <m:sup>
                                        <m:r>
                                          <w:rPr>
                                            <w:rFonts w:ascii="Cambria Math" w:eastAsiaTheme="minorEastAsia" w:hAnsi="Cambria Math"/>
                                          </w:rPr>
                                          <m:t>k</m:t>
                                        </m:r>
                                      </m:sup>
                                    </m:sSubSup>
                                  </m:e>
                                </m:nary>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i:</m:t>
                                    </m:r>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∈A</m:t>
                                    </m:r>
                                  </m:sub>
                                  <m:sup/>
                                  <m:e>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jil</m:t>
                                        </m:r>
                                      </m:sub>
                                      <m:sup>
                                        <m:r>
                                          <w:rPr>
                                            <w:rFonts w:ascii="Cambria Math" w:eastAsiaTheme="minorEastAsia" w:hAnsi="Cambria Math"/>
                                          </w:rPr>
                                          <m:t>k</m:t>
                                        </m:r>
                                      </m:sup>
                                    </m:sSubSup>
                                  </m:e>
                                </m:nary>
                              </m:e>
                            </m:d>
                          </m:num>
                          <m:den>
                            <m:sSubSup>
                              <m:sSubSupPr>
                                <m:ctrlPr>
                                  <w:rPr>
                                    <w:rFonts w:ascii="Cambria Math" w:eastAsiaTheme="minorEastAsia" w:hAnsi="Cambria Math"/>
                                    <w:i/>
                                  </w:rPr>
                                </m:ctrlPr>
                              </m:sSubSupPr>
                              <m:e>
                                <m:r>
                                  <w:rPr>
                                    <w:rFonts w:ascii="Cambria Math" w:eastAsiaTheme="minorEastAsia" w:hAnsi="Cambria Math"/>
                                  </w:rPr>
                                  <m:t>μ</m:t>
                                </m:r>
                              </m:e>
                              <m:sub>
                                <m:r>
                                  <w:rPr>
                                    <w:rFonts w:ascii="Cambria Math" w:eastAsiaTheme="minorEastAsia" w:hAnsi="Cambria Math"/>
                                  </w:rPr>
                                  <m:t>j</m:t>
                                </m:r>
                              </m:sub>
                              <m:sup>
                                <m:r>
                                  <w:rPr>
                                    <w:rFonts w:ascii="Cambria Math" w:eastAsiaTheme="minorEastAsia" w:hAnsi="Cambria Math"/>
                                  </w:rPr>
                                  <m:t>k</m:t>
                                </m:r>
                              </m:sup>
                            </m:sSubSup>
                          </m:den>
                        </m:f>
                      </m:e>
                    </m:nary>
                  </m:e>
                </m:nary>
                <m:r>
                  <w:rPr>
                    <w:rFonts w:ascii="Cambria Math" w:eastAsiaTheme="minorEastAsia" w:hAnsi="Cambria Math"/>
                  </w:rPr>
                  <m:t>;   ∀l∈L</m:t>
                </m:r>
              </m:oMath>
            </m:oMathPara>
          </w:p>
        </w:tc>
        <w:tc>
          <w:tcPr>
            <w:tcW w:w="689" w:type="dxa"/>
          </w:tcPr>
          <w:p w14:paraId="19BB4F70" w14:textId="1D82D974" w:rsidR="00F11626" w:rsidRPr="00094C09" w:rsidRDefault="00F11626" w:rsidP="00631AD8">
            <w:pPr>
              <w:pStyle w:val="Caption"/>
              <w:jc w:val="right"/>
              <w:rPr>
                <w:b/>
              </w:rPr>
            </w:pPr>
            <w:bookmarkStart w:id="47" w:name="_Ref98786608"/>
            <w:r w:rsidRPr="00094C09">
              <w:rPr>
                <w:b/>
                <w:bCs/>
              </w:rPr>
              <w:t xml:space="preserve">( </w:t>
            </w:r>
            <w:r w:rsidRPr="00094C09">
              <w:rPr>
                <w:b/>
                <w:bCs/>
              </w:rPr>
              <w:fldChar w:fldCharType="begin"/>
            </w:r>
            <w:r w:rsidRPr="00094C09">
              <w:rPr>
                <w:b/>
                <w:bCs/>
              </w:rPr>
              <w:instrText xml:space="preserve"> SEQ ( \* ARABIC </w:instrText>
            </w:r>
            <w:r w:rsidRPr="00094C09">
              <w:rPr>
                <w:b/>
                <w:bCs/>
              </w:rPr>
              <w:fldChar w:fldCharType="separate"/>
            </w:r>
            <w:r w:rsidR="009A0FA0">
              <w:rPr>
                <w:b/>
                <w:bCs/>
                <w:noProof/>
              </w:rPr>
              <w:t>11</w:t>
            </w:r>
            <w:r w:rsidRPr="00094C09">
              <w:rPr>
                <w:b/>
                <w:bCs/>
              </w:rPr>
              <w:fldChar w:fldCharType="end"/>
            </w:r>
            <w:r w:rsidRPr="00094C09">
              <w:rPr>
                <w:b/>
                <w:bCs/>
              </w:rPr>
              <w:t xml:space="preserve"> )</w:t>
            </w:r>
            <w:bookmarkEnd w:id="47"/>
          </w:p>
          <w:p w14:paraId="41E33861" w14:textId="77777777" w:rsidR="00F11626" w:rsidRDefault="00F11626" w:rsidP="00631AD8">
            <w:pPr>
              <w:pStyle w:val="NormalDSFirstIndent"/>
              <w:keepNext/>
              <w:ind w:firstLine="0"/>
            </w:pPr>
          </w:p>
        </w:tc>
      </w:tr>
    </w:tbl>
    <w:p w14:paraId="49317767" w14:textId="77777777" w:rsidR="00F11626" w:rsidRDefault="00F11626" w:rsidP="00F11626">
      <w:pPr>
        <w:pStyle w:val="NormalDSFirstIndent"/>
        <w:spacing w:line="240" w:lineRule="auto"/>
        <w:ind w:firstLine="0"/>
      </w:pPr>
    </w:p>
    <w:p w14:paraId="09BE805D" w14:textId="37F9EF5F" w:rsidR="00F11626" w:rsidRDefault="00F11626" w:rsidP="00F11626">
      <w:pPr>
        <w:pStyle w:val="NormalDSFirstIndent"/>
        <w:ind w:firstLine="0"/>
        <w:rPr>
          <w:rFonts w:eastAsiaTheme="minorEastAsia"/>
        </w:rPr>
      </w:pPr>
      <w:r>
        <w:t>The</w:t>
      </w:r>
      <w:r w:rsidRPr="00235A05">
        <w:t xml:space="preserve"> objective is </w:t>
      </w:r>
      <w:r w:rsidRPr="00235A05">
        <w:rPr>
          <w:rFonts w:eastAsiaTheme="minorEastAsia"/>
        </w:rPr>
        <w:t xml:space="preserve">to minimize the sum of total unmet demand percentage for all </w:t>
      </w:r>
      <w:r w:rsidRPr="00942C62">
        <w:rPr>
          <w:rFonts w:eastAsiaTheme="minorEastAsia"/>
        </w:rPr>
        <w:t xml:space="preserve">commodities </w:t>
      </w:r>
      <m:oMath>
        <m:r>
          <w:rPr>
            <w:rFonts w:ascii="Cambria Math" w:eastAsiaTheme="minorEastAsia" w:hAnsi="Cambria Math"/>
          </w:rPr>
          <m:t>k</m:t>
        </m:r>
      </m:oMath>
      <w:r w:rsidRPr="00942C62">
        <w:rPr>
          <w:rFonts w:eastAsiaTheme="minorEastAsia"/>
        </w:rPr>
        <w:t xml:space="preserve"> across all interdiction scenarios </w:t>
      </w:r>
      <m:oMath>
        <m:r>
          <w:rPr>
            <w:rFonts w:ascii="Cambria Math" w:eastAsiaTheme="minorEastAsia" w:hAnsi="Cambria Math"/>
          </w:rPr>
          <m:t>l</m:t>
        </m:r>
      </m:oMath>
      <w:r>
        <w:rPr>
          <w:rFonts w:eastAsiaTheme="minorEastAsia"/>
        </w:rPr>
        <w:t xml:space="preserve">. </w:t>
      </w:r>
      <w:r w:rsidRPr="00235A05">
        <w:t>Th</w:t>
      </w:r>
      <w:r>
        <w:t xml:space="preserve">is is calculated in the same manner as the importance measure in Eq. </w:t>
      </w:r>
      <w:r w:rsidRPr="00B84A3E">
        <w:fldChar w:fldCharType="begin"/>
      </w:r>
      <w:r w:rsidRPr="00B84A3E">
        <w:instrText xml:space="preserve"> REF _Ref99212377 \h  \* MERGEFORMAT </w:instrText>
      </w:r>
      <w:r w:rsidRPr="00B84A3E">
        <w:fldChar w:fldCharType="separate"/>
      </w:r>
      <w:r w:rsidR="009A0FA0" w:rsidRPr="009A0FA0">
        <w:t xml:space="preserve">( </w:t>
      </w:r>
      <w:r w:rsidR="009A0FA0" w:rsidRPr="009A0FA0">
        <w:rPr>
          <w:noProof/>
        </w:rPr>
        <w:t>6</w:t>
      </w:r>
      <w:r w:rsidR="009A0FA0" w:rsidRPr="009A0FA0">
        <w:t xml:space="preserve"> )</w:t>
      </w:r>
      <w:r w:rsidRPr="00B84A3E">
        <w:fldChar w:fldCharType="end"/>
      </w:r>
      <w:r>
        <w:t>, and is performed iteratively</w:t>
      </w:r>
      <w:r>
        <w:rPr>
          <w:rFonts w:eastAsiaTheme="minorEastAsia"/>
        </w:rPr>
        <w:t xml:space="preserve"> across all</w:t>
      </w:r>
      <w:r w:rsidR="00DD1625">
        <w:rPr>
          <w:rFonts w:eastAsiaTheme="minorEastAsia"/>
        </w:rPr>
        <w:t xml:space="preserve"> </w:t>
      </w:r>
      <w:r w:rsidRPr="00235A05">
        <w:rPr>
          <w:rFonts w:eastAsiaTheme="minorEastAsia"/>
        </w:rPr>
        <w:t xml:space="preserve">interdiction scenarios </w:t>
      </w:r>
      <m:oMath>
        <m:r>
          <w:rPr>
            <w:rFonts w:ascii="Cambria Math" w:eastAsiaTheme="minorEastAsia" w:hAnsi="Cambria Math"/>
          </w:rPr>
          <m:t>l∈L</m:t>
        </m:r>
      </m:oMath>
      <w:r w:rsidRPr="00235A05">
        <w:rPr>
          <w:rFonts w:eastAsiaTheme="minorEastAsia"/>
        </w:rPr>
        <w:t>.</w:t>
      </w:r>
      <w:r>
        <w:rPr>
          <w:rFonts w:eastAsiaTheme="minorEastAsia"/>
        </w:rPr>
        <w:t xml:space="preserve"> The values of </w:t>
      </w:r>
      <w:r w:rsidR="003A15BE">
        <w:rPr>
          <w:rFonts w:eastAsiaTheme="minorEastAsia"/>
        </w:rPr>
        <w:t>un</w:t>
      </w:r>
      <w:r>
        <w:rPr>
          <w:rFonts w:eastAsiaTheme="minorEastAsia"/>
        </w:rPr>
        <w:t xml:space="preserve">met demand at node </w:t>
      </w:r>
      <m:oMath>
        <m:r>
          <w:rPr>
            <w:rFonts w:ascii="Cambria Math" w:eastAsiaTheme="minorEastAsia" w:hAnsi="Cambria Math"/>
          </w:rPr>
          <m:t>j∈</m:t>
        </m:r>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k</m:t>
            </m:r>
          </m:sup>
        </m:sSup>
      </m:oMath>
      <w:r>
        <w:rPr>
          <w:rFonts w:eastAsiaTheme="minorEastAsia"/>
        </w:rPr>
        <w:t xml:space="preserve"> for </w:t>
      </w:r>
      <w:r w:rsidR="003A15BE">
        <w:rPr>
          <w:rFonts w:eastAsiaTheme="minorEastAsia"/>
        </w:rPr>
        <w:t xml:space="preserve">all </w:t>
      </w:r>
      <w:r>
        <w:rPr>
          <w:rFonts w:eastAsiaTheme="minorEastAsia"/>
        </w:rPr>
        <w:t>commodit</w:t>
      </w:r>
      <w:r w:rsidR="003A15BE">
        <w:rPr>
          <w:rFonts w:eastAsiaTheme="minorEastAsia"/>
        </w:rPr>
        <w:t>ies</w:t>
      </w:r>
      <w:r>
        <w:rPr>
          <w:rFonts w:eastAsiaTheme="minorEastAsia"/>
        </w:rPr>
        <w:t xml:space="preserve"> </w:t>
      </w:r>
      <m:oMath>
        <m:r>
          <w:rPr>
            <w:rFonts w:ascii="Cambria Math" w:eastAsiaTheme="minorEastAsia" w:hAnsi="Cambria Math"/>
          </w:rPr>
          <m:t>k</m:t>
        </m:r>
      </m:oMath>
      <w:r>
        <w:rPr>
          <w:rFonts w:eastAsiaTheme="minorEastAsia"/>
        </w:rPr>
        <w:t xml:space="preserve"> </w:t>
      </w:r>
      <w:r w:rsidR="003A15BE">
        <w:rPr>
          <w:rFonts w:eastAsiaTheme="minorEastAsia"/>
        </w:rPr>
        <w:t>in</w:t>
      </w:r>
      <w:r>
        <w:rPr>
          <w:rFonts w:eastAsiaTheme="minorEastAsia"/>
        </w:rPr>
        <w:t xml:space="preserve"> interdiction scenario </w:t>
      </w:r>
      <m:oMath>
        <m:r>
          <w:rPr>
            <w:rFonts w:ascii="Cambria Math" w:eastAsiaTheme="minorEastAsia" w:hAnsi="Cambria Math"/>
          </w:rPr>
          <m:t>l</m:t>
        </m:r>
      </m:oMath>
      <w:r>
        <w:rPr>
          <w:rFonts w:eastAsiaTheme="minorEastAsia"/>
        </w:rPr>
        <w:t xml:space="preserve">, seen in </w:t>
      </w:r>
      <w:r w:rsidR="00612D4E">
        <w:rPr>
          <w:rFonts w:eastAsiaTheme="minorEastAsia"/>
        </w:rPr>
        <w:t>Eq.</w:t>
      </w:r>
      <w:r w:rsidR="00612D4E" w:rsidRPr="00612D4E">
        <w:rPr>
          <w:rFonts w:eastAsiaTheme="minorEastAsia"/>
        </w:rPr>
        <w:t xml:space="preserve"> </w:t>
      </w:r>
      <w:r w:rsidR="00612D4E" w:rsidRPr="00612D4E">
        <w:rPr>
          <w:rFonts w:eastAsiaTheme="minorEastAsia"/>
        </w:rPr>
        <w:fldChar w:fldCharType="begin"/>
      </w:r>
      <w:r w:rsidR="00612D4E" w:rsidRPr="00612D4E">
        <w:rPr>
          <w:rFonts w:eastAsiaTheme="minorEastAsia"/>
        </w:rPr>
        <w:instrText xml:space="preserve"> REF _Ref99355355 \h  \* MERGEFORMAT </w:instrText>
      </w:r>
      <w:r w:rsidR="00612D4E" w:rsidRPr="00612D4E">
        <w:rPr>
          <w:rFonts w:eastAsiaTheme="minorEastAsia"/>
        </w:rPr>
      </w:r>
      <w:r w:rsidR="00612D4E" w:rsidRPr="00612D4E">
        <w:rPr>
          <w:rFonts w:eastAsiaTheme="minorEastAsia"/>
        </w:rPr>
        <w:fldChar w:fldCharType="separate"/>
      </w:r>
      <w:r w:rsidR="009A0FA0" w:rsidRPr="009A0FA0">
        <w:t xml:space="preserve">( </w:t>
      </w:r>
      <w:r w:rsidR="009A0FA0" w:rsidRPr="009A0FA0">
        <w:rPr>
          <w:noProof/>
        </w:rPr>
        <w:t>12</w:t>
      </w:r>
      <w:r w:rsidR="009A0FA0" w:rsidRPr="009A0FA0">
        <w:t xml:space="preserve"> )</w:t>
      </w:r>
      <w:r w:rsidR="00612D4E" w:rsidRPr="00612D4E">
        <w:rPr>
          <w:rFonts w:eastAsiaTheme="minorEastAsia"/>
        </w:rPr>
        <w:fldChar w:fldCharType="end"/>
      </w:r>
      <w:r>
        <w:rPr>
          <w:rFonts w:eastAsiaTheme="minorEastAsia"/>
        </w:rPr>
        <w:t xml:space="preserve"> below, are then stored as parameters to be used as minimum values constraints in the next optimization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694"/>
      </w:tblGrid>
      <w:tr w:rsidR="00612D4E" w14:paraId="2314A83C" w14:textId="77777777" w:rsidTr="00612D4E">
        <w:tc>
          <w:tcPr>
            <w:tcW w:w="7792" w:type="dxa"/>
          </w:tcPr>
          <w:p w14:paraId="466D13BF" w14:textId="09ED3E74" w:rsidR="00612D4E" w:rsidRDefault="00567B39" w:rsidP="00F11626">
            <w:pPr>
              <w:pStyle w:val="NormalDSFirstIndent"/>
              <w:ind w:firstLine="0"/>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l</m:t>
                    </m:r>
                  </m:sub>
                </m:sSub>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k∈K</m:t>
                    </m:r>
                  </m:sub>
                  <m:sup/>
                  <m:e>
                    <m:nary>
                      <m:naryPr>
                        <m:chr m:val="∑"/>
                        <m:limLoc m:val="undOvr"/>
                        <m:supHide m:val="1"/>
                        <m:ctrlPr>
                          <w:rPr>
                            <w:rFonts w:ascii="Cambria Math" w:eastAsiaTheme="minorEastAsia" w:hAnsi="Cambria Math"/>
                            <w:i/>
                          </w:rPr>
                        </m:ctrlPr>
                      </m:naryPr>
                      <m:sub>
                        <m:r>
                          <w:rPr>
                            <w:rFonts w:ascii="Cambria Math" w:eastAsiaTheme="minorEastAsia" w:hAnsi="Cambria Math"/>
                          </w:rPr>
                          <m:t>j∈</m:t>
                        </m:r>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k</m:t>
                            </m:r>
                          </m:sup>
                        </m:sSup>
                      </m:sub>
                      <m:sup/>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μ</m:t>
                                </m:r>
                              </m:e>
                              <m:sub>
                                <m:r>
                                  <w:rPr>
                                    <w:rFonts w:ascii="Cambria Math" w:eastAsiaTheme="minorEastAsia" w:hAnsi="Cambria Math"/>
                                  </w:rPr>
                                  <m:t>j</m:t>
                                </m:r>
                              </m:sub>
                              <m:sup>
                                <m:r>
                                  <w:rPr>
                                    <w:rFonts w:ascii="Cambria Math" w:eastAsiaTheme="minorEastAsia" w:hAnsi="Cambria Math"/>
                                  </w:rPr>
                                  <m:t>k</m:t>
                                </m:r>
                              </m:sup>
                            </m:sSubSup>
                            <m:r>
                              <w:rPr>
                                <w:rFonts w:ascii="Cambria Math" w:eastAsiaTheme="minorEastAsia" w:hAnsi="Cambria Math"/>
                              </w:rPr>
                              <m:t>-</m:t>
                            </m:r>
                            <m:d>
                              <m:dPr>
                                <m:ctrlPr>
                                  <w:rPr>
                                    <w:rFonts w:ascii="Cambria Math" w:eastAsiaTheme="minorEastAsia" w:hAnsi="Cambria Math"/>
                                    <w:i/>
                                  </w:rPr>
                                </m:ctrlPr>
                              </m:dPr>
                              <m:e>
                                <m:nary>
                                  <m:naryPr>
                                    <m:chr m:val="∑"/>
                                    <m:limLoc m:val="undOvr"/>
                                    <m:supHide m:val="1"/>
                                    <m:ctrlPr>
                                      <w:rPr>
                                        <w:rFonts w:ascii="Cambria Math" w:eastAsiaTheme="minorEastAsia" w:hAnsi="Cambria Math"/>
                                        <w:i/>
                                      </w:rPr>
                                    </m:ctrlPr>
                                  </m:naryPr>
                                  <m:sub>
                                    <m:r>
                                      <w:rPr>
                                        <w:rFonts w:ascii="Cambria Math" w:eastAsiaTheme="minorEastAsia" w:hAnsi="Cambria Math"/>
                                      </w:rPr>
                                      <m:t>i:</m:t>
                                    </m:r>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∈A</m:t>
                                    </m:r>
                                  </m:sub>
                                  <m:sup/>
                                  <m:e>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ijl</m:t>
                                        </m:r>
                                      </m:sub>
                                      <m:sup>
                                        <m:r>
                                          <w:rPr>
                                            <w:rFonts w:ascii="Cambria Math" w:eastAsiaTheme="minorEastAsia" w:hAnsi="Cambria Math"/>
                                          </w:rPr>
                                          <m:t>k</m:t>
                                        </m:r>
                                      </m:sup>
                                    </m:sSubSup>
                                  </m:e>
                                </m:nary>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i:</m:t>
                                    </m:r>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∈A</m:t>
                                    </m:r>
                                  </m:sub>
                                  <m:sup/>
                                  <m:e>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jil</m:t>
                                        </m:r>
                                      </m:sub>
                                      <m:sup>
                                        <m:r>
                                          <w:rPr>
                                            <w:rFonts w:ascii="Cambria Math" w:eastAsiaTheme="minorEastAsia" w:hAnsi="Cambria Math"/>
                                          </w:rPr>
                                          <m:t>k</m:t>
                                        </m:r>
                                      </m:sup>
                                    </m:sSubSup>
                                  </m:e>
                                </m:nary>
                              </m:e>
                            </m:d>
                          </m:num>
                          <m:den>
                            <m:sSubSup>
                              <m:sSubSupPr>
                                <m:ctrlPr>
                                  <w:rPr>
                                    <w:rFonts w:ascii="Cambria Math" w:eastAsiaTheme="minorEastAsia" w:hAnsi="Cambria Math"/>
                                    <w:i/>
                                  </w:rPr>
                                </m:ctrlPr>
                              </m:sSubSupPr>
                              <m:e>
                                <m:r>
                                  <w:rPr>
                                    <w:rFonts w:ascii="Cambria Math" w:eastAsiaTheme="minorEastAsia" w:hAnsi="Cambria Math"/>
                                  </w:rPr>
                                  <m:t>μ</m:t>
                                </m:r>
                              </m:e>
                              <m:sub>
                                <m:r>
                                  <w:rPr>
                                    <w:rFonts w:ascii="Cambria Math" w:eastAsiaTheme="minorEastAsia" w:hAnsi="Cambria Math"/>
                                  </w:rPr>
                                  <m:t>j</m:t>
                                </m:r>
                              </m:sub>
                              <m:sup>
                                <m:r>
                                  <w:rPr>
                                    <w:rFonts w:ascii="Cambria Math" w:eastAsiaTheme="minorEastAsia" w:hAnsi="Cambria Math"/>
                                  </w:rPr>
                                  <m:t>k</m:t>
                                </m:r>
                              </m:sup>
                            </m:sSubSup>
                          </m:den>
                        </m:f>
                      </m:e>
                    </m:nary>
                  </m:e>
                </m:nary>
                <m:r>
                  <w:rPr>
                    <w:rFonts w:ascii="Cambria Math" w:eastAsiaTheme="minorEastAsia" w:hAnsi="Cambria Math"/>
                  </w:rPr>
                  <m:t>;   ∀l∈L</m:t>
                </m:r>
              </m:oMath>
            </m:oMathPara>
          </w:p>
        </w:tc>
        <w:tc>
          <w:tcPr>
            <w:tcW w:w="694" w:type="dxa"/>
          </w:tcPr>
          <w:p w14:paraId="619B6F96" w14:textId="39FE2DCE" w:rsidR="00612D4E" w:rsidRPr="00612D4E" w:rsidRDefault="00612D4E" w:rsidP="00612D4E">
            <w:pPr>
              <w:pStyle w:val="Caption"/>
              <w:jc w:val="right"/>
              <w:rPr>
                <w:rFonts w:eastAsiaTheme="minorEastAsia"/>
                <w:b/>
                <w:bCs/>
              </w:rPr>
            </w:pPr>
            <w:bookmarkStart w:id="48" w:name="_Ref99355355"/>
            <w:r w:rsidRPr="00612D4E">
              <w:rPr>
                <w:b/>
                <w:bCs/>
              </w:rPr>
              <w:t xml:space="preserve">( </w:t>
            </w:r>
            <w:r w:rsidRPr="00612D4E">
              <w:rPr>
                <w:b/>
                <w:bCs/>
              </w:rPr>
              <w:fldChar w:fldCharType="begin"/>
            </w:r>
            <w:r w:rsidRPr="00612D4E">
              <w:rPr>
                <w:b/>
                <w:bCs/>
              </w:rPr>
              <w:instrText xml:space="preserve"> SEQ ( \* ARABIC </w:instrText>
            </w:r>
            <w:r w:rsidRPr="00612D4E">
              <w:rPr>
                <w:b/>
                <w:bCs/>
              </w:rPr>
              <w:fldChar w:fldCharType="separate"/>
            </w:r>
            <w:r w:rsidR="009A0FA0">
              <w:rPr>
                <w:b/>
                <w:bCs/>
                <w:noProof/>
              </w:rPr>
              <w:t>12</w:t>
            </w:r>
            <w:r w:rsidRPr="00612D4E">
              <w:rPr>
                <w:b/>
                <w:bCs/>
              </w:rPr>
              <w:fldChar w:fldCharType="end"/>
            </w:r>
            <w:r w:rsidRPr="00612D4E">
              <w:rPr>
                <w:b/>
                <w:bCs/>
              </w:rPr>
              <w:t xml:space="preserve"> )</w:t>
            </w:r>
            <w:bookmarkEnd w:id="48"/>
          </w:p>
        </w:tc>
      </w:tr>
    </w:tbl>
    <w:p w14:paraId="6D62E114" w14:textId="77777777" w:rsidR="00612D4E" w:rsidRPr="00612D4E" w:rsidRDefault="00612D4E" w:rsidP="00612D4E">
      <w:pPr>
        <w:pStyle w:val="Heading3"/>
        <w:spacing w:line="240" w:lineRule="auto"/>
        <w:rPr>
          <w:i w:val="0"/>
          <w:iCs/>
        </w:rPr>
      </w:pPr>
      <w:bookmarkStart w:id="49" w:name="_Toc455199858"/>
    </w:p>
    <w:p w14:paraId="34FF9C61" w14:textId="0F6694B0" w:rsidR="00F11626" w:rsidRPr="00235A05" w:rsidRDefault="00F11626" w:rsidP="00F11626">
      <w:pPr>
        <w:pStyle w:val="Heading3"/>
      </w:pPr>
      <w:bookmarkStart w:id="50" w:name="_Toc99394490"/>
      <w:bookmarkStart w:id="51" w:name="_Toc102569886"/>
      <w:r w:rsidRPr="00235A05">
        <w:t>2.</w:t>
      </w:r>
      <w:r>
        <w:t>4</w:t>
      </w:r>
      <w:r w:rsidRPr="00235A05">
        <w:t>.2 Model Constraints</w:t>
      </w:r>
      <w:bookmarkEnd w:id="49"/>
      <w:bookmarkEnd w:id="50"/>
      <w:bookmarkEnd w:id="51"/>
    </w:p>
    <w:p w14:paraId="4D1F166B" w14:textId="79AAF606" w:rsidR="00F11626" w:rsidRDefault="00F11626" w:rsidP="00F11626">
      <w:pPr>
        <w:pStyle w:val="NormalDSFirstIndent"/>
        <w:ind w:firstLine="0"/>
        <w:rPr>
          <w:rFonts w:eastAsiaTheme="minorEastAsia"/>
        </w:rPr>
      </w:pPr>
      <w:r w:rsidRPr="00235A05">
        <w:t xml:space="preserve">The flow of commodity </w:t>
      </w:r>
      <m:oMath>
        <m:r>
          <w:rPr>
            <w:rFonts w:ascii="Cambria Math" w:hAnsi="Cambria Math"/>
          </w:rPr>
          <m:t>k</m:t>
        </m:r>
      </m:oMath>
      <w:r w:rsidRPr="00235A05">
        <w:rPr>
          <w:rFonts w:eastAsiaTheme="minorEastAsia"/>
        </w:rPr>
        <w:t xml:space="preserve"> across link </w:t>
      </w:r>
      <m:oMath>
        <m:d>
          <m:dPr>
            <m:ctrlPr>
              <w:rPr>
                <w:rFonts w:ascii="Cambria Math" w:eastAsiaTheme="minorEastAsia" w:hAnsi="Cambria Math"/>
                <w:i/>
              </w:rPr>
            </m:ctrlPr>
          </m:dPr>
          <m:e>
            <m:r>
              <w:rPr>
                <w:rFonts w:ascii="Cambria Math" w:eastAsiaTheme="minorEastAsia" w:hAnsi="Cambria Math"/>
              </w:rPr>
              <m:t>i,j</m:t>
            </m:r>
          </m:e>
        </m:d>
      </m:oMath>
      <w:r w:rsidRPr="00235A05">
        <w:rPr>
          <w:rFonts w:eastAsiaTheme="minorEastAsia"/>
        </w:rPr>
        <w:t xml:space="preserve"> for all interdiction scenarios </w:t>
      </w:r>
      <m:oMath>
        <m:r>
          <w:rPr>
            <w:rFonts w:ascii="Cambria Math" w:eastAsiaTheme="minorEastAsia" w:hAnsi="Cambria Math"/>
          </w:rPr>
          <m:t>l</m:t>
        </m:r>
      </m:oMath>
      <w:r w:rsidRPr="00235A05">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ijl</m:t>
            </m:r>
          </m:sub>
          <m:sup>
            <m:r>
              <w:rPr>
                <w:rFonts w:ascii="Cambria Math" w:eastAsiaTheme="minorEastAsia" w:hAnsi="Cambria Math"/>
              </w:rPr>
              <m:t>k</m:t>
            </m:r>
          </m:sup>
        </m:sSubSup>
      </m:oMath>
      <w:r w:rsidRPr="00235A05">
        <w:rPr>
          <w:rFonts w:eastAsiaTheme="minorEastAsia"/>
        </w:rPr>
        <w:t xml:space="preserve">, is </w:t>
      </w:r>
      <w:r w:rsidRPr="00D06A7C">
        <w:rPr>
          <w:rFonts w:eastAsiaTheme="minorEastAsia"/>
        </w:rPr>
        <w:t xml:space="preserve">subject to the capacity constraint shown in Eq. </w:t>
      </w:r>
      <w:r w:rsidRPr="00D06A7C">
        <w:rPr>
          <w:rFonts w:eastAsiaTheme="minorEastAsia"/>
        </w:rPr>
        <w:fldChar w:fldCharType="begin"/>
      </w:r>
      <w:r w:rsidRPr="00D06A7C">
        <w:rPr>
          <w:rFonts w:eastAsiaTheme="minorEastAsia"/>
        </w:rPr>
        <w:instrText xml:space="preserve"> REF _Ref98786830 \h  \* MERGEFORMAT </w:instrText>
      </w:r>
      <w:r w:rsidRPr="00D06A7C">
        <w:rPr>
          <w:rFonts w:eastAsiaTheme="minorEastAsia"/>
        </w:rPr>
      </w:r>
      <w:r w:rsidRPr="00D06A7C">
        <w:rPr>
          <w:rFonts w:eastAsiaTheme="minorEastAsia"/>
        </w:rPr>
        <w:fldChar w:fldCharType="separate"/>
      </w:r>
      <w:r w:rsidR="009A0FA0" w:rsidRPr="009A0FA0">
        <w:t xml:space="preserve">( </w:t>
      </w:r>
      <w:r w:rsidR="009A0FA0" w:rsidRPr="009A0FA0">
        <w:rPr>
          <w:noProof/>
        </w:rPr>
        <w:t>13</w:t>
      </w:r>
      <w:r w:rsidR="009A0FA0" w:rsidRPr="009A0FA0">
        <w:t xml:space="preserve"> )</w:t>
      </w:r>
      <w:r w:rsidRPr="00D06A7C">
        <w:rPr>
          <w:rFonts w:eastAsiaTheme="minorEastAsia"/>
        </w:rPr>
        <w:fldChar w:fldCharType="end"/>
      </w:r>
      <w:r w:rsidRPr="00235A05">
        <w:rPr>
          <w:rFonts w:eastAsiaTheme="minorEastAsia"/>
        </w:rPr>
        <w:t xml:space="preserve">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694"/>
      </w:tblGrid>
      <w:tr w:rsidR="00F11626" w14:paraId="3C42DADD" w14:textId="77777777" w:rsidTr="00631AD8">
        <w:tc>
          <w:tcPr>
            <w:tcW w:w="7792" w:type="dxa"/>
          </w:tcPr>
          <w:p w14:paraId="3CABF744" w14:textId="77777777" w:rsidR="00F11626" w:rsidRPr="00E6284D" w:rsidRDefault="00567B39" w:rsidP="00631AD8">
            <w:pPr>
              <w:pStyle w:val="NormalDSFirstIndent"/>
              <w:spacing w:line="240" w:lineRule="auto"/>
              <w:ind w:firstLine="0"/>
            </w:pPr>
            <m:oMathPara>
              <m:oMath>
                <m:sSubSup>
                  <m:sSubSupPr>
                    <m:ctrlPr>
                      <w:rPr>
                        <w:rFonts w:ascii="Cambria Math" w:hAnsi="Cambria Math"/>
                        <w:i/>
                      </w:rPr>
                    </m:ctrlPr>
                  </m:sSubSupPr>
                  <m:e>
                    <m:r>
                      <w:rPr>
                        <w:rFonts w:ascii="Cambria Math" w:hAnsi="Cambria Math"/>
                      </w:rPr>
                      <m:t>x</m:t>
                    </m:r>
                  </m:e>
                  <m:sub>
                    <m:r>
                      <w:rPr>
                        <w:rFonts w:ascii="Cambria Math" w:hAnsi="Cambria Math"/>
                      </w:rPr>
                      <m:t>ijl</m:t>
                    </m:r>
                  </m:sub>
                  <m:sup>
                    <m:r>
                      <w:rPr>
                        <w:rFonts w:ascii="Cambria Math" w:hAnsi="Cambria Math"/>
                      </w:rPr>
                      <m:t>k</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k</m:t>
                    </m:r>
                  </m:sup>
                </m:sSubSup>
                <m:r>
                  <w:rPr>
                    <w:rFonts w:ascii="Cambria Math" w:hAnsi="Cambria Math"/>
                  </w:rPr>
                  <m:t>;   ∀</m:t>
                </m:r>
                <m:d>
                  <m:dPr>
                    <m:ctrlPr>
                      <w:rPr>
                        <w:rFonts w:ascii="Cambria Math" w:hAnsi="Cambria Math"/>
                        <w:i/>
                      </w:rPr>
                    </m:ctrlPr>
                  </m:dPr>
                  <m:e>
                    <m:r>
                      <w:rPr>
                        <w:rFonts w:ascii="Cambria Math" w:hAnsi="Cambria Math"/>
                      </w:rPr>
                      <m:t>i,j</m:t>
                    </m:r>
                  </m:e>
                </m:d>
                <m:r>
                  <w:rPr>
                    <w:rFonts w:ascii="Cambria Math" w:hAnsi="Cambria Math"/>
                  </w:rPr>
                  <m:t>∈A, k∈ K,l∈L</m:t>
                </m:r>
              </m:oMath>
            </m:oMathPara>
          </w:p>
        </w:tc>
        <w:tc>
          <w:tcPr>
            <w:tcW w:w="694" w:type="dxa"/>
          </w:tcPr>
          <w:p w14:paraId="2C39B0DD" w14:textId="2A66C28F" w:rsidR="00F11626" w:rsidRPr="00E6284D" w:rsidRDefault="00F11626" w:rsidP="00631AD8">
            <w:pPr>
              <w:pStyle w:val="Caption"/>
              <w:jc w:val="right"/>
              <w:rPr>
                <w:rFonts w:eastAsiaTheme="minorEastAsia"/>
                <w:b/>
              </w:rPr>
            </w:pPr>
            <w:bookmarkStart w:id="52" w:name="_Ref98786830"/>
            <w:r w:rsidRPr="00E6284D">
              <w:rPr>
                <w:b/>
                <w:bCs/>
              </w:rPr>
              <w:t xml:space="preserve">( </w:t>
            </w:r>
            <w:r w:rsidRPr="00E6284D">
              <w:rPr>
                <w:b/>
                <w:bCs/>
              </w:rPr>
              <w:fldChar w:fldCharType="begin"/>
            </w:r>
            <w:r w:rsidRPr="00E6284D">
              <w:rPr>
                <w:b/>
                <w:bCs/>
              </w:rPr>
              <w:instrText xml:space="preserve"> SEQ ( \* ARABIC </w:instrText>
            </w:r>
            <w:r w:rsidRPr="00E6284D">
              <w:rPr>
                <w:b/>
                <w:bCs/>
              </w:rPr>
              <w:fldChar w:fldCharType="separate"/>
            </w:r>
            <w:r w:rsidR="009A0FA0">
              <w:rPr>
                <w:b/>
                <w:bCs/>
                <w:noProof/>
              </w:rPr>
              <w:t>13</w:t>
            </w:r>
            <w:r w:rsidRPr="00E6284D">
              <w:rPr>
                <w:b/>
                <w:bCs/>
              </w:rPr>
              <w:fldChar w:fldCharType="end"/>
            </w:r>
            <w:r w:rsidRPr="00E6284D">
              <w:rPr>
                <w:b/>
                <w:bCs/>
              </w:rPr>
              <w:t xml:space="preserve"> )</w:t>
            </w:r>
            <w:bookmarkEnd w:id="52"/>
          </w:p>
        </w:tc>
      </w:tr>
    </w:tbl>
    <w:p w14:paraId="6BD31C2F" w14:textId="77777777" w:rsidR="00F11626" w:rsidRDefault="00F11626" w:rsidP="00F11626">
      <w:pPr>
        <w:pStyle w:val="NormalDSFirstIndent"/>
        <w:spacing w:line="240" w:lineRule="auto"/>
        <w:ind w:firstLine="0"/>
      </w:pPr>
    </w:p>
    <w:p w14:paraId="1CED375B" w14:textId="2773BDA7" w:rsidR="00F11626" w:rsidRPr="007E239E" w:rsidRDefault="00F11626" w:rsidP="00F11626">
      <w:pPr>
        <w:pStyle w:val="NormalDSFirstIndent"/>
        <w:ind w:firstLine="0"/>
        <w:rPr>
          <w:rFonts w:eastAsiaTheme="minorHAnsi"/>
        </w:rPr>
      </w:pPr>
      <w:r w:rsidRPr="00DA4064">
        <w:t xml:space="preserve">The constraint in </w:t>
      </w:r>
      <w:r w:rsidR="00F81857">
        <w:t xml:space="preserve">Eq. </w:t>
      </w:r>
      <w:r w:rsidRPr="00DA4064">
        <w:t xml:space="preserve">says </w:t>
      </w:r>
      <w:r w:rsidRPr="00235A05">
        <w:t xml:space="preserve">the </w:t>
      </w:r>
      <w:r w:rsidRPr="00DA4064">
        <w:t>flow</w:t>
      </w:r>
      <w:r>
        <w:t xml:space="preserve">, </w:t>
      </w:r>
      <m:oMath>
        <m:sSubSup>
          <m:sSubSupPr>
            <m:ctrlPr>
              <w:rPr>
                <w:rFonts w:ascii="Cambria Math" w:hAnsi="Cambria Math"/>
                <w:i/>
              </w:rPr>
            </m:ctrlPr>
          </m:sSubSupPr>
          <m:e>
            <m:r>
              <w:rPr>
                <w:rFonts w:ascii="Cambria Math" w:hAnsi="Cambria Math"/>
              </w:rPr>
              <m:t>x</m:t>
            </m:r>
          </m:e>
          <m:sub>
            <m:r>
              <w:rPr>
                <w:rFonts w:ascii="Cambria Math" w:hAnsi="Cambria Math"/>
              </w:rPr>
              <m:t>ijl</m:t>
            </m:r>
          </m:sub>
          <m:sup>
            <m:r>
              <w:rPr>
                <w:rFonts w:ascii="Cambria Math" w:hAnsi="Cambria Math"/>
              </w:rPr>
              <m:t>k</m:t>
            </m:r>
          </m:sup>
        </m:sSubSup>
      </m:oMath>
      <w:r>
        <w:rPr>
          <w:rFonts w:eastAsiaTheme="minorEastAsia"/>
        </w:rPr>
        <w:t>,</w:t>
      </w:r>
      <w:r w:rsidRPr="00DA4064">
        <w:t xml:space="preserve"> cannot exceed the </w:t>
      </w:r>
      <w:r>
        <w:t xml:space="preserve">capacity at that link, </w:t>
      </w:r>
      <m:oMath>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k</m:t>
            </m:r>
          </m:sup>
        </m:sSubSup>
      </m:oMath>
      <w:r w:rsidRPr="00235A0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694"/>
      </w:tblGrid>
      <w:tr w:rsidR="00F11626" w14:paraId="20D01831" w14:textId="77777777" w:rsidTr="00631AD8">
        <w:tc>
          <w:tcPr>
            <w:tcW w:w="7792" w:type="dxa"/>
          </w:tcPr>
          <w:p w14:paraId="53715056" w14:textId="77777777" w:rsidR="00F11626" w:rsidRDefault="00F11626" w:rsidP="00631AD8">
            <w:pPr>
              <w:pStyle w:val="NormalDSFirstIndent"/>
              <w:ind w:firstLine="0"/>
              <w:rPr>
                <w:rFonts w:eastAsiaTheme="minorEastAsia"/>
              </w:rPr>
            </w:pPr>
            <m:oMathPara>
              <m:oMath>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j:</m:t>
                    </m:r>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∈A</m:t>
                    </m:r>
                  </m:sub>
                  <m:sup/>
                  <m:e>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ijl</m:t>
                        </m:r>
                      </m:sub>
                      <m:sup>
                        <m:r>
                          <w:rPr>
                            <w:rFonts w:ascii="Cambria Math" w:eastAsiaTheme="minorEastAsia" w:hAnsi="Cambria Math"/>
                          </w:rPr>
                          <m:t>k</m:t>
                        </m:r>
                      </m:sup>
                    </m:sSubSup>
                  </m:e>
                </m:nary>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j:</m:t>
                    </m:r>
                    <m:d>
                      <m:dPr>
                        <m:ctrlPr>
                          <w:rPr>
                            <w:rFonts w:ascii="Cambria Math" w:eastAsiaTheme="minorEastAsia" w:hAnsi="Cambria Math"/>
                            <w:i/>
                          </w:rPr>
                        </m:ctrlPr>
                      </m:dPr>
                      <m:e>
                        <m:r>
                          <w:rPr>
                            <w:rFonts w:ascii="Cambria Math" w:eastAsiaTheme="minorEastAsia" w:hAnsi="Cambria Math"/>
                          </w:rPr>
                          <m:t>j,i</m:t>
                        </m:r>
                      </m:e>
                    </m:d>
                    <m:r>
                      <w:rPr>
                        <w:rFonts w:ascii="Cambria Math" w:eastAsiaTheme="minorEastAsia" w:hAnsi="Cambria Math"/>
                      </w:rPr>
                      <m:t>∈A</m:t>
                    </m:r>
                  </m:sub>
                  <m:sup/>
                  <m:e>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jil</m:t>
                        </m:r>
                      </m:sub>
                      <m:sup>
                        <m:r>
                          <w:rPr>
                            <w:rFonts w:ascii="Cambria Math" w:eastAsiaTheme="minorEastAsia" w:hAnsi="Cambria Math"/>
                          </w:rPr>
                          <m:t>k</m:t>
                        </m:r>
                      </m:sup>
                    </m:sSubSup>
                  </m:e>
                </m:nary>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μ</m:t>
                    </m:r>
                  </m:e>
                  <m:sub>
                    <m:r>
                      <w:rPr>
                        <w:rFonts w:ascii="Cambria Math" w:eastAsiaTheme="minorEastAsia" w:hAnsi="Cambria Math"/>
                      </w:rPr>
                      <m:t>i</m:t>
                    </m:r>
                  </m:sub>
                  <m:sup>
                    <m:r>
                      <w:rPr>
                        <w:rFonts w:ascii="Cambria Math" w:eastAsiaTheme="minorEastAsia" w:hAnsi="Cambria Math"/>
                      </w:rPr>
                      <m:t>k</m:t>
                    </m:r>
                  </m:sup>
                </m:sSubSup>
                <m:r>
                  <w:rPr>
                    <w:rFonts w:ascii="Cambria Math" w:eastAsiaTheme="minorEastAsia" w:hAnsi="Cambria Math"/>
                  </w:rPr>
                  <m:t>;   ∀i∈</m:t>
                </m:r>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k</m:t>
                    </m:r>
                  </m:sup>
                </m:sSup>
                <m:r>
                  <w:rPr>
                    <w:rFonts w:ascii="Cambria Math" w:eastAsiaTheme="minorEastAsia" w:hAnsi="Cambria Math"/>
                  </w:rPr>
                  <m:t>,k∈K,l∈L</m:t>
                </m:r>
              </m:oMath>
            </m:oMathPara>
          </w:p>
        </w:tc>
        <w:tc>
          <w:tcPr>
            <w:tcW w:w="694" w:type="dxa"/>
          </w:tcPr>
          <w:p w14:paraId="3D23C883" w14:textId="266F1498" w:rsidR="00F11626" w:rsidRPr="00E6284D" w:rsidRDefault="00F11626" w:rsidP="00631AD8">
            <w:pPr>
              <w:pStyle w:val="Caption"/>
              <w:rPr>
                <w:rFonts w:eastAsiaTheme="minorEastAsia"/>
                <w:b/>
              </w:rPr>
            </w:pPr>
            <w:bookmarkStart w:id="53" w:name="_Ref98786932"/>
            <w:r w:rsidRPr="00E6284D">
              <w:rPr>
                <w:b/>
                <w:bCs/>
              </w:rPr>
              <w:t xml:space="preserve">( </w:t>
            </w:r>
            <w:r w:rsidRPr="00E6284D">
              <w:rPr>
                <w:b/>
                <w:bCs/>
              </w:rPr>
              <w:fldChar w:fldCharType="begin"/>
            </w:r>
            <w:r w:rsidRPr="00E6284D">
              <w:rPr>
                <w:b/>
                <w:bCs/>
              </w:rPr>
              <w:instrText xml:space="preserve"> SEQ ( \* ARABIC </w:instrText>
            </w:r>
            <w:r w:rsidRPr="00E6284D">
              <w:rPr>
                <w:b/>
                <w:bCs/>
              </w:rPr>
              <w:fldChar w:fldCharType="separate"/>
            </w:r>
            <w:r w:rsidR="009A0FA0">
              <w:rPr>
                <w:b/>
                <w:bCs/>
                <w:noProof/>
              </w:rPr>
              <w:t>14</w:t>
            </w:r>
            <w:r w:rsidRPr="00E6284D">
              <w:rPr>
                <w:b/>
                <w:bCs/>
              </w:rPr>
              <w:fldChar w:fldCharType="end"/>
            </w:r>
            <w:r w:rsidRPr="00E6284D">
              <w:rPr>
                <w:b/>
                <w:bCs/>
              </w:rPr>
              <w:t xml:space="preserve"> )</w:t>
            </w:r>
            <w:bookmarkEnd w:id="53"/>
          </w:p>
        </w:tc>
      </w:tr>
    </w:tbl>
    <w:p w14:paraId="6A3CD808" w14:textId="77777777" w:rsidR="00F11626" w:rsidRDefault="00F11626" w:rsidP="00F11626">
      <w:pPr>
        <w:pStyle w:val="NormalDSFirstIndent"/>
        <w:spacing w:line="240" w:lineRule="auto"/>
        <w:ind w:firstLine="0"/>
        <w:rPr>
          <w:rFonts w:eastAsiaTheme="minorEastAs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694"/>
      </w:tblGrid>
      <w:tr w:rsidR="00F11626" w14:paraId="3B044C27" w14:textId="77777777" w:rsidTr="00631AD8">
        <w:tc>
          <w:tcPr>
            <w:tcW w:w="7792" w:type="dxa"/>
          </w:tcPr>
          <w:p w14:paraId="3B3888A4" w14:textId="77777777" w:rsidR="00F11626" w:rsidRDefault="00567B39" w:rsidP="00631AD8">
            <w:pPr>
              <w:pStyle w:val="NormalDSFirstIndent"/>
              <w:ind w:firstLine="0"/>
              <w:rPr>
                <w:rFonts w:eastAsiaTheme="minorEastAsia"/>
              </w:rPr>
            </w:pPr>
            <m:oMathPara>
              <m:oMath>
                <m:nary>
                  <m:naryPr>
                    <m:chr m:val="∑"/>
                    <m:limLoc m:val="undOvr"/>
                    <m:supHide m:val="1"/>
                    <m:ctrlPr>
                      <w:rPr>
                        <w:rFonts w:ascii="Cambria Math" w:eastAsiaTheme="minorEastAsia" w:hAnsi="Cambria Math"/>
                        <w:i/>
                      </w:rPr>
                    </m:ctrlPr>
                  </m:naryPr>
                  <m:sub>
                    <m:r>
                      <w:rPr>
                        <w:rFonts w:ascii="Cambria Math" w:eastAsiaTheme="minorEastAsia" w:hAnsi="Cambria Math"/>
                      </w:rPr>
                      <m:t>j:</m:t>
                    </m:r>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∈A</m:t>
                    </m:r>
                  </m:sub>
                  <m:sup/>
                  <m:e>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ijl</m:t>
                        </m:r>
                      </m:sub>
                      <m:sup>
                        <m:r>
                          <w:rPr>
                            <w:rFonts w:ascii="Cambria Math" w:eastAsiaTheme="minorEastAsia" w:hAnsi="Cambria Math"/>
                          </w:rPr>
                          <m:t>k</m:t>
                        </m:r>
                      </m:sup>
                    </m:sSubSup>
                  </m:e>
                </m:nary>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j:</m:t>
                    </m:r>
                    <m:d>
                      <m:dPr>
                        <m:ctrlPr>
                          <w:rPr>
                            <w:rFonts w:ascii="Cambria Math" w:eastAsiaTheme="minorEastAsia" w:hAnsi="Cambria Math"/>
                            <w:i/>
                          </w:rPr>
                        </m:ctrlPr>
                      </m:dPr>
                      <m:e>
                        <m:r>
                          <w:rPr>
                            <w:rFonts w:ascii="Cambria Math" w:eastAsiaTheme="minorEastAsia" w:hAnsi="Cambria Math"/>
                          </w:rPr>
                          <m:t>j,i</m:t>
                        </m:r>
                      </m:e>
                    </m:d>
                    <m:r>
                      <w:rPr>
                        <w:rFonts w:ascii="Cambria Math" w:eastAsiaTheme="minorEastAsia" w:hAnsi="Cambria Math"/>
                      </w:rPr>
                      <m:t>∈A</m:t>
                    </m:r>
                  </m:sub>
                  <m:sup/>
                  <m:e>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jil</m:t>
                        </m:r>
                      </m:sub>
                      <m:sup>
                        <m:r>
                          <w:rPr>
                            <w:rFonts w:ascii="Cambria Math" w:eastAsiaTheme="minorEastAsia" w:hAnsi="Cambria Math"/>
                          </w:rPr>
                          <m:t>k</m:t>
                        </m:r>
                      </m:sup>
                    </m:sSubSup>
                  </m:e>
                </m:nary>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i</m:t>
                    </m:r>
                  </m:sub>
                  <m:sup>
                    <m:r>
                      <w:rPr>
                        <w:rFonts w:ascii="Cambria Math" w:eastAsiaTheme="minorEastAsia" w:hAnsi="Cambria Math"/>
                      </w:rPr>
                      <m:t>k</m:t>
                    </m:r>
                  </m:sup>
                </m:sSubSup>
                <m:r>
                  <w:rPr>
                    <w:rFonts w:ascii="Cambria Math" w:eastAsiaTheme="minorEastAsia" w:hAnsi="Cambria Math"/>
                  </w:rPr>
                  <m:t>;   ∀i∈</m:t>
                </m:r>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k</m:t>
                    </m:r>
                  </m:sup>
                </m:sSup>
                <m:r>
                  <w:rPr>
                    <w:rFonts w:ascii="Cambria Math" w:eastAsiaTheme="minorEastAsia" w:hAnsi="Cambria Math"/>
                  </w:rPr>
                  <m:t>,k∈K,l∈L</m:t>
                </m:r>
              </m:oMath>
            </m:oMathPara>
          </w:p>
        </w:tc>
        <w:tc>
          <w:tcPr>
            <w:tcW w:w="694" w:type="dxa"/>
          </w:tcPr>
          <w:p w14:paraId="02DEDE56" w14:textId="0207C3F9" w:rsidR="00F11626" w:rsidRPr="00E6284D" w:rsidRDefault="00F11626" w:rsidP="00631AD8">
            <w:pPr>
              <w:pStyle w:val="Caption"/>
              <w:rPr>
                <w:rFonts w:eastAsiaTheme="minorEastAsia"/>
                <w:b/>
              </w:rPr>
            </w:pPr>
            <w:bookmarkStart w:id="54" w:name="_Ref98786934"/>
            <w:r w:rsidRPr="00E6284D">
              <w:rPr>
                <w:b/>
                <w:bCs/>
              </w:rPr>
              <w:t xml:space="preserve">( </w:t>
            </w:r>
            <w:r w:rsidRPr="00E6284D">
              <w:rPr>
                <w:b/>
                <w:bCs/>
              </w:rPr>
              <w:fldChar w:fldCharType="begin"/>
            </w:r>
            <w:r w:rsidRPr="00E6284D">
              <w:rPr>
                <w:b/>
                <w:bCs/>
              </w:rPr>
              <w:instrText xml:space="preserve"> SEQ ( \* ARABIC </w:instrText>
            </w:r>
            <w:r w:rsidRPr="00E6284D">
              <w:rPr>
                <w:b/>
                <w:bCs/>
              </w:rPr>
              <w:fldChar w:fldCharType="separate"/>
            </w:r>
            <w:r w:rsidR="009A0FA0">
              <w:rPr>
                <w:b/>
                <w:bCs/>
                <w:noProof/>
              </w:rPr>
              <w:t>15</w:t>
            </w:r>
            <w:r w:rsidRPr="00E6284D">
              <w:rPr>
                <w:b/>
                <w:bCs/>
              </w:rPr>
              <w:fldChar w:fldCharType="end"/>
            </w:r>
            <w:r w:rsidRPr="00E6284D">
              <w:rPr>
                <w:b/>
                <w:bCs/>
              </w:rPr>
              <w:t xml:space="preserve"> )</w:t>
            </w:r>
            <w:bookmarkEnd w:id="54"/>
          </w:p>
        </w:tc>
      </w:tr>
    </w:tbl>
    <w:p w14:paraId="2EEA55E1" w14:textId="77777777" w:rsidR="00F11626" w:rsidRDefault="00F11626" w:rsidP="00F11626">
      <w:pPr>
        <w:pStyle w:val="NormalDSFirstIndent"/>
        <w:spacing w:line="240" w:lineRule="auto"/>
        <w:ind w:firstLine="0"/>
        <w:rPr>
          <w:rFonts w:eastAsiaTheme="minorEastAs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694"/>
      </w:tblGrid>
      <w:tr w:rsidR="00F11626" w14:paraId="50C03032" w14:textId="77777777" w:rsidTr="00631AD8">
        <w:tc>
          <w:tcPr>
            <w:tcW w:w="7792" w:type="dxa"/>
          </w:tcPr>
          <w:p w14:paraId="6EED5DD2" w14:textId="77777777" w:rsidR="00F11626" w:rsidRPr="00E6284D" w:rsidRDefault="00567B39" w:rsidP="00631AD8">
            <w:pPr>
              <w:pStyle w:val="NormalDSFirstIndent"/>
              <w:ind w:firstLine="0"/>
              <w:rPr>
                <w:i/>
              </w:rPr>
            </w:pPr>
            <m:oMathPara>
              <m:oMath>
                <m:nary>
                  <m:naryPr>
                    <m:chr m:val="∑"/>
                    <m:limLoc m:val="undOvr"/>
                    <m:supHide m:val="1"/>
                    <m:ctrlPr>
                      <w:rPr>
                        <w:rFonts w:ascii="Cambria Math" w:eastAsiaTheme="minorEastAsia" w:hAnsi="Cambria Math"/>
                        <w:i/>
                      </w:rPr>
                    </m:ctrlPr>
                  </m:naryPr>
                  <m:sub>
                    <m:r>
                      <w:rPr>
                        <w:rFonts w:ascii="Cambria Math" w:eastAsiaTheme="minorEastAsia" w:hAnsi="Cambria Math"/>
                      </w:rPr>
                      <m:t>j:</m:t>
                    </m:r>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∈A</m:t>
                    </m:r>
                  </m:sub>
                  <m:sup/>
                  <m:e>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ijl</m:t>
                        </m:r>
                      </m:sub>
                      <m:sup>
                        <m:r>
                          <w:rPr>
                            <w:rFonts w:ascii="Cambria Math" w:eastAsiaTheme="minorEastAsia" w:hAnsi="Cambria Math"/>
                          </w:rPr>
                          <m:t>k</m:t>
                        </m:r>
                      </m:sup>
                    </m:sSubSup>
                  </m:e>
                </m:nary>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j:</m:t>
                    </m:r>
                    <m:d>
                      <m:dPr>
                        <m:ctrlPr>
                          <w:rPr>
                            <w:rFonts w:ascii="Cambria Math" w:eastAsiaTheme="minorEastAsia" w:hAnsi="Cambria Math"/>
                            <w:i/>
                          </w:rPr>
                        </m:ctrlPr>
                      </m:dPr>
                      <m:e>
                        <m:r>
                          <w:rPr>
                            <w:rFonts w:ascii="Cambria Math" w:eastAsiaTheme="minorEastAsia" w:hAnsi="Cambria Math"/>
                          </w:rPr>
                          <m:t>j,i</m:t>
                        </m:r>
                      </m:e>
                    </m:d>
                    <m:r>
                      <w:rPr>
                        <w:rFonts w:ascii="Cambria Math" w:eastAsiaTheme="minorEastAsia" w:hAnsi="Cambria Math"/>
                      </w:rPr>
                      <m:t>∈A</m:t>
                    </m:r>
                  </m:sub>
                  <m:sup/>
                  <m:e>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jil</m:t>
                        </m:r>
                      </m:sub>
                      <m:sup>
                        <m:r>
                          <w:rPr>
                            <w:rFonts w:ascii="Cambria Math" w:eastAsiaTheme="minorEastAsia" w:hAnsi="Cambria Math"/>
                          </w:rPr>
                          <m:t>k</m:t>
                        </m:r>
                      </m:sup>
                    </m:sSubSup>
                  </m:e>
                </m:nary>
                <m:r>
                  <w:rPr>
                    <w:rFonts w:ascii="Cambria Math" w:eastAsiaTheme="minorEastAsia" w:hAnsi="Cambria Math"/>
                  </w:rPr>
                  <m:t>=0;   ∀i∈N\{</m:t>
                </m:r>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k</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k</m:t>
                    </m:r>
                  </m:sup>
                </m:sSup>
                <m:r>
                  <w:rPr>
                    <w:rFonts w:ascii="Cambria Math" w:eastAsiaTheme="minorEastAsia" w:hAnsi="Cambria Math"/>
                  </w:rPr>
                  <m:t>},k∈K,l∈L</m:t>
                </m:r>
              </m:oMath>
            </m:oMathPara>
          </w:p>
        </w:tc>
        <w:tc>
          <w:tcPr>
            <w:tcW w:w="694" w:type="dxa"/>
          </w:tcPr>
          <w:p w14:paraId="23352D43" w14:textId="5577912B" w:rsidR="00F11626" w:rsidRPr="00E6284D" w:rsidRDefault="00F11626" w:rsidP="00631AD8">
            <w:pPr>
              <w:pStyle w:val="Caption"/>
              <w:jc w:val="right"/>
              <w:rPr>
                <w:rFonts w:eastAsiaTheme="minorEastAsia"/>
                <w:b/>
              </w:rPr>
            </w:pPr>
            <w:bookmarkStart w:id="55" w:name="_Ref98786935"/>
            <w:r w:rsidRPr="00E6284D">
              <w:rPr>
                <w:b/>
                <w:bCs/>
              </w:rPr>
              <w:t xml:space="preserve">( </w:t>
            </w:r>
            <w:r w:rsidRPr="00E6284D">
              <w:rPr>
                <w:b/>
                <w:bCs/>
              </w:rPr>
              <w:fldChar w:fldCharType="begin"/>
            </w:r>
            <w:r w:rsidRPr="00E6284D">
              <w:rPr>
                <w:b/>
                <w:bCs/>
              </w:rPr>
              <w:instrText xml:space="preserve"> SEQ ( \* ARABIC </w:instrText>
            </w:r>
            <w:r w:rsidRPr="00E6284D">
              <w:rPr>
                <w:b/>
                <w:bCs/>
              </w:rPr>
              <w:fldChar w:fldCharType="separate"/>
            </w:r>
            <w:r w:rsidR="009A0FA0">
              <w:rPr>
                <w:b/>
                <w:bCs/>
                <w:noProof/>
              </w:rPr>
              <w:t>16</w:t>
            </w:r>
            <w:r w:rsidRPr="00E6284D">
              <w:rPr>
                <w:b/>
                <w:bCs/>
              </w:rPr>
              <w:fldChar w:fldCharType="end"/>
            </w:r>
            <w:r w:rsidRPr="00E6284D">
              <w:rPr>
                <w:b/>
                <w:bCs/>
              </w:rPr>
              <w:t xml:space="preserve"> )</w:t>
            </w:r>
            <w:bookmarkEnd w:id="55"/>
          </w:p>
          <w:p w14:paraId="4A163370" w14:textId="77777777" w:rsidR="00F11626" w:rsidRDefault="00F11626" w:rsidP="00631AD8">
            <w:pPr>
              <w:pStyle w:val="NormalDSFirstIndent"/>
              <w:keepNext/>
              <w:ind w:firstLine="0"/>
              <w:rPr>
                <w:rFonts w:eastAsiaTheme="minorEastAsia"/>
              </w:rPr>
            </w:pPr>
          </w:p>
        </w:tc>
      </w:tr>
    </w:tbl>
    <w:p w14:paraId="7805C634" w14:textId="77777777" w:rsidR="00F11626" w:rsidRDefault="00F11626" w:rsidP="00F11626">
      <w:pPr>
        <w:pStyle w:val="NormalDSFirstIndent"/>
        <w:spacing w:line="240" w:lineRule="auto"/>
        <w:ind w:firstLine="0"/>
      </w:pPr>
    </w:p>
    <w:p w14:paraId="1091A324" w14:textId="5E2E4D2D" w:rsidR="00F11626" w:rsidRDefault="00F11626" w:rsidP="00F11626">
      <w:pPr>
        <w:pStyle w:val="NormalDSFirstIndent"/>
        <w:ind w:firstLine="0"/>
      </w:pPr>
      <w:r w:rsidRPr="0004159C">
        <w:t xml:space="preserve">The constraints in Eqs. </w:t>
      </w:r>
      <w:r w:rsidRPr="0004159C">
        <w:fldChar w:fldCharType="begin"/>
      </w:r>
      <w:r w:rsidRPr="0004159C">
        <w:instrText xml:space="preserve"> REF _Ref98786932 \h  \* MERGEFORMAT </w:instrText>
      </w:r>
      <w:r w:rsidRPr="0004159C">
        <w:fldChar w:fldCharType="separate"/>
      </w:r>
      <w:r w:rsidR="009A0FA0" w:rsidRPr="009A0FA0">
        <w:t xml:space="preserve">( </w:t>
      </w:r>
      <w:r w:rsidR="009A0FA0" w:rsidRPr="009A0FA0">
        <w:rPr>
          <w:noProof/>
        </w:rPr>
        <w:t>14</w:t>
      </w:r>
      <w:r w:rsidR="009A0FA0" w:rsidRPr="009A0FA0">
        <w:t xml:space="preserve"> )</w:t>
      </w:r>
      <w:r w:rsidRPr="0004159C">
        <w:fldChar w:fldCharType="end"/>
      </w:r>
      <w:r w:rsidRPr="0004159C">
        <w:fldChar w:fldCharType="begin"/>
      </w:r>
      <w:r w:rsidRPr="0004159C">
        <w:instrText xml:space="preserve"> REF _Ref98786934 \h  \* MERGEFORMAT </w:instrText>
      </w:r>
      <w:r w:rsidRPr="0004159C">
        <w:fldChar w:fldCharType="separate"/>
      </w:r>
      <w:r w:rsidR="009A0FA0" w:rsidRPr="009A0FA0">
        <w:t xml:space="preserve">( </w:t>
      </w:r>
      <w:r w:rsidR="009A0FA0" w:rsidRPr="009A0FA0">
        <w:rPr>
          <w:noProof/>
        </w:rPr>
        <w:t>15</w:t>
      </w:r>
      <w:r w:rsidR="009A0FA0" w:rsidRPr="009A0FA0">
        <w:t xml:space="preserve"> )</w:t>
      </w:r>
      <w:r w:rsidRPr="0004159C">
        <w:fldChar w:fldCharType="end"/>
      </w:r>
      <w:r w:rsidRPr="0004159C">
        <w:fldChar w:fldCharType="begin"/>
      </w:r>
      <w:r w:rsidRPr="0004159C">
        <w:instrText xml:space="preserve"> REF _Ref98786935 \h  \* MERGEFORMAT </w:instrText>
      </w:r>
      <w:r w:rsidRPr="0004159C">
        <w:fldChar w:fldCharType="separate"/>
      </w:r>
      <w:r w:rsidR="009A0FA0" w:rsidRPr="009A0FA0">
        <w:t xml:space="preserve">( </w:t>
      </w:r>
      <w:r w:rsidR="009A0FA0" w:rsidRPr="009A0FA0">
        <w:rPr>
          <w:noProof/>
        </w:rPr>
        <w:t>16</w:t>
      </w:r>
      <w:r w:rsidR="009A0FA0" w:rsidRPr="009A0FA0">
        <w:t xml:space="preserve"> )</w:t>
      </w:r>
      <w:r w:rsidRPr="0004159C">
        <w:fldChar w:fldCharType="end"/>
      </w:r>
      <w:r w:rsidRPr="0004159C">
        <w:t xml:space="preserve"> </w:t>
      </w:r>
      <w:r w:rsidRPr="00235A05">
        <w:t xml:space="preserve">above balance the flow across the network. </w:t>
      </w:r>
      <w:r w:rsidRPr="0004159C">
        <w:t xml:space="preserve">Eq. </w:t>
      </w:r>
      <w:r w:rsidRPr="0004159C">
        <w:fldChar w:fldCharType="begin"/>
      </w:r>
      <w:r w:rsidRPr="0004159C">
        <w:instrText xml:space="preserve"> REF _Ref98786932 \h  \* MERGEFORMAT </w:instrText>
      </w:r>
      <w:r w:rsidRPr="0004159C">
        <w:fldChar w:fldCharType="separate"/>
      </w:r>
      <w:r w:rsidR="009A0FA0" w:rsidRPr="009A0FA0">
        <w:t xml:space="preserve">( </w:t>
      </w:r>
      <w:r w:rsidR="009A0FA0" w:rsidRPr="009A0FA0">
        <w:rPr>
          <w:noProof/>
        </w:rPr>
        <w:t>14</w:t>
      </w:r>
      <w:r w:rsidR="009A0FA0" w:rsidRPr="009A0FA0">
        <w:t xml:space="preserve"> )</w:t>
      </w:r>
      <w:r w:rsidRPr="0004159C">
        <w:fldChar w:fldCharType="end"/>
      </w:r>
      <w:r w:rsidRPr="0004159C">
        <w:t xml:space="preserve"> sets the difference in flow in and out of demand node </w:t>
      </w:r>
      <m:oMath>
        <m:r>
          <w:rPr>
            <w:rFonts w:ascii="Cambria Math" w:hAnsi="Cambria Math"/>
          </w:rPr>
          <m:t>j∈</m:t>
        </m:r>
        <m:sSup>
          <m:sSupPr>
            <m:ctrlPr>
              <w:rPr>
                <w:rFonts w:ascii="Cambria Math" w:hAnsi="Cambria Math"/>
                <w:i/>
                <w:iCs/>
              </w:rPr>
            </m:ctrlPr>
          </m:sSupPr>
          <m:e>
            <m:r>
              <w:rPr>
                <w:rFonts w:ascii="Cambria Math" w:hAnsi="Cambria Math"/>
              </w:rPr>
              <m:t>D</m:t>
            </m:r>
          </m:e>
          <m:sup>
            <m:r>
              <w:rPr>
                <w:rFonts w:ascii="Cambria Math" w:hAnsi="Cambria Math"/>
              </w:rPr>
              <m:t>k</m:t>
            </m:r>
          </m:sup>
        </m:sSup>
      </m:oMath>
      <w:r w:rsidRPr="0004159C">
        <w:rPr>
          <w:rFonts w:eastAsiaTheme="minorEastAsia"/>
        </w:rPr>
        <w:t xml:space="preserve"> for commodity </w:t>
      </w:r>
      <m:oMath>
        <m:r>
          <w:rPr>
            <w:rFonts w:ascii="Cambria Math" w:eastAsiaTheme="minorEastAsia" w:hAnsi="Cambria Math"/>
          </w:rPr>
          <m:t>k</m:t>
        </m:r>
      </m:oMath>
      <w:r w:rsidRPr="0004159C">
        <w:t xml:space="preserve"> to no more than the demand of commodity </w:t>
      </w:r>
      <m:oMath>
        <m:r>
          <w:rPr>
            <w:rFonts w:ascii="Cambria Math" w:eastAsiaTheme="minorEastAsia" w:hAnsi="Cambria Math"/>
          </w:rPr>
          <m:t>k</m:t>
        </m:r>
      </m:oMath>
      <w:r w:rsidRPr="0004159C">
        <w:rPr>
          <w:rFonts w:eastAsiaTheme="minorEastAsia"/>
        </w:rPr>
        <w:t xml:space="preserve"> at node </w:t>
      </w:r>
      <m:oMath>
        <m:r>
          <w:rPr>
            <w:rFonts w:ascii="Cambria Math" w:eastAsiaTheme="minorEastAsia" w:hAnsi="Cambria Math"/>
          </w:rPr>
          <m:t>j</m:t>
        </m:r>
      </m:oMath>
      <w:r w:rsidRPr="0004159C">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μ</m:t>
            </m:r>
          </m:e>
          <m:sub>
            <m:r>
              <w:rPr>
                <w:rFonts w:ascii="Cambria Math" w:eastAsiaTheme="minorEastAsia" w:hAnsi="Cambria Math"/>
              </w:rPr>
              <m:t>j</m:t>
            </m:r>
          </m:sub>
          <m:sup>
            <m:r>
              <w:rPr>
                <w:rFonts w:ascii="Cambria Math" w:eastAsiaTheme="minorEastAsia" w:hAnsi="Cambria Math"/>
              </w:rPr>
              <m:t>k</m:t>
            </m:r>
          </m:sup>
        </m:sSubSup>
      </m:oMath>
      <w:r w:rsidRPr="0004159C">
        <w:rPr>
          <w:rFonts w:eastAsiaTheme="minorEastAsia"/>
        </w:rPr>
        <w:t>.</w:t>
      </w:r>
      <w:r w:rsidRPr="0004159C">
        <w:t xml:space="preserve"> Eq. </w:t>
      </w:r>
      <w:r w:rsidRPr="0004159C">
        <w:fldChar w:fldCharType="begin"/>
      </w:r>
      <w:r w:rsidRPr="0004159C">
        <w:instrText xml:space="preserve"> REF _Ref98786934 \h  \* MERGEFORMAT </w:instrText>
      </w:r>
      <w:r w:rsidRPr="0004159C">
        <w:fldChar w:fldCharType="separate"/>
      </w:r>
      <w:r w:rsidR="009A0FA0" w:rsidRPr="009A0FA0">
        <w:t xml:space="preserve">( </w:t>
      </w:r>
      <w:r w:rsidR="009A0FA0" w:rsidRPr="009A0FA0">
        <w:rPr>
          <w:noProof/>
        </w:rPr>
        <w:t>15</w:t>
      </w:r>
      <w:r w:rsidR="009A0FA0" w:rsidRPr="009A0FA0">
        <w:t xml:space="preserve"> )</w:t>
      </w:r>
      <w:r w:rsidRPr="0004159C">
        <w:fldChar w:fldCharType="end"/>
      </w:r>
      <w:r w:rsidRPr="0004159C">
        <w:t xml:space="preserve"> sets the difference in flow out and in of supply node </w:t>
      </w:r>
      <m:oMath>
        <m:r>
          <w:rPr>
            <w:rFonts w:ascii="Cambria Math" w:hAnsi="Cambria Math"/>
          </w:rPr>
          <m:t>j∈</m:t>
        </m:r>
        <m:sSup>
          <m:sSupPr>
            <m:ctrlPr>
              <w:rPr>
                <w:rFonts w:ascii="Cambria Math" w:hAnsi="Cambria Math"/>
                <w:i/>
                <w:iCs/>
              </w:rPr>
            </m:ctrlPr>
          </m:sSupPr>
          <m:e>
            <m:r>
              <w:rPr>
                <w:rFonts w:ascii="Cambria Math" w:hAnsi="Cambria Math"/>
              </w:rPr>
              <m:t>S</m:t>
            </m:r>
          </m:e>
          <m:sup>
            <m:r>
              <w:rPr>
                <w:rFonts w:ascii="Cambria Math" w:hAnsi="Cambria Math"/>
              </w:rPr>
              <m:t>k</m:t>
            </m:r>
          </m:sup>
        </m:sSup>
      </m:oMath>
      <w:r w:rsidRPr="0004159C">
        <w:rPr>
          <w:rFonts w:eastAsiaTheme="minorEastAsia"/>
        </w:rPr>
        <w:t xml:space="preserve"> for commodity </w:t>
      </w:r>
      <m:oMath>
        <m:r>
          <w:rPr>
            <w:rFonts w:ascii="Cambria Math" w:eastAsiaTheme="minorEastAsia" w:hAnsi="Cambria Math"/>
          </w:rPr>
          <m:t>k</m:t>
        </m:r>
      </m:oMath>
      <w:r w:rsidRPr="0004159C">
        <w:t xml:space="preserve"> to no more than the supply of commodity </w:t>
      </w:r>
      <m:oMath>
        <m:r>
          <w:rPr>
            <w:rFonts w:ascii="Cambria Math" w:eastAsiaTheme="minorEastAsia" w:hAnsi="Cambria Math"/>
          </w:rPr>
          <m:t>k</m:t>
        </m:r>
      </m:oMath>
      <w:r w:rsidRPr="0004159C">
        <w:rPr>
          <w:rFonts w:eastAsiaTheme="minorEastAsia"/>
        </w:rPr>
        <w:t xml:space="preserve"> at node </w:t>
      </w:r>
      <m:oMath>
        <m:r>
          <w:rPr>
            <w:rFonts w:ascii="Cambria Math" w:eastAsiaTheme="minorEastAsia" w:hAnsi="Cambria Math"/>
          </w:rPr>
          <m:t>j</m:t>
        </m:r>
      </m:oMath>
      <w:r w:rsidRPr="0004159C">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j</m:t>
            </m:r>
          </m:sub>
          <m:sup>
            <m:r>
              <w:rPr>
                <w:rFonts w:ascii="Cambria Math" w:eastAsiaTheme="minorEastAsia" w:hAnsi="Cambria Math"/>
              </w:rPr>
              <m:t>k</m:t>
            </m:r>
          </m:sup>
        </m:sSubSup>
      </m:oMath>
      <w:r w:rsidRPr="0004159C">
        <w:rPr>
          <w:rFonts w:eastAsiaTheme="minorEastAsia"/>
        </w:rPr>
        <w:t>.</w:t>
      </w:r>
      <w:r w:rsidRPr="0004159C">
        <w:t xml:space="preserve"> Eq. </w:t>
      </w:r>
      <w:r w:rsidRPr="0004159C">
        <w:fldChar w:fldCharType="begin"/>
      </w:r>
      <w:r w:rsidRPr="0004159C">
        <w:instrText xml:space="preserve"> REF _Ref98786935 \h  \* MERGEFORMAT </w:instrText>
      </w:r>
      <w:r w:rsidRPr="0004159C">
        <w:fldChar w:fldCharType="separate"/>
      </w:r>
      <w:r w:rsidR="009A0FA0" w:rsidRPr="009A0FA0">
        <w:t xml:space="preserve">( </w:t>
      </w:r>
      <w:r w:rsidR="009A0FA0" w:rsidRPr="009A0FA0">
        <w:rPr>
          <w:noProof/>
        </w:rPr>
        <w:t>16</w:t>
      </w:r>
      <w:r w:rsidR="009A0FA0" w:rsidRPr="009A0FA0">
        <w:t xml:space="preserve"> )</w:t>
      </w:r>
      <w:r w:rsidRPr="0004159C">
        <w:fldChar w:fldCharType="end"/>
      </w:r>
      <w:r w:rsidRPr="00235A05">
        <w:t xml:space="preserve"> ensures that the flow into node </w:t>
      </w:r>
      <m:oMath>
        <m:r>
          <w:rPr>
            <w:rFonts w:ascii="Cambria Math" w:hAnsi="Cambria Math"/>
          </w:rPr>
          <m:t>i</m:t>
        </m:r>
      </m:oMath>
      <w:r w:rsidRPr="00235A05">
        <w:t xml:space="preserve"> equals the flow out of node </w:t>
      </w:r>
      <m:oMath>
        <m:r>
          <w:rPr>
            <w:rFonts w:ascii="Cambria Math" w:hAnsi="Cambria Math"/>
          </w:rPr>
          <m:t>i</m:t>
        </m:r>
      </m:oMath>
      <w:r w:rsidRPr="00235A05">
        <w:t xml:space="preserve"> for all nodes </w:t>
      </w:r>
      <m:oMath>
        <m:r>
          <w:rPr>
            <w:rFonts w:ascii="Cambria Math" w:hAnsi="Cambria Math"/>
          </w:rPr>
          <m:t>i</m:t>
        </m:r>
      </m:oMath>
      <w:r w:rsidRPr="00235A05">
        <w:t xml:space="preserve"> in </w:t>
      </w:r>
      <m:oMath>
        <m:r>
          <w:rPr>
            <w:rFonts w:ascii="Cambria Math" w:hAnsi="Cambria Math"/>
          </w:rPr>
          <m:t>N</m:t>
        </m:r>
      </m:oMath>
      <w:r w:rsidRPr="00235A05">
        <w:rPr>
          <w:rFonts w:eastAsiaTheme="minorEastAsia"/>
        </w:rPr>
        <w:t xml:space="preserve">, excluding all supply and demand nodes for commodity </w:t>
      </w:r>
      <m:oMath>
        <m:r>
          <w:rPr>
            <w:rFonts w:ascii="Cambria Math" w:eastAsiaTheme="minorEastAsia" w:hAnsi="Cambria Math"/>
          </w:rPr>
          <m:t>k</m:t>
        </m:r>
      </m:oMath>
      <w:r w:rsidRPr="00235A0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694"/>
      </w:tblGrid>
      <w:tr w:rsidR="00F11626" w14:paraId="469DA171" w14:textId="77777777" w:rsidTr="00631AD8">
        <w:tc>
          <w:tcPr>
            <w:tcW w:w="7792" w:type="dxa"/>
          </w:tcPr>
          <w:p w14:paraId="3E2C656F" w14:textId="77777777" w:rsidR="00F11626" w:rsidRPr="00E6284D" w:rsidRDefault="00567B39" w:rsidP="00631AD8">
            <w:pPr>
              <w:pStyle w:val="NormalDSFirstIndent"/>
              <w:spacing w:line="240" w:lineRule="auto"/>
            </w:pPr>
            <m:oMathPara>
              <m:oMath>
                <m:sSubSup>
                  <m:sSubSupPr>
                    <m:ctrlPr>
                      <w:rPr>
                        <w:rFonts w:ascii="Cambria Math" w:hAnsi="Cambria Math"/>
                        <w:i/>
                      </w:rPr>
                    </m:ctrlPr>
                  </m:sSubSupPr>
                  <m:e>
                    <m:r>
                      <w:rPr>
                        <w:rFonts w:ascii="Cambria Math" w:hAnsi="Cambria Math"/>
                      </w:rPr>
                      <m:t>x</m:t>
                    </m:r>
                  </m:e>
                  <m:sub>
                    <m:r>
                      <w:rPr>
                        <w:rFonts w:ascii="Cambria Math" w:hAnsi="Cambria Math"/>
                      </w:rPr>
                      <m:t>ijl</m:t>
                    </m:r>
                  </m:sub>
                  <m:sup>
                    <m:r>
                      <w:rPr>
                        <w:rFonts w:ascii="Cambria Math" w:hAnsi="Cambria Math"/>
                      </w:rPr>
                      <m:t>k</m:t>
                    </m:r>
                  </m:sup>
                </m:sSubSup>
                <m:r>
                  <w:rPr>
                    <w:rFonts w:ascii="Cambria Math" w:hAnsi="Cambria Math"/>
                  </w:rPr>
                  <m:t xml:space="preserve">=0;   </m:t>
                </m:r>
                <m:d>
                  <m:dPr>
                    <m:ctrlPr>
                      <w:rPr>
                        <w:rFonts w:ascii="Cambria Math" w:hAnsi="Cambria Math"/>
                        <w:i/>
                      </w:rPr>
                    </m:ctrlPr>
                  </m:dPr>
                  <m:e>
                    <m:r>
                      <w:rPr>
                        <w:rFonts w:ascii="Cambria Math" w:hAnsi="Cambria Math"/>
                      </w:rPr>
                      <m:t>i,j</m:t>
                    </m:r>
                  </m:e>
                </m:d>
                <m:r>
                  <w:rPr>
                    <w:rFonts w:ascii="Cambria Math" w:hAnsi="Cambria Math"/>
                  </w:rPr>
                  <m:t>=l   ∀l∈L,k ∈K</m:t>
                </m:r>
              </m:oMath>
            </m:oMathPara>
          </w:p>
        </w:tc>
        <w:tc>
          <w:tcPr>
            <w:tcW w:w="694" w:type="dxa"/>
          </w:tcPr>
          <w:p w14:paraId="483C267F" w14:textId="1FBBD32E" w:rsidR="00F11626" w:rsidRPr="00E6284D" w:rsidRDefault="00F11626" w:rsidP="00631AD8">
            <w:pPr>
              <w:pStyle w:val="Caption"/>
              <w:rPr>
                <w:b/>
              </w:rPr>
            </w:pPr>
            <w:bookmarkStart w:id="56" w:name="_Ref98787008"/>
            <w:r w:rsidRPr="00E6284D">
              <w:rPr>
                <w:b/>
                <w:bCs/>
              </w:rPr>
              <w:t xml:space="preserve">( </w:t>
            </w:r>
            <w:r w:rsidRPr="00E6284D">
              <w:rPr>
                <w:b/>
                <w:bCs/>
              </w:rPr>
              <w:fldChar w:fldCharType="begin"/>
            </w:r>
            <w:r w:rsidRPr="00E6284D">
              <w:rPr>
                <w:b/>
                <w:bCs/>
              </w:rPr>
              <w:instrText xml:space="preserve"> SEQ ( \* ARABIC </w:instrText>
            </w:r>
            <w:r w:rsidRPr="00E6284D">
              <w:rPr>
                <w:b/>
                <w:bCs/>
              </w:rPr>
              <w:fldChar w:fldCharType="separate"/>
            </w:r>
            <w:r w:rsidR="009A0FA0">
              <w:rPr>
                <w:b/>
                <w:bCs/>
                <w:noProof/>
              </w:rPr>
              <w:t>17</w:t>
            </w:r>
            <w:r w:rsidRPr="00E6284D">
              <w:rPr>
                <w:b/>
                <w:bCs/>
              </w:rPr>
              <w:fldChar w:fldCharType="end"/>
            </w:r>
            <w:r w:rsidRPr="00E6284D">
              <w:rPr>
                <w:b/>
                <w:bCs/>
              </w:rPr>
              <w:t xml:space="preserve"> )</w:t>
            </w:r>
            <w:bookmarkEnd w:id="56"/>
          </w:p>
        </w:tc>
      </w:tr>
    </w:tbl>
    <w:p w14:paraId="28473495" w14:textId="77777777" w:rsidR="00F11626" w:rsidRDefault="00F11626" w:rsidP="00F11626">
      <w:pPr>
        <w:pStyle w:val="NormalDSFirstIndent"/>
        <w:spacing w:line="240" w:lineRule="auto"/>
        <w:ind w:firstLine="0"/>
        <w:rPr>
          <w:rFonts w:eastAsiaTheme="minorEastAs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694"/>
      </w:tblGrid>
      <w:tr w:rsidR="00F11626" w14:paraId="1F3B5A37" w14:textId="77777777" w:rsidTr="00631AD8">
        <w:tc>
          <w:tcPr>
            <w:tcW w:w="7792" w:type="dxa"/>
          </w:tcPr>
          <w:p w14:paraId="4EB90B60" w14:textId="77777777" w:rsidR="00F11626" w:rsidRPr="00E6284D" w:rsidRDefault="00567B39" w:rsidP="00631AD8">
            <w:pPr>
              <w:pStyle w:val="NormalDSFirstIndent"/>
              <w:spacing w:line="240" w:lineRule="auto"/>
            </w:pPr>
            <m:oMathPara>
              <m:oMath>
                <m:sSubSup>
                  <m:sSubSupPr>
                    <m:ctrlPr>
                      <w:rPr>
                        <w:rFonts w:ascii="Cambria Math" w:hAnsi="Cambria Math"/>
                        <w:i/>
                      </w:rPr>
                    </m:ctrlPr>
                  </m:sSubSupPr>
                  <m:e>
                    <m:r>
                      <w:rPr>
                        <w:rFonts w:ascii="Cambria Math" w:hAnsi="Cambria Math"/>
                      </w:rPr>
                      <m:t>x</m:t>
                    </m:r>
                  </m:e>
                  <m:sub>
                    <m:r>
                      <w:rPr>
                        <w:rFonts w:ascii="Cambria Math" w:hAnsi="Cambria Math"/>
                      </w:rPr>
                      <m:t>jil</m:t>
                    </m:r>
                  </m:sub>
                  <m:sup>
                    <m:r>
                      <w:rPr>
                        <w:rFonts w:ascii="Cambria Math" w:hAnsi="Cambria Math"/>
                      </w:rPr>
                      <m:t>k</m:t>
                    </m:r>
                  </m:sup>
                </m:sSubSup>
                <m:r>
                  <w:rPr>
                    <w:rFonts w:ascii="Cambria Math" w:hAnsi="Cambria Math"/>
                  </w:rPr>
                  <m:t xml:space="preserve">=0;   </m:t>
                </m:r>
                <m:d>
                  <m:dPr>
                    <m:ctrlPr>
                      <w:rPr>
                        <w:rFonts w:ascii="Cambria Math" w:hAnsi="Cambria Math"/>
                        <w:i/>
                      </w:rPr>
                    </m:ctrlPr>
                  </m:dPr>
                  <m:e>
                    <m:r>
                      <w:rPr>
                        <w:rFonts w:ascii="Cambria Math" w:hAnsi="Cambria Math"/>
                      </w:rPr>
                      <m:t>i,j</m:t>
                    </m:r>
                  </m:e>
                </m:d>
                <m:r>
                  <w:rPr>
                    <w:rFonts w:ascii="Cambria Math" w:hAnsi="Cambria Math"/>
                  </w:rPr>
                  <m:t>=l   ∀l∈L,k ∈K</m:t>
                </m:r>
              </m:oMath>
            </m:oMathPara>
          </w:p>
        </w:tc>
        <w:tc>
          <w:tcPr>
            <w:tcW w:w="694" w:type="dxa"/>
          </w:tcPr>
          <w:p w14:paraId="2BF63426" w14:textId="6353BAC6" w:rsidR="00F11626" w:rsidRPr="00E6284D" w:rsidRDefault="00F11626" w:rsidP="00631AD8">
            <w:pPr>
              <w:pStyle w:val="Caption"/>
              <w:rPr>
                <w:rFonts w:eastAsiaTheme="minorEastAsia"/>
                <w:b/>
              </w:rPr>
            </w:pPr>
            <w:bookmarkStart w:id="57" w:name="_Ref98787011"/>
            <w:r w:rsidRPr="00E6284D">
              <w:rPr>
                <w:b/>
                <w:bCs/>
              </w:rPr>
              <w:t xml:space="preserve">( </w:t>
            </w:r>
            <w:r w:rsidRPr="00E6284D">
              <w:rPr>
                <w:b/>
                <w:bCs/>
              </w:rPr>
              <w:fldChar w:fldCharType="begin"/>
            </w:r>
            <w:r w:rsidRPr="00E6284D">
              <w:rPr>
                <w:b/>
                <w:bCs/>
              </w:rPr>
              <w:instrText xml:space="preserve"> SEQ ( \* ARABIC </w:instrText>
            </w:r>
            <w:r w:rsidRPr="00E6284D">
              <w:rPr>
                <w:b/>
                <w:bCs/>
              </w:rPr>
              <w:fldChar w:fldCharType="separate"/>
            </w:r>
            <w:r w:rsidR="009A0FA0">
              <w:rPr>
                <w:b/>
                <w:bCs/>
                <w:noProof/>
              </w:rPr>
              <w:t>18</w:t>
            </w:r>
            <w:r w:rsidRPr="00E6284D">
              <w:rPr>
                <w:b/>
                <w:bCs/>
              </w:rPr>
              <w:fldChar w:fldCharType="end"/>
            </w:r>
            <w:r w:rsidRPr="00E6284D">
              <w:rPr>
                <w:b/>
                <w:bCs/>
              </w:rPr>
              <w:t xml:space="preserve"> )</w:t>
            </w:r>
            <w:bookmarkEnd w:id="57"/>
          </w:p>
        </w:tc>
      </w:tr>
    </w:tbl>
    <w:p w14:paraId="4300C39A" w14:textId="77777777" w:rsidR="00F11626" w:rsidRDefault="00F11626" w:rsidP="00F11626">
      <w:pPr>
        <w:pStyle w:val="NormalDSFirstIndent"/>
        <w:spacing w:line="240" w:lineRule="auto"/>
        <w:ind w:firstLine="0"/>
      </w:pPr>
    </w:p>
    <w:p w14:paraId="0F5CB9B3" w14:textId="4F57DC8A" w:rsidR="00F11626" w:rsidRPr="00235A05" w:rsidRDefault="00F11626" w:rsidP="00F11626">
      <w:pPr>
        <w:pStyle w:val="NormalDSFirstIndent"/>
        <w:ind w:firstLine="0"/>
        <w:rPr>
          <w:rFonts w:eastAsiaTheme="minorEastAsia"/>
        </w:rPr>
      </w:pPr>
      <w:r w:rsidRPr="00235A05">
        <w:t xml:space="preserve">The constraints shown above in </w:t>
      </w:r>
      <w:r>
        <w:t>Eq</w:t>
      </w:r>
      <w:r w:rsidRPr="0004159C">
        <w:t xml:space="preserve">s. </w:t>
      </w:r>
      <w:r w:rsidRPr="0004159C">
        <w:fldChar w:fldCharType="begin"/>
      </w:r>
      <w:r w:rsidRPr="0004159C">
        <w:instrText xml:space="preserve"> REF _Ref98787008 \h  \* MERGEFORMAT </w:instrText>
      </w:r>
      <w:r w:rsidRPr="0004159C">
        <w:fldChar w:fldCharType="separate"/>
      </w:r>
      <w:r w:rsidR="009A0FA0" w:rsidRPr="009A0FA0">
        <w:t xml:space="preserve">( </w:t>
      </w:r>
      <w:r w:rsidR="009A0FA0" w:rsidRPr="009A0FA0">
        <w:rPr>
          <w:noProof/>
        </w:rPr>
        <w:t>17</w:t>
      </w:r>
      <w:r w:rsidR="009A0FA0" w:rsidRPr="009A0FA0">
        <w:t xml:space="preserve"> )</w:t>
      </w:r>
      <w:r w:rsidRPr="0004159C">
        <w:fldChar w:fldCharType="end"/>
      </w:r>
      <w:r w:rsidRPr="0004159C">
        <w:fldChar w:fldCharType="begin"/>
      </w:r>
      <w:r w:rsidRPr="0004159C">
        <w:instrText xml:space="preserve"> REF _Ref98787011 \h  \* MERGEFORMAT </w:instrText>
      </w:r>
      <w:r w:rsidRPr="0004159C">
        <w:fldChar w:fldCharType="separate"/>
      </w:r>
      <w:r w:rsidR="009A0FA0" w:rsidRPr="009A0FA0">
        <w:t xml:space="preserve">( </w:t>
      </w:r>
      <w:r w:rsidR="009A0FA0" w:rsidRPr="009A0FA0">
        <w:rPr>
          <w:noProof/>
        </w:rPr>
        <w:t>18</w:t>
      </w:r>
      <w:r w:rsidR="009A0FA0" w:rsidRPr="009A0FA0">
        <w:t xml:space="preserve"> )</w:t>
      </w:r>
      <w:r w:rsidRPr="0004159C">
        <w:fldChar w:fldCharType="end"/>
      </w:r>
      <w:r w:rsidRPr="00235A05">
        <w:t xml:space="preserve"> prevent flow across interdicted link </w:t>
      </w:r>
      <m:oMath>
        <m:d>
          <m:dPr>
            <m:ctrlPr>
              <w:rPr>
                <w:rFonts w:ascii="Cambria Math" w:hAnsi="Cambria Math"/>
                <w:i/>
                <w:iCs/>
              </w:rPr>
            </m:ctrlPr>
          </m:dPr>
          <m:e>
            <m:r>
              <w:rPr>
                <w:rFonts w:ascii="Cambria Math" w:hAnsi="Cambria Math"/>
              </w:rPr>
              <m:t>i,j</m:t>
            </m:r>
          </m:e>
        </m:d>
      </m:oMath>
      <w:r w:rsidRPr="00235A05">
        <w:rPr>
          <w:rFonts w:eastAsiaTheme="minorEastAsia"/>
        </w:rPr>
        <w:t xml:space="preserve"> in interdiction scenario </w:t>
      </w:r>
      <m:oMath>
        <m:r>
          <w:rPr>
            <w:rFonts w:ascii="Cambria Math" w:eastAsiaTheme="minorEastAsia" w:hAnsi="Cambria Math"/>
          </w:rPr>
          <m:t>l</m:t>
        </m:r>
      </m:oMath>
      <w:r w:rsidRPr="00235A05">
        <w:rPr>
          <w:rFonts w:eastAsiaTheme="minorEastAsia"/>
        </w:rPr>
        <w:t xml:space="preserve"> for </w:t>
      </w:r>
      <w:r>
        <w:rPr>
          <w:rFonts w:eastAsiaTheme="minorEastAsia"/>
        </w:rPr>
        <w:t>all</w:t>
      </w:r>
      <w:r w:rsidRPr="00235A05">
        <w:rPr>
          <w:rFonts w:eastAsiaTheme="minorEastAsia"/>
        </w:rPr>
        <w:t xml:space="preserve"> commodities </w:t>
      </w:r>
      <m:oMath>
        <m:r>
          <w:rPr>
            <w:rFonts w:ascii="Cambria Math" w:hAnsi="Cambria Math"/>
          </w:rPr>
          <m:t>k</m:t>
        </m:r>
      </m:oMath>
      <w:r w:rsidRPr="00235A05">
        <w:rPr>
          <w:rFonts w:eastAsiaTheme="minorEastAsia"/>
        </w:rPr>
        <w:t>.</w:t>
      </w:r>
      <w:r>
        <w:rPr>
          <w:rFonts w:eastAsiaTheme="minorEastAsia"/>
        </w:rPr>
        <w:t xml:space="preserve"> This constraint is performed iteratively for each interdicted link </w:t>
      </w:r>
      <m:oMath>
        <m:r>
          <w:rPr>
            <w:rFonts w:ascii="Cambria Math" w:eastAsiaTheme="minorEastAsia" w:hAnsi="Cambria Math"/>
          </w:rPr>
          <m:t>l∈L</m:t>
        </m:r>
      </m:oMath>
      <w:r>
        <w:rPr>
          <w:rFonts w:eastAsiaTheme="minorEastAsia"/>
        </w:rPr>
        <w:t>.</w:t>
      </w:r>
    </w:p>
    <w:p w14:paraId="734CB7D4" w14:textId="1D2D05BE" w:rsidR="00F11626" w:rsidRDefault="00F11626" w:rsidP="00F11626">
      <w:pPr>
        <w:pStyle w:val="NormalDSFirstIndent"/>
        <w:ind w:firstLine="0"/>
        <w:rPr>
          <w:rFonts w:eastAsiaTheme="minorEastAsia"/>
        </w:rPr>
      </w:pPr>
      <w:r w:rsidRPr="00235A05">
        <w:rPr>
          <w:rFonts w:eastAsiaTheme="minorEastAsia"/>
        </w:rPr>
        <w:tab/>
        <w:t xml:space="preserve">Finally, all flow variables are nonnegative as shown in the </w:t>
      </w:r>
      <w:r w:rsidRPr="0004159C">
        <w:rPr>
          <w:rFonts w:eastAsiaTheme="minorEastAsia"/>
        </w:rPr>
        <w:t xml:space="preserve">constraint in Eq. </w:t>
      </w:r>
      <w:r w:rsidRPr="0004159C">
        <w:rPr>
          <w:rFonts w:eastAsiaTheme="minorEastAsia"/>
        </w:rPr>
        <w:fldChar w:fldCharType="begin"/>
      </w:r>
      <w:r w:rsidRPr="0004159C">
        <w:rPr>
          <w:rFonts w:eastAsiaTheme="minorEastAsia"/>
        </w:rPr>
        <w:instrText xml:space="preserve"> REF _Ref98787036 \h  \* MERGEFORMAT </w:instrText>
      </w:r>
      <w:r w:rsidRPr="0004159C">
        <w:rPr>
          <w:rFonts w:eastAsiaTheme="minorEastAsia"/>
        </w:rPr>
      </w:r>
      <w:r w:rsidRPr="0004159C">
        <w:rPr>
          <w:rFonts w:eastAsiaTheme="minorEastAsia"/>
        </w:rPr>
        <w:fldChar w:fldCharType="separate"/>
      </w:r>
      <w:r w:rsidR="009A0FA0" w:rsidRPr="009A0FA0">
        <w:t xml:space="preserve">( </w:t>
      </w:r>
      <w:r w:rsidR="009A0FA0" w:rsidRPr="009A0FA0">
        <w:rPr>
          <w:noProof/>
        </w:rPr>
        <w:t>19</w:t>
      </w:r>
      <w:r w:rsidR="009A0FA0" w:rsidRPr="009A0FA0">
        <w:t xml:space="preserve"> )</w:t>
      </w:r>
      <w:r w:rsidRPr="0004159C">
        <w:rPr>
          <w:rFonts w:eastAsiaTheme="minorEastAsia"/>
        </w:rPr>
        <w:fldChar w:fldCharType="end"/>
      </w:r>
      <w:r>
        <w:rPr>
          <w:rFonts w:eastAsiaTheme="minorEastAsia"/>
        </w:rPr>
        <w:t xml:space="preserve"> </w:t>
      </w:r>
      <w:r w:rsidRPr="00235A05">
        <w:rPr>
          <w:rFonts w:eastAsiaTheme="minorEastAsia"/>
        </w:rPr>
        <w:t>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694"/>
      </w:tblGrid>
      <w:tr w:rsidR="00F11626" w14:paraId="7EE4330D" w14:textId="77777777" w:rsidTr="00631AD8">
        <w:tc>
          <w:tcPr>
            <w:tcW w:w="7792" w:type="dxa"/>
          </w:tcPr>
          <w:p w14:paraId="61353BDF" w14:textId="77777777" w:rsidR="00F11626" w:rsidRPr="00E6284D" w:rsidRDefault="00567B39" w:rsidP="00631AD8">
            <w:pPr>
              <w:pStyle w:val="NormalDSFirstIndent"/>
              <w:spacing w:line="240" w:lineRule="auto"/>
            </w:pPr>
            <m:oMathPara>
              <m:oMath>
                <m:sSubSup>
                  <m:sSubSupPr>
                    <m:ctrlPr>
                      <w:rPr>
                        <w:rFonts w:ascii="Cambria Math" w:hAnsi="Cambria Math"/>
                        <w:i/>
                      </w:rPr>
                    </m:ctrlPr>
                  </m:sSubSupPr>
                  <m:e>
                    <m:r>
                      <w:rPr>
                        <w:rFonts w:ascii="Cambria Math" w:hAnsi="Cambria Math"/>
                      </w:rPr>
                      <m:t>x</m:t>
                    </m:r>
                  </m:e>
                  <m:sub>
                    <m:r>
                      <w:rPr>
                        <w:rFonts w:ascii="Cambria Math" w:hAnsi="Cambria Math"/>
                      </w:rPr>
                      <m:t>ijl</m:t>
                    </m:r>
                  </m:sub>
                  <m:sup>
                    <m:r>
                      <w:rPr>
                        <w:rFonts w:ascii="Cambria Math" w:hAnsi="Cambria Math"/>
                      </w:rPr>
                      <m:t>k</m:t>
                    </m:r>
                  </m:sup>
                </m:sSubSup>
                <m:r>
                  <w:rPr>
                    <w:rFonts w:ascii="Cambria Math" w:hAnsi="Cambria Math"/>
                  </w:rPr>
                  <m:t>≥0;   ∀</m:t>
                </m:r>
                <m:d>
                  <m:dPr>
                    <m:ctrlPr>
                      <w:rPr>
                        <w:rFonts w:ascii="Cambria Math" w:hAnsi="Cambria Math"/>
                        <w:i/>
                      </w:rPr>
                    </m:ctrlPr>
                  </m:dPr>
                  <m:e>
                    <m:r>
                      <w:rPr>
                        <w:rFonts w:ascii="Cambria Math" w:hAnsi="Cambria Math"/>
                      </w:rPr>
                      <m:t>i,j</m:t>
                    </m:r>
                  </m:e>
                </m:d>
                <m:r>
                  <w:rPr>
                    <w:rFonts w:ascii="Cambria Math" w:hAnsi="Cambria Math"/>
                  </w:rPr>
                  <m:t>∈A,k∈K,l∈L</m:t>
                </m:r>
              </m:oMath>
            </m:oMathPara>
          </w:p>
        </w:tc>
        <w:tc>
          <w:tcPr>
            <w:tcW w:w="694" w:type="dxa"/>
          </w:tcPr>
          <w:p w14:paraId="5246BD97" w14:textId="0576E018" w:rsidR="00F11626" w:rsidRPr="00FF63CC" w:rsidRDefault="00F11626" w:rsidP="00631AD8">
            <w:pPr>
              <w:pStyle w:val="Caption"/>
              <w:rPr>
                <w:rFonts w:eastAsiaTheme="minorEastAsia"/>
                <w:b/>
                <w:i/>
              </w:rPr>
            </w:pPr>
            <w:bookmarkStart w:id="58" w:name="_Ref98787036"/>
            <w:r w:rsidRPr="00E6284D">
              <w:rPr>
                <w:b/>
                <w:bCs/>
              </w:rPr>
              <w:t xml:space="preserve">( </w:t>
            </w:r>
            <w:r w:rsidRPr="00E6284D">
              <w:rPr>
                <w:b/>
                <w:bCs/>
              </w:rPr>
              <w:fldChar w:fldCharType="begin"/>
            </w:r>
            <w:r w:rsidRPr="00E6284D">
              <w:rPr>
                <w:b/>
                <w:bCs/>
              </w:rPr>
              <w:instrText xml:space="preserve"> SEQ ( \* ARABIC </w:instrText>
            </w:r>
            <w:r w:rsidRPr="00E6284D">
              <w:rPr>
                <w:b/>
                <w:bCs/>
              </w:rPr>
              <w:fldChar w:fldCharType="separate"/>
            </w:r>
            <w:r w:rsidR="009A0FA0">
              <w:rPr>
                <w:b/>
                <w:bCs/>
                <w:noProof/>
              </w:rPr>
              <w:t>19</w:t>
            </w:r>
            <w:r w:rsidRPr="00E6284D">
              <w:rPr>
                <w:b/>
                <w:bCs/>
              </w:rPr>
              <w:fldChar w:fldCharType="end"/>
            </w:r>
            <w:r w:rsidRPr="00E6284D">
              <w:rPr>
                <w:b/>
                <w:bCs/>
              </w:rPr>
              <w:t xml:space="preserve"> )</w:t>
            </w:r>
            <w:bookmarkEnd w:id="58"/>
          </w:p>
        </w:tc>
      </w:tr>
    </w:tbl>
    <w:p w14:paraId="4F7FC94B" w14:textId="7BDB5B7A" w:rsidR="00F11626" w:rsidRPr="00235A05" w:rsidRDefault="00F11626" w:rsidP="00F11626">
      <w:pPr>
        <w:pStyle w:val="Heading2"/>
      </w:pPr>
      <w:bookmarkStart w:id="59" w:name="_Toc99394491"/>
      <w:bookmarkStart w:id="60" w:name="_Toc102569887"/>
      <w:r w:rsidRPr="00235A05">
        <w:lastRenderedPageBreak/>
        <w:t>2.</w:t>
      </w:r>
      <w:r>
        <w:t>5</w:t>
      </w:r>
      <w:r w:rsidRPr="00235A05">
        <w:t xml:space="preserve"> </w:t>
      </w:r>
      <w:r>
        <w:t xml:space="preserve">Balanced </w:t>
      </w:r>
      <w:r w:rsidRPr="00235A05">
        <w:t>Optimization Model</w:t>
      </w:r>
      <w:bookmarkEnd w:id="59"/>
      <w:bookmarkEnd w:id="60"/>
    </w:p>
    <w:p w14:paraId="745A1783" w14:textId="77777777" w:rsidR="00F11626" w:rsidRPr="00235A05" w:rsidRDefault="00F11626" w:rsidP="00F11626">
      <w:pPr>
        <w:pStyle w:val="NormalDS"/>
      </w:pPr>
      <w:r w:rsidRPr="00235A05">
        <w:t xml:space="preserve">This section defines the decision variables, objectives, and constraints of the </w:t>
      </w:r>
      <w:r>
        <w:t xml:space="preserve">importance balancing </w:t>
      </w:r>
      <w:r w:rsidRPr="00235A05">
        <w:t>linear programming model</w:t>
      </w:r>
      <w:r>
        <w:t>.</w:t>
      </w:r>
    </w:p>
    <w:p w14:paraId="3F44F18E" w14:textId="77777777" w:rsidR="00F11626" w:rsidRPr="00235A05" w:rsidRDefault="00F11626" w:rsidP="00F11626">
      <w:pPr>
        <w:pStyle w:val="Heading3"/>
      </w:pPr>
      <w:bookmarkStart w:id="61" w:name="_Toc99394492"/>
      <w:bookmarkStart w:id="62" w:name="_Toc102569888"/>
      <w:r w:rsidRPr="00235A05">
        <w:t>2.</w:t>
      </w:r>
      <w:r>
        <w:t>5</w:t>
      </w:r>
      <w:r w:rsidRPr="00235A05">
        <w:t>.1 Decision Variables and Objectives</w:t>
      </w:r>
      <w:bookmarkEnd w:id="61"/>
      <w:bookmarkEnd w:id="62"/>
    </w:p>
    <w:p w14:paraId="52F39CE4" w14:textId="5685EC68" w:rsidR="00F11626" w:rsidRDefault="00F11626" w:rsidP="00F11626">
      <w:pPr>
        <w:pStyle w:val="NormalDS"/>
        <w:rPr>
          <w:rFonts w:eastAsiaTheme="minorEastAsia"/>
        </w:rPr>
      </w:pPr>
      <w:r>
        <w:t>The formulation for the flow decision variables</w:t>
      </w:r>
      <w:r w:rsidR="006B4C7F">
        <w:t xml:space="preserve">, </w:t>
      </w:r>
      <m:oMath>
        <m:sSubSup>
          <m:sSubSupPr>
            <m:ctrlPr>
              <w:rPr>
                <w:rFonts w:ascii="Cambria Math" w:hAnsi="Cambria Math"/>
                <w:i/>
              </w:rPr>
            </m:ctrlPr>
          </m:sSubSupPr>
          <m:e>
            <m:r>
              <w:rPr>
                <w:rFonts w:ascii="Cambria Math" w:hAnsi="Cambria Math"/>
              </w:rPr>
              <m:t>x</m:t>
            </m:r>
          </m:e>
          <m:sub>
            <m:r>
              <w:rPr>
                <w:rFonts w:ascii="Cambria Math" w:hAnsi="Cambria Math"/>
              </w:rPr>
              <m:t>ijl</m:t>
            </m:r>
          </m:sub>
          <m:sup>
            <m:r>
              <w:rPr>
                <w:rFonts w:ascii="Cambria Math" w:hAnsi="Cambria Math"/>
              </w:rPr>
              <m:t>k</m:t>
            </m:r>
          </m:sup>
        </m:sSubSup>
      </m:oMath>
      <w:r w:rsidR="006B4C7F">
        <w:rPr>
          <w:rFonts w:eastAsiaTheme="minorEastAsia"/>
        </w:rPr>
        <w:t>,</w:t>
      </w:r>
      <w:r>
        <w:t xml:space="preserve"> is the same as in section 2.4. However, a second set of variables representing the percentage increase in capacity for link </w:t>
      </w:r>
      <m:oMath>
        <m:d>
          <m:dPr>
            <m:ctrlPr>
              <w:rPr>
                <w:rFonts w:ascii="Cambria Math" w:hAnsi="Cambria Math"/>
                <w:i/>
              </w:rPr>
            </m:ctrlPr>
          </m:dPr>
          <m:e>
            <m:r>
              <w:rPr>
                <w:rFonts w:ascii="Cambria Math" w:hAnsi="Cambria Math"/>
              </w:rPr>
              <m:t>i,j</m:t>
            </m:r>
          </m:e>
        </m:d>
        <m:r>
          <w:rPr>
            <w:rFonts w:ascii="Cambria Math" w:hAnsi="Cambria Math"/>
          </w:rPr>
          <m:t>∈A</m:t>
        </m:r>
      </m:oMath>
      <w:r>
        <w:rPr>
          <w:rFonts w:eastAsiaTheme="minorEastAsia"/>
        </w:rPr>
        <w:t xml:space="preserve"> for commodity </w:t>
      </w:r>
      <m:oMath>
        <m:r>
          <w:rPr>
            <w:rFonts w:ascii="Cambria Math" w:eastAsiaTheme="minorEastAsia" w:hAnsi="Cambria Math"/>
          </w:rPr>
          <m:t>k∈K</m:t>
        </m:r>
      </m:oMath>
      <w:r>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α</m:t>
            </m:r>
          </m:e>
          <m:sub>
            <m:r>
              <w:rPr>
                <w:rFonts w:ascii="Cambria Math" w:eastAsiaTheme="minorEastAsia" w:hAnsi="Cambria Math"/>
              </w:rPr>
              <m:t>ij</m:t>
            </m:r>
          </m:sub>
          <m:sup>
            <m:r>
              <w:rPr>
                <w:rFonts w:ascii="Cambria Math" w:eastAsiaTheme="minorEastAsia" w:hAnsi="Cambria Math"/>
              </w:rPr>
              <m:t>k</m:t>
            </m:r>
          </m:sup>
        </m:sSubSup>
      </m:oMath>
      <w:r>
        <w:rPr>
          <w:rFonts w:eastAsiaTheme="minorEastAsia"/>
        </w:rPr>
        <w:t xml:space="preserve"> is added.</w:t>
      </w:r>
    </w:p>
    <w:p w14:paraId="66D6BB88" w14:textId="5A6005EC" w:rsidR="00F11626" w:rsidRDefault="00F11626" w:rsidP="00F11626">
      <w:pPr>
        <w:pStyle w:val="NormalDSFirstIndent"/>
      </w:pPr>
      <w:r w:rsidRPr="00235A05">
        <w:t xml:space="preserve">After the variables are defined, the importance measure balancing function is </w:t>
      </w:r>
      <w:r w:rsidRPr="00942C62">
        <w:t>added as an objective as shown below in Eq</w:t>
      </w:r>
      <w:r w:rsidR="00F94AB5">
        <w:t xml:space="preserve">. </w:t>
      </w:r>
      <w:r w:rsidR="00F94AB5" w:rsidRPr="00F94AB5">
        <w:fldChar w:fldCharType="begin"/>
      </w:r>
      <w:r w:rsidR="00F94AB5" w:rsidRPr="00F94AB5">
        <w:instrText xml:space="preserve"> REF _Ref99355892 \h  \* MERGEFORMAT </w:instrText>
      </w:r>
      <w:r w:rsidR="00F94AB5" w:rsidRPr="00F94AB5">
        <w:fldChar w:fldCharType="separate"/>
      </w:r>
      <w:r w:rsidR="009A0FA0" w:rsidRPr="009A0FA0">
        <w:t xml:space="preserve">( </w:t>
      </w:r>
      <w:r w:rsidR="009A0FA0" w:rsidRPr="009A0FA0">
        <w:rPr>
          <w:noProof/>
        </w:rPr>
        <w:t>20</w:t>
      </w:r>
      <w:r w:rsidR="009A0FA0" w:rsidRPr="009A0FA0">
        <w:t xml:space="preserve"> )</w:t>
      </w:r>
      <w:r w:rsidR="00F94AB5" w:rsidRPr="00F94AB5">
        <w:fldChar w:fldCharType="end"/>
      </w:r>
      <w:r w:rsidRPr="00235A0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689"/>
      </w:tblGrid>
      <w:tr w:rsidR="00F11626" w14:paraId="2AA953CF" w14:textId="77777777" w:rsidTr="00631AD8">
        <w:tc>
          <w:tcPr>
            <w:tcW w:w="7797" w:type="dxa"/>
          </w:tcPr>
          <w:p w14:paraId="56E52F0A" w14:textId="77777777" w:rsidR="00F11626" w:rsidRPr="00094C09" w:rsidRDefault="00F11626" w:rsidP="00631AD8">
            <w:pPr>
              <w:rPr>
                <w:rFonts w:eastAsiaTheme="minorEastAsia"/>
              </w:rPr>
            </w:pPr>
            <m:oMathPara>
              <m:oMathParaPr>
                <m:jc m:val="center"/>
              </m:oMathParaPr>
              <m:oMath>
                <m:r>
                  <w:rPr>
                    <w:rFonts w:ascii="Cambria Math" w:eastAsiaTheme="minorEastAsia" w:hAnsi="Cambria Math"/>
                  </w:rPr>
                  <m:t xml:space="preserve">minimize:   </m:t>
                </m:r>
                <m:nary>
                  <m:naryPr>
                    <m:chr m:val="∑"/>
                    <m:limLoc m:val="undOvr"/>
                    <m:supHide m:val="1"/>
                    <m:ctrlPr>
                      <w:rPr>
                        <w:rFonts w:ascii="Cambria Math" w:eastAsiaTheme="minorEastAsia" w:hAnsi="Cambria Math"/>
                        <w:i/>
                      </w:rPr>
                    </m:ctrlPr>
                  </m:naryPr>
                  <m:sub>
                    <m:r>
                      <w:rPr>
                        <w:rFonts w:ascii="Cambria Math" w:eastAsiaTheme="minorEastAsia" w:hAnsi="Cambria Math"/>
                      </w:rPr>
                      <m:t>k</m:t>
                    </m:r>
                    <m:r>
                      <w:rPr>
                        <w:rFonts w:ascii="Cambria Math" w:eastAsiaTheme="minorEastAsia" w:hAnsi="Cambria Math"/>
                        <w:lang w:val="da-DK"/>
                      </w:rPr>
                      <m:t>∈</m:t>
                    </m:r>
                    <m:r>
                      <w:rPr>
                        <w:rFonts w:ascii="Cambria Math" w:eastAsiaTheme="minorEastAsia" w:hAnsi="Cambria Math"/>
                      </w:rPr>
                      <m:t>K</m:t>
                    </m:r>
                  </m:sub>
                  <m:sup/>
                  <m:e>
                    <m:nary>
                      <m:naryPr>
                        <m:chr m:val="∑"/>
                        <m:limLoc m:val="undOvr"/>
                        <m:supHide m:val="1"/>
                        <m:ctrlPr>
                          <w:rPr>
                            <w:rFonts w:ascii="Cambria Math" w:eastAsiaTheme="minorEastAsia" w:hAnsi="Cambria Math"/>
                            <w:i/>
                          </w:rPr>
                        </m:ctrlPr>
                      </m:naryPr>
                      <m:sub>
                        <m:r>
                          <w:rPr>
                            <w:rFonts w:ascii="Cambria Math" w:eastAsiaTheme="minorEastAsia" w:hAnsi="Cambria Math"/>
                            <w:lang w:val="da-DK"/>
                          </w:rPr>
                          <m:t>l∈L</m:t>
                        </m:r>
                      </m:sub>
                      <m:sup/>
                      <m:e>
                        <m:d>
                          <m:dPr>
                            <m:begChr m:val="|"/>
                            <m:endChr m:val="|"/>
                            <m:ctrlPr>
                              <w:rPr>
                                <w:rFonts w:ascii="Cambria Math" w:eastAsiaTheme="minorEastAsia" w:hAnsi="Cambria Math"/>
                                <w:i/>
                              </w:rPr>
                            </m:ctrlPr>
                          </m:dPr>
                          <m:e>
                            <m:acc>
                              <m:accPr>
                                <m:chr m:val="̅"/>
                                <m:ctrlPr>
                                  <w:rPr>
                                    <w:rFonts w:ascii="Cambria Math" w:eastAsiaTheme="minorEastAsia" w:hAnsi="Cambria Math"/>
                                    <w:i/>
                                  </w:rPr>
                                </m:ctrlPr>
                              </m:accPr>
                              <m:e>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k</m:t>
                                    </m:r>
                                  </m:sup>
                                </m:sSup>
                              </m:e>
                            </m:acc>
                            <m:r>
                              <w:rPr>
                                <w:rFonts w:ascii="Cambria Math" w:eastAsiaTheme="minorEastAsia" w:hAnsi="Cambria Math"/>
                                <w:lang w:val="da-DK"/>
                              </w:rPr>
                              <m:t>-</m:t>
                            </m:r>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l</m:t>
                                </m:r>
                              </m:sub>
                              <m:sup>
                                <m:r>
                                  <w:rPr>
                                    <w:rFonts w:ascii="Cambria Math" w:eastAsiaTheme="minorEastAsia" w:hAnsi="Cambria Math"/>
                                  </w:rPr>
                                  <m:t>k</m:t>
                                </m:r>
                              </m:sup>
                            </m:sSubSup>
                          </m:e>
                        </m:d>
                      </m:e>
                    </m:nary>
                  </m:e>
                </m:nary>
              </m:oMath>
            </m:oMathPara>
          </w:p>
        </w:tc>
        <w:tc>
          <w:tcPr>
            <w:tcW w:w="689" w:type="dxa"/>
          </w:tcPr>
          <w:p w14:paraId="314A7C48" w14:textId="3AA936FF" w:rsidR="00F11626" w:rsidRPr="00094C09" w:rsidRDefault="00F11626" w:rsidP="00631AD8">
            <w:pPr>
              <w:pStyle w:val="Caption"/>
              <w:jc w:val="right"/>
              <w:rPr>
                <w:b/>
              </w:rPr>
            </w:pPr>
            <w:bookmarkStart w:id="63" w:name="_Ref99355892"/>
            <w:r w:rsidRPr="00094C09">
              <w:rPr>
                <w:b/>
                <w:bCs/>
              </w:rPr>
              <w:t xml:space="preserve">( </w:t>
            </w:r>
            <w:r w:rsidRPr="00094C09">
              <w:rPr>
                <w:b/>
                <w:bCs/>
              </w:rPr>
              <w:fldChar w:fldCharType="begin"/>
            </w:r>
            <w:r w:rsidRPr="00094C09">
              <w:rPr>
                <w:b/>
                <w:bCs/>
              </w:rPr>
              <w:instrText xml:space="preserve"> SEQ ( \* ARABIC </w:instrText>
            </w:r>
            <w:r w:rsidRPr="00094C09">
              <w:rPr>
                <w:b/>
                <w:bCs/>
              </w:rPr>
              <w:fldChar w:fldCharType="separate"/>
            </w:r>
            <w:r w:rsidR="009A0FA0">
              <w:rPr>
                <w:b/>
                <w:bCs/>
                <w:noProof/>
              </w:rPr>
              <w:t>20</w:t>
            </w:r>
            <w:r w:rsidRPr="00094C09">
              <w:rPr>
                <w:b/>
                <w:bCs/>
              </w:rPr>
              <w:fldChar w:fldCharType="end"/>
            </w:r>
            <w:r w:rsidRPr="00094C09">
              <w:rPr>
                <w:b/>
                <w:bCs/>
              </w:rPr>
              <w:t xml:space="preserve"> )</w:t>
            </w:r>
            <w:bookmarkEnd w:id="63"/>
          </w:p>
          <w:p w14:paraId="118EB458" w14:textId="77777777" w:rsidR="00F11626" w:rsidRDefault="00F11626" w:rsidP="00631AD8">
            <w:pPr>
              <w:pStyle w:val="NormalDSFirstIndent"/>
              <w:keepNext/>
              <w:ind w:firstLine="0"/>
            </w:pPr>
          </w:p>
        </w:tc>
      </w:tr>
    </w:tbl>
    <w:p w14:paraId="3D00FCBF" w14:textId="77777777" w:rsidR="00F11626" w:rsidRDefault="00F11626" w:rsidP="00F11626">
      <w:pPr>
        <w:pStyle w:val="NormalDSFirstIndent"/>
        <w:spacing w:line="240" w:lineRule="auto"/>
        <w:ind w:firstLine="0"/>
      </w:pPr>
    </w:p>
    <w:p w14:paraId="69ED0F57" w14:textId="5DA9248A" w:rsidR="00F11626" w:rsidRDefault="00F11626" w:rsidP="00F11626">
      <w:pPr>
        <w:pStyle w:val="NormalDSFirstIndent"/>
        <w:ind w:firstLine="0"/>
        <w:rPr>
          <w:rFonts w:eastAsiaTheme="minorEastAsia"/>
        </w:rPr>
      </w:pPr>
      <w:r w:rsidRPr="00235A05">
        <w:t>Since this problem is</w:t>
      </w:r>
      <w:r>
        <w:t xml:space="preserve"> to be</w:t>
      </w:r>
      <w:r w:rsidRPr="00235A05">
        <w:t xml:space="preserve"> formulated as a linear problem, however, the importance measure, </w:t>
      </w:r>
      <m:oMath>
        <m:sSubSup>
          <m:sSubSupPr>
            <m:ctrlPr>
              <w:rPr>
                <w:rFonts w:ascii="Cambria Math" w:hAnsi="Cambria Math"/>
                <w:i/>
              </w:rPr>
            </m:ctrlPr>
          </m:sSubSupPr>
          <m:e>
            <m:r>
              <w:rPr>
                <w:rFonts w:ascii="Cambria Math" w:hAnsi="Cambria Math"/>
              </w:rPr>
              <m:t>I</m:t>
            </m:r>
          </m:e>
          <m:sub>
            <m:r>
              <w:rPr>
                <w:rFonts w:ascii="Cambria Math" w:hAnsi="Cambria Math"/>
              </w:rPr>
              <m:t>l</m:t>
            </m:r>
          </m:sub>
          <m:sup>
            <m:r>
              <w:rPr>
                <w:rFonts w:ascii="Cambria Math" w:hAnsi="Cambria Math"/>
              </w:rPr>
              <m:t>k</m:t>
            </m:r>
          </m:sup>
        </m:sSubSup>
      </m:oMath>
      <w:r w:rsidRPr="00235A05">
        <w:rPr>
          <w:rFonts w:eastAsiaTheme="minorEastAsia"/>
        </w:rPr>
        <w:t xml:space="preserve">, and average importance measure across interdiction scenarios, </w:t>
      </w:r>
      <m:oMath>
        <m:acc>
          <m:accPr>
            <m:chr m:val="̅"/>
            <m:ctrlPr>
              <w:rPr>
                <w:rFonts w:ascii="Cambria Math" w:hAnsi="Cambria Math"/>
                <w:i/>
              </w:rPr>
            </m:ctrlPr>
          </m:accPr>
          <m:e>
            <m:sSup>
              <m:sSupPr>
                <m:ctrlPr>
                  <w:rPr>
                    <w:rFonts w:ascii="Cambria Math" w:hAnsi="Cambria Math"/>
                    <w:i/>
                  </w:rPr>
                </m:ctrlPr>
              </m:sSupPr>
              <m:e>
                <m:r>
                  <w:rPr>
                    <w:rFonts w:ascii="Cambria Math" w:hAnsi="Cambria Math"/>
                  </w:rPr>
                  <m:t>I</m:t>
                </m:r>
              </m:e>
              <m:sup>
                <m:r>
                  <w:rPr>
                    <w:rFonts w:ascii="Cambria Math" w:hAnsi="Cambria Math"/>
                  </w:rPr>
                  <m:t>k</m:t>
                </m:r>
              </m:sup>
            </m:sSup>
          </m:e>
        </m:acc>
      </m:oMath>
      <w:r w:rsidRPr="00235A05">
        <w:rPr>
          <w:rFonts w:eastAsiaTheme="minorEastAsia"/>
        </w:rPr>
        <w:t xml:space="preserve">, are replaced by a placeholder variable, </w:t>
      </w:r>
      <m:oMath>
        <m:sSubSup>
          <m:sSubSupPr>
            <m:ctrlPr>
              <w:rPr>
                <w:rFonts w:ascii="Cambria Math" w:hAnsi="Cambria Math"/>
                <w:i/>
              </w:rPr>
            </m:ctrlPr>
          </m:sSubSupPr>
          <m:e>
            <m:r>
              <w:rPr>
                <w:rFonts w:ascii="Cambria Math" w:hAnsi="Cambria Math"/>
              </w:rPr>
              <m:t>U</m:t>
            </m:r>
          </m:e>
          <m:sub>
            <m:r>
              <w:rPr>
                <w:rFonts w:ascii="Cambria Math" w:hAnsi="Cambria Math"/>
              </w:rPr>
              <m:t>l</m:t>
            </m:r>
          </m:sub>
          <m:sup>
            <m:r>
              <w:rPr>
                <w:rFonts w:ascii="Cambria Math" w:hAnsi="Cambria Math"/>
              </w:rPr>
              <m:t>k</m:t>
            </m:r>
          </m:sup>
        </m:sSubSup>
      </m:oMath>
      <w:r w:rsidRPr="00235A05">
        <w:rPr>
          <w:rFonts w:eastAsiaTheme="minorEastAsia"/>
        </w:rPr>
        <w:t xml:space="preserve">, as shown in </w:t>
      </w:r>
      <w:r w:rsidRPr="00942C62">
        <w:rPr>
          <w:rFonts w:eastAsiaTheme="minorEastAsia"/>
        </w:rPr>
        <w:t xml:space="preserve">Eq. </w:t>
      </w:r>
      <w:r w:rsidRPr="00942C62">
        <w:rPr>
          <w:rFonts w:eastAsiaTheme="minorEastAsia"/>
        </w:rPr>
        <w:fldChar w:fldCharType="begin"/>
      </w:r>
      <w:r w:rsidRPr="00942C62">
        <w:rPr>
          <w:rFonts w:eastAsiaTheme="minorEastAsia"/>
        </w:rPr>
        <w:instrText xml:space="preserve"> REF _Ref98786631 \h  \* MERGEFORMAT </w:instrText>
      </w:r>
      <w:r w:rsidRPr="00942C62">
        <w:rPr>
          <w:rFonts w:eastAsiaTheme="minorEastAsia"/>
        </w:rPr>
      </w:r>
      <w:r w:rsidRPr="00942C62">
        <w:rPr>
          <w:rFonts w:eastAsiaTheme="minorEastAsia"/>
        </w:rPr>
        <w:fldChar w:fldCharType="separate"/>
      </w:r>
      <w:r w:rsidR="009A0FA0" w:rsidRPr="009A0FA0">
        <w:t xml:space="preserve">( </w:t>
      </w:r>
      <w:r w:rsidR="009A0FA0" w:rsidRPr="009A0FA0">
        <w:rPr>
          <w:noProof/>
        </w:rPr>
        <w:t>21</w:t>
      </w:r>
      <w:r w:rsidR="009A0FA0" w:rsidRPr="009A0FA0">
        <w:t xml:space="preserve"> )</w:t>
      </w:r>
      <w:r w:rsidRPr="00942C62">
        <w:rPr>
          <w:rFonts w:eastAsiaTheme="minorEastAsia"/>
        </w:rPr>
        <w:fldChar w:fldCharType="end"/>
      </w:r>
      <w:r w:rsidRPr="00942C62">
        <w:rPr>
          <w:rFonts w:eastAsiaTheme="minorEastAsia"/>
        </w:rPr>
        <w:t xml:space="preserve">. Two constraints are then added in Eqs. </w:t>
      </w:r>
      <w:r w:rsidRPr="00942C62">
        <w:rPr>
          <w:rFonts w:eastAsiaTheme="minorEastAsia"/>
        </w:rPr>
        <w:fldChar w:fldCharType="begin"/>
      </w:r>
      <w:r w:rsidRPr="00942C62">
        <w:rPr>
          <w:rFonts w:eastAsiaTheme="minorEastAsia"/>
        </w:rPr>
        <w:instrText xml:space="preserve"> REF _Ref98786648 \h  \* MERGEFORMAT </w:instrText>
      </w:r>
      <w:r w:rsidRPr="00942C62">
        <w:rPr>
          <w:rFonts w:eastAsiaTheme="minorEastAsia"/>
        </w:rPr>
      </w:r>
      <w:r w:rsidRPr="00942C62">
        <w:rPr>
          <w:rFonts w:eastAsiaTheme="minorEastAsia"/>
        </w:rPr>
        <w:fldChar w:fldCharType="separate"/>
      </w:r>
      <w:r w:rsidR="009A0FA0" w:rsidRPr="009A0FA0">
        <w:t xml:space="preserve">( </w:t>
      </w:r>
      <w:r w:rsidR="009A0FA0" w:rsidRPr="009A0FA0">
        <w:rPr>
          <w:noProof/>
        </w:rPr>
        <w:t>22</w:t>
      </w:r>
      <w:r w:rsidR="009A0FA0" w:rsidRPr="009A0FA0">
        <w:t xml:space="preserve"> )</w:t>
      </w:r>
      <w:r w:rsidRPr="00942C62">
        <w:rPr>
          <w:rFonts w:eastAsiaTheme="minorEastAsia"/>
        </w:rPr>
        <w:fldChar w:fldCharType="end"/>
      </w:r>
      <w:r w:rsidRPr="00942C62">
        <w:rPr>
          <w:rFonts w:eastAsiaTheme="minorEastAsia"/>
        </w:rPr>
        <w:fldChar w:fldCharType="begin"/>
      </w:r>
      <w:r w:rsidRPr="00942C62">
        <w:rPr>
          <w:rFonts w:eastAsiaTheme="minorEastAsia"/>
        </w:rPr>
        <w:instrText xml:space="preserve"> REF _Ref98786650 \h  \* MERGEFORMAT </w:instrText>
      </w:r>
      <w:r w:rsidRPr="00942C62">
        <w:rPr>
          <w:rFonts w:eastAsiaTheme="minorEastAsia"/>
        </w:rPr>
      </w:r>
      <w:r w:rsidRPr="00942C62">
        <w:rPr>
          <w:rFonts w:eastAsiaTheme="minorEastAsia"/>
        </w:rPr>
        <w:fldChar w:fldCharType="separate"/>
      </w:r>
      <w:r w:rsidR="009A0FA0" w:rsidRPr="009A0FA0">
        <w:t xml:space="preserve">( </w:t>
      </w:r>
      <w:r w:rsidR="009A0FA0" w:rsidRPr="009A0FA0">
        <w:rPr>
          <w:noProof/>
        </w:rPr>
        <w:t>23</w:t>
      </w:r>
      <w:r w:rsidR="009A0FA0" w:rsidRPr="009A0FA0">
        <w:t xml:space="preserve"> )</w:t>
      </w:r>
      <w:r w:rsidRPr="00942C62">
        <w:rPr>
          <w:rFonts w:eastAsiaTheme="minorEastAsia"/>
        </w:rPr>
        <w:fldChar w:fldCharType="end"/>
      </w:r>
      <w:r>
        <w:rPr>
          <w:rFonts w:eastAsiaTheme="minorEastAsia"/>
        </w:rPr>
        <w:t xml:space="preserve"> </w:t>
      </w:r>
      <w:r w:rsidRPr="00235A05">
        <w:rPr>
          <w:rFonts w:eastAsiaTheme="minorEastAsia"/>
        </w:rPr>
        <w:t xml:space="preserve">that constrain the value of </w:t>
      </w:r>
      <m:oMath>
        <m:sSubSup>
          <m:sSubSupPr>
            <m:ctrlPr>
              <w:rPr>
                <w:rFonts w:ascii="Cambria Math" w:hAnsi="Cambria Math"/>
                <w:i/>
              </w:rPr>
            </m:ctrlPr>
          </m:sSubSupPr>
          <m:e>
            <m:r>
              <w:rPr>
                <w:rFonts w:ascii="Cambria Math" w:hAnsi="Cambria Math"/>
              </w:rPr>
              <m:t>U</m:t>
            </m:r>
          </m:e>
          <m:sub>
            <m:r>
              <w:rPr>
                <w:rFonts w:ascii="Cambria Math" w:hAnsi="Cambria Math"/>
              </w:rPr>
              <m:t>l</m:t>
            </m:r>
          </m:sub>
          <m:sup>
            <m:r>
              <w:rPr>
                <w:rFonts w:ascii="Cambria Math" w:hAnsi="Cambria Math"/>
              </w:rPr>
              <m:t>k</m:t>
            </m:r>
          </m:sup>
        </m:sSubSup>
      </m:oMath>
      <w:r w:rsidRPr="00235A05">
        <w:rPr>
          <w:rFonts w:eastAsiaTheme="minorEastAsia"/>
        </w:rPr>
        <w:t xml:space="preserve"> to </w:t>
      </w:r>
      <m:oMath>
        <m:d>
          <m:dPr>
            <m:begChr m:val="|"/>
            <m:endChr m:val="|"/>
            <m:ctrlPr>
              <w:rPr>
                <w:rFonts w:ascii="Cambria Math" w:eastAsiaTheme="minorEastAsia" w:hAnsi="Cambria Math"/>
                <w:i/>
              </w:rPr>
            </m:ctrlPr>
          </m:dPr>
          <m:e>
            <m:acc>
              <m:accPr>
                <m:chr m:val="̅"/>
                <m:ctrlPr>
                  <w:rPr>
                    <w:rFonts w:ascii="Cambria Math" w:eastAsiaTheme="minorEastAsia" w:hAnsi="Cambria Math"/>
                    <w:i/>
                  </w:rPr>
                </m:ctrlPr>
              </m:accPr>
              <m:e>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k</m:t>
                    </m:r>
                  </m:sup>
                </m:sSup>
              </m:e>
            </m:acc>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I</m:t>
                </m:r>
              </m:e>
              <m:sub>
                <m:r>
                  <w:rPr>
                    <w:rFonts w:ascii="Cambria Math" w:eastAsiaTheme="minorEastAsia" w:hAnsi="Cambria Math"/>
                  </w:rPr>
                  <m:t>l</m:t>
                </m:r>
              </m:sub>
              <m:sup>
                <m:r>
                  <w:rPr>
                    <w:rFonts w:ascii="Cambria Math" w:eastAsiaTheme="minorEastAsia" w:hAnsi="Cambria Math"/>
                  </w:rPr>
                  <m:t>k</m:t>
                </m:r>
              </m:sup>
            </m:sSubSup>
          </m:e>
        </m:d>
      </m:oMath>
      <w:r w:rsidRPr="00235A05">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689"/>
      </w:tblGrid>
      <w:tr w:rsidR="00F11626" w14:paraId="57EFF11B" w14:textId="77777777" w:rsidTr="00631AD8">
        <w:tc>
          <w:tcPr>
            <w:tcW w:w="7797" w:type="dxa"/>
          </w:tcPr>
          <w:p w14:paraId="46726248" w14:textId="77777777" w:rsidR="00F11626" w:rsidRPr="00C92125" w:rsidRDefault="00F11626" w:rsidP="00631AD8">
            <w:pPr>
              <w:pStyle w:val="NormalDSFirstIndent"/>
              <w:spacing w:line="240" w:lineRule="auto"/>
            </w:pPr>
            <m:oMathPara>
              <m:oMathParaPr>
                <m:jc m:val="center"/>
              </m:oMathParaPr>
              <m:oMath>
                <m:r>
                  <w:rPr>
                    <w:rFonts w:ascii="Cambria Math" w:hAnsi="Cambria Math"/>
                  </w:rPr>
                  <m:t xml:space="preserve">minimize:   </m:t>
                </m:r>
                <m:nary>
                  <m:naryPr>
                    <m:chr m:val="∑"/>
                    <m:limLoc m:val="undOvr"/>
                    <m:supHide m:val="1"/>
                    <m:ctrlPr>
                      <w:rPr>
                        <w:rFonts w:ascii="Cambria Math" w:hAnsi="Cambria Math"/>
                        <w:i/>
                      </w:rPr>
                    </m:ctrlPr>
                  </m:naryPr>
                  <m:sub>
                    <m:r>
                      <w:rPr>
                        <w:rFonts w:ascii="Cambria Math" w:hAnsi="Cambria Math"/>
                      </w:rPr>
                      <m:t>k∈K</m:t>
                    </m:r>
                  </m:sub>
                  <m:sup/>
                  <m:e>
                    <m:nary>
                      <m:naryPr>
                        <m:chr m:val="∑"/>
                        <m:limLoc m:val="undOvr"/>
                        <m:supHide m:val="1"/>
                        <m:ctrlPr>
                          <w:rPr>
                            <w:rFonts w:ascii="Cambria Math" w:hAnsi="Cambria Math"/>
                            <w:i/>
                          </w:rPr>
                        </m:ctrlPr>
                      </m:naryPr>
                      <m:sub>
                        <m:r>
                          <w:rPr>
                            <w:rFonts w:ascii="Cambria Math" w:hAnsi="Cambria Math"/>
                          </w:rPr>
                          <m:t>l∈L</m:t>
                        </m:r>
                      </m:sub>
                      <m:sup/>
                      <m:e>
                        <m:sSubSup>
                          <m:sSubSupPr>
                            <m:ctrlPr>
                              <w:rPr>
                                <w:rFonts w:ascii="Cambria Math" w:hAnsi="Cambria Math"/>
                                <w:i/>
                              </w:rPr>
                            </m:ctrlPr>
                          </m:sSubSupPr>
                          <m:e>
                            <m:r>
                              <w:rPr>
                                <w:rFonts w:ascii="Cambria Math" w:hAnsi="Cambria Math"/>
                              </w:rPr>
                              <m:t>U</m:t>
                            </m:r>
                          </m:e>
                          <m:sub>
                            <m:r>
                              <w:rPr>
                                <w:rFonts w:ascii="Cambria Math" w:hAnsi="Cambria Math"/>
                              </w:rPr>
                              <m:t>l</m:t>
                            </m:r>
                          </m:sub>
                          <m:sup>
                            <m:r>
                              <w:rPr>
                                <w:rFonts w:ascii="Cambria Math" w:hAnsi="Cambria Math"/>
                              </w:rPr>
                              <m:t>k</m:t>
                            </m:r>
                          </m:sup>
                        </m:sSubSup>
                      </m:e>
                    </m:nary>
                  </m:e>
                </m:nary>
              </m:oMath>
            </m:oMathPara>
          </w:p>
        </w:tc>
        <w:tc>
          <w:tcPr>
            <w:tcW w:w="689" w:type="dxa"/>
          </w:tcPr>
          <w:p w14:paraId="2D3150A7" w14:textId="03BEE3CD" w:rsidR="00F11626" w:rsidRPr="00C92125" w:rsidRDefault="00F11626" w:rsidP="00631AD8">
            <w:pPr>
              <w:pStyle w:val="Caption"/>
              <w:jc w:val="right"/>
              <w:rPr>
                <w:rFonts w:eastAsiaTheme="minorEastAsia"/>
                <w:b/>
              </w:rPr>
            </w:pPr>
            <w:bookmarkStart w:id="64" w:name="_Ref98786631"/>
            <w:r w:rsidRPr="00C92125">
              <w:rPr>
                <w:b/>
                <w:bCs/>
              </w:rPr>
              <w:t xml:space="preserve">( </w:t>
            </w:r>
            <w:r w:rsidRPr="00C92125">
              <w:rPr>
                <w:b/>
                <w:bCs/>
              </w:rPr>
              <w:fldChar w:fldCharType="begin"/>
            </w:r>
            <w:r w:rsidRPr="00C92125">
              <w:rPr>
                <w:b/>
                <w:bCs/>
              </w:rPr>
              <w:instrText xml:space="preserve"> SEQ ( \* ARABIC </w:instrText>
            </w:r>
            <w:r w:rsidRPr="00C92125">
              <w:rPr>
                <w:b/>
                <w:bCs/>
              </w:rPr>
              <w:fldChar w:fldCharType="separate"/>
            </w:r>
            <w:r w:rsidR="009A0FA0">
              <w:rPr>
                <w:b/>
                <w:bCs/>
                <w:noProof/>
              </w:rPr>
              <w:t>21</w:t>
            </w:r>
            <w:r w:rsidRPr="00C92125">
              <w:rPr>
                <w:b/>
                <w:bCs/>
              </w:rPr>
              <w:fldChar w:fldCharType="end"/>
            </w:r>
            <w:r w:rsidRPr="00C92125">
              <w:rPr>
                <w:b/>
                <w:bCs/>
              </w:rPr>
              <w:t xml:space="preserve"> )</w:t>
            </w:r>
            <w:bookmarkEnd w:id="64"/>
          </w:p>
        </w:tc>
      </w:tr>
    </w:tbl>
    <w:p w14:paraId="2B017BDE" w14:textId="77777777" w:rsidR="00F11626" w:rsidRDefault="00F11626" w:rsidP="00F11626">
      <w:pPr>
        <w:pStyle w:val="NormalDSFirstIndent"/>
        <w:spacing w:line="240" w:lineRule="auto"/>
        <w:ind w:firstLine="0"/>
        <w:rPr>
          <w:rFonts w:eastAsiaTheme="minorEastAs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689"/>
      </w:tblGrid>
      <w:tr w:rsidR="00F11626" w14:paraId="2B42B1C9" w14:textId="77777777" w:rsidTr="00631AD8">
        <w:tc>
          <w:tcPr>
            <w:tcW w:w="7797" w:type="dxa"/>
          </w:tcPr>
          <w:p w14:paraId="72F9AC11" w14:textId="77777777" w:rsidR="00F11626" w:rsidRPr="00C92125" w:rsidRDefault="00567B39" w:rsidP="00631AD8">
            <w:pPr>
              <w:pStyle w:val="NormalDSFirstIndent"/>
              <w:spacing w:line="240" w:lineRule="auto"/>
            </w:pPr>
            <m:oMathPara>
              <m:oMath>
                <m:sSubSup>
                  <m:sSubSupPr>
                    <m:ctrlPr>
                      <w:rPr>
                        <w:rFonts w:ascii="Cambria Math" w:hAnsi="Cambria Math"/>
                        <w:i/>
                      </w:rPr>
                    </m:ctrlPr>
                  </m:sSubSupPr>
                  <m:e>
                    <m:r>
                      <w:rPr>
                        <w:rFonts w:ascii="Cambria Math" w:hAnsi="Cambria Math"/>
                      </w:rPr>
                      <m:t>I</m:t>
                    </m:r>
                  </m:e>
                  <m:sub>
                    <m:r>
                      <w:rPr>
                        <w:rFonts w:ascii="Cambria Math" w:hAnsi="Cambria Math"/>
                      </w:rPr>
                      <m:t xml:space="preserve"> l</m:t>
                    </m:r>
                  </m:sub>
                  <m:sup>
                    <m:r>
                      <w:rPr>
                        <w:rFonts w:ascii="Cambria Math" w:hAnsi="Cambria Math"/>
                      </w:rPr>
                      <m:t>k</m:t>
                    </m:r>
                  </m:sup>
                </m:sSubSup>
                <m:r>
                  <w:rPr>
                    <w:rFonts w:ascii="Cambria Math" w:hAnsi="Cambria Math"/>
                  </w:rPr>
                  <m:t>-</m:t>
                </m:r>
                <m:acc>
                  <m:accPr>
                    <m:chr m:val="̅"/>
                    <m:ctrlPr>
                      <w:rPr>
                        <w:rFonts w:ascii="Cambria Math" w:hAnsi="Cambria Math"/>
                        <w:i/>
                      </w:rPr>
                    </m:ctrlPr>
                  </m:accPr>
                  <m:e>
                    <m:sSup>
                      <m:sSupPr>
                        <m:ctrlPr>
                          <w:rPr>
                            <w:rFonts w:ascii="Cambria Math" w:hAnsi="Cambria Math"/>
                            <w:i/>
                          </w:rPr>
                        </m:ctrlPr>
                      </m:sSupPr>
                      <m:e>
                        <m:r>
                          <w:rPr>
                            <w:rFonts w:ascii="Cambria Math" w:hAnsi="Cambria Math"/>
                          </w:rPr>
                          <m:t>I</m:t>
                        </m:r>
                      </m:e>
                      <m:sup>
                        <m:r>
                          <w:rPr>
                            <w:rFonts w:ascii="Cambria Math" w:hAnsi="Cambria Math"/>
                          </w:rPr>
                          <m:t>k</m:t>
                        </m:r>
                      </m:sup>
                    </m:sSup>
                  </m:e>
                </m:acc>
                <m:r>
                  <w:rPr>
                    <w:rFonts w:ascii="Cambria Math" w:hAnsi="Cambria Math"/>
                  </w:rPr>
                  <m:t>≤</m:t>
                </m:r>
                <m:sSubSup>
                  <m:sSubSupPr>
                    <m:ctrlPr>
                      <w:rPr>
                        <w:rFonts w:ascii="Cambria Math" w:hAnsi="Cambria Math"/>
                        <w:i/>
                      </w:rPr>
                    </m:ctrlPr>
                  </m:sSubSupPr>
                  <m:e>
                    <m:r>
                      <w:rPr>
                        <w:rFonts w:ascii="Cambria Math" w:hAnsi="Cambria Math"/>
                      </w:rPr>
                      <m:t>U</m:t>
                    </m:r>
                  </m:e>
                  <m:sub>
                    <m:r>
                      <w:rPr>
                        <w:rFonts w:ascii="Cambria Math" w:hAnsi="Cambria Math"/>
                      </w:rPr>
                      <m:t xml:space="preserve"> l</m:t>
                    </m:r>
                  </m:sub>
                  <m:sup>
                    <m:r>
                      <w:rPr>
                        <w:rFonts w:ascii="Cambria Math" w:hAnsi="Cambria Math"/>
                      </w:rPr>
                      <m:t>k</m:t>
                    </m:r>
                  </m:sup>
                </m:sSubSup>
                <m:r>
                  <w:rPr>
                    <w:rFonts w:ascii="Cambria Math" w:hAnsi="Cambria Math"/>
                  </w:rPr>
                  <m:t>;   ∀l∈L,k∈K</m:t>
                </m:r>
              </m:oMath>
            </m:oMathPara>
          </w:p>
        </w:tc>
        <w:tc>
          <w:tcPr>
            <w:tcW w:w="689" w:type="dxa"/>
          </w:tcPr>
          <w:p w14:paraId="6F4AFFC2" w14:textId="6B5E99DC" w:rsidR="00F11626" w:rsidRPr="00BF2297" w:rsidRDefault="00F11626" w:rsidP="00631AD8">
            <w:pPr>
              <w:pStyle w:val="Caption"/>
              <w:jc w:val="right"/>
              <w:rPr>
                <w:rFonts w:eastAsiaTheme="minorEastAsia"/>
                <w:b/>
              </w:rPr>
            </w:pPr>
            <w:bookmarkStart w:id="65" w:name="_Ref98786648"/>
            <w:r w:rsidRPr="00C92125">
              <w:rPr>
                <w:b/>
                <w:bCs/>
              </w:rPr>
              <w:t xml:space="preserve">( </w:t>
            </w:r>
            <w:r w:rsidRPr="00C92125">
              <w:rPr>
                <w:b/>
                <w:bCs/>
              </w:rPr>
              <w:fldChar w:fldCharType="begin"/>
            </w:r>
            <w:r w:rsidRPr="00C92125">
              <w:rPr>
                <w:b/>
                <w:bCs/>
              </w:rPr>
              <w:instrText xml:space="preserve"> SEQ ( \* ARABIC </w:instrText>
            </w:r>
            <w:r w:rsidRPr="00C92125">
              <w:rPr>
                <w:b/>
                <w:bCs/>
              </w:rPr>
              <w:fldChar w:fldCharType="separate"/>
            </w:r>
            <w:r w:rsidR="009A0FA0">
              <w:rPr>
                <w:b/>
                <w:bCs/>
                <w:noProof/>
              </w:rPr>
              <w:t>22</w:t>
            </w:r>
            <w:r w:rsidRPr="00C92125">
              <w:rPr>
                <w:b/>
                <w:bCs/>
              </w:rPr>
              <w:fldChar w:fldCharType="end"/>
            </w:r>
            <w:r w:rsidRPr="00C92125">
              <w:rPr>
                <w:b/>
                <w:bCs/>
              </w:rPr>
              <w:t xml:space="preserve"> )</w:t>
            </w:r>
            <w:bookmarkEnd w:id="65"/>
          </w:p>
        </w:tc>
      </w:tr>
    </w:tbl>
    <w:p w14:paraId="38AB2CAF" w14:textId="77777777" w:rsidR="00F11626" w:rsidRDefault="00F11626" w:rsidP="00F11626">
      <w:pPr>
        <w:pStyle w:val="NormalDSFirstIndent"/>
        <w:spacing w:line="240" w:lineRule="auto"/>
        <w:ind w:firstLine="0"/>
        <w:rPr>
          <w:rFonts w:eastAsiaTheme="minorEastAs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689"/>
      </w:tblGrid>
      <w:tr w:rsidR="00F11626" w14:paraId="504434C4" w14:textId="77777777" w:rsidTr="00631AD8">
        <w:tc>
          <w:tcPr>
            <w:tcW w:w="7797" w:type="dxa"/>
          </w:tcPr>
          <w:p w14:paraId="19DE060D" w14:textId="77777777" w:rsidR="00F11626" w:rsidRPr="00C92125" w:rsidRDefault="00F11626" w:rsidP="00631AD8">
            <w:pPr>
              <w:pStyle w:val="NormalDSFirstIndent"/>
              <w:spacing w:line="240" w:lineRule="auto"/>
            </w:pPr>
            <m:oMathPara>
              <m:oMath>
                <m:r>
                  <w:rPr>
                    <w:rFonts w:ascii="Cambria Math" w:hAnsi="Cambria Math"/>
                  </w:rPr>
                  <m:t>-</m:t>
                </m:r>
                <m:d>
                  <m:dPr>
                    <m:ctrlPr>
                      <w:rPr>
                        <w:rFonts w:ascii="Cambria Math" w:hAnsi="Cambria Math"/>
                        <w:i/>
                      </w:rPr>
                    </m:ctrlPr>
                  </m:dPr>
                  <m:e>
                    <m:sSubSup>
                      <m:sSubSupPr>
                        <m:ctrlPr>
                          <w:rPr>
                            <w:rFonts w:ascii="Cambria Math" w:hAnsi="Cambria Math"/>
                            <w:i/>
                          </w:rPr>
                        </m:ctrlPr>
                      </m:sSubSupPr>
                      <m:e>
                        <m:r>
                          <w:rPr>
                            <w:rFonts w:ascii="Cambria Math" w:hAnsi="Cambria Math"/>
                          </w:rPr>
                          <m:t>I</m:t>
                        </m:r>
                      </m:e>
                      <m:sub>
                        <m:r>
                          <w:rPr>
                            <w:rFonts w:ascii="Cambria Math" w:hAnsi="Cambria Math"/>
                          </w:rPr>
                          <m:t>l</m:t>
                        </m:r>
                      </m:sub>
                      <m:sup>
                        <m:r>
                          <w:rPr>
                            <w:rFonts w:ascii="Cambria Math" w:hAnsi="Cambria Math"/>
                          </w:rPr>
                          <m:t>k</m:t>
                        </m:r>
                      </m:sup>
                    </m:sSubSup>
                    <m:r>
                      <w:rPr>
                        <w:rFonts w:ascii="Cambria Math" w:hAnsi="Cambria Math"/>
                      </w:rPr>
                      <m:t>-</m:t>
                    </m:r>
                    <m:acc>
                      <m:accPr>
                        <m:chr m:val="̅"/>
                        <m:ctrlPr>
                          <w:rPr>
                            <w:rFonts w:ascii="Cambria Math" w:hAnsi="Cambria Math"/>
                            <w:i/>
                          </w:rPr>
                        </m:ctrlPr>
                      </m:accPr>
                      <m:e>
                        <m:sSup>
                          <m:sSupPr>
                            <m:ctrlPr>
                              <w:rPr>
                                <w:rFonts w:ascii="Cambria Math" w:hAnsi="Cambria Math"/>
                                <w:i/>
                              </w:rPr>
                            </m:ctrlPr>
                          </m:sSupPr>
                          <m:e>
                            <m:r>
                              <w:rPr>
                                <w:rFonts w:ascii="Cambria Math" w:hAnsi="Cambria Math"/>
                              </w:rPr>
                              <m:t>I</m:t>
                            </m:r>
                          </m:e>
                          <m:sup>
                            <m:r>
                              <w:rPr>
                                <w:rFonts w:ascii="Cambria Math" w:hAnsi="Cambria Math"/>
                              </w:rPr>
                              <m:t>k</m:t>
                            </m:r>
                          </m:sup>
                        </m:sSup>
                      </m:e>
                    </m:acc>
                  </m:e>
                </m:d>
                <m:r>
                  <w:rPr>
                    <w:rFonts w:ascii="Cambria Math" w:hAnsi="Cambria Math"/>
                  </w:rPr>
                  <m:t>≤</m:t>
                </m:r>
                <m:sSubSup>
                  <m:sSubSupPr>
                    <m:ctrlPr>
                      <w:rPr>
                        <w:rFonts w:ascii="Cambria Math" w:hAnsi="Cambria Math"/>
                        <w:i/>
                      </w:rPr>
                    </m:ctrlPr>
                  </m:sSubSupPr>
                  <m:e>
                    <m:r>
                      <w:rPr>
                        <w:rFonts w:ascii="Cambria Math" w:hAnsi="Cambria Math"/>
                      </w:rPr>
                      <m:t>U</m:t>
                    </m:r>
                  </m:e>
                  <m:sub>
                    <m:r>
                      <w:rPr>
                        <w:rFonts w:ascii="Cambria Math" w:hAnsi="Cambria Math"/>
                      </w:rPr>
                      <m:t>l</m:t>
                    </m:r>
                  </m:sub>
                  <m:sup>
                    <m:r>
                      <w:rPr>
                        <w:rFonts w:ascii="Cambria Math" w:hAnsi="Cambria Math"/>
                      </w:rPr>
                      <m:t>k</m:t>
                    </m:r>
                  </m:sup>
                </m:sSubSup>
                <m:r>
                  <w:rPr>
                    <w:rFonts w:ascii="Cambria Math" w:hAnsi="Cambria Math"/>
                  </w:rPr>
                  <m:t>;   ∀l∈L,k∈K</m:t>
                </m:r>
              </m:oMath>
            </m:oMathPara>
          </w:p>
        </w:tc>
        <w:tc>
          <w:tcPr>
            <w:tcW w:w="689" w:type="dxa"/>
          </w:tcPr>
          <w:p w14:paraId="759AD758" w14:textId="4D569F47" w:rsidR="00F11626" w:rsidRPr="00BF2297" w:rsidRDefault="00F11626" w:rsidP="00631AD8">
            <w:pPr>
              <w:pStyle w:val="Caption"/>
              <w:jc w:val="right"/>
              <w:rPr>
                <w:rFonts w:eastAsiaTheme="minorEastAsia"/>
                <w:b/>
              </w:rPr>
            </w:pPr>
            <w:bookmarkStart w:id="66" w:name="_Ref98786650"/>
            <w:r w:rsidRPr="00C92125">
              <w:rPr>
                <w:b/>
                <w:bCs/>
              </w:rPr>
              <w:t xml:space="preserve">( </w:t>
            </w:r>
            <w:r w:rsidRPr="00C92125">
              <w:rPr>
                <w:b/>
                <w:bCs/>
              </w:rPr>
              <w:fldChar w:fldCharType="begin"/>
            </w:r>
            <w:r w:rsidRPr="00C92125">
              <w:rPr>
                <w:b/>
                <w:bCs/>
              </w:rPr>
              <w:instrText xml:space="preserve"> SEQ ( \* ARABIC </w:instrText>
            </w:r>
            <w:r w:rsidRPr="00C92125">
              <w:rPr>
                <w:b/>
                <w:bCs/>
              </w:rPr>
              <w:fldChar w:fldCharType="separate"/>
            </w:r>
            <w:r w:rsidR="009A0FA0">
              <w:rPr>
                <w:b/>
                <w:bCs/>
                <w:noProof/>
              </w:rPr>
              <w:t>23</w:t>
            </w:r>
            <w:r w:rsidRPr="00C92125">
              <w:rPr>
                <w:b/>
                <w:bCs/>
              </w:rPr>
              <w:fldChar w:fldCharType="end"/>
            </w:r>
            <w:r w:rsidRPr="00C92125">
              <w:rPr>
                <w:b/>
                <w:bCs/>
              </w:rPr>
              <w:t xml:space="preserve"> )</w:t>
            </w:r>
            <w:bookmarkEnd w:id="66"/>
          </w:p>
        </w:tc>
      </w:tr>
    </w:tbl>
    <w:p w14:paraId="63A92F53" w14:textId="77777777" w:rsidR="00F11626" w:rsidRDefault="00F11626" w:rsidP="00F11626">
      <w:pPr>
        <w:pStyle w:val="NormalDSFirstIndent"/>
        <w:spacing w:line="240" w:lineRule="auto"/>
        <w:ind w:firstLine="0"/>
      </w:pPr>
    </w:p>
    <w:p w14:paraId="6C89611C" w14:textId="7DFA9C20" w:rsidR="00F11626" w:rsidRPr="00235A05" w:rsidRDefault="00F11626" w:rsidP="00F11626">
      <w:pPr>
        <w:pStyle w:val="NormalDSFirstIndent"/>
        <w:ind w:firstLine="0"/>
      </w:pPr>
      <w:r w:rsidRPr="00235A05">
        <w:t xml:space="preserve">The two constraints in </w:t>
      </w:r>
      <w:r w:rsidRPr="00942C62">
        <w:rPr>
          <w:rFonts w:eastAsiaTheme="minorEastAsia"/>
        </w:rPr>
        <w:t xml:space="preserve">Eqs. </w:t>
      </w:r>
      <w:r w:rsidRPr="00942C62">
        <w:rPr>
          <w:rFonts w:eastAsiaTheme="minorEastAsia"/>
        </w:rPr>
        <w:fldChar w:fldCharType="begin"/>
      </w:r>
      <w:r w:rsidRPr="00942C62">
        <w:rPr>
          <w:rFonts w:eastAsiaTheme="minorEastAsia"/>
        </w:rPr>
        <w:instrText xml:space="preserve"> REF _Ref98786648 \h  \* MERGEFORMAT </w:instrText>
      </w:r>
      <w:r w:rsidRPr="00942C62">
        <w:rPr>
          <w:rFonts w:eastAsiaTheme="minorEastAsia"/>
        </w:rPr>
      </w:r>
      <w:r w:rsidRPr="00942C62">
        <w:rPr>
          <w:rFonts w:eastAsiaTheme="minorEastAsia"/>
        </w:rPr>
        <w:fldChar w:fldCharType="separate"/>
      </w:r>
      <w:r w:rsidR="009A0FA0" w:rsidRPr="009A0FA0">
        <w:t xml:space="preserve">( </w:t>
      </w:r>
      <w:r w:rsidR="009A0FA0" w:rsidRPr="009A0FA0">
        <w:rPr>
          <w:noProof/>
        </w:rPr>
        <w:t>22</w:t>
      </w:r>
      <w:r w:rsidR="009A0FA0" w:rsidRPr="009A0FA0">
        <w:t xml:space="preserve"> )</w:t>
      </w:r>
      <w:r w:rsidRPr="00942C62">
        <w:rPr>
          <w:rFonts w:eastAsiaTheme="minorEastAsia"/>
        </w:rPr>
        <w:fldChar w:fldCharType="end"/>
      </w:r>
      <w:r w:rsidRPr="00942C62">
        <w:rPr>
          <w:rFonts w:eastAsiaTheme="minorEastAsia"/>
        </w:rPr>
        <w:fldChar w:fldCharType="begin"/>
      </w:r>
      <w:r w:rsidRPr="00942C62">
        <w:rPr>
          <w:rFonts w:eastAsiaTheme="minorEastAsia"/>
        </w:rPr>
        <w:instrText xml:space="preserve"> REF _Ref98786650 \h  \* MERGEFORMAT </w:instrText>
      </w:r>
      <w:r w:rsidRPr="00942C62">
        <w:rPr>
          <w:rFonts w:eastAsiaTheme="minorEastAsia"/>
        </w:rPr>
      </w:r>
      <w:r w:rsidRPr="00942C62">
        <w:rPr>
          <w:rFonts w:eastAsiaTheme="minorEastAsia"/>
        </w:rPr>
        <w:fldChar w:fldCharType="separate"/>
      </w:r>
      <w:r w:rsidR="009A0FA0" w:rsidRPr="009A0FA0">
        <w:t xml:space="preserve">( </w:t>
      </w:r>
      <w:r w:rsidR="009A0FA0" w:rsidRPr="009A0FA0">
        <w:rPr>
          <w:noProof/>
        </w:rPr>
        <w:t>23</w:t>
      </w:r>
      <w:r w:rsidR="009A0FA0" w:rsidRPr="009A0FA0">
        <w:t xml:space="preserve"> )</w:t>
      </w:r>
      <w:r w:rsidRPr="00942C62">
        <w:rPr>
          <w:rFonts w:eastAsiaTheme="minorEastAsia"/>
        </w:rPr>
        <w:fldChar w:fldCharType="end"/>
      </w:r>
      <w:r w:rsidRPr="00235A05">
        <w:t>, in combination with the objective function which seeks to minimize the differences</w:t>
      </w:r>
      <w:r>
        <w:t xml:space="preserve"> in </w:t>
      </w:r>
      <w:r w:rsidRPr="00942C62">
        <w:rPr>
          <w:rFonts w:eastAsiaTheme="minorEastAsia"/>
        </w:rPr>
        <w:t xml:space="preserve">Eq. </w:t>
      </w:r>
      <w:r w:rsidRPr="00942C62">
        <w:rPr>
          <w:rFonts w:eastAsiaTheme="minorEastAsia"/>
        </w:rPr>
        <w:fldChar w:fldCharType="begin"/>
      </w:r>
      <w:r w:rsidRPr="00942C62">
        <w:rPr>
          <w:rFonts w:eastAsiaTheme="minorEastAsia"/>
        </w:rPr>
        <w:instrText xml:space="preserve"> REF _Ref98786631 \h  \* MERGEFORMAT </w:instrText>
      </w:r>
      <w:r w:rsidRPr="00942C62">
        <w:rPr>
          <w:rFonts w:eastAsiaTheme="minorEastAsia"/>
        </w:rPr>
      </w:r>
      <w:r w:rsidRPr="00942C62">
        <w:rPr>
          <w:rFonts w:eastAsiaTheme="minorEastAsia"/>
        </w:rPr>
        <w:fldChar w:fldCharType="separate"/>
      </w:r>
      <w:r w:rsidR="009A0FA0" w:rsidRPr="009A0FA0">
        <w:t xml:space="preserve">( </w:t>
      </w:r>
      <w:r w:rsidR="009A0FA0" w:rsidRPr="009A0FA0">
        <w:rPr>
          <w:noProof/>
        </w:rPr>
        <w:t>21</w:t>
      </w:r>
      <w:r w:rsidR="009A0FA0" w:rsidRPr="009A0FA0">
        <w:t xml:space="preserve"> )</w:t>
      </w:r>
      <w:r w:rsidRPr="00942C62">
        <w:rPr>
          <w:rFonts w:eastAsiaTheme="minorEastAsia"/>
        </w:rPr>
        <w:fldChar w:fldCharType="end"/>
      </w:r>
      <w:r w:rsidRPr="00235A05">
        <w:t>, ensure that:</w:t>
      </w:r>
    </w:p>
    <w:p w14:paraId="6D5F66D4" w14:textId="77777777" w:rsidR="00F11626" w:rsidRPr="000454B5" w:rsidRDefault="00F11626" w:rsidP="00F11626">
      <w:pPr>
        <w:pStyle w:val="NormalDSFirstIndent"/>
        <w:numPr>
          <w:ilvl w:val="0"/>
          <w:numId w:val="11"/>
        </w:numPr>
      </w:pPr>
      <w:r w:rsidRPr="000454B5">
        <w:t xml:space="preserve">When </w:t>
      </w:r>
      <m:oMath>
        <m:sSubSup>
          <m:sSubSupPr>
            <m:ctrlPr>
              <w:rPr>
                <w:rFonts w:ascii="Cambria Math" w:hAnsi="Cambria Math"/>
                <w:i/>
              </w:rPr>
            </m:ctrlPr>
          </m:sSubSupPr>
          <m:e>
            <m:r>
              <w:rPr>
                <w:rFonts w:ascii="Cambria Math" w:hAnsi="Cambria Math"/>
              </w:rPr>
              <m:t>I</m:t>
            </m:r>
          </m:e>
          <m:sub>
            <m:r>
              <w:rPr>
                <w:rFonts w:ascii="Cambria Math" w:hAnsi="Cambria Math"/>
              </w:rPr>
              <m:t>l</m:t>
            </m:r>
          </m:sub>
          <m:sup>
            <m:r>
              <w:rPr>
                <w:rFonts w:ascii="Cambria Math" w:hAnsi="Cambria Math"/>
              </w:rPr>
              <m:t>k</m:t>
            </m:r>
          </m:sup>
        </m:sSubSup>
        <m:r>
          <w:rPr>
            <w:rFonts w:ascii="Cambria Math" w:hAnsi="Cambria Math"/>
          </w:rPr>
          <m:t>-</m:t>
        </m:r>
        <m:acc>
          <m:accPr>
            <m:chr m:val="̅"/>
            <m:ctrlPr>
              <w:rPr>
                <w:rFonts w:ascii="Cambria Math" w:hAnsi="Cambria Math"/>
                <w:i/>
              </w:rPr>
            </m:ctrlPr>
          </m:accPr>
          <m:e>
            <m:sSup>
              <m:sSupPr>
                <m:ctrlPr>
                  <w:rPr>
                    <w:rFonts w:ascii="Cambria Math" w:hAnsi="Cambria Math"/>
                    <w:i/>
                  </w:rPr>
                </m:ctrlPr>
              </m:sSupPr>
              <m:e>
                <m:r>
                  <w:rPr>
                    <w:rFonts w:ascii="Cambria Math" w:hAnsi="Cambria Math"/>
                  </w:rPr>
                  <m:t>I</m:t>
                </m:r>
              </m:e>
              <m:sup>
                <m:r>
                  <w:rPr>
                    <w:rFonts w:ascii="Cambria Math" w:hAnsi="Cambria Math"/>
                  </w:rPr>
                  <m:t>k</m:t>
                </m:r>
              </m:sup>
            </m:sSup>
          </m:e>
        </m:acc>
        <m:r>
          <w:rPr>
            <w:rFonts w:ascii="Cambria Math" w:hAnsi="Cambria Math"/>
          </w:rPr>
          <m:t>&gt;0</m:t>
        </m:r>
      </m:oMath>
      <w:r w:rsidRPr="000454B5">
        <w:t xml:space="preserve">, </w:t>
      </w:r>
      <m:oMath>
        <m:sSubSup>
          <m:sSubSupPr>
            <m:ctrlPr>
              <w:rPr>
                <w:rFonts w:ascii="Cambria Math" w:hAnsi="Cambria Math"/>
                <w:i/>
              </w:rPr>
            </m:ctrlPr>
          </m:sSubSupPr>
          <m:e>
            <m:r>
              <w:rPr>
                <w:rFonts w:ascii="Cambria Math" w:hAnsi="Cambria Math"/>
              </w:rPr>
              <m:t>U</m:t>
            </m:r>
          </m:e>
          <m:sub>
            <m:r>
              <w:rPr>
                <w:rFonts w:ascii="Cambria Math" w:hAnsi="Cambria Math"/>
              </w:rPr>
              <m:t>l</m:t>
            </m:r>
          </m:sub>
          <m:sup>
            <m:r>
              <w:rPr>
                <w:rFonts w:ascii="Cambria Math" w:hAnsi="Cambria Math"/>
              </w:rPr>
              <m:t>k</m:t>
            </m:r>
          </m:sup>
        </m:sSubSup>
      </m:oMath>
      <w:r w:rsidRPr="000454B5">
        <w:t xml:space="preserve"> is minimized to </w:t>
      </w:r>
      <m:oMath>
        <m:sSubSup>
          <m:sSubSupPr>
            <m:ctrlPr>
              <w:rPr>
                <w:rFonts w:ascii="Cambria Math" w:hAnsi="Cambria Math"/>
                <w:i/>
              </w:rPr>
            </m:ctrlPr>
          </m:sSubSupPr>
          <m:e>
            <m:r>
              <w:rPr>
                <w:rFonts w:ascii="Cambria Math" w:hAnsi="Cambria Math"/>
              </w:rPr>
              <m:t>I</m:t>
            </m:r>
          </m:e>
          <m:sub>
            <m:r>
              <w:rPr>
                <w:rFonts w:ascii="Cambria Math" w:hAnsi="Cambria Math"/>
              </w:rPr>
              <m:t>l</m:t>
            </m:r>
          </m:sub>
          <m:sup>
            <m:r>
              <w:rPr>
                <w:rFonts w:ascii="Cambria Math" w:hAnsi="Cambria Math"/>
              </w:rPr>
              <m:t>k</m:t>
            </m:r>
          </m:sup>
        </m:sSubSup>
        <m:r>
          <w:rPr>
            <w:rFonts w:ascii="Cambria Math" w:hAnsi="Cambria Math"/>
          </w:rPr>
          <m:t>-</m:t>
        </m:r>
        <m:acc>
          <m:accPr>
            <m:chr m:val="̅"/>
            <m:ctrlPr>
              <w:rPr>
                <w:rFonts w:ascii="Cambria Math" w:hAnsi="Cambria Math"/>
                <w:i/>
              </w:rPr>
            </m:ctrlPr>
          </m:accPr>
          <m:e>
            <m:sSup>
              <m:sSupPr>
                <m:ctrlPr>
                  <w:rPr>
                    <w:rFonts w:ascii="Cambria Math" w:hAnsi="Cambria Math"/>
                    <w:i/>
                  </w:rPr>
                </m:ctrlPr>
              </m:sSupPr>
              <m:e>
                <m:r>
                  <w:rPr>
                    <w:rFonts w:ascii="Cambria Math" w:hAnsi="Cambria Math"/>
                  </w:rPr>
                  <m:t>I</m:t>
                </m:r>
              </m:e>
              <m:sup>
                <m:r>
                  <w:rPr>
                    <w:rFonts w:ascii="Cambria Math" w:hAnsi="Cambria Math"/>
                  </w:rPr>
                  <m:t>k</m:t>
                </m:r>
              </m:sup>
            </m:sSup>
          </m:e>
        </m:acc>
      </m:oMath>
      <w:r w:rsidRPr="000454B5">
        <w:t>.</w:t>
      </w:r>
    </w:p>
    <w:p w14:paraId="7FF8D65D" w14:textId="77777777" w:rsidR="00F11626" w:rsidRPr="00235A05" w:rsidRDefault="00F11626" w:rsidP="00F11626">
      <w:pPr>
        <w:pStyle w:val="NormalDSFirstIndent"/>
        <w:numPr>
          <w:ilvl w:val="0"/>
          <w:numId w:val="11"/>
        </w:numPr>
      </w:pPr>
      <w:r w:rsidRPr="000454B5">
        <w:t xml:space="preserve">When </w:t>
      </w:r>
      <m:oMath>
        <m:sSubSup>
          <m:sSubSupPr>
            <m:ctrlPr>
              <w:rPr>
                <w:rFonts w:ascii="Cambria Math" w:hAnsi="Cambria Math"/>
                <w:i/>
              </w:rPr>
            </m:ctrlPr>
          </m:sSubSupPr>
          <m:e>
            <m:r>
              <w:rPr>
                <w:rFonts w:ascii="Cambria Math" w:hAnsi="Cambria Math"/>
              </w:rPr>
              <m:t>I</m:t>
            </m:r>
          </m:e>
          <m:sub>
            <m:r>
              <w:rPr>
                <w:rFonts w:ascii="Cambria Math" w:hAnsi="Cambria Math"/>
              </w:rPr>
              <m:t>l</m:t>
            </m:r>
          </m:sub>
          <m:sup>
            <m:r>
              <w:rPr>
                <w:rFonts w:ascii="Cambria Math" w:hAnsi="Cambria Math"/>
              </w:rPr>
              <m:t>k</m:t>
            </m:r>
          </m:sup>
        </m:sSubSup>
        <m:r>
          <w:rPr>
            <w:rFonts w:ascii="Cambria Math" w:hAnsi="Cambria Math"/>
          </w:rPr>
          <m:t>-</m:t>
        </m:r>
        <m:acc>
          <m:accPr>
            <m:chr m:val="̅"/>
            <m:ctrlPr>
              <w:rPr>
                <w:rFonts w:ascii="Cambria Math" w:hAnsi="Cambria Math"/>
                <w:i/>
              </w:rPr>
            </m:ctrlPr>
          </m:accPr>
          <m:e>
            <m:sSup>
              <m:sSupPr>
                <m:ctrlPr>
                  <w:rPr>
                    <w:rFonts w:ascii="Cambria Math" w:hAnsi="Cambria Math"/>
                    <w:i/>
                  </w:rPr>
                </m:ctrlPr>
              </m:sSupPr>
              <m:e>
                <m:r>
                  <w:rPr>
                    <w:rFonts w:ascii="Cambria Math" w:hAnsi="Cambria Math"/>
                  </w:rPr>
                  <m:t>I</m:t>
                </m:r>
              </m:e>
              <m:sup>
                <m:r>
                  <w:rPr>
                    <w:rFonts w:ascii="Cambria Math" w:hAnsi="Cambria Math"/>
                  </w:rPr>
                  <m:t>k</m:t>
                </m:r>
              </m:sup>
            </m:sSup>
          </m:e>
        </m:acc>
        <m:r>
          <w:rPr>
            <w:rFonts w:ascii="Cambria Math" w:hAnsi="Cambria Math"/>
          </w:rPr>
          <m:t>&lt;0</m:t>
        </m:r>
      </m:oMath>
      <w:r w:rsidRPr="000454B5">
        <w:t xml:space="preserve">, </w:t>
      </w:r>
      <m:oMath>
        <m:sSubSup>
          <m:sSubSupPr>
            <m:ctrlPr>
              <w:rPr>
                <w:rFonts w:ascii="Cambria Math" w:hAnsi="Cambria Math"/>
                <w:i/>
              </w:rPr>
            </m:ctrlPr>
          </m:sSubSupPr>
          <m:e>
            <m:r>
              <w:rPr>
                <w:rFonts w:ascii="Cambria Math" w:hAnsi="Cambria Math"/>
              </w:rPr>
              <m:t>U</m:t>
            </m:r>
          </m:e>
          <m:sub>
            <m:r>
              <w:rPr>
                <w:rFonts w:ascii="Cambria Math" w:hAnsi="Cambria Math"/>
              </w:rPr>
              <m:t>l</m:t>
            </m:r>
          </m:sub>
          <m:sup>
            <m:r>
              <w:rPr>
                <w:rFonts w:ascii="Cambria Math" w:hAnsi="Cambria Math"/>
              </w:rPr>
              <m:t>k</m:t>
            </m:r>
          </m:sup>
        </m:sSubSup>
      </m:oMath>
      <w:r w:rsidRPr="000454B5">
        <w:t xml:space="preserve"> is minimized to </w:t>
      </w:r>
      <m:oMath>
        <m:r>
          <w:rPr>
            <w:rFonts w:ascii="Cambria Math" w:hAnsi="Cambria Math"/>
          </w:rPr>
          <m:t>-</m:t>
        </m:r>
        <m:d>
          <m:dPr>
            <m:ctrlPr>
              <w:rPr>
                <w:rFonts w:ascii="Cambria Math" w:hAnsi="Cambria Math"/>
                <w:i/>
              </w:rPr>
            </m:ctrlPr>
          </m:dPr>
          <m:e>
            <m:sSubSup>
              <m:sSubSupPr>
                <m:ctrlPr>
                  <w:rPr>
                    <w:rFonts w:ascii="Cambria Math" w:hAnsi="Cambria Math"/>
                    <w:i/>
                  </w:rPr>
                </m:ctrlPr>
              </m:sSubSupPr>
              <m:e>
                <m:r>
                  <w:rPr>
                    <w:rFonts w:ascii="Cambria Math" w:hAnsi="Cambria Math"/>
                  </w:rPr>
                  <m:t>I</m:t>
                </m:r>
              </m:e>
              <m:sub>
                <m:r>
                  <w:rPr>
                    <w:rFonts w:ascii="Cambria Math" w:hAnsi="Cambria Math"/>
                  </w:rPr>
                  <m:t>l</m:t>
                </m:r>
              </m:sub>
              <m:sup>
                <m:r>
                  <w:rPr>
                    <w:rFonts w:ascii="Cambria Math" w:hAnsi="Cambria Math"/>
                  </w:rPr>
                  <m:t>k</m:t>
                </m:r>
              </m:sup>
            </m:sSubSup>
            <m:r>
              <w:rPr>
                <w:rFonts w:ascii="Cambria Math" w:hAnsi="Cambria Math"/>
              </w:rPr>
              <m:t>-</m:t>
            </m:r>
            <m:acc>
              <m:accPr>
                <m:chr m:val="̅"/>
                <m:ctrlPr>
                  <w:rPr>
                    <w:rFonts w:ascii="Cambria Math" w:hAnsi="Cambria Math"/>
                    <w:i/>
                  </w:rPr>
                </m:ctrlPr>
              </m:accPr>
              <m:e>
                <m:sSup>
                  <m:sSupPr>
                    <m:ctrlPr>
                      <w:rPr>
                        <w:rFonts w:ascii="Cambria Math" w:hAnsi="Cambria Math"/>
                        <w:i/>
                      </w:rPr>
                    </m:ctrlPr>
                  </m:sSupPr>
                  <m:e>
                    <m:r>
                      <w:rPr>
                        <w:rFonts w:ascii="Cambria Math" w:hAnsi="Cambria Math"/>
                      </w:rPr>
                      <m:t>I</m:t>
                    </m:r>
                  </m:e>
                  <m:sup>
                    <m:r>
                      <w:rPr>
                        <w:rFonts w:ascii="Cambria Math" w:hAnsi="Cambria Math"/>
                      </w:rPr>
                      <m:t>k</m:t>
                    </m:r>
                  </m:sup>
                </m:sSup>
              </m:e>
            </m:acc>
            <m:r>
              <w:rPr>
                <w:rFonts w:ascii="Cambria Math" w:hAnsi="Cambria Math"/>
              </w:rPr>
              <m:t xml:space="preserve"> </m:t>
            </m:r>
          </m:e>
        </m:d>
      </m:oMath>
      <w:r w:rsidRPr="000454B5">
        <w:t>.</w:t>
      </w:r>
    </w:p>
    <w:p w14:paraId="084497AA" w14:textId="77777777" w:rsidR="00F11626" w:rsidRPr="00235A05" w:rsidRDefault="00F11626" w:rsidP="00F11626">
      <w:pPr>
        <w:pStyle w:val="NormalDSFirstIndent"/>
        <w:numPr>
          <w:ilvl w:val="0"/>
          <w:numId w:val="11"/>
        </w:numPr>
      </w:pPr>
      <w:r w:rsidRPr="000454B5">
        <w:lastRenderedPageBreak/>
        <w:t xml:space="preserve">When </w:t>
      </w:r>
      <m:oMath>
        <m:sSubSup>
          <m:sSubSupPr>
            <m:ctrlPr>
              <w:rPr>
                <w:rFonts w:ascii="Cambria Math" w:hAnsi="Cambria Math"/>
                <w:i/>
              </w:rPr>
            </m:ctrlPr>
          </m:sSubSupPr>
          <m:e>
            <m:r>
              <w:rPr>
                <w:rFonts w:ascii="Cambria Math" w:hAnsi="Cambria Math"/>
              </w:rPr>
              <m:t>I</m:t>
            </m:r>
          </m:e>
          <m:sub>
            <m:r>
              <w:rPr>
                <w:rFonts w:ascii="Cambria Math" w:hAnsi="Cambria Math"/>
              </w:rPr>
              <m:t>l</m:t>
            </m:r>
          </m:sub>
          <m:sup>
            <m:r>
              <w:rPr>
                <w:rFonts w:ascii="Cambria Math" w:hAnsi="Cambria Math"/>
              </w:rPr>
              <m:t>k</m:t>
            </m:r>
          </m:sup>
        </m:sSubSup>
        <m:r>
          <w:rPr>
            <w:rFonts w:ascii="Cambria Math" w:hAnsi="Cambria Math"/>
          </w:rPr>
          <m:t>-</m:t>
        </m:r>
        <m:acc>
          <m:accPr>
            <m:chr m:val="̅"/>
            <m:ctrlPr>
              <w:rPr>
                <w:rFonts w:ascii="Cambria Math" w:hAnsi="Cambria Math"/>
                <w:i/>
              </w:rPr>
            </m:ctrlPr>
          </m:accPr>
          <m:e>
            <m:sSup>
              <m:sSupPr>
                <m:ctrlPr>
                  <w:rPr>
                    <w:rFonts w:ascii="Cambria Math" w:hAnsi="Cambria Math"/>
                    <w:i/>
                  </w:rPr>
                </m:ctrlPr>
              </m:sSupPr>
              <m:e>
                <m:r>
                  <w:rPr>
                    <w:rFonts w:ascii="Cambria Math" w:hAnsi="Cambria Math"/>
                  </w:rPr>
                  <m:t>I</m:t>
                </m:r>
              </m:e>
              <m:sup>
                <m:r>
                  <w:rPr>
                    <w:rFonts w:ascii="Cambria Math" w:hAnsi="Cambria Math"/>
                  </w:rPr>
                  <m:t>k</m:t>
                </m:r>
              </m:sup>
            </m:sSup>
          </m:e>
        </m:acc>
        <m:r>
          <w:rPr>
            <w:rFonts w:ascii="Cambria Math" w:hAnsi="Cambria Math"/>
          </w:rPr>
          <m:t>=0</m:t>
        </m:r>
      </m:oMath>
      <w:r w:rsidRPr="000454B5">
        <w:t xml:space="preserve">, </w:t>
      </w:r>
      <m:oMath>
        <m:sSubSup>
          <m:sSubSupPr>
            <m:ctrlPr>
              <w:rPr>
                <w:rFonts w:ascii="Cambria Math" w:hAnsi="Cambria Math"/>
                <w:i/>
              </w:rPr>
            </m:ctrlPr>
          </m:sSubSupPr>
          <m:e>
            <m:r>
              <w:rPr>
                <w:rFonts w:ascii="Cambria Math" w:hAnsi="Cambria Math"/>
              </w:rPr>
              <m:t>U</m:t>
            </m:r>
          </m:e>
          <m:sub>
            <m:r>
              <w:rPr>
                <w:rFonts w:ascii="Cambria Math" w:hAnsi="Cambria Math"/>
              </w:rPr>
              <m:t>l</m:t>
            </m:r>
          </m:sub>
          <m:sup>
            <m:r>
              <w:rPr>
                <w:rFonts w:ascii="Cambria Math" w:hAnsi="Cambria Math"/>
              </w:rPr>
              <m:t>k</m:t>
            </m:r>
          </m:sup>
        </m:sSubSup>
      </m:oMath>
      <w:r w:rsidRPr="000454B5">
        <w:t xml:space="preserve"> is minimized to </w:t>
      </w:r>
      <m:oMath>
        <m:r>
          <w:rPr>
            <w:rFonts w:ascii="Cambria Math" w:hAnsi="Cambria Math"/>
          </w:rPr>
          <m:t>0</m:t>
        </m:r>
      </m:oMath>
      <w:r w:rsidRPr="000454B5">
        <w:t>.</w:t>
      </w:r>
    </w:p>
    <w:tbl>
      <w:tblPr>
        <w:tblStyle w:val="TableGrid"/>
        <w:tblW w:w="8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655"/>
        <w:gridCol w:w="445"/>
      </w:tblGrid>
      <w:tr w:rsidR="00F11626" w:rsidRPr="00235A05" w14:paraId="4498C191" w14:textId="77777777" w:rsidTr="00631AD8">
        <w:trPr>
          <w:trHeight w:val="500"/>
        </w:trPr>
        <w:tc>
          <w:tcPr>
            <w:tcW w:w="7655" w:type="dxa"/>
            <w:vAlign w:val="center"/>
          </w:tcPr>
          <w:p w14:paraId="4A7AFB32" w14:textId="77777777" w:rsidR="00F11626" w:rsidRPr="00235A05" w:rsidRDefault="00F11626" w:rsidP="00631AD8">
            <w:pPr>
              <w:pStyle w:val="NormalDSFirstIndent"/>
              <w:spacing w:line="240" w:lineRule="auto"/>
              <w:ind w:firstLine="0"/>
              <w:jc w:val="center"/>
              <w:rPr>
                <w:rFonts w:eastAsiaTheme="minorEastAsia"/>
              </w:rPr>
            </w:pPr>
            <m:oMathPara>
              <m:oMathParaPr>
                <m:jc m:val="center"/>
              </m:oMathParaPr>
              <m:oMath>
                <m:r>
                  <w:rPr>
                    <w:rFonts w:ascii="Cambria Math" w:eastAsiaTheme="minorEastAsia" w:hAnsi="Cambria Math"/>
                  </w:rPr>
                  <m:t xml:space="preserve">minimize:   </m:t>
                </m:r>
                <m:nary>
                  <m:naryPr>
                    <m:chr m:val="∑"/>
                    <m:limLoc m:val="undOvr"/>
                    <m:supHide m:val="1"/>
                    <m:ctrlPr>
                      <w:rPr>
                        <w:rFonts w:ascii="Cambria Math" w:eastAsiaTheme="minorEastAsia" w:hAnsi="Cambria Math"/>
                        <w:i/>
                      </w:rPr>
                    </m:ctrlPr>
                  </m:naryPr>
                  <m:sub>
                    <m:r>
                      <w:rPr>
                        <w:rFonts w:ascii="Cambria Math" w:eastAsiaTheme="minorEastAsia" w:hAnsi="Cambria Math"/>
                      </w:rPr>
                      <m:t>l∈L</m:t>
                    </m:r>
                  </m:sub>
                  <m:sup/>
                  <m:e>
                    <m:nary>
                      <m:naryPr>
                        <m:chr m:val="∑"/>
                        <m:limLoc m:val="undOvr"/>
                        <m:supHide m:val="1"/>
                        <m:ctrlPr>
                          <w:rPr>
                            <w:rFonts w:ascii="Cambria Math" w:eastAsiaTheme="minorEastAsia" w:hAnsi="Cambria Math"/>
                            <w:i/>
                          </w:rPr>
                        </m:ctrlPr>
                      </m:naryPr>
                      <m:sub>
                        <m:r>
                          <w:rPr>
                            <w:rFonts w:ascii="Cambria Math" w:eastAsiaTheme="minorEastAsia" w:hAnsi="Cambria Math"/>
                          </w:rPr>
                          <m:t>k∈K</m:t>
                        </m:r>
                      </m:sub>
                      <m:sup/>
                      <m:e>
                        <m:nary>
                          <m:naryPr>
                            <m:chr m:val="∑"/>
                            <m:limLoc m:val="undOvr"/>
                            <m:supHide m:val="1"/>
                            <m:ctrlPr>
                              <w:rPr>
                                <w:rFonts w:ascii="Cambria Math" w:eastAsiaTheme="minorEastAsia" w:hAnsi="Cambria Math"/>
                                <w:i/>
                              </w:rPr>
                            </m:ctrlPr>
                          </m:naryPr>
                          <m:sub>
                            <m:r>
                              <w:rPr>
                                <w:rFonts w:ascii="Cambria Math" w:eastAsiaTheme="minorEastAsia" w:hAnsi="Cambria Math"/>
                              </w:rPr>
                              <m:t>j∈</m:t>
                            </m:r>
                            <m:sSup>
                              <m:sSupPr>
                                <m:ctrlPr>
                                  <w:rPr>
                                    <w:rFonts w:ascii="Cambria Math" w:eastAsiaTheme="minorEastAsia" w:hAnsi="Cambria Math"/>
                                    <w:i/>
                                    <w:sz w:val="22"/>
                                    <w:szCs w:val="22"/>
                                  </w:rPr>
                                </m:ctrlPr>
                              </m:sSupPr>
                              <m:e>
                                <m:r>
                                  <w:rPr>
                                    <w:rFonts w:ascii="Cambria Math" w:eastAsiaTheme="minorEastAsia" w:hAnsi="Cambria Math"/>
                                  </w:rPr>
                                  <m:t>D</m:t>
                                </m:r>
                              </m:e>
                              <m:sup>
                                <m:r>
                                  <w:rPr>
                                    <w:rFonts w:ascii="Cambria Math" w:eastAsiaTheme="minorEastAsia" w:hAnsi="Cambria Math"/>
                                  </w:rPr>
                                  <m:t>k</m:t>
                                </m:r>
                              </m:sup>
                            </m:sSup>
                          </m:sub>
                          <m:sup/>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μ</m:t>
                                    </m:r>
                                  </m:e>
                                  <m:sub>
                                    <m:r>
                                      <w:rPr>
                                        <w:rFonts w:ascii="Cambria Math" w:eastAsiaTheme="minorEastAsia" w:hAnsi="Cambria Math"/>
                                      </w:rPr>
                                      <m:t>j</m:t>
                                    </m:r>
                                  </m:sub>
                                  <m:sup>
                                    <m:r>
                                      <w:rPr>
                                        <w:rFonts w:ascii="Cambria Math" w:eastAsiaTheme="minorEastAsia" w:hAnsi="Cambria Math"/>
                                      </w:rPr>
                                      <m:t>k</m:t>
                                    </m:r>
                                  </m:sup>
                                </m:sSubSup>
                                <m:r>
                                  <w:rPr>
                                    <w:rFonts w:ascii="Cambria Math" w:eastAsiaTheme="minorEastAsia" w:hAnsi="Cambria Math"/>
                                  </w:rPr>
                                  <m:t>-</m:t>
                                </m:r>
                                <m:d>
                                  <m:dPr>
                                    <m:ctrlPr>
                                      <w:rPr>
                                        <w:rFonts w:ascii="Cambria Math" w:eastAsiaTheme="minorEastAsia" w:hAnsi="Cambria Math"/>
                                        <w:i/>
                                      </w:rPr>
                                    </m:ctrlPr>
                                  </m:dPr>
                                  <m:e>
                                    <m:nary>
                                      <m:naryPr>
                                        <m:chr m:val="∑"/>
                                        <m:limLoc m:val="undOvr"/>
                                        <m:supHide m:val="1"/>
                                        <m:ctrlPr>
                                          <w:rPr>
                                            <w:rFonts w:ascii="Cambria Math" w:eastAsiaTheme="minorEastAsia" w:hAnsi="Cambria Math"/>
                                            <w:i/>
                                          </w:rPr>
                                        </m:ctrlPr>
                                      </m:naryPr>
                                      <m:sub>
                                        <m:r>
                                          <w:rPr>
                                            <w:rFonts w:ascii="Cambria Math" w:eastAsiaTheme="minorEastAsia" w:hAnsi="Cambria Math"/>
                                          </w:rPr>
                                          <m:t>i:</m:t>
                                        </m:r>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∈A</m:t>
                                        </m:r>
                                      </m:sub>
                                      <m:sup/>
                                      <m:e>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ijl</m:t>
                                            </m:r>
                                          </m:sub>
                                          <m:sup>
                                            <m:r>
                                              <w:rPr>
                                                <w:rFonts w:ascii="Cambria Math" w:eastAsiaTheme="minorEastAsia" w:hAnsi="Cambria Math"/>
                                              </w:rPr>
                                              <m:t>k</m:t>
                                            </m:r>
                                          </m:sup>
                                        </m:sSubSup>
                                      </m:e>
                                    </m:nary>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i:</m:t>
                                        </m:r>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∈A</m:t>
                                        </m:r>
                                      </m:sub>
                                      <m:sup/>
                                      <m:e>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jil</m:t>
                                            </m:r>
                                          </m:sub>
                                          <m:sup>
                                            <m:r>
                                              <w:rPr>
                                                <w:rFonts w:ascii="Cambria Math" w:eastAsiaTheme="minorEastAsia" w:hAnsi="Cambria Math"/>
                                              </w:rPr>
                                              <m:t>k</m:t>
                                            </m:r>
                                          </m:sup>
                                        </m:sSubSup>
                                      </m:e>
                                    </m:nary>
                                  </m:e>
                                </m:d>
                              </m:num>
                              <m:den>
                                <m:sSubSup>
                                  <m:sSubSupPr>
                                    <m:ctrlPr>
                                      <w:rPr>
                                        <w:rFonts w:ascii="Cambria Math" w:eastAsiaTheme="minorEastAsia" w:hAnsi="Cambria Math"/>
                                        <w:i/>
                                      </w:rPr>
                                    </m:ctrlPr>
                                  </m:sSubSupPr>
                                  <m:e>
                                    <m:r>
                                      <w:rPr>
                                        <w:rFonts w:ascii="Cambria Math" w:eastAsiaTheme="minorEastAsia" w:hAnsi="Cambria Math"/>
                                      </w:rPr>
                                      <m:t>μ</m:t>
                                    </m:r>
                                  </m:e>
                                  <m:sub>
                                    <m:r>
                                      <w:rPr>
                                        <w:rFonts w:ascii="Cambria Math" w:eastAsiaTheme="minorEastAsia" w:hAnsi="Cambria Math"/>
                                      </w:rPr>
                                      <m:t>j</m:t>
                                    </m:r>
                                  </m:sub>
                                  <m:sup>
                                    <m:r>
                                      <w:rPr>
                                        <w:rFonts w:ascii="Cambria Math" w:eastAsiaTheme="minorEastAsia" w:hAnsi="Cambria Math"/>
                                      </w:rPr>
                                      <m:t>k</m:t>
                                    </m:r>
                                  </m:sup>
                                </m:sSubSup>
                              </m:den>
                            </m:f>
                          </m:e>
                        </m:nary>
                      </m:e>
                    </m:nary>
                  </m:e>
                </m:nary>
              </m:oMath>
            </m:oMathPara>
          </w:p>
        </w:tc>
        <w:tc>
          <w:tcPr>
            <w:tcW w:w="445" w:type="dxa"/>
          </w:tcPr>
          <w:p w14:paraId="6B038DF8" w14:textId="15ECC6ED" w:rsidR="00F11626" w:rsidRPr="00E67490" w:rsidRDefault="00F11626" w:rsidP="00631AD8">
            <w:pPr>
              <w:pStyle w:val="Caption"/>
              <w:jc w:val="right"/>
              <w:rPr>
                <w:b/>
              </w:rPr>
            </w:pPr>
            <w:bookmarkStart w:id="67" w:name="_Ref98786720"/>
            <w:r w:rsidRPr="00E67490">
              <w:rPr>
                <w:b/>
                <w:bCs/>
              </w:rPr>
              <w:t xml:space="preserve">( </w:t>
            </w:r>
            <w:r w:rsidRPr="00E67490">
              <w:rPr>
                <w:b/>
                <w:bCs/>
              </w:rPr>
              <w:fldChar w:fldCharType="begin"/>
            </w:r>
            <w:r w:rsidRPr="00E67490">
              <w:rPr>
                <w:b/>
                <w:bCs/>
              </w:rPr>
              <w:instrText xml:space="preserve"> SEQ ( \* ARABIC </w:instrText>
            </w:r>
            <w:r w:rsidRPr="00E67490">
              <w:rPr>
                <w:b/>
                <w:bCs/>
              </w:rPr>
              <w:fldChar w:fldCharType="separate"/>
            </w:r>
            <w:r w:rsidR="009A0FA0">
              <w:rPr>
                <w:b/>
                <w:bCs/>
                <w:noProof/>
              </w:rPr>
              <w:t>24</w:t>
            </w:r>
            <w:r w:rsidRPr="00E67490">
              <w:rPr>
                <w:b/>
                <w:bCs/>
              </w:rPr>
              <w:fldChar w:fldCharType="end"/>
            </w:r>
            <w:r w:rsidRPr="00E67490">
              <w:rPr>
                <w:b/>
                <w:bCs/>
              </w:rPr>
              <w:t xml:space="preserve"> )</w:t>
            </w:r>
            <w:bookmarkEnd w:id="67"/>
          </w:p>
          <w:p w14:paraId="026A5703" w14:textId="77777777" w:rsidR="00F11626" w:rsidRPr="00235A05" w:rsidRDefault="00F11626" w:rsidP="00631AD8">
            <w:pPr>
              <w:pStyle w:val="NormalDSFirstIndent"/>
              <w:keepNext/>
              <w:spacing w:line="240" w:lineRule="auto"/>
              <w:ind w:firstLine="0"/>
              <w:jc w:val="right"/>
              <w:rPr>
                <w:rFonts w:eastAsia="Calibri"/>
              </w:rPr>
            </w:pPr>
          </w:p>
        </w:tc>
      </w:tr>
    </w:tbl>
    <w:p w14:paraId="3346A95A" w14:textId="77777777" w:rsidR="00F11626" w:rsidRDefault="00F11626" w:rsidP="00F11626">
      <w:pPr>
        <w:pStyle w:val="NormalDSFirstIndent"/>
        <w:spacing w:line="240" w:lineRule="auto"/>
        <w:ind w:firstLine="0"/>
      </w:pPr>
    </w:p>
    <w:p w14:paraId="38DBABBA" w14:textId="2575B45B" w:rsidR="00F11626" w:rsidRPr="00235A05" w:rsidRDefault="00F11626" w:rsidP="00F11626">
      <w:pPr>
        <w:pStyle w:val="NormalDSFirstIndent"/>
        <w:ind w:firstLine="0"/>
        <w:rPr>
          <w:rFonts w:eastAsiaTheme="minorEastAsia"/>
        </w:rPr>
      </w:pPr>
      <w:r w:rsidRPr="00235A05">
        <w:t>The second objective</w:t>
      </w:r>
      <w:r>
        <w:t>, minimizing the</w:t>
      </w:r>
      <w:r w:rsidRPr="00235A05">
        <w:rPr>
          <w:rFonts w:eastAsiaTheme="minorEastAsia"/>
        </w:rPr>
        <w:t xml:space="preserve"> sum of total unmet demand percentage for all </w:t>
      </w:r>
      <w:r w:rsidRPr="00942C62">
        <w:rPr>
          <w:rFonts w:eastAsiaTheme="minorEastAsia"/>
        </w:rPr>
        <w:t xml:space="preserve">commodities </w:t>
      </w:r>
      <m:oMath>
        <m:r>
          <w:rPr>
            <w:rFonts w:ascii="Cambria Math" w:eastAsiaTheme="minorEastAsia" w:hAnsi="Cambria Math"/>
          </w:rPr>
          <m:t>k</m:t>
        </m:r>
      </m:oMath>
      <w:r w:rsidRPr="00942C62">
        <w:rPr>
          <w:rFonts w:eastAsiaTheme="minorEastAsia"/>
        </w:rPr>
        <w:t xml:space="preserve"> a</w:t>
      </w:r>
      <w:r>
        <w:rPr>
          <w:rFonts w:eastAsiaTheme="minorEastAsia"/>
        </w:rPr>
        <w:t>nd</w:t>
      </w:r>
      <w:r w:rsidRPr="00942C62">
        <w:rPr>
          <w:rFonts w:eastAsiaTheme="minorEastAsia"/>
        </w:rPr>
        <w:t xml:space="preserve"> all interdiction scenarios </w:t>
      </w:r>
      <m:oMath>
        <m:r>
          <w:rPr>
            <w:rFonts w:ascii="Cambria Math" w:eastAsiaTheme="minorEastAsia" w:hAnsi="Cambria Math"/>
          </w:rPr>
          <m:t>l</m:t>
        </m:r>
      </m:oMath>
      <w:r w:rsidRPr="00942C62">
        <w:rPr>
          <w:rFonts w:eastAsiaTheme="minorEastAsia"/>
        </w:rPr>
        <w:t xml:space="preserve"> as shown in</w:t>
      </w:r>
      <w:r>
        <w:rPr>
          <w:rFonts w:eastAsiaTheme="minorEastAsia"/>
        </w:rPr>
        <w:t xml:space="preserve"> Eq.</w:t>
      </w:r>
      <w:r w:rsidR="00F94AB5">
        <w:rPr>
          <w:rFonts w:eastAsiaTheme="minorEastAsia"/>
        </w:rPr>
        <w:t xml:space="preserve"> </w:t>
      </w:r>
      <w:r w:rsidR="00F94AB5" w:rsidRPr="00F94AB5">
        <w:rPr>
          <w:rFonts w:eastAsiaTheme="minorEastAsia"/>
        </w:rPr>
        <w:fldChar w:fldCharType="begin"/>
      </w:r>
      <w:r w:rsidR="00F94AB5" w:rsidRPr="00F94AB5">
        <w:rPr>
          <w:rFonts w:eastAsiaTheme="minorEastAsia"/>
        </w:rPr>
        <w:instrText xml:space="preserve"> REF _Ref98786720 \h  \* MERGEFORMAT </w:instrText>
      </w:r>
      <w:r w:rsidR="00F94AB5" w:rsidRPr="00F94AB5">
        <w:rPr>
          <w:rFonts w:eastAsiaTheme="minorEastAsia"/>
        </w:rPr>
      </w:r>
      <w:r w:rsidR="00F94AB5" w:rsidRPr="00F94AB5">
        <w:rPr>
          <w:rFonts w:eastAsiaTheme="minorEastAsia"/>
        </w:rPr>
        <w:fldChar w:fldCharType="separate"/>
      </w:r>
      <w:r w:rsidR="009A0FA0" w:rsidRPr="009A0FA0">
        <w:t xml:space="preserve">( </w:t>
      </w:r>
      <w:r w:rsidR="009A0FA0" w:rsidRPr="009A0FA0">
        <w:rPr>
          <w:noProof/>
        </w:rPr>
        <w:t>24</w:t>
      </w:r>
      <w:r w:rsidR="009A0FA0" w:rsidRPr="009A0FA0">
        <w:t xml:space="preserve"> )</w:t>
      </w:r>
      <w:r w:rsidR="00F94AB5" w:rsidRPr="00F94AB5">
        <w:rPr>
          <w:rFonts w:eastAsiaTheme="minorEastAsia"/>
        </w:rPr>
        <w:fldChar w:fldCharType="end"/>
      </w:r>
      <w:r>
        <w:rPr>
          <w:rFonts w:eastAsiaTheme="minorEastAsia"/>
        </w:rPr>
        <w:t>, is then added as a constraint in the next section</w:t>
      </w:r>
      <w:r w:rsidR="00E16BA1">
        <w:rPr>
          <w:rFonts w:eastAsiaTheme="minorEastAsia"/>
        </w:rPr>
        <w:t xml:space="preserve"> as an </w:t>
      </w:r>
      <m:oMath>
        <m:r>
          <w:rPr>
            <w:rFonts w:ascii="Cambria Math" w:eastAsiaTheme="minorEastAsia" w:hAnsi="Cambria Math"/>
          </w:rPr>
          <m:t>ϵ</m:t>
        </m:r>
      </m:oMath>
      <w:r w:rsidR="00E16BA1">
        <w:rPr>
          <w:rFonts w:eastAsiaTheme="minorEastAsia"/>
        </w:rPr>
        <w:t xml:space="preserve"> constraint</w:t>
      </w:r>
      <w:r>
        <w:rPr>
          <w:rFonts w:eastAsiaTheme="minorEastAsia"/>
        </w:rPr>
        <w:t>.</w:t>
      </w:r>
    </w:p>
    <w:p w14:paraId="5E57C3BA" w14:textId="36195EA1" w:rsidR="00F11626" w:rsidRPr="00235A05" w:rsidRDefault="00F11626" w:rsidP="00F11626">
      <w:pPr>
        <w:pStyle w:val="Heading3"/>
      </w:pPr>
      <w:bookmarkStart w:id="68" w:name="_Toc99394493"/>
      <w:bookmarkStart w:id="69" w:name="_Toc102569889"/>
      <w:r w:rsidRPr="00235A05">
        <w:t>2.</w:t>
      </w:r>
      <w:r w:rsidR="001C47B3">
        <w:t>5</w:t>
      </w:r>
      <w:r w:rsidRPr="00235A05">
        <w:t>.2 Model Constraints</w:t>
      </w:r>
      <w:bookmarkEnd w:id="68"/>
      <w:bookmarkEnd w:id="69"/>
    </w:p>
    <w:p w14:paraId="67FCA982" w14:textId="66CDDDF1" w:rsidR="00F11626" w:rsidRDefault="00F11626" w:rsidP="00F11626">
      <w:pPr>
        <w:pStyle w:val="NormalDSFirstIndent"/>
        <w:ind w:firstLine="0"/>
        <w:rPr>
          <w:rFonts w:eastAsiaTheme="minorEastAsia"/>
        </w:rPr>
      </w:pPr>
      <w:r w:rsidRPr="00235A05">
        <w:t xml:space="preserve">The flow of commodity </w:t>
      </w:r>
      <m:oMath>
        <m:r>
          <w:rPr>
            <w:rFonts w:ascii="Cambria Math" w:hAnsi="Cambria Math"/>
          </w:rPr>
          <m:t>k</m:t>
        </m:r>
      </m:oMath>
      <w:r w:rsidRPr="00235A05">
        <w:rPr>
          <w:rFonts w:eastAsiaTheme="minorEastAsia"/>
        </w:rPr>
        <w:t xml:space="preserve"> across link </w:t>
      </w:r>
      <m:oMath>
        <m:d>
          <m:dPr>
            <m:ctrlPr>
              <w:rPr>
                <w:rFonts w:ascii="Cambria Math" w:eastAsiaTheme="minorEastAsia" w:hAnsi="Cambria Math"/>
                <w:i/>
              </w:rPr>
            </m:ctrlPr>
          </m:dPr>
          <m:e>
            <m:r>
              <w:rPr>
                <w:rFonts w:ascii="Cambria Math" w:eastAsiaTheme="minorEastAsia" w:hAnsi="Cambria Math"/>
              </w:rPr>
              <m:t>i,j</m:t>
            </m:r>
          </m:e>
        </m:d>
      </m:oMath>
      <w:r w:rsidRPr="00235A05">
        <w:rPr>
          <w:rFonts w:eastAsiaTheme="minorEastAsia"/>
        </w:rPr>
        <w:t xml:space="preserve"> for all interdiction scenarios </w:t>
      </w:r>
      <m:oMath>
        <m:r>
          <w:rPr>
            <w:rFonts w:ascii="Cambria Math" w:eastAsiaTheme="minorEastAsia" w:hAnsi="Cambria Math"/>
          </w:rPr>
          <m:t>l</m:t>
        </m:r>
      </m:oMath>
      <w:r w:rsidRPr="00235A05">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ijl</m:t>
            </m:r>
          </m:sub>
          <m:sup>
            <m:r>
              <w:rPr>
                <w:rFonts w:ascii="Cambria Math" w:eastAsiaTheme="minorEastAsia" w:hAnsi="Cambria Math"/>
              </w:rPr>
              <m:t>k</m:t>
            </m:r>
          </m:sup>
        </m:sSubSup>
      </m:oMath>
      <w:r w:rsidRPr="00235A05">
        <w:rPr>
          <w:rFonts w:eastAsiaTheme="minorEastAsia"/>
        </w:rPr>
        <w:t xml:space="preserve">, is </w:t>
      </w:r>
      <w:r w:rsidRPr="00D06A7C">
        <w:rPr>
          <w:rFonts w:eastAsiaTheme="minorEastAsia"/>
        </w:rPr>
        <w:t xml:space="preserve">subject to the capacity constraint shown in Eq. </w:t>
      </w:r>
      <w:r w:rsidR="00B72B5C" w:rsidRPr="00B72B5C">
        <w:rPr>
          <w:rFonts w:eastAsiaTheme="minorEastAsia"/>
        </w:rPr>
        <w:fldChar w:fldCharType="begin"/>
      </w:r>
      <w:r w:rsidR="00B72B5C" w:rsidRPr="00B72B5C">
        <w:rPr>
          <w:rFonts w:eastAsiaTheme="minorEastAsia"/>
        </w:rPr>
        <w:instrText xml:space="preserve"> REF _Ref99356021 \h  \* MERGEFORMAT </w:instrText>
      </w:r>
      <w:r w:rsidR="00B72B5C" w:rsidRPr="00B72B5C">
        <w:rPr>
          <w:rFonts w:eastAsiaTheme="minorEastAsia"/>
        </w:rPr>
      </w:r>
      <w:r w:rsidR="00B72B5C" w:rsidRPr="00B72B5C">
        <w:rPr>
          <w:rFonts w:eastAsiaTheme="minorEastAsia"/>
        </w:rPr>
        <w:fldChar w:fldCharType="separate"/>
      </w:r>
      <w:r w:rsidR="009A0FA0" w:rsidRPr="009A0FA0">
        <w:t xml:space="preserve">( </w:t>
      </w:r>
      <w:r w:rsidR="009A0FA0" w:rsidRPr="009A0FA0">
        <w:rPr>
          <w:noProof/>
        </w:rPr>
        <w:t>25</w:t>
      </w:r>
      <w:r w:rsidR="009A0FA0" w:rsidRPr="009A0FA0">
        <w:t xml:space="preserve"> )</w:t>
      </w:r>
      <w:r w:rsidR="00B72B5C" w:rsidRPr="00B72B5C">
        <w:rPr>
          <w:rFonts w:eastAsiaTheme="minorEastAsia"/>
        </w:rPr>
        <w:fldChar w:fldCharType="end"/>
      </w:r>
      <w:r w:rsidR="00B72B5C">
        <w:rPr>
          <w:rFonts w:eastAsiaTheme="minorEastAsia"/>
        </w:rPr>
        <w:t xml:space="preserve"> </w:t>
      </w:r>
      <w:r w:rsidRPr="00235A05">
        <w:rPr>
          <w:rFonts w:eastAsiaTheme="minorEastAsia"/>
        </w:rPr>
        <w:t>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694"/>
      </w:tblGrid>
      <w:tr w:rsidR="00F11626" w14:paraId="72560993" w14:textId="77777777" w:rsidTr="00631AD8">
        <w:tc>
          <w:tcPr>
            <w:tcW w:w="7792" w:type="dxa"/>
          </w:tcPr>
          <w:p w14:paraId="62FFD27E" w14:textId="77777777" w:rsidR="00F11626" w:rsidRPr="00E6284D" w:rsidRDefault="00567B39" w:rsidP="00631AD8">
            <w:pPr>
              <w:pStyle w:val="NormalDSFirstIndent"/>
              <w:spacing w:line="240" w:lineRule="auto"/>
              <w:ind w:firstLine="0"/>
            </w:pPr>
            <m:oMathPara>
              <m:oMath>
                <m:sSubSup>
                  <m:sSubSupPr>
                    <m:ctrlPr>
                      <w:rPr>
                        <w:rFonts w:ascii="Cambria Math" w:hAnsi="Cambria Math"/>
                        <w:i/>
                      </w:rPr>
                    </m:ctrlPr>
                  </m:sSubSupPr>
                  <m:e>
                    <m:r>
                      <w:rPr>
                        <w:rFonts w:ascii="Cambria Math" w:hAnsi="Cambria Math"/>
                      </w:rPr>
                      <m:t>x</m:t>
                    </m:r>
                  </m:e>
                  <m:sub>
                    <m:r>
                      <w:rPr>
                        <w:rFonts w:ascii="Cambria Math" w:hAnsi="Cambria Math"/>
                      </w:rPr>
                      <m:t>ijl</m:t>
                    </m:r>
                  </m:sub>
                  <m:sup>
                    <m:r>
                      <w:rPr>
                        <w:rFonts w:ascii="Cambria Math" w:hAnsi="Cambria Math"/>
                      </w:rPr>
                      <m:t>k</m:t>
                    </m:r>
                  </m:sup>
                </m:sSubSup>
                <m:r>
                  <w:rPr>
                    <w:rFonts w:ascii="Cambria Math" w:hAnsi="Cambria Math"/>
                  </w:rPr>
                  <m:t>≤</m:t>
                </m:r>
                <m:d>
                  <m:dPr>
                    <m:ctrlPr>
                      <w:rPr>
                        <w:rFonts w:ascii="Cambria Math" w:hAnsi="Cambria Math"/>
                        <w:i/>
                      </w:rPr>
                    </m:ctrlPr>
                  </m:dPr>
                  <m:e>
                    <m:r>
                      <w:rPr>
                        <w:rFonts w:ascii="Cambria Math" w:hAnsi="Cambria Math"/>
                      </w:rPr>
                      <m:t>1+</m:t>
                    </m:r>
                    <m:sSubSup>
                      <m:sSubSupPr>
                        <m:ctrlPr>
                          <w:rPr>
                            <w:rFonts w:ascii="Cambria Math" w:hAnsi="Cambria Math"/>
                            <w:i/>
                          </w:rPr>
                        </m:ctrlPr>
                      </m:sSubSupPr>
                      <m:e>
                        <m:r>
                          <w:rPr>
                            <w:rFonts w:ascii="Cambria Math" w:hAnsi="Cambria Math"/>
                          </w:rPr>
                          <m:t>α</m:t>
                        </m:r>
                      </m:e>
                      <m:sub>
                        <m:r>
                          <w:rPr>
                            <w:rFonts w:ascii="Cambria Math" w:hAnsi="Cambria Math"/>
                          </w:rPr>
                          <m:t>ij</m:t>
                        </m:r>
                      </m:sub>
                      <m:sup>
                        <m:r>
                          <w:rPr>
                            <w:rFonts w:ascii="Cambria Math" w:hAnsi="Cambria Math"/>
                          </w:rPr>
                          <m:t>k</m:t>
                        </m:r>
                      </m:sup>
                    </m:sSubSup>
                  </m:e>
                </m:d>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k</m:t>
                    </m:r>
                  </m:sup>
                </m:sSubSup>
                <m:r>
                  <w:rPr>
                    <w:rFonts w:ascii="Cambria Math" w:hAnsi="Cambria Math"/>
                  </w:rPr>
                  <m:t>;   ∀</m:t>
                </m:r>
                <m:d>
                  <m:dPr>
                    <m:ctrlPr>
                      <w:rPr>
                        <w:rFonts w:ascii="Cambria Math" w:hAnsi="Cambria Math"/>
                        <w:i/>
                      </w:rPr>
                    </m:ctrlPr>
                  </m:dPr>
                  <m:e>
                    <m:r>
                      <w:rPr>
                        <w:rFonts w:ascii="Cambria Math" w:hAnsi="Cambria Math"/>
                      </w:rPr>
                      <m:t>i,j</m:t>
                    </m:r>
                  </m:e>
                </m:d>
                <m:r>
                  <w:rPr>
                    <w:rFonts w:ascii="Cambria Math" w:hAnsi="Cambria Math"/>
                  </w:rPr>
                  <m:t>∈A, k∈ K,l∈L</m:t>
                </m:r>
              </m:oMath>
            </m:oMathPara>
          </w:p>
        </w:tc>
        <w:tc>
          <w:tcPr>
            <w:tcW w:w="694" w:type="dxa"/>
          </w:tcPr>
          <w:p w14:paraId="0B3B05B1" w14:textId="6EEBC40E" w:rsidR="00F11626" w:rsidRPr="00E6284D" w:rsidRDefault="00F11626" w:rsidP="00631AD8">
            <w:pPr>
              <w:pStyle w:val="Caption"/>
              <w:jc w:val="right"/>
              <w:rPr>
                <w:rFonts w:eastAsiaTheme="minorEastAsia"/>
                <w:b/>
              </w:rPr>
            </w:pPr>
            <w:bookmarkStart w:id="70" w:name="_Ref99356021"/>
            <w:r w:rsidRPr="00E6284D">
              <w:rPr>
                <w:b/>
                <w:bCs/>
              </w:rPr>
              <w:t xml:space="preserve">( </w:t>
            </w:r>
            <w:r w:rsidRPr="00E6284D">
              <w:rPr>
                <w:b/>
                <w:bCs/>
              </w:rPr>
              <w:fldChar w:fldCharType="begin"/>
            </w:r>
            <w:r w:rsidRPr="00E6284D">
              <w:rPr>
                <w:b/>
                <w:bCs/>
              </w:rPr>
              <w:instrText xml:space="preserve"> SEQ ( \* ARABIC </w:instrText>
            </w:r>
            <w:r w:rsidRPr="00E6284D">
              <w:rPr>
                <w:b/>
                <w:bCs/>
              </w:rPr>
              <w:fldChar w:fldCharType="separate"/>
            </w:r>
            <w:r w:rsidR="009A0FA0">
              <w:rPr>
                <w:b/>
                <w:bCs/>
                <w:noProof/>
              </w:rPr>
              <w:t>25</w:t>
            </w:r>
            <w:r w:rsidRPr="00E6284D">
              <w:rPr>
                <w:b/>
                <w:bCs/>
              </w:rPr>
              <w:fldChar w:fldCharType="end"/>
            </w:r>
            <w:r w:rsidRPr="00E6284D">
              <w:rPr>
                <w:b/>
                <w:bCs/>
              </w:rPr>
              <w:t xml:space="preserve"> )</w:t>
            </w:r>
            <w:bookmarkEnd w:id="70"/>
          </w:p>
        </w:tc>
      </w:tr>
    </w:tbl>
    <w:p w14:paraId="69BA4808" w14:textId="77777777" w:rsidR="00F11626" w:rsidRDefault="00F11626" w:rsidP="00F11626">
      <w:pPr>
        <w:pStyle w:val="NormalDSFirstIndent"/>
        <w:spacing w:line="240" w:lineRule="auto"/>
        <w:ind w:firstLine="0"/>
      </w:pPr>
    </w:p>
    <w:p w14:paraId="2A6A5005" w14:textId="159E2B90" w:rsidR="00F11626" w:rsidRDefault="00F11626" w:rsidP="00F11626">
      <w:pPr>
        <w:pStyle w:val="NormalDSFirstIndent"/>
        <w:ind w:firstLine="0"/>
        <w:rPr>
          <w:rFonts w:eastAsiaTheme="minorEastAsia"/>
        </w:rPr>
      </w:pPr>
      <w:r w:rsidRPr="00DA4064">
        <w:t xml:space="preserve">The constraint in </w:t>
      </w:r>
      <w:r w:rsidR="00B72B5C">
        <w:t xml:space="preserve">Eq. </w:t>
      </w:r>
      <w:r w:rsidR="00B72B5C" w:rsidRPr="00B72B5C">
        <w:fldChar w:fldCharType="begin"/>
      </w:r>
      <w:r w:rsidR="00B72B5C" w:rsidRPr="00B72B5C">
        <w:instrText xml:space="preserve"> REF _Ref99356021 \h  \* MERGEFORMAT </w:instrText>
      </w:r>
      <w:r w:rsidR="00B72B5C" w:rsidRPr="00B72B5C">
        <w:fldChar w:fldCharType="separate"/>
      </w:r>
      <w:r w:rsidR="009A0FA0" w:rsidRPr="009A0FA0">
        <w:t xml:space="preserve">( </w:t>
      </w:r>
      <w:r w:rsidR="009A0FA0" w:rsidRPr="009A0FA0">
        <w:rPr>
          <w:noProof/>
        </w:rPr>
        <w:t>25</w:t>
      </w:r>
      <w:r w:rsidR="009A0FA0" w:rsidRPr="009A0FA0">
        <w:t xml:space="preserve"> )</w:t>
      </w:r>
      <w:r w:rsidR="00B72B5C" w:rsidRPr="00B72B5C">
        <w:fldChar w:fldCharType="end"/>
      </w:r>
      <w:r w:rsidRPr="00DA4064">
        <w:t xml:space="preserve"> says </w:t>
      </w:r>
      <w:r w:rsidRPr="00235A05">
        <w:t xml:space="preserve">the </w:t>
      </w:r>
      <w:r w:rsidRPr="00DA4064">
        <w:t>flow cannot exceed the sum of the original and added capacity</w:t>
      </w:r>
      <w:r w:rsidRPr="00235A05">
        <w:t xml:space="preserve">. The added capacity on link </w:t>
      </w:r>
      <m:oMath>
        <m:d>
          <m:dPr>
            <m:ctrlPr>
              <w:rPr>
                <w:rFonts w:ascii="Cambria Math" w:hAnsi="Cambria Math"/>
                <w:i/>
              </w:rPr>
            </m:ctrlPr>
          </m:dPr>
          <m:e>
            <m:r>
              <w:rPr>
                <w:rFonts w:ascii="Cambria Math" w:hAnsi="Cambria Math"/>
              </w:rPr>
              <m:t>i,j</m:t>
            </m:r>
          </m:e>
        </m:d>
      </m:oMath>
      <w:r w:rsidRPr="00235A05">
        <w:rPr>
          <w:rFonts w:eastAsiaTheme="minorEastAsia"/>
        </w:rPr>
        <w:t xml:space="preserve"> for commodity </w:t>
      </w:r>
      <m:oMath>
        <m:r>
          <w:rPr>
            <w:rFonts w:ascii="Cambria Math" w:hAnsi="Cambria Math"/>
          </w:rPr>
          <m:t>k</m:t>
        </m:r>
      </m:oMath>
      <w:r w:rsidRPr="00235A05">
        <w:rPr>
          <w:rFonts w:eastAsiaTheme="minorEastAsia"/>
        </w:rPr>
        <w:t xml:space="preserve"> can be limited by financial or physical constraint to the network and is subject to the constraints</w:t>
      </w:r>
      <w:r>
        <w:rPr>
          <w:rFonts w:eastAsiaTheme="minorEastAsia"/>
        </w:rPr>
        <w:t xml:space="preserve"> in Eqs. </w:t>
      </w:r>
      <w:r w:rsidRPr="00D06A7C">
        <w:rPr>
          <w:rFonts w:eastAsiaTheme="minorEastAsia"/>
        </w:rPr>
        <w:fldChar w:fldCharType="begin"/>
      </w:r>
      <w:r w:rsidRPr="00D06A7C">
        <w:rPr>
          <w:rFonts w:eastAsiaTheme="minorEastAsia"/>
        </w:rPr>
        <w:instrText xml:space="preserve"> REF _Ref98786850 \h  \* MERGEFORMAT </w:instrText>
      </w:r>
      <w:r w:rsidRPr="00D06A7C">
        <w:rPr>
          <w:rFonts w:eastAsiaTheme="minorEastAsia"/>
        </w:rPr>
      </w:r>
      <w:r w:rsidRPr="00D06A7C">
        <w:rPr>
          <w:rFonts w:eastAsiaTheme="minorEastAsia"/>
        </w:rPr>
        <w:fldChar w:fldCharType="separate"/>
      </w:r>
      <w:r w:rsidR="009A0FA0" w:rsidRPr="009A0FA0">
        <w:t xml:space="preserve">( </w:t>
      </w:r>
      <w:r w:rsidR="009A0FA0" w:rsidRPr="009A0FA0">
        <w:rPr>
          <w:noProof/>
        </w:rPr>
        <w:t>26</w:t>
      </w:r>
      <w:r w:rsidR="009A0FA0" w:rsidRPr="009A0FA0">
        <w:t xml:space="preserve"> )</w:t>
      </w:r>
      <w:r w:rsidRPr="00D06A7C">
        <w:rPr>
          <w:rFonts w:eastAsiaTheme="minorEastAsia"/>
        </w:rPr>
        <w:fldChar w:fldCharType="end"/>
      </w:r>
      <w:r w:rsidRPr="00D06A7C">
        <w:rPr>
          <w:rFonts w:eastAsiaTheme="minorEastAsia"/>
        </w:rPr>
        <w:fldChar w:fldCharType="begin"/>
      </w:r>
      <w:r w:rsidRPr="00D06A7C">
        <w:rPr>
          <w:rFonts w:eastAsiaTheme="minorEastAsia"/>
        </w:rPr>
        <w:instrText xml:space="preserve"> REF _Ref98786852 \h  \* MERGEFORMAT </w:instrText>
      </w:r>
      <w:r w:rsidRPr="00D06A7C">
        <w:rPr>
          <w:rFonts w:eastAsiaTheme="minorEastAsia"/>
        </w:rPr>
      </w:r>
      <w:r w:rsidRPr="00D06A7C">
        <w:rPr>
          <w:rFonts w:eastAsiaTheme="minorEastAsia"/>
        </w:rPr>
        <w:fldChar w:fldCharType="separate"/>
      </w:r>
      <w:r w:rsidR="009A0FA0" w:rsidRPr="009A0FA0">
        <w:t xml:space="preserve">( </w:t>
      </w:r>
      <w:r w:rsidR="009A0FA0" w:rsidRPr="009A0FA0">
        <w:rPr>
          <w:noProof/>
        </w:rPr>
        <w:t>27</w:t>
      </w:r>
      <w:r w:rsidR="009A0FA0" w:rsidRPr="009A0FA0">
        <w:t xml:space="preserve"> )</w:t>
      </w:r>
      <w:r w:rsidRPr="00D06A7C">
        <w:rPr>
          <w:rFonts w:eastAsiaTheme="minorEastAsia"/>
        </w:rPr>
        <w:fldChar w:fldCharType="end"/>
      </w:r>
      <w:r w:rsidRPr="00235A05">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694"/>
      </w:tblGrid>
      <w:tr w:rsidR="00F11626" w14:paraId="41648523" w14:textId="77777777" w:rsidTr="00631AD8">
        <w:tc>
          <w:tcPr>
            <w:tcW w:w="7792" w:type="dxa"/>
          </w:tcPr>
          <w:p w14:paraId="4B8CA5FC" w14:textId="77777777" w:rsidR="00F11626" w:rsidRPr="00E6284D" w:rsidRDefault="00567B39" w:rsidP="00631AD8">
            <w:pPr>
              <w:pStyle w:val="NormalDSFirstIndent"/>
              <w:spacing w:line="240" w:lineRule="auto"/>
              <w:ind w:firstLine="0"/>
            </w:pPr>
            <m:oMathPara>
              <m:oMath>
                <m:sSubSup>
                  <m:sSubSupPr>
                    <m:ctrlPr>
                      <w:rPr>
                        <w:rFonts w:ascii="Cambria Math" w:hAnsi="Cambria Math"/>
                        <w:i/>
                      </w:rPr>
                    </m:ctrlPr>
                  </m:sSubSupPr>
                  <m:e>
                    <m:r>
                      <w:rPr>
                        <w:rFonts w:ascii="Cambria Math" w:hAnsi="Cambria Math"/>
                      </w:rPr>
                      <m:t>α</m:t>
                    </m:r>
                  </m:e>
                  <m:sub>
                    <m:r>
                      <w:rPr>
                        <w:rFonts w:ascii="Cambria Math" w:hAnsi="Cambria Math"/>
                      </w:rPr>
                      <m:t>ij</m:t>
                    </m:r>
                  </m:sub>
                  <m:sup>
                    <m:r>
                      <w:rPr>
                        <w:rFonts w:ascii="Cambria Math" w:hAnsi="Cambria Math"/>
                      </w:rPr>
                      <m:t>k</m:t>
                    </m:r>
                  </m:sup>
                </m:sSubSup>
                <m:r>
                  <w:rPr>
                    <w:rFonts w:ascii="Cambria Math" w:hAnsi="Cambria Math"/>
                  </w:rPr>
                  <m:t>≤</m:t>
                </m:r>
                <m:sSup>
                  <m:sSupPr>
                    <m:ctrlPr>
                      <w:rPr>
                        <w:rFonts w:ascii="Cambria Math" w:hAnsi="Cambria Math"/>
                        <w:i/>
                      </w:rPr>
                    </m:ctrlPr>
                  </m:sSupPr>
                  <m:e>
                    <m:r>
                      <w:rPr>
                        <w:rFonts w:ascii="Cambria Math" w:hAnsi="Cambria Math"/>
                      </w:rPr>
                      <m:t>p</m:t>
                    </m:r>
                  </m:e>
                  <m:sup>
                    <m:r>
                      <w:rPr>
                        <w:rFonts w:ascii="Cambria Math" w:hAnsi="Cambria Math"/>
                      </w:rPr>
                      <m:t>k</m:t>
                    </m:r>
                  </m:sup>
                </m:sSup>
                <m:r>
                  <w:rPr>
                    <w:rFonts w:ascii="Cambria Math" w:hAnsi="Cambria Math"/>
                  </w:rPr>
                  <m:t>;   ∀</m:t>
                </m:r>
                <m:d>
                  <m:dPr>
                    <m:ctrlPr>
                      <w:rPr>
                        <w:rFonts w:ascii="Cambria Math" w:hAnsi="Cambria Math"/>
                        <w:i/>
                      </w:rPr>
                    </m:ctrlPr>
                  </m:dPr>
                  <m:e>
                    <m:r>
                      <w:rPr>
                        <w:rFonts w:ascii="Cambria Math" w:hAnsi="Cambria Math"/>
                      </w:rPr>
                      <m:t>i,j</m:t>
                    </m:r>
                  </m:e>
                </m:d>
                <m:r>
                  <w:rPr>
                    <w:rFonts w:ascii="Cambria Math" w:hAnsi="Cambria Math"/>
                  </w:rPr>
                  <m:t>∈A, k∈ K</m:t>
                </m:r>
              </m:oMath>
            </m:oMathPara>
          </w:p>
        </w:tc>
        <w:tc>
          <w:tcPr>
            <w:tcW w:w="694" w:type="dxa"/>
          </w:tcPr>
          <w:p w14:paraId="6DC88A0A" w14:textId="252A9907" w:rsidR="00F11626" w:rsidRPr="00BF2297" w:rsidRDefault="00F11626" w:rsidP="00631AD8">
            <w:pPr>
              <w:pStyle w:val="Caption"/>
              <w:jc w:val="right"/>
              <w:rPr>
                <w:rFonts w:eastAsiaTheme="minorEastAsia"/>
                <w:b/>
              </w:rPr>
            </w:pPr>
            <w:bookmarkStart w:id="71" w:name="_Ref98786850"/>
            <w:r w:rsidRPr="00E6284D">
              <w:rPr>
                <w:b/>
                <w:bCs/>
              </w:rPr>
              <w:t xml:space="preserve">( </w:t>
            </w:r>
            <w:r w:rsidRPr="00E6284D">
              <w:rPr>
                <w:b/>
                <w:bCs/>
              </w:rPr>
              <w:fldChar w:fldCharType="begin"/>
            </w:r>
            <w:r w:rsidRPr="00E6284D">
              <w:rPr>
                <w:b/>
                <w:bCs/>
              </w:rPr>
              <w:instrText xml:space="preserve"> SEQ ( \* ARABIC </w:instrText>
            </w:r>
            <w:r w:rsidRPr="00E6284D">
              <w:rPr>
                <w:b/>
                <w:bCs/>
              </w:rPr>
              <w:fldChar w:fldCharType="separate"/>
            </w:r>
            <w:r w:rsidR="009A0FA0">
              <w:rPr>
                <w:b/>
                <w:bCs/>
                <w:noProof/>
              </w:rPr>
              <w:t>26</w:t>
            </w:r>
            <w:r w:rsidRPr="00E6284D">
              <w:rPr>
                <w:b/>
                <w:bCs/>
              </w:rPr>
              <w:fldChar w:fldCharType="end"/>
            </w:r>
            <w:r w:rsidRPr="00E6284D">
              <w:rPr>
                <w:b/>
                <w:bCs/>
              </w:rPr>
              <w:t xml:space="preserve"> )</w:t>
            </w:r>
            <w:bookmarkEnd w:id="71"/>
          </w:p>
        </w:tc>
      </w:tr>
    </w:tbl>
    <w:p w14:paraId="485471F2" w14:textId="77777777" w:rsidR="00F11626" w:rsidRDefault="00F11626" w:rsidP="00F11626">
      <w:pPr>
        <w:pStyle w:val="NormalDSFirstIndent"/>
        <w:spacing w:line="240" w:lineRule="auto"/>
        <w:ind w:firstLine="0"/>
        <w:rPr>
          <w:rFonts w:eastAsiaTheme="minorEastAs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694"/>
      </w:tblGrid>
      <w:tr w:rsidR="00F11626" w14:paraId="4BB75215" w14:textId="77777777" w:rsidTr="00631AD8">
        <w:tc>
          <w:tcPr>
            <w:tcW w:w="7792" w:type="dxa"/>
          </w:tcPr>
          <w:p w14:paraId="6AA42FC5" w14:textId="77777777" w:rsidR="00F11626" w:rsidRPr="00E6284D" w:rsidRDefault="00567B39" w:rsidP="00631AD8">
            <w:pPr>
              <w:pStyle w:val="NormalDSFirstIndent"/>
            </w:pPr>
            <m:oMathPara>
              <m:oMath>
                <m:nary>
                  <m:naryPr>
                    <m:chr m:val="∑"/>
                    <m:limLoc m:val="undOvr"/>
                    <m:supHide m:val="1"/>
                    <m:ctrlPr>
                      <w:rPr>
                        <w:rFonts w:ascii="Cambria Math" w:hAnsi="Cambria Math"/>
                        <w:i/>
                      </w:rPr>
                    </m:ctrlPr>
                  </m:naryPr>
                  <m:sub>
                    <m:d>
                      <m:dPr>
                        <m:ctrlPr>
                          <w:rPr>
                            <w:rFonts w:ascii="Cambria Math" w:hAnsi="Cambria Math"/>
                            <w:i/>
                          </w:rPr>
                        </m:ctrlPr>
                      </m:dPr>
                      <m:e>
                        <m:r>
                          <w:rPr>
                            <w:rFonts w:ascii="Cambria Math" w:hAnsi="Cambria Math"/>
                          </w:rPr>
                          <m:t>i,j</m:t>
                        </m:r>
                      </m:e>
                    </m:d>
                    <m:r>
                      <w:rPr>
                        <w:rFonts w:ascii="Cambria Math" w:hAnsi="Cambria Math"/>
                      </w:rPr>
                      <m:t>∈A</m:t>
                    </m:r>
                  </m:sub>
                  <m:sup/>
                  <m:e>
                    <m:sSubSup>
                      <m:sSubSupPr>
                        <m:ctrlPr>
                          <w:rPr>
                            <w:rFonts w:ascii="Cambria Math" w:hAnsi="Cambria Math"/>
                            <w:i/>
                          </w:rPr>
                        </m:ctrlPr>
                      </m:sSubSupPr>
                      <m:e>
                        <m:r>
                          <w:rPr>
                            <w:rFonts w:ascii="Cambria Math" w:hAnsi="Cambria Math"/>
                          </w:rPr>
                          <m:t>α</m:t>
                        </m:r>
                      </m:e>
                      <m:sub>
                        <m:r>
                          <w:rPr>
                            <w:rFonts w:ascii="Cambria Math" w:hAnsi="Cambria Math"/>
                          </w:rPr>
                          <m:t>ij</m:t>
                        </m:r>
                      </m:sub>
                      <m:sup>
                        <m:r>
                          <w:rPr>
                            <w:rFonts w:ascii="Cambria Math" w:hAnsi="Cambria Math"/>
                          </w:rPr>
                          <m:t>k</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k</m:t>
                        </m:r>
                      </m:sup>
                    </m:sSubSup>
                  </m:e>
                </m:nary>
                <m:r>
                  <w:rPr>
                    <w:rFonts w:ascii="Cambria Math" w:hAnsi="Cambria Math"/>
                  </w:rPr>
                  <m:t>≤</m:t>
                </m:r>
                <m:sSubSup>
                  <m:sSubSupPr>
                    <m:ctrlPr>
                      <w:rPr>
                        <w:rFonts w:ascii="Cambria Math" w:hAnsi="Cambria Math"/>
                        <w:i/>
                      </w:rPr>
                    </m:ctrlPr>
                  </m:sSubSupPr>
                  <m:e>
                    <m:r>
                      <w:rPr>
                        <w:rFonts w:ascii="Cambria Math" w:hAnsi="Cambria Math"/>
                      </w:rPr>
                      <m:t>α</m:t>
                    </m:r>
                  </m:e>
                  <m:sub>
                    <m:r>
                      <w:rPr>
                        <w:rFonts w:ascii="Cambria Math" w:hAnsi="Cambria Math"/>
                      </w:rPr>
                      <m:t>max</m:t>
                    </m:r>
                  </m:sub>
                  <m:sup>
                    <m:r>
                      <w:rPr>
                        <w:rFonts w:ascii="Cambria Math" w:hAnsi="Cambria Math"/>
                      </w:rPr>
                      <m:t>k</m:t>
                    </m:r>
                  </m:sup>
                </m:sSubSup>
                <m:r>
                  <w:rPr>
                    <w:rFonts w:ascii="Cambria Math" w:hAnsi="Cambria Math"/>
                  </w:rPr>
                  <m:t>;   ∀ k∈ K</m:t>
                </m:r>
              </m:oMath>
            </m:oMathPara>
          </w:p>
        </w:tc>
        <w:tc>
          <w:tcPr>
            <w:tcW w:w="694" w:type="dxa"/>
          </w:tcPr>
          <w:p w14:paraId="37C9971F" w14:textId="0398A032" w:rsidR="00F11626" w:rsidRPr="00E6284D" w:rsidRDefault="00F11626" w:rsidP="00631AD8">
            <w:pPr>
              <w:pStyle w:val="Caption"/>
              <w:jc w:val="right"/>
              <w:rPr>
                <w:rFonts w:eastAsiaTheme="minorEastAsia"/>
                <w:b/>
              </w:rPr>
            </w:pPr>
            <w:bookmarkStart w:id="72" w:name="_Ref98786852"/>
            <w:r w:rsidRPr="00E6284D">
              <w:rPr>
                <w:b/>
                <w:bCs/>
              </w:rPr>
              <w:t xml:space="preserve">( </w:t>
            </w:r>
            <w:r w:rsidRPr="00E6284D">
              <w:rPr>
                <w:b/>
                <w:bCs/>
              </w:rPr>
              <w:fldChar w:fldCharType="begin"/>
            </w:r>
            <w:r w:rsidRPr="00E6284D">
              <w:rPr>
                <w:b/>
                <w:bCs/>
              </w:rPr>
              <w:instrText xml:space="preserve"> SEQ ( \* ARABIC </w:instrText>
            </w:r>
            <w:r w:rsidRPr="00E6284D">
              <w:rPr>
                <w:b/>
                <w:bCs/>
              </w:rPr>
              <w:fldChar w:fldCharType="separate"/>
            </w:r>
            <w:r w:rsidR="009A0FA0">
              <w:rPr>
                <w:b/>
                <w:bCs/>
                <w:noProof/>
              </w:rPr>
              <w:t>27</w:t>
            </w:r>
            <w:r w:rsidRPr="00E6284D">
              <w:rPr>
                <w:b/>
                <w:bCs/>
              </w:rPr>
              <w:fldChar w:fldCharType="end"/>
            </w:r>
            <w:r w:rsidRPr="00E6284D">
              <w:rPr>
                <w:b/>
                <w:bCs/>
              </w:rPr>
              <w:t xml:space="preserve"> )</w:t>
            </w:r>
            <w:bookmarkEnd w:id="72"/>
          </w:p>
        </w:tc>
      </w:tr>
    </w:tbl>
    <w:p w14:paraId="52D4D6F4" w14:textId="77777777" w:rsidR="00F11626" w:rsidRDefault="00F11626" w:rsidP="00F11626">
      <w:pPr>
        <w:pStyle w:val="NormalDSFirstIndent"/>
        <w:spacing w:line="240" w:lineRule="auto"/>
        <w:ind w:firstLine="0"/>
      </w:pPr>
    </w:p>
    <w:p w14:paraId="29AEC86A" w14:textId="4BB03AC4" w:rsidR="00F11626" w:rsidRPr="00F81857" w:rsidRDefault="00F11626" w:rsidP="00F11626">
      <w:pPr>
        <w:pStyle w:val="NormalDSFirstIndent"/>
        <w:ind w:firstLine="0"/>
        <w:rPr>
          <w:rFonts w:eastAsiaTheme="minorEastAsia"/>
        </w:rPr>
      </w:pPr>
      <w:r w:rsidRPr="00235A05">
        <w:t>T</w:t>
      </w:r>
      <w:r w:rsidRPr="00DA4064">
        <w:t xml:space="preserve">he </w:t>
      </w:r>
      <w:r w:rsidRPr="00235A05">
        <w:t xml:space="preserve">constraint in </w:t>
      </w:r>
      <w:r>
        <w:t>Eq</w:t>
      </w:r>
      <w:r w:rsidRPr="00A804A9">
        <w:t xml:space="preserve">. </w:t>
      </w:r>
      <w:r w:rsidRPr="00A804A9">
        <w:fldChar w:fldCharType="begin"/>
      </w:r>
      <w:r w:rsidRPr="00A804A9">
        <w:instrText xml:space="preserve"> REF _Ref98786850 \h  \* MERGEFORMAT </w:instrText>
      </w:r>
      <w:r w:rsidRPr="00A804A9">
        <w:fldChar w:fldCharType="separate"/>
      </w:r>
      <w:r w:rsidR="009A0FA0" w:rsidRPr="009A0FA0">
        <w:t xml:space="preserve">( </w:t>
      </w:r>
      <w:r w:rsidR="009A0FA0" w:rsidRPr="009A0FA0">
        <w:rPr>
          <w:noProof/>
        </w:rPr>
        <w:t>26</w:t>
      </w:r>
      <w:r w:rsidR="009A0FA0" w:rsidRPr="009A0FA0">
        <w:t xml:space="preserve"> )</w:t>
      </w:r>
      <w:r w:rsidRPr="00A804A9">
        <w:fldChar w:fldCharType="end"/>
      </w:r>
      <w:r w:rsidRPr="00A804A9">
        <w:t xml:space="preserve"> ensures the percent added capacity on link </w:t>
      </w:r>
      <m:oMath>
        <m:d>
          <m:dPr>
            <m:ctrlPr>
              <w:rPr>
                <w:rFonts w:ascii="Cambria Math" w:hAnsi="Cambria Math"/>
                <w:i/>
              </w:rPr>
            </m:ctrlPr>
          </m:dPr>
          <m:e>
            <m:r>
              <w:rPr>
                <w:rFonts w:ascii="Cambria Math" w:hAnsi="Cambria Math"/>
              </w:rPr>
              <m:t>i,j</m:t>
            </m:r>
          </m:e>
        </m:d>
      </m:oMath>
      <w:r w:rsidRPr="00A804A9">
        <w:rPr>
          <w:rFonts w:eastAsiaTheme="minorEastAsia"/>
        </w:rPr>
        <w:t xml:space="preserve"> for commodity </w:t>
      </w:r>
      <m:oMath>
        <m:r>
          <w:rPr>
            <w:rFonts w:ascii="Cambria Math" w:hAnsi="Cambria Math"/>
          </w:rPr>
          <m:t>k</m:t>
        </m:r>
      </m:oMath>
      <w:r w:rsidRPr="00A804A9">
        <w:t xml:space="preserve">, </w:t>
      </w:r>
      <m:oMath>
        <m:sSubSup>
          <m:sSubSupPr>
            <m:ctrlPr>
              <w:rPr>
                <w:rFonts w:ascii="Cambria Math" w:hAnsi="Cambria Math"/>
                <w:i/>
              </w:rPr>
            </m:ctrlPr>
          </m:sSubSupPr>
          <m:e>
            <m:r>
              <w:rPr>
                <w:rFonts w:ascii="Cambria Math" w:hAnsi="Cambria Math"/>
              </w:rPr>
              <m:t>α</m:t>
            </m:r>
          </m:e>
          <m:sub>
            <m:r>
              <w:rPr>
                <w:rFonts w:ascii="Cambria Math" w:hAnsi="Cambria Math"/>
              </w:rPr>
              <m:t>ij</m:t>
            </m:r>
          </m:sub>
          <m:sup>
            <m:r>
              <w:rPr>
                <w:rFonts w:ascii="Cambria Math" w:hAnsi="Cambria Math"/>
              </w:rPr>
              <m:t>k</m:t>
            </m:r>
          </m:sup>
        </m:sSubSup>
      </m:oMath>
      <w:r w:rsidRPr="00A804A9">
        <w:rPr>
          <w:rFonts w:eastAsiaTheme="minorEastAsia"/>
        </w:rPr>
        <w:t xml:space="preserve">, does not exceed a maximum percentage increase of commodity </w:t>
      </w:r>
      <m:oMath>
        <m:r>
          <w:rPr>
            <w:rFonts w:ascii="Cambria Math" w:hAnsi="Cambria Math"/>
          </w:rPr>
          <m:t>k</m:t>
        </m:r>
      </m:oMath>
      <w:r w:rsidRPr="00A804A9">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k</m:t>
            </m:r>
          </m:sup>
        </m:sSup>
      </m:oMath>
      <w:r w:rsidRPr="00A804A9">
        <w:rPr>
          <w:rFonts w:eastAsiaTheme="minorEastAsia"/>
        </w:rPr>
        <w:t xml:space="preserve">, for all links </w:t>
      </w:r>
      <m:oMath>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∈A</m:t>
        </m:r>
      </m:oMath>
      <w:r w:rsidRPr="00A804A9">
        <w:rPr>
          <w:rFonts w:eastAsiaTheme="minorEastAsia"/>
        </w:rPr>
        <w:t xml:space="preserve"> and commodities </w:t>
      </w:r>
      <m:oMath>
        <m:r>
          <w:rPr>
            <w:rFonts w:ascii="Cambria Math" w:hAnsi="Cambria Math"/>
          </w:rPr>
          <m:t>k∈K</m:t>
        </m:r>
      </m:oMath>
      <w:r w:rsidRPr="00A804A9">
        <w:rPr>
          <w:rFonts w:eastAsiaTheme="minorEastAsia"/>
        </w:rPr>
        <w:t xml:space="preserve">. The </w:t>
      </w:r>
      <w:r w:rsidRPr="00DA4064">
        <w:t xml:space="preserve">constraint </w:t>
      </w:r>
      <w:r w:rsidRPr="00A804A9">
        <w:t xml:space="preserve">in Eq. </w:t>
      </w:r>
      <w:r w:rsidRPr="00A804A9">
        <w:fldChar w:fldCharType="begin"/>
      </w:r>
      <w:r w:rsidRPr="00A804A9">
        <w:instrText xml:space="preserve"> REF _Ref98786852 \h  \* MERGEFORMAT </w:instrText>
      </w:r>
      <w:r w:rsidRPr="00A804A9">
        <w:fldChar w:fldCharType="separate"/>
      </w:r>
      <w:r w:rsidR="009A0FA0" w:rsidRPr="009A0FA0">
        <w:t xml:space="preserve">( </w:t>
      </w:r>
      <w:r w:rsidR="009A0FA0" w:rsidRPr="009A0FA0">
        <w:rPr>
          <w:noProof/>
        </w:rPr>
        <w:t>27</w:t>
      </w:r>
      <w:r w:rsidR="009A0FA0" w:rsidRPr="009A0FA0">
        <w:t xml:space="preserve"> )</w:t>
      </w:r>
      <w:r w:rsidRPr="00A804A9">
        <w:fldChar w:fldCharType="end"/>
      </w:r>
      <w:r w:rsidRPr="00DA4064">
        <w:t xml:space="preserve"> says the sum of all added capacity</w:t>
      </w:r>
      <w:r w:rsidRPr="00235A05">
        <w:t xml:space="preserve"> on link </w:t>
      </w:r>
      <m:oMath>
        <m:d>
          <m:dPr>
            <m:ctrlPr>
              <w:rPr>
                <w:rFonts w:ascii="Cambria Math" w:hAnsi="Cambria Math"/>
                <w:i/>
              </w:rPr>
            </m:ctrlPr>
          </m:dPr>
          <m:e>
            <m:r>
              <w:rPr>
                <w:rFonts w:ascii="Cambria Math" w:hAnsi="Cambria Math"/>
              </w:rPr>
              <m:t>i,j</m:t>
            </m:r>
          </m:e>
        </m:d>
      </m:oMath>
      <w:r w:rsidRPr="00DA4064">
        <w:t xml:space="preserve"> </w:t>
      </w:r>
      <w:r w:rsidRPr="00235A05">
        <w:t xml:space="preserve">for commodity </w:t>
      </w:r>
      <m:oMath>
        <m:r>
          <w:rPr>
            <w:rFonts w:ascii="Cambria Math" w:hAnsi="Cambria Math"/>
          </w:rPr>
          <m:t>k</m:t>
        </m:r>
      </m:oMath>
      <w:r w:rsidRPr="00235A05">
        <w:t xml:space="preserve"> </w:t>
      </w:r>
      <w:r w:rsidRPr="00DA4064">
        <w:t xml:space="preserve">cannot exceed an allotted increase, </w:t>
      </w:r>
      <m:oMath>
        <m:sSubSup>
          <m:sSubSupPr>
            <m:ctrlPr>
              <w:rPr>
                <w:rFonts w:ascii="Cambria Math" w:hAnsi="Cambria Math"/>
                <w:i/>
              </w:rPr>
            </m:ctrlPr>
          </m:sSubSupPr>
          <m:e>
            <m:r>
              <w:rPr>
                <w:rFonts w:ascii="Cambria Math" w:hAnsi="Cambria Math"/>
              </w:rPr>
              <m:t>α</m:t>
            </m:r>
          </m:e>
          <m:sub>
            <m:r>
              <w:rPr>
                <w:rFonts w:ascii="Cambria Math" w:hAnsi="Cambria Math"/>
              </w:rPr>
              <m:t>max</m:t>
            </m:r>
          </m:sub>
          <m:sup>
            <m:r>
              <w:rPr>
                <w:rFonts w:ascii="Cambria Math" w:hAnsi="Cambria Math"/>
              </w:rPr>
              <m:t>k</m:t>
            </m:r>
          </m:sup>
        </m:sSubSup>
      </m:oMath>
      <w:r w:rsidRPr="00DA4064">
        <w:t xml:space="preserve">, for all commodities </w:t>
      </w:r>
      <m:oMath>
        <m:r>
          <w:rPr>
            <w:rFonts w:ascii="Cambria Math" w:hAnsi="Cambria Math"/>
          </w:rPr>
          <m:t>k∈K</m:t>
        </m:r>
      </m:oMath>
      <w:r w:rsidRPr="00DA4064">
        <w:t>.</w:t>
      </w:r>
      <w:r w:rsidRPr="00235A05">
        <w:t xml:space="preserve"> The allotted increase, </w:t>
      </w:r>
      <m:oMath>
        <m:sSubSup>
          <m:sSubSupPr>
            <m:ctrlPr>
              <w:rPr>
                <w:rFonts w:ascii="Cambria Math" w:hAnsi="Cambria Math"/>
                <w:i/>
              </w:rPr>
            </m:ctrlPr>
          </m:sSubSupPr>
          <m:e>
            <m:r>
              <w:rPr>
                <w:rFonts w:ascii="Cambria Math" w:hAnsi="Cambria Math"/>
              </w:rPr>
              <m:t>α</m:t>
            </m:r>
          </m:e>
          <m:sub>
            <m:r>
              <w:rPr>
                <w:rFonts w:ascii="Cambria Math" w:hAnsi="Cambria Math"/>
              </w:rPr>
              <m:t>max</m:t>
            </m:r>
          </m:sub>
          <m:sup>
            <m:r>
              <w:rPr>
                <w:rFonts w:ascii="Cambria Math" w:hAnsi="Cambria Math"/>
              </w:rPr>
              <m:t>k</m:t>
            </m:r>
          </m:sup>
        </m:sSubSup>
      </m:oMath>
      <w:r w:rsidRPr="00235A05">
        <w:rPr>
          <w:rFonts w:eastAsiaTheme="minorEastAsia"/>
        </w:rPr>
        <w:t xml:space="preserve">, is defined as the total additional capacity available to the network for commodity </w:t>
      </w:r>
      <m:oMath>
        <m:r>
          <w:rPr>
            <w:rFonts w:ascii="Cambria Math" w:hAnsi="Cambria Math"/>
          </w:rPr>
          <m:t>k</m:t>
        </m:r>
      </m:oMath>
      <w:r w:rsidRPr="00235A05">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694"/>
      </w:tblGrid>
      <w:tr w:rsidR="00F81857" w14:paraId="79601061" w14:textId="77777777" w:rsidTr="00F81857">
        <w:tc>
          <w:tcPr>
            <w:tcW w:w="7792" w:type="dxa"/>
          </w:tcPr>
          <w:p w14:paraId="1528968D" w14:textId="26733C84" w:rsidR="00F81857" w:rsidRDefault="00567B39" w:rsidP="00F11626">
            <w:pPr>
              <w:pStyle w:val="NormalDSFirstIndent"/>
              <w:ind w:firstLine="0"/>
            </w:pPr>
            <m:oMathPara>
              <m:oMath>
                <m:nary>
                  <m:naryPr>
                    <m:chr m:val="∑"/>
                    <m:limLoc m:val="undOvr"/>
                    <m:supHide m:val="1"/>
                    <m:ctrlPr>
                      <w:rPr>
                        <w:rFonts w:ascii="Cambria Math" w:eastAsiaTheme="minorEastAsia" w:hAnsi="Cambria Math"/>
                        <w:i/>
                      </w:rPr>
                    </m:ctrlPr>
                  </m:naryPr>
                  <m:sub>
                    <m:r>
                      <w:rPr>
                        <w:rFonts w:ascii="Cambria Math" w:eastAsiaTheme="minorEastAsia" w:hAnsi="Cambria Math"/>
                      </w:rPr>
                      <m:t>k∈K</m:t>
                    </m:r>
                  </m:sub>
                  <m:sup/>
                  <m:e>
                    <m:nary>
                      <m:naryPr>
                        <m:chr m:val="∑"/>
                        <m:limLoc m:val="undOvr"/>
                        <m:supHide m:val="1"/>
                        <m:ctrlPr>
                          <w:rPr>
                            <w:rFonts w:ascii="Cambria Math" w:eastAsiaTheme="minorEastAsia" w:hAnsi="Cambria Math"/>
                            <w:i/>
                          </w:rPr>
                        </m:ctrlPr>
                      </m:naryPr>
                      <m:sub>
                        <m:r>
                          <w:rPr>
                            <w:rFonts w:ascii="Cambria Math" w:eastAsiaTheme="minorEastAsia" w:hAnsi="Cambria Math"/>
                          </w:rPr>
                          <m:t>j∈</m:t>
                        </m:r>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k</m:t>
                            </m:r>
                          </m:sup>
                        </m:sSup>
                      </m:sub>
                      <m:sup/>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μ</m:t>
                                </m:r>
                              </m:e>
                              <m:sub>
                                <m:r>
                                  <w:rPr>
                                    <w:rFonts w:ascii="Cambria Math" w:eastAsiaTheme="minorEastAsia" w:hAnsi="Cambria Math"/>
                                  </w:rPr>
                                  <m:t>j</m:t>
                                </m:r>
                              </m:sub>
                              <m:sup>
                                <m:r>
                                  <w:rPr>
                                    <w:rFonts w:ascii="Cambria Math" w:eastAsiaTheme="minorEastAsia" w:hAnsi="Cambria Math"/>
                                  </w:rPr>
                                  <m:t>k</m:t>
                                </m:r>
                              </m:sup>
                            </m:sSubSup>
                            <m:r>
                              <w:rPr>
                                <w:rFonts w:ascii="Cambria Math" w:eastAsiaTheme="minorEastAsia" w:hAnsi="Cambria Math"/>
                              </w:rPr>
                              <m:t>-</m:t>
                            </m:r>
                            <m:d>
                              <m:dPr>
                                <m:ctrlPr>
                                  <w:rPr>
                                    <w:rFonts w:ascii="Cambria Math" w:eastAsiaTheme="minorEastAsia" w:hAnsi="Cambria Math"/>
                                    <w:i/>
                                  </w:rPr>
                                </m:ctrlPr>
                              </m:dPr>
                              <m:e>
                                <m:nary>
                                  <m:naryPr>
                                    <m:chr m:val="∑"/>
                                    <m:limLoc m:val="undOvr"/>
                                    <m:supHide m:val="1"/>
                                    <m:ctrlPr>
                                      <w:rPr>
                                        <w:rFonts w:ascii="Cambria Math" w:eastAsiaTheme="minorEastAsia" w:hAnsi="Cambria Math"/>
                                        <w:i/>
                                      </w:rPr>
                                    </m:ctrlPr>
                                  </m:naryPr>
                                  <m:sub>
                                    <m:r>
                                      <w:rPr>
                                        <w:rFonts w:ascii="Cambria Math" w:eastAsiaTheme="minorEastAsia" w:hAnsi="Cambria Math"/>
                                      </w:rPr>
                                      <m:t>i:</m:t>
                                    </m:r>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∈A</m:t>
                                    </m:r>
                                  </m:sub>
                                  <m:sup/>
                                  <m:e>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ijl</m:t>
                                        </m:r>
                                      </m:sub>
                                      <m:sup>
                                        <m:r>
                                          <w:rPr>
                                            <w:rFonts w:ascii="Cambria Math" w:eastAsiaTheme="minorEastAsia" w:hAnsi="Cambria Math"/>
                                          </w:rPr>
                                          <m:t>k</m:t>
                                        </m:r>
                                      </m:sup>
                                    </m:sSubSup>
                                  </m:e>
                                </m:nary>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i:</m:t>
                                    </m:r>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∈A</m:t>
                                    </m:r>
                                  </m:sub>
                                  <m:sup/>
                                  <m:e>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jil</m:t>
                                        </m:r>
                                      </m:sub>
                                      <m:sup>
                                        <m:r>
                                          <w:rPr>
                                            <w:rFonts w:ascii="Cambria Math" w:eastAsiaTheme="minorEastAsia" w:hAnsi="Cambria Math"/>
                                          </w:rPr>
                                          <m:t>k</m:t>
                                        </m:r>
                                      </m:sup>
                                    </m:sSubSup>
                                  </m:e>
                                </m:nary>
                              </m:e>
                            </m:d>
                          </m:num>
                          <m:den>
                            <m:sSubSup>
                              <m:sSubSupPr>
                                <m:ctrlPr>
                                  <w:rPr>
                                    <w:rFonts w:ascii="Cambria Math" w:eastAsiaTheme="minorEastAsia" w:hAnsi="Cambria Math"/>
                                    <w:i/>
                                  </w:rPr>
                                </m:ctrlPr>
                              </m:sSubSupPr>
                              <m:e>
                                <m:r>
                                  <w:rPr>
                                    <w:rFonts w:ascii="Cambria Math" w:eastAsiaTheme="minorEastAsia" w:hAnsi="Cambria Math"/>
                                  </w:rPr>
                                  <m:t>μ</m:t>
                                </m:r>
                              </m:e>
                              <m:sub>
                                <m:r>
                                  <w:rPr>
                                    <w:rFonts w:ascii="Cambria Math" w:eastAsiaTheme="minorEastAsia" w:hAnsi="Cambria Math"/>
                                  </w:rPr>
                                  <m:t>j</m:t>
                                </m:r>
                              </m:sub>
                              <m:sup>
                                <m:r>
                                  <w:rPr>
                                    <w:rFonts w:ascii="Cambria Math" w:eastAsiaTheme="minorEastAsia" w:hAnsi="Cambria Math"/>
                                  </w:rPr>
                                  <m:t>k</m:t>
                                </m:r>
                              </m:sup>
                            </m:sSubSup>
                          </m:den>
                        </m:f>
                      </m:e>
                    </m:nary>
                  </m:e>
                </m:nary>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l</m:t>
                    </m:r>
                  </m:sub>
                </m:sSub>
                <m:r>
                  <w:rPr>
                    <w:rFonts w:ascii="Cambria Math" w:eastAsiaTheme="minorEastAsia" w:hAnsi="Cambria Math"/>
                  </w:rPr>
                  <m:t>;   ∀l∈L</m:t>
                </m:r>
              </m:oMath>
            </m:oMathPara>
          </w:p>
        </w:tc>
        <w:tc>
          <w:tcPr>
            <w:tcW w:w="694" w:type="dxa"/>
          </w:tcPr>
          <w:p w14:paraId="512451B9" w14:textId="0B7CF5C9" w:rsidR="00F81857" w:rsidRPr="00F81857" w:rsidRDefault="00F81857" w:rsidP="00F81857">
            <w:pPr>
              <w:pStyle w:val="Caption"/>
              <w:jc w:val="right"/>
              <w:rPr>
                <w:b/>
                <w:bCs/>
              </w:rPr>
            </w:pPr>
            <w:bookmarkStart w:id="73" w:name="_Ref99356363"/>
            <w:r w:rsidRPr="00F81857">
              <w:rPr>
                <w:b/>
                <w:bCs/>
              </w:rPr>
              <w:t xml:space="preserve">( </w:t>
            </w:r>
            <w:r w:rsidRPr="00F81857">
              <w:rPr>
                <w:b/>
                <w:bCs/>
              </w:rPr>
              <w:fldChar w:fldCharType="begin"/>
            </w:r>
            <w:r w:rsidRPr="00F81857">
              <w:rPr>
                <w:b/>
                <w:bCs/>
              </w:rPr>
              <w:instrText xml:space="preserve"> SEQ ( \* ARABIC </w:instrText>
            </w:r>
            <w:r w:rsidRPr="00F81857">
              <w:rPr>
                <w:b/>
                <w:bCs/>
              </w:rPr>
              <w:fldChar w:fldCharType="separate"/>
            </w:r>
            <w:r w:rsidR="009A0FA0">
              <w:rPr>
                <w:b/>
                <w:bCs/>
                <w:noProof/>
              </w:rPr>
              <w:t>28</w:t>
            </w:r>
            <w:r w:rsidRPr="00F81857">
              <w:rPr>
                <w:b/>
                <w:bCs/>
              </w:rPr>
              <w:fldChar w:fldCharType="end"/>
            </w:r>
            <w:r w:rsidRPr="00F81857">
              <w:rPr>
                <w:b/>
                <w:bCs/>
              </w:rPr>
              <w:t xml:space="preserve"> )</w:t>
            </w:r>
            <w:bookmarkEnd w:id="73"/>
          </w:p>
        </w:tc>
      </w:tr>
    </w:tbl>
    <w:p w14:paraId="5DD75B19" w14:textId="77777777" w:rsidR="00F81857" w:rsidRDefault="00F81857" w:rsidP="00F81857">
      <w:pPr>
        <w:pStyle w:val="NormalDSFirstIndent"/>
        <w:spacing w:line="240" w:lineRule="auto"/>
        <w:ind w:firstLine="0"/>
      </w:pPr>
    </w:p>
    <w:p w14:paraId="31338016" w14:textId="7E0E59E4" w:rsidR="00F11626" w:rsidRDefault="00F11626" w:rsidP="00F11626">
      <w:pPr>
        <w:pStyle w:val="NormalDSFirstIndent"/>
        <w:ind w:firstLine="0"/>
      </w:pPr>
      <w:r>
        <w:t xml:space="preserve">The flow constraints for this optimization model are the same as those of the previous model in </w:t>
      </w:r>
      <w:r w:rsidRPr="0004159C">
        <w:t xml:space="preserve">in Eqs. </w:t>
      </w:r>
      <w:r w:rsidRPr="0004159C">
        <w:fldChar w:fldCharType="begin"/>
      </w:r>
      <w:r w:rsidRPr="0004159C">
        <w:instrText xml:space="preserve"> REF _Ref98786932 \h  \* MERGEFORMAT </w:instrText>
      </w:r>
      <w:r w:rsidRPr="0004159C">
        <w:fldChar w:fldCharType="separate"/>
      </w:r>
      <w:r w:rsidR="009A0FA0" w:rsidRPr="009A0FA0">
        <w:t xml:space="preserve">( </w:t>
      </w:r>
      <w:r w:rsidR="009A0FA0" w:rsidRPr="009A0FA0">
        <w:rPr>
          <w:noProof/>
        </w:rPr>
        <w:t>14</w:t>
      </w:r>
      <w:r w:rsidR="009A0FA0" w:rsidRPr="009A0FA0">
        <w:t xml:space="preserve"> )</w:t>
      </w:r>
      <w:r w:rsidRPr="0004159C">
        <w:fldChar w:fldCharType="end"/>
      </w:r>
      <w:r w:rsidRPr="0004159C">
        <w:fldChar w:fldCharType="begin"/>
      </w:r>
      <w:r w:rsidRPr="0004159C">
        <w:instrText xml:space="preserve"> REF _Ref98786934 \h  \* MERGEFORMAT </w:instrText>
      </w:r>
      <w:r w:rsidRPr="0004159C">
        <w:fldChar w:fldCharType="separate"/>
      </w:r>
      <w:r w:rsidR="009A0FA0" w:rsidRPr="009A0FA0">
        <w:t xml:space="preserve">( </w:t>
      </w:r>
      <w:r w:rsidR="009A0FA0" w:rsidRPr="009A0FA0">
        <w:rPr>
          <w:noProof/>
        </w:rPr>
        <w:t>15</w:t>
      </w:r>
      <w:r w:rsidR="009A0FA0" w:rsidRPr="009A0FA0">
        <w:t xml:space="preserve"> )</w:t>
      </w:r>
      <w:r w:rsidRPr="0004159C">
        <w:fldChar w:fldCharType="end"/>
      </w:r>
      <w:r w:rsidRPr="0004159C">
        <w:fldChar w:fldCharType="begin"/>
      </w:r>
      <w:r w:rsidRPr="0004159C">
        <w:instrText xml:space="preserve"> REF _Ref98786935 \h  \* MERGEFORMAT </w:instrText>
      </w:r>
      <w:r w:rsidRPr="0004159C">
        <w:fldChar w:fldCharType="separate"/>
      </w:r>
      <w:r w:rsidR="009A0FA0" w:rsidRPr="009A0FA0">
        <w:t xml:space="preserve">( </w:t>
      </w:r>
      <w:r w:rsidR="009A0FA0" w:rsidRPr="009A0FA0">
        <w:rPr>
          <w:noProof/>
        </w:rPr>
        <w:t>16</w:t>
      </w:r>
      <w:r w:rsidR="009A0FA0" w:rsidRPr="009A0FA0">
        <w:t xml:space="preserve"> )</w:t>
      </w:r>
      <w:r w:rsidRPr="0004159C">
        <w:fldChar w:fldCharType="end"/>
      </w:r>
      <w:r>
        <w:t xml:space="preserve">. Additionally, the </w:t>
      </w:r>
      <w:r w:rsidR="003A15BE">
        <w:t>un</w:t>
      </w:r>
      <w:r>
        <w:t xml:space="preserve">met demand values achieved from the previous model, </w:t>
      </w:r>
      <m:oMath>
        <m:sSub>
          <m:sSubPr>
            <m:ctrlPr>
              <w:rPr>
                <w:rFonts w:ascii="Cambria Math" w:hAnsi="Cambria Math"/>
                <w:i/>
              </w:rPr>
            </m:ctrlPr>
          </m:sSubPr>
          <m:e>
            <m:r>
              <w:rPr>
                <w:rFonts w:ascii="Cambria Math" w:hAnsi="Cambria Math"/>
              </w:rPr>
              <m:t>ϵ</m:t>
            </m:r>
          </m:e>
          <m:sub>
            <m:r>
              <w:rPr>
                <w:rFonts w:ascii="Cambria Math" w:hAnsi="Cambria Math"/>
              </w:rPr>
              <m:t>l</m:t>
            </m:r>
          </m:sub>
        </m:sSub>
      </m:oMath>
      <w:r>
        <w:rPr>
          <w:rFonts w:eastAsiaTheme="minorEastAsia"/>
        </w:rPr>
        <w:t>,</w:t>
      </w:r>
      <w:r>
        <w:t xml:space="preserve"> are added as m</w:t>
      </w:r>
      <w:r w:rsidR="000128E5">
        <w:t>aximum</w:t>
      </w:r>
      <w:r>
        <w:t xml:space="preserve"> values for the </w:t>
      </w:r>
      <w:r w:rsidR="000128E5">
        <w:t xml:space="preserve">unmet </w:t>
      </w:r>
      <w:r>
        <w:t>demand at node</w:t>
      </w:r>
      <w:r w:rsidR="000128E5">
        <w:t xml:space="preserve"> for all nodes</w:t>
      </w:r>
      <w:r>
        <w:t xml:space="preserve"> </w:t>
      </w:r>
      <m:oMath>
        <m:r>
          <w:rPr>
            <w:rFonts w:ascii="Cambria Math" w:eastAsiaTheme="minorEastAsia" w:hAnsi="Cambria Math"/>
          </w:rPr>
          <m:t>j∈</m:t>
        </m:r>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k</m:t>
            </m:r>
          </m:sup>
        </m:sSup>
      </m:oMath>
      <w:r>
        <w:rPr>
          <w:rFonts w:eastAsiaTheme="minorEastAsia"/>
        </w:rPr>
        <w:t xml:space="preserve"> </w:t>
      </w:r>
      <w:r w:rsidR="000128E5">
        <w:rPr>
          <w:rFonts w:eastAsiaTheme="minorEastAsia"/>
        </w:rPr>
        <w:t>and</w:t>
      </w:r>
      <w:r>
        <w:rPr>
          <w:rFonts w:eastAsiaTheme="minorEastAsia"/>
        </w:rPr>
        <w:t xml:space="preserve"> </w:t>
      </w:r>
      <w:r w:rsidRPr="0004159C">
        <w:rPr>
          <w:rFonts w:eastAsiaTheme="minorEastAsia"/>
        </w:rPr>
        <w:t>commodit</w:t>
      </w:r>
      <w:r w:rsidR="000128E5">
        <w:rPr>
          <w:rFonts w:eastAsiaTheme="minorEastAsia"/>
        </w:rPr>
        <w:t>ies</w:t>
      </w:r>
      <w:r w:rsidRPr="0004159C">
        <w:rPr>
          <w:rFonts w:eastAsiaTheme="minorEastAsia"/>
        </w:rPr>
        <w:t xml:space="preserve"> </w:t>
      </w:r>
      <m:oMath>
        <m:r>
          <w:rPr>
            <w:rFonts w:ascii="Cambria Math" w:eastAsiaTheme="minorEastAsia" w:hAnsi="Cambria Math"/>
          </w:rPr>
          <m:t>k</m:t>
        </m:r>
      </m:oMath>
      <w:r>
        <w:rPr>
          <w:rFonts w:eastAsiaTheme="minorEastAsia"/>
        </w:rPr>
        <w:t xml:space="preserve"> </w:t>
      </w:r>
      <w:r w:rsidR="00F37588">
        <w:rPr>
          <w:rFonts w:eastAsiaTheme="minorEastAsia"/>
        </w:rPr>
        <w:t>for</w:t>
      </w:r>
      <w:r>
        <w:rPr>
          <w:rFonts w:eastAsiaTheme="minorEastAsia"/>
        </w:rPr>
        <w:t xml:space="preserve"> interdiction scenario</w:t>
      </w:r>
      <w:r w:rsidRPr="0004159C">
        <w:rPr>
          <w:rFonts w:eastAsiaTheme="minorEastAsia"/>
        </w:rPr>
        <w:t xml:space="preserve"> </w:t>
      </w:r>
      <m:oMath>
        <m:r>
          <w:rPr>
            <w:rFonts w:ascii="Cambria Math" w:eastAsiaTheme="minorEastAsia" w:hAnsi="Cambria Math"/>
          </w:rPr>
          <m:t>l</m:t>
        </m:r>
      </m:oMath>
      <w:r>
        <w:rPr>
          <w:rFonts w:eastAsiaTheme="minorEastAsia"/>
        </w:rPr>
        <w:t xml:space="preserve"> as in </w:t>
      </w:r>
      <w:r w:rsidR="00F37588">
        <w:rPr>
          <w:rFonts w:eastAsiaTheme="minorEastAsia"/>
        </w:rPr>
        <w:t xml:space="preserve">Eq. </w:t>
      </w:r>
      <w:r w:rsidR="00F37588" w:rsidRPr="00F37588">
        <w:rPr>
          <w:rFonts w:eastAsiaTheme="minorEastAsia"/>
        </w:rPr>
        <w:fldChar w:fldCharType="begin"/>
      </w:r>
      <w:r w:rsidR="00F37588" w:rsidRPr="00F37588">
        <w:rPr>
          <w:rFonts w:eastAsiaTheme="minorEastAsia"/>
        </w:rPr>
        <w:instrText xml:space="preserve"> REF _Ref99356363 \h  \* MERGEFORMAT </w:instrText>
      </w:r>
      <w:r w:rsidR="00F37588" w:rsidRPr="00F37588">
        <w:rPr>
          <w:rFonts w:eastAsiaTheme="minorEastAsia"/>
        </w:rPr>
      </w:r>
      <w:r w:rsidR="00F37588" w:rsidRPr="00F37588">
        <w:rPr>
          <w:rFonts w:eastAsiaTheme="minorEastAsia"/>
        </w:rPr>
        <w:fldChar w:fldCharType="separate"/>
      </w:r>
      <w:r w:rsidR="009A0FA0" w:rsidRPr="009A0FA0">
        <w:t xml:space="preserve">( </w:t>
      </w:r>
      <w:r w:rsidR="009A0FA0" w:rsidRPr="009A0FA0">
        <w:rPr>
          <w:noProof/>
        </w:rPr>
        <w:t>28</w:t>
      </w:r>
      <w:r w:rsidR="009A0FA0" w:rsidRPr="009A0FA0">
        <w:t xml:space="preserve"> )</w:t>
      </w:r>
      <w:r w:rsidR="00F37588" w:rsidRPr="00F37588">
        <w:rPr>
          <w:rFonts w:eastAsiaTheme="minorEastAsia"/>
        </w:rPr>
        <w:fldChar w:fldCharType="end"/>
      </w:r>
      <w:r>
        <w:rPr>
          <w:rFonts w:eastAsiaTheme="minorEastAsia"/>
        </w:rPr>
        <w:t xml:space="preserve"> above.</w:t>
      </w:r>
    </w:p>
    <w:p w14:paraId="1FC5A443" w14:textId="3348EA2B" w:rsidR="00F11626" w:rsidRPr="009B231B" w:rsidRDefault="00F11626" w:rsidP="00F11626">
      <w:pPr>
        <w:pStyle w:val="NormalDSFirstIndent"/>
        <w:rPr>
          <w:rFonts w:eastAsiaTheme="minorHAnsi"/>
        </w:rPr>
      </w:pPr>
      <w:r>
        <w:t>The interdiction constraints and nonnegativity constraints provided in the previous model in Eq</w:t>
      </w:r>
      <w:r w:rsidRPr="004D6726">
        <w:t>s.</w:t>
      </w:r>
      <w:r w:rsidR="00F37588" w:rsidRPr="004D6726">
        <w:t xml:space="preserve"> </w:t>
      </w:r>
      <w:r w:rsidR="004D6726" w:rsidRPr="004D6726">
        <w:fldChar w:fldCharType="begin"/>
      </w:r>
      <w:r w:rsidR="004D6726" w:rsidRPr="004D6726">
        <w:instrText xml:space="preserve"> REF _Ref98787008 \h  \* MERGEFORMAT </w:instrText>
      </w:r>
      <w:r w:rsidR="004D6726" w:rsidRPr="004D6726">
        <w:fldChar w:fldCharType="separate"/>
      </w:r>
      <w:r w:rsidR="009A0FA0" w:rsidRPr="009A0FA0">
        <w:t xml:space="preserve">( </w:t>
      </w:r>
      <w:r w:rsidR="009A0FA0" w:rsidRPr="009A0FA0">
        <w:rPr>
          <w:noProof/>
        </w:rPr>
        <w:t>17</w:t>
      </w:r>
      <w:r w:rsidR="009A0FA0" w:rsidRPr="009A0FA0">
        <w:t xml:space="preserve"> )</w:t>
      </w:r>
      <w:r w:rsidR="004D6726" w:rsidRPr="004D6726">
        <w:fldChar w:fldCharType="end"/>
      </w:r>
      <w:r w:rsidR="00F37588" w:rsidRPr="004D6726">
        <w:fldChar w:fldCharType="begin"/>
      </w:r>
      <w:r w:rsidR="00F37588" w:rsidRPr="004D6726">
        <w:instrText xml:space="preserve"> REF _Ref98787011 \h </w:instrText>
      </w:r>
      <w:r w:rsidR="004D6726" w:rsidRPr="004D6726">
        <w:instrText xml:space="preserve"> \* MERGEFORMAT </w:instrText>
      </w:r>
      <w:r w:rsidR="00F37588" w:rsidRPr="004D6726">
        <w:fldChar w:fldCharType="separate"/>
      </w:r>
      <w:r w:rsidR="009A0FA0" w:rsidRPr="009A0FA0">
        <w:t xml:space="preserve">( </w:t>
      </w:r>
      <w:r w:rsidR="009A0FA0" w:rsidRPr="009A0FA0">
        <w:rPr>
          <w:noProof/>
        </w:rPr>
        <w:t>18</w:t>
      </w:r>
      <w:r w:rsidR="009A0FA0" w:rsidRPr="009A0FA0">
        <w:t xml:space="preserve"> )</w:t>
      </w:r>
      <w:r w:rsidR="00F37588" w:rsidRPr="004D6726">
        <w:fldChar w:fldCharType="end"/>
      </w:r>
      <w:r w:rsidR="00F37588" w:rsidRPr="004D6726">
        <w:fldChar w:fldCharType="begin"/>
      </w:r>
      <w:r w:rsidR="00F37588" w:rsidRPr="004D6726">
        <w:instrText xml:space="preserve"> REF _Ref98787036 \h </w:instrText>
      </w:r>
      <w:r w:rsidR="004D6726" w:rsidRPr="004D6726">
        <w:instrText xml:space="preserve"> \* MERGEFORMAT </w:instrText>
      </w:r>
      <w:r w:rsidR="00F37588" w:rsidRPr="004D6726">
        <w:fldChar w:fldCharType="separate"/>
      </w:r>
      <w:r w:rsidR="009A0FA0" w:rsidRPr="009A0FA0">
        <w:t xml:space="preserve">( </w:t>
      </w:r>
      <w:r w:rsidR="009A0FA0" w:rsidRPr="009A0FA0">
        <w:rPr>
          <w:noProof/>
        </w:rPr>
        <w:t>19</w:t>
      </w:r>
      <w:r w:rsidR="009A0FA0" w:rsidRPr="009A0FA0">
        <w:t xml:space="preserve"> )</w:t>
      </w:r>
      <w:r w:rsidR="00F37588" w:rsidRPr="004D6726">
        <w:fldChar w:fldCharType="end"/>
      </w:r>
      <w:r w:rsidRPr="004D6726">
        <w:t xml:space="preserve"> ar</w:t>
      </w:r>
      <w:r>
        <w:t>e all applied to this model, and an additional nonnegativity constraint is added to the percent added capacity variable as in Eq.</w:t>
      </w:r>
      <w:r w:rsidR="004D6726">
        <w:t xml:space="preserve"> </w:t>
      </w:r>
      <w:r w:rsidR="004D6726">
        <w:fldChar w:fldCharType="begin"/>
      </w:r>
      <w:r w:rsidR="004D6726">
        <w:instrText xml:space="preserve"> REF _Ref99356436 \h </w:instrText>
      </w:r>
      <w:r w:rsidR="004D6726">
        <w:fldChar w:fldCharType="separate"/>
      </w:r>
      <w:r w:rsidR="009A0FA0" w:rsidRPr="00E6284D">
        <w:rPr>
          <w:b/>
          <w:bCs/>
        </w:rPr>
        <w:t xml:space="preserve">( </w:t>
      </w:r>
      <w:r w:rsidR="009A0FA0">
        <w:rPr>
          <w:b/>
          <w:bCs/>
          <w:noProof/>
        </w:rPr>
        <w:t>29</w:t>
      </w:r>
      <w:r w:rsidR="009A0FA0" w:rsidRPr="00E6284D">
        <w:rPr>
          <w:b/>
          <w:bCs/>
        </w:rPr>
        <w:t xml:space="preserve"> )</w:t>
      </w:r>
      <w:r w:rsidR="004D6726">
        <w:fldChar w:fldCharType="end"/>
      </w:r>
      <w:r>
        <w:t xml:space="preserve">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694"/>
      </w:tblGrid>
      <w:tr w:rsidR="00F11626" w14:paraId="43E44C81" w14:textId="77777777" w:rsidTr="00631AD8">
        <w:tc>
          <w:tcPr>
            <w:tcW w:w="7792" w:type="dxa"/>
          </w:tcPr>
          <w:p w14:paraId="7C3B50C3" w14:textId="77777777" w:rsidR="00F11626" w:rsidRPr="00E6284D" w:rsidRDefault="00567B39" w:rsidP="00631AD8">
            <w:pPr>
              <w:pStyle w:val="NormalDSFirstIndent"/>
              <w:spacing w:line="240" w:lineRule="auto"/>
            </w:pPr>
            <m:oMathPara>
              <m:oMath>
                <m:sSubSup>
                  <m:sSubSupPr>
                    <m:ctrlPr>
                      <w:rPr>
                        <w:rFonts w:ascii="Cambria Math" w:hAnsi="Cambria Math"/>
                        <w:i/>
                      </w:rPr>
                    </m:ctrlPr>
                  </m:sSubSupPr>
                  <m:e>
                    <m:r>
                      <w:rPr>
                        <w:rFonts w:ascii="Cambria Math" w:hAnsi="Cambria Math"/>
                      </w:rPr>
                      <m:t>α</m:t>
                    </m:r>
                  </m:e>
                  <m:sub>
                    <m:r>
                      <w:rPr>
                        <w:rFonts w:ascii="Cambria Math" w:hAnsi="Cambria Math"/>
                      </w:rPr>
                      <m:t>ij</m:t>
                    </m:r>
                  </m:sub>
                  <m:sup>
                    <m:r>
                      <w:rPr>
                        <w:rFonts w:ascii="Cambria Math" w:hAnsi="Cambria Math"/>
                      </w:rPr>
                      <m:t>k</m:t>
                    </m:r>
                  </m:sup>
                </m:sSubSup>
                <m:r>
                  <w:rPr>
                    <w:rFonts w:ascii="Cambria Math" w:hAnsi="Cambria Math"/>
                  </w:rPr>
                  <m:t>≥0;   ∀</m:t>
                </m:r>
                <m:d>
                  <m:dPr>
                    <m:ctrlPr>
                      <w:rPr>
                        <w:rFonts w:ascii="Cambria Math" w:hAnsi="Cambria Math"/>
                        <w:i/>
                      </w:rPr>
                    </m:ctrlPr>
                  </m:dPr>
                  <m:e>
                    <m:r>
                      <w:rPr>
                        <w:rFonts w:ascii="Cambria Math" w:hAnsi="Cambria Math"/>
                      </w:rPr>
                      <m:t>i,j</m:t>
                    </m:r>
                  </m:e>
                </m:d>
                <m:r>
                  <w:rPr>
                    <w:rFonts w:ascii="Cambria Math" w:hAnsi="Cambria Math"/>
                  </w:rPr>
                  <m:t>∈A,k∈K</m:t>
                </m:r>
              </m:oMath>
            </m:oMathPara>
          </w:p>
        </w:tc>
        <w:tc>
          <w:tcPr>
            <w:tcW w:w="694" w:type="dxa"/>
          </w:tcPr>
          <w:p w14:paraId="0A965269" w14:textId="144C1A3A" w:rsidR="00F11626" w:rsidRPr="00FF63CC" w:rsidRDefault="00F11626" w:rsidP="00631AD8">
            <w:pPr>
              <w:pStyle w:val="Caption"/>
              <w:rPr>
                <w:rFonts w:eastAsiaTheme="minorEastAsia"/>
                <w:b/>
                <w:i/>
              </w:rPr>
            </w:pPr>
            <w:bookmarkStart w:id="74" w:name="_Ref99356436"/>
            <w:r w:rsidRPr="00E6284D">
              <w:rPr>
                <w:b/>
                <w:bCs/>
              </w:rPr>
              <w:t xml:space="preserve">( </w:t>
            </w:r>
            <w:r w:rsidRPr="00E6284D">
              <w:rPr>
                <w:b/>
                <w:bCs/>
              </w:rPr>
              <w:fldChar w:fldCharType="begin"/>
            </w:r>
            <w:r w:rsidRPr="00E6284D">
              <w:rPr>
                <w:b/>
                <w:bCs/>
              </w:rPr>
              <w:instrText xml:space="preserve"> SEQ ( \* ARABIC </w:instrText>
            </w:r>
            <w:r w:rsidRPr="00E6284D">
              <w:rPr>
                <w:b/>
                <w:bCs/>
              </w:rPr>
              <w:fldChar w:fldCharType="separate"/>
            </w:r>
            <w:r w:rsidR="009A0FA0">
              <w:rPr>
                <w:b/>
                <w:bCs/>
                <w:noProof/>
              </w:rPr>
              <w:t>29</w:t>
            </w:r>
            <w:r w:rsidRPr="00E6284D">
              <w:rPr>
                <w:b/>
                <w:bCs/>
              </w:rPr>
              <w:fldChar w:fldCharType="end"/>
            </w:r>
            <w:r w:rsidRPr="00E6284D">
              <w:rPr>
                <w:b/>
                <w:bCs/>
              </w:rPr>
              <w:t xml:space="preserve"> )</w:t>
            </w:r>
            <w:bookmarkEnd w:id="74"/>
          </w:p>
        </w:tc>
      </w:tr>
    </w:tbl>
    <w:p w14:paraId="2857B9D8" w14:textId="77777777" w:rsidR="00F11626" w:rsidRDefault="00F11626" w:rsidP="00F11626">
      <w:pPr>
        <w:pStyle w:val="NormalDS"/>
        <w:spacing w:line="240" w:lineRule="auto"/>
      </w:pPr>
    </w:p>
    <w:p w14:paraId="48816A29" w14:textId="2190C6AE" w:rsidR="00F11626" w:rsidRPr="006F4D45" w:rsidRDefault="00F11626" w:rsidP="00F11626">
      <w:pPr>
        <w:pStyle w:val="NormalDS"/>
      </w:pPr>
      <w:r w:rsidRPr="00235A05">
        <w:t xml:space="preserve">Gurobi optimization software has been shown to efficiently find feasible and optimal solutions to linear problems, including multi-commodity network flow problems </w:t>
      </w:r>
      <w:r w:rsidR="006C4F94">
        <w:fldChar w:fldCharType="begin"/>
      </w:r>
      <w:r w:rsidR="00007494">
        <w:instrText xml:space="preserve"> ADDIN EN.CITE &lt;EndNote&gt;&lt;Cite&gt;&lt;Author&gt;Gurobi Optimization Inc.&lt;/Author&gt;&lt;Year&gt;2022&lt;/Year&gt;&lt;RecNum&gt;35&lt;/RecNum&gt;&lt;DisplayText&gt;[27]&lt;/DisplayText&gt;&lt;record&gt;&lt;rec-number&gt;35&lt;/rec-number&gt;&lt;foreign-keys&gt;&lt;key app="EN" db-id="tfwfxx0s2fa9xoeepp0xrww8dzrtfftfvett" timestamp="1648482185"&gt;35&lt;/key&gt;&lt;/foreign-keys&gt;&lt;ref-type name="Journal Article"&gt;17&lt;/ref-type&gt;&lt;contributors&gt;&lt;authors&gt;&lt;author&gt;Gurobi Optimization Inc.,&lt;/author&gt;&lt;/authors&gt;&lt;/contributors&gt;&lt;titles&gt;&lt;title&gt;Gurobi Optimizer Reference Manual&lt;/title&gt;&lt;/titles&gt;&lt;dates&gt;&lt;year&gt;2022&lt;/year&gt;&lt;/dates&gt;&lt;urls&gt;&lt;related-urls&gt;&lt;url&gt;https://www.gurobi.com/documentation/9.5/refman/index.html&lt;/url&gt;&lt;/related-urls&gt;&lt;/urls&gt;&lt;/record&gt;&lt;/Cite&gt;&lt;/EndNote&gt;</w:instrText>
      </w:r>
      <w:r w:rsidR="006C4F94">
        <w:fldChar w:fldCharType="separate"/>
      </w:r>
      <w:r w:rsidR="00007494">
        <w:rPr>
          <w:noProof/>
        </w:rPr>
        <w:t>[</w:t>
      </w:r>
      <w:hyperlink w:anchor="_ENREF_27" w:tooltip="Gurobi Optimization Inc., 2022 #35" w:history="1">
        <w:r w:rsidR="00C72947">
          <w:rPr>
            <w:noProof/>
          </w:rPr>
          <w:t>27</w:t>
        </w:r>
      </w:hyperlink>
      <w:r w:rsidR="00007494">
        <w:rPr>
          <w:noProof/>
        </w:rPr>
        <w:t>]</w:t>
      </w:r>
      <w:r w:rsidR="006C4F94">
        <w:fldChar w:fldCharType="end"/>
      </w:r>
      <w:r w:rsidR="006C4F94">
        <w:t>.</w:t>
      </w:r>
      <w:r w:rsidR="006F4D45">
        <w:t xml:space="preserve"> </w:t>
      </w:r>
      <w:r w:rsidR="003476B6">
        <w:t xml:space="preserve">The Gurobi Optimizer found a solution using </w:t>
      </w:r>
      <w:r w:rsidR="009F7F98">
        <w:t>the dual simplex</w:t>
      </w:r>
      <w:r w:rsidR="00667A36">
        <w:t xml:space="preserve"> method</w:t>
      </w:r>
      <w:r w:rsidR="0013337B">
        <w:t xml:space="preserve"> and the python code for the initial and balancing model can be found in </w:t>
      </w:r>
      <w:r w:rsidR="00D467F4">
        <w:fldChar w:fldCharType="begin"/>
      </w:r>
      <w:r w:rsidR="00D467F4">
        <w:instrText xml:space="preserve"> REF _Ref100845919 \h </w:instrText>
      </w:r>
      <w:r w:rsidR="00D467F4">
        <w:fldChar w:fldCharType="separate"/>
      </w:r>
      <w:r w:rsidR="009A0FA0">
        <w:t>Appendix A</w:t>
      </w:r>
      <w:r w:rsidR="00D467F4">
        <w:fldChar w:fldCharType="end"/>
      </w:r>
      <w:r w:rsidR="00D467F4">
        <w:t xml:space="preserve"> and </w:t>
      </w:r>
      <w:r w:rsidR="00D467F4">
        <w:fldChar w:fldCharType="begin"/>
      </w:r>
      <w:r w:rsidR="00D467F4">
        <w:instrText xml:space="preserve"> REF _Ref100845927 \h </w:instrText>
      </w:r>
      <w:r w:rsidR="00D467F4">
        <w:fldChar w:fldCharType="separate"/>
      </w:r>
      <w:r w:rsidR="009A0FA0">
        <w:t>Appendix B</w:t>
      </w:r>
      <w:r w:rsidR="00D467F4">
        <w:fldChar w:fldCharType="end"/>
      </w:r>
      <w:r w:rsidR="00D467F4">
        <w:t>, respectively.</w:t>
      </w:r>
    </w:p>
    <w:p w14:paraId="6C203565" w14:textId="77777777" w:rsidR="00BE6A0F" w:rsidRPr="00BE6A0F" w:rsidRDefault="00BE6A0F" w:rsidP="00BE6A0F">
      <w:pPr>
        <w:pStyle w:val="NormalDSFirstIndent"/>
        <w:ind w:firstLine="0"/>
      </w:pPr>
    </w:p>
    <w:p w14:paraId="4F07D814" w14:textId="77777777" w:rsidR="00183F1A" w:rsidRPr="00235A05" w:rsidRDefault="00183F1A" w:rsidP="0035556D">
      <w:pPr>
        <w:pStyle w:val="Chapter"/>
        <w:spacing w:before="240"/>
      </w:pPr>
      <w:bookmarkStart w:id="75" w:name="_Toc99394494"/>
      <w:bookmarkStart w:id="76" w:name="_Toc102569890"/>
      <w:r w:rsidRPr="00235A05">
        <w:lastRenderedPageBreak/>
        <w:t>Chapter</w:t>
      </w:r>
      <w:r w:rsidR="00D648C8" w:rsidRPr="00235A05">
        <w:t xml:space="preserve"> 3.0</w:t>
      </w:r>
      <w:r w:rsidRPr="00235A05">
        <w:t xml:space="preserve"> Network Application</w:t>
      </w:r>
      <w:bookmarkEnd w:id="75"/>
      <w:bookmarkEnd w:id="76"/>
    </w:p>
    <w:p w14:paraId="3303926A" w14:textId="41DE9F5A" w:rsidR="00773835" w:rsidRPr="00235A05" w:rsidRDefault="00712EDE" w:rsidP="005C0C85">
      <w:pPr>
        <w:pStyle w:val="NormalDS"/>
      </w:pPr>
      <w:r w:rsidRPr="00235A05">
        <w:t>In this section, t</w:t>
      </w:r>
      <w:r w:rsidR="00822DAE" w:rsidRPr="00235A05">
        <w:t xml:space="preserve">he </w:t>
      </w:r>
      <w:r w:rsidR="002966F8" w:rsidRPr="00235A05">
        <w:t xml:space="preserve">balanced network model </w:t>
      </w:r>
      <w:r w:rsidR="003B697C">
        <w:t>is</w:t>
      </w:r>
      <w:r w:rsidR="002966F8" w:rsidRPr="00235A05">
        <w:t xml:space="preserve"> applied to the Swedish railway system</w:t>
      </w:r>
      <w:r w:rsidRPr="00235A05">
        <w:t>. The system transported freight across 1363 stations (nodes) and 1438 bidirectional tracks (links), which was aggregated from public sources</w:t>
      </w:r>
      <w:r w:rsidR="00335B5D" w:rsidRPr="00235A05">
        <w:t xml:space="preserve"> in 2012</w:t>
      </w:r>
      <w:r w:rsidR="003C2746">
        <w:t xml:space="preserve"> </w:t>
      </w:r>
      <w:r w:rsidR="003C2746">
        <w:fldChar w:fldCharType="begin"/>
      </w:r>
      <w:r w:rsidR="00007494">
        <w:instrText xml:space="preserve"> ADDIN EN.CITE &lt;EndNote&gt;&lt;Cite&gt;&lt;Author&gt;Johansson&lt;/Author&gt;&lt;Year&gt;2012&lt;/Year&gt;&lt;RecNum&gt;1&lt;/RecNum&gt;&lt;DisplayText&gt;[28]&lt;/DisplayText&gt;&lt;record&gt;&lt;rec-number&gt;1&lt;/rec-number&gt;&lt;foreign-keys&gt;&lt;key app="EN" db-id="tfwfxx0s2fa9xoeepp0xrww8dzrtfftfvett" timestamp="1635622498"&gt;1&lt;/key&gt;&lt;/foreign-keys&gt;&lt;ref-type name="Dataset"&gt;59&lt;/ref-type&gt;&lt;contributors&gt;&lt;authors&gt;&lt;author&gt;Johansson, Jonas&lt;/author&gt;&lt;/authors&gt;&lt;subsidiary-authors&gt;&lt;author&gt;Lund University, Sweden&lt;/author&gt;&lt;/subsidiary-authors&gt;&lt;/contributors&gt;&lt;titles&gt;&lt;title&gt;SwRailwayData_20141012&lt;/title&gt;&lt;/titles&gt;&lt;section&gt;2012&lt;/section&gt;&lt;dates&gt;&lt;year&gt;2012&lt;/year&gt;&lt;/dates&gt;&lt;urls&gt;&lt;/urls&gt;&lt;/record&gt;&lt;/Cite&gt;&lt;/EndNote&gt;</w:instrText>
      </w:r>
      <w:r w:rsidR="003C2746">
        <w:fldChar w:fldCharType="separate"/>
      </w:r>
      <w:r w:rsidR="00007494">
        <w:rPr>
          <w:noProof/>
        </w:rPr>
        <w:t>[</w:t>
      </w:r>
      <w:hyperlink w:anchor="_ENREF_28" w:tooltip="Johansson, 2012 #1" w:history="1">
        <w:r w:rsidR="00C72947">
          <w:rPr>
            <w:noProof/>
          </w:rPr>
          <w:t>28</w:t>
        </w:r>
      </w:hyperlink>
      <w:r w:rsidR="00007494">
        <w:rPr>
          <w:noProof/>
        </w:rPr>
        <w:t>]</w:t>
      </w:r>
      <w:r w:rsidR="003C2746">
        <w:fldChar w:fldCharType="end"/>
      </w:r>
      <w:r w:rsidR="00335B5D" w:rsidRPr="00235A05">
        <w:t>.</w:t>
      </w:r>
      <w:r w:rsidR="00335B5D">
        <w:t xml:space="preserve"> </w:t>
      </w:r>
      <w:r w:rsidR="00540873">
        <w:t>The</w:t>
      </w:r>
      <w:r w:rsidR="00335B5D" w:rsidRPr="00235A05">
        <w:t xml:space="preserve"> </w:t>
      </w:r>
      <w:r w:rsidR="00540873">
        <w:t>network</w:t>
      </w:r>
      <w:r w:rsidR="00335B5D" w:rsidRPr="00235A05">
        <w:t xml:space="preserve"> has </w:t>
      </w:r>
      <w:r w:rsidR="00540873">
        <w:t>previously</w:t>
      </w:r>
      <w:r w:rsidR="00335B5D">
        <w:t xml:space="preserve"> </w:t>
      </w:r>
      <w:r w:rsidR="00335B5D" w:rsidRPr="00235A05">
        <w:t xml:space="preserve">been studied in the context of vulnerability analysis </w:t>
      </w:r>
      <w:r w:rsidR="00335B5D" w:rsidRPr="00235A05">
        <w:fldChar w:fldCharType="begin">
          <w:fldData xml:space="preserve">PEVuZE5vdGU+PENpdGU+PEF1dGhvcj5NY0NhcnRlcjwvQXV0aG9yPjxZZWFyPjIwMTg8L1llYXI+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</w:fldData>
        </w:fldChar>
      </w:r>
      <w:r w:rsidR="00007494">
        <w:instrText xml:space="preserve"> ADDIN EN.CITE </w:instrText>
      </w:r>
      <w:r w:rsidR="00007494">
        <w:fldChar w:fldCharType="begin">
          <w:fldData xml:space="preserve">PEVuZE5vdGU+PENpdGU+PEF1dGhvcj5NY0NhcnRlcjwvQXV0aG9yPjxZZWFyPjIwMTg8L1llYXI+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</w:fldData>
        </w:fldChar>
      </w:r>
      <w:r w:rsidR="00007494">
        <w:instrText xml:space="preserve"> ADDIN EN.CITE.DATA </w:instrText>
      </w:r>
      <w:r w:rsidR="00007494">
        <w:fldChar w:fldCharType="end"/>
      </w:r>
      <w:r w:rsidR="00335B5D" w:rsidRPr="00235A05">
        <w:fldChar w:fldCharType="separate"/>
      </w:r>
      <w:r w:rsidR="00007494">
        <w:rPr>
          <w:noProof/>
        </w:rPr>
        <w:t>[</w:t>
      </w:r>
      <w:hyperlink w:anchor="_ENREF_22" w:tooltip="Whitman, 2017 #3" w:history="1">
        <w:r w:rsidR="00C72947">
          <w:rPr>
            <w:noProof/>
          </w:rPr>
          <w:t>22</w:t>
        </w:r>
      </w:hyperlink>
      <w:r w:rsidR="00007494">
        <w:rPr>
          <w:noProof/>
        </w:rPr>
        <w:t xml:space="preserve">, </w:t>
      </w:r>
      <w:hyperlink w:anchor="_ENREF_29" w:tooltip="McCarter, 2018 #2" w:history="1">
        <w:r w:rsidR="00C72947">
          <w:rPr>
            <w:noProof/>
          </w:rPr>
          <w:t>29</w:t>
        </w:r>
      </w:hyperlink>
      <w:r w:rsidR="00007494">
        <w:rPr>
          <w:noProof/>
        </w:rPr>
        <w:t>]</w:t>
      </w:r>
      <w:r w:rsidR="00335B5D" w:rsidRPr="00235A05">
        <w:fldChar w:fldCharType="end"/>
      </w:r>
      <w:r w:rsidR="00335B5D" w:rsidRPr="00235A05">
        <w:t>.</w:t>
      </w:r>
    </w:p>
    <w:p w14:paraId="480B5D1A" w14:textId="186E8679" w:rsidR="00183F1A" w:rsidRPr="00235A05" w:rsidRDefault="0090672C" w:rsidP="0090672C">
      <w:pPr>
        <w:pStyle w:val="Heading2"/>
      </w:pPr>
      <w:bookmarkStart w:id="77" w:name="_Toc99394495"/>
      <w:bookmarkStart w:id="78" w:name="_Toc102569891"/>
      <w:r w:rsidRPr="00235A05">
        <w:t>3.</w:t>
      </w:r>
      <w:r w:rsidR="00E90FB1" w:rsidRPr="00235A05">
        <w:t>1</w:t>
      </w:r>
      <w:r w:rsidRPr="00235A05">
        <w:t xml:space="preserve"> </w:t>
      </w:r>
      <w:r w:rsidR="00FB5D50" w:rsidRPr="00235A05">
        <w:t>Swedish Railway Network</w:t>
      </w:r>
      <w:r w:rsidR="008077A5">
        <w:t xml:space="preserve"> Data</w:t>
      </w:r>
      <w:bookmarkEnd w:id="77"/>
      <w:bookmarkEnd w:id="78"/>
    </w:p>
    <w:p w14:paraId="2A923B70" w14:textId="39DE3D34" w:rsidR="002F1C0F" w:rsidRPr="002F1C0F" w:rsidRDefault="00335B5D" w:rsidP="002F1C0F">
      <w:pPr>
        <w:pStyle w:val="NormalDS"/>
        <w:rPr>
          <w:noProof/>
        </w:rPr>
      </w:pPr>
      <w:r w:rsidRPr="00235A05">
        <w:t>The freight moved in the system is summarized in</w:t>
      </w:r>
      <w:r w:rsidR="00163AF2">
        <w:t xml:space="preserve"> </w:t>
      </w:r>
      <w:r w:rsidR="00163AF2" w:rsidRPr="00163AF2">
        <w:fldChar w:fldCharType="begin"/>
      </w:r>
      <w:r w:rsidR="00163AF2" w:rsidRPr="00163AF2">
        <w:instrText xml:space="preserve"> REF _Ref454939148 \h  \* MERGEFORMAT </w:instrText>
      </w:r>
      <w:r w:rsidR="00163AF2" w:rsidRPr="00163AF2">
        <w:fldChar w:fldCharType="separate"/>
      </w:r>
      <w:r w:rsidR="009A0FA0" w:rsidRPr="009A0FA0">
        <w:t xml:space="preserve">Table </w:t>
      </w:r>
      <w:r w:rsidR="009A0FA0" w:rsidRPr="009A0FA0">
        <w:rPr>
          <w:noProof/>
        </w:rPr>
        <w:t>1</w:t>
      </w:r>
      <w:r w:rsidR="00163AF2" w:rsidRPr="00163AF2">
        <w:fldChar w:fldCharType="end"/>
      </w:r>
      <w:r w:rsidR="00163AF2">
        <w:t xml:space="preserve"> </w:t>
      </w:r>
      <w:r w:rsidR="002F1C0F" w:rsidRPr="00235A05">
        <w:t>and</w:t>
      </w:r>
      <w:r w:rsidR="00A44C3D" w:rsidRPr="00235A05">
        <w:t xml:space="preserve"> consists of 20 commodities. As the data were compiled and aggregated to avoid disclosure of sensitive information, </w:t>
      </w:r>
      <w:r w:rsidR="001655A1" w:rsidRPr="00235A05">
        <w:t xml:space="preserve">only </w:t>
      </w:r>
      <w:r w:rsidR="00A44C3D" w:rsidRPr="00235A05">
        <w:t xml:space="preserve">aggregated cargo routes </w:t>
      </w:r>
      <w:r w:rsidR="001655A1" w:rsidRPr="00235A05">
        <w:t>with origin and destination nodes are given</w:t>
      </w:r>
      <w:r w:rsidR="002F1C0F">
        <w:t>, the number of which are summarized in</w:t>
      </w:r>
      <w:r w:rsidR="002F1C0F" w:rsidRPr="002F1C0F">
        <w:t xml:space="preserve"> </w:t>
      </w:r>
      <w:r w:rsidR="002F1C0F" w:rsidRPr="002F1C0F">
        <w:fldChar w:fldCharType="begin"/>
      </w:r>
      <w:r w:rsidR="002F1C0F" w:rsidRPr="002F1C0F">
        <w:instrText xml:space="preserve"> REF _Ref99125457 \h  \* MERGEFORMAT </w:instrText>
      </w:r>
      <w:r w:rsidR="002F1C0F" w:rsidRPr="002F1C0F">
        <w:fldChar w:fldCharType="separate"/>
      </w:r>
      <w:r w:rsidR="009A0FA0" w:rsidRPr="009A0FA0">
        <w:t xml:space="preserve">Table </w:t>
      </w:r>
      <w:r w:rsidR="009A0FA0" w:rsidRPr="009A0FA0">
        <w:rPr>
          <w:noProof/>
        </w:rPr>
        <w:t>2</w:t>
      </w:r>
      <w:r w:rsidR="002F1C0F" w:rsidRPr="002F1C0F">
        <w:fldChar w:fldCharType="end"/>
      </w:r>
      <w:r w:rsidR="001655A1" w:rsidRPr="00235A05">
        <w:t xml:space="preserve">. To overcome this and estimate link capacities and the supply/demand of nodes, a method developed in a previous study was utilized </w:t>
      </w:r>
      <w:r w:rsidR="001655A1" w:rsidRPr="00235A05">
        <w:fldChar w:fldCharType="begin"/>
      </w:r>
      <w:r w:rsidR="00E3404C" w:rsidRPr="00235A05">
        <w:instrText xml:space="preserve"> ADDIN EN.CITE &lt;EndNote&gt;&lt;Cite&gt;&lt;Author&gt;Whitman&lt;/Author&gt;&lt;Year&gt;2017&lt;/Year&gt;&lt;RecNum&gt;3&lt;/RecNum&gt;&lt;DisplayText&gt;[22]&lt;/DisplayText&gt;&lt;record&gt;&lt;rec-number&gt;3&lt;/rec-number&gt;&lt;foreign-keys&gt;&lt;key app="EN" db-id="tfwfxx0s2fa9xoeepp0xrww8dzrtfftfvett" timestamp="1635623597"&gt;3&lt;/key&gt;&lt;/foreign-keys&gt;&lt;ref-type name="Journal Article"&gt;17&lt;/ref-type&gt;&lt;contributors&gt;&lt;authors&gt;&lt;author&gt;Whitman, Mackenzie G.&lt;/author&gt;&lt;author&gt;Barker, Kash&lt;/author&gt;&lt;author&gt;Johansson, Jonas&lt;/author&gt;&lt;author&gt;Darayi, Mohamad&lt;/author&gt;&lt;/authors&gt;&lt;/contributors&gt;&lt;titles&gt;&lt;title&gt;Component importance for multi-commodity networks: Application in the Swedish railway&lt;/title&gt;&lt;secondary-title&gt;Computers &amp;amp; Industrial Engineering&lt;/secondary-title&gt;&lt;/titles&gt;&lt;periodical&gt;&lt;full-title&gt;Computers &amp;amp; Industrial Engineering&lt;/full-title&gt;&lt;/periodical&gt;&lt;pages&gt;274-288&lt;/pages&gt;&lt;volume&gt;112&lt;/volume&gt;&lt;dates&gt;&lt;year&gt;2017&lt;/year&gt;&lt;/dates&gt;&lt;urls&gt;&lt;/urls&gt;&lt;electronic-resource-num&gt;http://dx.doi.org/10.1016/j.cie.2017.08.004&lt;/electronic-resource-num&gt;&lt;/record&gt;&lt;/Cite&gt;&lt;/EndNote&gt;</w:instrText>
      </w:r>
      <w:r w:rsidR="001655A1" w:rsidRPr="00235A05">
        <w:fldChar w:fldCharType="separate"/>
      </w:r>
      <w:r w:rsidR="00E3404C" w:rsidRPr="00235A05">
        <w:rPr>
          <w:noProof/>
        </w:rPr>
        <w:t>[</w:t>
      </w:r>
      <w:hyperlink w:anchor="_ENREF_22" w:tooltip="Whitman, 2017 #3" w:history="1">
        <w:r w:rsidR="00C72947" w:rsidRPr="00235A05">
          <w:rPr>
            <w:noProof/>
          </w:rPr>
          <w:t>22</w:t>
        </w:r>
      </w:hyperlink>
      <w:r w:rsidR="00E3404C" w:rsidRPr="00235A05">
        <w:rPr>
          <w:noProof/>
        </w:rPr>
        <w:t>]</w:t>
      </w:r>
      <w:r w:rsidR="001655A1" w:rsidRPr="00235A05">
        <w:fldChar w:fldCharType="end"/>
      </w:r>
      <w:r w:rsidR="001655A1" w:rsidRPr="00235A05">
        <w:t xml:space="preserve">. </w:t>
      </w:r>
      <w:r w:rsidR="00220595" w:rsidRPr="00235A05">
        <w:t xml:space="preserve">Supply and demand values for each commodity were distributed across the nodes utilized for each cargo route, proportional to the number of routes running through that node with that commodity. The commodity specific capacities of each link were estimated </w:t>
      </w:r>
      <w:r w:rsidR="001A0F41" w:rsidRPr="00235A05">
        <w:t>based on the freight movement in the network with adjustment factors to produce some slack.</w:t>
      </w:r>
      <w:bookmarkStart w:id="79" w:name="_Ref99125020"/>
      <w:r w:rsidR="002F1C0F">
        <w:rPr>
          <w:b/>
        </w:rPr>
        <w:br w:type="page"/>
      </w:r>
    </w:p>
    <w:p w14:paraId="2BDF1BB3" w14:textId="121D99CE" w:rsidR="00A95890" w:rsidRPr="00235A05" w:rsidRDefault="00DB69F7" w:rsidP="006473E6">
      <w:pPr>
        <w:pStyle w:val="Caption"/>
      </w:pPr>
      <w:bookmarkStart w:id="80" w:name="_Ref454939148"/>
      <w:bookmarkStart w:id="81" w:name="_Ref99125914"/>
      <w:bookmarkStart w:id="82" w:name="_Toc102494037"/>
      <w:r w:rsidRPr="00235A05">
        <w:rPr>
          <w:b/>
        </w:rPr>
        <w:lastRenderedPageBreak/>
        <w:t xml:space="preserve">Table </w:t>
      </w:r>
      <w:r w:rsidRPr="00235A05">
        <w:rPr>
          <w:b/>
        </w:rPr>
        <w:fldChar w:fldCharType="begin"/>
      </w:r>
      <w:r w:rsidRPr="00235A05">
        <w:rPr>
          <w:b/>
        </w:rPr>
        <w:instrText xml:space="preserve"> SEQ Table \* ARABIC </w:instrText>
      </w:r>
      <w:r w:rsidRPr="00235A05">
        <w:rPr>
          <w:b/>
        </w:rPr>
        <w:fldChar w:fldCharType="separate"/>
      </w:r>
      <w:r w:rsidR="009A0FA0">
        <w:rPr>
          <w:b/>
          <w:noProof/>
        </w:rPr>
        <w:t>1</w:t>
      </w:r>
      <w:r w:rsidRPr="00235A05">
        <w:rPr>
          <w:b/>
        </w:rPr>
        <w:fldChar w:fldCharType="end"/>
      </w:r>
      <w:bookmarkEnd w:id="79"/>
      <w:bookmarkEnd w:id="80"/>
      <w:bookmarkEnd w:id="81"/>
      <w:r w:rsidRPr="00235A05">
        <w:rPr>
          <w:b/>
        </w:rPr>
        <w:t>.</w:t>
      </w:r>
      <w:r w:rsidRPr="00235A05">
        <w:t xml:space="preserve"> </w:t>
      </w:r>
      <w:r w:rsidR="002F1C0F" w:rsidRPr="00540873">
        <w:t>Total amount</w:t>
      </w:r>
      <w:r w:rsidR="002F1C0F">
        <w:t xml:space="preserve"> demanded</w:t>
      </w:r>
      <w:r w:rsidR="002F1C0F" w:rsidRPr="00540873">
        <w:t xml:space="preserve"> of commodity type, k, </w:t>
      </w:r>
      <w:r w:rsidR="002F1C0F">
        <w:t>and the baseline unmet demand</w:t>
      </w:r>
      <w:r w:rsidR="002F1C0F" w:rsidRPr="00540873">
        <w:t>, sorted by kTon.</w:t>
      </w:r>
      <w:bookmarkEnd w:id="82"/>
    </w:p>
    <w:p w14:paraId="63557979" w14:textId="15AAB878" w:rsidR="00540873" w:rsidRPr="00540873" w:rsidRDefault="00E54E3E" w:rsidP="005D11DE">
      <w:pPr>
        <w:pStyle w:val="NormalDS"/>
      </w:pPr>
      <w:r w:rsidRPr="00E54E3E">
        <w:rPr>
          <w:noProof/>
        </w:rPr>
        <w:drawing>
          <wp:inline distT="0" distB="0" distL="0" distR="0" wp14:anchorId="517396F4" wp14:editId="48C9AE68">
            <wp:extent cx="7570037" cy="4592275"/>
            <wp:effectExtent l="3175" t="0" r="254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16200000">
                      <a:off x="0" y="0"/>
                      <a:ext cx="7583351" cy="4600352"/>
                    </a:xfrm>
                    <a:prstGeom prst="rect">
                      <a:avLst/>
                    </a:prstGeom>
                  </pic:spPr>
                </pic:pic>
              </a:graphicData>
            </a:graphic>
          </wp:inline>
        </w:drawing>
      </w:r>
    </w:p>
    <w:p w14:paraId="079131FF" w14:textId="77777777" w:rsidR="002F1C0F" w:rsidRPr="002F1C0F" w:rsidRDefault="002F1C0F" w:rsidP="002F1C0F">
      <w:pPr>
        <w:pStyle w:val="NormalDSFirstIndent"/>
        <w:ind w:firstLine="0"/>
      </w:pPr>
    </w:p>
    <w:p w14:paraId="28203566" w14:textId="68D3CF32" w:rsidR="00B21235" w:rsidRDefault="00B21235" w:rsidP="002F1C0F">
      <w:pPr>
        <w:pStyle w:val="Caption"/>
      </w:pPr>
      <w:bookmarkStart w:id="83" w:name="_Ref99125457"/>
      <w:bookmarkStart w:id="84" w:name="_Toc102494038"/>
      <w:r w:rsidRPr="00FC5993">
        <w:rPr>
          <w:b/>
          <w:bCs/>
        </w:rPr>
        <w:lastRenderedPageBreak/>
        <w:t xml:space="preserve">Table </w:t>
      </w:r>
      <w:r w:rsidRPr="00FC5993">
        <w:rPr>
          <w:b/>
          <w:bCs/>
        </w:rPr>
        <w:fldChar w:fldCharType="begin"/>
      </w:r>
      <w:r w:rsidRPr="00FC5993">
        <w:rPr>
          <w:b/>
          <w:bCs/>
        </w:rPr>
        <w:instrText xml:space="preserve"> SEQ Table \* ARABIC </w:instrText>
      </w:r>
      <w:r w:rsidRPr="00FC5993">
        <w:rPr>
          <w:b/>
          <w:bCs/>
        </w:rPr>
        <w:fldChar w:fldCharType="separate"/>
      </w:r>
      <w:r w:rsidR="009A0FA0">
        <w:rPr>
          <w:b/>
          <w:bCs/>
          <w:noProof/>
        </w:rPr>
        <w:t>2</w:t>
      </w:r>
      <w:r w:rsidRPr="00FC5993">
        <w:rPr>
          <w:b/>
          <w:bCs/>
        </w:rPr>
        <w:fldChar w:fldCharType="end"/>
      </w:r>
      <w:bookmarkEnd w:id="83"/>
      <w:r w:rsidRPr="00540873">
        <w:t xml:space="preserve">. </w:t>
      </w:r>
      <w:r w:rsidR="002F1C0F" w:rsidRPr="00235A05">
        <w:t>Source and sink nodes for each commodity in the aggregated network.</w:t>
      </w:r>
      <w:bookmarkEnd w:id="84"/>
    </w:p>
    <w:tbl>
      <w:tblPr>
        <w:tblW w:w="8222" w:type="dxa"/>
        <w:tblLook w:val="04A0" w:firstRow="1" w:lastRow="0" w:firstColumn="1" w:lastColumn="0" w:noHBand="0" w:noVBand="1"/>
      </w:tblPr>
      <w:tblGrid>
        <w:gridCol w:w="1329"/>
        <w:gridCol w:w="3215"/>
        <w:gridCol w:w="1693"/>
        <w:gridCol w:w="1985"/>
      </w:tblGrid>
      <w:tr w:rsidR="005D11DE" w:rsidRPr="00235A05" w14:paraId="344F8CE8" w14:textId="77777777" w:rsidTr="00D467F4">
        <w:trPr>
          <w:trHeight w:val="320"/>
        </w:trPr>
        <w:tc>
          <w:tcPr>
            <w:tcW w:w="1329" w:type="dxa"/>
            <w:tcBorders>
              <w:top w:val="single" w:sz="4" w:space="0" w:color="auto"/>
              <w:left w:val="nil"/>
              <w:bottom w:val="single" w:sz="4" w:space="0" w:color="auto"/>
              <w:right w:val="nil"/>
            </w:tcBorders>
            <w:shd w:val="clear" w:color="auto" w:fill="auto"/>
            <w:vAlign w:val="center"/>
            <w:hideMark/>
          </w:tcPr>
          <w:p w14:paraId="4F6249EA" w14:textId="77777777" w:rsidR="005D11DE" w:rsidRPr="00235A05" w:rsidRDefault="005D11DE" w:rsidP="00631AD8">
            <w:pPr>
              <w:jc w:val="center"/>
              <w:rPr>
                <w:b/>
                <w:bCs/>
                <w:color w:val="000000"/>
                <w:sz w:val="22"/>
                <w:szCs w:val="22"/>
              </w:rPr>
            </w:pPr>
            <w:r w:rsidRPr="00235A05">
              <w:rPr>
                <w:b/>
                <w:bCs/>
                <w:color w:val="000000"/>
                <w:sz w:val="22"/>
                <w:szCs w:val="22"/>
              </w:rPr>
              <w:t>Commodity</w:t>
            </w:r>
          </w:p>
        </w:tc>
        <w:tc>
          <w:tcPr>
            <w:tcW w:w="3215" w:type="dxa"/>
            <w:tcBorders>
              <w:top w:val="single" w:sz="4" w:space="0" w:color="auto"/>
              <w:left w:val="nil"/>
              <w:bottom w:val="single" w:sz="4" w:space="0" w:color="auto"/>
              <w:right w:val="nil"/>
            </w:tcBorders>
            <w:shd w:val="clear" w:color="auto" w:fill="auto"/>
            <w:vAlign w:val="center"/>
            <w:hideMark/>
          </w:tcPr>
          <w:p w14:paraId="08BA8548" w14:textId="77777777" w:rsidR="005D11DE" w:rsidRPr="00235A05" w:rsidRDefault="005D11DE" w:rsidP="00631AD8">
            <w:pPr>
              <w:jc w:val="center"/>
              <w:rPr>
                <w:b/>
                <w:bCs/>
                <w:color w:val="000000"/>
                <w:sz w:val="22"/>
                <w:szCs w:val="22"/>
              </w:rPr>
            </w:pPr>
            <w:r w:rsidRPr="00235A05">
              <w:rPr>
                <w:b/>
                <w:bCs/>
                <w:color w:val="000000"/>
                <w:sz w:val="22"/>
                <w:szCs w:val="22"/>
              </w:rPr>
              <w:t>Commodity Name</w:t>
            </w:r>
          </w:p>
        </w:tc>
        <w:tc>
          <w:tcPr>
            <w:tcW w:w="1693" w:type="dxa"/>
            <w:tcBorders>
              <w:top w:val="single" w:sz="4" w:space="0" w:color="auto"/>
              <w:left w:val="nil"/>
              <w:bottom w:val="single" w:sz="4" w:space="0" w:color="auto"/>
              <w:right w:val="nil"/>
            </w:tcBorders>
            <w:shd w:val="clear" w:color="auto" w:fill="auto"/>
            <w:vAlign w:val="center"/>
            <w:hideMark/>
          </w:tcPr>
          <w:p w14:paraId="7697C483" w14:textId="77777777" w:rsidR="005D11DE" w:rsidRPr="00235A05" w:rsidRDefault="005D11DE" w:rsidP="00631AD8">
            <w:pPr>
              <w:jc w:val="center"/>
              <w:rPr>
                <w:b/>
                <w:bCs/>
                <w:color w:val="000000"/>
                <w:sz w:val="22"/>
                <w:szCs w:val="22"/>
              </w:rPr>
            </w:pPr>
            <w:r>
              <w:rPr>
                <w:b/>
                <w:bCs/>
                <w:color w:val="000000"/>
                <w:sz w:val="22"/>
                <w:szCs w:val="22"/>
              </w:rPr>
              <w:t>No. of Supply Nodes</w:t>
            </w:r>
          </w:p>
        </w:tc>
        <w:tc>
          <w:tcPr>
            <w:tcW w:w="1985" w:type="dxa"/>
            <w:tcBorders>
              <w:top w:val="single" w:sz="4" w:space="0" w:color="auto"/>
              <w:left w:val="nil"/>
              <w:bottom w:val="single" w:sz="4" w:space="0" w:color="auto"/>
              <w:right w:val="nil"/>
            </w:tcBorders>
            <w:shd w:val="clear" w:color="auto" w:fill="auto"/>
            <w:vAlign w:val="center"/>
            <w:hideMark/>
          </w:tcPr>
          <w:p w14:paraId="375ADFFC" w14:textId="77777777" w:rsidR="005D11DE" w:rsidRPr="00235A05" w:rsidRDefault="005D11DE" w:rsidP="00631AD8">
            <w:pPr>
              <w:jc w:val="center"/>
              <w:rPr>
                <w:b/>
                <w:bCs/>
                <w:color w:val="000000"/>
                <w:sz w:val="22"/>
                <w:szCs w:val="22"/>
              </w:rPr>
            </w:pPr>
            <w:r w:rsidRPr="00235A05">
              <w:rPr>
                <w:b/>
                <w:bCs/>
                <w:color w:val="000000"/>
                <w:sz w:val="22"/>
                <w:szCs w:val="22"/>
              </w:rPr>
              <w:t>N</w:t>
            </w:r>
            <w:r>
              <w:rPr>
                <w:b/>
                <w:bCs/>
                <w:color w:val="000000"/>
                <w:sz w:val="22"/>
                <w:szCs w:val="22"/>
              </w:rPr>
              <w:t>o. of Demand Nodes</w:t>
            </w:r>
          </w:p>
        </w:tc>
      </w:tr>
      <w:tr w:rsidR="005D11DE" w:rsidRPr="00235A05" w14:paraId="51909ADF" w14:textId="77777777" w:rsidTr="00D467F4">
        <w:trPr>
          <w:trHeight w:val="320"/>
        </w:trPr>
        <w:tc>
          <w:tcPr>
            <w:tcW w:w="1329" w:type="dxa"/>
            <w:tcBorders>
              <w:top w:val="nil"/>
              <w:left w:val="nil"/>
              <w:bottom w:val="nil"/>
              <w:right w:val="nil"/>
            </w:tcBorders>
            <w:shd w:val="clear" w:color="auto" w:fill="auto"/>
            <w:noWrap/>
            <w:vAlign w:val="bottom"/>
            <w:hideMark/>
          </w:tcPr>
          <w:p w14:paraId="6ADD6942" w14:textId="77777777" w:rsidR="005D11DE" w:rsidRPr="00235A05" w:rsidRDefault="005D11DE" w:rsidP="00631AD8">
            <w:pPr>
              <w:jc w:val="center"/>
              <w:rPr>
                <w:color w:val="000000"/>
                <w:sz w:val="22"/>
                <w:szCs w:val="22"/>
              </w:rPr>
            </w:pPr>
            <w:r w:rsidRPr="00235A05">
              <w:rPr>
                <w:color w:val="000000"/>
                <w:sz w:val="22"/>
                <w:szCs w:val="22"/>
              </w:rPr>
              <w:t>1</w:t>
            </w:r>
          </w:p>
        </w:tc>
        <w:tc>
          <w:tcPr>
            <w:tcW w:w="3215" w:type="dxa"/>
            <w:tcBorders>
              <w:top w:val="nil"/>
              <w:left w:val="nil"/>
              <w:bottom w:val="nil"/>
              <w:right w:val="nil"/>
            </w:tcBorders>
            <w:shd w:val="clear" w:color="auto" w:fill="auto"/>
            <w:noWrap/>
            <w:vAlign w:val="bottom"/>
            <w:hideMark/>
          </w:tcPr>
          <w:p w14:paraId="4B1C0608" w14:textId="77777777" w:rsidR="005D11DE" w:rsidRPr="00235A05" w:rsidRDefault="005D11DE" w:rsidP="00631AD8">
            <w:pPr>
              <w:jc w:val="center"/>
              <w:rPr>
                <w:color w:val="000000"/>
                <w:sz w:val="22"/>
                <w:szCs w:val="22"/>
              </w:rPr>
            </w:pPr>
            <w:r w:rsidRPr="00235A05">
              <w:rPr>
                <w:color w:val="000000"/>
                <w:sz w:val="22"/>
                <w:szCs w:val="22"/>
              </w:rPr>
              <w:t>Agriculture, forest, fishing</w:t>
            </w:r>
          </w:p>
        </w:tc>
        <w:tc>
          <w:tcPr>
            <w:tcW w:w="1693" w:type="dxa"/>
            <w:tcBorders>
              <w:top w:val="nil"/>
              <w:left w:val="nil"/>
              <w:bottom w:val="nil"/>
              <w:right w:val="nil"/>
            </w:tcBorders>
            <w:shd w:val="clear" w:color="auto" w:fill="auto"/>
            <w:noWrap/>
            <w:vAlign w:val="bottom"/>
            <w:hideMark/>
          </w:tcPr>
          <w:p w14:paraId="0D2040E5" w14:textId="77777777" w:rsidR="005D11DE" w:rsidRPr="00235A05" w:rsidRDefault="005D11DE" w:rsidP="00631AD8">
            <w:pPr>
              <w:jc w:val="center"/>
              <w:rPr>
                <w:color w:val="000000"/>
                <w:sz w:val="22"/>
                <w:szCs w:val="22"/>
              </w:rPr>
            </w:pPr>
            <w:r w:rsidRPr="00235A05">
              <w:rPr>
                <w:color w:val="000000"/>
                <w:sz w:val="22"/>
                <w:szCs w:val="22"/>
              </w:rPr>
              <w:t>228</w:t>
            </w:r>
          </w:p>
        </w:tc>
        <w:tc>
          <w:tcPr>
            <w:tcW w:w="1985" w:type="dxa"/>
            <w:tcBorders>
              <w:top w:val="nil"/>
              <w:left w:val="nil"/>
              <w:bottom w:val="nil"/>
              <w:right w:val="nil"/>
            </w:tcBorders>
            <w:shd w:val="clear" w:color="auto" w:fill="auto"/>
            <w:noWrap/>
            <w:vAlign w:val="bottom"/>
            <w:hideMark/>
          </w:tcPr>
          <w:p w14:paraId="29663875" w14:textId="77777777" w:rsidR="005D11DE" w:rsidRPr="00235A05" w:rsidRDefault="005D11DE" w:rsidP="00631AD8">
            <w:pPr>
              <w:jc w:val="center"/>
              <w:rPr>
                <w:color w:val="000000"/>
                <w:sz w:val="22"/>
                <w:szCs w:val="22"/>
              </w:rPr>
            </w:pPr>
            <w:r w:rsidRPr="00235A05">
              <w:rPr>
                <w:color w:val="000000"/>
                <w:sz w:val="22"/>
                <w:szCs w:val="22"/>
              </w:rPr>
              <w:t>284</w:t>
            </w:r>
          </w:p>
        </w:tc>
      </w:tr>
      <w:tr w:rsidR="005D11DE" w:rsidRPr="00235A05" w14:paraId="613B53C4" w14:textId="77777777" w:rsidTr="00D467F4">
        <w:trPr>
          <w:trHeight w:val="320"/>
        </w:trPr>
        <w:tc>
          <w:tcPr>
            <w:tcW w:w="1329" w:type="dxa"/>
            <w:tcBorders>
              <w:top w:val="nil"/>
              <w:left w:val="nil"/>
              <w:bottom w:val="nil"/>
              <w:right w:val="nil"/>
            </w:tcBorders>
            <w:shd w:val="clear" w:color="auto" w:fill="auto"/>
            <w:noWrap/>
            <w:vAlign w:val="bottom"/>
            <w:hideMark/>
          </w:tcPr>
          <w:p w14:paraId="339249F5" w14:textId="77777777" w:rsidR="005D11DE" w:rsidRPr="00235A05" w:rsidRDefault="005D11DE" w:rsidP="00631AD8">
            <w:pPr>
              <w:jc w:val="center"/>
              <w:rPr>
                <w:color w:val="000000"/>
                <w:sz w:val="22"/>
                <w:szCs w:val="22"/>
              </w:rPr>
            </w:pPr>
            <w:r w:rsidRPr="00235A05">
              <w:rPr>
                <w:color w:val="000000"/>
                <w:sz w:val="22"/>
                <w:szCs w:val="22"/>
              </w:rPr>
              <w:t>2</w:t>
            </w:r>
          </w:p>
        </w:tc>
        <w:tc>
          <w:tcPr>
            <w:tcW w:w="3215" w:type="dxa"/>
            <w:tcBorders>
              <w:top w:val="nil"/>
              <w:left w:val="nil"/>
              <w:bottom w:val="nil"/>
              <w:right w:val="nil"/>
            </w:tcBorders>
            <w:shd w:val="clear" w:color="auto" w:fill="auto"/>
            <w:noWrap/>
            <w:vAlign w:val="bottom"/>
            <w:hideMark/>
          </w:tcPr>
          <w:p w14:paraId="0E2C19E4" w14:textId="77777777" w:rsidR="005D11DE" w:rsidRPr="00235A05" w:rsidRDefault="005D11DE" w:rsidP="00631AD8">
            <w:pPr>
              <w:jc w:val="center"/>
              <w:rPr>
                <w:color w:val="000000"/>
                <w:sz w:val="22"/>
                <w:szCs w:val="22"/>
              </w:rPr>
            </w:pPr>
            <w:r w:rsidRPr="00235A05">
              <w:rPr>
                <w:color w:val="000000"/>
                <w:sz w:val="22"/>
                <w:szCs w:val="22"/>
              </w:rPr>
              <w:t>Coal, crude oil, natural gas</w:t>
            </w:r>
          </w:p>
        </w:tc>
        <w:tc>
          <w:tcPr>
            <w:tcW w:w="1693" w:type="dxa"/>
            <w:tcBorders>
              <w:top w:val="nil"/>
              <w:left w:val="nil"/>
              <w:bottom w:val="nil"/>
              <w:right w:val="nil"/>
            </w:tcBorders>
            <w:shd w:val="clear" w:color="auto" w:fill="auto"/>
            <w:noWrap/>
            <w:vAlign w:val="bottom"/>
            <w:hideMark/>
          </w:tcPr>
          <w:p w14:paraId="4CEA0A28" w14:textId="77777777" w:rsidR="005D11DE" w:rsidRPr="00235A05" w:rsidRDefault="005D11DE" w:rsidP="00631AD8">
            <w:pPr>
              <w:jc w:val="center"/>
              <w:rPr>
                <w:color w:val="000000"/>
                <w:sz w:val="22"/>
                <w:szCs w:val="22"/>
              </w:rPr>
            </w:pPr>
            <w:r w:rsidRPr="00235A05">
              <w:rPr>
                <w:color w:val="000000"/>
                <w:sz w:val="22"/>
                <w:szCs w:val="22"/>
              </w:rPr>
              <w:t xml:space="preserve"> 27</w:t>
            </w:r>
          </w:p>
        </w:tc>
        <w:tc>
          <w:tcPr>
            <w:tcW w:w="1985" w:type="dxa"/>
            <w:tcBorders>
              <w:top w:val="nil"/>
              <w:left w:val="nil"/>
              <w:bottom w:val="nil"/>
              <w:right w:val="nil"/>
            </w:tcBorders>
            <w:shd w:val="clear" w:color="auto" w:fill="auto"/>
            <w:noWrap/>
            <w:vAlign w:val="bottom"/>
            <w:hideMark/>
          </w:tcPr>
          <w:p w14:paraId="49948190" w14:textId="77777777" w:rsidR="005D11DE" w:rsidRPr="00235A05" w:rsidRDefault="005D11DE" w:rsidP="00631AD8">
            <w:pPr>
              <w:jc w:val="center"/>
              <w:rPr>
                <w:color w:val="000000"/>
                <w:sz w:val="22"/>
                <w:szCs w:val="22"/>
              </w:rPr>
            </w:pPr>
            <w:r w:rsidRPr="00235A05">
              <w:rPr>
                <w:color w:val="000000"/>
                <w:sz w:val="22"/>
                <w:szCs w:val="22"/>
              </w:rPr>
              <w:t xml:space="preserve"> 19</w:t>
            </w:r>
          </w:p>
        </w:tc>
      </w:tr>
      <w:tr w:rsidR="005D11DE" w:rsidRPr="00235A05" w14:paraId="6DE33A59" w14:textId="77777777" w:rsidTr="00D467F4">
        <w:trPr>
          <w:trHeight w:val="320"/>
        </w:trPr>
        <w:tc>
          <w:tcPr>
            <w:tcW w:w="1329" w:type="dxa"/>
            <w:tcBorders>
              <w:top w:val="nil"/>
              <w:left w:val="nil"/>
              <w:bottom w:val="nil"/>
              <w:right w:val="nil"/>
            </w:tcBorders>
            <w:shd w:val="clear" w:color="auto" w:fill="auto"/>
            <w:noWrap/>
            <w:vAlign w:val="bottom"/>
            <w:hideMark/>
          </w:tcPr>
          <w:p w14:paraId="3C0979F8" w14:textId="77777777" w:rsidR="005D11DE" w:rsidRPr="00235A05" w:rsidRDefault="005D11DE" w:rsidP="00631AD8">
            <w:pPr>
              <w:jc w:val="center"/>
              <w:rPr>
                <w:color w:val="000000"/>
                <w:sz w:val="22"/>
                <w:szCs w:val="22"/>
              </w:rPr>
            </w:pPr>
            <w:r w:rsidRPr="00235A05">
              <w:rPr>
                <w:color w:val="000000"/>
                <w:sz w:val="22"/>
                <w:szCs w:val="22"/>
              </w:rPr>
              <w:t>3</w:t>
            </w:r>
          </w:p>
        </w:tc>
        <w:tc>
          <w:tcPr>
            <w:tcW w:w="3215" w:type="dxa"/>
            <w:tcBorders>
              <w:top w:val="nil"/>
              <w:left w:val="nil"/>
              <w:bottom w:val="nil"/>
              <w:right w:val="nil"/>
            </w:tcBorders>
            <w:shd w:val="clear" w:color="auto" w:fill="auto"/>
            <w:noWrap/>
            <w:vAlign w:val="bottom"/>
            <w:hideMark/>
          </w:tcPr>
          <w:p w14:paraId="5298EAEC" w14:textId="77777777" w:rsidR="005D11DE" w:rsidRPr="00235A05" w:rsidRDefault="005D11DE" w:rsidP="00631AD8">
            <w:pPr>
              <w:jc w:val="center"/>
              <w:rPr>
                <w:color w:val="000000"/>
                <w:sz w:val="22"/>
                <w:szCs w:val="22"/>
              </w:rPr>
            </w:pPr>
            <w:r w:rsidRPr="00235A05">
              <w:rPr>
                <w:color w:val="000000"/>
                <w:sz w:val="22"/>
                <w:szCs w:val="22"/>
              </w:rPr>
              <w:t>Ore</w:t>
            </w:r>
          </w:p>
        </w:tc>
        <w:tc>
          <w:tcPr>
            <w:tcW w:w="1693" w:type="dxa"/>
            <w:tcBorders>
              <w:top w:val="nil"/>
              <w:left w:val="nil"/>
              <w:bottom w:val="nil"/>
              <w:right w:val="nil"/>
            </w:tcBorders>
            <w:shd w:val="clear" w:color="auto" w:fill="auto"/>
            <w:noWrap/>
            <w:vAlign w:val="bottom"/>
            <w:hideMark/>
          </w:tcPr>
          <w:p w14:paraId="4F7932AE" w14:textId="77777777" w:rsidR="005D11DE" w:rsidRPr="00235A05" w:rsidRDefault="005D11DE" w:rsidP="00631AD8">
            <w:pPr>
              <w:jc w:val="center"/>
              <w:rPr>
                <w:color w:val="000000"/>
                <w:sz w:val="22"/>
                <w:szCs w:val="22"/>
              </w:rPr>
            </w:pPr>
            <w:r w:rsidRPr="00235A05">
              <w:rPr>
                <w:color w:val="000000"/>
                <w:sz w:val="22"/>
                <w:szCs w:val="22"/>
              </w:rPr>
              <w:t>210</w:t>
            </w:r>
          </w:p>
        </w:tc>
        <w:tc>
          <w:tcPr>
            <w:tcW w:w="1985" w:type="dxa"/>
            <w:tcBorders>
              <w:top w:val="nil"/>
              <w:left w:val="nil"/>
              <w:bottom w:val="nil"/>
              <w:right w:val="nil"/>
            </w:tcBorders>
            <w:shd w:val="clear" w:color="auto" w:fill="auto"/>
            <w:noWrap/>
            <w:vAlign w:val="bottom"/>
            <w:hideMark/>
          </w:tcPr>
          <w:p w14:paraId="779A19F8" w14:textId="77777777" w:rsidR="005D11DE" w:rsidRPr="00235A05" w:rsidRDefault="005D11DE" w:rsidP="00631AD8">
            <w:pPr>
              <w:jc w:val="center"/>
              <w:rPr>
                <w:color w:val="000000"/>
                <w:sz w:val="22"/>
                <w:szCs w:val="22"/>
              </w:rPr>
            </w:pPr>
            <w:r w:rsidRPr="00235A05">
              <w:rPr>
                <w:color w:val="000000"/>
                <w:sz w:val="22"/>
                <w:szCs w:val="22"/>
              </w:rPr>
              <w:t>262</w:t>
            </w:r>
          </w:p>
        </w:tc>
      </w:tr>
      <w:tr w:rsidR="005D11DE" w:rsidRPr="00235A05" w14:paraId="2C71461D" w14:textId="77777777" w:rsidTr="00D467F4">
        <w:trPr>
          <w:trHeight w:val="320"/>
        </w:trPr>
        <w:tc>
          <w:tcPr>
            <w:tcW w:w="1329" w:type="dxa"/>
            <w:tcBorders>
              <w:top w:val="nil"/>
              <w:left w:val="nil"/>
              <w:bottom w:val="nil"/>
              <w:right w:val="nil"/>
            </w:tcBorders>
            <w:shd w:val="clear" w:color="auto" w:fill="auto"/>
            <w:noWrap/>
            <w:vAlign w:val="bottom"/>
            <w:hideMark/>
          </w:tcPr>
          <w:p w14:paraId="414260E4" w14:textId="77777777" w:rsidR="005D11DE" w:rsidRPr="00235A05" w:rsidRDefault="005D11DE" w:rsidP="00631AD8">
            <w:pPr>
              <w:jc w:val="center"/>
              <w:rPr>
                <w:color w:val="000000"/>
                <w:sz w:val="22"/>
                <w:szCs w:val="22"/>
              </w:rPr>
            </w:pPr>
            <w:r w:rsidRPr="00235A05">
              <w:rPr>
                <w:color w:val="000000"/>
                <w:sz w:val="22"/>
                <w:szCs w:val="22"/>
              </w:rPr>
              <w:t>4</w:t>
            </w:r>
          </w:p>
        </w:tc>
        <w:tc>
          <w:tcPr>
            <w:tcW w:w="3215" w:type="dxa"/>
            <w:tcBorders>
              <w:top w:val="nil"/>
              <w:left w:val="nil"/>
              <w:bottom w:val="nil"/>
              <w:right w:val="nil"/>
            </w:tcBorders>
            <w:shd w:val="clear" w:color="auto" w:fill="auto"/>
            <w:noWrap/>
            <w:vAlign w:val="bottom"/>
            <w:hideMark/>
          </w:tcPr>
          <w:p w14:paraId="2A8BEEB6" w14:textId="77777777" w:rsidR="005D11DE" w:rsidRPr="00235A05" w:rsidRDefault="005D11DE" w:rsidP="00631AD8">
            <w:pPr>
              <w:jc w:val="center"/>
              <w:rPr>
                <w:color w:val="000000"/>
                <w:sz w:val="22"/>
                <w:szCs w:val="22"/>
              </w:rPr>
            </w:pPr>
            <w:r w:rsidRPr="00235A05">
              <w:rPr>
                <w:color w:val="000000"/>
                <w:sz w:val="22"/>
                <w:szCs w:val="22"/>
              </w:rPr>
              <w:t>Food, beverage, tobacco</w:t>
            </w:r>
          </w:p>
        </w:tc>
        <w:tc>
          <w:tcPr>
            <w:tcW w:w="1693" w:type="dxa"/>
            <w:tcBorders>
              <w:top w:val="nil"/>
              <w:left w:val="nil"/>
              <w:bottom w:val="nil"/>
              <w:right w:val="nil"/>
            </w:tcBorders>
            <w:shd w:val="clear" w:color="auto" w:fill="auto"/>
            <w:noWrap/>
            <w:vAlign w:val="bottom"/>
            <w:hideMark/>
          </w:tcPr>
          <w:p w14:paraId="55517476" w14:textId="77777777" w:rsidR="005D11DE" w:rsidRPr="00235A05" w:rsidRDefault="005D11DE" w:rsidP="00631AD8">
            <w:pPr>
              <w:jc w:val="center"/>
              <w:rPr>
                <w:color w:val="000000"/>
                <w:sz w:val="22"/>
                <w:szCs w:val="22"/>
              </w:rPr>
            </w:pPr>
            <w:r w:rsidRPr="00235A05">
              <w:rPr>
                <w:color w:val="000000"/>
                <w:sz w:val="22"/>
                <w:szCs w:val="22"/>
              </w:rPr>
              <w:t>281</w:t>
            </w:r>
          </w:p>
        </w:tc>
        <w:tc>
          <w:tcPr>
            <w:tcW w:w="1985" w:type="dxa"/>
            <w:tcBorders>
              <w:top w:val="nil"/>
              <w:left w:val="nil"/>
              <w:bottom w:val="nil"/>
              <w:right w:val="nil"/>
            </w:tcBorders>
            <w:shd w:val="clear" w:color="auto" w:fill="auto"/>
            <w:noWrap/>
            <w:vAlign w:val="bottom"/>
            <w:hideMark/>
          </w:tcPr>
          <w:p w14:paraId="30EDC37C" w14:textId="77777777" w:rsidR="005D11DE" w:rsidRPr="00235A05" w:rsidRDefault="005D11DE" w:rsidP="00631AD8">
            <w:pPr>
              <w:jc w:val="center"/>
              <w:rPr>
                <w:color w:val="000000"/>
                <w:sz w:val="22"/>
                <w:szCs w:val="22"/>
              </w:rPr>
            </w:pPr>
            <w:r w:rsidRPr="00235A05">
              <w:rPr>
                <w:color w:val="000000"/>
                <w:sz w:val="22"/>
                <w:szCs w:val="22"/>
              </w:rPr>
              <w:t>366</w:t>
            </w:r>
          </w:p>
        </w:tc>
      </w:tr>
      <w:tr w:rsidR="005D11DE" w:rsidRPr="00235A05" w14:paraId="2E092507" w14:textId="77777777" w:rsidTr="00D467F4">
        <w:trPr>
          <w:trHeight w:val="320"/>
        </w:trPr>
        <w:tc>
          <w:tcPr>
            <w:tcW w:w="1329" w:type="dxa"/>
            <w:tcBorders>
              <w:top w:val="nil"/>
              <w:left w:val="nil"/>
              <w:bottom w:val="nil"/>
              <w:right w:val="nil"/>
            </w:tcBorders>
            <w:shd w:val="clear" w:color="auto" w:fill="auto"/>
            <w:noWrap/>
            <w:vAlign w:val="bottom"/>
            <w:hideMark/>
          </w:tcPr>
          <w:p w14:paraId="109B86C0" w14:textId="77777777" w:rsidR="005D11DE" w:rsidRPr="00235A05" w:rsidRDefault="005D11DE" w:rsidP="00631AD8">
            <w:pPr>
              <w:jc w:val="center"/>
              <w:rPr>
                <w:color w:val="000000"/>
                <w:sz w:val="22"/>
                <w:szCs w:val="22"/>
              </w:rPr>
            </w:pPr>
            <w:r w:rsidRPr="00235A05">
              <w:rPr>
                <w:color w:val="000000"/>
                <w:sz w:val="22"/>
                <w:szCs w:val="22"/>
              </w:rPr>
              <w:t>5</w:t>
            </w:r>
          </w:p>
        </w:tc>
        <w:tc>
          <w:tcPr>
            <w:tcW w:w="3215" w:type="dxa"/>
            <w:tcBorders>
              <w:top w:val="nil"/>
              <w:left w:val="nil"/>
              <w:bottom w:val="nil"/>
              <w:right w:val="nil"/>
            </w:tcBorders>
            <w:shd w:val="clear" w:color="auto" w:fill="auto"/>
            <w:noWrap/>
            <w:vAlign w:val="bottom"/>
            <w:hideMark/>
          </w:tcPr>
          <w:p w14:paraId="398D40C7" w14:textId="77777777" w:rsidR="005D11DE" w:rsidRPr="00235A05" w:rsidRDefault="005D11DE" w:rsidP="00631AD8">
            <w:pPr>
              <w:jc w:val="center"/>
              <w:rPr>
                <w:color w:val="000000"/>
                <w:sz w:val="22"/>
                <w:szCs w:val="22"/>
              </w:rPr>
            </w:pPr>
            <w:r w:rsidRPr="00235A05">
              <w:rPr>
                <w:color w:val="000000"/>
                <w:sz w:val="22"/>
                <w:szCs w:val="22"/>
              </w:rPr>
              <w:t>Textile, leather</w:t>
            </w:r>
          </w:p>
        </w:tc>
        <w:tc>
          <w:tcPr>
            <w:tcW w:w="1693" w:type="dxa"/>
            <w:tcBorders>
              <w:top w:val="nil"/>
              <w:left w:val="nil"/>
              <w:bottom w:val="nil"/>
              <w:right w:val="nil"/>
            </w:tcBorders>
            <w:shd w:val="clear" w:color="auto" w:fill="auto"/>
            <w:noWrap/>
            <w:vAlign w:val="bottom"/>
            <w:hideMark/>
          </w:tcPr>
          <w:p w14:paraId="7AFAE1A4" w14:textId="77777777" w:rsidR="005D11DE" w:rsidRPr="00235A05" w:rsidRDefault="005D11DE" w:rsidP="00631AD8">
            <w:pPr>
              <w:jc w:val="center"/>
              <w:rPr>
                <w:color w:val="000000"/>
                <w:sz w:val="22"/>
                <w:szCs w:val="22"/>
              </w:rPr>
            </w:pPr>
            <w:r w:rsidRPr="00235A05">
              <w:rPr>
                <w:color w:val="000000"/>
                <w:sz w:val="22"/>
                <w:szCs w:val="22"/>
              </w:rPr>
              <w:t>240</w:t>
            </w:r>
          </w:p>
        </w:tc>
        <w:tc>
          <w:tcPr>
            <w:tcW w:w="1985" w:type="dxa"/>
            <w:tcBorders>
              <w:top w:val="nil"/>
              <w:left w:val="nil"/>
              <w:bottom w:val="nil"/>
              <w:right w:val="nil"/>
            </w:tcBorders>
            <w:shd w:val="clear" w:color="auto" w:fill="auto"/>
            <w:noWrap/>
            <w:vAlign w:val="bottom"/>
            <w:hideMark/>
          </w:tcPr>
          <w:p w14:paraId="05AF3822" w14:textId="77777777" w:rsidR="005D11DE" w:rsidRPr="00235A05" w:rsidRDefault="005D11DE" w:rsidP="00631AD8">
            <w:pPr>
              <w:jc w:val="center"/>
              <w:rPr>
                <w:color w:val="000000"/>
                <w:sz w:val="22"/>
                <w:szCs w:val="22"/>
              </w:rPr>
            </w:pPr>
            <w:r w:rsidRPr="00235A05">
              <w:rPr>
                <w:color w:val="000000"/>
                <w:sz w:val="22"/>
                <w:szCs w:val="22"/>
              </w:rPr>
              <w:t>262</w:t>
            </w:r>
          </w:p>
        </w:tc>
      </w:tr>
      <w:tr w:rsidR="005D11DE" w:rsidRPr="00235A05" w14:paraId="669DFEC5" w14:textId="77777777" w:rsidTr="00D467F4">
        <w:trPr>
          <w:trHeight w:val="320"/>
        </w:trPr>
        <w:tc>
          <w:tcPr>
            <w:tcW w:w="1329" w:type="dxa"/>
            <w:tcBorders>
              <w:top w:val="nil"/>
              <w:left w:val="nil"/>
              <w:bottom w:val="nil"/>
              <w:right w:val="nil"/>
            </w:tcBorders>
            <w:shd w:val="clear" w:color="auto" w:fill="auto"/>
            <w:noWrap/>
            <w:vAlign w:val="bottom"/>
            <w:hideMark/>
          </w:tcPr>
          <w:p w14:paraId="2FDE4B9F" w14:textId="77777777" w:rsidR="005D11DE" w:rsidRPr="00235A05" w:rsidRDefault="005D11DE" w:rsidP="00631AD8">
            <w:pPr>
              <w:jc w:val="center"/>
              <w:rPr>
                <w:color w:val="000000"/>
                <w:sz w:val="22"/>
                <w:szCs w:val="22"/>
              </w:rPr>
            </w:pPr>
            <w:r w:rsidRPr="00235A05">
              <w:rPr>
                <w:color w:val="000000"/>
                <w:sz w:val="22"/>
                <w:szCs w:val="22"/>
              </w:rPr>
              <w:t>6</w:t>
            </w:r>
          </w:p>
        </w:tc>
        <w:tc>
          <w:tcPr>
            <w:tcW w:w="3215" w:type="dxa"/>
            <w:tcBorders>
              <w:top w:val="nil"/>
              <w:left w:val="nil"/>
              <w:bottom w:val="nil"/>
              <w:right w:val="nil"/>
            </w:tcBorders>
            <w:shd w:val="clear" w:color="auto" w:fill="auto"/>
            <w:noWrap/>
            <w:vAlign w:val="bottom"/>
            <w:hideMark/>
          </w:tcPr>
          <w:p w14:paraId="7E07D093" w14:textId="77777777" w:rsidR="005D11DE" w:rsidRPr="00235A05" w:rsidRDefault="005D11DE" w:rsidP="00631AD8">
            <w:pPr>
              <w:jc w:val="center"/>
              <w:rPr>
                <w:color w:val="000000"/>
                <w:sz w:val="22"/>
                <w:szCs w:val="22"/>
              </w:rPr>
            </w:pPr>
            <w:r w:rsidRPr="00235A05">
              <w:rPr>
                <w:color w:val="000000"/>
                <w:sz w:val="22"/>
                <w:szCs w:val="22"/>
              </w:rPr>
              <w:t>Wood, cork, pulp, paper</w:t>
            </w:r>
          </w:p>
        </w:tc>
        <w:tc>
          <w:tcPr>
            <w:tcW w:w="1693" w:type="dxa"/>
            <w:tcBorders>
              <w:top w:val="nil"/>
              <w:left w:val="nil"/>
              <w:bottom w:val="nil"/>
              <w:right w:val="nil"/>
            </w:tcBorders>
            <w:shd w:val="clear" w:color="auto" w:fill="auto"/>
            <w:noWrap/>
            <w:vAlign w:val="bottom"/>
            <w:hideMark/>
          </w:tcPr>
          <w:p w14:paraId="0CD991FD" w14:textId="77777777" w:rsidR="005D11DE" w:rsidRPr="00235A05" w:rsidRDefault="005D11DE" w:rsidP="00631AD8">
            <w:pPr>
              <w:jc w:val="center"/>
              <w:rPr>
                <w:color w:val="000000"/>
                <w:sz w:val="22"/>
                <w:szCs w:val="22"/>
              </w:rPr>
            </w:pPr>
            <w:r w:rsidRPr="00235A05">
              <w:rPr>
                <w:color w:val="000000"/>
                <w:sz w:val="22"/>
                <w:szCs w:val="22"/>
              </w:rPr>
              <w:t>245</w:t>
            </w:r>
          </w:p>
        </w:tc>
        <w:tc>
          <w:tcPr>
            <w:tcW w:w="1985" w:type="dxa"/>
            <w:tcBorders>
              <w:top w:val="nil"/>
              <w:left w:val="nil"/>
              <w:bottom w:val="nil"/>
              <w:right w:val="nil"/>
            </w:tcBorders>
            <w:shd w:val="clear" w:color="auto" w:fill="auto"/>
            <w:noWrap/>
            <w:vAlign w:val="bottom"/>
            <w:hideMark/>
          </w:tcPr>
          <w:p w14:paraId="11C250AF" w14:textId="77777777" w:rsidR="005D11DE" w:rsidRPr="00235A05" w:rsidRDefault="005D11DE" w:rsidP="00631AD8">
            <w:pPr>
              <w:jc w:val="center"/>
              <w:rPr>
                <w:color w:val="000000"/>
                <w:sz w:val="22"/>
                <w:szCs w:val="22"/>
              </w:rPr>
            </w:pPr>
            <w:r w:rsidRPr="00235A05">
              <w:rPr>
                <w:color w:val="000000"/>
                <w:sz w:val="22"/>
                <w:szCs w:val="22"/>
              </w:rPr>
              <w:t>276</w:t>
            </w:r>
          </w:p>
        </w:tc>
      </w:tr>
      <w:tr w:rsidR="005D11DE" w:rsidRPr="00235A05" w14:paraId="307ADFE4" w14:textId="77777777" w:rsidTr="00D467F4">
        <w:trPr>
          <w:trHeight w:val="320"/>
        </w:trPr>
        <w:tc>
          <w:tcPr>
            <w:tcW w:w="1329" w:type="dxa"/>
            <w:tcBorders>
              <w:top w:val="nil"/>
              <w:left w:val="nil"/>
              <w:bottom w:val="nil"/>
              <w:right w:val="nil"/>
            </w:tcBorders>
            <w:shd w:val="clear" w:color="auto" w:fill="auto"/>
            <w:noWrap/>
            <w:vAlign w:val="bottom"/>
            <w:hideMark/>
          </w:tcPr>
          <w:p w14:paraId="5643CA6B" w14:textId="77777777" w:rsidR="005D11DE" w:rsidRPr="00235A05" w:rsidRDefault="005D11DE" w:rsidP="00631AD8">
            <w:pPr>
              <w:jc w:val="center"/>
              <w:rPr>
                <w:color w:val="000000"/>
                <w:sz w:val="22"/>
                <w:szCs w:val="22"/>
              </w:rPr>
            </w:pPr>
            <w:r w:rsidRPr="00235A05">
              <w:rPr>
                <w:color w:val="000000"/>
                <w:sz w:val="22"/>
                <w:szCs w:val="22"/>
              </w:rPr>
              <w:t>7</w:t>
            </w:r>
          </w:p>
        </w:tc>
        <w:tc>
          <w:tcPr>
            <w:tcW w:w="3215" w:type="dxa"/>
            <w:tcBorders>
              <w:top w:val="nil"/>
              <w:left w:val="nil"/>
              <w:bottom w:val="nil"/>
              <w:right w:val="nil"/>
            </w:tcBorders>
            <w:shd w:val="clear" w:color="auto" w:fill="auto"/>
            <w:noWrap/>
            <w:vAlign w:val="bottom"/>
            <w:hideMark/>
          </w:tcPr>
          <w:p w14:paraId="01B95892" w14:textId="77777777" w:rsidR="005D11DE" w:rsidRPr="00235A05" w:rsidRDefault="005D11DE" w:rsidP="00631AD8">
            <w:pPr>
              <w:jc w:val="center"/>
              <w:rPr>
                <w:color w:val="000000"/>
                <w:sz w:val="22"/>
                <w:szCs w:val="22"/>
              </w:rPr>
            </w:pPr>
            <w:r w:rsidRPr="00235A05">
              <w:rPr>
                <w:color w:val="000000"/>
                <w:sz w:val="22"/>
                <w:szCs w:val="22"/>
              </w:rPr>
              <w:t>Petroleum products</w:t>
            </w:r>
          </w:p>
        </w:tc>
        <w:tc>
          <w:tcPr>
            <w:tcW w:w="1693" w:type="dxa"/>
            <w:tcBorders>
              <w:top w:val="nil"/>
              <w:left w:val="nil"/>
              <w:bottom w:val="nil"/>
              <w:right w:val="nil"/>
            </w:tcBorders>
            <w:shd w:val="clear" w:color="auto" w:fill="auto"/>
            <w:noWrap/>
            <w:vAlign w:val="bottom"/>
            <w:hideMark/>
          </w:tcPr>
          <w:p w14:paraId="3E878985" w14:textId="77777777" w:rsidR="005D11DE" w:rsidRPr="00235A05" w:rsidRDefault="005D11DE" w:rsidP="00631AD8">
            <w:pPr>
              <w:jc w:val="center"/>
              <w:rPr>
                <w:color w:val="000000"/>
                <w:sz w:val="22"/>
                <w:szCs w:val="22"/>
              </w:rPr>
            </w:pPr>
            <w:r w:rsidRPr="00235A05">
              <w:rPr>
                <w:color w:val="000000"/>
                <w:sz w:val="22"/>
                <w:szCs w:val="22"/>
              </w:rPr>
              <w:t>198</w:t>
            </w:r>
          </w:p>
        </w:tc>
        <w:tc>
          <w:tcPr>
            <w:tcW w:w="1985" w:type="dxa"/>
            <w:tcBorders>
              <w:top w:val="nil"/>
              <w:left w:val="nil"/>
              <w:bottom w:val="nil"/>
              <w:right w:val="nil"/>
            </w:tcBorders>
            <w:shd w:val="clear" w:color="auto" w:fill="auto"/>
            <w:noWrap/>
            <w:vAlign w:val="bottom"/>
            <w:hideMark/>
          </w:tcPr>
          <w:p w14:paraId="70B37ACC" w14:textId="77777777" w:rsidR="005D11DE" w:rsidRPr="00235A05" w:rsidRDefault="005D11DE" w:rsidP="00631AD8">
            <w:pPr>
              <w:jc w:val="center"/>
              <w:rPr>
                <w:color w:val="000000"/>
                <w:sz w:val="22"/>
                <w:szCs w:val="22"/>
              </w:rPr>
            </w:pPr>
            <w:r w:rsidRPr="00235A05">
              <w:rPr>
                <w:color w:val="000000"/>
                <w:sz w:val="22"/>
                <w:szCs w:val="22"/>
              </w:rPr>
              <w:t>217</w:t>
            </w:r>
          </w:p>
        </w:tc>
      </w:tr>
      <w:tr w:rsidR="005D11DE" w:rsidRPr="00235A05" w14:paraId="2A277B85" w14:textId="77777777" w:rsidTr="00D467F4">
        <w:trPr>
          <w:trHeight w:val="320"/>
        </w:trPr>
        <w:tc>
          <w:tcPr>
            <w:tcW w:w="1329" w:type="dxa"/>
            <w:tcBorders>
              <w:top w:val="nil"/>
              <w:left w:val="nil"/>
              <w:bottom w:val="nil"/>
              <w:right w:val="nil"/>
            </w:tcBorders>
            <w:shd w:val="clear" w:color="auto" w:fill="auto"/>
            <w:noWrap/>
            <w:vAlign w:val="bottom"/>
            <w:hideMark/>
          </w:tcPr>
          <w:p w14:paraId="74EC0A5D" w14:textId="77777777" w:rsidR="005D11DE" w:rsidRPr="00235A05" w:rsidRDefault="005D11DE" w:rsidP="00631AD8">
            <w:pPr>
              <w:jc w:val="center"/>
              <w:rPr>
                <w:color w:val="000000"/>
                <w:sz w:val="22"/>
                <w:szCs w:val="22"/>
              </w:rPr>
            </w:pPr>
            <w:r w:rsidRPr="00235A05">
              <w:rPr>
                <w:color w:val="000000"/>
                <w:sz w:val="22"/>
                <w:szCs w:val="22"/>
              </w:rPr>
              <w:t>8</w:t>
            </w:r>
          </w:p>
        </w:tc>
        <w:tc>
          <w:tcPr>
            <w:tcW w:w="3215" w:type="dxa"/>
            <w:tcBorders>
              <w:top w:val="nil"/>
              <w:left w:val="nil"/>
              <w:bottom w:val="nil"/>
              <w:right w:val="nil"/>
            </w:tcBorders>
            <w:shd w:val="clear" w:color="auto" w:fill="auto"/>
            <w:noWrap/>
            <w:vAlign w:val="bottom"/>
            <w:hideMark/>
          </w:tcPr>
          <w:p w14:paraId="1E567824" w14:textId="77777777" w:rsidR="005D11DE" w:rsidRPr="00235A05" w:rsidRDefault="005D11DE" w:rsidP="00631AD8">
            <w:pPr>
              <w:jc w:val="center"/>
              <w:rPr>
                <w:color w:val="000000"/>
                <w:sz w:val="22"/>
                <w:szCs w:val="22"/>
              </w:rPr>
            </w:pPr>
            <w:r w:rsidRPr="00235A05">
              <w:rPr>
                <w:color w:val="000000"/>
                <w:sz w:val="22"/>
                <w:szCs w:val="22"/>
              </w:rPr>
              <w:t>Chemicals, rubber, plastics</w:t>
            </w:r>
          </w:p>
        </w:tc>
        <w:tc>
          <w:tcPr>
            <w:tcW w:w="1693" w:type="dxa"/>
            <w:tcBorders>
              <w:top w:val="nil"/>
              <w:left w:val="nil"/>
              <w:bottom w:val="nil"/>
              <w:right w:val="nil"/>
            </w:tcBorders>
            <w:shd w:val="clear" w:color="auto" w:fill="auto"/>
            <w:noWrap/>
            <w:vAlign w:val="bottom"/>
            <w:hideMark/>
          </w:tcPr>
          <w:p w14:paraId="764BB559" w14:textId="77777777" w:rsidR="005D11DE" w:rsidRPr="00235A05" w:rsidRDefault="005D11DE" w:rsidP="00631AD8">
            <w:pPr>
              <w:jc w:val="center"/>
              <w:rPr>
                <w:color w:val="000000"/>
                <w:sz w:val="22"/>
                <w:szCs w:val="22"/>
              </w:rPr>
            </w:pPr>
            <w:r w:rsidRPr="00235A05">
              <w:rPr>
                <w:color w:val="000000"/>
                <w:sz w:val="22"/>
                <w:szCs w:val="22"/>
              </w:rPr>
              <w:t>186</w:t>
            </w:r>
          </w:p>
        </w:tc>
        <w:tc>
          <w:tcPr>
            <w:tcW w:w="1985" w:type="dxa"/>
            <w:tcBorders>
              <w:top w:val="nil"/>
              <w:left w:val="nil"/>
              <w:bottom w:val="nil"/>
              <w:right w:val="nil"/>
            </w:tcBorders>
            <w:shd w:val="clear" w:color="auto" w:fill="auto"/>
            <w:noWrap/>
            <w:vAlign w:val="bottom"/>
            <w:hideMark/>
          </w:tcPr>
          <w:p w14:paraId="517900FB" w14:textId="77777777" w:rsidR="005D11DE" w:rsidRPr="00235A05" w:rsidRDefault="005D11DE" w:rsidP="00631AD8">
            <w:pPr>
              <w:jc w:val="center"/>
              <w:rPr>
                <w:color w:val="000000"/>
                <w:sz w:val="22"/>
                <w:szCs w:val="22"/>
              </w:rPr>
            </w:pPr>
            <w:r w:rsidRPr="00235A05">
              <w:rPr>
                <w:color w:val="000000"/>
                <w:sz w:val="22"/>
                <w:szCs w:val="22"/>
              </w:rPr>
              <w:t>187</w:t>
            </w:r>
          </w:p>
        </w:tc>
      </w:tr>
      <w:tr w:rsidR="005D11DE" w:rsidRPr="00235A05" w14:paraId="43593BF2" w14:textId="77777777" w:rsidTr="00D467F4">
        <w:trPr>
          <w:trHeight w:val="320"/>
        </w:trPr>
        <w:tc>
          <w:tcPr>
            <w:tcW w:w="1329" w:type="dxa"/>
            <w:tcBorders>
              <w:top w:val="nil"/>
              <w:left w:val="nil"/>
              <w:bottom w:val="nil"/>
              <w:right w:val="nil"/>
            </w:tcBorders>
            <w:shd w:val="clear" w:color="auto" w:fill="auto"/>
            <w:noWrap/>
            <w:vAlign w:val="bottom"/>
            <w:hideMark/>
          </w:tcPr>
          <w:p w14:paraId="47BA6B18" w14:textId="77777777" w:rsidR="005D11DE" w:rsidRPr="00235A05" w:rsidRDefault="005D11DE" w:rsidP="00631AD8">
            <w:pPr>
              <w:jc w:val="center"/>
              <w:rPr>
                <w:color w:val="000000"/>
                <w:sz w:val="22"/>
                <w:szCs w:val="22"/>
              </w:rPr>
            </w:pPr>
            <w:r w:rsidRPr="00235A05">
              <w:rPr>
                <w:color w:val="000000"/>
                <w:sz w:val="22"/>
                <w:szCs w:val="22"/>
              </w:rPr>
              <w:t>9</w:t>
            </w:r>
          </w:p>
        </w:tc>
        <w:tc>
          <w:tcPr>
            <w:tcW w:w="3215" w:type="dxa"/>
            <w:tcBorders>
              <w:top w:val="nil"/>
              <w:left w:val="nil"/>
              <w:bottom w:val="nil"/>
              <w:right w:val="nil"/>
            </w:tcBorders>
            <w:shd w:val="clear" w:color="auto" w:fill="auto"/>
            <w:noWrap/>
            <w:vAlign w:val="bottom"/>
            <w:hideMark/>
          </w:tcPr>
          <w:p w14:paraId="55AB4006" w14:textId="77777777" w:rsidR="005D11DE" w:rsidRPr="00235A05" w:rsidRDefault="005D11DE" w:rsidP="00631AD8">
            <w:pPr>
              <w:jc w:val="center"/>
              <w:rPr>
                <w:color w:val="000000"/>
                <w:sz w:val="22"/>
                <w:szCs w:val="22"/>
              </w:rPr>
            </w:pPr>
            <w:r w:rsidRPr="00235A05">
              <w:rPr>
                <w:color w:val="000000"/>
                <w:sz w:val="22"/>
                <w:szCs w:val="22"/>
              </w:rPr>
              <w:t>Other non-metallic mineral</w:t>
            </w:r>
          </w:p>
        </w:tc>
        <w:tc>
          <w:tcPr>
            <w:tcW w:w="1693" w:type="dxa"/>
            <w:tcBorders>
              <w:top w:val="nil"/>
              <w:left w:val="nil"/>
              <w:bottom w:val="nil"/>
              <w:right w:val="nil"/>
            </w:tcBorders>
            <w:shd w:val="clear" w:color="auto" w:fill="auto"/>
            <w:noWrap/>
            <w:vAlign w:val="bottom"/>
            <w:hideMark/>
          </w:tcPr>
          <w:p w14:paraId="25C40AE3" w14:textId="77777777" w:rsidR="005D11DE" w:rsidRPr="00235A05" w:rsidRDefault="005D11DE" w:rsidP="00631AD8">
            <w:pPr>
              <w:jc w:val="center"/>
              <w:rPr>
                <w:color w:val="000000"/>
                <w:sz w:val="22"/>
                <w:szCs w:val="22"/>
              </w:rPr>
            </w:pPr>
            <w:r w:rsidRPr="00235A05">
              <w:rPr>
                <w:color w:val="000000"/>
                <w:sz w:val="22"/>
                <w:szCs w:val="22"/>
              </w:rPr>
              <w:t>270</w:t>
            </w:r>
          </w:p>
        </w:tc>
        <w:tc>
          <w:tcPr>
            <w:tcW w:w="1985" w:type="dxa"/>
            <w:tcBorders>
              <w:top w:val="nil"/>
              <w:left w:val="nil"/>
              <w:bottom w:val="nil"/>
              <w:right w:val="nil"/>
            </w:tcBorders>
            <w:shd w:val="clear" w:color="auto" w:fill="auto"/>
            <w:noWrap/>
            <w:vAlign w:val="bottom"/>
            <w:hideMark/>
          </w:tcPr>
          <w:p w14:paraId="6CE25EBC" w14:textId="77777777" w:rsidR="005D11DE" w:rsidRPr="00235A05" w:rsidRDefault="005D11DE" w:rsidP="00631AD8">
            <w:pPr>
              <w:jc w:val="center"/>
              <w:rPr>
                <w:color w:val="000000"/>
                <w:sz w:val="22"/>
                <w:szCs w:val="22"/>
              </w:rPr>
            </w:pPr>
            <w:r w:rsidRPr="00235A05">
              <w:rPr>
                <w:color w:val="000000"/>
                <w:sz w:val="22"/>
                <w:szCs w:val="22"/>
              </w:rPr>
              <w:t>258</w:t>
            </w:r>
          </w:p>
        </w:tc>
      </w:tr>
      <w:tr w:rsidR="005D11DE" w:rsidRPr="00235A05" w14:paraId="4FA85967" w14:textId="77777777" w:rsidTr="00D467F4">
        <w:trPr>
          <w:trHeight w:val="320"/>
        </w:trPr>
        <w:tc>
          <w:tcPr>
            <w:tcW w:w="1329" w:type="dxa"/>
            <w:tcBorders>
              <w:top w:val="nil"/>
              <w:left w:val="nil"/>
              <w:bottom w:val="nil"/>
              <w:right w:val="nil"/>
            </w:tcBorders>
            <w:shd w:val="clear" w:color="auto" w:fill="auto"/>
            <w:noWrap/>
            <w:vAlign w:val="bottom"/>
            <w:hideMark/>
          </w:tcPr>
          <w:p w14:paraId="515D9140" w14:textId="77777777" w:rsidR="005D11DE" w:rsidRPr="00235A05" w:rsidRDefault="005D11DE" w:rsidP="00631AD8">
            <w:pPr>
              <w:jc w:val="center"/>
              <w:rPr>
                <w:color w:val="000000"/>
                <w:sz w:val="22"/>
                <w:szCs w:val="22"/>
              </w:rPr>
            </w:pPr>
            <w:r w:rsidRPr="00235A05">
              <w:rPr>
                <w:color w:val="000000"/>
                <w:sz w:val="22"/>
                <w:szCs w:val="22"/>
              </w:rPr>
              <w:t>10</w:t>
            </w:r>
          </w:p>
        </w:tc>
        <w:tc>
          <w:tcPr>
            <w:tcW w:w="3215" w:type="dxa"/>
            <w:tcBorders>
              <w:top w:val="nil"/>
              <w:left w:val="nil"/>
              <w:bottom w:val="nil"/>
              <w:right w:val="nil"/>
            </w:tcBorders>
            <w:shd w:val="clear" w:color="auto" w:fill="auto"/>
            <w:noWrap/>
            <w:vAlign w:val="bottom"/>
            <w:hideMark/>
          </w:tcPr>
          <w:p w14:paraId="0D9A1207" w14:textId="77777777" w:rsidR="005D11DE" w:rsidRPr="00235A05" w:rsidRDefault="005D11DE" w:rsidP="00631AD8">
            <w:pPr>
              <w:jc w:val="center"/>
              <w:rPr>
                <w:color w:val="000000"/>
                <w:sz w:val="22"/>
                <w:szCs w:val="22"/>
              </w:rPr>
            </w:pPr>
            <w:r w:rsidRPr="00235A05">
              <w:rPr>
                <w:color w:val="000000"/>
                <w:sz w:val="22"/>
                <w:szCs w:val="22"/>
              </w:rPr>
              <w:t>Fabricated metal products</w:t>
            </w:r>
          </w:p>
        </w:tc>
        <w:tc>
          <w:tcPr>
            <w:tcW w:w="1693" w:type="dxa"/>
            <w:tcBorders>
              <w:top w:val="nil"/>
              <w:left w:val="nil"/>
              <w:bottom w:val="nil"/>
              <w:right w:val="nil"/>
            </w:tcBorders>
            <w:shd w:val="clear" w:color="auto" w:fill="auto"/>
            <w:noWrap/>
            <w:vAlign w:val="bottom"/>
            <w:hideMark/>
          </w:tcPr>
          <w:p w14:paraId="6AB25ED9" w14:textId="77777777" w:rsidR="005D11DE" w:rsidRPr="00235A05" w:rsidRDefault="005D11DE" w:rsidP="00631AD8">
            <w:pPr>
              <w:jc w:val="center"/>
              <w:rPr>
                <w:color w:val="000000"/>
                <w:sz w:val="22"/>
                <w:szCs w:val="22"/>
              </w:rPr>
            </w:pPr>
            <w:r w:rsidRPr="00235A05">
              <w:rPr>
                <w:color w:val="000000"/>
                <w:sz w:val="22"/>
                <w:szCs w:val="22"/>
              </w:rPr>
              <w:t>216</w:t>
            </w:r>
          </w:p>
        </w:tc>
        <w:tc>
          <w:tcPr>
            <w:tcW w:w="1985" w:type="dxa"/>
            <w:tcBorders>
              <w:top w:val="nil"/>
              <w:left w:val="nil"/>
              <w:bottom w:val="nil"/>
              <w:right w:val="nil"/>
            </w:tcBorders>
            <w:shd w:val="clear" w:color="auto" w:fill="auto"/>
            <w:noWrap/>
            <w:vAlign w:val="bottom"/>
            <w:hideMark/>
          </w:tcPr>
          <w:p w14:paraId="57ED8F89" w14:textId="77777777" w:rsidR="005D11DE" w:rsidRPr="00235A05" w:rsidRDefault="005D11DE" w:rsidP="00631AD8">
            <w:pPr>
              <w:jc w:val="center"/>
              <w:rPr>
                <w:color w:val="000000"/>
                <w:sz w:val="22"/>
                <w:szCs w:val="22"/>
              </w:rPr>
            </w:pPr>
            <w:r w:rsidRPr="00235A05">
              <w:rPr>
                <w:color w:val="000000"/>
                <w:sz w:val="22"/>
                <w:szCs w:val="22"/>
              </w:rPr>
              <w:t>193</w:t>
            </w:r>
          </w:p>
        </w:tc>
      </w:tr>
      <w:tr w:rsidR="005D11DE" w:rsidRPr="00235A05" w14:paraId="71ED9370" w14:textId="77777777" w:rsidTr="00D467F4">
        <w:trPr>
          <w:trHeight w:val="320"/>
        </w:trPr>
        <w:tc>
          <w:tcPr>
            <w:tcW w:w="1329" w:type="dxa"/>
            <w:tcBorders>
              <w:top w:val="nil"/>
              <w:left w:val="nil"/>
              <w:bottom w:val="nil"/>
              <w:right w:val="nil"/>
            </w:tcBorders>
            <w:shd w:val="clear" w:color="auto" w:fill="auto"/>
            <w:noWrap/>
            <w:vAlign w:val="bottom"/>
            <w:hideMark/>
          </w:tcPr>
          <w:p w14:paraId="087AAE12" w14:textId="77777777" w:rsidR="005D11DE" w:rsidRPr="00235A05" w:rsidRDefault="005D11DE" w:rsidP="00631AD8">
            <w:pPr>
              <w:jc w:val="center"/>
              <w:rPr>
                <w:color w:val="000000"/>
                <w:sz w:val="22"/>
                <w:szCs w:val="22"/>
              </w:rPr>
            </w:pPr>
            <w:r w:rsidRPr="00235A05">
              <w:rPr>
                <w:color w:val="000000"/>
                <w:sz w:val="22"/>
                <w:szCs w:val="22"/>
              </w:rPr>
              <w:t>11</w:t>
            </w:r>
          </w:p>
        </w:tc>
        <w:tc>
          <w:tcPr>
            <w:tcW w:w="3215" w:type="dxa"/>
            <w:tcBorders>
              <w:top w:val="nil"/>
              <w:left w:val="nil"/>
              <w:bottom w:val="nil"/>
              <w:right w:val="nil"/>
            </w:tcBorders>
            <w:shd w:val="clear" w:color="auto" w:fill="auto"/>
            <w:noWrap/>
            <w:vAlign w:val="bottom"/>
            <w:hideMark/>
          </w:tcPr>
          <w:p w14:paraId="6574A05C" w14:textId="77777777" w:rsidR="005D11DE" w:rsidRPr="00235A05" w:rsidRDefault="005D11DE" w:rsidP="00631AD8">
            <w:pPr>
              <w:jc w:val="center"/>
              <w:rPr>
                <w:color w:val="000000"/>
                <w:sz w:val="22"/>
                <w:szCs w:val="22"/>
              </w:rPr>
            </w:pPr>
            <w:r w:rsidRPr="00235A05">
              <w:rPr>
                <w:color w:val="000000"/>
                <w:sz w:val="22"/>
                <w:szCs w:val="22"/>
              </w:rPr>
              <w:t>Machinery and equipment</w:t>
            </w:r>
          </w:p>
        </w:tc>
        <w:tc>
          <w:tcPr>
            <w:tcW w:w="1693" w:type="dxa"/>
            <w:tcBorders>
              <w:top w:val="nil"/>
              <w:left w:val="nil"/>
              <w:bottom w:val="nil"/>
              <w:right w:val="nil"/>
            </w:tcBorders>
            <w:shd w:val="clear" w:color="auto" w:fill="auto"/>
            <w:noWrap/>
            <w:vAlign w:val="bottom"/>
            <w:hideMark/>
          </w:tcPr>
          <w:p w14:paraId="4638CFA0" w14:textId="77777777" w:rsidR="005D11DE" w:rsidRPr="00235A05" w:rsidRDefault="005D11DE" w:rsidP="00631AD8">
            <w:pPr>
              <w:jc w:val="center"/>
              <w:rPr>
                <w:color w:val="000000"/>
                <w:sz w:val="22"/>
                <w:szCs w:val="22"/>
              </w:rPr>
            </w:pPr>
            <w:r w:rsidRPr="00235A05">
              <w:rPr>
                <w:color w:val="000000"/>
                <w:sz w:val="22"/>
                <w:szCs w:val="22"/>
              </w:rPr>
              <w:t>263</w:t>
            </w:r>
          </w:p>
        </w:tc>
        <w:tc>
          <w:tcPr>
            <w:tcW w:w="1985" w:type="dxa"/>
            <w:tcBorders>
              <w:top w:val="nil"/>
              <w:left w:val="nil"/>
              <w:bottom w:val="nil"/>
              <w:right w:val="nil"/>
            </w:tcBorders>
            <w:shd w:val="clear" w:color="auto" w:fill="auto"/>
            <w:noWrap/>
            <w:vAlign w:val="bottom"/>
            <w:hideMark/>
          </w:tcPr>
          <w:p w14:paraId="0C81FDAD" w14:textId="77777777" w:rsidR="005D11DE" w:rsidRPr="00235A05" w:rsidRDefault="005D11DE" w:rsidP="00631AD8">
            <w:pPr>
              <w:jc w:val="center"/>
              <w:rPr>
                <w:color w:val="000000"/>
                <w:sz w:val="22"/>
                <w:szCs w:val="22"/>
              </w:rPr>
            </w:pPr>
            <w:r w:rsidRPr="00235A05">
              <w:rPr>
                <w:color w:val="000000"/>
                <w:sz w:val="22"/>
                <w:szCs w:val="22"/>
              </w:rPr>
              <w:t>251</w:t>
            </w:r>
          </w:p>
        </w:tc>
      </w:tr>
      <w:tr w:rsidR="005D11DE" w:rsidRPr="00235A05" w14:paraId="61C0A37D" w14:textId="77777777" w:rsidTr="00D467F4">
        <w:trPr>
          <w:trHeight w:val="320"/>
        </w:trPr>
        <w:tc>
          <w:tcPr>
            <w:tcW w:w="1329" w:type="dxa"/>
            <w:tcBorders>
              <w:top w:val="nil"/>
              <w:left w:val="nil"/>
              <w:bottom w:val="nil"/>
              <w:right w:val="nil"/>
            </w:tcBorders>
            <w:shd w:val="clear" w:color="auto" w:fill="auto"/>
            <w:noWrap/>
            <w:vAlign w:val="bottom"/>
            <w:hideMark/>
          </w:tcPr>
          <w:p w14:paraId="423E155E" w14:textId="77777777" w:rsidR="005D11DE" w:rsidRPr="00235A05" w:rsidRDefault="005D11DE" w:rsidP="00631AD8">
            <w:pPr>
              <w:jc w:val="center"/>
              <w:rPr>
                <w:color w:val="000000"/>
                <w:sz w:val="22"/>
                <w:szCs w:val="22"/>
              </w:rPr>
            </w:pPr>
            <w:r w:rsidRPr="00235A05">
              <w:rPr>
                <w:color w:val="000000"/>
                <w:sz w:val="22"/>
                <w:szCs w:val="22"/>
              </w:rPr>
              <w:t>12</w:t>
            </w:r>
          </w:p>
        </w:tc>
        <w:tc>
          <w:tcPr>
            <w:tcW w:w="3215" w:type="dxa"/>
            <w:tcBorders>
              <w:top w:val="nil"/>
              <w:left w:val="nil"/>
              <w:bottom w:val="nil"/>
              <w:right w:val="nil"/>
            </w:tcBorders>
            <w:shd w:val="clear" w:color="auto" w:fill="auto"/>
            <w:noWrap/>
            <w:vAlign w:val="bottom"/>
            <w:hideMark/>
          </w:tcPr>
          <w:p w14:paraId="62C67D5B" w14:textId="77777777" w:rsidR="005D11DE" w:rsidRPr="00235A05" w:rsidRDefault="005D11DE" w:rsidP="00631AD8">
            <w:pPr>
              <w:jc w:val="center"/>
              <w:rPr>
                <w:color w:val="000000"/>
                <w:sz w:val="22"/>
                <w:szCs w:val="22"/>
              </w:rPr>
            </w:pPr>
            <w:r w:rsidRPr="00235A05">
              <w:rPr>
                <w:color w:val="000000"/>
                <w:sz w:val="22"/>
                <w:szCs w:val="22"/>
              </w:rPr>
              <w:t>Transport equipment</w:t>
            </w:r>
          </w:p>
        </w:tc>
        <w:tc>
          <w:tcPr>
            <w:tcW w:w="1693" w:type="dxa"/>
            <w:tcBorders>
              <w:top w:val="nil"/>
              <w:left w:val="nil"/>
              <w:bottom w:val="nil"/>
              <w:right w:val="nil"/>
            </w:tcBorders>
            <w:shd w:val="clear" w:color="auto" w:fill="auto"/>
            <w:noWrap/>
            <w:vAlign w:val="bottom"/>
            <w:hideMark/>
          </w:tcPr>
          <w:p w14:paraId="73C3ED76" w14:textId="77777777" w:rsidR="005D11DE" w:rsidRPr="00235A05" w:rsidRDefault="005D11DE" w:rsidP="00631AD8">
            <w:pPr>
              <w:jc w:val="center"/>
              <w:rPr>
                <w:color w:val="000000"/>
                <w:sz w:val="22"/>
                <w:szCs w:val="22"/>
              </w:rPr>
            </w:pPr>
            <w:r w:rsidRPr="00235A05">
              <w:rPr>
                <w:color w:val="000000"/>
                <w:sz w:val="22"/>
                <w:szCs w:val="22"/>
              </w:rPr>
              <w:t>240</w:t>
            </w:r>
          </w:p>
        </w:tc>
        <w:tc>
          <w:tcPr>
            <w:tcW w:w="1985" w:type="dxa"/>
            <w:tcBorders>
              <w:top w:val="nil"/>
              <w:left w:val="nil"/>
              <w:bottom w:val="nil"/>
              <w:right w:val="nil"/>
            </w:tcBorders>
            <w:shd w:val="clear" w:color="auto" w:fill="auto"/>
            <w:noWrap/>
            <w:vAlign w:val="bottom"/>
            <w:hideMark/>
          </w:tcPr>
          <w:p w14:paraId="3E79CD2A" w14:textId="77777777" w:rsidR="005D11DE" w:rsidRPr="00235A05" w:rsidRDefault="005D11DE" w:rsidP="00631AD8">
            <w:pPr>
              <w:jc w:val="center"/>
              <w:rPr>
                <w:color w:val="000000"/>
                <w:sz w:val="22"/>
                <w:szCs w:val="22"/>
              </w:rPr>
            </w:pPr>
            <w:r w:rsidRPr="00235A05">
              <w:rPr>
                <w:color w:val="000000"/>
                <w:sz w:val="22"/>
                <w:szCs w:val="22"/>
              </w:rPr>
              <w:t>269</w:t>
            </w:r>
          </w:p>
        </w:tc>
      </w:tr>
      <w:tr w:rsidR="005D11DE" w:rsidRPr="00235A05" w14:paraId="7B897F69" w14:textId="77777777" w:rsidTr="00D467F4">
        <w:trPr>
          <w:trHeight w:val="320"/>
        </w:trPr>
        <w:tc>
          <w:tcPr>
            <w:tcW w:w="1329" w:type="dxa"/>
            <w:tcBorders>
              <w:top w:val="nil"/>
              <w:left w:val="nil"/>
              <w:bottom w:val="nil"/>
              <w:right w:val="nil"/>
            </w:tcBorders>
            <w:shd w:val="clear" w:color="auto" w:fill="auto"/>
            <w:noWrap/>
            <w:vAlign w:val="bottom"/>
            <w:hideMark/>
          </w:tcPr>
          <w:p w14:paraId="364CED71" w14:textId="77777777" w:rsidR="005D11DE" w:rsidRPr="00235A05" w:rsidRDefault="005D11DE" w:rsidP="00631AD8">
            <w:pPr>
              <w:jc w:val="center"/>
              <w:rPr>
                <w:color w:val="000000"/>
                <w:sz w:val="22"/>
                <w:szCs w:val="22"/>
              </w:rPr>
            </w:pPr>
            <w:r w:rsidRPr="00235A05">
              <w:rPr>
                <w:color w:val="000000"/>
                <w:sz w:val="22"/>
                <w:szCs w:val="22"/>
              </w:rPr>
              <w:t>13</w:t>
            </w:r>
          </w:p>
        </w:tc>
        <w:tc>
          <w:tcPr>
            <w:tcW w:w="3215" w:type="dxa"/>
            <w:tcBorders>
              <w:top w:val="nil"/>
              <w:left w:val="nil"/>
              <w:bottom w:val="nil"/>
              <w:right w:val="nil"/>
            </w:tcBorders>
            <w:shd w:val="clear" w:color="auto" w:fill="auto"/>
            <w:noWrap/>
            <w:vAlign w:val="bottom"/>
            <w:hideMark/>
          </w:tcPr>
          <w:p w14:paraId="403DEBA1" w14:textId="77777777" w:rsidR="005D11DE" w:rsidRPr="00235A05" w:rsidRDefault="005D11DE" w:rsidP="00631AD8">
            <w:pPr>
              <w:jc w:val="center"/>
              <w:rPr>
                <w:color w:val="000000"/>
                <w:sz w:val="22"/>
                <w:szCs w:val="22"/>
              </w:rPr>
            </w:pPr>
            <w:r w:rsidRPr="00235A05">
              <w:rPr>
                <w:color w:val="000000"/>
                <w:sz w:val="22"/>
                <w:szCs w:val="22"/>
              </w:rPr>
              <w:t>Furniture, other manufactured</w:t>
            </w:r>
          </w:p>
        </w:tc>
        <w:tc>
          <w:tcPr>
            <w:tcW w:w="1693" w:type="dxa"/>
            <w:tcBorders>
              <w:top w:val="nil"/>
              <w:left w:val="nil"/>
              <w:bottom w:val="nil"/>
              <w:right w:val="nil"/>
            </w:tcBorders>
            <w:shd w:val="clear" w:color="auto" w:fill="auto"/>
            <w:noWrap/>
            <w:vAlign w:val="bottom"/>
            <w:hideMark/>
          </w:tcPr>
          <w:p w14:paraId="228568B1" w14:textId="77777777" w:rsidR="005D11DE" w:rsidRPr="00235A05" w:rsidRDefault="005D11DE" w:rsidP="00631AD8">
            <w:pPr>
              <w:jc w:val="center"/>
              <w:rPr>
                <w:color w:val="000000"/>
                <w:sz w:val="22"/>
                <w:szCs w:val="22"/>
              </w:rPr>
            </w:pPr>
            <w:r w:rsidRPr="00235A05">
              <w:rPr>
                <w:color w:val="000000"/>
                <w:sz w:val="22"/>
                <w:szCs w:val="22"/>
              </w:rPr>
              <w:t>248</w:t>
            </w:r>
          </w:p>
        </w:tc>
        <w:tc>
          <w:tcPr>
            <w:tcW w:w="1985" w:type="dxa"/>
            <w:tcBorders>
              <w:top w:val="nil"/>
              <w:left w:val="nil"/>
              <w:bottom w:val="nil"/>
              <w:right w:val="nil"/>
            </w:tcBorders>
            <w:shd w:val="clear" w:color="auto" w:fill="auto"/>
            <w:noWrap/>
            <w:vAlign w:val="bottom"/>
            <w:hideMark/>
          </w:tcPr>
          <w:p w14:paraId="730E02AC" w14:textId="77777777" w:rsidR="005D11DE" w:rsidRPr="00235A05" w:rsidRDefault="005D11DE" w:rsidP="00631AD8">
            <w:pPr>
              <w:jc w:val="center"/>
              <w:rPr>
                <w:color w:val="000000"/>
                <w:sz w:val="22"/>
                <w:szCs w:val="22"/>
              </w:rPr>
            </w:pPr>
            <w:r w:rsidRPr="00235A05">
              <w:rPr>
                <w:color w:val="000000"/>
                <w:sz w:val="22"/>
                <w:szCs w:val="22"/>
              </w:rPr>
              <w:t>239</w:t>
            </w:r>
          </w:p>
        </w:tc>
      </w:tr>
      <w:tr w:rsidR="005D11DE" w:rsidRPr="00235A05" w14:paraId="1F92A538" w14:textId="77777777" w:rsidTr="00D467F4">
        <w:trPr>
          <w:trHeight w:val="320"/>
        </w:trPr>
        <w:tc>
          <w:tcPr>
            <w:tcW w:w="1329" w:type="dxa"/>
            <w:tcBorders>
              <w:top w:val="nil"/>
              <w:left w:val="nil"/>
              <w:bottom w:val="nil"/>
              <w:right w:val="nil"/>
            </w:tcBorders>
            <w:shd w:val="clear" w:color="auto" w:fill="auto"/>
            <w:noWrap/>
            <w:vAlign w:val="bottom"/>
            <w:hideMark/>
          </w:tcPr>
          <w:p w14:paraId="64E9D3F5" w14:textId="77777777" w:rsidR="005D11DE" w:rsidRPr="00235A05" w:rsidRDefault="005D11DE" w:rsidP="00631AD8">
            <w:pPr>
              <w:jc w:val="center"/>
              <w:rPr>
                <w:color w:val="000000"/>
                <w:sz w:val="22"/>
                <w:szCs w:val="22"/>
              </w:rPr>
            </w:pPr>
            <w:r w:rsidRPr="00235A05">
              <w:rPr>
                <w:color w:val="000000"/>
                <w:sz w:val="22"/>
                <w:szCs w:val="22"/>
              </w:rPr>
              <w:t>14</w:t>
            </w:r>
          </w:p>
        </w:tc>
        <w:tc>
          <w:tcPr>
            <w:tcW w:w="3215" w:type="dxa"/>
            <w:tcBorders>
              <w:top w:val="nil"/>
              <w:left w:val="nil"/>
              <w:bottom w:val="nil"/>
              <w:right w:val="nil"/>
            </w:tcBorders>
            <w:shd w:val="clear" w:color="auto" w:fill="auto"/>
            <w:noWrap/>
            <w:vAlign w:val="bottom"/>
            <w:hideMark/>
          </w:tcPr>
          <w:p w14:paraId="79753EBC" w14:textId="77777777" w:rsidR="005D11DE" w:rsidRPr="00235A05" w:rsidRDefault="005D11DE" w:rsidP="00631AD8">
            <w:pPr>
              <w:jc w:val="center"/>
              <w:rPr>
                <w:color w:val="000000"/>
                <w:sz w:val="22"/>
                <w:szCs w:val="22"/>
              </w:rPr>
            </w:pPr>
            <w:r w:rsidRPr="00235A05">
              <w:rPr>
                <w:color w:val="000000"/>
                <w:sz w:val="22"/>
                <w:szCs w:val="22"/>
              </w:rPr>
              <w:t>Return materials and recycling</w:t>
            </w:r>
          </w:p>
        </w:tc>
        <w:tc>
          <w:tcPr>
            <w:tcW w:w="1693" w:type="dxa"/>
            <w:tcBorders>
              <w:top w:val="nil"/>
              <w:left w:val="nil"/>
              <w:bottom w:val="nil"/>
              <w:right w:val="nil"/>
            </w:tcBorders>
            <w:shd w:val="clear" w:color="auto" w:fill="auto"/>
            <w:noWrap/>
            <w:vAlign w:val="bottom"/>
            <w:hideMark/>
          </w:tcPr>
          <w:p w14:paraId="21F49F3F" w14:textId="77777777" w:rsidR="005D11DE" w:rsidRPr="00235A05" w:rsidRDefault="005D11DE" w:rsidP="00631AD8">
            <w:pPr>
              <w:jc w:val="center"/>
              <w:rPr>
                <w:color w:val="000000"/>
                <w:sz w:val="22"/>
                <w:szCs w:val="22"/>
              </w:rPr>
            </w:pPr>
            <w:r w:rsidRPr="00235A05">
              <w:rPr>
                <w:color w:val="000000"/>
                <w:sz w:val="22"/>
                <w:szCs w:val="22"/>
              </w:rPr>
              <w:t>256</w:t>
            </w:r>
          </w:p>
        </w:tc>
        <w:tc>
          <w:tcPr>
            <w:tcW w:w="1985" w:type="dxa"/>
            <w:tcBorders>
              <w:top w:val="nil"/>
              <w:left w:val="nil"/>
              <w:bottom w:val="nil"/>
              <w:right w:val="nil"/>
            </w:tcBorders>
            <w:shd w:val="clear" w:color="auto" w:fill="auto"/>
            <w:noWrap/>
            <w:vAlign w:val="bottom"/>
            <w:hideMark/>
          </w:tcPr>
          <w:p w14:paraId="408DEB8F" w14:textId="77777777" w:rsidR="005D11DE" w:rsidRPr="00235A05" w:rsidRDefault="005D11DE" w:rsidP="00631AD8">
            <w:pPr>
              <w:jc w:val="center"/>
              <w:rPr>
                <w:color w:val="000000"/>
                <w:sz w:val="22"/>
                <w:szCs w:val="22"/>
              </w:rPr>
            </w:pPr>
            <w:r w:rsidRPr="00235A05">
              <w:rPr>
                <w:color w:val="000000"/>
                <w:sz w:val="22"/>
                <w:szCs w:val="22"/>
              </w:rPr>
              <w:t>380</w:t>
            </w:r>
          </w:p>
        </w:tc>
      </w:tr>
      <w:tr w:rsidR="005D11DE" w:rsidRPr="00235A05" w14:paraId="018538FB" w14:textId="77777777" w:rsidTr="00D467F4">
        <w:trPr>
          <w:trHeight w:val="320"/>
        </w:trPr>
        <w:tc>
          <w:tcPr>
            <w:tcW w:w="1329" w:type="dxa"/>
            <w:tcBorders>
              <w:top w:val="nil"/>
              <w:left w:val="nil"/>
              <w:bottom w:val="nil"/>
              <w:right w:val="nil"/>
            </w:tcBorders>
            <w:shd w:val="clear" w:color="auto" w:fill="auto"/>
            <w:noWrap/>
            <w:vAlign w:val="bottom"/>
            <w:hideMark/>
          </w:tcPr>
          <w:p w14:paraId="57D907C5" w14:textId="77777777" w:rsidR="005D11DE" w:rsidRPr="00235A05" w:rsidRDefault="005D11DE" w:rsidP="00631AD8">
            <w:pPr>
              <w:jc w:val="center"/>
              <w:rPr>
                <w:color w:val="000000"/>
                <w:sz w:val="22"/>
                <w:szCs w:val="22"/>
              </w:rPr>
            </w:pPr>
            <w:r w:rsidRPr="00235A05">
              <w:rPr>
                <w:color w:val="000000"/>
                <w:sz w:val="22"/>
                <w:szCs w:val="22"/>
              </w:rPr>
              <w:t>15</w:t>
            </w:r>
          </w:p>
        </w:tc>
        <w:tc>
          <w:tcPr>
            <w:tcW w:w="3215" w:type="dxa"/>
            <w:tcBorders>
              <w:top w:val="nil"/>
              <w:left w:val="nil"/>
              <w:bottom w:val="nil"/>
              <w:right w:val="nil"/>
            </w:tcBorders>
            <w:shd w:val="clear" w:color="auto" w:fill="auto"/>
            <w:noWrap/>
            <w:vAlign w:val="bottom"/>
            <w:hideMark/>
          </w:tcPr>
          <w:p w14:paraId="3C0BF3C6" w14:textId="77777777" w:rsidR="005D11DE" w:rsidRPr="00235A05" w:rsidRDefault="005D11DE" w:rsidP="00631AD8">
            <w:pPr>
              <w:jc w:val="center"/>
              <w:rPr>
                <w:color w:val="000000"/>
                <w:sz w:val="22"/>
                <w:szCs w:val="22"/>
              </w:rPr>
            </w:pPr>
            <w:r w:rsidRPr="00235A05">
              <w:rPr>
                <w:color w:val="000000"/>
                <w:sz w:val="22"/>
                <w:szCs w:val="22"/>
              </w:rPr>
              <w:t>Post and packages</w:t>
            </w:r>
          </w:p>
        </w:tc>
        <w:tc>
          <w:tcPr>
            <w:tcW w:w="1693" w:type="dxa"/>
            <w:tcBorders>
              <w:top w:val="nil"/>
              <w:left w:val="nil"/>
              <w:bottom w:val="nil"/>
              <w:right w:val="nil"/>
            </w:tcBorders>
            <w:shd w:val="clear" w:color="auto" w:fill="auto"/>
            <w:noWrap/>
            <w:vAlign w:val="bottom"/>
            <w:hideMark/>
          </w:tcPr>
          <w:p w14:paraId="3193B94A" w14:textId="77777777" w:rsidR="005D11DE" w:rsidRPr="00235A05" w:rsidRDefault="005D11DE" w:rsidP="00631AD8">
            <w:pPr>
              <w:jc w:val="center"/>
              <w:rPr>
                <w:color w:val="000000"/>
                <w:sz w:val="22"/>
                <w:szCs w:val="22"/>
              </w:rPr>
            </w:pPr>
            <w:r w:rsidRPr="00235A05">
              <w:rPr>
                <w:color w:val="000000"/>
                <w:sz w:val="22"/>
                <w:szCs w:val="22"/>
              </w:rPr>
              <w:t xml:space="preserve">  0</w:t>
            </w:r>
          </w:p>
        </w:tc>
        <w:tc>
          <w:tcPr>
            <w:tcW w:w="1985" w:type="dxa"/>
            <w:tcBorders>
              <w:top w:val="nil"/>
              <w:left w:val="nil"/>
              <w:bottom w:val="nil"/>
              <w:right w:val="nil"/>
            </w:tcBorders>
            <w:shd w:val="clear" w:color="auto" w:fill="auto"/>
            <w:noWrap/>
            <w:vAlign w:val="bottom"/>
            <w:hideMark/>
          </w:tcPr>
          <w:p w14:paraId="0B3814DE" w14:textId="77777777" w:rsidR="005D11DE" w:rsidRPr="00235A05" w:rsidRDefault="005D11DE" w:rsidP="00631AD8">
            <w:pPr>
              <w:jc w:val="center"/>
              <w:rPr>
                <w:color w:val="000000"/>
                <w:sz w:val="22"/>
                <w:szCs w:val="22"/>
              </w:rPr>
            </w:pPr>
            <w:r w:rsidRPr="00235A05">
              <w:rPr>
                <w:color w:val="000000"/>
                <w:sz w:val="22"/>
                <w:szCs w:val="22"/>
              </w:rPr>
              <w:t xml:space="preserve">  0</w:t>
            </w:r>
          </w:p>
        </w:tc>
      </w:tr>
      <w:tr w:rsidR="005D11DE" w:rsidRPr="00235A05" w14:paraId="7F77419C" w14:textId="77777777" w:rsidTr="00D467F4">
        <w:trPr>
          <w:trHeight w:val="320"/>
        </w:trPr>
        <w:tc>
          <w:tcPr>
            <w:tcW w:w="1329" w:type="dxa"/>
            <w:tcBorders>
              <w:top w:val="nil"/>
              <w:left w:val="nil"/>
              <w:bottom w:val="nil"/>
              <w:right w:val="nil"/>
            </w:tcBorders>
            <w:shd w:val="clear" w:color="auto" w:fill="auto"/>
            <w:noWrap/>
            <w:vAlign w:val="bottom"/>
            <w:hideMark/>
          </w:tcPr>
          <w:p w14:paraId="6EE7AEBA" w14:textId="77777777" w:rsidR="005D11DE" w:rsidRPr="00235A05" w:rsidRDefault="005D11DE" w:rsidP="00631AD8">
            <w:pPr>
              <w:jc w:val="center"/>
              <w:rPr>
                <w:color w:val="000000"/>
                <w:sz w:val="22"/>
                <w:szCs w:val="22"/>
              </w:rPr>
            </w:pPr>
            <w:r w:rsidRPr="00235A05">
              <w:rPr>
                <w:color w:val="000000"/>
                <w:sz w:val="22"/>
                <w:szCs w:val="22"/>
              </w:rPr>
              <w:t>16</w:t>
            </w:r>
          </w:p>
        </w:tc>
        <w:tc>
          <w:tcPr>
            <w:tcW w:w="3215" w:type="dxa"/>
            <w:tcBorders>
              <w:top w:val="nil"/>
              <w:left w:val="nil"/>
              <w:bottom w:val="nil"/>
              <w:right w:val="nil"/>
            </w:tcBorders>
            <w:shd w:val="clear" w:color="auto" w:fill="auto"/>
            <w:noWrap/>
            <w:vAlign w:val="bottom"/>
            <w:hideMark/>
          </w:tcPr>
          <w:p w14:paraId="49270298" w14:textId="77777777" w:rsidR="005D11DE" w:rsidRPr="00235A05" w:rsidRDefault="005D11DE" w:rsidP="00631AD8">
            <w:pPr>
              <w:jc w:val="center"/>
              <w:rPr>
                <w:color w:val="000000"/>
                <w:sz w:val="22"/>
                <w:szCs w:val="22"/>
              </w:rPr>
            </w:pPr>
            <w:r w:rsidRPr="00235A05">
              <w:rPr>
                <w:color w:val="000000"/>
                <w:sz w:val="22"/>
                <w:szCs w:val="22"/>
              </w:rPr>
              <w:t>Equipment for transportation</w:t>
            </w:r>
          </w:p>
        </w:tc>
        <w:tc>
          <w:tcPr>
            <w:tcW w:w="1693" w:type="dxa"/>
            <w:tcBorders>
              <w:top w:val="nil"/>
              <w:left w:val="nil"/>
              <w:bottom w:val="nil"/>
              <w:right w:val="nil"/>
            </w:tcBorders>
            <w:shd w:val="clear" w:color="auto" w:fill="auto"/>
            <w:noWrap/>
            <w:vAlign w:val="bottom"/>
            <w:hideMark/>
          </w:tcPr>
          <w:p w14:paraId="789B4B52" w14:textId="77777777" w:rsidR="005D11DE" w:rsidRPr="00235A05" w:rsidRDefault="005D11DE" w:rsidP="00631AD8">
            <w:pPr>
              <w:jc w:val="center"/>
              <w:rPr>
                <w:color w:val="000000"/>
                <w:sz w:val="22"/>
                <w:szCs w:val="22"/>
              </w:rPr>
            </w:pPr>
            <w:r w:rsidRPr="00235A05">
              <w:rPr>
                <w:color w:val="000000"/>
                <w:sz w:val="22"/>
                <w:szCs w:val="22"/>
              </w:rPr>
              <w:t>238</w:t>
            </w:r>
          </w:p>
        </w:tc>
        <w:tc>
          <w:tcPr>
            <w:tcW w:w="1985" w:type="dxa"/>
            <w:tcBorders>
              <w:top w:val="nil"/>
              <w:left w:val="nil"/>
              <w:bottom w:val="nil"/>
              <w:right w:val="nil"/>
            </w:tcBorders>
            <w:shd w:val="clear" w:color="auto" w:fill="auto"/>
            <w:noWrap/>
            <w:vAlign w:val="bottom"/>
            <w:hideMark/>
          </w:tcPr>
          <w:p w14:paraId="78A57B47" w14:textId="77777777" w:rsidR="005D11DE" w:rsidRPr="00235A05" w:rsidRDefault="005D11DE" w:rsidP="00631AD8">
            <w:pPr>
              <w:jc w:val="center"/>
              <w:rPr>
                <w:color w:val="000000"/>
                <w:sz w:val="22"/>
                <w:szCs w:val="22"/>
              </w:rPr>
            </w:pPr>
            <w:r w:rsidRPr="00235A05">
              <w:rPr>
                <w:color w:val="000000"/>
                <w:sz w:val="22"/>
                <w:szCs w:val="22"/>
              </w:rPr>
              <w:t>260</w:t>
            </w:r>
          </w:p>
        </w:tc>
      </w:tr>
      <w:tr w:rsidR="005D11DE" w:rsidRPr="00235A05" w14:paraId="155F541A" w14:textId="77777777" w:rsidTr="00D467F4">
        <w:trPr>
          <w:trHeight w:val="320"/>
        </w:trPr>
        <w:tc>
          <w:tcPr>
            <w:tcW w:w="1329" w:type="dxa"/>
            <w:tcBorders>
              <w:top w:val="nil"/>
              <w:left w:val="nil"/>
              <w:bottom w:val="nil"/>
              <w:right w:val="nil"/>
            </w:tcBorders>
            <w:shd w:val="clear" w:color="auto" w:fill="auto"/>
            <w:noWrap/>
            <w:vAlign w:val="bottom"/>
            <w:hideMark/>
          </w:tcPr>
          <w:p w14:paraId="1D1CF064" w14:textId="77777777" w:rsidR="005D11DE" w:rsidRPr="00235A05" w:rsidRDefault="005D11DE" w:rsidP="00631AD8">
            <w:pPr>
              <w:jc w:val="center"/>
              <w:rPr>
                <w:color w:val="000000"/>
                <w:sz w:val="22"/>
                <w:szCs w:val="22"/>
              </w:rPr>
            </w:pPr>
            <w:r w:rsidRPr="00235A05">
              <w:rPr>
                <w:color w:val="000000"/>
                <w:sz w:val="22"/>
                <w:szCs w:val="22"/>
              </w:rPr>
              <w:t>17</w:t>
            </w:r>
          </w:p>
        </w:tc>
        <w:tc>
          <w:tcPr>
            <w:tcW w:w="3215" w:type="dxa"/>
            <w:tcBorders>
              <w:top w:val="nil"/>
              <w:left w:val="nil"/>
              <w:bottom w:val="nil"/>
              <w:right w:val="nil"/>
            </w:tcBorders>
            <w:shd w:val="clear" w:color="auto" w:fill="auto"/>
            <w:noWrap/>
            <w:vAlign w:val="bottom"/>
            <w:hideMark/>
          </w:tcPr>
          <w:p w14:paraId="7A3EE366" w14:textId="77777777" w:rsidR="005D11DE" w:rsidRPr="00235A05" w:rsidRDefault="005D11DE" w:rsidP="00631AD8">
            <w:pPr>
              <w:jc w:val="center"/>
              <w:rPr>
                <w:color w:val="000000"/>
                <w:sz w:val="22"/>
                <w:szCs w:val="22"/>
              </w:rPr>
            </w:pPr>
            <w:r w:rsidRPr="00235A05">
              <w:rPr>
                <w:color w:val="000000"/>
                <w:sz w:val="22"/>
                <w:szCs w:val="22"/>
              </w:rPr>
              <w:t>Moving goods, vehicles for repair</w:t>
            </w:r>
          </w:p>
        </w:tc>
        <w:tc>
          <w:tcPr>
            <w:tcW w:w="1693" w:type="dxa"/>
            <w:tcBorders>
              <w:top w:val="nil"/>
              <w:left w:val="nil"/>
              <w:bottom w:val="nil"/>
              <w:right w:val="nil"/>
            </w:tcBorders>
            <w:shd w:val="clear" w:color="auto" w:fill="auto"/>
            <w:noWrap/>
            <w:vAlign w:val="bottom"/>
            <w:hideMark/>
          </w:tcPr>
          <w:p w14:paraId="59A6AD4D" w14:textId="77777777" w:rsidR="005D11DE" w:rsidRPr="00235A05" w:rsidRDefault="005D11DE" w:rsidP="00631AD8">
            <w:pPr>
              <w:jc w:val="center"/>
              <w:rPr>
                <w:color w:val="000000"/>
                <w:sz w:val="22"/>
                <w:szCs w:val="22"/>
              </w:rPr>
            </w:pPr>
            <w:r w:rsidRPr="00235A05">
              <w:rPr>
                <w:color w:val="000000"/>
                <w:sz w:val="22"/>
                <w:szCs w:val="22"/>
              </w:rPr>
              <w:t xml:space="preserve">  0</w:t>
            </w:r>
          </w:p>
        </w:tc>
        <w:tc>
          <w:tcPr>
            <w:tcW w:w="1985" w:type="dxa"/>
            <w:tcBorders>
              <w:top w:val="nil"/>
              <w:left w:val="nil"/>
              <w:bottom w:val="nil"/>
              <w:right w:val="nil"/>
            </w:tcBorders>
            <w:shd w:val="clear" w:color="auto" w:fill="auto"/>
            <w:noWrap/>
            <w:vAlign w:val="bottom"/>
            <w:hideMark/>
          </w:tcPr>
          <w:p w14:paraId="6A533684" w14:textId="77777777" w:rsidR="005D11DE" w:rsidRPr="00235A05" w:rsidRDefault="005D11DE" w:rsidP="00631AD8">
            <w:pPr>
              <w:jc w:val="center"/>
              <w:rPr>
                <w:color w:val="000000"/>
                <w:sz w:val="22"/>
                <w:szCs w:val="22"/>
              </w:rPr>
            </w:pPr>
            <w:r w:rsidRPr="00235A05">
              <w:rPr>
                <w:color w:val="000000"/>
                <w:sz w:val="22"/>
                <w:szCs w:val="22"/>
              </w:rPr>
              <w:t xml:space="preserve">  0</w:t>
            </w:r>
          </w:p>
        </w:tc>
      </w:tr>
      <w:tr w:rsidR="005D11DE" w:rsidRPr="00235A05" w14:paraId="249DEB96" w14:textId="77777777" w:rsidTr="00D467F4">
        <w:trPr>
          <w:trHeight w:val="320"/>
        </w:trPr>
        <w:tc>
          <w:tcPr>
            <w:tcW w:w="1329" w:type="dxa"/>
            <w:tcBorders>
              <w:top w:val="nil"/>
              <w:left w:val="nil"/>
              <w:bottom w:val="nil"/>
              <w:right w:val="nil"/>
            </w:tcBorders>
            <w:shd w:val="clear" w:color="auto" w:fill="auto"/>
            <w:noWrap/>
            <w:vAlign w:val="bottom"/>
            <w:hideMark/>
          </w:tcPr>
          <w:p w14:paraId="052A1D60" w14:textId="77777777" w:rsidR="005D11DE" w:rsidRPr="00235A05" w:rsidRDefault="005D11DE" w:rsidP="00631AD8">
            <w:pPr>
              <w:jc w:val="center"/>
              <w:rPr>
                <w:color w:val="000000"/>
                <w:sz w:val="22"/>
                <w:szCs w:val="22"/>
              </w:rPr>
            </w:pPr>
            <w:r w:rsidRPr="00235A05">
              <w:rPr>
                <w:color w:val="000000"/>
                <w:sz w:val="22"/>
                <w:szCs w:val="22"/>
              </w:rPr>
              <w:t>18</w:t>
            </w:r>
          </w:p>
        </w:tc>
        <w:tc>
          <w:tcPr>
            <w:tcW w:w="3215" w:type="dxa"/>
            <w:tcBorders>
              <w:top w:val="nil"/>
              <w:left w:val="nil"/>
              <w:bottom w:val="nil"/>
              <w:right w:val="nil"/>
            </w:tcBorders>
            <w:shd w:val="clear" w:color="auto" w:fill="auto"/>
            <w:noWrap/>
            <w:vAlign w:val="bottom"/>
            <w:hideMark/>
          </w:tcPr>
          <w:p w14:paraId="3BB59AA1" w14:textId="77777777" w:rsidR="005D11DE" w:rsidRPr="00235A05" w:rsidRDefault="005D11DE" w:rsidP="00631AD8">
            <w:pPr>
              <w:jc w:val="center"/>
              <w:rPr>
                <w:color w:val="000000"/>
                <w:sz w:val="22"/>
                <w:szCs w:val="22"/>
              </w:rPr>
            </w:pPr>
            <w:r w:rsidRPr="00235A05">
              <w:rPr>
                <w:color w:val="000000"/>
                <w:sz w:val="22"/>
                <w:szCs w:val="22"/>
              </w:rPr>
              <w:t>Loader and grouped goods</w:t>
            </w:r>
          </w:p>
        </w:tc>
        <w:tc>
          <w:tcPr>
            <w:tcW w:w="1693" w:type="dxa"/>
            <w:tcBorders>
              <w:top w:val="nil"/>
              <w:left w:val="nil"/>
              <w:bottom w:val="nil"/>
              <w:right w:val="nil"/>
            </w:tcBorders>
            <w:shd w:val="clear" w:color="auto" w:fill="auto"/>
            <w:noWrap/>
            <w:vAlign w:val="bottom"/>
            <w:hideMark/>
          </w:tcPr>
          <w:p w14:paraId="40F9F984" w14:textId="77777777" w:rsidR="005D11DE" w:rsidRPr="00235A05" w:rsidRDefault="005D11DE" w:rsidP="00631AD8">
            <w:pPr>
              <w:jc w:val="center"/>
              <w:rPr>
                <w:color w:val="000000"/>
                <w:sz w:val="22"/>
                <w:szCs w:val="22"/>
              </w:rPr>
            </w:pPr>
            <w:r w:rsidRPr="00235A05">
              <w:rPr>
                <w:color w:val="000000"/>
                <w:sz w:val="22"/>
                <w:szCs w:val="22"/>
              </w:rPr>
              <w:t>287</w:t>
            </w:r>
          </w:p>
        </w:tc>
        <w:tc>
          <w:tcPr>
            <w:tcW w:w="1985" w:type="dxa"/>
            <w:tcBorders>
              <w:top w:val="nil"/>
              <w:left w:val="nil"/>
              <w:bottom w:val="nil"/>
              <w:right w:val="nil"/>
            </w:tcBorders>
            <w:shd w:val="clear" w:color="auto" w:fill="auto"/>
            <w:noWrap/>
            <w:vAlign w:val="bottom"/>
            <w:hideMark/>
          </w:tcPr>
          <w:p w14:paraId="50E60D6D" w14:textId="77777777" w:rsidR="005D11DE" w:rsidRPr="00235A05" w:rsidRDefault="005D11DE" w:rsidP="00631AD8">
            <w:pPr>
              <w:jc w:val="center"/>
              <w:rPr>
                <w:color w:val="000000"/>
                <w:sz w:val="22"/>
                <w:szCs w:val="22"/>
              </w:rPr>
            </w:pPr>
            <w:r w:rsidRPr="00235A05">
              <w:rPr>
                <w:color w:val="000000"/>
                <w:sz w:val="22"/>
                <w:szCs w:val="22"/>
              </w:rPr>
              <w:t>241</w:t>
            </w:r>
          </w:p>
        </w:tc>
      </w:tr>
      <w:tr w:rsidR="005D11DE" w:rsidRPr="00235A05" w14:paraId="07255EC4" w14:textId="77777777" w:rsidTr="00D467F4">
        <w:trPr>
          <w:trHeight w:val="320"/>
        </w:trPr>
        <w:tc>
          <w:tcPr>
            <w:tcW w:w="1329" w:type="dxa"/>
            <w:tcBorders>
              <w:top w:val="nil"/>
              <w:left w:val="nil"/>
              <w:bottom w:val="nil"/>
              <w:right w:val="nil"/>
            </w:tcBorders>
            <w:shd w:val="clear" w:color="auto" w:fill="auto"/>
            <w:noWrap/>
            <w:vAlign w:val="bottom"/>
            <w:hideMark/>
          </w:tcPr>
          <w:p w14:paraId="59639CED" w14:textId="77777777" w:rsidR="005D11DE" w:rsidRPr="00235A05" w:rsidRDefault="005D11DE" w:rsidP="00631AD8">
            <w:pPr>
              <w:jc w:val="center"/>
              <w:rPr>
                <w:color w:val="000000"/>
                <w:sz w:val="22"/>
                <w:szCs w:val="22"/>
              </w:rPr>
            </w:pPr>
            <w:r w:rsidRPr="00235A05">
              <w:rPr>
                <w:color w:val="000000"/>
                <w:sz w:val="22"/>
                <w:szCs w:val="22"/>
              </w:rPr>
              <w:t>19</w:t>
            </w:r>
          </w:p>
        </w:tc>
        <w:tc>
          <w:tcPr>
            <w:tcW w:w="3215" w:type="dxa"/>
            <w:tcBorders>
              <w:top w:val="nil"/>
              <w:left w:val="nil"/>
              <w:bottom w:val="nil"/>
              <w:right w:val="nil"/>
            </w:tcBorders>
            <w:shd w:val="clear" w:color="auto" w:fill="auto"/>
            <w:noWrap/>
            <w:vAlign w:val="bottom"/>
            <w:hideMark/>
          </w:tcPr>
          <w:p w14:paraId="5D881C38" w14:textId="77777777" w:rsidR="005D11DE" w:rsidRPr="00235A05" w:rsidRDefault="005D11DE" w:rsidP="00631AD8">
            <w:pPr>
              <w:jc w:val="center"/>
              <w:rPr>
                <w:color w:val="000000"/>
                <w:sz w:val="22"/>
                <w:szCs w:val="22"/>
              </w:rPr>
            </w:pPr>
            <w:r w:rsidRPr="00235A05">
              <w:rPr>
                <w:color w:val="000000"/>
                <w:sz w:val="22"/>
                <w:szCs w:val="22"/>
              </w:rPr>
              <w:t>Unidentifiable goods</w:t>
            </w:r>
          </w:p>
        </w:tc>
        <w:tc>
          <w:tcPr>
            <w:tcW w:w="1693" w:type="dxa"/>
            <w:tcBorders>
              <w:top w:val="nil"/>
              <w:left w:val="nil"/>
              <w:bottom w:val="nil"/>
              <w:right w:val="nil"/>
            </w:tcBorders>
            <w:shd w:val="clear" w:color="auto" w:fill="auto"/>
            <w:noWrap/>
            <w:vAlign w:val="bottom"/>
            <w:hideMark/>
          </w:tcPr>
          <w:p w14:paraId="49AF6E4E" w14:textId="77777777" w:rsidR="005D11DE" w:rsidRPr="00235A05" w:rsidRDefault="005D11DE" w:rsidP="00631AD8">
            <w:pPr>
              <w:jc w:val="center"/>
              <w:rPr>
                <w:color w:val="000000"/>
                <w:sz w:val="22"/>
                <w:szCs w:val="22"/>
              </w:rPr>
            </w:pPr>
            <w:r w:rsidRPr="00235A05">
              <w:rPr>
                <w:color w:val="000000"/>
                <w:sz w:val="22"/>
                <w:szCs w:val="22"/>
              </w:rPr>
              <w:t>293</w:t>
            </w:r>
          </w:p>
        </w:tc>
        <w:tc>
          <w:tcPr>
            <w:tcW w:w="1985" w:type="dxa"/>
            <w:tcBorders>
              <w:top w:val="nil"/>
              <w:left w:val="nil"/>
              <w:bottom w:val="nil"/>
              <w:right w:val="nil"/>
            </w:tcBorders>
            <w:shd w:val="clear" w:color="auto" w:fill="auto"/>
            <w:noWrap/>
            <w:vAlign w:val="bottom"/>
            <w:hideMark/>
          </w:tcPr>
          <w:p w14:paraId="6A2777A2" w14:textId="77777777" w:rsidR="005D11DE" w:rsidRPr="00235A05" w:rsidRDefault="005D11DE" w:rsidP="00631AD8">
            <w:pPr>
              <w:jc w:val="center"/>
              <w:rPr>
                <w:color w:val="000000"/>
                <w:sz w:val="22"/>
                <w:szCs w:val="22"/>
              </w:rPr>
            </w:pPr>
            <w:r w:rsidRPr="00235A05">
              <w:rPr>
                <w:color w:val="000000"/>
                <w:sz w:val="22"/>
                <w:szCs w:val="22"/>
              </w:rPr>
              <w:t>267</w:t>
            </w:r>
          </w:p>
        </w:tc>
      </w:tr>
      <w:tr w:rsidR="005D11DE" w:rsidRPr="00235A05" w14:paraId="45F68B08" w14:textId="77777777" w:rsidTr="00D467F4">
        <w:trPr>
          <w:trHeight w:val="320"/>
        </w:trPr>
        <w:tc>
          <w:tcPr>
            <w:tcW w:w="1329" w:type="dxa"/>
            <w:tcBorders>
              <w:top w:val="nil"/>
              <w:left w:val="nil"/>
              <w:bottom w:val="single" w:sz="4" w:space="0" w:color="auto"/>
              <w:right w:val="nil"/>
            </w:tcBorders>
            <w:shd w:val="clear" w:color="auto" w:fill="auto"/>
            <w:noWrap/>
            <w:vAlign w:val="bottom"/>
            <w:hideMark/>
          </w:tcPr>
          <w:p w14:paraId="3FB141AC" w14:textId="77777777" w:rsidR="005D11DE" w:rsidRPr="00235A05" w:rsidRDefault="005D11DE" w:rsidP="00631AD8">
            <w:pPr>
              <w:jc w:val="center"/>
              <w:rPr>
                <w:color w:val="000000"/>
                <w:sz w:val="22"/>
                <w:szCs w:val="22"/>
              </w:rPr>
            </w:pPr>
            <w:r w:rsidRPr="00235A05">
              <w:rPr>
                <w:color w:val="000000"/>
                <w:sz w:val="22"/>
                <w:szCs w:val="22"/>
              </w:rPr>
              <w:t>20</w:t>
            </w:r>
          </w:p>
        </w:tc>
        <w:tc>
          <w:tcPr>
            <w:tcW w:w="3215" w:type="dxa"/>
            <w:tcBorders>
              <w:top w:val="nil"/>
              <w:left w:val="nil"/>
              <w:bottom w:val="single" w:sz="4" w:space="0" w:color="auto"/>
              <w:right w:val="nil"/>
            </w:tcBorders>
            <w:shd w:val="clear" w:color="auto" w:fill="auto"/>
            <w:noWrap/>
            <w:vAlign w:val="bottom"/>
            <w:hideMark/>
          </w:tcPr>
          <w:p w14:paraId="0E312D5E" w14:textId="77777777" w:rsidR="005D11DE" w:rsidRPr="00235A05" w:rsidRDefault="005D11DE" w:rsidP="00631AD8">
            <w:pPr>
              <w:jc w:val="center"/>
              <w:rPr>
                <w:color w:val="000000"/>
                <w:sz w:val="22"/>
                <w:szCs w:val="22"/>
              </w:rPr>
            </w:pPr>
            <w:r w:rsidRPr="00235A05">
              <w:rPr>
                <w:color w:val="000000"/>
                <w:sz w:val="22"/>
                <w:szCs w:val="22"/>
              </w:rPr>
              <w:t>Goods not in group of 1-19</w:t>
            </w:r>
          </w:p>
        </w:tc>
        <w:tc>
          <w:tcPr>
            <w:tcW w:w="1693" w:type="dxa"/>
            <w:tcBorders>
              <w:top w:val="nil"/>
              <w:left w:val="nil"/>
              <w:bottom w:val="single" w:sz="4" w:space="0" w:color="auto"/>
              <w:right w:val="nil"/>
            </w:tcBorders>
            <w:shd w:val="clear" w:color="auto" w:fill="auto"/>
            <w:noWrap/>
            <w:vAlign w:val="bottom"/>
            <w:hideMark/>
          </w:tcPr>
          <w:p w14:paraId="0FA62660" w14:textId="77777777" w:rsidR="005D11DE" w:rsidRPr="00235A05" w:rsidRDefault="005D11DE" w:rsidP="00631AD8">
            <w:pPr>
              <w:jc w:val="center"/>
              <w:rPr>
                <w:color w:val="000000"/>
                <w:sz w:val="22"/>
                <w:szCs w:val="22"/>
              </w:rPr>
            </w:pPr>
            <w:r w:rsidRPr="00235A05">
              <w:rPr>
                <w:color w:val="000000"/>
                <w:sz w:val="22"/>
                <w:szCs w:val="22"/>
              </w:rPr>
              <w:t>227</w:t>
            </w:r>
          </w:p>
        </w:tc>
        <w:tc>
          <w:tcPr>
            <w:tcW w:w="1985" w:type="dxa"/>
            <w:tcBorders>
              <w:top w:val="nil"/>
              <w:left w:val="nil"/>
              <w:bottom w:val="single" w:sz="4" w:space="0" w:color="auto"/>
              <w:right w:val="nil"/>
            </w:tcBorders>
            <w:shd w:val="clear" w:color="auto" w:fill="auto"/>
            <w:noWrap/>
            <w:vAlign w:val="bottom"/>
            <w:hideMark/>
          </w:tcPr>
          <w:p w14:paraId="741ADF54" w14:textId="77777777" w:rsidR="005D11DE" w:rsidRPr="00235A05" w:rsidRDefault="005D11DE" w:rsidP="00631AD8">
            <w:pPr>
              <w:jc w:val="center"/>
              <w:rPr>
                <w:color w:val="000000"/>
                <w:sz w:val="22"/>
                <w:szCs w:val="22"/>
              </w:rPr>
            </w:pPr>
            <w:r w:rsidRPr="00235A05">
              <w:rPr>
                <w:color w:val="000000"/>
                <w:sz w:val="22"/>
                <w:szCs w:val="22"/>
              </w:rPr>
              <w:t>195</w:t>
            </w:r>
          </w:p>
        </w:tc>
      </w:tr>
    </w:tbl>
    <w:p w14:paraId="3816132D" w14:textId="42EE69EC" w:rsidR="00C63D4E" w:rsidRPr="00235A05" w:rsidRDefault="00C63D4E" w:rsidP="002F1C0F">
      <w:pPr>
        <w:pStyle w:val="NormalDSFirstIndent"/>
        <w:spacing w:line="240" w:lineRule="auto"/>
        <w:ind w:firstLine="0"/>
      </w:pPr>
    </w:p>
    <w:p w14:paraId="7F1C526C" w14:textId="652CDE88" w:rsidR="00ED112C" w:rsidRDefault="000303A8" w:rsidP="002F1C0F">
      <w:pPr>
        <w:pStyle w:val="NormalDS"/>
      </w:pPr>
      <w:r>
        <w:t xml:space="preserve">The </w:t>
      </w:r>
      <w:r w:rsidR="00025726">
        <w:t>demand for the top three commodities exceed</w:t>
      </w:r>
      <w:r w:rsidR="00C857C5">
        <w:t>s</w:t>
      </w:r>
      <w:r w:rsidR="00025726">
        <w:t xml:space="preserve"> 75%, where </w:t>
      </w:r>
      <w:r w:rsidR="00DE77FA">
        <w:t xml:space="preserve">the top commodity, ore, represents around 46% of all demanded goods in kTon. </w:t>
      </w:r>
      <w:r w:rsidR="00A04DA3">
        <w:t>The</w:t>
      </w:r>
      <w:r w:rsidR="0007009E">
        <w:t xml:space="preserve"> baseline case</w:t>
      </w:r>
      <w:r w:rsidR="00B512A5">
        <w:t>, i.e., the undisrupted network, has some unmet demand</w:t>
      </w:r>
      <w:r w:rsidR="00EF069E">
        <w:t xml:space="preserve"> due to t</w:t>
      </w:r>
      <w:r w:rsidR="001B33E7">
        <w:t>he</w:t>
      </w:r>
      <w:r w:rsidR="00F67632">
        <w:t xml:space="preserve"> </w:t>
      </w:r>
      <w:r w:rsidR="000E4492">
        <w:t>cargo route aggregation</w:t>
      </w:r>
      <w:r w:rsidR="00CB22B5">
        <w:t xml:space="preserve"> and network estimation</w:t>
      </w:r>
      <w:r w:rsidR="00A04DA3">
        <w:t>, s</w:t>
      </w:r>
      <w:r w:rsidR="000E4492">
        <w:t>hown</w:t>
      </w:r>
      <w:r w:rsidR="00A04DA3">
        <w:t xml:space="preserve"> in </w:t>
      </w:r>
      <w:r w:rsidR="00A04DA3" w:rsidRPr="00A04DA3">
        <w:fldChar w:fldCharType="begin"/>
      </w:r>
      <w:r w:rsidR="00A04DA3" w:rsidRPr="00A04DA3">
        <w:instrText xml:space="preserve"> REF _Ref99125914 \h  \* MERGEFORMAT </w:instrText>
      </w:r>
      <w:r w:rsidR="00A04DA3" w:rsidRPr="00A04DA3">
        <w:fldChar w:fldCharType="separate"/>
      </w:r>
      <w:r w:rsidR="009A0FA0" w:rsidRPr="009A0FA0">
        <w:t xml:space="preserve">Table </w:t>
      </w:r>
      <w:r w:rsidR="009A0FA0" w:rsidRPr="009A0FA0">
        <w:rPr>
          <w:noProof/>
        </w:rPr>
        <w:t>1</w:t>
      </w:r>
      <w:r w:rsidR="00A04DA3" w:rsidRPr="00A04DA3">
        <w:fldChar w:fldCharType="end"/>
      </w:r>
      <w:r w:rsidR="000E4492">
        <w:t>.</w:t>
      </w:r>
      <w:r w:rsidR="001F4EC1">
        <w:t xml:space="preserve"> </w:t>
      </w:r>
      <w:r w:rsidR="00797420">
        <w:t>Two commodities, 15 and 17, have</w:t>
      </w:r>
      <w:r w:rsidR="009555E4">
        <w:t xml:space="preserve"> no demand and no flow through the network. </w:t>
      </w:r>
      <w:r w:rsidR="00B36C4B">
        <w:t>As such, the range of</w:t>
      </w:r>
      <w:r w:rsidR="00306891">
        <w:t xml:space="preserve"> the number of</w:t>
      </w:r>
      <w:r w:rsidR="00B36C4B">
        <w:t xml:space="preserve"> supply and demand nodes for each commodity </w:t>
      </w:r>
      <w:r w:rsidR="00306891">
        <w:t>differs significantly among some of the commodities.</w:t>
      </w:r>
      <w:r w:rsidR="00521B99">
        <w:t xml:space="preserve"> </w:t>
      </w:r>
      <w:r w:rsidR="008E3453">
        <w:t>This can be due to regionalization, such as in the case of commodity 2</w:t>
      </w:r>
      <w:r w:rsidR="00CB687C">
        <w:t xml:space="preserve">, which is centered in the northern region of the network. </w:t>
      </w:r>
      <w:r w:rsidR="003B681F">
        <w:t xml:space="preserve">A visualization of the network is shown </w:t>
      </w:r>
      <w:r w:rsidR="003B681F" w:rsidRPr="0007410F">
        <w:t xml:space="preserve">in </w:t>
      </w:r>
      <w:r w:rsidR="003B681F" w:rsidRPr="0007410F">
        <w:fldChar w:fldCharType="begin"/>
      </w:r>
      <w:r w:rsidR="003B681F" w:rsidRPr="0007410F">
        <w:instrText xml:space="preserve"> REF _Ref99201472 \h </w:instrText>
      </w:r>
      <w:r w:rsidR="0007410F" w:rsidRPr="0007410F">
        <w:instrText xml:space="preserve"> \* MERGEFORMAT </w:instrText>
      </w:r>
      <w:r w:rsidR="003B681F" w:rsidRPr="0007410F">
        <w:fldChar w:fldCharType="separate"/>
      </w:r>
      <w:r w:rsidR="009A0FA0" w:rsidRPr="009A0FA0">
        <w:t xml:space="preserve">Figure </w:t>
      </w:r>
      <w:r w:rsidR="009A0FA0" w:rsidRPr="009A0FA0">
        <w:rPr>
          <w:noProof/>
        </w:rPr>
        <w:t>2</w:t>
      </w:r>
      <w:r w:rsidR="003B681F" w:rsidRPr="0007410F">
        <w:fldChar w:fldCharType="end"/>
      </w:r>
      <w:r w:rsidR="003B681F">
        <w:t xml:space="preserve"> and a comparison </w:t>
      </w:r>
      <w:r w:rsidR="00484F79">
        <w:t xml:space="preserve">of network flow </w:t>
      </w:r>
      <w:r w:rsidR="00A26931">
        <w:t xml:space="preserve">between commodities 1 and 2 are shown </w:t>
      </w:r>
      <w:r w:rsidR="00A26931" w:rsidRPr="00A26931">
        <w:t xml:space="preserve">in </w:t>
      </w:r>
      <w:r w:rsidR="00A26931" w:rsidRPr="00A26931">
        <w:fldChar w:fldCharType="begin"/>
      </w:r>
      <w:r w:rsidR="00A26931" w:rsidRPr="00A26931">
        <w:instrText xml:space="preserve"> REF _Ref99201557 \h  \* MERGEFORMAT </w:instrText>
      </w:r>
      <w:r w:rsidR="00A26931" w:rsidRPr="00A26931">
        <w:fldChar w:fldCharType="separate"/>
      </w:r>
      <w:r w:rsidR="009A0FA0" w:rsidRPr="009A0FA0">
        <w:t xml:space="preserve">Figure </w:t>
      </w:r>
      <w:r w:rsidR="009A0FA0" w:rsidRPr="009A0FA0">
        <w:rPr>
          <w:noProof/>
        </w:rPr>
        <w:t>3</w:t>
      </w:r>
      <w:r w:rsidR="00A26931" w:rsidRPr="00A26931">
        <w:fldChar w:fldCharType="end"/>
      </w:r>
      <w:r w:rsidR="00A26931">
        <w:t xml:space="preserve"> on the next page</w:t>
      </w:r>
      <w:r w:rsidR="00FA371E">
        <w:t xml:space="preserve"> </w:t>
      </w:r>
      <w:r w:rsidR="00FA371E">
        <w:fldChar w:fldCharType="begin"/>
      </w:r>
      <w:r w:rsidR="00007494">
        <w:instrText xml:space="preserve"> ADDIN EN.CITE &lt;EndNote&gt;&lt;Cite&gt;&lt;Author&gt;Whitman&lt;/Author&gt;&lt;Year&gt;2017&lt;/Year&gt;&lt;RecNum&gt;3&lt;/RecNum&gt;&lt;DisplayText&gt;[22, 28]&lt;/DisplayText&gt;&lt;record&gt;&lt;rec-number&gt;3&lt;/rec-number&gt;&lt;foreign-keys&gt;&lt;key app="EN" db-id="tfwfxx0s2fa9xoeepp0xrww8dzrtfftfvett" timestamp="1635623597"&gt;3&lt;/key&gt;&lt;/foreign-keys&gt;&lt;ref-type name="Journal Article"&gt;17&lt;/ref-type&gt;&lt;contributors&gt;&lt;authors&gt;&lt;author&gt;Whitman, Mackenzie G.&lt;/author&gt;&lt;author&gt;Barker, Kash&lt;/author&gt;&lt;author&gt;Johansson, Jonas&lt;/author&gt;&lt;author&gt;Darayi, Mohamad&lt;/author&gt;&lt;/authors&gt;&lt;/contributors&gt;&lt;titles&gt;&lt;title&gt;Component importance for multi-commodity networks: Application in the Swedish railway&lt;/title&gt;&lt;secondary-title&gt;Computers &amp;amp; Industrial Engineering&lt;/secondary-title&gt;&lt;/titles&gt;&lt;periodical&gt;&lt;full-title&gt;Computers &amp;amp; Industrial Engineering&lt;/full-title&gt;&lt;/periodical&gt;&lt;pages&gt;274-288&lt;/pages&gt;&lt;volume&gt;112&lt;/volume&gt;&lt;dates&gt;&lt;year&gt;2017&lt;/year&gt;&lt;/dates&gt;&lt;urls&gt;&lt;/urls&gt;&lt;electronic-resource-num&gt;http://dx.doi.org/10.1016/j.cie.2017.08.004&lt;/electronic-resource-num&gt;&lt;/record&gt;&lt;/Cite&gt;&lt;Cite&gt;&lt;Author&gt;Johansson&lt;/Author&gt;&lt;Year&gt;2012&lt;/Year&gt;&lt;RecNum&gt;1&lt;/RecNum&gt;&lt;record&gt;&lt;rec-number&gt;1&lt;/rec-number&gt;&lt;foreign-keys&gt;&lt;key app="EN" db-id="tfwfxx0s2fa9xoeepp0xrww8dzrtfftfvett" timestamp="1635622498"&gt;1&lt;/key&gt;&lt;/foreign-keys&gt;&lt;ref-type name="Dataset"&gt;59&lt;/ref-type&gt;&lt;contributors&gt;&lt;authors&gt;&lt;author&gt;Johansson, Jonas&lt;/author&gt;&lt;/authors&gt;&lt;subsidiary-authors&gt;&lt;author&gt;Lund University, Sweden&lt;/author&gt;&lt;/subsidiary-authors&gt;&lt;/contributors&gt;&lt;titles&gt;&lt;title&gt;SwRailwayData_20141012&lt;/title&gt;&lt;/titles&gt;&lt;section&gt;2012&lt;/section&gt;&lt;dates&gt;&lt;year&gt;2012&lt;/year&gt;&lt;/dates&gt;&lt;urls&gt;&lt;/urls&gt;&lt;/record&gt;&lt;/Cite&gt;&lt;/EndNote&gt;</w:instrText>
      </w:r>
      <w:r w:rsidR="00FA371E">
        <w:fldChar w:fldCharType="separate"/>
      </w:r>
      <w:r w:rsidR="00007494">
        <w:rPr>
          <w:noProof/>
        </w:rPr>
        <w:t>[</w:t>
      </w:r>
      <w:hyperlink w:anchor="_ENREF_22" w:tooltip="Whitman, 2017 #3" w:history="1">
        <w:r w:rsidR="00C72947">
          <w:rPr>
            <w:noProof/>
          </w:rPr>
          <w:t>22</w:t>
        </w:r>
      </w:hyperlink>
      <w:r w:rsidR="00007494">
        <w:rPr>
          <w:noProof/>
        </w:rPr>
        <w:t xml:space="preserve">, </w:t>
      </w:r>
      <w:hyperlink w:anchor="_ENREF_28" w:tooltip="Johansson, 2012 #1" w:history="1">
        <w:r w:rsidR="00C72947">
          <w:rPr>
            <w:noProof/>
          </w:rPr>
          <w:t>28</w:t>
        </w:r>
      </w:hyperlink>
      <w:r w:rsidR="00007494">
        <w:rPr>
          <w:noProof/>
        </w:rPr>
        <w:t>]</w:t>
      </w:r>
      <w:r w:rsidR="00FA371E">
        <w:fldChar w:fldCharType="end"/>
      </w:r>
      <w:r w:rsidR="00A26931">
        <w:t>.</w:t>
      </w:r>
    </w:p>
    <w:p w14:paraId="6C1651E2" w14:textId="77777777" w:rsidR="00204233" w:rsidRDefault="00204233" w:rsidP="00204233">
      <w:pPr>
        <w:pStyle w:val="NormalDSFirstIndent"/>
        <w:keepNext/>
        <w:ind w:firstLine="0"/>
        <w:jc w:val="center"/>
      </w:pPr>
      <w:r>
        <w:rPr>
          <w:noProof/>
        </w:rPr>
        <w:lastRenderedPageBreak/>
        <w:drawing>
          <wp:inline distT="0" distB="0" distL="0" distR="0" wp14:anchorId="3CA349DF" wp14:editId="3C358A6C">
            <wp:extent cx="2824288" cy="3952875"/>
            <wp:effectExtent l="0" t="0" r="0" b="0"/>
            <wp:docPr id="20" name="Picture 20" descr="A drawing of a tre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drawing of a tree&#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0910" cy="3976139"/>
                    </a:xfrm>
                    <a:prstGeom prst="rect">
                      <a:avLst/>
                    </a:prstGeom>
                    <a:noFill/>
                    <a:ln>
                      <a:noFill/>
                    </a:ln>
                  </pic:spPr>
                </pic:pic>
              </a:graphicData>
            </a:graphic>
          </wp:inline>
        </w:drawing>
      </w:r>
    </w:p>
    <w:p w14:paraId="7D4DD6BB" w14:textId="18C53D44" w:rsidR="00204233" w:rsidRDefault="00204233" w:rsidP="00204233">
      <w:pPr>
        <w:pStyle w:val="Caption"/>
        <w:jc w:val="center"/>
      </w:pPr>
      <w:bookmarkStart w:id="85" w:name="_Ref99201472"/>
      <w:bookmarkStart w:id="86" w:name="_Toc102494045"/>
      <w:r w:rsidRPr="00A26931">
        <w:rPr>
          <w:b/>
          <w:bCs/>
        </w:rPr>
        <w:t xml:space="preserve">Figure </w:t>
      </w:r>
      <w:r w:rsidRPr="00A26931">
        <w:rPr>
          <w:b/>
          <w:bCs/>
        </w:rPr>
        <w:fldChar w:fldCharType="begin"/>
      </w:r>
      <w:r w:rsidRPr="00A26931">
        <w:rPr>
          <w:b/>
          <w:bCs/>
        </w:rPr>
        <w:instrText xml:space="preserve"> SEQ Figure \* ARABIC </w:instrText>
      </w:r>
      <w:r w:rsidRPr="00A26931">
        <w:rPr>
          <w:b/>
          <w:bCs/>
        </w:rPr>
        <w:fldChar w:fldCharType="separate"/>
      </w:r>
      <w:r w:rsidR="009A0FA0">
        <w:rPr>
          <w:b/>
          <w:bCs/>
          <w:noProof/>
        </w:rPr>
        <w:t>2</w:t>
      </w:r>
      <w:r w:rsidRPr="00A26931">
        <w:rPr>
          <w:b/>
          <w:bCs/>
        </w:rPr>
        <w:fldChar w:fldCharType="end"/>
      </w:r>
      <w:bookmarkEnd w:id="85"/>
      <w:r w:rsidRPr="00A26931">
        <w:rPr>
          <w:b/>
          <w:bCs/>
        </w:rPr>
        <w:t>.</w:t>
      </w:r>
      <w:r>
        <w:t xml:space="preserve"> </w:t>
      </w:r>
      <w:r w:rsidR="008E3C44">
        <w:t>Visual representation of the Swedish railway network.</w:t>
      </w:r>
      <w:bookmarkEnd w:id="86"/>
    </w:p>
    <w:p w14:paraId="4C7603E1" w14:textId="5002D113" w:rsidR="008E1855" w:rsidRDefault="008E1855" w:rsidP="008E1855">
      <w:pPr>
        <w:pStyle w:val="NormalDS"/>
        <w:keepNext/>
        <w:jc w:val="center"/>
      </w:pPr>
      <w:r w:rsidRPr="008E1855">
        <w:rPr>
          <w:noProof/>
        </w:rPr>
        <w:drawing>
          <wp:inline distT="0" distB="0" distL="0" distR="0" wp14:anchorId="209343DC" wp14:editId="3DC9616D">
            <wp:extent cx="4486275" cy="3413248"/>
            <wp:effectExtent l="0" t="0" r="0" b="0"/>
            <wp:docPr id="1" name="Picture 1" descr="A drawing of a tre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rawing of a tree&#10;&#10;Description automatically generated with low confidence"/>
                    <pic:cNvPicPr/>
                  </pic:nvPicPr>
                  <pic:blipFill>
                    <a:blip r:embed="rId12"/>
                    <a:stretch>
                      <a:fillRect/>
                    </a:stretch>
                  </pic:blipFill>
                  <pic:spPr>
                    <a:xfrm>
                      <a:off x="0" y="0"/>
                      <a:ext cx="4493400" cy="3418669"/>
                    </a:xfrm>
                    <a:prstGeom prst="rect">
                      <a:avLst/>
                    </a:prstGeom>
                  </pic:spPr>
                </pic:pic>
              </a:graphicData>
            </a:graphic>
          </wp:inline>
        </w:drawing>
      </w:r>
    </w:p>
    <w:p w14:paraId="63779ED1" w14:textId="2133E2BF" w:rsidR="00204233" w:rsidRPr="00204233" w:rsidRDefault="008E1855" w:rsidP="008E1855">
      <w:pPr>
        <w:pStyle w:val="Caption"/>
        <w:jc w:val="center"/>
      </w:pPr>
      <w:bookmarkStart w:id="87" w:name="_Ref99201557"/>
      <w:bookmarkStart w:id="88" w:name="_Toc102494046"/>
      <w:r w:rsidRPr="008E3C44">
        <w:rPr>
          <w:b/>
          <w:bCs/>
        </w:rPr>
        <w:t xml:space="preserve">Figure </w:t>
      </w:r>
      <w:r w:rsidRPr="008E3C44">
        <w:rPr>
          <w:b/>
          <w:bCs/>
        </w:rPr>
        <w:fldChar w:fldCharType="begin"/>
      </w:r>
      <w:r w:rsidRPr="008E3C44">
        <w:rPr>
          <w:b/>
          <w:bCs/>
        </w:rPr>
        <w:instrText xml:space="preserve"> SEQ Figure \* ARABIC </w:instrText>
      </w:r>
      <w:r w:rsidRPr="008E3C44">
        <w:rPr>
          <w:b/>
          <w:bCs/>
        </w:rPr>
        <w:fldChar w:fldCharType="separate"/>
      </w:r>
      <w:r w:rsidR="009A0FA0">
        <w:rPr>
          <w:b/>
          <w:bCs/>
          <w:noProof/>
        </w:rPr>
        <w:t>3</w:t>
      </w:r>
      <w:r w:rsidRPr="008E3C44">
        <w:rPr>
          <w:b/>
          <w:bCs/>
        </w:rPr>
        <w:fldChar w:fldCharType="end"/>
      </w:r>
      <w:bookmarkEnd w:id="87"/>
      <w:r w:rsidRPr="008E3C44">
        <w:rPr>
          <w:b/>
          <w:bCs/>
        </w:rPr>
        <w:t>.</w:t>
      </w:r>
      <w:r>
        <w:t xml:space="preserve"> Examples of baseline flow</w:t>
      </w:r>
      <w:r w:rsidR="00E94D38">
        <w:t xml:space="preserve"> (</w:t>
      </w:r>
      <w:r w:rsidR="001C3229">
        <w:t>in red)</w:t>
      </w:r>
      <w:r>
        <w:t xml:space="preserve"> for </w:t>
      </w:r>
      <w:r w:rsidR="008E3C44">
        <w:t xml:space="preserve">Commodity 1: Agriculture, Forest, Fishing (left) and </w:t>
      </w:r>
      <w:r>
        <w:t>Commodity 2: Coal, Crude Oil, Natural Gas (</w:t>
      </w:r>
      <w:r w:rsidR="008E3C44">
        <w:t>right) for the Swedish railway network</w:t>
      </w:r>
      <w:bookmarkEnd w:id="88"/>
    </w:p>
    <w:p w14:paraId="0A3D3513" w14:textId="7EE77DB5" w:rsidR="00B96109" w:rsidRPr="00235A05" w:rsidRDefault="00B96109" w:rsidP="00B96109">
      <w:pPr>
        <w:pStyle w:val="Heading2"/>
      </w:pPr>
      <w:bookmarkStart w:id="89" w:name="_Toc99394496"/>
      <w:bookmarkStart w:id="90" w:name="_Toc102569892"/>
      <w:r w:rsidRPr="00235A05">
        <w:lastRenderedPageBreak/>
        <w:t>3.</w:t>
      </w:r>
      <w:r>
        <w:t>2</w:t>
      </w:r>
      <w:r w:rsidRPr="00235A05">
        <w:t xml:space="preserve"> </w:t>
      </w:r>
      <w:r>
        <w:t xml:space="preserve">Data </w:t>
      </w:r>
      <w:r w:rsidR="007F55D7">
        <w:t xml:space="preserve">Selection </w:t>
      </w:r>
      <w:r w:rsidRPr="00B96109">
        <w:t>Methodology</w:t>
      </w:r>
      <w:bookmarkEnd w:id="89"/>
      <w:bookmarkEnd w:id="90"/>
    </w:p>
    <w:p w14:paraId="595B0C07" w14:textId="132A76F7" w:rsidR="00372BC7" w:rsidRPr="00235A05" w:rsidRDefault="00372BC7" w:rsidP="00372BC7">
      <w:pPr>
        <w:pStyle w:val="Heading3"/>
      </w:pPr>
      <w:bookmarkStart w:id="91" w:name="_Toc99394497"/>
      <w:bookmarkStart w:id="92" w:name="_Toc102569893"/>
      <w:r>
        <w:t>3</w:t>
      </w:r>
      <w:r w:rsidRPr="00235A05">
        <w:t>.</w:t>
      </w:r>
      <w:r>
        <w:t>2</w:t>
      </w:r>
      <w:r w:rsidRPr="00235A05">
        <w:t>.</w:t>
      </w:r>
      <w:r>
        <w:t>1</w:t>
      </w:r>
      <w:r w:rsidRPr="00235A05">
        <w:t xml:space="preserve"> </w:t>
      </w:r>
      <w:r w:rsidR="00C144E3">
        <w:t>Instrumentation</w:t>
      </w:r>
      <w:bookmarkEnd w:id="91"/>
      <w:bookmarkEnd w:id="92"/>
    </w:p>
    <w:p w14:paraId="17B043D6" w14:textId="106860B6" w:rsidR="00372BC7" w:rsidRDefault="00C144E3" w:rsidP="00C144E3">
      <w:pPr>
        <w:pStyle w:val="NormalDSFirstIndent"/>
        <w:ind w:firstLine="0"/>
      </w:pPr>
      <w:r w:rsidRPr="00C144E3">
        <w:t>The data were</w:t>
      </w:r>
      <w:r w:rsidR="00961948">
        <w:t xml:space="preserve"> reduced and output to csv files</w:t>
      </w:r>
      <w:r w:rsidRPr="00C144E3">
        <w:t>.</w:t>
      </w:r>
      <w:r w:rsidR="00961948">
        <w:t xml:space="preserve"> </w:t>
      </w:r>
      <w:r w:rsidR="00CB71B7">
        <w:t xml:space="preserve">The problem was written in </w:t>
      </w:r>
      <w:r w:rsidR="00623AC3">
        <w:t>Python</w:t>
      </w:r>
      <w:r w:rsidR="00297D5F">
        <w:t xml:space="preserve"> version 3.7</w:t>
      </w:r>
      <w:r w:rsidR="00623AC3">
        <w:t xml:space="preserve"> with the Gurobi </w:t>
      </w:r>
      <w:r w:rsidR="00297D5F">
        <w:t>O</w:t>
      </w:r>
      <w:r w:rsidR="005D532C">
        <w:t>ptimizer Python interface</w:t>
      </w:r>
      <w:r w:rsidR="00E2458B">
        <w:t>. All code was run on a</w:t>
      </w:r>
      <w:r w:rsidR="008061BA">
        <w:t>n</w:t>
      </w:r>
      <w:r w:rsidR="00C94B48">
        <w:t xml:space="preserve"> 8-</w:t>
      </w:r>
      <w:r w:rsidR="009F7F98">
        <w:t xml:space="preserve">core </w:t>
      </w:r>
      <w:r w:rsidR="009F7F98" w:rsidRPr="00C144E3">
        <w:t>2.50</w:t>
      </w:r>
      <w:r w:rsidR="00D50AF0">
        <w:t xml:space="preserve"> GHz</w:t>
      </w:r>
      <w:r w:rsidR="00C94B48">
        <w:t xml:space="preserve"> processor with </w:t>
      </w:r>
      <w:r w:rsidR="008061BA">
        <w:t xml:space="preserve">32 gigabytes of </w:t>
      </w:r>
      <w:r w:rsidR="00A54A91">
        <w:t>memory</w:t>
      </w:r>
      <w:r w:rsidR="00011C32">
        <w:t>.</w:t>
      </w:r>
    </w:p>
    <w:p w14:paraId="79E36AA1" w14:textId="6AE646BF" w:rsidR="00011C32" w:rsidRPr="00011C32" w:rsidRDefault="00011C32" w:rsidP="00011C32">
      <w:pPr>
        <w:pStyle w:val="Heading3"/>
      </w:pPr>
      <w:bookmarkStart w:id="93" w:name="_Toc99394498"/>
      <w:bookmarkStart w:id="94" w:name="_Toc102569894"/>
      <w:r>
        <w:t>3</w:t>
      </w:r>
      <w:r w:rsidRPr="00235A05">
        <w:t>.</w:t>
      </w:r>
      <w:r>
        <w:t>2</w:t>
      </w:r>
      <w:r w:rsidRPr="00235A05">
        <w:t>.</w:t>
      </w:r>
      <w:r>
        <w:t>2</w:t>
      </w:r>
      <w:r w:rsidRPr="00235A05">
        <w:t xml:space="preserve"> </w:t>
      </w:r>
      <w:r>
        <w:t>Data Reduction</w:t>
      </w:r>
      <w:bookmarkEnd w:id="93"/>
      <w:bookmarkEnd w:id="94"/>
    </w:p>
    <w:p w14:paraId="6A8816A0" w14:textId="6FB8DE78" w:rsidR="002E3037" w:rsidRDefault="006A2C34" w:rsidP="00B96109">
      <w:pPr>
        <w:pStyle w:val="NormalDSFirstIndent"/>
        <w:ind w:firstLine="0"/>
        <w:rPr>
          <w:rFonts w:eastAsiaTheme="minorEastAsia"/>
        </w:rPr>
      </w:pPr>
      <w:r>
        <w:t>The full Swedish railway network dataset is large. If the full network is</w:t>
      </w:r>
      <w:r w:rsidR="002E3037">
        <w:t xml:space="preserve"> to be</w:t>
      </w:r>
      <w:r>
        <w:t xml:space="preserve"> used,</w:t>
      </w:r>
      <w:r w:rsidR="002E3037">
        <w:t xml:space="preserve"> with 2878 links, 1439 interdicted links, and 20 commodities,</w:t>
      </w:r>
      <w:r>
        <w:t xml:space="preserve"> </w:t>
      </w:r>
      <w:r w:rsidR="002E3037">
        <w:t>the number of flow variables alone</w:t>
      </w:r>
      <w:r w:rsidR="007C0E49">
        <w:t>, not considering added capacity variables,</w:t>
      </w:r>
      <w:r w:rsidR="002E3037">
        <w:t xml:space="preserve"> will exceed </w:t>
      </w:r>
      <w:r w:rsidR="007A2418">
        <w:t>82,000,000</w:t>
      </w:r>
      <w:r w:rsidR="002E3037">
        <w:rPr>
          <w:rFonts w:eastAsiaTheme="minorEastAsia"/>
        </w:rPr>
        <w:t xml:space="preserve">. </w:t>
      </w:r>
      <w:r w:rsidR="00011C32">
        <w:rPr>
          <w:rFonts w:eastAsiaTheme="minorEastAsia"/>
        </w:rPr>
        <w:t xml:space="preserve">This is an exceedingly large problem for the </w:t>
      </w:r>
      <w:r w:rsidR="00EC422B">
        <w:rPr>
          <w:rFonts w:eastAsiaTheme="minorEastAsia"/>
        </w:rPr>
        <w:t xml:space="preserve">instrumentation available. </w:t>
      </w:r>
      <w:r w:rsidR="002E3037">
        <w:rPr>
          <w:rFonts w:eastAsiaTheme="minorEastAsia"/>
        </w:rPr>
        <w:t>Therefore, the network has been reduced for this paper to allow for faster processing times while still achieving the goals of the model.</w:t>
      </w:r>
    </w:p>
    <w:p w14:paraId="32FE4A9E" w14:textId="59C9073B" w:rsidR="006D4EF6" w:rsidRDefault="006D4EF6" w:rsidP="006D4EF6">
      <w:pPr>
        <w:pStyle w:val="NormalDSFirstIndent"/>
        <w:rPr>
          <w:rFonts w:eastAsiaTheme="minorEastAsia"/>
        </w:rPr>
      </w:pPr>
      <w:r>
        <w:rPr>
          <w:rFonts w:eastAsiaTheme="minorEastAsia"/>
        </w:rPr>
        <w:t>First, commodities</w:t>
      </w:r>
      <w:r w:rsidR="00BF507A">
        <w:rPr>
          <w:rFonts w:eastAsiaTheme="minorEastAsia"/>
        </w:rPr>
        <w:t xml:space="preserve"> 5,</w:t>
      </w:r>
      <w:r>
        <w:rPr>
          <w:rFonts w:eastAsiaTheme="minorEastAsia"/>
        </w:rPr>
        <w:t xml:space="preserve"> 15 and 17 are removed from the problem since they </w:t>
      </w:r>
      <w:r w:rsidR="00BF507A">
        <w:rPr>
          <w:rFonts w:eastAsiaTheme="minorEastAsia"/>
        </w:rPr>
        <w:t xml:space="preserve">only </w:t>
      </w:r>
      <w:r>
        <w:rPr>
          <w:rFonts w:eastAsiaTheme="minorEastAsia"/>
        </w:rPr>
        <w:t xml:space="preserve">provide </w:t>
      </w:r>
      <w:r w:rsidR="00BF507A">
        <w:rPr>
          <w:rFonts w:eastAsiaTheme="minorEastAsia"/>
        </w:rPr>
        <w:t>1, 0, and 0 kTon demand</w:t>
      </w:r>
      <w:r>
        <w:rPr>
          <w:rFonts w:eastAsiaTheme="minorEastAsia"/>
        </w:rPr>
        <w:t xml:space="preserve"> in the network</w:t>
      </w:r>
      <w:r w:rsidR="00BF507A">
        <w:rPr>
          <w:rFonts w:eastAsiaTheme="minorEastAsia"/>
        </w:rPr>
        <w:t>, respectively</w:t>
      </w:r>
      <w:r>
        <w:rPr>
          <w:rFonts w:eastAsiaTheme="minorEastAsia"/>
        </w:rPr>
        <w:t>. Second, since the optimization model adds a percentage of the current capacity of a link, any links with a capacity of 0 for all commodities would be unchanged and are, therefore, removed. Third, any of the nodes that are not included in the reduced list of links are removed. This reduces the number of links from 2878 to 2264, nodes from 1363 to 1085, and commodities to 1</w:t>
      </w:r>
      <w:r w:rsidR="00BF507A">
        <w:rPr>
          <w:rFonts w:eastAsiaTheme="minorEastAsia"/>
        </w:rPr>
        <w:t>7</w:t>
      </w:r>
      <w:r>
        <w:rPr>
          <w:rFonts w:eastAsiaTheme="minorEastAsia"/>
        </w:rPr>
        <w:t xml:space="preserve">. </w:t>
      </w:r>
      <w:r w:rsidR="00BF507A">
        <w:rPr>
          <w:rFonts w:eastAsiaTheme="minorEastAsia"/>
        </w:rPr>
        <w:t>When</w:t>
      </w:r>
      <w:r>
        <w:rPr>
          <w:rFonts w:eastAsiaTheme="minorEastAsia"/>
        </w:rPr>
        <w:t xml:space="preserve"> all </w:t>
      </w:r>
      <w:r w:rsidR="0083383F">
        <w:rPr>
          <w:rFonts w:eastAsiaTheme="minorEastAsia"/>
        </w:rPr>
        <w:t>2264</w:t>
      </w:r>
      <w:r>
        <w:rPr>
          <w:rFonts w:eastAsiaTheme="minorEastAsia"/>
        </w:rPr>
        <w:t xml:space="preserve"> bidirectional links are interdicted, </w:t>
      </w:r>
      <w:r w:rsidR="007A2418">
        <w:rPr>
          <w:rFonts w:eastAsiaTheme="minorEastAsia"/>
        </w:rPr>
        <w:t xml:space="preserve">the total number of flow variables </w:t>
      </w:r>
      <w:r w:rsidR="00BF507A">
        <w:rPr>
          <w:rFonts w:eastAsiaTheme="minorEastAsia"/>
        </w:rPr>
        <w:t xml:space="preserve">is reduced </w:t>
      </w:r>
      <w:r w:rsidR="007A2418">
        <w:rPr>
          <w:rFonts w:eastAsiaTheme="minorEastAsia"/>
        </w:rPr>
        <w:t>to around 4</w:t>
      </w:r>
      <w:r w:rsidR="00BF507A">
        <w:rPr>
          <w:rFonts w:eastAsiaTheme="minorEastAsia"/>
        </w:rPr>
        <w:t>3</w:t>
      </w:r>
      <w:r w:rsidR="007A2418">
        <w:rPr>
          <w:rFonts w:eastAsiaTheme="minorEastAsia"/>
        </w:rPr>
        <w:t>,000,000.</w:t>
      </w:r>
    </w:p>
    <w:p w14:paraId="7F57BA4D" w14:textId="72F4834B" w:rsidR="00873C47" w:rsidRDefault="00873C47" w:rsidP="00D56896">
      <w:pPr>
        <w:pStyle w:val="NormalDSFirstIndent"/>
        <w:rPr>
          <w:rFonts w:eastAsiaTheme="minorEastAsia"/>
        </w:rPr>
      </w:pPr>
      <w:r>
        <w:rPr>
          <w:rFonts w:eastAsiaTheme="minorEastAsia"/>
        </w:rPr>
        <w:t>The amount of additional capacity that can be added to the network will depend on the budget and importance the stakeholders put on each commodity. To approximate these numbers, it is assumed each link can only be increase</w:t>
      </w:r>
      <w:r w:rsidR="002B515C">
        <w:rPr>
          <w:rFonts w:eastAsiaTheme="minorEastAsia"/>
        </w:rPr>
        <w:t xml:space="preserve">d </w:t>
      </w:r>
      <w:r>
        <w:rPr>
          <w:rFonts w:eastAsiaTheme="minorEastAsia"/>
        </w:rPr>
        <w:t xml:space="preserve">by the average unmet </w:t>
      </w:r>
      <w:r>
        <w:rPr>
          <w:rFonts w:eastAsiaTheme="minorEastAsia"/>
        </w:rPr>
        <w:lastRenderedPageBreak/>
        <w:t>demand percentage per commodity</w:t>
      </w:r>
      <w:r w:rsidRPr="006A5BCD">
        <w:rPr>
          <w:rFonts w:eastAsiaTheme="minorEastAsia"/>
        </w:rPr>
        <w:t xml:space="preserve"> </w:t>
      </w:r>
      <w:r w:rsidR="007A2418">
        <w:rPr>
          <w:rFonts w:eastAsiaTheme="minorEastAsia"/>
        </w:rPr>
        <w:t xml:space="preserve">across all interdiction scenarios </w:t>
      </w:r>
      <w:r w:rsidR="003248AA">
        <w:rPr>
          <w:rFonts w:eastAsiaTheme="minorEastAsia"/>
        </w:rPr>
        <w:t>seen</w:t>
      </w:r>
      <w:r>
        <w:rPr>
          <w:rFonts w:eastAsiaTheme="minorEastAsia"/>
        </w:rPr>
        <w:t xml:space="preserve"> in </w:t>
      </w:r>
      <w:r w:rsidRPr="00EC4207">
        <w:rPr>
          <w:rFonts w:eastAsiaTheme="minorEastAsia"/>
        </w:rPr>
        <w:fldChar w:fldCharType="begin"/>
      </w:r>
      <w:r w:rsidRPr="00EC4207">
        <w:rPr>
          <w:rFonts w:eastAsiaTheme="minorEastAsia"/>
        </w:rPr>
        <w:instrText xml:space="preserve"> REF _Ref99123485 \h  \* MERGEFORMAT </w:instrText>
      </w:r>
      <w:r w:rsidRPr="00EC4207">
        <w:rPr>
          <w:rFonts w:eastAsiaTheme="minorEastAsia"/>
        </w:rPr>
      </w:r>
      <w:r w:rsidRPr="00EC4207">
        <w:rPr>
          <w:rFonts w:eastAsiaTheme="minorEastAsia"/>
        </w:rPr>
        <w:fldChar w:fldCharType="separate"/>
      </w:r>
      <w:r w:rsidR="009A0FA0" w:rsidRPr="009A0FA0">
        <w:t xml:space="preserve">Table </w:t>
      </w:r>
      <w:r w:rsidR="009A0FA0" w:rsidRPr="009A0FA0">
        <w:rPr>
          <w:noProof/>
        </w:rPr>
        <w:t>3</w:t>
      </w:r>
      <w:r w:rsidRPr="00EC4207">
        <w:rPr>
          <w:rFonts w:eastAsiaTheme="minorEastAsia"/>
        </w:rPr>
        <w:fldChar w:fldCharType="end"/>
      </w:r>
      <w:r>
        <w:rPr>
          <w:rFonts w:eastAsiaTheme="minorEastAsia"/>
        </w:rPr>
        <w:t xml:space="preserve"> below. Additionally, the total network capacity can</w:t>
      </w:r>
      <w:r w:rsidR="007A2418">
        <w:rPr>
          <w:rFonts w:eastAsiaTheme="minorEastAsia"/>
        </w:rPr>
        <w:t xml:space="preserve"> only</w:t>
      </w:r>
      <w:r>
        <w:rPr>
          <w:rFonts w:eastAsiaTheme="minorEastAsia"/>
        </w:rPr>
        <w:t xml:space="preserve"> be increased by </w:t>
      </w:r>
      <w:r w:rsidR="002B515C">
        <w:rPr>
          <w:rFonts w:eastAsiaTheme="minorEastAsia"/>
        </w:rPr>
        <w:t>half</w:t>
      </w:r>
      <w:r>
        <w:rPr>
          <w:rFonts w:eastAsiaTheme="minorEastAsia"/>
        </w:rPr>
        <w:t xml:space="preserve"> of the average unmet demand </w:t>
      </w:r>
      <w:r w:rsidR="007A2418">
        <w:rPr>
          <w:rFonts w:eastAsiaTheme="minorEastAsia"/>
        </w:rPr>
        <w:t xml:space="preserve">in kTons per commodity </w:t>
      </w:r>
      <w:r>
        <w:rPr>
          <w:rFonts w:eastAsiaTheme="minorEastAsia"/>
        </w:rPr>
        <w:t>across all interdiction scenario</w:t>
      </w:r>
      <w:r w:rsidR="007A2418">
        <w:rPr>
          <w:rFonts w:eastAsiaTheme="minorEastAsia"/>
        </w:rPr>
        <w:t>s</w:t>
      </w:r>
      <w:r>
        <w:rPr>
          <w:rFonts w:eastAsiaTheme="minorEastAsia"/>
        </w:rPr>
        <w:t xml:space="preserve">. </w:t>
      </w:r>
      <w:r w:rsidR="00657D4A">
        <w:rPr>
          <w:rFonts w:eastAsiaTheme="minorEastAsia"/>
        </w:rPr>
        <w:t xml:space="preserve">The unmet demand for the 100 links with greatest impact on unmet demand after interdiction, summed across all commodities, can be found in </w:t>
      </w:r>
      <w:r w:rsidR="00570DD1">
        <w:rPr>
          <w:rFonts w:eastAsiaTheme="minorEastAsia"/>
        </w:rPr>
        <w:fldChar w:fldCharType="begin"/>
      </w:r>
      <w:r w:rsidR="00570DD1">
        <w:rPr>
          <w:rFonts w:eastAsiaTheme="minorEastAsia"/>
        </w:rPr>
        <w:instrText xml:space="preserve"> REF _Ref99731562 \h </w:instrText>
      </w:r>
      <w:r w:rsidR="00570DD1">
        <w:rPr>
          <w:rFonts w:eastAsiaTheme="minorEastAsia"/>
        </w:rPr>
      </w:r>
      <w:r w:rsidR="00570DD1">
        <w:rPr>
          <w:rFonts w:eastAsiaTheme="minorEastAsia"/>
        </w:rPr>
        <w:fldChar w:fldCharType="separate"/>
      </w:r>
      <w:r w:rsidR="009A0FA0">
        <w:t>Appendix C</w:t>
      </w:r>
      <w:r w:rsidR="00570DD1">
        <w:rPr>
          <w:rFonts w:eastAsiaTheme="minorEastAsia"/>
        </w:rPr>
        <w:fldChar w:fldCharType="end"/>
      </w:r>
      <w:r w:rsidR="00570DD1">
        <w:rPr>
          <w:rFonts w:eastAsiaTheme="minorEastAsia"/>
        </w:rPr>
        <w:t>.</w:t>
      </w:r>
    </w:p>
    <w:p w14:paraId="7BECE96D" w14:textId="05F4A047" w:rsidR="0006630D" w:rsidRDefault="0006630D" w:rsidP="0006630D">
      <w:pPr>
        <w:pStyle w:val="Caption"/>
        <w:keepNext/>
      </w:pPr>
      <w:bookmarkStart w:id="95" w:name="_Ref99123485"/>
      <w:bookmarkStart w:id="96" w:name="_Toc102494039"/>
      <w:r w:rsidRPr="0006630D">
        <w:rPr>
          <w:b/>
          <w:bCs/>
        </w:rPr>
        <w:t xml:space="preserve">Table </w:t>
      </w:r>
      <w:r w:rsidRPr="0006630D">
        <w:rPr>
          <w:b/>
          <w:bCs/>
        </w:rPr>
        <w:fldChar w:fldCharType="begin"/>
      </w:r>
      <w:r w:rsidRPr="0006630D">
        <w:rPr>
          <w:b/>
          <w:bCs/>
        </w:rPr>
        <w:instrText xml:space="preserve"> SEQ Table \* ARABIC </w:instrText>
      </w:r>
      <w:r w:rsidRPr="0006630D">
        <w:rPr>
          <w:b/>
          <w:bCs/>
        </w:rPr>
        <w:fldChar w:fldCharType="separate"/>
      </w:r>
      <w:r w:rsidR="009A0FA0">
        <w:rPr>
          <w:b/>
          <w:bCs/>
          <w:noProof/>
        </w:rPr>
        <w:t>3</w:t>
      </w:r>
      <w:r w:rsidRPr="0006630D">
        <w:rPr>
          <w:b/>
          <w:bCs/>
        </w:rPr>
        <w:fldChar w:fldCharType="end"/>
      </w:r>
      <w:bookmarkEnd w:id="95"/>
      <w:r>
        <w:t xml:space="preserve">. Summary of the </w:t>
      </w:r>
      <w:r w:rsidR="004D3992">
        <w:t xml:space="preserve">unmet demand </w:t>
      </w:r>
      <w:r w:rsidR="003248AA">
        <w:t>across all interdiction scenarios per commodity.</w:t>
      </w:r>
      <w:bookmarkEnd w:id="96"/>
    </w:p>
    <w:tbl>
      <w:tblPr>
        <w:tblW w:w="8516" w:type="dxa"/>
        <w:tblLook w:val="04A0" w:firstRow="1" w:lastRow="0" w:firstColumn="1" w:lastColumn="0" w:noHBand="0" w:noVBand="1"/>
      </w:tblPr>
      <w:tblGrid>
        <w:gridCol w:w="1329"/>
        <w:gridCol w:w="3081"/>
        <w:gridCol w:w="1011"/>
        <w:gridCol w:w="1329"/>
        <w:gridCol w:w="1530"/>
        <w:gridCol w:w="236"/>
      </w:tblGrid>
      <w:tr w:rsidR="003248AA" w:rsidRPr="003248AA" w14:paraId="19256411" w14:textId="77777777" w:rsidTr="00DC4F0A">
        <w:trPr>
          <w:gridAfter w:val="1"/>
          <w:wAfter w:w="236" w:type="dxa"/>
          <w:trHeight w:val="458"/>
        </w:trPr>
        <w:tc>
          <w:tcPr>
            <w:tcW w:w="1329" w:type="dxa"/>
            <w:vMerge w:val="restart"/>
            <w:tcBorders>
              <w:top w:val="single" w:sz="8" w:space="0" w:color="auto"/>
              <w:left w:val="nil"/>
              <w:bottom w:val="double" w:sz="6" w:space="0" w:color="000000"/>
              <w:right w:val="nil"/>
            </w:tcBorders>
            <w:shd w:val="clear" w:color="auto" w:fill="auto"/>
            <w:vAlign w:val="center"/>
            <w:hideMark/>
          </w:tcPr>
          <w:p w14:paraId="342644AD" w14:textId="77777777" w:rsidR="003248AA" w:rsidRPr="003248AA" w:rsidRDefault="003248AA" w:rsidP="003248AA">
            <w:pPr>
              <w:jc w:val="center"/>
              <w:rPr>
                <w:b/>
                <w:bCs/>
                <w:color w:val="000000"/>
                <w:sz w:val="22"/>
                <w:szCs w:val="22"/>
                <w:lang w:eastAsia="en-US"/>
              </w:rPr>
            </w:pPr>
            <w:r w:rsidRPr="003248AA">
              <w:rPr>
                <w:b/>
                <w:bCs/>
                <w:color w:val="000000"/>
                <w:sz w:val="22"/>
                <w:szCs w:val="22"/>
                <w:lang w:eastAsia="en-US"/>
              </w:rPr>
              <w:t>Commodity</w:t>
            </w:r>
          </w:p>
        </w:tc>
        <w:tc>
          <w:tcPr>
            <w:tcW w:w="3081" w:type="dxa"/>
            <w:vMerge w:val="restart"/>
            <w:tcBorders>
              <w:top w:val="single" w:sz="8" w:space="0" w:color="auto"/>
              <w:left w:val="nil"/>
              <w:bottom w:val="double" w:sz="6" w:space="0" w:color="000000"/>
              <w:right w:val="nil"/>
            </w:tcBorders>
            <w:shd w:val="clear" w:color="auto" w:fill="auto"/>
            <w:vAlign w:val="center"/>
            <w:hideMark/>
          </w:tcPr>
          <w:p w14:paraId="3B256C00" w14:textId="77777777" w:rsidR="003248AA" w:rsidRPr="003248AA" w:rsidRDefault="003248AA" w:rsidP="003248AA">
            <w:pPr>
              <w:jc w:val="center"/>
              <w:rPr>
                <w:b/>
                <w:bCs/>
                <w:color w:val="000000"/>
                <w:sz w:val="22"/>
                <w:szCs w:val="22"/>
                <w:lang w:eastAsia="en-US"/>
              </w:rPr>
            </w:pPr>
            <w:r w:rsidRPr="003248AA">
              <w:rPr>
                <w:b/>
                <w:bCs/>
                <w:color w:val="000000"/>
                <w:sz w:val="22"/>
                <w:szCs w:val="22"/>
                <w:lang w:eastAsia="en-US"/>
              </w:rPr>
              <w:t>Commodity Group Name</w:t>
            </w:r>
          </w:p>
        </w:tc>
        <w:tc>
          <w:tcPr>
            <w:tcW w:w="1011" w:type="dxa"/>
            <w:vMerge w:val="restart"/>
            <w:tcBorders>
              <w:top w:val="single" w:sz="8" w:space="0" w:color="auto"/>
              <w:left w:val="nil"/>
              <w:bottom w:val="double" w:sz="6" w:space="0" w:color="000000"/>
              <w:right w:val="nil"/>
            </w:tcBorders>
            <w:shd w:val="clear" w:color="auto" w:fill="auto"/>
            <w:vAlign w:val="center"/>
            <w:hideMark/>
          </w:tcPr>
          <w:p w14:paraId="25AD1CF6" w14:textId="77777777" w:rsidR="003248AA" w:rsidRPr="003248AA" w:rsidRDefault="003248AA" w:rsidP="003248AA">
            <w:pPr>
              <w:jc w:val="center"/>
              <w:rPr>
                <w:b/>
                <w:bCs/>
                <w:color w:val="000000"/>
                <w:sz w:val="22"/>
                <w:szCs w:val="22"/>
                <w:lang w:eastAsia="en-US"/>
              </w:rPr>
            </w:pPr>
            <w:r w:rsidRPr="003248AA">
              <w:rPr>
                <w:b/>
                <w:bCs/>
                <w:color w:val="000000"/>
                <w:sz w:val="22"/>
                <w:szCs w:val="22"/>
                <w:lang w:eastAsia="en-US"/>
              </w:rPr>
              <w:t>Demand (kTons)</w:t>
            </w:r>
          </w:p>
        </w:tc>
        <w:tc>
          <w:tcPr>
            <w:tcW w:w="1329" w:type="dxa"/>
            <w:vMerge w:val="restart"/>
            <w:tcBorders>
              <w:top w:val="single" w:sz="8" w:space="0" w:color="auto"/>
              <w:left w:val="nil"/>
              <w:bottom w:val="double" w:sz="6" w:space="0" w:color="000000"/>
              <w:right w:val="nil"/>
            </w:tcBorders>
            <w:shd w:val="clear" w:color="auto" w:fill="auto"/>
            <w:vAlign w:val="center"/>
            <w:hideMark/>
          </w:tcPr>
          <w:p w14:paraId="7D3CBE7D" w14:textId="77777777" w:rsidR="003248AA" w:rsidRPr="003248AA" w:rsidRDefault="003248AA" w:rsidP="003248AA">
            <w:pPr>
              <w:jc w:val="center"/>
              <w:rPr>
                <w:b/>
                <w:bCs/>
                <w:color w:val="000000"/>
                <w:sz w:val="22"/>
                <w:szCs w:val="22"/>
                <w:lang w:eastAsia="en-US"/>
              </w:rPr>
            </w:pPr>
            <w:r w:rsidRPr="003248AA">
              <w:rPr>
                <w:b/>
                <w:bCs/>
                <w:color w:val="000000"/>
                <w:sz w:val="22"/>
                <w:szCs w:val="22"/>
                <w:lang w:eastAsia="en-US"/>
              </w:rPr>
              <w:t>Max. Unmet Demand</w:t>
            </w:r>
          </w:p>
        </w:tc>
        <w:tc>
          <w:tcPr>
            <w:tcW w:w="1530" w:type="dxa"/>
            <w:vMerge w:val="restart"/>
            <w:tcBorders>
              <w:top w:val="single" w:sz="8" w:space="0" w:color="auto"/>
              <w:left w:val="nil"/>
              <w:bottom w:val="double" w:sz="6" w:space="0" w:color="000000"/>
              <w:right w:val="nil"/>
            </w:tcBorders>
            <w:shd w:val="clear" w:color="auto" w:fill="auto"/>
            <w:vAlign w:val="center"/>
            <w:hideMark/>
          </w:tcPr>
          <w:p w14:paraId="1E64B94C" w14:textId="77777777" w:rsidR="003248AA" w:rsidRPr="003248AA" w:rsidRDefault="003248AA" w:rsidP="003248AA">
            <w:pPr>
              <w:jc w:val="center"/>
              <w:rPr>
                <w:b/>
                <w:bCs/>
                <w:color w:val="000000"/>
                <w:sz w:val="22"/>
                <w:szCs w:val="22"/>
                <w:lang w:eastAsia="en-US"/>
              </w:rPr>
            </w:pPr>
            <w:r w:rsidRPr="003248AA">
              <w:rPr>
                <w:b/>
                <w:bCs/>
                <w:color w:val="000000"/>
                <w:sz w:val="22"/>
                <w:szCs w:val="22"/>
                <w:lang w:eastAsia="en-US"/>
              </w:rPr>
              <w:t>Average Unmet Demand</w:t>
            </w:r>
          </w:p>
        </w:tc>
      </w:tr>
      <w:tr w:rsidR="003248AA" w:rsidRPr="003248AA" w14:paraId="51125C9A" w14:textId="77777777" w:rsidTr="00DC4F0A">
        <w:trPr>
          <w:trHeight w:val="555"/>
        </w:trPr>
        <w:tc>
          <w:tcPr>
            <w:tcW w:w="1329" w:type="dxa"/>
            <w:vMerge/>
            <w:tcBorders>
              <w:top w:val="single" w:sz="8" w:space="0" w:color="auto"/>
              <w:left w:val="nil"/>
              <w:bottom w:val="double" w:sz="6" w:space="0" w:color="000000"/>
              <w:right w:val="nil"/>
            </w:tcBorders>
            <w:vAlign w:val="center"/>
            <w:hideMark/>
          </w:tcPr>
          <w:p w14:paraId="4A7C9048" w14:textId="77777777" w:rsidR="003248AA" w:rsidRPr="003248AA" w:rsidRDefault="003248AA" w:rsidP="003248AA">
            <w:pPr>
              <w:rPr>
                <w:b/>
                <w:bCs/>
                <w:color w:val="000000"/>
                <w:sz w:val="22"/>
                <w:szCs w:val="22"/>
                <w:lang w:eastAsia="en-US"/>
              </w:rPr>
            </w:pPr>
          </w:p>
        </w:tc>
        <w:tc>
          <w:tcPr>
            <w:tcW w:w="3081" w:type="dxa"/>
            <w:vMerge/>
            <w:tcBorders>
              <w:top w:val="single" w:sz="8" w:space="0" w:color="auto"/>
              <w:left w:val="nil"/>
              <w:bottom w:val="double" w:sz="6" w:space="0" w:color="000000"/>
              <w:right w:val="nil"/>
            </w:tcBorders>
            <w:vAlign w:val="center"/>
            <w:hideMark/>
          </w:tcPr>
          <w:p w14:paraId="27B7E529" w14:textId="77777777" w:rsidR="003248AA" w:rsidRPr="003248AA" w:rsidRDefault="003248AA" w:rsidP="003248AA">
            <w:pPr>
              <w:rPr>
                <w:b/>
                <w:bCs/>
                <w:color w:val="000000"/>
                <w:sz w:val="22"/>
                <w:szCs w:val="22"/>
                <w:lang w:eastAsia="en-US"/>
              </w:rPr>
            </w:pPr>
          </w:p>
        </w:tc>
        <w:tc>
          <w:tcPr>
            <w:tcW w:w="1011" w:type="dxa"/>
            <w:vMerge/>
            <w:tcBorders>
              <w:top w:val="single" w:sz="8" w:space="0" w:color="auto"/>
              <w:left w:val="nil"/>
              <w:bottom w:val="double" w:sz="6" w:space="0" w:color="000000"/>
              <w:right w:val="nil"/>
            </w:tcBorders>
            <w:vAlign w:val="center"/>
            <w:hideMark/>
          </w:tcPr>
          <w:p w14:paraId="54DF28EA" w14:textId="77777777" w:rsidR="003248AA" w:rsidRPr="003248AA" w:rsidRDefault="003248AA" w:rsidP="003248AA">
            <w:pPr>
              <w:rPr>
                <w:b/>
                <w:bCs/>
                <w:color w:val="000000"/>
                <w:sz w:val="22"/>
                <w:szCs w:val="22"/>
                <w:lang w:eastAsia="en-US"/>
              </w:rPr>
            </w:pPr>
          </w:p>
        </w:tc>
        <w:tc>
          <w:tcPr>
            <w:tcW w:w="1329" w:type="dxa"/>
            <w:vMerge/>
            <w:tcBorders>
              <w:top w:val="single" w:sz="8" w:space="0" w:color="auto"/>
              <w:left w:val="nil"/>
              <w:bottom w:val="double" w:sz="6" w:space="0" w:color="000000"/>
              <w:right w:val="nil"/>
            </w:tcBorders>
            <w:vAlign w:val="center"/>
            <w:hideMark/>
          </w:tcPr>
          <w:p w14:paraId="10317CBE" w14:textId="77777777" w:rsidR="003248AA" w:rsidRPr="003248AA" w:rsidRDefault="003248AA" w:rsidP="003248AA">
            <w:pPr>
              <w:rPr>
                <w:b/>
                <w:bCs/>
                <w:color w:val="000000"/>
                <w:sz w:val="22"/>
                <w:szCs w:val="22"/>
                <w:lang w:eastAsia="en-US"/>
              </w:rPr>
            </w:pPr>
          </w:p>
        </w:tc>
        <w:tc>
          <w:tcPr>
            <w:tcW w:w="1530" w:type="dxa"/>
            <w:vMerge/>
            <w:tcBorders>
              <w:top w:val="single" w:sz="8" w:space="0" w:color="auto"/>
              <w:left w:val="nil"/>
              <w:bottom w:val="double" w:sz="6" w:space="0" w:color="000000"/>
              <w:right w:val="nil"/>
            </w:tcBorders>
            <w:vAlign w:val="center"/>
            <w:hideMark/>
          </w:tcPr>
          <w:p w14:paraId="558B2F6F" w14:textId="77777777" w:rsidR="003248AA" w:rsidRPr="003248AA" w:rsidRDefault="003248AA" w:rsidP="003248AA">
            <w:pPr>
              <w:rPr>
                <w:b/>
                <w:bCs/>
                <w:color w:val="000000"/>
                <w:sz w:val="22"/>
                <w:szCs w:val="22"/>
                <w:lang w:eastAsia="en-US"/>
              </w:rPr>
            </w:pPr>
          </w:p>
        </w:tc>
        <w:tc>
          <w:tcPr>
            <w:tcW w:w="236" w:type="dxa"/>
            <w:tcBorders>
              <w:top w:val="nil"/>
              <w:left w:val="nil"/>
              <w:bottom w:val="nil"/>
              <w:right w:val="nil"/>
            </w:tcBorders>
            <w:shd w:val="clear" w:color="auto" w:fill="auto"/>
            <w:noWrap/>
            <w:vAlign w:val="bottom"/>
            <w:hideMark/>
          </w:tcPr>
          <w:p w14:paraId="57A787D2" w14:textId="77777777" w:rsidR="003248AA" w:rsidRPr="003248AA" w:rsidRDefault="003248AA" w:rsidP="003248AA">
            <w:pPr>
              <w:jc w:val="center"/>
              <w:rPr>
                <w:b/>
                <w:bCs/>
                <w:color w:val="000000"/>
                <w:sz w:val="22"/>
                <w:szCs w:val="22"/>
                <w:lang w:eastAsia="en-US"/>
              </w:rPr>
            </w:pPr>
          </w:p>
        </w:tc>
      </w:tr>
      <w:tr w:rsidR="00177B90" w:rsidRPr="003248AA" w14:paraId="774145A6" w14:textId="77777777" w:rsidTr="00954057">
        <w:trPr>
          <w:trHeight w:val="330"/>
        </w:trPr>
        <w:tc>
          <w:tcPr>
            <w:tcW w:w="1329" w:type="dxa"/>
            <w:tcBorders>
              <w:top w:val="nil"/>
              <w:left w:val="nil"/>
              <w:bottom w:val="nil"/>
              <w:right w:val="nil"/>
            </w:tcBorders>
            <w:shd w:val="clear" w:color="auto" w:fill="auto"/>
            <w:noWrap/>
            <w:vAlign w:val="center"/>
            <w:hideMark/>
          </w:tcPr>
          <w:p w14:paraId="48776D91" w14:textId="77777777" w:rsidR="00177B90" w:rsidRPr="003248AA" w:rsidRDefault="00177B90" w:rsidP="00177B90">
            <w:pPr>
              <w:jc w:val="center"/>
              <w:rPr>
                <w:color w:val="000000"/>
                <w:sz w:val="22"/>
                <w:szCs w:val="22"/>
                <w:lang w:eastAsia="en-US"/>
              </w:rPr>
            </w:pPr>
            <w:r w:rsidRPr="003248AA">
              <w:rPr>
                <w:color w:val="000000"/>
                <w:sz w:val="22"/>
                <w:szCs w:val="22"/>
                <w:lang w:eastAsia="en-US"/>
              </w:rPr>
              <w:t>1</w:t>
            </w:r>
          </w:p>
        </w:tc>
        <w:tc>
          <w:tcPr>
            <w:tcW w:w="3081" w:type="dxa"/>
            <w:tcBorders>
              <w:top w:val="nil"/>
              <w:left w:val="nil"/>
              <w:bottom w:val="nil"/>
              <w:right w:val="nil"/>
            </w:tcBorders>
            <w:shd w:val="clear" w:color="auto" w:fill="auto"/>
            <w:noWrap/>
            <w:vAlign w:val="center"/>
            <w:hideMark/>
          </w:tcPr>
          <w:p w14:paraId="28B3238D" w14:textId="77777777" w:rsidR="00177B90" w:rsidRPr="003248AA" w:rsidRDefault="00177B90" w:rsidP="00177B90">
            <w:pPr>
              <w:jc w:val="center"/>
              <w:rPr>
                <w:color w:val="000000"/>
                <w:sz w:val="22"/>
                <w:szCs w:val="22"/>
                <w:lang w:eastAsia="en-US"/>
              </w:rPr>
            </w:pPr>
            <w:r w:rsidRPr="003248AA">
              <w:rPr>
                <w:color w:val="000000"/>
                <w:sz w:val="22"/>
                <w:szCs w:val="22"/>
                <w:lang w:eastAsia="en-US"/>
              </w:rPr>
              <w:t>Agriculture, Forrest, Fishing</w:t>
            </w:r>
          </w:p>
        </w:tc>
        <w:tc>
          <w:tcPr>
            <w:tcW w:w="1011" w:type="dxa"/>
            <w:tcBorders>
              <w:top w:val="nil"/>
              <w:left w:val="nil"/>
              <w:bottom w:val="nil"/>
              <w:right w:val="nil"/>
            </w:tcBorders>
            <w:shd w:val="clear" w:color="auto" w:fill="auto"/>
            <w:noWrap/>
            <w:vAlign w:val="center"/>
            <w:hideMark/>
          </w:tcPr>
          <w:p w14:paraId="7B67A3D2" w14:textId="77777777" w:rsidR="00177B90" w:rsidRPr="003248AA" w:rsidRDefault="00177B90" w:rsidP="00177B90">
            <w:pPr>
              <w:jc w:val="center"/>
              <w:rPr>
                <w:color w:val="000000"/>
                <w:sz w:val="22"/>
                <w:szCs w:val="22"/>
                <w:lang w:eastAsia="en-US"/>
              </w:rPr>
            </w:pPr>
            <w:r w:rsidRPr="003248AA">
              <w:rPr>
                <w:color w:val="000000"/>
                <w:sz w:val="22"/>
                <w:szCs w:val="22"/>
                <w:lang w:eastAsia="en-US"/>
              </w:rPr>
              <w:t>8,463</w:t>
            </w:r>
          </w:p>
        </w:tc>
        <w:tc>
          <w:tcPr>
            <w:tcW w:w="1329" w:type="dxa"/>
            <w:tcBorders>
              <w:top w:val="nil"/>
              <w:left w:val="nil"/>
              <w:bottom w:val="nil"/>
              <w:right w:val="nil"/>
            </w:tcBorders>
            <w:shd w:val="clear" w:color="auto" w:fill="auto"/>
            <w:noWrap/>
            <w:vAlign w:val="bottom"/>
            <w:hideMark/>
          </w:tcPr>
          <w:p w14:paraId="5204BA0E" w14:textId="55ACFD8F" w:rsidR="00177B90" w:rsidRPr="00177B90" w:rsidRDefault="00177B90" w:rsidP="00177B90">
            <w:pPr>
              <w:jc w:val="center"/>
              <w:rPr>
                <w:color w:val="000000"/>
                <w:lang w:eastAsia="en-US"/>
              </w:rPr>
            </w:pPr>
            <w:r w:rsidRPr="00177B90">
              <w:rPr>
                <w:rFonts w:eastAsia="Source Sans Pro"/>
                <w:color w:val="000000"/>
                <w:sz w:val="22"/>
                <w:szCs w:val="22"/>
              </w:rPr>
              <w:t>5.88%</w:t>
            </w:r>
          </w:p>
        </w:tc>
        <w:tc>
          <w:tcPr>
            <w:tcW w:w="1530" w:type="dxa"/>
            <w:tcBorders>
              <w:top w:val="nil"/>
              <w:left w:val="nil"/>
              <w:bottom w:val="nil"/>
              <w:right w:val="nil"/>
            </w:tcBorders>
            <w:shd w:val="clear" w:color="auto" w:fill="auto"/>
            <w:noWrap/>
            <w:vAlign w:val="bottom"/>
            <w:hideMark/>
          </w:tcPr>
          <w:p w14:paraId="1A629437" w14:textId="4BA7D5FC" w:rsidR="00177B90" w:rsidRPr="00177B90" w:rsidRDefault="00177B90" w:rsidP="00177B90">
            <w:pPr>
              <w:jc w:val="center"/>
              <w:rPr>
                <w:color w:val="000000"/>
                <w:lang w:eastAsia="en-US"/>
              </w:rPr>
            </w:pPr>
            <w:r w:rsidRPr="00177B90">
              <w:rPr>
                <w:rFonts w:eastAsia="Source Sans Pro"/>
                <w:color w:val="000000"/>
                <w:sz w:val="22"/>
                <w:szCs w:val="22"/>
              </w:rPr>
              <w:t>3.56%</w:t>
            </w:r>
          </w:p>
        </w:tc>
        <w:tc>
          <w:tcPr>
            <w:tcW w:w="236" w:type="dxa"/>
            <w:vAlign w:val="center"/>
            <w:hideMark/>
          </w:tcPr>
          <w:p w14:paraId="52DCAF63" w14:textId="77777777" w:rsidR="00177B90" w:rsidRPr="003248AA" w:rsidRDefault="00177B90" w:rsidP="00177B90">
            <w:pPr>
              <w:rPr>
                <w:sz w:val="20"/>
                <w:szCs w:val="20"/>
                <w:lang w:eastAsia="en-US"/>
              </w:rPr>
            </w:pPr>
          </w:p>
        </w:tc>
      </w:tr>
      <w:tr w:rsidR="00177B90" w:rsidRPr="003248AA" w14:paraId="4F3BE562" w14:textId="77777777" w:rsidTr="00954057">
        <w:trPr>
          <w:trHeight w:val="315"/>
        </w:trPr>
        <w:tc>
          <w:tcPr>
            <w:tcW w:w="1329" w:type="dxa"/>
            <w:tcBorders>
              <w:top w:val="nil"/>
              <w:left w:val="nil"/>
              <w:bottom w:val="nil"/>
              <w:right w:val="nil"/>
            </w:tcBorders>
            <w:shd w:val="clear" w:color="auto" w:fill="auto"/>
            <w:noWrap/>
            <w:vAlign w:val="center"/>
            <w:hideMark/>
          </w:tcPr>
          <w:p w14:paraId="1E19E599" w14:textId="77777777" w:rsidR="00177B90" w:rsidRPr="003248AA" w:rsidRDefault="00177B90" w:rsidP="00177B90">
            <w:pPr>
              <w:jc w:val="center"/>
              <w:rPr>
                <w:color w:val="000000"/>
                <w:sz w:val="22"/>
                <w:szCs w:val="22"/>
                <w:lang w:eastAsia="en-US"/>
              </w:rPr>
            </w:pPr>
            <w:r w:rsidRPr="003248AA">
              <w:rPr>
                <w:color w:val="000000"/>
                <w:sz w:val="22"/>
                <w:szCs w:val="22"/>
                <w:lang w:eastAsia="en-US"/>
              </w:rPr>
              <w:t>2</w:t>
            </w:r>
          </w:p>
        </w:tc>
        <w:tc>
          <w:tcPr>
            <w:tcW w:w="3081" w:type="dxa"/>
            <w:tcBorders>
              <w:top w:val="nil"/>
              <w:left w:val="nil"/>
              <w:bottom w:val="nil"/>
              <w:right w:val="nil"/>
            </w:tcBorders>
            <w:shd w:val="clear" w:color="auto" w:fill="auto"/>
            <w:noWrap/>
            <w:vAlign w:val="center"/>
            <w:hideMark/>
          </w:tcPr>
          <w:p w14:paraId="6289CE76" w14:textId="77777777" w:rsidR="00177B90" w:rsidRPr="003248AA" w:rsidRDefault="00177B90" w:rsidP="00177B90">
            <w:pPr>
              <w:jc w:val="center"/>
              <w:rPr>
                <w:color w:val="000000"/>
                <w:sz w:val="22"/>
                <w:szCs w:val="22"/>
                <w:lang w:eastAsia="en-US"/>
              </w:rPr>
            </w:pPr>
            <w:r w:rsidRPr="003248AA">
              <w:rPr>
                <w:color w:val="000000"/>
                <w:sz w:val="22"/>
                <w:szCs w:val="22"/>
                <w:lang w:eastAsia="en-US"/>
              </w:rPr>
              <w:t>Coal, Crude oil, Natural gas</w:t>
            </w:r>
          </w:p>
        </w:tc>
        <w:tc>
          <w:tcPr>
            <w:tcW w:w="1011" w:type="dxa"/>
            <w:tcBorders>
              <w:top w:val="nil"/>
              <w:left w:val="nil"/>
              <w:bottom w:val="nil"/>
              <w:right w:val="nil"/>
            </w:tcBorders>
            <w:shd w:val="clear" w:color="auto" w:fill="auto"/>
            <w:noWrap/>
            <w:vAlign w:val="center"/>
            <w:hideMark/>
          </w:tcPr>
          <w:p w14:paraId="5BC26154" w14:textId="77777777" w:rsidR="00177B90" w:rsidRPr="003248AA" w:rsidRDefault="00177B90" w:rsidP="00177B90">
            <w:pPr>
              <w:jc w:val="center"/>
              <w:rPr>
                <w:color w:val="000000"/>
                <w:sz w:val="22"/>
                <w:szCs w:val="22"/>
                <w:lang w:eastAsia="en-US"/>
              </w:rPr>
            </w:pPr>
            <w:r w:rsidRPr="003248AA">
              <w:rPr>
                <w:color w:val="000000"/>
                <w:sz w:val="22"/>
                <w:szCs w:val="22"/>
                <w:lang w:eastAsia="en-US"/>
              </w:rPr>
              <w:t>280</w:t>
            </w:r>
          </w:p>
        </w:tc>
        <w:tc>
          <w:tcPr>
            <w:tcW w:w="1329" w:type="dxa"/>
            <w:tcBorders>
              <w:top w:val="nil"/>
              <w:left w:val="nil"/>
              <w:bottom w:val="nil"/>
              <w:right w:val="nil"/>
            </w:tcBorders>
            <w:shd w:val="clear" w:color="auto" w:fill="auto"/>
            <w:noWrap/>
            <w:vAlign w:val="bottom"/>
            <w:hideMark/>
          </w:tcPr>
          <w:p w14:paraId="4B1CB2E6" w14:textId="3A86259E" w:rsidR="00177B90" w:rsidRPr="00177B90" w:rsidRDefault="00177B90" w:rsidP="00177B90">
            <w:pPr>
              <w:jc w:val="center"/>
              <w:rPr>
                <w:color w:val="000000"/>
                <w:lang w:eastAsia="en-US"/>
              </w:rPr>
            </w:pPr>
            <w:r w:rsidRPr="00177B90">
              <w:rPr>
                <w:rFonts w:eastAsia="Source Sans Pro"/>
                <w:color w:val="000000"/>
                <w:sz w:val="22"/>
                <w:szCs w:val="22"/>
              </w:rPr>
              <w:t>31.88%</w:t>
            </w:r>
          </w:p>
        </w:tc>
        <w:tc>
          <w:tcPr>
            <w:tcW w:w="1530" w:type="dxa"/>
            <w:tcBorders>
              <w:top w:val="nil"/>
              <w:left w:val="nil"/>
              <w:bottom w:val="nil"/>
              <w:right w:val="nil"/>
            </w:tcBorders>
            <w:shd w:val="clear" w:color="auto" w:fill="auto"/>
            <w:noWrap/>
            <w:vAlign w:val="bottom"/>
            <w:hideMark/>
          </w:tcPr>
          <w:p w14:paraId="2708042A" w14:textId="7CEC0391" w:rsidR="00177B90" w:rsidRPr="00177B90" w:rsidRDefault="00177B90" w:rsidP="00177B90">
            <w:pPr>
              <w:jc w:val="center"/>
              <w:rPr>
                <w:color w:val="000000"/>
                <w:lang w:eastAsia="en-US"/>
              </w:rPr>
            </w:pPr>
            <w:r w:rsidRPr="00177B90">
              <w:rPr>
                <w:rFonts w:eastAsia="Source Sans Pro"/>
                <w:color w:val="000000"/>
                <w:sz w:val="22"/>
                <w:szCs w:val="22"/>
              </w:rPr>
              <w:t>0.33%</w:t>
            </w:r>
          </w:p>
        </w:tc>
        <w:tc>
          <w:tcPr>
            <w:tcW w:w="236" w:type="dxa"/>
            <w:vAlign w:val="center"/>
            <w:hideMark/>
          </w:tcPr>
          <w:p w14:paraId="7994743B" w14:textId="77777777" w:rsidR="00177B90" w:rsidRPr="003248AA" w:rsidRDefault="00177B90" w:rsidP="00177B90">
            <w:pPr>
              <w:rPr>
                <w:sz w:val="20"/>
                <w:szCs w:val="20"/>
                <w:lang w:eastAsia="en-US"/>
              </w:rPr>
            </w:pPr>
          </w:p>
        </w:tc>
      </w:tr>
      <w:tr w:rsidR="00177B90" w:rsidRPr="003248AA" w14:paraId="29FD00ED" w14:textId="77777777" w:rsidTr="00954057">
        <w:trPr>
          <w:trHeight w:val="315"/>
        </w:trPr>
        <w:tc>
          <w:tcPr>
            <w:tcW w:w="1329" w:type="dxa"/>
            <w:tcBorders>
              <w:top w:val="nil"/>
              <w:left w:val="nil"/>
              <w:bottom w:val="nil"/>
              <w:right w:val="nil"/>
            </w:tcBorders>
            <w:shd w:val="clear" w:color="auto" w:fill="auto"/>
            <w:noWrap/>
            <w:vAlign w:val="center"/>
            <w:hideMark/>
          </w:tcPr>
          <w:p w14:paraId="47DBB472" w14:textId="77777777" w:rsidR="00177B90" w:rsidRPr="003248AA" w:rsidRDefault="00177B90" w:rsidP="00177B90">
            <w:pPr>
              <w:jc w:val="center"/>
              <w:rPr>
                <w:color w:val="000000"/>
                <w:sz w:val="22"/>
                <w:szCs w:val="22"/>
                <w:lang w:eastAsia="en-US"/>
              </w:rPr>
            </w:pPr>
            <w:r w:rsidRPr="003248AA">
              <w:rPr>
                <w:color w:val="000000"/>
                <w:sz w:val="22"/>
                <w:szCs w:val="22"/>
                <w:lang w:eastAsia="en-US"/>
              </w:rPr>
              <w:t>3</w:t>
            </w:r>
          </w:p>
        </w:tc>
        <w:tc>
          <w:tcPr>
            <w:tcW w:w="3081" w:type="dxa"/>
            <w:tcBorders>
              <w:top w:val="nil"/>
              <w:left w:val="nil"/>
              <w:bottom w:val="nil"/>
              <w:right w:val="nil"/>
            </w:tcBorders>
            <w:shd w:val="clear" w:color="auto" w:fill="auto"/>
            <w:noWrap/>
            <w:vAlign w:val="center"/>
            <w:hideMark/>
          </w:tcPr>
          <w:p w14:paraId="52A65D11" w14:textId="77777777" w:rsidR="00177B90" w:rsidRPr="003248AA" w:rsidRDefault="00177B90" w:rsidP="00177B90">
            <w:pPr>
              <w:jc w:val="center"/>
              <w:rPr>
                <w:color w:val="000000"/>
                <w:sz w:val="22"/>
                <w:szCs w:val="22"/>
                <w:lang w:eastAsia="en-US"/>
              </w:rPr>
            </w:pPr>
            <w:r w:rsidRPr="003248AA">
              <w:rPr>
                <w:color w:val="000000"/>
                <w:sz w:val="22"/>
                <w:szCs w:val="22"/>
                <w:lang w:eastAsia="en-US"/>
              </w:rPr>
              <w:t>Ore</w:t>
            </w:r>
          </w:p>
        </w:tc>
        <w:tc>
          <w:tcPr>
            <w:tcW w:w="1011" w:type="dxa"/>
            <w:tcBorders>
              <w:top w:val="nil"/>
              <w:left w:val="nil"/>
              <w:bottom w:val="nil"/>
              <w:right w:val="nil"/>
            </w:tcBorders>
            <w:shd w:val="clear" w:color="auto" w:fill="auto"/>
            <w:noWrap/>
            <w:vAlign w:val="center"/>
            <w:hideMark/>
          </w:tcPr>
          <w:p w14:paraId="534D4558" w14:textId="77777777" w:rsidR="00177B90" w:rsidRPr="003248AA" w:rsidRDefault="00177B90" w:rsidP="00177B90">
            <w:pPr>
              <w:jc w:val="center"/>
              <w:rPr>
                <w:color w:val="000000"/>
                <w:sz w:val="22"/>
                <w:szCs w:val="22"/>
                <w:lang w:eastAsia="en-US"/>
              </w:rPr>
            </w:pPr>
            <w:r w:rsidRPr="003248AA">
              <w:rPr>
                <w:color w:val="000000"/>
                <w:sz w:val="22"/>
                <w:szCs w:val="22"/>
                <w:lang w:eastAsia="en-US"/>
              </w:rPr>
              <w:t>29,427</w:t>
            </w:r>
          </w:p>
        </w:tc>
        <w:tc>
          <w:tcPr>
            <w:tcW w:w="1329" w:type="dxa"/>
            <w:tcBorders>
              <w:top w:val="nil"/>
              <w:left w:val="nil"/>
              <w:bottom w:val="nil"/>
              <w:right w:val="nil"/>
            </w:tcBorders>
            <w:shd w:val="clear" w:color="auto" w:fill="auto"/>
            <w:noWrap/>
            <w:vAlign w:val="bottom"/>
            <w:hideMark/>
          </w:tcPr>
          <w:p w14:paraId="566A1796" w14:textId="2D63A847" w:rsidR="00177B90" w:rsidRPr="00177B90" w:rsidRDefault="00177B90" w:rsidP="00177B90">
            <w:pPr>
              <w:jc w:val="center"/>
              <w:rPr>
                <w:color w:val="000000"/>
                <w:lang w:eastAsia="en-US"/>
              </w:rPr>
            </w:pPr>
            <w:r w:rsidRPr="00177B90">
              <w:rPr>
                <w:rFonts w:eastAsia="Source Sans Pro"/>
                <w:color w:val="000000"/>
                <w:sz w:val="22"/>
                <w:szCs w:val="22"/>
              </w:rPr>
              <w:t>5.82%</w:t>
            </w:r>
          </w:p>
        </w:tc>
        <w:tc>
          <w:tcPr>
            <w:tcW w:w="1530" w:type="dxa"/>
            <w:tcBorders>
              <w:top w:val="nil"/>
              <w:left w:val="nil"/>
              <w:bottom w:val="nil"/>
              <w:right w:val="nil"/>
            </w:tcBorders>
            <w:shd w:val="clear" w:color="auto" w:fill="auto"/>
            <w:noWrap/>
            <w:vAlign w:val="bottom"/>
            <w:hideMark/>
          </w:tcPr>
          <w:p w14:paraId="3F17AE6F" w14:textId="7DE704FE" w:rsidR="00177B90" w:rsidRPr="00177B90" w:rsidRDefault="00177B90" w:rsidP="00177B90">
            <w:pPr>
              <w:jc w:val="center"/>
              <w:rPr>
                <w:color w:val="000000"/>
                <w:lang w:eastAsia="en-US"/>
              </w:rPr>
            </w:pPr>
            <w:r w:rsidRPr="00177B90">
              <w:rPr>
                <w:rFonts w:eastAsia="Source Sans Pro"/>
                <w:color w:val="000000"/>
                <w:sz w:val="22"/>
                <w:szCs w:val="22"/>
              </w:rPr>
              <w:t>0.13%</w:t>
            </w:r>
          </w:p>
        </w:tc>
        <w:tc>
          <w:tcPr>
            <w:tcW w:w="236" w:type="dxa"/>
            <w:vAlign w:val="center"/>
            <w:hideMark/>
          </w:tcPr>
          <w:p w14:paraId="0A8BA31B" w14:textId="77777777" w:rsidR="00177B90" w:rsidRPr="003248AA" w:rsidRDefault="00177B90" w:rsidP="00177B90">
            <w:pPr>
              <w:rPr>
                <w:sz w:val="20"/>
                <w:szCs w:val="20"/>
                <w:lang w:eastAsia="en-US"/>
              </w:rPr>
            </w:pPr>
          </w:p>
        </w:tc>
      </w:tr>
      <w:tr w:rsidR="00177B90" w:rsidRPr="003248AA" w14:paraId="53E2D379" w14:textId="77777777" w:rsidTr="00954057">
        <w:trPr>
          <w:trHeight w:val="315"/>
        </w:trPr>
        <w:tc>
          <w:tcPr>
            <w:tcW w:w="1329" w:type="dxa"/>
            <w:tcBorders>
              <w:top w:val="nil"/>
              <w:left w:val="nil"/>
              <w:bottom w:val="nil"/>
              <w:right w:val="nil"/>
            </w:tcBorders>
            <w:shd w:val="clear" w:color="auto" w:fill="auto"/>
            <w:noWrap/>
            <w:vAlign w:val="center"/>
            <w:hideMark/>
          </w:tcPr>
          <w:p w14:paraId="6A194DD3" w14:textId="77777777" w:rsidR="00177B90" w:rsidRPr="003248AA" w:rsidRDefault="00177B90" w:rsidP="00177B90">
            <w:pPr>
              <w:jc w:val="center"/>
              <w:rPr>
                <w:color w:val="000000"/>
                <w:sz w:val="22"/>
                <w:szCs w:val="22"/>
                <w:lang w:eastAsia="en-US"/>
              </w:rPr>
            </w:pPr>
            <w:r w:rsidRPr="003248AA">
              <w:rPr>
                <w:color w:val="000000"/>
                <w:sz w:val="22"/>
                <w:szCs w:val="22"/>
                <w:lang w:eastAsia="en-US"/>
              </w:rPr>
              <w:t>4</w:t>
            </w:r>
          </w:p>
        </w:tc>
        <w:tc>
          <w:tcPr>
            <w:tcW w:w="3081" w:type="dxa"/>
            <w:tcBorders>
              <w:top w:val="nil"/>
              <w:left w:val="nil"/>
              <w:bottom w:val="nil"/>
              <w:right w:val="nil"/>
            </w:tcBorders>
            <w:shd w:val="clear" w:color="auto" w:fill="auto"/>
            <w:noWrap/>
            <w:vAlign w:val="center"/>
            <w:hideMark/>
          </w:tcPr>
          <w:p w14:paraId="67CB8DAA" w14:textId="77777777" w:rsidR="00177B90" w:rsidRPr="003248AA" w:rsidRDefault="00177B90" w:rsidP="00177B90">
            <w:pPr>
              <w:jc w:val="center"/>
              <w:rPr>
                <w:color w:val="000000"/>
                <w:sz w:val="22"/>
                <w:szCs w:val="22"/>
                <w:lang w:eastAsia="en-US"/>
              </w:rPr>
            </w:pPr>
            <w:r w:rsidRPr="003248AA">
              <w:rPr>
                <w:color w:val="000000"/>
                <w:sz w:val="22"/>
                <w:szCs w:val="22"/>
                <w:lang w:eastAsia="en-US"/>
              </w:rPr>
              <w:t>Food, Beverage, Tobacco</w:t>
            </w:r>
          </w:p>
        </w:tc>
        <w:tc>
          <w:tcPr>
            <w:tcW w:w="1011" w:type="dxa"/>
            <w:tcBorders>
              <w:top w:val="nil"/>
              <w:left w:val="nil"/>
              <w:bottom w:val="nil"/>
              <w:right w:val="nil"/>
            </w:tcBorders>
            <w:shd w:val="clear" w:color="auto" w:fill="auto"/>
            <w:noWrap/>
            <w:vAlign w:val="center"/>
            <w:hideMark/>
          </w:tcPr>
          <w:p w14:paraId="07068FD3" w14:textId="77777777" w:rsidR="00177B90" w:rsidRPr="003248AA" w:rsidRDefault="00177B90" w:rsidP="00177B90">
            <w:pPr>
              <w:jc w:val="center"/>
              <w:rPr>
                <w:color w:val="000000"/>
                <w:sz w:val="22"/>
                <w:szCs w:val="22"/>
                <w:lang w:eastAsia="en-US"/>
              </w:rPr>
            </w:pPr>
            <w:r w:rsidRPr="003248AA">
              <w:rPr>
                <w:color w:val="000000"/>
                <w:sz w:val="22"/>
                <w:szCs w:val="22"/>
                <w:lang w:eastAsia="en-US"/>
              </w:rPr>
              <w:t>250</w:t>
            </w:r>
          </w:p>
        </w:tc>
        <w:tc>
          <w:tcPr>
            <w:tcW w:w="1329" w:type="dxa"/>
            <w:tcBorders>
              <w:top w:val="nil"/>
              <w:left w:val="nil"/>
              <w:bottom w:val="nil"/>
              <w:right w:val="nil"/>
            </w:tcBorders>
            <w:shd w:val="clear" w:color="auto" w:fill="auto"/>
            <w:noWrap/>
            <w:vAlign w:val="bottom"/>
            <w:hideMark/>
          </w:tcPr>
          <w:p w14:paraId="21C835B2" w14:textId="76B25EDC" w:rsidR="00177B90" w:rsidRPr="00177B90" w:rsidRDefault="00177B90" w:rsidP="00177B90">
            <w:pPr>
              <w:jc w:val="center"/>
              <w:rPr>
                <w:color w:val="000000"/>
                <w:lang w:eastAsia="en-US"/>
              </w:rPr>
            </w:pPr>
            <w:r w:rsidRPr="00177B90">
              <w:rPr>
                <w:rFonts w:eastAsia="Source Sans Pro"/>
                <w:color w:val="000000"/>
                <w:sz w:val="22"/>
                <w:szCs w:val="22"/>
              </w:rPr>
              <w:t>6.68%</w:t>
            </w:r>
          </w:p>
        </w:tc>
        <w:tc>
          <w:tcPr>
            <w:tcW w:w="1530" w:type="dxa"/>
            <w:tcBorders>
              <w:top w:val="nil"/>
              <w:left w:val="nil"/>
              <w:bottom w:val="nil"/>
              <w:right w:val="nil"/>
            </w:tcBorders>
            <w:shd w:val="clear" w:color="auto" w:fill="auto"/>
            <w:noWrap/>
            <w:vAlign w:val="bottom"/>
            <w:hideMark/>
          </w:tcPr>
          <w:p w14:paraId="18C0AF4E" w14:textId="4DB0C9DB" w:rsidR="00177B90" w:rsidRPr="00177B90" w:rsidRDefault="00177B90" w:rsidP="00177B90">
            <w:pPr>
              <w:jc w:val="center"/>
              <w:rPr>
                <w:color w:val="000000"/>
                <w:lang w:eastAsia="en-US"/>
              </w:rPr>
            </w:pPr>
            <w:r w:rsidRPr="00177B90">
              <w:rPr>
                <w:rFonts w:eastAsia="Source Sans Pro"/>
                <w:color w:val="000000"/>
                <w:sz w:val="22"/>
                <w:szCs w:val="22"/>
              </w:rPr>
              <w:t>0.65%</w:t>
            </w:r>
          </w:p>
        </w:tc>
        <w:tc>
          <w:tcPr>
            <w:tcW w:w="236" w:type="dxa"/>
            <w:vAlign w:val="center"/>
            <w:hideMark/>
          </w:tcPr>
          <w:p w14:paraId="3311FB4F" w14:textId="77777777" w:rsidR="00177B90" w:rsidRPr="003248AA" w:rsidRDefault="00177B90" w:rsidP="00177B90">
            <w:pPr>
              <w:rPr>
                <w:sz w:val="20"/>
                <w:szCs w:val="20"/>
                <w:lang w:eastAsia="en-US"/>
              </w:rPr>
            </w:pPr>
          </w:p>
        </w:tc>
      </w:tr>
      <w:tr w:rsidR="00177B90" w:rsidRPr="003248AA" w14:paraId="68AC591B" w14:textId="77777777" w:rsidTr="00954057">
        <w:trPr>
          <w:trHeight w:val="315"/>
        </w:trPr>
        <w:tc>
          <w:tcPr>
            <w:tcW w:w="1329" w:type="dxa"/>
            <w:tcBorders>
              <w:top w:val="nil"/>
              <w:left w:val="nil"/>
              <w:bottom w:val="nil"/>
              <w:right w:val="nil"/>
            </w:tcBorders>
            <w:shd w:val="clear" w:color="auto" w:fill="auto"/>
            <w:noWrap/>
            <w:vAlign w:val="center"/>
            <w:hideMark/>
          </w:tcPr>
          <w:p w14:paraId="3FD7B7A0" w14:textId="77777777" w:rsidR="00177B90" w:rsidRPr="003248AA" w:rsidRDefault="00177B90" w:rsidP="00177B90">
            <w:pPr>
              <w:jc w:val="center"/>
              <w:rPr>
                <w:color w:val="000000"/>
                <w:sz w:val="22"/>
                <w:szCs w:val="22"/>
                <w:lang w:eastAsia="en-US"/>
              </w:rPr>
            </w:pPr>
            <w:r w:rsidRPr="003248AA">
              <w:rPr>
                <w:color w:val="000000"/>
                <w:sz w:val="22"/>
                <w:szCs w:val="22"/>
                <w:lang w:eastAsia="en-US"/>
              </w:rPr>
              <w:t>5</w:t>
            </w:r>
          </w:p>
        </w:tc>
        <w:tc>
          <w:tcPr>
            <w:tcW w:w="3081" w:type="dxa"/>
            <w:tcBorders>
              <w:top w:val="nil"/>
              <w:left w:val="nil"/>
              <w:bottom w:val="nil"/>
              <w:right w:val="nil"/>
            </w:tcBorders>
            <w:shd w:val="clear" w:color="auto" w:fill="auto"/>
            <w:noWrap/>
            <w:vAlign w:val="center"/>
            <w:hideMark/>
          </w:tcPr>
          <w:p w14:paraId="51AC59D4" w14:textId="77777777" w:rsidR="00177B90" w:rsidRPr="003248AA" w:rsidRDefault="00177B90" w:rsidP="00177B90">
            <w:pPr>
              <w:jc w:val="center"/>
              <w:rPr>
                <w:color w:val="000000"/>
                <w:sz w:val="22"/>
                <w:szCs w:val="22"/>
                <w:lang w:eastAsia="en-US"/>
              </w:rPr>
            </w:pPr>
            <w:r w:rsidRPr="003248AA">
              <w:rPr>
                <w:color w:val="000000"/>
                <w:sz w:val="22"/>
                <w:szCs w:val="22"/>
                <w:lang w:eastAsia="en-US"/>
              </w:rPr>
              <w:t>Textile, leather</w:t>
            </w:r>
          </w:p>
        </w:tc>
        <w:tc>
          <w:tcPr>
            <w:tcW w:w="1011" w:type="dxa"/>
            <w:tcBorders>
              <w:top w:val="nil"/>
              <w:left w:val="nil"/>
              <w:bottom w:val="nil"/>
              <w:right w:val="nil"/>
            </w:tcBorders>
            <w:shd w:val="clear" w:color="auto" w:fill="auto"/>
            <w:noWrap/>
            <w:vAlign w:val="center"/>
            <w:hideMark/>
          </w:tcPr>
          <w:p w14:paraId="5BFEF8A6" w14:textId="77777777" w:rsidR="00177B90" w:rsidRPr="003248AA" w:rsidRDefault="00177B90" w:rsidP="00177B90">
            <w:pPr>
              <w:jc w:val="center"/>
              <w:rPr>
                <w:color w:val="000000"/>
                <w:sz w:val="22"/>
                <w:szCs w:val="22"/>
                <w:lang w:eastAsia="en-US"/>
              </w:rPr>
            </w:pPr>
            <w:r w:rsidRPr="003248AA">
              <w:rPr>
                <w:color w:val="000000"/>
                <w:sz w:val="22"/>
                <w:szCs w:val="22"/>
                <w:lang w:eastAsia="en-US"/>
              </w:rPr>
              <w:t>1</w:t>
            </w:r>
          </w:p>
        </w:tc>
        <w:tc>
          <w:tcPr>
            <w:tcW w:w="1329" w:type="dxa"/>
            <w:tcBorders>
              <w:top w:val="nil"/>
              <w:left w:val="nil"/>
              <w:bottom w:val="nil"/>
              <w:right w:val="nil"/>
            </w:tcBorders>
            <w:shd w:val="clear" w:color="auto" w:fill="auto"/>
            <w:noWrap/>
            <w:vAlign w:val="bottom"/>
            <w:hideMark/>
          </w:tcPr>
          <w:p w14:paraId="5F95E1F4" w14:textId="3EC099C9" w:rsidR="00177B90" w:rsidRPr="00177B90" w:rsidRDefault="00177B90" w:rsidP="00177B90">
            <w:pPr>
              <w:jc w:val="center"/>
              <w:rPr>
                <w:color w:val="000000"/>
                <w:lang w:eastAsia="en-US"/>
              </w:rPr>
            </w:pPr>
            <w:r w:rsidRPr="00177B90">
              <w:rPr>
                <w:rFonts w:eastAsia="Source Sans Pro"/>
                <w:color w:val="000000"/>
                <w:sz w:val="22"/>
                <w:szCs w:val="22"/>
              </w:rPr>
              <w:t>7.96%</w:t>
            </w:r>
          </w:p>
        </w:tc>
        <w:tc>
          <w:tcPr>
            <w:tcW w:w="1530" w:type="dxa"/>
            <w:tcBorders>
              <w:top w:val="nil"/>
              <w:left w:val="nil"/>
              <w:bottom w:val="nil"/>
              <w:right w:val="nil"/>
            </w:tcBorders>
            <w:shd w:val="clear" w:color="auto" w:fill="auto"/>
            <w:noWrap/>
            <w:vAlign w:val="bottom"/>
            <w:hideMark/>
          </w:tcPr>
          <w:p w14:paraId="140A2BD4" w14:textId="774B6827" w:rsidR="00177B90" w:rsidRPr="00177B90" w:rsidRDefault="00177B90" w:rsidP="00177B90">
            <w:pPr>
              <w:jc w:val="center"/>
              <w:rPr>
                <w:color w:val="000000"/>
                <w:lang w:eastAsia="en-US"/>
              </w:rPr>
            </w:pPr>
            <w:r w:rsidRPr="00177B90">
              <w:rPr>
                <w:rFonts w:eastAsia="Source Sans Pro"/>
                <w:color w:val="000000"/>
                <w:sz w:val="22"/>
                <w:szCs w:val="22"/>
              </w:rPr>
              <w:t>3.52%</w:t>
            </w:r>
          </w:p>
        </w:tc>
        <w:tc>
          <w:tcPr>
            <w:tcW w:w="236" w:type="dxa"/>
            <w:vAlign w:val="center"/>
            <w:hideMark/>
          </w:tcPr>
          <w:p w14:paraId="654023DA" w14:textId="77777777" w:rsidR="00177B90" w:rsidRPr="003248AA" w:rsidRDefault="00177B90" w:rsidP="00177B90">
            <w:pPr>
              <w:rPr>
                <w:sz w:val="20"/>
                <w:szCs w:val="20"/>
                <w:lang w:eastAsia="en-US"/>
              </w:rPr>
            </w:pPr>
          </w:p>
        </w:tc>
      </w:tr>
      <w:tr w:rsidR="00177B90" w:rsidRPr="003248AA" w14:paraId="4FD9F74F" w14:textId="77777777" w:rsidTr="00954057">
        <w:trPr>
          <w:trHeight w:val="315"/>
        </w:trPr>
        <w:tc>
          <w:tcPr>
            <w:tcW w:w="1329" w:type="dxa"/>
            <w:tcBorders>
              <w:top w:val="nil"/>
              <w:left w:val="nil"/>
              <w:bottom w:val="nil"/>
              <w:right w:val="nil"/>
            </w:tcBorders>
            <w:shd w:val="clear" w:color="auto" w:fill="auto"/>
            <w:noWrap/>
            <w:vAlign w:val="center"/>
            <w:hideMark/>
          </w:tcPr>
          <w:p w14:paraId="36E344C4" w14:textId="77777777" w:rsidR="00177B90" w:rsidRPr="003248AA" w:rsidRDefault="00177B90" w:rsidP="00177B90">
            <w:pPr>
              <w:jc w:val="center"/>
              <w:rPr>
                <w:color w:val="000000"/>
                <w:sz w:val="22"/>
                <w:szCs w:val="22"/>
                <w:lang w:eastAsia="en-US"/>
              </w:rPr>
            </w:pPr>
            <w:r w:rsidRPr="003248AA">
              <w:rPr>
                <w:color w:val="000000"/>
                <w:sz w:val="22"/>
                <w:szCs w:val="22"/>
                <w:lang w:eastAsia="en-US"/>
              </w:rPr>
              <w:t>6</w:t>
            </w:r>
          </w:p>
        </w:tc>
        <w:tc>
          <w:tcPr>
            <w:tcW w:w="3081" w:type="dxa"/>
            <w:tcBorders>
              <w:top w:val="nil"/>
              <w:left w:val="nil"/>
              <w:bottom w:val="nil"/>
              <w:right w:val="nil"/>
            </w:tcBorders>
            <w:shd w:val="clear" w:color="auto" w:fill="auto"/>
            <w:noWrap/>
            <w:vAlign w:val="center"/>
            <w:hideMark/>
          </w:tcPr>
          <w:p w14:paraId="47D1D284" w14:textId="77777777" w:rsidR="00177B90" w:rsidRPr="003248AA" w:rsidRDefault="00177B90" w:rsidP="00177B90">
            <w:pPr>
              <w:jc w:val="center"/>
              <w:rPr>
                <w:color w:val="000000"/>
                <w:sz w:val="22"/>
                <w:szCs w:val="22"/>
                <w:lang w:eastAsia="en-US"/>
              </w:rPr>
            </w:pPr>
            <w:r w:rsidRPr="003248AA">
              <w:rPr>
                <w:color w:val="000000"/>
                <w:sz w:val="22"/>
                <w:szCs w:val="22"/>
                <w:lang w:eastAsia="en-US"/>
              </w:rPr>
              <w:t>Wood, Cork, Pulp, Paper</w:t>
            </w:r>
          </w:p>
        </w:tc>
        <w:tc>
          <w:tcPr>
            <w:tcW w:w="1011" w:type="dxa"/>
            <w:tcBorders>
              <w:top w:val="nil"/>
              <w:left w:val="nil"/>
              <w:bottom w:val="nil"/>
              <w:right w:val="nil"/>
            </w:tcBorders>
            <w:shd w:val="clear" w:color="auto" w:fill="auto"/>
            <w:noWrap/>
            <w:vAlign w:val="center"/>
            <w:hideMark/>
          </w:tcPr>
          <w:p w14:paraId="5785FE73" w14:textId="77777777" w:rsidR="00177B90" w:rsidRPr="003248AA" w:rsidRDefault="00177B90" w:rsidP="00177B90">
            <w:pPr>
              <w:jc w:val="center"/>
              <w:rPr>
                <w:color w:val="000000"/>
                <w:sz w:val="22"/>
                <w:szCs w:val="22"/>
                <w:lang w:eastAsia="en-US"/>
              </w:rPr>
            </w:pPr>
            <w:r w:rsidRPr="003248AA">
              <w:rPr>
                <w:color w:val="000000"/>
                <w:sz w:val="22"/>
                <w:szCs w:val="22"/>
                <w:lang w:eastAsia="en-US"/>
              </w:rPr>
              <w:t>4,701</w:t>
            </w:r>
          </w:p>
        </w:tc>
        <w:tc>
          <w:tcPr>
            <w:tcW w:w="1329" w:type="dxa"/>
            <w:tcBorders>
              <w:top w:val="nil"/>
              <w:left w:val="nil"/>
              <w:bottom w:val="nil"/>
              <w:right w:val="nil"/>
            </w:tcBorders>
            <w:shd w:val="clear" w:color="auto" w:fill="auto"/>
            <w:noWrap/>
            <w:vAlign w:val="bottom"/>
            <w:hideMark/>
          </w:tcPr>
          <w:p w14:paraId="4A7F5C37" w14:textId="28C14820" w:rsidR="00177B90" w:rsidRPr="00177B90" w:rsidRDefault="00177B90" w:rsidP="00177B90">
            <w:pPr>
              <w:jc w:val="center"/>
              <w:rPr>
                <w:color w:val="000000"/>
                <w:lang w:eastAsia="en-US"/>
              </w:rPr>
            </w:pPr>
            <w:r w:rsidRPr="00177B90">
              <w:rPr>
                <w:rFonts w:eastAsia="Source Sans Pro"/>
                <w:color w:val="000000"/>
                <w:sz w:val="22"/>
                <w:szCs w:val="22"/>
              </w:rPr>
              <w:t>3.07%</w:t>
            </w:r>
          </w:p>
        </w:tc>
        <w:tc>
          <w:tcPr>
            <w:tcW w:w="1530" w:type="dxa"/>
            <w:tcBorders>
              <w:top w:val="nil"/>
              <w:left w:val="nil"/>
              <w:bottom w:val="nil"/>
              <w:right w:val="nil"/>
            </w:tcBorders>
            <w:shd w:val="clear" w:color="auto" w:fill="auto"/>
            <w:noWrap/>
            <w:vAlign w:val="bottom"/>
            <w:hideMark/>
          </w:tcPr>
          <w:p w14:paraId="13018D0A" w14:textId="76F256CA" w:rsidR="00177B90" w:rsidRPr="00177B90" w:rsidRDefault="00177B90" w:rsidP="00177B90">
            <w:pPr>
              <w:jc w:val="center"/>
              <w:rPr>
                <w:color w:val="000000"/>
                <w:lang w:eastAsia="en-US"/>
              </w:rPr>
            </w:pPr>
            <w:r w:rsidRPr="00177B90">
              <w:rPr>
                <w:rFonts w:eastAsia="Source Sans Pro"/>
                <w:color w:val="000000"/>
                <w:sz w:val="22"/>
                <w:szCs w:val="22"/>
              </w:rPr>
              <w:t>0.13%</w:t>
            </w:r>
          </w:p>
        </w:tc>
        <w:tc>
          <w:tcPr>
            <w:tcW w:w="236" w:type="dxa"/>
            <w:vAlign w:val="center"/>
            <w:hideMark/>
          </w:tcPr>
          <w:p w14:paraId="3D8C710E" w14:textId="77777777" w:rsidR="00177B90" w:rsidRPr="003248AA" w:rsidRDefault="00177B90" w:rsidP="00177B90">
            <w:pPr>
              <w:rPr>
                <w:sz w:val="20"/>
                <w:szCs w:val="20"/>
                <w:lang w:eastAsia="en-US"/>
              </w:rPr>
            </w:pPr>
          </w:p>
        </w:tc>
      </w:tr>
      <w:tr w:rsidR="00177B90" w:rsidRPr="003248AA" w14:paraId="2BF44BDD" w14:textId="77777777" w:rsidTr="00954057">
        <w:trPr>
          <w:trHeight w:val="315"/>
        </w:trPr>
        <w:tc>
          <w:tcPr>
            <w:tcW w:w="1329" w:type="dxa"/>
            <w:tcBorders>
              <w:top w:val="nil"/>
              <w:left w:val="nil"/>
              <w:bottom w:val="nil"/>
              <w:right w:val="nil"/>
            </w:tcBorders>
            <w:shd w:val="clear" w:color="auto" w:fill="auto"/>
            <w:noWrap/>
            <w:vAlign w:val="center"/>
            <w:hideMark/>
          </w:tcPr>
          <w:p w14:paraId="77F167A4" w14:textId="77777777" w:rsidR="00177B90" w:rsidRPr="003248AA" w:rsidRDefault="00177B90" w:rsidP="00177B90">
            <w:pPr>
              <w:jc w:val="center"/>
              <w:rPr>
                <w:color w:val="000000"/>
                <w:sz w:val="22"/>
                <w:szCs w:val="22"/>
                <w:lang w:eastAsia="en-US"/>
              </w:rPr>
            </w:pPr>
            <w:r w:rsidRPr="003248AA">
              <w:rPr>
                <w:color w:val="000000"/>
                <w:sz w:val="22"/>
                <w:szCs w:val="22"/>
                <w:lang w:eastAsia="en-US"/>
              </w:rPr>
              <w:t>7</w:t>
            </w:r>
          </w:p>
        </w:tc>
        <w:tc>
          <w:tcPr>
            <w:tcW w:w="3081" w:type="dxa"/>
            <w:tcBorders>
              <w:top w:val="nil"/>
              <w:left w:val="nil"/>
              <w:bottom w:val="nil"/>
              <w:right w:val="nil"/>
            </w:tcBorders>
            <w:shd w:val="clear" w:color="auto" w:fill="auto"/>
            <w:noWrap/>
            <w:vAlign w:val="center"/>
            <w:hideMark/>
          </w:tcPr>
          <w:p w14:paraId="0321E589" w14:textId="77777777" w:rsidR="00177B90" w:rsidRPr="003248AA" w:rsidRDefault="00177B90" w:rsidP="00177B90">
            <w:pPr>
              <w:jc w:val="center"/>
              <w:rPr>
                <w:color w:val="000000"/>
                <w:sz w:val="22"/>
                <w:szCs w:val="22"/>
                <w:lang w:eastAsia="en-US"/>
              </w:rPr>
            </w:pPr>
            <w:r w:rsidRPr="003248AA">
              <w:rPr>
                <w:color w:val="000000"/>
                <w:sz w:val="22"/>
                <w:szCs w:val="22"/>
                <w:lang w:eastAsia="en-US"/>
              </w:rPr>
              <w:t>Petroleum products</w:t>
            </w:r>
          </w:p>
        </w:tc>
        <w:tc>
          <w:tcPr>
            <w:tcW w:w="1011" w:type="dxa"/>
            <w:tcBorders>
              <w:top w:val="nil"/>
              <w:left w:val="nil"/>
              <w:bottom w:val="nil"/>
              <w:right w:val="nil"/>
            </w:tcBorders>
            <w:shd w:val="clear" w:color="auto" w:fill="auto"/>
            <w:noWrap/>
            <w:vAlign w:val="center"/>
            <w:hideMark/>
          </w:tcPr>
          <w:p w14:paraId="466F5C10" w14:textId="77777777" w:rsidR="00177B90" w:rsidRPr="003248AA" w:rsidRDefault="00177B90" w:rsidP="00177B90">
            <w:pPr>
              <w:jc w:val="center"/>
              <w:rPr>
                <w:color w:val="000000"/>
                <w:sz w:val="22"/>
                <w:szCs w:val="22"/>
                <w:lang w:eastAsia="en-US"/>
              </w:rPr>
            </w:pPr>
            <w:r w:rsidRPr="003248AA">
              <w:rPr>
                <w:color w:val="000000"/>
                <w:sz w:val="22"/>
                <w:szCs w:val="22"/>
                <w:lang w:eastAsia="en-US"/>
              </w:rPr>
              <w:t>1,410</w:t>
            </w:r>
          </w:p>
        </w:tc>
        <w:tc>
          <w:tcPr>
            <w:tcW w:w="1329" w:type="dxa"/>
            <w:tcBorders>
              <w:top w:val="nil"/>
              <w:left w:val="nil"/>
              <w:bottom w:val="nil"/>
              <w:right w:val="nil"/>
            </w:tcBorders>
            <w:shd w:val="clear" w:color="auto" w:fill="auto"/>
            <w:noWrap/>
            <w:vAlign w:val="bottom"/>
            <w:hideMark/>
          </w:tcPr>
          <w:p w14:paraId="392B9A7F" w14:textId="5DDFC309" w:rsidR="00177B90" w:rsidRPr="00177B90" w:rsidRDefault="00177B90" w:rsidP="00177B90">
            <w:pPr>
              <w:jc w:val="center"/>
              <w:rPr>
                <w:color w:val="000000"/>
                <w:lang w:eastAsia="en-US"/>
              </w:rPr>
            </w:pPr>
            <w:r w:rsidRPr="00177B90">
              <w:rPr>
                <w:rFonts w:eastAsia="Source Sans Pro"/>
                <w:color w:val="000000"/>
                <w:sz w:val="22"/>
                <w:szCs w:val="22"/>
              </w:rPr>
              <w:t>7.09%</w:t>
            </w:r>
          </w:p>
        </w:tc>
        <w:tc>
          <w:tcPr>
            <w:tcW w:w="1530" w:type="dxa"/>
            <w:tcBorders>
              <w:top w:val="nil"/>
              <w:left w:val="nil"/>
              <w:bottom w:val="nil"/>
              <w:right w:val="nil"/>
            </w:tcBorders>
            <w:shd w:val="clear" w:color="auto" w:fill="auto"/>
            <w:noWrap/>
            <w:vAlign w:val="bottom"/>
            <w:hideMark/>
          </w:tcPr>
          <w:p w14:paraId="58D2CBF5" w14:textId="6EC34DBB" w:rsidR="00177B90" w:rsidRPr="00177B90" w:rsidRDefault="00177B90" w:rsidP="00177B90">
            <w:pPr>
              <w:jc w:val="center"/>
              <w:rPr>
                <w:color w:val="000000"/>
                <w:lang w:eastAsia="en-US"/>
              </w:rPr>
            </w:pPr>
            <w:r w:rsidRPr="00177B90">
              <w:rPr>
                <w:rFonts w:eastAsia="Source Sans Pro"/>
                <w:color w:val="000000"/>
                <w:sz w:val="22"/>
                <w:szCs w:val="22"/>
              </w:rPr>
              <w:t>0.17%</w:t>
            </w:r>
          </w:p>
        </w:tc>
        <w:tc>
          <w:tcPr>
            <w:tcW w:w="236" w:type="dxa"/>
            <w:vAlign w:val="center"/>
            <w:hideMark/>
          </w:tcPr>
          <w:p w14:paraId="29E75D55" w14:textId="77777777" w:rsidR="00177B90" w:rsidRPr="003248AA" w:rsidRDefault="00177B90" w:rsidP="00177B90">
            <w:pPr>
              <w:rPr>
                <w:sz w:val="20"/>
                <w:szCs w:val="20"/>
                <w:lang w:eastAsia="en-US"/>
              </w:rPr>
            </w:pPr>
          </w:p>
        </w:tc>
      </w:tr>
      <w:tr w:rsidR="00177B90" w:rsidRPr="003248AA" w14:paraId="7F4BCEE0" w14:textId="77777777" w:rsidTr="00954057">
        <w:trPr>
          <w:trHeight w:val="315"/>
        </w:trPr>
        <w:tc>
          <w:tcPr>
            <w:tcW w:w="1329" w:type="dxa"/>
            <w:tcBorders>
              <w:top w:val="nil"/>
              <w:left w:val="nil"/>
              <w:bottom w:val="nil"/>
              <w:right w:val="nil"/>
            </w:tcBorders>
            <w:shd w:val="clear" w:color="auto" w:fill="auto"/>
            <w:noWrap/>
            <w:vAlign w:val="center"/>
            <w:hideMark/>
          </w:tcPr>
          <w:p w14:paraId="560F29C9" w14:textId="77777777" w:rsidR="00177B90" w:rsidRPr="003248AA" w:rsidRDefault="00177B90" w:rsidP="00177B90">
            <w:pPr>
              <w:jc w:val="center"/>
              <w:rPr>
                <w:color w:val="000000"/>
                <w:sz w:val="22"/>
                <w:szCs w:val="22"/>
                <w:lang w:eastAsia="en-US"/>
              </w:rPr>
            </w:pPr>
            <w:r w:rsidRPr="003248AA">
              <w:rPr>
                <w:color w:val="000000"/>
                <w:sz w:val="22"/>
                <w:szCs w:val="22"/>
                <w:lang w:eastAsia="en-US"/>
              </w:rPr>
              <w:t>8</w:t>
            </w:r>
          </w:p>
        </w:tc>
        <w:tc>
          <w:tcPr>
            <w:tcW w:w="3081" w:type="dxa"/>
            <w:tcBorders>
              <w:top w:val="nil"/>
              <w:left w:val="nil"/>
              <w:bottom w:val="nil"/>
              <w:right w:val="nil"/>
            </w:tcBorders>
            <w:shd w:val="clear" w:color="auto" w:fill="auto"/>
            <w:noWrap/>
            <w:vAlign w:val="center"/>
            <w:hideMark/>
          </w:tcPr>
          <w:p w14:paraId="1EC2EF52" w14:textId="77777777" w:rsidR="00177B90" w:rsidRPr="003248AA" w:rsidRDefault="00177B90" w:rsidP="00177B90">
            <w:pPr>
              <w:jc w:val="center"/>
              <w:rPr>
                <w:color w:val="000000"/>
                <w:sz w:val="22"/>
                <w:szCs w:val="22"/>
                <w:lang w:eastAsia="en-US"/>
              </w:rPr>
            </w:pPr>
            <w:r w:rsidRPr="003248AA">
              <w:rPr>
                <w:color w:val="000000"/>
                <w:sz w:val="22"/>
                <w:szCs w:val="22"/>
                <w:lang w:eastAsia="en-US"/>
              </w:rPr>
              <w:t>Chemicals, rubber, plastics</w:t>
            </w:r>
          </w:p>
        </w:tc>
        <w:tc>
          <w:tcPr>
            <w:tcW w:w="1011" w:type="dxa"/>
            <w:tcBorders>
              <w:top w:val="nil"/>
              <w:left w:val="nil"/>
              <w:bottom w:val="nil"/>
              <w:right w:val="nil"/>
            </w:tcBorders>
            <w:shd w:val="clear" w:color="auto" w:fill="auto"/>
            <w:noWrap/>
            <w:vAlign w:val="center"/>
            <w:hideMark/>
          </w:tcPr>
          <w:p w14:paraId="3763D476" w14:textId="77777777" w:rsidR="00177B90" w:rsidRPr="003248AA" w:rsidRDefault="00177B90" w:rsidP="00177B90">
            <w:pPr>
              <w:jc w:val="center"/>
              <w:rPr>
                <w:color w:val="000000"/>
                <w:sz w:val="22"/>
                <w:szCs w:val="22"/>
                <w:lang w:eastAsia="en-US"/>
              </w:rPr>
            </w:pPr>
            <w:r w:rsidRPr="003248AA">
              <w:rPr>
                <w:color w:val="000000"/>
                <w:sz w:val="22"/>
                <w:szCs w:val="22"/>
                <w:lang w:eastAsia="en-US"/>
              </w:rPr>
              <w:t>1,257</w:t>
            </w:r>
          </w:p>
        </w:tc>
        <w:tc>
          <w:tcPr>
            <w:tcW w:w="1329" w:type="dxa"/>
            <w:tcBorders>
              <w:top w:val="nil"/>
              <w:left w:val="nil"/>
              <w:bottom w:val="nil"/>
              <w:right w:val="nil"/>
            </w:tcBorders>
            <w:shd w:val="clear" w:color="auto" w:fill="auto"/>
            <w:noWrap/>
            <w:vAlign w:val="bottom"/>
            <w:hideMark/>
          </w:tcPr>
          <w:p w14:paraId="0BDA8B23" w14:textId="276D11BA" w:rsidR="00177B90" w:rsidRPr="00177B90" w:rsidRDefault="00177B90" w:rsidP="00177B90">
            <w:pPr>
              <w:jc w:val="center"/>
              <w:rPr>
                <w:color w:val="000000"/>
                <w:lang w:eastAsia="en-US"/>
              </w:rPr>
            </w:pPr>
            <w:r w:rsidRPr="00177B90">
              <w:rPr>
                <w:rFonts w:eastAsia="Source Sans Pro"/>
                <w:color w:val="000000"/>
                <w:sz w:val="22"/>
                <w:szCs w:val="22"/>
              </w:rPr>
              <w:t>8.29%</w:t>
            </w:r>
          </w:p>
        </w:tc>
        <w:tc>
          <w:tcPr>
            <w:tcW w:w="1530" w:type="dxa"/>
            <w:tcBorders>
              <w:top w:val="nil"/>
              <w:left w:val="nil"/>
              <w:bottom w:val="nil"/>
              <w:right w:val="nil"/>
            </w:tcBorders>
            <w:shd w:val="clear" w:color="auto" w:fill="auto"/>
            <w:noWrap/>
            <w:vAlign w:val="bottom"/>
            <w:hideMark/>
          </w:tcPr>
          <w:p w14:paraId="5A187024" w14:textId="2990A9BB" w:rsidR="00177B90" w:rsidRPr="00177B90" w:rsidRDefault="00177B90" w:rsidP="00177B90">
            <w:pPr>
              <w:jc w:val="center"/>
              <w:rPr>
                <w:color w:val="000000"/>
                <w:lang w:eastAsia="en-US"/>
              </w:rPr>
            </w:pPr>
            <w:r w:rsidRPr="00177B90">
              <w:rPr>
                <w:rFonts w:eastAsia="Source Sans Pro"/>
                <w:color w:val="000000"/>
                <w:sz w:val="22"/>
                <w:szCs w:val="22"/>
              </w:rPr>
              <w:t>0.11%</w:t>
            </w:r>
          </w:p>
        </w:tc>
        <w:tc>
          <w:tcPr>
            <w:tcW w:w="236" w:type="dxa"/>
            <w:vAlign w:val="center"/>
            <w:hideMark/>
          </w:tcPr>
          <w:p w14:paraId="7692F848" w14:textId="77777777" w:rsidR="00177B90" w:rsidRPr="003248AA" w:rsidRDefault="00177B90" w:rsidP="00177B90">
            <w:pPr>
              <w:rPr>
                <w:sz w:val="20"/>
                <w:szCs w:val="20"/>
                <w:lang w:eastAsia="en-US"/>
              </w:rPr>
            </w:pPr>
          </w:p>
        </w:tc>
      </w:tr>
      <w:tr w:rsidR="00177B90" w:rsidRPr="003248AA" w14:paraId="2E2C266A" w14:textId="77777777" w:rsidTr="00954057">
        <w:trPr>
          <w:trHeight w:val="315"/>
        </w:trPr>
        <w:tc>
          <w:tcPr>
            <w:tcW w:w="1329" w:type="dxa"/>
            <w:tcBorders>
              <w:top w:val="nil"/>
              <w:left w:val="nil"/>
              <w:bottom w:val="nil"/>
              <w:right w:val="nil"/>
            </w:tcBorders>
            <w:shd w:val="clear" w:color="auto" w:fill="auto"/>
            <w:noWrap/>
            <w:vAlign w:val="center"/>
            <w:hideMark/>
          </w:tcPr>
          <w:p w14:paraId="1A4C56CC" w14:textId="77777777" w:rsidR="00177B90" w:rsidRPr="003248AA" w:rsidRDefault="00177B90" w:rsidP="00177B90">
            <w:pPr>
              <w:jc w:val="center"/>
              <w:rPr>
                <w:color w:val="000000"/>
                <w:sz w:val="22"/>
                <w:szCs w:val="22"/>
                <w:lang w:eastAsia="en-US"/>
              </w:rPr>
            </w:pPr>
            <w:r w:rsidRPr="003248AA">
              <w:rPr>
                <w:color w:val="000000"/>
                <w:sz w:val="22"/>
                <w:szCs w:val="22"/>
                <w:lang w:eastAsia="en-US"/>
              </w:rPr>
              <w:t>9</w:t>
            </w:r>
          </w:p>
        </w:tc>
        <w:tc>
          <w:tcPr>
            <w:tcW w:w="3081" w:type="dxa"/>
            <w:tcBorders>
              <w:top w:val="nil"/>
              <w:left w:val="nil"/>
              <w:bottom w:val="nil"/>
              <w:right w:val="nil"/>
            </w:tcBorders>
            <w:shd w:val="clear" w:color="auto" w:fill="auto"/>
            <w:noWrap/>
            <w:vAlign w:val="center"/>
            <w:hideMark/>
          </w:tcPr>
          <w:p w14:paraId="7DAA877A" w14:textId="77777777" w:rsidR="00177B90" w:rsidRPr="003248AA" w:rsidRDefault="00177B90" w:rsidP="00177B90">
            <w:pPr>
              <w:jc w:val="center"/>
              <w:rPr>
                <w:color w:val="000000"/>
                <w:sz w:val="22"/>
                <w:szCs w:val="22"/>
                <w:lang w:eastAsia="en-US"/>
              </w:rPr>
            </w:pPr>
            <w:r w:rsidRPr="003248AA">
              <w:rPr>
                <w:color w:val="000000"/>
                <w:sz w:val="22"/>
                <w:szCs w:val="22"/>
                <w:lang w:eastAsia="en-US"/>
              </w:rPr>
              <w:t>Other non-metallic mineral</w:t>
            </w:r>
          </w:p>
        </w:tc>
        <w:tc>
          <w:tcPr>
            <w:tcW w:w="1011" w:type="dxa"/>
            <w:tcBorders>
              <w:top w:val="nil"/>
              <w:left w:val="nil"/>
              <w:bottom w:val="nil"/>
              <w:right w:val="nil"/>
            </w:tcBorders>
            <w:shd w:val="clear" w:color="auto" w:fill="auto"/>
            <w:noWrap/>
            <w:vAlign w:val="center"/>
            <w:hideMark/>
          </w:tcPr>
          <w:p w14:paraId="121C5C71" w14:textId="77777777" w:rsidR="00177B90" w:rsidRPr="003248AA" w:rsidRDefault="00177B90" w:rsidP="00177B90">
            <w:pPr>
              <w:jc w:val="center"/>
              <w:rPr>
                <w:color w:val="000000"/>
                <w:sz w:val="22"/>
                <w:szCs w:val="22"/>
                <w:lang w:eastAsia="en-US"/>
              </w:rPr>
            </w:pPr>
            <w:r w:rsidRPr="003248AA">
              <w:rPr>
                <w:color w:val="000000"/>
                <w:sz w:val="22"/>
                <w:szCs w:val="22"/>
                <w:lang w:eastAsia="en-US"/>
              </w:rPr>
              <w:t>449</w:t>
            </w:r>
          </w:p>
        </w:tc>
        <w:tc>
          <w:tcPr>
            <w:tcW w:w="1329" w:type="dxa"/>
            <w:tcBorders>
              <w:top w:val="nil"/>
              <w:left w:val="nil"/>
              <w:bottom w:val="nil"/>
              <w:right w:val="nil"/>
            </w:tcBorders>
            <w:shd w:val="clear" w:color="auto" w:fill="auto"/>
            <w:noWrap/>
            <w:vAlign w:val="bottom"/>
            <w:hideMark/>
          </w:tcPr>
          <w:p w14:paraId="65131E1C" w14:textId="0B6C8BAC" w:rsidR="00177B90" w:rsidRPr="00177B90" w:rsidRDefault="00177B90" w:rsidP="00177B90">
            <w:pPr>
              <w:jc w:val="center"/>
              <w:rPr>
                <w:color w:val="000000"/>
                <w:lang w:eastAsia="en-US"/>
              </w:rPr>
            </w:pPr>
            <w:r w:rsidRPr="00177B90">
              <w:rPr>
                <w:rFonts w:eastAsia="Source Sans Pro"/>
                <w:color w:val="000000"/>
                <w:sz w:val="22"/>
                <w:szCs w:val="22"/>
              </w:rPr>
              <w:t>7.50%</w:t>
            </w:r>
          </w:p>
        </w:tc>
        <w:tc>
          <w:tcPr>
            <w:tcW w:w="1530" w:type="dxa"/>
            <w:tcBorders>
              <w:top w:val="nil"/>
              <w:left w:val="nil"/>
              <w:bottom w:val="nil"/>
              <w:right w:val="nil"/>
            </w:tcBorders>
            <w:shd w:val="clear" w:color="auto" w:fill="auto"/>
            <w:noWrap/>
            <w:vAlign w:val="bottom"/>
            <w:hideMark/>
          </w:tcPr>
          <w:p w14:paraId="297707D1" w14:textId="7F3E986C" w:rsidR="00177B90" w:rsidRPr="00177B90" w:rsidRDefault="00177B90" w:rsidP="00177B90">
            <w:pPr>
              <w:jc w:val="center"/>
              <w:rPr>
                <w:color w:val="000000"/>
                <w:lang w:eastAsia="en-US"/>
              </w:rPr>
            </w:pPr>
            <w:r w:rsidRPr="00177B90">
              <w:rPr>
                <w:rFonts w:eastAsia="Source Sans Pro"/>
                <w:color w:val="000000"/>
                <w:sz w:val="22"/>
                <w:szCs w:val="22"/>
              </w:rPr>
              <w:t>1.31%</w:t>
            </w:r>
          </w:p>
        </w:tc>
        <w:tc>
          <w:tcPr>
            <w:tcW w:w="236" w:type="dxa"/>
            <w:vAlign w:val="center"/>
            <w:hideMark/>
          </w:tcPr>
          <w:p w14:paraId="5673A920" w14:textId="77777777" w:rsidR="00177B90" w:rsidRPr="003248AA" w:rsidRDefault="00177B90" w:rsidP="00177B90">
            <w:pPr>
              <w:rPr>
                <w:sz w:val="20"/>
                <w:szCs w:val="20"/>
                <w:lang w:eastAsia="en-US"/>
              </w:rPr>
            </w:pPr>
          </w:p>
        </w:tc>
      </w:tr>
      <w:tr w:rsidR="00177B90" w:rsidRPr="003248AA" w14:paraId="70606538" w14:textId="77777777" w:rsidTr="00954057">
        <w:trPr>
          <w:trHeight w:val="315"/>
        </w:trPr>
        <w:tc>
          <w:tcPr>
            <w:tcW w:w="1329" w:type="dxa"/>
            <w:tcBorders>
              <w:top w:val="nil"/>
              <w:left w:val="nil"/>
              <w:bottom w:val="nil"/>
              <w:right w:val="nil"/>
            </w:tcBorders>
            <w:shd w:val="clear" w:color="auto" w:fill="auto"/>
            <w:noWrap/>
            <w:vAlign w:val="center"/>
            <w:hideMark/>
          </w:tcPr>
          <w:p w14:paraId="6ECA78A9" w14:textId="77777777" w:rsidR="00177B90" w:rsidRPr="003248AA" w:rsidRDefault="00177B90" w:rsidP="00177B90">
            <w:pPr>
              <w:jc w:val="center"/>
              <w:rPr>
                <w:color w:val="000000"/>
                <w:sz w:val="22"/>
                <w:szCs w:val="22"/>
                <w:lang w:eastAsia="en-US"/>
              </w:rPr>
            </w:pPr>
            <w:r w:rsidRPr="003248AA">
              <w:rPr>
                <w:color w:val="000000"/>
                <w:sz w:val="22"/>
                <w:szCs w:val="22"/>
                <w:lang w:eastAsia="en-US"/>
              </w:rPr>
              <w:t>10</w:t>
            </w:r>
          </w:p>
        </w:tc>
        <w:tc>
          <w:tcPr>
            <w:tcW w:w="3081" w:type="dxa"/>
            <w:tcBorders>
              <w:top w:val="nil"/>
              <w:left w:val="nil"/>
              <w:bottom w:val="nil"/>
              <w:right w:val="nil"/>
            </w:tcBorders>
            <w:shd w:val="clear" w:color="auto" w:fill="auto"/>
            <w:noWrap/>
            <w:vAlign w:val="center"/>
            <w:hideMark/>
          </w:tcPr>
          <w:p w14:paraId="6883E886" w14:textId="77777777" w:rsidR="00177B90" w:rsidRPr="003248AA" w:rsidRDefault="00177B90" w:rsidP="00177B90">
            <w:pPr>
              <w:jc w:val="center"/>
              <w:rPr>
                <w:color w:val="000000"/>
                <w:sz w:val="22"/>
                <w:szCs w:val="22"/>
                <w:lang w:eastAsia="en-US"/>
              </w:rPr>
            </w:pPr>
            <w:r w:rsidRPr="003248AA">
              <w:rPr>
                <w:color w:val="000000"/>
                <w:sz w:val="22"/>
                <w:szCs w:val="22"/>
                <w:lang w:eastAsia="en-US"/>
              </w:rPr>
              <w:t>Fabricated metal products</w:t>
            </w:r>
          </w:p>
        </w:tc>
        <w:tc>
          <w:tcPr>
            <w:tcW w:w="1011" w:type="dxa"/>
            <w:tcBorders>
              <w:top w:val="nil"/>
              <w:left w:val="nil"/>
              <w:bottom w:val="nil"/>
              <w:right w:val="nil"/>
            </w:tcBorders>
            <w:shd w:val="clear" w:color="auto" w:fill="auto"/>
            <w:noWrap/>
            <w:vAlign w:val="center"/>
            <w:hideMark/>
          </w:tcPr>
          <w:p w14:paraId="277C43B5" w14:textId="77777777" w:rsidR="00177B90" w:rsidRPr="003248AA" w:rsidRDefault="00177B90" w:rsidP="00177B90">
            <w:pPr>
              <w:jc w:val="center"/>
              <w:rPr>
                <w:color w:val="000000"/>
                <w:sz w:val="22"/>
                <w:szCs w:val="22"/>
                <w:lang w:eastAsia="en-US"/>
              </w:rPr>
            </w:pPr>
            <w:r w:rsidRPr="003248AA">
              <w:rPr>
                <w:color w:val="000000"/>
                <w:sz w:val="22"/>
                <w:szCs w:val="22"/>
                <w:lang w:eastAsia="en-US"/>
              </w:rPr>
              <w:t>4,017</w:t>
            </w:r>
          </w:p>
        </w:tc>
        <w:tc>
          <w:tcPr>
            <w:tcW w:w="1329" w:type="dxa"/>
            <w:tcBorders>
              <w:top w:val="nil"/>
              <w:left w:val="nil"/>
              <w:bottom w:val="nil"/>
              <w:right w:val="nil"/>
            </w:tcBorders>
            <w:shd w:val="clear" w:color="auto" w:fill="auto"/>
            <w:noWrap/>
            <w:vAlign w:val="bottom"/>
            <w:hideMark/>
          </w:tcPr>
          <w:p w14:paraId="653E473A" w14:textId="4F31AF77" w:rsidR="00177B90" w:rsidRPr="00177B90" w:rsidRDefault="00177B90" w:rsidP="00177B90">
            <w:pPr>
              <w:jc w:val="center"/>
              <w:rPr>
                <w:color w:val="000000"/>
                <w:lang w:eastAsia="en-US"/>
              </w:rPr>
            </w:pPr>
            <w:r w:rsidRPr="00177B90">
              <w:rPr>
                <w:rFonts w:eastAsia="Source Sans Pro"/>
                <w:color w:val="000000"/>
                <w:sz w:val="22"/>
                <w:szCs w:val="22"/>
              </w:rPr>
              <w:t>2.97%</w:t>
            </w:r>
          </w:p>
        </w:tc>
        <w:tc>
          <w:tcPr>
            <w:tcW w:w="1530" w:type="dxa"/>
            <w:tcBorders>
              <w:top w:val="nil"/>
              <w:left w:val="nil"/>
              <w:bottom w:val="nil"/>
              <w:right w:val="nil"/>
            </w:tcBorders>
            <w:shd w:val="clear" w:color="auto" w:fill="auto"/>
            <w:noWrap/>
            <w:vAlign w:val="bottom"/>
            <w:hideMark/>
          </w:tcPr>
          <w:p w14:paraId="213F590F" w14:textId="73F974F4" w:rsidR="00177B90" w:rsidRPr="00177B90" w:rsidRDefault="00177B90" w:rsidP="00177B90">
            <w:pPr>
              <w:jc w:val="center"/>
              <w:rPr>
                <w:color w:val="000000"/>
                <w:lang w:eastAsia="en-US"/>
              </w:rPr>
            </w:pPr>
            <w:r w:rsidRPr="00177B90">
              <w:rPr>
                <w:rFonts w:eastAsia="Source Sans Pro"/>
                <w:color w:val="000000"/>
                <w:sz w:val="22"/>
                <w:szCs w:val="22"/>
              </w:rPr>
              <w:t>0.12%</w:t>
            </w:r>
          </w:p>
        </w:tc>
        <w:tc>
          <w:tcPr>
            <w:tcW w:w="236" w:type="dxa"/>
            <w:vAlign w:val="center"/>
            <w:hideMark/>
          </w:tcPr>
          <w:p w14:paraId="164857E3" w14:textId="77777777" w:rsidR="00177B90" w:rsidRPr="003248AA" w:rsidRDefault="00177B90" w:rsidP="00177B90">
            <w:pPr>
              <w:rPr>
                <w:sz w:val="20"/>
                <w:szCs w:val="20"/>
                <w:lang w:eastAsia="en-US"/>
              </w:rPr>
            </w:pPr>
          </w:p>
        </w:tc>
      </w:tr>
      <w:tr w:rsidR="00177B90" w:rsidRPr="003248AA" w14:paraId="78ACB139" w14:textId="77777777" w:rsidTr="00954057">
        <w:trPr>
          <w:trHeight w:val="315"/>
        </w:trPr>
        <w:tc>
          <w:tcPr>
            <w:tcW w:w="1329" w:type="dxa"/>
            <w:tcBorders>
              <w:top w:val="nil"/>
              <w:left w:val="nil"/>
              <w:bottom w:val="nil"/>
              <w:right w:val="nil"/>
            </w:tcBorders>
            <w:shd w:val="clear" w:color="auto" w:fill="auto"/>
            <w:noWrap/>
            <w:vAlign w:val="center"/>
            <w:hideMark/>
          </w:tcPr>
          <w:p w14:paraId="3D1819AB" w14:textId="77777777" w:rsidR="00177B90" w:rsidRPr="003248AA" w:rsidRDefault="00177B90" w:rsidP="00177B90">
            <w:pPr>
              <w:jc w:val="center"/>
              <w:rPr>
                <w:color w:val="000000"/>
                <w:sz w:val="22"/>
                <w:szCs w:val="22"/>
                <w:lang w:eastAsia="en-US"/>
              </w:rPr>
            </w:pPr>
            <w:r w:rsidRPr="003248AA">
              <w:rPr>
                <w:color w:val="000000"/>
                <w:sz w:val="22"/>
                <w:szCs w:val="22"/>
                <w:lang w:eastAsia="en-US"/>
              </w:rPr>
              <w:t>11</w:t>
            </w:r>
          </w:p>
        </w:tc>
        <w:tc>
          <w:tcPr>
            <w:tcW w:w="3081" w:type="dxa"/>
            <w:tcBorders>
              <w:top w:val="nil"/>
              <w:left w:val="nil"/>
              <w:bottom w:val="nil"/>
              <w:right w:val="nil"/>
            </w:tcBorders>
            <w:shd w:val="clear" w:color="auto" w:fill="auto"/>
            <w:noWrap/>
            <w:vAlign w:val="center"/>
            <w:hideMark/>
          </w:tcPr>
          <w:p w14:paraId="609D8691" w14:textId="77777777" w:rsidR="00177B90" w:rsidRPr="003248AA" w:rsidRDefault="00177B90" w:rsidP="00177B90">
            <w:pPr>
              <w:jc w:val="center"/>
              <w:rPr>
                <w:color w:val="000000"/>
                <w:sz w:val="22"/>
                <w:szCs w:val="22"/>
                <w:lang w:eastAsia="en-US"/>
              </w:rPr>
            </w:pPr>
            <w:r w:rsidRPr="003248AA">
              <w:rPr>
                <w:color w:val="000000"/>
                <w:sz w:val="22"/>
                <w:szCs w:val="22"/>
                <w:lang w:eastAsia="en-US"/>
              </w:rPr>
              <w:t>Machinery and equipment</w:t>
            </w:r>
          </w:p>
        </w:tc>
        <w:tc>
          <w:tcPr>
            <w:tcW w:w="1011" w:type="dxa"/>
            <w:tcBorders>
              <w:top w:val="nil"/>
              <w:left w:val="nil"/>
              <w:bottom w:val="nil"/>
              <w:right w:val="nil"/>
            </w:tcBorders>
            <w:shd w:val="clear" w:color="auto" w:fill="auto"/>
            <w:noWrap/>
            <w:vAlign w:val="center"/>
            <w:hideMark/>
          </w:tcPr>
          <w:p w14:paraId="16405387" w14:textId="77777777" w:rsidR="00177B90" w:rsidRPr="003248AA" w:rsidRDefault="00177B90" w:rsidP="00177B90">
            <w:pPr>
              <w:jc w:val="center"/>
              <w:rPr>
                <w:color w:val="000000"/>
                <w:sz w:val="22"/>
                <w:szCs w:val="22"/>
                <w:lang w:eastAsia="en-US"/>
              </w:rPr>
            </w:pPr>
            <w:r w:rsidRPr="003248AA">
              <w:rPr>
                <w:color w:val="000000"/>
                <w:sz w:val="22"/>
                <w:szCs w:val="22"/>
                <w:lang w:eastAsia="en-US"/>
              </w:rPr>
              <w:t>95</w:t>
            </w:r>
          </w:p>
        </w:tc>
        <w:tc>
          <w:tcPr>
            <w:tcW w:w="1329" w:type="dxa"/>
            <w:tcBorders>
              <w:top w:val="nil"/>
              <w:left w:val="nil"/>
              <w:bottom w:val="nil"/>
              <w:right w:val="nil"/>
            </w:tcBorders>
            <w:shd w:val="clear" w:color="auto" w:fill="auto"/>
            <w:noWrap/>
            <w:vAlign w:val="bottom"/>
            <w:hideMark/>
          </w:tcPr>
          <w:p w14:paraId="3CD11645" w14:textId="1B7386A3" w:rsidR="00177B90" w:rsidRPr="00177B90" w:rsidRDefault="00177B90" w:rsidP="00177B90">
            <w:pPr>
              <w:jc w:val="center"/>
              <w:rPr>
                <w:color w:val="000000"/>
                <w:lang w:eastAsia="en-US"/>
              </w:rPr>
            </w:pPr>
            <w:r w:rsidRPr="00177B90">
              <w:rPr>
                <w:rFonts w:eastAsia="Source Sans Pro"/>
                <w:color w:val="000000"/>
                <w:sz w:val="22"/>
                <w:szCs w:val="22"/>
              </w:rPr>
              <w:t>3.85%</w:t>
            </w:r>
          </w:p>
        </w:tc>
        <w:tc>
          <w:tcPr>
            <w:tcW w:w="1530" w:type="dxa"/>
            <w:tcBorders>
              <w:top w:val="nil"/>
              <w:left w:val="nil"/>
              <w:bottom w:val="nil"/>
              <w:right w:val="nil"/>
            </w:tcBorders>
            <w:shd w:val="clear" w:color="auto" w:fill="auto"/>
            <w:noWrap/>
            <w:vAlign w:val="bottom"/>
            <w:hideMark/>
          </w:tcPr>
          <w:p w14:paraId="3C501FB2" w14:textId="4E08B6D3" w:rsidR="00177B90" w:rsidRPr="00177B90" w:rsidRDefault="00177B90" w:rsidP="00177B90">
            <w:pPr>
              <w:jc w:val="center"/>
              <w:rPr>
                <w:color w:val="000000"/>
                <w:lang w:eastAsia="en-US"/>
              </w:rPr>
            </w:pPr>
            <w:r w:rsidRPr="00177B90">
              <w:rPr>
                <w:rFonts w:eastAsia="Source Sans Pro"/>
                <w:color w:val="000000"/>
                <w:sz w:val="22"/>
                <w:szCs w:val="22"/>
              </w:rPr>
              <w:t>0.20%</w:t>
            </w:r>
          </w:p>
        </w:tc>
        <w:tc>
          <w:tcPr>
            <w:tcW w:w="236" w:type="dxa"/>
            <w:vAlign w:val="center"/>
            <w:hideMark/>
          </w:tcPr>
          <w:p w14:paraId="68DCC634" w14:textId="77777777" w:rsidR="00177B90" w:rsidRPr="003248AA" w:rsidRDefault="00177B90" w:rsidP="00177B90">
            <w:pPr>
              <w:rPr>
                <w:sz w:val="20"/>
                <w:szCs w:val="20"/>
                <w:lang w:eastAsia="en-US"/>
              </w:rPr>
            </w:pPr>
          </w:p>
        </w:tc>
      </w:tr>
      <w:tr w:rsidR="00177B90" w:rsidRPr="003248AA" w14:paraId="5E78843F" w14:textId="77777777" w:rsidTr="00954057">
        <w:trPr>
          <w:trHeight w:val="315"/>
        </w:trPr>
        <w:tc>
          <w:tcPr>
            <w:tcW w:w="1329" w:type="dxa"/>
            <w:tcBorders>
              <w:top w:val="nil"/>
              <w:left w:val="nil"/>
              <w:bottom w:val="nil"/>
              <w:right w:val="nil"/>
            </w:tcBorders>
            <w:shd w:val="clear" w:color="auto" w:fill="auto"/>
            <w:noWrap/>
            <w:vAlign w:val="center"/>
            <w:hideMark/>
          </w:tcPr>
          <w:p w14:paraId="1417CCF9" w14:textId="77777777" w:rsidR="00177B90" w:rsidRPr="003248AA" w:rsidRDefault="00177B90" w:rsidP="00177B90">
            <w:pPr>
              <w:jc w:val="center"/>
              <w:rPr>
                <w:color w:val="000000"/>
                <w:sz w:val="22"/>
                <w:szCs w:val="22"/>
                <w:lang w:eastAsia="en-US"/>
              </w:rPr>
            </w:pPr>
            <w:r w:rsidRPr="003248AA">
              <w:rPr>
                <w:color w:val="000000"/>
                <w:sz w:val="22"/>
                <w:szCs w:val="22"/>
                <w:lang w:eastAsia="en-US"/>
              </w:rPr>
              <w:t>12</w:t>
            </w:r>
          </w:p>
        </w:tc>
        <w:tc>
          <w:tcPr>
            <w:tcW w:w="3081" w:type="dxa"/>
            <w:tcBorders>
              <w:top w:val="nil"/>
              <w:left w:val="nil"/>
              <w:bottom w:val="nil"/>
              <w:right w:val="nil"/>
            </w:tcBorders>
            <w:shd w:val="clear" w:color="auto" w:fill="auto"/>
            <w:noWrap/>
            <w:vAlign w:val="center"/>
            <w:hideMark/>
          </w:tcPr>
          <w:p w14:paraId="701F2A45" w14:textId="77777777" w:rsidR="00177B90" w:rsidRPr="003248AA" w:rsidRDefault="00177B90" w:rsidP="00177B90">
            <w:pPr>
              <w:jc w:val="center"/>
              <w:rPr>
                <w:color w:val="000000"/>
                <w:sz w:val="22"/>
                <w:szCs w:val="22"/>
                <w:lang w:eastAsia="en-US"/>
              </w:rPr>
            </w:pPr>
            <w:r w:rsidRPr="003248AA">
              <w:rPr>
                <w:color w:val="000000"/>
                <w:sz w:val="22"/>
                <w:szCs w:val="22"/>
                <w:lang w:eastAsia="en-US"/>
              </w:rPr>
              <w:t>Transport equipment</w:t>
            </w:r>
          </w:p>
        </w:tc>
        <w:tc>
          <w:tcPr>
            <w:tcW w:w="1011" w:type="dxa"/>
            <w:tcBorders>
              <w:top w:val="nil"/>
              <w:left w:val="nil"/>
              <w:bottom w:val="nil"/>
              <w:right w:val="nil"/>
            </w:tcBorders>
            <w:shd w:val="clear" w:color="auto" w:fill="auto"/>
            <w:noWrap/>
            <w:vAlign w:val="center"/>
            <w:hideMark/>
          </w:tcPr>
          <w:p w14:paraId="76A593A5" w14:textId="77777777" w:rsidR="00177B90" w:rsidRPr="003248AA" w:rsidRDefault="00177B90" w:rsidP="00177B90">
            <w:pPr>
              <w:jc w:val="center"/>
              <w:rPr>
                <w:color w:val="000000"/>
                <w:sz w:val="22"/>
                <w:szCs w:val="22"/>
                <w:lang w:eastAsia="en-US"/>
              </w:rPr>
            </w:pPr>
            <w:r w:rsidRPr="003248AA">
              <w:rPr>
                <w:color w:val="000000"/>
                <w:sz w:val="22"/>
                <w:szCs w:val="22"/>
                <w:lang w:eastAsia="en-US"/>
              </w:rPr>
              <w:t>894</w:t>
            </w:r>
          </w:p>
        </w:tc>
        <w:tc>
          <w:tcPr>
            <w:tcW w:w="1329" w:type="dxa"/>
            <w:tcBorders>
              <w:top w:val="nil"/>
              <w:left w:val="nil"/>
              <w:bottom w:val="nil"/>
              <w:right w:val="nil"/>
            </w:tcBorders>
            <w:shd w:val="clear" w:color="auto" w:fill="auto"/>
            <w:noWrap/>
            <w:vAlign w:val="bottom"/>
            <w:hideMark/>
          </w:tcPr>
          <w:p w14:paraId="491E2770" w14:textId="0FEAA15B" w:rsidR="00177B90" w:rsidRPr="00177B90" w:rsidRDefault="00177B90" w:rsidP="00177B90">
            <w:pPr>
              <w:jc w:val="center"/>
              <w:rPr>
                <w:color w:val="000000"/>
                <w:lang w:eastAsia="en-US"/>
              </w:rPr>
            </w:pPr>
            <w:r w:rsidRPr="00177B90">
              <w:rPr>
                <w:rFonts w:eastAsia="Source Sans Pro"/>
                <w:color w:val="000000"/>
                <w:sz w:val="22"/>
                <w:szCs w:val="22"/>
              </w:rPr>
              <w:t>3.17%</w:t>
            </w:r>
          </w:p>
        </w:tc>
        <w:tc>
          <w:tcPr>
            <w:tcW w:w="1530" w:type="dxa"/>
            <w:tcBorders>
              <w:top w:val="nil"/>
              <w:left w:val="nil"/>
              <w:bottom w:val="nil"/>
              <w:right w:val="nil"/>
            </w:tcBorders>
            <w:shd w:val="clear" w:color="auto" w:fill="auto"/>
            <w:noWrap/>
            <w:vAlign w:val="bottom"/>
            <w:hideMark/>
          </w:tcPr>
          <w:p w14:paraId="24DBCF54" w14:textId="34B4131F" w:rsidR="00177B90" w:rsidRPr="00177B90" w:rsidRDefault="00177B90" w:rsidP="00177B90">
            <w:pPr>
              <w:jc w:val="center"/>
              <w:rPr>
                <w:color w:val="000000"/>
                <w:lang w:eastAsia="en-US"/>
              </w:rPr>
            </w:pPr>
            <w:r w:rsidRPr="00177B90">
              <w:rPr>
                <w:rFonts w:eastAsia="Source Sans Pro"/>
                <w:color w:val="000000"/>
                <w:sz w:val="22"/>
                <w:szCs w:val="22"/>
              </w:rPr>
              <w:t>0.87%</w:t>
            </w:r>
          </w:p>
        </w:tc>
        <w:tc>
          <w:tcPr>
            <w:tcW w:w="236" w:type="dxa"/>
            <w:vAlign w:val="center"/>
            <w:hideMark/>
          </w:tcPr>
          <w:p w14:paraId="1FAD829D" w14:textId="77777777" w:rsidR="00177B90" w:rsidRPr="003248AA" w:rsidRDefault="00177B90" w:rsidP="00177B90">
            <w:pPr>
              <w:rPr>
                <w:sz w:val="20"/>
                <w:szCs w:val="20"/>
                <w:lang w:eastAsia="en-US"/>
              </w:rPr>
            </w:pPr>
          </w:p>
        </w:tc>
      </w:tr>
      <w:tr w:rsidR="00177B90" w:rsidRPr="003248AA" w14:paraId="15220302" w14:textId="77777777" w:rsidTr="00954057">
        <w:trPr>
          <w:trHeight w:val="315"/>
        </w:trPr>
        <w:tc>
          <w:tcPr>
            <w:tcW w:w="1329" w:type="dxa"/>
            <w:tcBorders>
              <w:top w:val="nil"/>
              <w:left w:val="nil"/>
              <w:bottom w:val="nil"/>
              <w:right w:val="nil"/>
            </w:tcBorders>
            <w:shd w:val="clear" w:color="auto" w:fill="auto"/>
            <w:noWrap/>
            <w:vAlign w:val="center"/>
            <w:hideMark/>
          </w:tcPr>
          <w:p w14:paraId="50763C1A" w14:textId="77777777" w:rsidR="00177B90" w:rsidRPr="003248AA" w:rsidRDefault="00177B90" w:rsidP="00177B90">
            <w:pPr>
              <w:jc w:val="center"/>
              <w:rPr>
                <w:color w:val="000000"/>
                <w:sz w:val="22"/>
                <w:szCs w:val="22"/>
                <w:lang w:eastAsia="en-US"/>
              </w:rPr>
            </w:pPr>
            <w:r w:rsidRPr="003248AA">
              <w:rPr>
                <w:color w:val="000000"/>
                <w:sz w:val="22"/>
                <w:szCs w:val="22"/>
                <w:lang w:eastAsia="en-US"/>
              </w:rPr>
              <w:t>13</w:t>
            </w:r>
          </w:p>
        </w:tc>
        <w:tc>
          <w:tcPr>
            <w:tcW w:w="3081" w:type="dxa"/>
            <w:tcBorders>
              <w:top w:val="nil"/>
              <w:left w:val="nil"/>
              <w:bottom w:val="nil"/>
              <w:right w:val="nil"/>
            </w:tcBorders>
            <w:shd w:val="clear" w:color="auto" w:fill="auto"/>
            <w:noWrap/>
            <w:vAlign w:val="center"/>
            <w:hideMark/>
          </w:tcPr>
          <w:p w14:paraId="62EC9BC4" w14:textId="77777777" w:rsidR="00177B90" w:rsidRPr="003248AA" w:rsidRDefault="00177B90" w:rsidP="00177B90">
            <w:pPr>
              <w:jc w:val="center"/>
              <w:rPr>
                <w:color w:val="000000"/>
                <w:sz w:val="22"/>
                <w:szCs w:val="22"/>
                <w:lang w:eastAsia="en-US"/>
              </w:rPr>
            </w:pPr>
            <w:r w:rsidRPr="003248AA">
              <w:rPr>
                <w:color w:val="000000"/>
                <w:sz w:val="22"/>
                <w:szCs w:val="22"/>
                <w:lang w:eastAsia="en-US"/>
              </w:rPr>
              <w:t>Furniture, Other manufactured</w:t>
            </w:r>
          </w:p>
        </w:tc>
        <w:tc>
          <w:tcPr>
            <w:tcW w:w="1011" w:type="dxa"/>
            <w:tcBorders>
              <w:top w:val="nil"/>
              <w:left w:val="nil"/>
              <w:bottom w:val="nil"/>
              <w:right w:val="nil"/>
            </w:tcBorders>
            <w:shd w:val="clear" w:color="auto" w:fill="auto"/>
            <w:noWrap/>
            <w:vAlign w:val="center"/>
            <w:hideMark/>
          </w:tcPr>
          <w:p w14:paraId="2A20A4BE" w14:textId="77777777" w:rsidR="00177B90" w:rsidRPr="003248AA" w:rsidRDefault="00177B90" w:rsidP="00177B90">
            <w:pPr>
              <w:jc w:val="center"/>
              <w:rPr>
                <w:color w:val="000000"/>
                <w:sz w:val="22"/>
                <w:szCs w:val="22"/>
                <w:lang w:eastAsia="en-US"/>
              </w:rPr>
            </w:pPr>
            <w:r w:rsidRPr="003248AA">
              <w:rPr>
                <w:color w:val="000000"/>
                <w:sz w:val="22"/>
                <w:szCs w:val="22"/>
                <w:lang w:eastAsia="en-US"/>
              </w:rPr>
              <w:t>59</w:t>
            </w:r>
          </w:p>
        </w:tc>
        <w:tc>
          <w:tcPr>
            <w:tcW w:w="1329" w:type="dxa"/>
            <w:tcBorders>
              <w:top w:val="nil"/>
              <w:left w:val="nil"/>
              <w:bottom w:val="nil"/>
              <w:right w:val="nil"/>
            </w:tcBorders>
            <w:shd w:val="clear" w:color="auto" w:fill="auto"/>
            <w:noWrap/>
            <w:vAlign w:val="bottom"/>
            <w:hideMark/>
          </w:tcPr>
          <w:p w14:paraId="415CCE23" w14:textId="093FAA2A" w:rsidR="00177B90" w:rsidRPr="00177B90" w:rsidRDefault="00177B90" w:rsidP="00177B90">
            <w:pPr>
              <w:jc w:val="center"/>
              <w:rPr>
                <w:color w:val="000000"/>
                <w:lang w:eastAsia="en-US"/>
              </w:rPr>
            </w:pPr>
            <w:r w:rsidRPr="00177B90">
              <w:rPr>
                <w:rFonts w:eastAsia="Source Sans Pro"/>
                <w:color w:val="000000"/>
                <w:sz w:val="22"/>
                <w:szCs w:val="22"/>
              </w:rPr>
              <w:t>16.90%</w:t>
            </w:r>
          </w:p>
        </w:tc>
        <w:tc>
          <w:tcPr>
            <w:tcW w:w="1530" w:type="dxa"/>
            <w:tcBorders>
              <w:top w:val="nil"/>
              <w:left w:val="nil"/>
              <w:bottom w:val="nil"/>
              <w:right w:val="nil"/>
            </w:tcBorders>
            <w:shd w:val="clear" w:color="auto" w:fill="auto"/>
            <w:noWrap/>
            <w:vAlign w:val="bottom"/>
            <w:hideMark/>
          </w:tcPr>
          <w:p w14:paraId="205CE8A3" w14:textId="5D4A3212" w:rsidR="00177B90" w:rsidRPr="00177B90" w:rsidRDefault="00177B90" w:rsidP="00177B90">
            <w:pPr>
              <w:jc w:val="center"/>
              <w:rPr>
                <w:color w:val="000000"/>
                <w:lang w:eastAsia="en-US"/>
              </w:rPr>
            </w:pPr>
            <w:r w:rsidRPr="00177B90">
              <w:rPr>
                <w:rFonts w:eastAsia="Source Sans Pro"/>
                <w:color w:val="000000"/>
                <w:sz w:val="22"/>
                <w:szCs w:val="22"/>
              </w:rPr>
              <w:t>3.58%</w:t>
            </w:r>
          </w:p>
        </w:tc>
        <w:tc>
          <w:tcPr>
            <w:tcW w:w="236" w:type="dxa"/>
            <w:vAlign w:val="center"/>
            <w:hideMark/>
          </w:tcPr>
          <w:p w14:paraId="2755797A" w14:textId="77777777" w:rsidR="00177B90" w:rsidRPr="003248AA" w:rsidRDefault="00177B90" w:rsidP="00177B90">
            <w:pPr>
              <w:rPr>
                <w:sz w:val="20"/>
                <w:szCs w:val="20"/>
                <w:lang w:eastAsia="en-US"/>
              </w:rPr>
            </w:pPr>
          </w:p>
        </w:tc>
      </w:tr>
      <w:tr w:rsidR="00177B90" w:rsidRPr="003248AA" w14:paraId="3D78BA1B" w14:textId="77777777" w:rsidTr="00954057">
        <w:trPr>
          <w:trHeight w:val="315"/>
        </w:trPr>
        <w:tc>
          <w:tcPr>
            <w:tcW w:w="1329" w:type="dxa"/>
            <w:tcBorders>
              <w:top w:val="nil"/>
              <w:left w:val="nil"/>
              <w:bottom w:val="nil"/>
              <w:right w:val="nil"/>
            </w:tcBorders>
            <w:shd w:val="clear" w:color="auto" w:fill="auto"/>
            <w:noWrap/>
            <w:vAlign w:val="center"/>
            <w:hideMark/>
          </w:tcPr>
          <w:p w14:paraId="54DA145B" w14:textId="77777777" w:rsidR="00177B90" w:rsidRPr="003248AA" w:rsidRDefault="00177B90" w:rsidP="00177B90">
            <w:pPr>
              <w:jc w:val="center"/>
              <w:rPr>
                <w:color w:val="000000"/>
                <w:sz w:val="22"/>
                <w:szCs w:val="22"/>
                <w:lang w:eastAsia="en-US"/>
              </w:rPr>
            </w:pPr>
            <w:r w:rsidRPr="003248AA">
              <w:rPr>
                <w:color w:val="000000"/>
                <w:sz w:val="22"/>
                <w:szCs w:val="22"/>
                <w:lang w:eastAsia="en-US"/>
              </w:rPr>
              <w:t>14</w:t>
            </w:r>
          </w:p>
        </w:tc>
        <w:tc>
          <w:tcPr>
            <w:tcW w:w="3081" w:type="dxa"/>
            <w:tcBorders>
              <w:top w:val="nil"/>
              <w:left w:val="nil"/>
              <w:bottom w:val="nil"/>
              <w:right w:val="nil"/>
            </w:tcBorders>
            <w:shd w:val="clear" w:color="auto" w:fill="auto"/>
            <w:noWrap/>
            <w:vAlign w:val="center"/>
            <w:hideMark/>
          </w:tcPr>
          <w:p w14:paraId="4D4BBC7A" w14:textId="77777777" w:rsidR="00177B90" w:rsidRPr="003248AA" w:rsidRDefault="00177B90" w:rsidP="00177B90">
            <w:pPr>
              <w:jc w:val="center"/>
              <w:rPr>
                <w:color w:val="000000"/>
                <w:sz w:val="22"/>
                <w:szCs w:val="22"/>
                <w:lang w:eastAsia="en-US"/>
              </w:rPr>
            </w:pPr>
            <w:r w:rsidRPr="003248AA">
              <w:rPr>
                <w:color w:val="000000"/>
                <w:sz w:val="22"/>
                <w:szCs w:val="22"/>
                <w:lang w:eastAsia="en-US"/>
              </w:rPr>
              <w:t>Return materials and recycling</w:t>
            </w:r>
          </w:p>
        </w:tc>
        <w:tc>
          <w:tcPr>
            <w:tcW w:w="1011" w:type="dxa"/>
            <w:tcBorders>
              <w:top w:val="nil"/>
              <w:left w:val="nil"/>
              <w:bottom w:val="nil"/>
              <w:right w:val="nil"/>
            </w:tcBorders>
            <w:shd w:val="clear" w:color="auto" w:fill="auto"/>
            <w:noWrap/>
            <w:vAlign w:val="center"/>
            <w:hideMark/>
          </w:tcPr>
          <w:p w14:paraId="6D8A70DB" w14:textId="77777777" w:rsidR="00177B90" w:rsidRPr="003248AA" w:rsidRDefault="00177B90" w:rsidP="00177B90">
            <w:pPr>
              <w:jc w:val="center"/>
              <w:rPr>
                <w:color w:val="000000"/>
                <w:sz w:val="22"/>
                <w:szCs w:val="22"/>
                <w:lang w:eastAsia="en-US"/>
              </w:rPr>
            </w:pPr>
            <w:r w:rsidRPr="003248AA">
              <w:rPr>
                <w:color w:val="000000"/>
                <w:sz w:val="22"/>
                <w:szCs w:val="22"/>
                <w:lang w:eastAsia="en-US"/>
              </w:rPr>
              <w:t>1,125</w:t>
            </w:r>
          </w:p>
        </w:tc>
        <w:tc>
          <w:tcPr>
            <w:tcW w:w="1329" w:type="dxa"/>
            <w:tcBorders>
              <w:top w:val="nil"/>
              <w:left w:val="nil"/>
              <w:bottom w:val="nil"/>
              <w:right w:val="nil"/>
            </w:tcBorders>
            <w:shd w:val="clear" w:color="auto" w:fill="auto"/>
            <w:noWrap/>
            <w:vAlign w:val="bottom"/>
            <w:hideMark/>
          </w:tcPr>
          <w:p w14:paraId="731867E8" w14:textId="134FB1EE" w:rsidR="00177B90" w:rsidRPr="00177B90" w:rsidRDefault="00177B90" w:rsidP="00177B90">
            <w:pPr>
              <w:jc w:val="center"/>
              <w:rPr>
                <w:color w:val="000000"/>
                <w:lang w:eastAsia="en-US"/>
              </w:rPr>
            </w:pPr>
            <w:r w:rsidRPr="00177B90">
              <w:rPr>
                <w:rFonts w:eastAsia="Source Sans Pro"/>
                <w:color w:val="000000"/>
                <w:sz w:val="22"/>
                <w:szCs w:val="22"/>
              </w:rPr>
              <w:t>2.43%</w:t>
            </w:r>
          </w:p>
        </w:tc>
        <w:tc>
          <w:tcPr>
            <w:tcW w:w="1530" w:type="dxa"/>
            <w:tcBorders>
              <w:top w:val="nil"/>
              <w:left w:val="nil"/>
              <w:bottom w:val="nil"/>
              <w:right w:val="nil"/>
            </w:tcBorders>
            <w:shd w:val="clear" w:color="auto" w:fill="auto"/>
            <w:noWrap/>
            <w:vAlign w:val="bottom"/>
            <w:hideMark/>
          </w:tcPr>
          <w:p w14:paraId="0A573448" w14:textId="38E39573" w:rsidR="00177B90" w:rsidRPr="00177B90" w:rsidRDefault="00177B90" w:rsidP="00177B90">
            <w:pPr>
              <w:jc w:val="center"/>
              <w:rPr>
                <w:color w:val="000000"/>
                <w:lang w:eastAsia="en-US"/>
              </w:rPr>
            </w:pPr>
            <w:r w:rsidRPr="00177B90">
              <w:rPr>
                <w:rFonts w:eastAsia="Source Sans Pro"/>
                <w:color w:val="000000"/>
                <w:sz w:val="22"/>
                <w:szCs w:val="22"/>
              </w:rPr>
              <w:t>0.07%</w:t>
            </w:r>
          </w:p>
        </w:tc>
        <w:tc>
          <w:tcPr>
            <w:tcW w:w="236" w:type="dxa"/>
            <w:vAlign w:val="center"/>
            <w:hideMark/>
          </w:tcPr>
          <w:p w14:paraId="4E7D7184" w14:textId="77777777" w:rsidR="00177B90" w:rsidRPr="003248AA" w:rsidRDefault="00177B90" w:rsidP="00177B90">
            <w:pPr>
              <w:rPr>
                <w:sz w:val="20"/>
                <w:szCs w:val="20"/>
                <w:lang w:eastAsia="en-US"/>
              </w:rPr>
            </w:pPr>
          </w:p>
        </w:tc>
      </w:tr>
      <w:tr w:rsidR="00177B90" w:rsidRPr="003248AA" w14:paraId="51862872" w14:textId="77777777" w:rsidTr="00954057">
        <w:trPr>
          <w:trHeight w:val="315"/>
        </w:trPr>
        <w:tc>
          <w:tcPr>
            <w:tcW w:w="1329" w:type="dxa"/>
            <w:tcBorders>
              <w:top w:val="nil"/>
              <w:left w:val="nil"/>
              <w:bottom w:val="nil"/>
              <w:right w:val="nil"/>
            </w:tcBorders>
            <w:shd w:val="clear" w:color="auto" w:fill="auto"/>
            <w:noWrap/>
            <w:vAlign w:val="center"/>
            <w:hideMark/>
          </w:tcPr>
          <w:p w14:paraId="5B887FE3" w14:textId="77777777" w:rsidR="00177B90" w:rsidRPr="003248AA" w:rsidRDefault="00177B90" w:rsidP="00177B90">
            <w:pPr>
              <w:jc w:val="center"/>
              <w:rPr>
                <w:color w:val="000000"/>
                <w:sz w:val="22"/>
                <w:szCs w:val="22"/>
                <w:lang w:eastAsia="en-US"/>
              </w:rPr>
            </w:pPr>
            <w:r w:rsidRPr="003248AA">
              <w:rPr>
                <w:color w:val="000000"/>
                <w:sz w:val="22"/>
                <w:szCs w:val="22"/>
                <w:lang w:eastAsia="en-US"/>
              </w:rPr>
              <w:t>16</w:t>
            </w:r>
          </w:p>
        </w:tc>
        <w:tc>
          <w:tcPr>
            <w:tcW w:w="3081" w:type="dxa"/>
            <w:tcBorders>
              <w:top w:val="nil"/>
              <w:left w:val="nil"/>
              <w:bottom w:val="nil"/>
              <w:right w:val="nil"/>
            </w:tcBorders>
            <w:shd w:val="clear" w:color="auto" w:fill="auto"/>
            <w:noWrap/>
            <w:vAlign w:val="center"/>
            <w:hideMark/>
          </w:tcPr>
          <w:p w14:paraId="1E9F1EC1" w14:textId="77777777" w:rsidR="00177B90" w:rsidRPr="003248AA" w:rsidRDefault="00177B90" w:rsidP="00177B90">
            <w:pPr>
              <w:jc w:val="center"/>
              <w:rPr>
                <w:color w:val="000000"/>
                <w:sz w:val="22"/>
                <w:szCs w:val="22"/>
                <w:lang w:eastAsia="en-US"/>
              </w:rPr>
            </w:pPr>
            <w:r w:rsidRPr="003248AA">
              <w:rPr>
                <w:color w:val="000000"/>
                <w:sz w:val="22"/>
                <w:szCs w:val="22"/>
                <w:lang w:eastAsia="en-US"/>
              </w:rPr>
              <w:t>Equipment for transportation</w:t>
            </w:r>
          </w:p>
        </w:tc>
        <w:tc>
          <w:tcPr>
            <w:tcW w:w="1011" w:type="dxa"/>
            <w:tcBorders>
              <w:top w:val="nil"/>
              <w:left w:val="nil"/>
              <w:bottom w:val="nil"/>
              <w:right w:val="nil"/>
            </w:tcBorders>
            <w:shd w:val="clear" w:color="auto" w:fill="auto"/>
            <w:noWrap/>
            <w:vAlign w:val="center"/>
            <w:hideMark/>
          </w:tcPr>
          <w:p w14:paraId="596B8C2E" w14:textId="77777777" w:rsidR="00177B90" w:rsidRPr="003248AA" w:rsidRDefault="00177B90" w:rsidP="00177B90">
            <w:pPr>
              <w:jc w:val="center"/>
              <w:rPr>
                <w:color w:val="000000"/>
                <w:sz w:val="22"/>
                <w:szCs w:val="22"/>
                <w:lang w:eastAsia="en-US"/>
              </w:rPr>
            </w:pPr>
            <w:r w:rsidRPr="003248AA">
              <w:rPr>
                <w:color w:val="000000"/>
                <w:sz w:val="22"/>
                <w:szCs w:val="22"/>
                <w:lang w:eastAsia="en-US"/>
              </w:rPr>
              <w:t>1,187</w:t>
            </w:r>
          </w:p>
        </w:tc>
        <w:tc>
          <w:tcPr>
            <w:tcW w:w="1329" w:type="dxa"/>
            <w:tcBorders>
              <w:top w:val="nil"/>
              <w:left w:val="nil"/>
              <w:bottom w:val="nil"/>
              <w:right w:val="nil"/>
            </w:tcBorders>
            <w:shd w:val="clear" w:color="auto" w:fill="auto"/>
            <w:noWrap/>
            <w:vAlign w:val="bottom"/>
            <w:hideMark/>
          </w:tcPr>
          <w:p w14:paraId="0DEDB826" w14:textId="43AB020F" w:rsidR="00177B90" w:rsidRPr="00177B90" w:rsidRDefault="00177B90" w:rsidP="00177B90">
            <w:pPr>
              <w:jc w:val="center"/>
              <w:rPr>
                <w:color w:val="000000"/>
                <w:lang w:eastAsia="en-US"/>
              </w:rPr>
            </w:pPr>
            <w:r w:rsidRPr="00177B90">
              <w:rPr>
                <w:rFonts w:eastAsia="Source Sans Pro"/>
                <w:color w:val="000000"/>
                <w:sz w:val="22"/>
                <w:szCs w:val="22"/>
              </w:rPr>
              <w:t>4.09%</w:t>
            </w:r>
          </w:p>
        </w:tc>
        <w:tc>
          <w:tcPr>
            <w:tcW w:w="1530" w:type="dxa"/>
            <w:tcBorders>
              <w:top w:val="nil"/>
              <w:left w:val="nil"/>
              <w:bottom w:val="nil"/>
              <w:right w:val="nil"/>
            </w:tcBorders>
            <w:shd w:val="clear" w:color="auto" w:fill="auto"/>
            <w:noWrap/>
            <w:vAlign w:val="bottom"/>
            <w:hideMark/>
          </w:tcPr>
          <w:p w14:paraId="73BE51CF" w14:textId="0B5F22B3" w:rsidR="00177B90" w:rsidRPr="00177B90" w:rsidRDefault="00177B90" w:rsidP="00177B90">
            <w:pPr>
              <w:jc w:val="center"/>
              <w:rPr>
                <w:color w:val="000000"/>
                <w:lang w:eastAsia="en-US"/>
              </w:rPr>
            </w:pPr>
            <w:r w:rsidRPr="00177B90">
              <w:rPr>
                <w:rFonts w:eastAsia="Source Sans Pro"/>
                <w:color w:val="000000"/>
                <w:sz w:val="22"/>
                <w:szCs w:val="22"/>
              </w:rPr>
              <w:t>0.57%</w:t>
            </w:r>
          </w:p>
        </w:tc>
        <w:tc>
          <w:tcPr>
            <w:tcW w:w="236" w:type="dxa"/>
            <w:vAlign w:val="center"/>
            <w:hideMark/>
          </w:tcPr>
          <w:p w14:paraId="67556164" w14:textId="77777777" w:rsidR="00177B90" w:rsidRPr="003248AA" w:rsidRDefault="00177B90" w:rsidP="00177B90">
            <w:pPr>
              <w:rPr>
                <w:sz w:val="20"/>
                <w:szCs w:val="20"/>
                <w:lang w:eastAsia="en-US"/>
              </w:rPr>
            </w:pPr>
          </w:p>
        </w:tc>
      </w:tr>
      <w:tr w:rsidR="00177B90" w:rsidRPr="003248AA" w14:paraId="27C39AD6" w14:textId="77777777" w:rsidTr="00954057">
        <w:trPr>
          <w:trHeight w:val="315"/>
        </w:trPr>
        <w:tc>
          <w:tcPr>
            <w:tcW w:w="1329" w:type="dxa"/>
            <w:tcBorders>
              <w:top w:val="nil"/>
              <w:left w:val="nil"/>
              <w:bottom w:val="nil"/>
              <w:right w:val="nil"/>
            </w:tcBorders>
            <w:shd w:val="clear" w:color="auto" w:fill="auto"/>
            <w:noWrap/>
            <w:vAlign w:val="center"/>
            <w:hideMark/>
          </w:tcPr>
          <w:p w14:paraId="22CA8591" w14:textId="77777777" w:rsidR="00177B90" w:rsidRPr="003248AA" w:rsidRDefault="00177B90" w:rsidP="00177B90">
            <w:pPr>
              <w:jc w:val="center"/>
              <w:rPr>
                <w:color w:val="000000"/>
                <w:sz w:val="22"/>
                <w:szCs w:val="22"/>
                <w:lang w:eastAsia="en-US"/>
              </w:rPr>
            </w:pPr>
            <w:r w:rsidRPr="003248AA">
              <w:rPr>
                <w:color w:val="000000"/>
                <w:sz w:val="22"/>
                <w:szCs w:val="22"/>
                <w:lang w:eastAsia="en-US"/>
              </w:rPr>
              <w:t>18</w:t>
            </w:r>
          </w:p>
        </w:tc>
        <w:tc>
          <w:tcPr>
            <w:tcW w:w="3081" w:type="dxa"/>
            <w:tcBorders>
              <w:top w:val="nil"/>
              <w:left w:val="nil"/>
              <w:bottom w:val="nil"/>
              <w:right w:val="nil"/>
            </w:tcBorders>
            <w:shd w:val="clear" w:color="auto" w:fill="auto"/>
            <w:noWrap/>
            <w:vAlign w:val="center"/>
            <w:hideMark/>
          </w:tcPr>
          <w:p w14:paraId="4E72D195" w14:textId="77777777" w:rsidR="00177B90" w:rsidRPr="003248AA" w:rsidRDefault="00177B90" w:rsidP="00177B90">
            <w:pPr>
              <w:jc w:val="center"/>
              <w:rPr>
                <w:color w:val="000000"/>
                <w:sz w:val="22"/>
                <w:szCs w:val="22"/>
                <w:lang w:eastAsia="en-US"/>
              </w:rPr>
            </w:pPr>
            <w:r w:rsidRPr="003248AA">
              <w:rPr>
                <w:color w:val="000000"/>
                <w:sz w:val="22"/>
                <w:szCs w:val="22"/>
                <w:lang w:eastAsia="en-US"/>
              </w:rPr>
              <w:t>Loader and grouped goods</w:t>
            </w:r>
          </w:p>
        </w:tc>
        <w:tc>
          <w:tcPr>
            <w:tcW w:w="1011" w:type="dxa"/>
            <w:tcBorders>
              <w:top w:val="nil"/>
              <w:left w:val="nil"/>
              <w:bottom w:val="nil"/>
              <w:right w:val="nil"/>
            </w:tcBorders>
            <w:shd w:val="clear" w:color="auto" w:fill="auto"/>
            <w:noWrap/>
            <w:vAlign w:val="center"/>
            <w:hideMark/>
          </w:tcPr>
          <w:p w14:paraId="25DF2D07" w14:textId="77777777" w:rsidR="00177B90" w:rsidRPr="003248AA" w:rsidRDefault="00177B90" w:rsidP="00177B90">
            <w:pPr>
              <w:jc w:val="center"/>
              <w:rPr>
                <w:color w:val="000000"/>
                <w:sz w:val="22"/>
                <w:szCs w:val="22"/>
                <w:lang w:eastAsia="en-US"/>
              </w:rPr>
            </w:pPr>
            <w:r w:rsidRPr="003248AA">
              <w:rPr>
                <w:color w:val="000000"/>
                <w:sz w:val="22"/>
                <w:szCs w:val="22"/>
                <w:lang w:eastAsia="en-US"/>
              </w:rPr>
              <w:t>39</w:t>
            </w:r>
          </w:p>
        </w:tc>
        <w:tc>
          <w:tcPr>
            <w:tcW w:w="1329" w:type="dxa"/>
            <w:tcBorders>
              <w:top w:val="nil"/>
              <w:left w:val="nil"/>
              <w:bottom w:val="nil"/>
              <w:right w:val="nil"/>
            </w:tcBorders>
            <w:shd w:val="clear" w:color="auto" w:fill="auto"/>
            <w:noWrap/>
            <w:vAlign w:val="bottom"/>
            <w:hideMark/>
          </w:tcPr>
          <w:p w14:paraId="7DCF2E98" w14:textId="5D84CE09" w:rsidR="00177B90" w:rsidRPr="00177B90" w:rsidRDefault="00177B90" w:rsidP="00177B90">
            <w:pPr>
              <w:jc w:val="center"/>
              <w:rPr>
                <w:color w:val="000000"/>
                <w:lang w:eastAsia="en-US"/>
              </w:rPr>
            </w:pPr>
            <w:r w:rsidRPr="00177B90">
              <w:rPr>
                <w:rFonts w:eastAsia="Source Sans Pro"/>
                <w:color w:val="000000"/>
                <w:sz w:val="22"/>
                <w:szCs w:val="22"/>
              </w:rPr>
              <w:t>2.82%</w:t>
            </w:r>
          </w:p>
        </w:tc>
        <w:tc>
          <w:tcPr>
            <w:tcW w:w="1530" w:type="dxa"/>
            <w:tcBorders>
              <w:top w:val="nil"/>
              <w:left w:val="nil"/>
              <w:bottom w:val="nil"/>
              <w:right w:val="nil"/>
            </w:tcBorders>
            <w:shd w:val="clear" w:color="auto" w:fill="auto"/>
            <w:noWrap/>
            <w:vAlign w:val="bottom"/>
            <w:hideMark/>
          </w:tcPr>
          <w:p w14:paraId="103B813F" w14:textId="37693A5C" w:rsidR="00177B90" w:rsidRPr="00177B90" w:rsidRDefault="00177B90" w:rsidP="00177B90">
            <w:pPr>
              <w:jc w:val="center"/>
              <w:rPr>
                <w:color w:val="000000"/>
                <w:lang w:eastAsia="en-US"/>
              </w:rPr>
            </w:pPr>
            <w:r w:rsidRPr="00177B90">
              <w:rPr>
                <w:rFonts w:eastAsia="Source Sans Pro"/>
                <w:color w:val="000000"/>
                <w:sz w:val="22"/>
                <w:szCs w:val="22"/>
              </w:rPr>
              <w:t>0.13%</w:t>
            </w:r>
          </w:p>
        </w:tc>
        <w:tc>
          <w:tcPr>
            <w:tcW w:w="236" w:type="dxa"/>
            <w:vAlign w:val="center"/>
            <w:hideMark/>
          </w:tcPr>
          <w:p w14:paraId="55DA0376" w14:textId="77777777" w:rsidR="00177B90" w:rsidRPr="003248AA" w:rsidRDefault="00177B90" w:rsidP="00177B90">
            <w:pPr>
              <w:rPr>
                <w:sz w:val="20"/>
                <w:szCs w:val="20"/>
                <w:lang w:eastAsia="en-US"/>
              </w:rPr>
            </w:pPr>
          </w:p>
        </w:tc>
      </w:tr>
      <w:tr w:rsidR="00177B90" w:rsidRPr="003248AA" w14:paraId="43CA3A40" w14:textId="77777777" w:rsidTr="00954057">
        <w:trPr>
          <w:trHeight w:val="315"/>
        </w:trPr>
        <w:tc>
          <w:tcPr>
            <w:tcW w:w="1329" w:type="dxa"/>
            <w:tcBorders>
              <w:top w:val="nil"/>
              <w:left w:val="nil"/>
              <w:bottom w:val="nil"/>
              <w:right w:val="nil"/>
            </w:tcBorders>
            <w:shd w:val="clear" w:color="auto" w:fill="auto"/>
            <w:noWrap/>
            <w:vAlign w:val="center"/>
            <w:hideMark/>
          </w:tcPr>
          <w:p w14:paraId="1617DCD6" w14:textId="77777777" w:rsidR="00177B90" w:rsidRPr="003248AA" w:rsidRDefault="00177B90" w:rsidP="00177B90">
            <w:pPr>
              <w:jc w:val="center"/>
              <w:rPr>
                <w:color w:val="000000"/>
                <w:sz w:val="22"/>
                <w:szCs w:val="22"/>
                <w:lang w:eastAsia="en-US"/>
              </w:rPr>
            </w:pPr>
            <w:r w:rsidRPr="003248AA">
              <w:rPr>
                <w:color w:val="000000"/>
                <w:sz w:val="22"/>
                <w:szCs w:val="22"/>
                <w:lang w:eastAsia="en-US"/>
              </w:rPr>
              <w:t>19</w:t>
            </w:r>
          </w:p>
        </w:tc>
        <w:tc>
          <w:tcPr>
            <w:tcW w:w="3081" w:type="dxa"/>
            <w:tcBorders>
              <w:top w:val="nil"/>
              <w:left w:val="nil"/>
              <w:bottom w:val="nil"/>
              <w:right w:val="nil"/>
            </w:tcBorders>
            <w:shd w:val="clear" w:color="auto" w:fill="auto"/>
            <w:noWrap/>
            <w:vAlign w:val="center"/>
            <w:hideMark/>
          </w:tcPr>
          <w:p w14:paraId="2C7FB018" w14:textId="77777777" w:rsidR="00177B90" w:rsidRPr="003248AA" w:rsidRDefault="00177B90" w:rsidP="00177B90">
            <w:pPr>
              <w:jc w:val="center"/>
              <w:rPr>
                <w:color w:val="000000"/>
                <w:sz w:val="22"/>
                <w:szCs w:val="22"/>
                <w:lang w:eastAsia="en-US"/>
              </w:rPr>
            </w:pPr>
            <w:r w:rsidRPr="003248AA">
              <w:rPr>
                <w:color w:val="000000"/>
                <w:sz w:val="22"/>
                <w:szCs w:val="22"/>
                <w:lang w:eastAsia="en-US"/>
              </w:rPr>
              <w:t>Unidentifiable goods</w:t>
            </w:r>
          </w:p>
        </w:tc>
        <w:tc>
          <w:tcPr>
            <w:tcW w:w="1011" w:type="dxa"/>
            <w:tcBorders>
              <w:top w:val="nil"/>
              <w:left w:val="nil"/>
              <w:bottom w:val="nil"/>
              <w:right w:val="nil"/>
            </w:tcBorders>
            <w:shd w:val="clear" w:color="auto" w:fill="auto"/>
            <w:noWrap/>
            <w:vAlign w:val="center"/>
            <w:hideMark/>
          </w:tcPr>
          <w:p w14:paraId="399364F5" w14:textId="77777777" w:rsidR="00177B90" w:rsidRPr="003248AA" w:rsidRDefault="00177B90" w:rsidP="00177B90">
            <w:pPr>
              <w:jc w:val="center"/>
              <w:rPr>
                <w:color w:val="000000"/>
                <w:sz w:val="22"/>
                <w:szCs w:val="22"/>
                <w:lang w:eastAsia="en-US"/>
              </w:rPr>
            </w:pPr>
            <w:r w:rsidRPr="003248AA">
              <w:rPr>
                <w:color w:val="000000"/>
                <w:sz w:val="22"/>
                <w:szCs w:val="22"/>
                <w:lang w:eastAsia="en-US"/>
              </w:rPr>
              <w:t>9,738</w:t>
            </w:r>
          </w:p>
        </w:tc>
        <w:tc>
          <w:tcPr>
            <w:tcW w:w="1329" w:type="dxa"/>
            <w:tcBorders>
              <w:top w:val="nil"/>
              <w:left w:val="nil"/>
              <w:bottom w:val="nil"/>
              <w:right w:val="nil"/>
            </w:tcBorders>
            <w:shd w:val="clear" w:color="auto" w:fill="auto"/>
            <w:noWrap/>
            <w:vAlign w:val="bottom"/>
            <w:hideMark/>
          </w:tcPr>
          <w:p w14:paraId="6694D57B" w14:textId="5F275FDB" w:rsidR="00177B90" w:rsidRPr="00177B90" w:rsidRDefault="00177B90" w:rsidP="00177B90">
            <w:pPr>
              <w:jc w:val="center"/>
              <w:rPr>
                <w:color w:val="000000"/>
                <w:lang w:eastAsia="en-US"/>
              </w:rPr>
            </w:pPr>
            <w:r w:rsidRPr="00177B90">
              <w:rPr>
                <w:rFonts w:eastAsia="Source Sans Pro"/>
                <w:color w:val="000000"/>
                <w:sz w:val="22"/>
                <w:szCs w:val="22"/>
              </w:rPr>
              <w:t>3.67%</w:t>
            </w:r>
          </w:p>
        </w:tc>
        <w:tc>
          <w:tcPr>
            <w:tcW w:w="1530" w:type="dxa"/>
            <w:tcBorders>
              <w:top w:val="nil"/>
              <w:left w:val="nil"/>
              <w:bottom w:val="nil"/>
              <w:right w:val="nil"/>
            </w:tcBorders>
            <w:shd w:val="clear" w:color="auto" w:fill="auto"/>
            <w:noWrap/>
            <w:vAlign w:val="bottom"/>
            <w:hideMark/>
          </w:tcPr>
          <w:p w14:paraId="76CEBEA6" w14:textId="6C273972" w:rsidR="00177B90" w:rsidRPr="00177B90" w:rsidRDefault="00177B90" w:rsidP="00177B90">
            <w:pPr>
              <w:jc w:val="center"/>
              <w:rPr>
                <w:color w:val="000000"/>
                <w:lang w:eastAsia="en-US"/>
              </w:rPr>
            </w:pPr>
            <w:r w:rsidRPr="00177B90">
              <w:rPr>
                <w:rFonts w:eastAsia="Source Sans Pro"/>
                <w:color w:val="000000"/>
                <w:sz w:val="22"/>
                <w:szCs w:val="22"/>
              </w:rPr>
              <w:t>0.12%</w:t>
            </w:r>
          </w:p>
        </w:tc>
        <w:tc>
          <w:tcPr>
            <w:tcW w:w="236" w:type="dxa"/>
            <w:vAlign w:val="center"/>
            <w:hideMark/>
          </w:tcPr>
          <w:p w14:paraId="7474E6E1" w14:textId="77777777" w:rsidR="00177B90" w:rsidRPr="003248AA" w:rsidRDefault="00177B90" w:rsidP="00177B90">
            <w:pPr>
              <w:rPr>
                <w:sz w:val="20"/>
                <w:szCs w:val="20"/>
                <w:lang w:eastAsia="en-US"/>
              </w:rPr>
            </w:pPr>
          </w:p>
        </w:tc>
      </w:tr>
      <w:tr w:rsidR="00177B90" w:rsidRPr="003248AA" w14:paraId="2424A954" w14:textId="77777777" w:rsidTr="00954057">
        <w:trPr>
          <w:trHeight w:val="330"/>
        </w:trPr>
        <w:tc>
          <w:tcPr>
            <w:tcW w:w="1329" w:type="dxa"/>
            <w:tcBorders>
              <w:top w:val="nil"/>
              <w:left w:val="nil"/>
              <w:bottom w:val="single" w:sz="8" w:space="0" w:color="auto"/>
              <w:right w:val="nil"/>
            </w:tcBorders>
            <w:shd w:val="clear" w:color="auto" w:fill="auto"/>
            <w:noWrap/>
            <w:vAlign w:val="center"/>
            <w:hideMark/>
          </w:tcPr>
          <w:p w14:paraId="40299479" w14:textId="77777777" w:rsidR="00177B90" w:rsidRPr="003248AA" w:rsidRDefault="00177B90" w:rsidP="00177B90">
            <w:pPr>
              <w:jc w:val="center"/>
              <w:rPr>
                <w:color w:val="000000"/>
                <w:sz w:val="22"/>
                <w:szCs w:val="22"/>
                <w:lang w:eastAsia="en-US"/>
              </w:rPr>
            </w:pPr>
            <w:r w:rsidRPr="003248AA">
              <w:rPr>
                <w:color w:val="000000"/>
                <w:sz w:val="22"/>
                <w:szCs w:val="22"/>
                <w:lang w:eastAsia="en-US"/>
              </w:rPr>
              <w:t>20</w:t>
            </w:r>
          </w:p>
        </w:tc>
        <w:tc>
          <w:tcPr>
            <w:tcW w:w="3081" w:type="dxa"/>
            <w:tcBorders>
              <w:top w:val="nil"/>
              <w:left w:val="nil"/>
              <w:bottom w:val="single" w:sz="8" w:space="0" w:color="auto"/>
              <w:right w:val="nil"/>
            </w:tcBorders>
            <w:shd w:val="clear" w:color="auto" w:fill="auto"/>
            <w:noWrap/>
            <w:vAlign w:val="center"/>
            <w:hideMark/>
          </w:tcPr>
          <w:p w14:paraId="1631BD07" w14:textId="77777777" w:rsidR="00177B90" w:rsidRPr="003248AA" w:rsidRDefault="00177B90" w:rsidP="00177B90">
            <w:pPr>
              <w:jc w:val="center"/>
              <w:rPr>
                <w:color w:val="000000"/>
                <w:sz w:val="22"/>
                <w:szCs w:val="22"/>
                <w:lang w:eastAsia="en-US"/>
              </w:rPr>
            </w:pPr>
            <w:r w:rsidRPr="003248AA">
              <w:rPr>
                <w:color w:val="000000"/>
                <w:sz w:val="22"/>
                <w:szCs w:val="22"/>
                <w:lang w:eastAsia="en-US"/>
              </w:rPr>
              <w:t>Goods not in group of 1-19</w:t>
            </w:r>
          </w:p>
        </w:tc>
        <w:tc>
          <w:tcPr>
            <w:tcW w:w="1011" w:type="dxa"/>
            <w:tcBorders>
              <w:top w:val="nil"/>
              <w:left w:val="nil"/>
              <w:bottom w:val="single" w:sz="8" w:space="0" w:color="auto"/>
              <w:right w:val="nil"/>
            </w:tcBorders>
            <w:shd w:val="clear" w:color="auto" w:fill="auto"/>
            <w:noWrap/>
            <w:vAlign w:val="center"/>
            <w:hideMark/>
          </w:tcPr>
          <w:p w14:paraId="0D2D6B92" w14:textId="77777777" w:rsidR="00177B90" w:rsidRPr="003248AA" w:rsidRDefault="00177B90" w:rsidP="00177B90">
            <w:pPr>
              <w:jc w:val="center"/>
              <w:rPr>
                <w:color w:val="000000"/>
                <w:sz w:val="22"/>
                <w:szCs w:val="22"/>
                <w:lang w:eastAsia="en-US"/>
              </w:rPr>
            </w:pPr>
            <w:r w:rsidRPr="003248AA">
              <w:rPr>
                <w:color w:val="000000"/>
                <w:sz w:val="22"/>
                <w:szCs w:val="22"/>
                <w:lang w:eastAsia="en-US"/>
              </w:rPr>
              <w:t>18</w:t>
            </w:r>
          </w:p>
        </w:tc>
        <w:tc>
          <w:tcPr>
            <w:tcW w:w="1329" w:type="dxa"/>
            <w:tcBorders>
              <w:top w:val="nil"/>
              <w:left w:val="nil"/>
              <w:bottom w:val="single" w:sz="8" w:space="0" w:color="auto"/>
              <w:right w:val="nil"/>
            </w:tcBorders>
            <w:shd w:val="clear" w:color="auto" w:fill="auto"/>
            <w:noWrap/>
            <w:vAlign w:val="bottom"/>
            <w:hideMark/>
          </w:tcPr>
          <w:p w14:paraId="22847218" w14:textId="5111382A" w:rsidR="00177B90" w:rsidRPr="00177B90" w:rsidRDefault="00177B90" w:rsidP="00177B90">
            <w:pPr>
              <w:jc w:val="center"/>
              <w:rPr>
                <w:color w:val="000000"/>
                <w:lang w:eastAsia="en-US"/>
              </w:rPr>
            </w:pPr>
            <w:r w:rsidRPr="00177B90">
              <w:rPr>
                <w:rFonts w:eastAsia="Source Sans Pro"/>
                <w:color w:val="000000"/>
                <w:sz w:val="22"/>
                <w:szCs w:val="22"/>
              </w:rPr>
              <w:t>5.88%</w:t>
            </w:r>
          </w:p>
        </w:tc>
        <w:tc>
          <w:tcPr>
            <w:tcW w:w="1530" w:type="dxa"/>
            <w:tcBorders>
              <w:top w:val="nil"/>
              <w:left w:val="nil"/>
              <w:bottom w:val="single" w:sz="8" w:space="0" w:color="auto"/>
              <w:right w:val="nil"/>
            </w:tcBorders>
            <w:shd w:val="clear" w:color="auto" w:fill="auto"/>
            <w:noWrap/>
            <w:vAlign w:val="bottom"/>
            <w:hideMark/>
          </w:tcPr>
          <w:p w14:paraId="4E19C315" w14:textId="6F0C467B" w:rsidR="00177B90" w:rsidRPr="00177B90" w:rsidRDefault="00177B90" w:rsidP="00177B90">
            <w:pPr>
              <w:jc w:val="center"/>
              <w:rPr>
                <w:color w:val="000000"/>
                <w:lang w:eastAsia="en-US"/>
              </w:rPr>
            </w:pPr>
            <w:r w:rsidRPr="00177B90">
              <w:rPr>
                <w:rFonts w:eastAsia="Source Sans Pro"/>
                <w:color w:val="000000"/>
                <w:sz w:val="22"/>
                <w:szCs w:val="22"/>
              </w:rPr>
              <w:t>3.56%</w:t>
            </w:r>
          </w:p>
        </w:tc>
        <w:tc>
          <w:tcPr>
            <w:tcW w:w="236" w:type="dxa"/>
            <w:vAlign w:val="center"/>
            <w:hideMark/>
          </w:tcPr>
          <w:p w14:paraId="4D5DD797" w14:textId="77777777" w:rsidR="00177B90" w:rsidRPr="003248AA" w:rsidRDefault="00177B90" w:rsidP="00177B90">
            <w:pPr>
              <w:rPr>
                <w:sz w:val="20"/>
                <w:szCs w:val="20"/>
                <w:lang w:eastAsia="en-US"/>
              </w:rPr>
            </w:pPr>
          </w:p>
        </w:tc>
      </w:tr>
      <w:tr w:rsidR="003248AA" w:rsidRPr="003248AA" w14:paraId="482D5CDC" w14:textId="77777777" w:rsidTr="00DC4F0A">
        <w:trPr>
          <w:trHeight w:val="315"/>
        </w:trPr>
        <w:tc>
          <w:tcPr>
            <w:tcW w:w="1329" w:type="dxa"/>
            <w:tcBorders>
              <w:top w:val="nil"/>
              <w:left w:val="nil"/>
              <w:bottom w:val="single" w:sz="4" w:space="0" w:color="auto"/>
              <w:right w:val="nil"/>
            </w:tcBorders>
            <w:shd w:val="clear" w:color="auto" w:fill="auto"/>
            <w:noWrap/>
            <w:vAlign w:val="center"/>
            <w:hideMark/>
          </w:tcPr>
          <w:p w14:paraId="2D80BD74" w14:textId="77777777" w:rsidR="003248AA" w:rsidRPr="003248AA" w:rsidRDefault="003248AA" w:rsidP="003248AA">
            <w:pPr>
              <w:jc w:val="center"/>
              <w:rPr>
                <w:color w:val="000000"/>
                <w:sz w:val="22"/>
                <w:szCs w:val="22"/>
                <w:lang w:eastAsia="en-US"/>
              </w:rPr>
            </w:pPr>
            <w:r w:rsidRPr="003248AA">
              <w:rPr>
                <w:color w:val="000000"/>
                <w:sz w:val="22"/>
                <w:szCs w:val="22"/>
                <w:lang w:eastAsia="en-US"/>
              </w:rPr>
              <w:t>T</w:t>
            </w:r>
          </w:p>
        </w:tc>
        <w:tc>
          <w:tcPr>
            <w:tcW w:w="3081" w:type="dxa"/>
            <w:tcBorders>
              <w:top w:val="nil"/>
              <w:left w:val="nil"/>
              <w:bottom w:val="single" w:sz="4" w:space="0" w:color="auto"/>
              <w:right w:val="nil"/>
            </w:tcBorders>
            <w:shd w:val="clear" w:color="auto" w:fill="auto"/>
            <w:noWrap/>
            <w:vAlign w:val="center"/>
            <w:hideMark/>
          </w:tcPr>
          <w:p w14:paraId="3EF0DEFC" w14:textId="77777777" w:rsidR="003248AA" w:rsidRPr="003248AA" w:rsidRDefault="003248AA" w:rsidP="003248AA">
            <w:pPr>
              <w:jc w:val="center"/>
              <w:rPr>
                <w:color w:val="000000"/>
                <w:sz w:val="22"/>
                <w:szCs w:val="22"/>
                <w:lang w:eastAsia="en-US"/>
              </w:rPr>
            </w:pPr>
            <w:r w:rsidRPr="003248AA">
              <w:rPr>
                <w:color w:val="000000"/>
                <w:sz w:val="22"/>
                <w:szCs w:val="22"/>
                <w:lang w:eastAsia="en-US"/>
              </w:rPr>
              <w:t>Total</w:t>
            </w:r>
          </w:p>
        </w:tc>
        <w:tc>
          <w:tcPr>
            <w:tcW w:w="1011" w:type="dxa"/>
            <w:tcBorders>
              <w:top w:val="nil"/>
              <w:left w:val="nil"/>
              <w:bottom w:val="single" w:sz="4" w:space="0" w:color="auto"/>
              <w:right w:val="nil"/>
            </w:tcBorders>
            <w:shd w:val="clear" w:color="auto" w:fill="auto"/>
            <w:noWrap/>
            <w:vAlign w:val="center"/>
            <w:hideMark/>
          </w:tcPr>
          <w:p w14:paraId="39A74D34" w14:textId="77777777" w:rsidR="003248AA" w:rsidRPr="003248AA" w:rsidRDefault="003248AA" w:rsidP="003248AA">
            <w:pPr>
              <w:jc w:val="center"/>
              <w:rPr>
                <w:color w:val="000000"/>
                <w:sz w:val="22"/>
                <w:szCs w:val="22"/>
                <w:lang w:eastAsia="en-US"/>
              </w:rPr>
            </w:pPr>
            <w:r w:rsidRPr="003248AA">
              <w:rPr>
                <w:color w:val="000000"/>
                <w:sz w:val="22"/>
                <w:szCs w:val="22"/>
                <w:lang w:eastAsia="en-US"/>
              </w:rPr>
              <w:t>63,410</w:t>
            </w:r>
          </w:p>
        </w:tc>
        <w:tc>
          <w:tcPr>
            <w:tcW w:w="1329" w:type="dxa"/>
            <w:tcBorders>
              <w:top w:val="nil"/>
              <w:left w:val="nil"/>
              <w:bottom w:val="single" w:sz="4" w:space="0" w:color="auto"/>
              <w:right w:val="nil"/>
            </w:tcBorders>
            <w:shd w:val="clear" w:color="auto" w:fill="auto"/>
            <w:noWrap/>
            <w:vAlign w:val="center"/>
            <w:hideMark/>
          </w:tcPr>
          <w:p w14:paraId="62498DB1" w14:textId="77777777" w:rsidR="003248AA" w:rsidRPr="003248AA" w:rsidRDefault="003248AA" w:rsidP="003248AA">
            <w:pPr>
              <w:jc w:val="center"/>
              <w:rPr>
                <w:color w:val="000000"/>
                <w:sz w:val="22"/>
                <w:szCs w:val="22"/>
                <w:lang w:eastAsia="en-US"/>
              </w:rPr>
            </w:pPr>
            <w:r w:rsidRPr="003248AA">
              <w:rPr>
                <w:color w:val="000000"/>
                <w:sz w:val="22"/>
                <w:szCs w:val="22"/>
                <w:lang w:eastAsia="en-US"/>
              </w:rPr>
              <w:t> </w:t>
            </w:r>
          </w:p>
        </w:tc>
        <w:tc>
          <w:tcPr>
            <w:tcW w:w="1530" w:type="dxa"/>
            <w:tcBorders>
              <w:top w:val="nil"/>
              <w:left w:val="nil"/>
              <w:bottom w:val="nil"/>
              <w:right w:val="nil"/>
            </w:tcBorders>
            <w:shd w:val="clear" w:color="auto" w:fill="auto"/>
            <w:noWrap/>
            <w:vAlign w:val="center"/>
            <w:hideMark/>
          </w:tcPr>
          <w:p w14:paraId="3ACDBC48" w14:textId="77777777" w:rsidR="003248AA" w:rsidRPr="003248AA" w:rsidRDefault="003248AA" w:rsidP="003248AA">
            <w:pPr>
              <w:jc w:val="center"/>
              <w:rPr>
                <w:color w:val="000000"/>
                <w:sz w:val="22"/>
                <w:szCs w:val="22"/>
                <w:lang w:eastAsia="en-US"/>
              </w:rPr>
            </w:pPr>
          </w:p>
        </w:tc>
        <w:tc>
          <w:tcPr>
            <w:tcW w:w="236" w:type="dxa"/>
            <w:vAlign w:val="center"/>
            <w:hideMark/>
          </w:tcPr>
          <w:p w14:paraId="01BCEF1A" w14:textId="77777777" w:rsidR="003248AA" w:rsidRPr="003248AA" w:rsidRDefault="003248AA" w:rsidP="003248AA">
            <w:pPr>
              <w:rPr>
                <w:sz w:val="20"/>
                <w:szCs w:val="20"/>
                <w:lang w:eastAsia="en-US"/>
              </w:rPr>
            </w:pPr>
          </w:p>
        </w:tc>
      </w:tr>
    </w:tbl>
    <w:p w14:paraId="58C58CA6" w14:textId="06C213E0" w:rsidR="0086130B" w:rsidRPr="00235A05" w:rsidRDefault="0086130B" w:rsidP="0086130B">
      <w:pPr>
        <w:pStyle w:val="Chapter"/>
      </w:pPr>
      <w:bookmarkStart w:id="97" w:name="_Toc99394499"/>
      <w:bookmarkStart w:id="98" w:name="_Toc102569895"/>
      <w:r w:rsidRPr="00235A05">
        <w:lastRenderedPageBreak/>
        <w:t xml:space="preserve">Chapter 4.0 </w:t>
      </w:r>
      <w:r w:rsidR="00372457">
        <w:t>Results and Analysis</w:t>
      </w:r>
      <w:bookmarkEnd w:id="97"/>
      <w:bookmarkEnd w:id="98"/>
    </w:p>
    <w:p w14:paraId="2DB19625" w14:textId="24F9FC0E" w:rsidR="0086130B" w:rsidRDefault="00BD7A6E" w:rsidP="0086130B">
      <w:pPr>
        <w:pStyle w:val="NormalDS"/>
      </w:pPr>
      <w:r>
        <w:t>This section applies the optimization model</w:t>
      </w:r>
      <w:r w:rsidR="00F502B4">
        <w:t>s</w:t>
      </w:r>
      <w:r>
        <w:t xml:space="preserve"> </w:t>
      </w:r>
      <w:r w:rsidR="00C00022">
        <w:t>defined in Section 2 to the Swedish railway network described in Section 3.</w:t>
      </w:r>
      <w:r w:rsidR="006E08E1">
        <w:t xml:space="preserve"> The first subsection touches </w:t>
      </w:r>
      <w:r w:rsidR="009471E8">
        <w:t xml:space="preserve">on the nature of the network, the next on the product of the balanced optimization model, </w:t>
      </w:r>
      <w:r w:rsidR="00A47C83">
        <w:t>followed by a comparison of the</w:t>
      </w:r>
      <w:r w:rsidR="00CB214C">
        <w:t xml:space="preserve"> original network and the balanced network.</w:t>
      </w:r>
    </w:p>
    <w:p w14:paraId="10D9DB1E" w14:textId="3F9F983E" w:rsidR="00BE1B74" w:rsidRPr="00235A05" w:rsidRDefault="00BE1B74" w:rsidP="00BE1B74">
      <w:pPr>
        <w:pStyle w:val="Heading2"/>
      </w:pPr>
      <w:bookmarkStart w:id="99" w:name="_Toc99394500"/>
      <w:bookmarkStart w:id="100" w:name="_Toc102569896"/>
      <w:r w:rsidRPr="00235A05">
        <w:t xml:space="preserve">4.1 </w:t>
      </w:r>
      <w:bookmarkEnd w:id="99"/>
      <w:r w:rsidR="00DC7877">
        <w:t>Nature of the Data</w:t>
      </w:r>
      <w:bookmarkEnd w:id="100"/>
    </w:p>
    <w:p w14:paraId="6872A9DA" w14:textId="161EA53F" w:rsidR="007A6077" w:rsidRPr="00235A05" w:rsidRDefault="00943D90" w:rsidP="00E2725E">
      <w:pPr>
        <w:pStyle w:val="NormalDS"/>
      </w:pPr>
      <w:r>
        <w:t>S</w:t>
      </w:r>
      <w:r w:rsidR="00001E1E">
        <w:t xml:space="preserve">ince the </w:t>
      </w:r>
      <w:r w:rsidR="00092007">
        <w:t>capacity constraints</w:t>
      </w:r>
      <w:r w:rsidR="00280D88">
        <w:t xml:space="preserve"> were </w:t>
      </w:r>
      <w:r w:rsidR="00D95FD2">
        <w:t xml:space="preserve">aggregated and estimated </w:t>
      </w:r>
      <w:r w:rsidR="008A0651">
        <w:t xml:space="preserve">by dividing the number of trains on a link by the total number of trains on that link, the </w:t>
      </w:r>
      <w:r w:rsidR="00B80975">
        <w:t>capacity values for the different links are very similar</w:t>
      </w:r>
      <w:r w:rsidR="000564C3">
        <w:t xml:space="preserve"> </w:t>
      </w:r>
      <w:r w:rsidR="000564C3">
        <w:fldChar w:fldCharType="begin"/>
      </w:r>
      <w:r w:rsidR="000564C3">
        <w:instrText xml:space="preserve"> ADDIN EN.CITE &lt;EndNote&gt;&lt;Cite&gt;&lt;Author&gt;Whitman&lt;/Author&gt;&lt;Year&gt;2017&lt;/Year&gt;&lt;RecNum&gt;3&lt;/RecNum&gt;&lt;DisplayText&gt;[22]&lt;/DisplayText&gt;&lt;record&gt;&lt;rec-number&gt;3&lt;/rec-number&gt;&lt;foreign-keys&gt;&lt;key app="EN" db-id="tfwfxx0s2fa9xoeepp0xrww8dzrtfftfvett" timestamp="1635623597"&gt;3&lt;/key&gt;&lt;/foreign-keys&gt;&lt;ref-type name="Journal Article"&gt;17&lt;/ref-type&gt;&lt;contributors&gt;&lt;authors&gt;&lt;author&gt;Whitman, Mackenzie G.&lt;/author&gt;&lt;author&gt;Barker, Kash&lt;/author&gt;&lt;author&gt;Johansson, Jonas&lt;/author&gt;&lt;author&gt;Darayi, Mohamad&lt;/author&gt;&lt;/authors&gt;&lt;/contributors&gt;&lt;titles&gt;&lt;title&gt;Component importance for multi-commodity networks: Application in the Swedish railway&lt;/title&gt;&lt;secondary-title&gt;Computers &amp;amp; Industrial Engineering&lt;/secondary-title&gt;&lt;/titles&gt;&lt;periodical&gt;&lt;full-title&gt;Computers &amp;amp; Industrial Engineering&lt;/full-title&gt;&lt;/periodical&gt;&lt;pages&gt;274-288&lt;/pages&gt;&lt;volume&gt;112&lt;/volume&gt;&lt;dates&gt;&lt;year&gt;2017&lt;/year&gt;&lt;/dates&gt;&lt;urls&gt;&lt;/urls&gt;&lt;electronic-resource-num&gt;http://dx.doi.org/10.1016/j.cie.2017.08.004&lt;/electronic-resource-num&gt;&lt;/record&gt;&lt;/Cite&gt;&lt;/EndNote&gt;</w:instrText>
      </w:r>
      <w:r w:rsidR="000564C3">
        <w:fldChar w:fldCharType="separate"/>
      </w:r>
      <w:r w:rsidR="000564C3">
        <w:rPr>
          <w:noProof/>
        </w:rPr>
        <w:t>[</w:t>
      </w:r>
      <w:hyperlink w:anchor="_ENREF_22" w:tooltip="Whitman, 2017 #3" w:history="1">
        <w:r w:rsidR="00C72947">
          <w:rPr>
            <w:noProof/>
          </w:rPr>
          <w:t>22</w:t>
        </w:r>
      </w:hyperlink>
      <w:r w:rsidR="000564C3">
        <w:rPr>
          <w:noProof/>
        </w:rPr>
        <w:t>]</w:t>
      </w:r>
      <w:r w:rsidR="000564C3">
        <w:fldChar w:fldCharType="end"/>
      </w:r>
      <w:r w:rsidR="00B80975">
        <w:t xml:space="preserve">. As such, the </w:t>
      </w:r>
      <w:r w:rsidR="004F1DBA">
        <w:t>effect</w:t>
      </w:r>
      <w:r w:rsidR="00E2725E">
        <w:t xml:space="preserve"> of interdicting a link is very similar for many of the links</w:t>
      </w:r>
      <w:r w:rsidR="000564C3">
        <w:t xml:space="preserve"> and may cause a similar effect on the </w:t>
      </w:r>
      <w:r w:rsidR="00CB214C">
        <w:t>network flow.</w:t>
      </w:r>
    </w:p>
    <w:p w14:paraId="625DC980" w14:textId="33A1AA30" w:rsidR="000564C3" w:rsidRDefault="000564C3" w:rsidP="000564C3">
      <w:pPr>
        <w:pStyle w:val="Heading2"/>
      </w:pPr>
      <w:bookmarkStart w:id="101" w:name="_Toc99394501"/>
      <w:bookmarkStart w:id="102" w:name="_Toc102569897"/>
      <w:r w:rsidRPr="00235A05">
        <w:t>4.</w:t>
      </w:r>
      <w:r>
        <w:t>2</w:t>
      </w:r>
      <w:r w:rsidRPr="00235A05">
        <w:t xml:space="preserve"> </w:t>
      </w:r>
      <w:r>
        <w:t>Balanced Model Results</w:t>
      </w:r>
      <w:bookmarkEnd w:id="102"/>
    </w:p>
    <w:p w14:paraId="7E0583A4" w14:textId="33B15633" w:rsidR="00BD169C" w:rsidRPr="00BD169C" w:rsidRDefault="00BD169C" w:rsidP="00BD169C">
      <w:pPr>
        <w:pStyle w:val="NormalDS"/>
      </w:pPr>
      <w:r>
        <w:t>A</w:t>
      </w:r>
      <w:r w:rsidR="00DC7877">
        <w:t xml:space="preserve"> </w:t>
      </w:r>
      <w:r>
        <w:t xml:space="preserve">summary of the values of </w:t>
      </w:r>
      <m:oMath>
        <m:r>
          <w:rPr>
            <w:rFonts w:ascii="Cambria Math" w:hAnsi="Cambria Math"/>
          </w:rPr>
          <m:t>U</m:t>
        </m:r>
      </m:oMath>
      <w:r>
        <w:t xml:space="preserve">, the difference between the average importance of all </w:t>
      </w:r>
      <w:r w:rsidR="00FA7E8F">
        <w:t xml:space="preserve">interdicted </w:t>
      </w:r>
      <w:r>
        <w:t xml:space="preserve">links for commodity </w:t>
      </w:r>
      <m:oMath>
        <m:r>
          <w:rPr>
            <w:rFonts w:ascii="Cambria Math" w:hAnsi="Cambria Math"/>
          </w:rPr>
          <m:t>k</m:t>
        </m:r>
      </m:oMath>
      <w:r>
        <w:t xml:space="preserve"> and each individual link’s importance for commodity </w:t>
      </w:r>
      <m:oMath>
        <m:r>
          <w:rPr>
            <w:rFonts w:ascii="Cambria Math" w:hAnsi="Cambria Math"/>
          </w:rPr>
          <m:t>k</m:t>
        </m:r>
      </m:oMath>
      <w:r w:rsidR="00963E9F">
        <w:t>,</w:t>
      </w:r>
      <w:r>
        <w:t xml:space="preserve"> </w:t>
      </w:r>
      <w:r w:rsidR="00963E9F">
        <w:t xml:space="preserve">resulting from the balancing optimization model </w:t>
      </w:r>
      <w:r>
        <w:t xml:space="preserve">is seen in </w:t>
      </w:r>
      <w:r w:rsidRPr="0007410F">
        <w:fldChar w:fldCharType="begin"/>
      </w:r>
      <w:r w:rsidRPr="0007410F">
        <w:instrText xml:space="preserve"> REF _Ref99646027 \h </w:instrText>
      </w:r>
      <w:r w:rsidR="0007410F" w:rsidRPr="0007410F">
        <w:instrText xml:space="preserve"> \* MERGEFORMAT </w:instrText>
      </w:r>
      <w:r w:rsidRPr="0007410F">
        <w:fldChar w:fldCharType="separate"/>
      </w:r>
      <w:r w:rsidR="009A0FA0" w:rsidRPr="009A0FA0">
        <w:t xml:space="preserve">Table </w:t>
      </w:r>
      <w:r w:rsidR="009A0FA0" w:rsidRPr="009A0FA0">
        <w:rPr>
          <w:noProof/>
        </w:rPr>
        <w:t>4</w:t>
      </w:r>
      <w:r w:rsidRPr="0007410F">
        <w:fldChar w:fldCharType="end"/>
      </w:r>
      <w:r w:rsidRPr="0007410F">
        <w:t xml:space="preserve"> </w:t>
      </w:r>
      <w:r>
        <w:t>below.</w:t>
      </w:r>
      <w:r w:rsidR="00963E9F">
        <w:t xml:space="preserve"> The </w:t>
      </w:r>
      <w:r w:rsidR="00F502B4">
        <w:t xml:space="preserve">values of </w:t>
      </w:r>
      <m:oMath>
        <m:r>
          <w:rPr>
            <w:rFonts w:ascii="Cambria Math" w:hAnsi="Cambria Math"/>
          </w:rPr>
          <m:t>U</m:t>
        </m:r>
      </m:oMath>
      <w:r w:rsidR="00F502B4">
        <w:t xml:space="preserve"> indicate the ability of the model to minimize the difference in importance across the network while meeting the unmet demand values found in the initial model.</w:t>
      </w:r>
      <w:r w:rsidR="0044395B">
        <w:t xml:space="preserve"> The average deviation from the average was below 1% for all commodities, even with some large maximum deviations, such as 32% for Commodity 2 as seen in</w:t>
      </w:r>
      <w:r w:rsidR="00CF5D16">
        <w:t xml:space="preserve"> </w:t>
      </w:r>
      <w:r w:rsidR="00CF5D16" w:rsidRPr="0007410F">
        <w:fldChar w:fldCharType="begin"/>
      </w:r>
      <w:r w:rsidR="00CF5D16" w:rsidRPr="0007410F">
        <w:instrText xml:space="preserve"> REF _Ref99647171 \h </w:instrText>
      </w:r>
      <w:r w:rsidR="0007410F" w:rsidRPr="0007410F">
        <w:instrText xml:space="preserve"> \* MERGEFORMAT </w:instrText>
      </w:r>
      <w:r w:rsidR="00CF5D16" w:rsidRPr="0007410F">
        <w:fldChar w:fldCharType="separate"/>
      </w:r>
      <w:r w:rsidR="009A0FA0" w:rsidRPr="009A0FA0">
        <w:t xml:space="preserve">Table </w:t>
      </w:r>
      <w:r w:rsidR="009A0FA0" w:rsidRPr="009A0FA0">
        <w:rPr>
          <w:noProof/>
        </w:rPr>
        <w:t>5</w:t>
      </w:r>
      <w:r w:rsidR="00CF5D16" w:rsidRPr="0007410F">
        <w:fldChar w:fldCharType="end"/>
      </w:r>
      <w:r w:rsidR="00CF5D16" w:rsidRPr="0007410F">
        <w:t xml:space="preserve"> </w:t>
      </w:r>
      <w:r w:rsidR="00CF5D16">
        <w:t xml:space="preserve">below. </w:t>
      </w:r>
      <w:r w:rsidR="00025ACC">
        <w:t>In t</w:t>
      </w:r>
      <w:r w:rsidR="00CF5D16">
        <w:t>his</w:t>
      </w:r>
      <w:r w:rsidR="00025ACC">
        <w:t xml:space="preserve"> instance, </w:t>
      </w:r>
      <w:r w:rsidR="00CF5D16">
        <w:t>as seen in</w:t>
      </w:r>
      <w:r w:rsidR="00CF5D16" w:rsidRPr="0044395B">
        <w:t xml:space="preserve"> </w:t>
      </w:r>
      <w:r w:rsidR="00CF5D16" w:rsidRPr="0044395B">
        <w:fldChar w:fldCharType="begin"/>
      </w:r>
      <w:r w:rsidR="00CF5D16" w:rsidRPr="0044395B">
        <w:instrText xml:space="preserve"> REF _Ref99201557 \h  \* MERGEFORMAT </w:instrText>
      </w:r>
      <w:r w:rsidR="00CF5D16" w:rsidRPr="0044395B">
        <w:fldChar w:fldCharType="separate"/>
      </w:r>
      <w:r w:rsidR="009A0FA0" w:rsidRPr="009A0FA0">
        <w:t xml:space="preserve">Figure </w:t>
      </w:r>
      <w:r w:rsidR="009A0FA0" w:rsidRPr="009A0FA0">
        <w:rPr>
          <w:noProof/>
        </w:rPr>
        <w:t>3</w:t>
      </w:r>
      <w:r w:rsidR="00CF5D16" w:rsidRPr="0044395B">
        <w:fldChar w:fldCharType="end"/>
      </w:r>
      <w:r w:rsidR="00CF5D16" w:rsidRPr="0044395B">
        <w:t>,</w:t>
      </w:r>
      <w:r w:rsidR="00CF5D16">
        <w:t xml:space="preserve"> Commodity 2 is centralized in the north, resulting in no change when unused links in the south are disrupted</w:t>
      </w:r>
      <w:r w:rsidR="00025ACC">
        <w:t>, lowering the average despite a large maximum value</w:t>
      </w:r>
      <w:r w:rsidR="00CF5D16">
        <w:t xml:space="preserve">. </w:t>
      </w:r>
      <w:r w:rsidR="00025ACC">
        <w:t>T</w:t>
      </w:r>
      <w:r w:rsidR="00CF5D16">
        <w:t xml:space="preserve">he large maximum </w:t>
      </w:r>
      <m:oMath>
        <m:r>
          <w:rPr>
            <w:rFonts w:ascii="Cambria Math" w:hAnsi="Cambria Math"/>
          </w:rPr>
          <m:t>U</m:t>
        </m:r>
      </m:oMath>
      <w:r w:rsidR="00CF5D16">
        <w:t xml:space="preserve"> values correlate closely to the maximum observed unmet demand before capacity was added</w:t>
      </w:r>
      <w:r w:rsidR="00025ACC">
        <w:t xml:space="preserve"> as seen </w:t>
      </w:r>
      <w:r w:rsidR="00025ACC" w:rsidRPr="0007410F">
        <w:t xml:space="preserve">it </w:t>
      </w:r>
      <w:r w:rsidR="00025ACC" w:rsidRPr="0007410F">
        <w:fldChar w:fldCharType="begin"/>
      </w:r>
      <w:r w:rsidR="00025ACC" w:rsidRPr="0007410F">
        <w:instrText xml:space="preserve"> REF _Ref99647171 \h </w:instrText>
      </w:r>
      <w:r w:rsidR="0007410F" w:rsidRPr="0007410F">
        <w:instrText xml:space="preserve"> \* MERGEFORMAT </w:instrText>
      </w:r>
      <w:r w:rsidR="00025ACC" w:rsidRPr="0007410F">
        <w:fldChar w:fldCharType="separate"/>
      </w:r>
      <w:r w:rsidR="009A0FA0" w:rsidRPr="009A0FA0">
        <w:t xml:space="preserve">Table </w:t>
      </w:r>
      <w:r w:rsidR="009A0FA0" w:rsidRPr="009A0FA0">
        <w:rPr>
          <w:noProof/>
        </w:rPr>
        <w:t>5</w:t>
      </w:r>
      <w:r w:rsidR="00025ACC" w:rsidRPr="0007410F">
        <w:fldChar w:fldCharType="end"/>
      </w:r>
      <w:r w:rsidR="00CF5D16">
        <w:t>.</w:t>
      </w:r>
    </w:p>
    <w:p w14:paraId="61CEEBE7" w14:textId="62C10FA4" w:rsidR="00DC7877" w:rsidRDefault="00DC7877" w:rsidP="00DC7877">
      <w:pPr>
        <w:pStyle w:val="Caption"/>
        <w:keepNext/>
      </w:pPr>
      <w:bookmarkStart w:id="103" w:name="_Ref99646027"/>
      <w:bookmarkStart w:id="104" w:name="_Toc102494040"/>
      <w:r w:rsidRPr="00F502B4">
        <w:rPr>
          <w:b/>
          <w:bCs/>
        </w:rPr>
        <w:lastRenderedPageBreak/>
        <w:t xml:space="preserve">Table </w:t>
      </w:r>
      <w:r w:rsidRPr="00F502B4">
        <w:rPr>
          <w:b/>
          <w:bCs/>
        </w:rPr>
        <w:fldChar w:fldCharType="begin"/>
      </w:r>
      <w:r w:rsidRPr="00F502B4">
        <w:rPr>
          <w:b/>
          <w:bCs/>
        </w:rPr>
        <w:instrText xml:space="preserve"> SEQ Table \* ARABIC </w:instrText>
      </w:r>
      <w:r w:rsidRPr="00F502B4">
        <w:rPr>
          <w:b/>
          <w:bCs/>
        </w:rPr>
        <w:fldChar w:fldCharType="separate"/>
      </w:r>
      <w:r w:rsidR="009A0FA0">
        <w:rPr>
          <w:b/>
          <w:bCs/>
          <w:noProof/>
        </w:rPr>
        <w:t>4</w:t>
      </w:r>
      <w:r w:rsidRPr="00F502B4">
        <w:rPr>
          <w:b/>
          <w:bCs/>
        </w:rPr>
        <w:fldChar w:fldCharType="end"/>
      </w:r>
      <w:bookmarkEnd w:id="103"/>
      <w:r w:rsidRPr="00F502B4">
        <w:rPr>
          <w:b/>
          <w:bCs/>
        </w:rPr>
        <w:t>.</w:t>
      </w:r>
      <w:r w:rsidR="00963E9F">
        <w:t xml:space="preserve"> Summary of </w:t>
      </w:r>
      <m:oMath>
        <m:r>
          <w:rPr>
            <w:rFonts w:ascii="Cambria Math" w:hAnsi="Cambria Math"/>
          </w:rPr>
          <m:t>U</m:t>
        </m:r>
      </m:oMath>
      <w:r w:rsidR="00963E9F">
        <w:t xml:space="preserve"> over 1132 interdicted links for all commodities.</w:t>
      </w:r>
      <w:bookmarkEnd w:id="104"/>
    </w:p>
    <w:p w14:paraId="4F7033C9" w14:textId="040E3C9B" w:rsidR="00BD169C" w:rsidRDefault="000B7B1F" w:rsidP="00BD169C">
      <w:pPr>
        <w:pStyle w:val="NormalDSFirstIndent"/>
        <w:ind w:firstLine="0"/>
      </w:pPr>
      <w:r w:rsidRPr="000B7B1F">
        <w:rPr>
          <w:noProof/>
        </w:rPr>
        <w:drawing>
          <wp:inline distT="0" distB="0" distL="0" distR="0" wp14:anchorId="0D8B2C9A" wp14:editId="310491DB">
            <wp:extent cx="7924992" cy="4095884"/>
            <wp:effectExtent l="0" t="3175"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rot="16200000">
                      <a:off x="0" y="0"/>
                      <a:ext cx="7957617" cy="4112746"/>
                    </a:xfrm>
                    <a:prstGeom prst="rect">
                      <a:avLst/>
                    </a:prstGeom>
                  </pic:spPr>
                </pic:pic>
              </a:graphicData>
            </a:graphic>
          </wp:inline>
        </w:drawing>
      </w:r>
    </w:p>
    <w:p w14:paraId="0CE08153" w14:textId="6AC17990" w:rsidR="00F502B4" w:rsidRPr="00CF5D16" w:rsidRDefault="00F502B4" w:rsidP="00F502B4">
      <w:pPr>
        <w:pStyle w:val="Caption"/>
        <w:keepNext/>
        <w:rPr>
          <w:iCs w:val="0"/>
        </w:rPr>
      </w:pPr>
      <w:bookmarkStart w:id="105" w:name="_Ref99647171"/>
      <w:bookmarkStart w:id="106" w:name="_Ref99647157"/>
      <w:bookmarkStart w:id="107" w:name="_Toc102494041"/>
      <w:r w:rsidRPr="00025ACC">
        <w:rPr>
          <w:b/>
          <w:bCs/>
        </w:rPr>
        <w:lastRenderedPageBreak/>
        <w:t xml:space="preserve">Table </w:t>
      </w:r>
      <w:r w:rsidRPr="00025ACC">
        <w:rPr>
          <w:b/>
          <w:bCs/>
        </w:rPr>
        <w:fldChar w:fldCharType="begin"/>
      </w:r>
      <w:r w:rsidRPr="00025ACC">
        <w:rPr>
          <w:b/>
          <w:bCs/>
        </w:rPr>
        <w:instrText xml:space="preserve"> SEQ Table \* ARABIC </w:instrText>
      </w:r>
      <w:r w:rsidRPr="00025ACC">
        <w:rPr>
          <w:b/>
          <w:bCs/>
        </w:rPr>
        <w:fldChar w:fldCharType="separate"/>
      </w:r>
      <w:r w:rsidR="009A0FA0">
        <w:rPr>
          <w:b/>
          <w:bCs/>
          <w:noProof/>
        </w:rPr>
        <w:t>5</w:t>
      </w:r>
      <w:r w:rsidRPr="00025ACC">
        <w:rPr>
          <w:b/>
          <w:bCs/>
        </w:rPr>
        <w:fldChar w:fldCharType="end"/>
      </w:r>
      <w:bookmarkEnd w:id="105"/>
      <w:r w:rsidRPr="00025ACC">
        <w:rPr>
          <w:b/>
          <w:bCs/>
        </w:rPr>
        <w:t>.</w:t>
      </w:r>
      <w:bookmarkEnd w:id="106"/>
      <w:r w:rsidR="00CF5D16">
        <w:t xml:space="preserve"> Maximum unmet demand vs. maximum and average </w:t>
      </w:r>
      <m:oMath>
        <m:r>
          <w:rPr>
            <w:rFonts w:ascii="Cambria Math" w:hAnsi="Cambria Math"/>
          </w:rPr>
          <m:t>U</m:t>
        </m:r>
      </m:oMath>
      <w:r w:rsidR="00CF5D16">
        <w:t xml:space="preserve"> for all commodities.</w:t>
      </w:r>
      <w:bookmarkEnd w:id="107"/>
    </w:p>
    <w:tbl>
      <w:tblPr>
        <w:tblW w:w="8174" w:type="dxa"/>
        <w:tblLook w:val="04A0" w:firstRow="1" w:lastRow="0" w:firstColumn="1" w:lastColumn="0" w:noHBand="0" w:noVBand="1"/>
      </w:tblPr>
      <w:tblGrid>
        <w:gridCol w:w="1329"/>
        <w:gridCol w:w="2924"/>
        <w:gridCol w:w="1320"/>
        <w:gridCol w:w="1071"/>
        <w:gridCol w:w="1294"/>
        <w:gridCol w:w="236"/>
      </w:tblGrid>
      <w:tr w:rsidR="00F502B4" w:rsidRPr="00F502B4" w14:paraId="03227EA9" w14:textId="77777777" w:rsidTr="00A21384">
        <w:trPr>
          <w:gridAfter w:val="1"/>
          <w:wAfter w:w="236" w:type="dxa"/>
          <w:trHeight w:val="458"/>
        </w:trPr>
        <w:tc>
          <w:tcPr>
            <w:tcW w:w="1329" w:type="dxa"/>
            <w:vMerge w:val="restart"/>
            <w:tcBorders>
              <w:top w:val="single" w:sz="4" w:space="0" w:color="auto"/>
              <w:left w:val="nil"/>
              <w:bottom w:val="double" w:sz="6" w:space="0" w:color="000000"/>
              <w:right w:val="nil"/>
            </w:tcBorders>
            <w:shd w:val="clear" w:color="auto" w:fill="auto"/>
            <w:vAlign w:val="center"/>
            <w:hideMark/>
          </w:tcPr>
          <w:p w14:paraId="556E8E1A" w14:textId="77777777" w:rsidR="00F502B4" w:rsidRPr="00F502B4" w:rsidRDefault="00F502B4" w:rsidP="00F502B4">
            <w:pPr>
              <w:jc w:val="center"/>
              <w:rPr>
                <w:b/>
                <w:bCs/>
                <w:color w:val="000000"/>
                <w:sz w:val="22"/>
                <w:szCs w:val="22"/>
                <w:lang w:eastAsia="en-US"/>
              </w:rPr>
            </w:pPr>
            <w:r w:rsidRPr="00F502B4">
              <w:rPr>
                <w:b/>
                <w:bCs/>
                <w:color w:val="000000"/>
                <w:sz w:val="22"/>
                <w:szCs w:val="22"/>
                <w:lang w:eastAsia="en-US"/>
              </w:rPr>
              <w:t>Commodity</w:t>
            </w:r>
          </w:p>
        </w:tc>
        <w:tc>
          <w:tcPr>
            <w:tcW w:w="2924" w:type="dxa"/>
            <w:vMerge w:val="restart"/>
            <w:tcBorders>
              <w:top w:val="single" w:sz="4" w:space="0" w:color="auto"/>
              <w:left w:val="nil"/>
              <w:bottom w:val="double" w:sz="6" w:space="0" w:color="000000"/>
              <w:right w:val="nil"/>
            </w:tcBorders>
            <w:shd w:val="clear" w:color="auto" w:fill="auto"/>
            <w:vAlign w:val="center"/>
            <w:hideMark/>
          </w:tcPr>
          <w:p w14:paraId="0D4E4DA5" w14:textId="77777777" w:rsidR="00F502B4" w:rsidRPr="00F502B4" w:rsidRDefault="00F502B4" w:rsidP="00F502B4">
            <w:pPr>
              <w:jc w:val="center"/>
              <w:rPr>
                <w:b/>
                <w:bCs/>
                <w:color w:val="000000"/>
                <w:sz w:val="22"/>
                <w:szCs w:val="22"/>
                <w:lang w:eastAsia="en-US"/>
              </w:rPr>
            </w:pPr>
            <w:r w:rsidRPr="00F502B4">
              <w:rPr>
                <w:b/>
                <w:bCs/>
                <w:color w:val="000000"/>
                <w:sz w:val="22"/>
                <w:szCs w:val="22"/>
                <w:lang w:eastAsia="en-US"/>
              </w:rPr>
              <w:t>Commodity Group Name</w:t>
            </w:r>
          </w:p>
        </w:tc>
        <w:tc>
          <w:tcPr>
            <w:tcW w:w="1320" w:type="dxa"/>
            <w:vMerge w:val="restart"/>
            <w:tcBorders>
              <w:top w:val="single" w:sz="8" w:space="0" w:color="auto"/>
              <w:left w:val="nil"/>
              <w:bottom w:val="double" w:sz="6" w:space="0" w:color="000000"/>
              <w:right w:val="nil"/>
            </w:tcBorders>
            <w:shd w:val="clear" w:color="auto" w:fill="auto"/>
            <w:vAlign w:val="center"/>
            <w:hideMark/>
          </w:tcPr>
          <w:p w14:paraId="10057063" w14:textId="77777777" w:rsidR="00F502B4" w:rsidRPr="00F502B4" w:rsidRDefault="00F502B4" w:rsidP="00F502B4">
            <w:pPr>
              <w:jc w:val="center"/>
              <w:rPr>
                <w:b/>
                <w:bCs/>
                <w:color w:val="000000"/>
                <w:sz w:val="22"/>
                <w:szCs w:val="22"/>
                <w:lang w:eastAsia="en-US"/>
              </w:rPr>
            </w:pPr>
            <w:r w:rsidRPr="00F502B4">
              <w:rPr>
                <w:b/>
                <w:bCs/>
                <w:color w:val="000000"/>
                <w:sz w:val="22"/>
                <w:szCs w:val="22"/>
                <w:lang w:eastAsia="en-US"/>
              </w:rPr>
              <w:t>Max. Unmet Demand</w:t>
            </w:r>
          </w:p>
        </w:tc>
        <w:tc>
          <w:tcPr>
            <w:tcW w:w="1071" w:type="dxa"/>
            <w:vMerge w:val="restart"/>
            <w:tcBorders>
              <w:top w:val="single" w:sz="4" w:space="0" w:color="auto"/>
              <w:left w:val="nil"/>
              <w:bottom w:val="double" w:sz="6" w:space="0" w:color="000000"/>
              <w:right w:val="nil"/>
            </w:tcBorders>
            <w:shd w:val="clear" w:color="auto" w:fill="auto"/>
            <w:vAlign w:val="center"/>
            <w:hideMark/>
          </w:tcPr>
          <w:p w14:paraId="3BB53758" w14:textId="77777777" w:rsidR="00F502B4" w:rsidRPr="00F502B4" w:rsidRDefault="00F502B4" w:rsidP="00F502B4">
            <w:pPr>
              <w:jc w:val="center"/>
              <w:rPr>
                <w:b/>
                <w:bCs/>
                <w:color w:val="000000"/>
                <w:sz w:val="22"/>
                <w:szCs w:val="22"/>
                <w:lang w:eastAsia="en-US"/>
              </w:rPr>
            </w:pPr>
            <w:r w:rsidRPr="00F502B4">
              <w:rPr>
                <w:b/>
                <w:bCs/>
                <w:color w:val="000000"/>
                <w:sz w:val="22"/>
                <w:szCs w:val="22"/>
                <w:lang w:eastAsia="en-US"/>
              </w:rPr>
              <w:t>Max. U in %</w:t>
            </w:r>
          </w:p>
        </w:tc>
        <w:tc>
          <w:tcPr>
            <w:tcW w:w="1294" w:type="dxa"/>
            <w:vMerge w:val="restart"/>
            <w:tcBorders>
              <w:top w:val="single" w:sz="4" w:space="0" w:color="auto"/>
              <w:left w:val="nil"/>
              <w:bottom w:val="double" w:sz="6" w:space="0" w:color="000000"/>
              <w:right w:val="nil"/>
            </w:tcBorders>
            <w:shd w:val="clear" w:color="auto" w:fill="auto"/>
            <w:vAlign w:val="center"/>
            <w:hideMark/>
          </w:tcPr>
          <w:p w14:paraId="3218F958" w14:textId="77777777" w:rsidR="00F502B4" w:rsidRPr="00F502B4" w:rsidRDefault="00F502B4" w:rsidP="00F502B4">
            <w:pPr>
              <w:jc w:val="center"/>
              <w:rPr>
                <w:b/>
                <w:bCs/>
                <w:color w:val="000000"/>
                <w:sz w:val="22"/>
                <w:szCs w:val="22"/>
                <w:lang w:eastAsia="en-US"/>
              </w:rPr>
            </w:pPr>
            <w:r w:rsidRPr="00F502B4">
              <w:rPr>
                <w:b/>
                <w:bCs/>
                <w:color w:val="000000"/>
                <w:sz w:val="22"/>
                <w:szCs w:val="22"/>
                <w:lang w:eastAsia="en-US"/>
              </w:rPr>
              <w:t>Average U in %</w:t>
            </w:r>
          </w:p>
        </w:tc>
      </w:tr>
      <w:tr w:rsidR="00F502B4" w:rsidRPr="00F502B4" w14:paraId="2C2961D3" w14:textId="77777777" w:rsidTr="00A21384">
        <w:trPr>
          <w:trHeight w:val="330"/>
        </w:trPr>
        <w:tc>
          <w:tcPr>
            <w:tcW w:w="1329" w:type="dxa"/>
            <w:vMerge/>
            <w:tcBorders>
              <w:top w:val="single" w:sz="4" w:space="0" w:color="auto"/>
              <w:left w:val="nil"/>
              <w:bottom w:val="double" w:sz="6" w:space="0" w:color="000000"/>
              <w:right w:val="nil"/>
            </w:tcBorders>
            <w:vAlign w:val="center"/>
            <w:hideMark/>
          </w:tcPr>
          <w:p w14:paraId="5D61DD21" w14:textId="77777777" w:rsidR="00F502B4" w:rsidRPr="00F502B4" w:rsidRDefault="00F502B4" w:rsidP="00F502B4">
            <w:pPr>
              <w:rPr>
                <w:b/>
                <w:bCs/>
                <w:color w:val="000000"/>
                <w:sz w:val="22"/>
                <w:szCs w:val="22"/>
                <w:lang w:eastAsia="en-US"/>
              </w:rPr>
            </w:pPr>
          </w:p>
        </w:tc>
        <w:tc>
          <w:tcPr>
            <w:tcW w:w="2924" w:type="dxa"/>
            <w:vMerge/>
            <w:tcBorders>
              <w:top w:val="single" w:sz="4" w:space="0" w:color="auto"/>
              <w:left w:val="nil"/>
              <w:bottom w:val="double" w:sz="6" w:space="0" w:color="000000"/>
              <w:right w:val="nil"/>
            </w:tcBorders>
            <w:vAlign w:val="center"/>
            <w:hideMark/>
          </w:tcPr>
          <w:p w14:paraId="0E6D1CA0" w14:textId="77777777" w:rsidR="00F502B4" w:rsidRPr="00F502B4" w:rsidRDefault="00F502B4" w:rsidP="00F502B4">
            <w:pPr>
              <w:rPr>
                <w:b/>
                <w:bCs/>
                <w:color w:val="000000"/>
                <w:sz w:val="22"/>
                <w:szCs w:val="22"/>
                <w:lang w:eastAsia="en-US"/>
              </w:rPr>
            </w:pPr>
          </w:p>
        </w:tc>
        <w:tc>
          <w:tcPr>
            <w:tcW w:w="1320" w:type="dxa"/>
            <w:vMerge/>
            <w:tcBorders>
              <w:top w:val="single" w:sz="8" w:space="0" w:color="auto"/>
              <w:left w:val="nil"/>
              <w:bottom w:val="double" w:sz="6" w:space="0" w:color="000000"/>
              <w:right w:val="nil"/>
            </w:tcBorders>
            <w:vAlign w:val="center"/>
            <w:hideMark/>
          </w:tcPr>
          <w:p w14:paraId="0AEFE43E" w14:textId="77777777" w:rsidR="00F502B4" w:rsidRPr="00F502B4" w:rsidRDefault="00F502B4" w:rsidP="00F502B4">
            <w:pPr>
              <w:rPr>
                <w:b/>
                <w:bCs/>
                <w:color w:val="000000"/>
                <w:sz w:val="22"/>
                <w:szCs w:val="22"/>
                <w:lang w:eastAsia="en-US"/>
              </w:rPr>
            </w:pPr>
          </w:p>
        </w:tc>
        <w:tc>
          <w:tcPr>
            <w:tcW w:w="1071" w:type="dxa"/>
            <w:vMerge/>
            <w:tcBorders>
              <w:top w:val="single" w:sz="4" w:space="0" w:color="auto"/>
              <w:left w:val="nil"/>
              <w:bottom w:val="double" w:sz="6" w:space="0" w:color="000000"/>
              <w:right w:val="nil"/>
            </w:tcBorders>
            <w:vAlign w:val="center"/>
            <w:hideMark/>
          </w:tcPr>
          <w:p w14:paraId="3013E841" w14:textId="77777777" w:rsidR="00F502B4" w:rsidRPr="00F502B4" w:rsidRDefault="00F502B4" w:rsidP="00F502B4">
            <w:pPr>
              <w:rPr>
                <w:b/>
                <w:bCs/>
                <w:color w:val="000000"/>
                <w:sz w:val="22"/>
                <w:szCs w:val="22"/>
                <w:lang w:eastAsia="en-US"/>
              </w:rPr>
            </w:pPr>
          </w:p>
        </w:tc>
        <w:tc>
          <w:tcPr>
            <w:tcW w:w="1294" w:type="dxa"/>
            <w:vMerge/>
            <w:tcBorders>
              <w:top w:val="single" w:sz="4" w:space="0" w:color="auto"/>
              <w:left w:val="nil"/>
              <w:bottom w:val="double" w:sz="6" w:space="0" w:color="000000"/>
              <w:right w:val="nil"/>
            </w:tcBorders>
            <w:vAlign w:val="center"/>
            <w:hideMark/>
          </w:tcPr>
          <w:p w14:paraId="06C1D544" w14:textId="77777777" w:rsidR="00F502B4" w:rsidRPr="00F502B4" w:rsidRDefault="00F502B4" w:rsidP="00F502B4">
            <w:pPr>
              <w:rPr>
                <w:b/>
                <w:bCs/>
                <w:color w:val="000000"/>
                <w:sz w:val="22"/>
                <w:szCs w:val="22"/>
                <w:lang w:eastAsia="en-US"/>
              </w:rPr>
            </w:pPr>
          </w:p>
        </w:tc>
        <w:tc>
          <w:tcPr>
            <w:tcW w:w="236" w:type="dxa"/>
            <w:tcBorders>
              <w:top w:val="nil"/>
              <w:left w:val="nil"/>
              <w:bottom w:val="nil"/>
              <w:right w:val="nil"/>
            </w:tcBorders>
            <w:shd w:val="clear" w:color="auto" w:fill="auto"/>
            <w:noWrap/>
            <w:vAlign w:val="bottom"/>
            <w:hideMark/>
          </w:tcPr>
          <w:p w14:paraId="551F4866" w14:textId="77777777" w:rsidR="00F502B4" w:rsidRPr="00F502B4" w:rsidRDefault="00F502B4" w:rsidP="00F502B4">
            <w:pPr>
              <w:jc w:val="center"/>
              <w:rPr>
                <w:b/>
                <w:bCs/>
                <w:color w:val="000000"/>
                <w:sz w:val="22"/>
                <w:szCs w:val="22"/>
                <w:lang w:eastAsia="en-US"/>
              </w:rPr>
            </w:pPr>
          </w:p>
        </w:tc>
      </w:tr>
      <w:tr w:rsidR="00A03CFF" w:rsidRPr="00F502B4" w14:paraId="0FACAFAA" w14:textId="77777777" w:rsidTr="00195821">
        <w:trPr>
          <w:trHeight w:val="330"/>
        </w:trPr>
        <w:tc>
          <w:tcPr>
            <w:tcW w:w="1329" w:type="dxa"/>
            <w:tcBorders>
              <w:top w:val="nil"/>
              <w:left w:val="nil"/>
              <w:bottom w:val="nil"/>
              <w:right w:val="nil"/>
            </w:tcBorders>
            <w:shd w:val="clear" w:color="auto" w:fill="auto"/>
            <w:noWrap/>
            <w:vAlign w:val="center"/>
            <w:hideMark/>
          </w:tcPr>
          <w:p w14:paraId="4A9A9D4A" w14:textId="77777777" w:rsidR="00A03CFF" w:rsidRPr="00A21384" w:rsidRDefault="00A03CFF" w:rsidP="00A03CFF">
            <w:pPr>
              <w:jc w:val="center"/>
              <w:rPr>
                <w:color w:val="000000"/>
                <w:sz w:val="22"/>
                <w:szCs w:val="22"/>
                <w:lang w:eastAsia="en-US"/>
              </w:rPr>
            </w:pPr>
            <w:r w:rsidRPr="00A21384">
              <w:rPr>
                <w:color w:val="000000"/>
                <w:sz w:val="22"/>
                <w:szCs w:val="22"/>
                <w:lang w:eastAsia="en-US"/>
              </w:rPr>
              <w:t>1</w:t>
            </w:r>
          </w:p>
        </w:tc>
        <w:tc>
          <w:tcPr>
            <w:tcW w:w="2924" w:type="dxa"/>
            <w:tcBorders>
              <w:top w:val="nil"/>
              <w:left w:val="nil"/>
              <w:bottom w:val="nil"/>
              <w:right w:val="nil"/>
            </w:tcBorders>
            <w:shd w:val="clear" w:color="auto" w:fill="auto"/>
            <w:noWrap/>
            <w:vAlign w:val="center"/>
            <w:hideMark/>
          </w:tcPr>
          <w:p w14:paraId="2890FE38" w14:textId="77777777" w:rsidR="00A03CFF" w:rsidRPr="00A21384" w:rsidRDefault="00A03CFF" w:rsidP="00A03CFF">
            <w:pPr>
              <w:jc w:val="center"/>
              <w:rPr>
                <w:color w:val="000000"/>
                <w:sz w:val="22"/>
                <w:szCs w:val="22"/>
                <w:lang w:eastAsia="en-US"/>
              </w:rPr>
            </w:pPr>
            <w:r w:rsidRPr="00A21384">
              <w:rPr>
                <w:color w:val="000000"/>
                <w:sz w:val="22"/>
                <w:szCs w:val="22"/>
                <w:lang w:eastAsia="en-US"/>
              </w:rPr>
              <w:t>Agriculture, Forrest, Fishing</w:t>
            </w:r>
          </w:p>
        </w:tc>
        <w:tc>
          <w:tcPr>
            <w:tcW w:w="1320" w:type="dxa"/>
            <w:tcBorders>
              <w:top w:val="nil"/>
              <w:left w:val="nil"/>
              <w:bottom w:val="nil"/>
              <w:right w:val="nil"/>
            </w:tcBorders>
            <w:shd w:val="clear" w:color="auto" w:fill="auto"/>
            <w:noWrap/>
            <w:vAlign w:val="bottom"/>
            <w:hideMark/>
          </w:tcPr>
          <w:p w14:paraId="5D75781E" w14:textId="09653F8C" w:rsidR="00A03CFF" w:rsidRPr="00A03CFF" w:rsidRDefault="00A03CFF" w:rsidP="00A03CFF">
            <w:pPr>
              <w:jc w:val="center"/>
              <w:rPr>
                <w:color w:val="000000"/>
                <w:sz w:val="22"/>
                <w:szCs w:val="22"/>
                <w:lang w:eastAsia="en-US"/>
              </w:rPr>
            </w:pPr>
            <w:r w:rsidRPr="00A03CFF">
              <w:rPr>
                <w:rFonts w:eastAsia="Source Sans Pro"/>
                <w:color w:val="000000"/>
                <w:sz w:val="22"/>
                <w:szCs w:val="22"/>
              </w:rPr>
              <w:t>5.88%</w:t>
            </w:r>
          </w:p>
        </w:tc>
        <w:tc>
          <w:tcPr>
            <w:tcW w:w="1071" w:type="dxa"/>
            <w:tcBorders>
              <w:top w:val="nil"/>
              <w:left w:val="nil"/>
              <w:bottom w:val="nil"/>
              <w:right w:val="nil"/>
            </w:tcBorders>
            <w:shd w:val="clear" w:color="auto" w:fill="auto"/>
            <w:noWrap/>
            <w:vAlign w:val="center"/>
            <w:hideMark/>
          </w:tcPr>
          <w:p w14:paraId="7E8E0590" w14:textId="77777777" w:rsidR="00A03CFF" w:rsidRPr="00A21384" w:rsidRDefault="00A03CFF" w:rsidP="00A03CFF">
            <w:pPr>
              <w:jc w:val="center"/>
              <w:rPr>
                <w:color w:val="000000"/>
                <w:sz w:val="22"/>
                <w:szCs w:val="22"/>
                <w:lang w:eastAsia="en-US"/>
              </w:rPr>
            </w:pPr>
            <w:r w:rsidRPr="00A21384">
              <w:rPr>
                <w:color w:val="000000"/>
                <w:sz w:val="22"/>
                <w:szCs w:val="22"/>
                <w:lang w:eastAsia="en-US"/>
              </w:rPr>
              <w:t>2.25%</w:t>
            </w:r>
          </w:p>
        </w:tc>
        <w:tc>
          <w:tcPr>
            <w:tcW w:w="1294" w:type="dxa"/>
            <w:tcBorders>
              <w:top w:val="nil"/>
              <w:left w:val="nil"/>
              <w:bottom w:val="nil"/>
              <w:right w:val="nil"/>
            </w:tcBorders>
            <w:shd w:val="clear" w:color="auto" w:fill="auto"/>
            <w:noWrap/>
            <w:vAlign w:val="center"/>
            <w:hideMark/>
          </w:tcPr>
          <w:p w14:paraId="29787062" w14:textId="77777777" w:rsidR="00A03CFF" w:rsidRPr="00A21384" w:rsidRDefault="00A03CFF" w:rsidP="00A03CFF">
            <w:pPr>
              <w:jc w:val="center"/>
              <w:rPr>
                <w:color w:val="000000"/>
                <w:sz w:val="22"/>
                <w:szCs w:val="22"/>
                <w:lang w:eastAsia="en-US"/>
              </w:rPr>
            </w:pPr>
            <w:r w:rsidRPr="00A21384">
              <w:rPr>
                <w:color w:val="000000"/>
                <w:sz w:val="22"/>
                <w:szCs w:val="22"/>
                <w:lang w:eastAsia="en-US"/>
              </w:rPr>
              <w:t>0.18%</w:t>
            </w:r>
          </w:p>
        </w:tc>
        <w:tc>
          <w:tcPr>
            <w:tcW w:w="236" w:type="dxa"/>
            <w:vAlign w:val="center"/>
            <w:hideMark/>
          </w:tcPr>
          <w:p w14:paraId="0C7C17E0" w14:textId="77777777" w:rsidR="00A03CFF" w:rsidRPr="00F502B4" w:rsidRDefault="00A03CFF" w:rsidP="00A03CFF">
            <w:pPr>
              <w:rPr>
                <w:sz w:val="20"/>
                <w:szCs w:val="20"/>
                <w:lang w:eastAsia="en-US"/>
              </w:rPr>
            </w:pPr>
          </w:p>
        </w:tc>
      </w:tr>
      <w:tr w:rsidR="00A03CFF" w:rsidRPr="00F502B4" w14:paraId="03685F2B" w14:textId="77777777" w:rsidTr="00195821">
        <w:trPr>
          <w:trHeight w:val="315"/>
        </w:trPr>
        <w:tc>
          <w:tcPr>
            <w:tcW w:w="1329" w:type="dxa"/>
            <w:tcBorders>
              <w:top w:val="nil"/>
              <w:left w:val="nil"/>
              <w:bottom w:val="nil"/>
              <w:right w:val="nil"/>
            </w:tcBorders>
            <w:shd w:val="clear" w:color="auto" w:fill="auto"/>
            <w:noWrap/>
            <w:vAlign w:val="center"/>
            <w:hideMark/>
          </w:tcPr>
          <w:p w14:paraId="6EDBC494" w14:textId="77777777" w:rsidR="00A03CFF" w:rsidRPr="00A21384" w:rsidRDefault="00A03CFF" w:rsidP="00A03CFF">
            <w:pPr>
              <w:jc w:val="center"/>
              <w:rPr>
                <w:color w:val="000000"/>
                <w:sz w:val="22"/>
                <w:szCs w:val="22"/>
                <w:lang w:eastAsia="en-US"/>
              </w:rPr>
            </w:pPr>
            <w:r w:rsidRPr="00A21384">
              <w:rPr>
                <w:color w:val="000000"/>
                <w:sz w:val="22"/>
                <w:szCs w:val="22"/>
                <w:lang w:eastAsia="en-US"/>
              </w:rPr>
              <w:t>2</w:t>
            </w:r>
          </w:p>
        </w:tc>
        <w:tc>
          <w:tcPr>
            <w:tcW w:w="2924" w:type="dxa"/>
            <w:tcBorders>
              <w:top w:val="nil"/>
              <w:left w:val="nil"/>
              <w:bottom w:val="nil"/>
              <w:right w:val="nil"/>
            </w:tcBorders>
            <w:shd w:val="clear" w:color="auto" w:fill="auto"/>
            <w:noWrap/>
            <w:vAlign w:val="center"/>
            <w:hideMark/>
          </w:tcPr>
          <w:p w14:paraId="001147F9" w14:textId="77777777" w:rsidR="00A03CFF" w:rsidRPr="00A21384" w:rsidRDefault="00A03CFF" w:rsidP="00A03CFF">
            <w:pPr>
              <w:jc w:val="center"/>
              <w:rPr>
                <w:color w:val="000000"/>
                <w:sz w:val="22"/>
                <w:szCs w:val="22"/>
                <w:lang w:eastAsia="en-US"/>
              </w:rPr>
            </w:pPr>
            <w:r w:rsidRPr="00A21384">
              <w:rPr>
                <w:color w:val="000000"/>
                <w:sz w:val="22"/>
                <w:szCs w:val="22"/>
                <w:lang w:eastAsia="en-US"/>
              </w:rPr>
              <w:t>Coal, Crude oil, Natural gas</w:t>
            </w:r>
          </w:p>
        </w:tc>
        <w:tc>
          <w:tcPr>
            <w:tcW w:w="1320" w:type="dxa"/>
            <w:tcBorders>
              <w:top w:val="nil"/>
              <w:left w:val="nil"/>
              <w:bottom w:val="nil"/>
              <w:right w:val="nil"/>
            </w:tcBorders>
            <w:shd w:val="clear" w:color="auto" w:fill="auto"/>
            <w:noWrap/>
            <w:vAlign w:val="bottom"/>
            <w:hideMark/>
          </w:tcPr>
          <w:p w14:paraId="3202C5A5" w14:textId="17C97ACE" w:rsidR="00A03CFF" w:rsidRPr="00A03CFF" w:rsidRDefault="00A03CFF" w:rsidP="00A03CFF">
            <w:pPr>
              <w:jc w:val="center"/>
              <w:rPr>
                <w:color w:val="000000"/>
                <w:sz w:val="22"/>
                <w:szCs w:val="22"/>
                <w:lang w:eastAsia="en-US"/>
              </w:rPr>
            </w:pPr>
            <w:r w:rsidRPr="00A03CFF">
              <w:rPr>
                <w:rFonts w:eastAsia="Source Sans Pro"/>
                <w:color w:val="000000"/>
                <w:sz w:val="22"/>
                <w:szCs w:val="22"/>
              </w:rPr>
              <w:t>31.88%</w:t>
            </w:r>
          </w:p>
        </w:tc>
        <w:tc>
          <w:tcPr>
            <w:tcW w:w="1071" w:type="dxa"/>
            <w:tcBorders>
              <w:top w:val="nil"/>
              <w:left w:val="nil"/>
              <w:bottom w:val="nil"/>
              <w:right w:val="nil"/>
            </w:tcBorders>
            <w:shd w:val="clear" w:color="auto" w:fill="auto"/>
            <w:noWrap/>
            <w:vAlign w:val="center"/>
            <w:hideMark/>
          </w:tcPr>
          <w:p w14:paraId="2F650889" w14:textId="77777777" w:rsidR="00A03CFF" w:rsidRPr="00A21384" w:rsidRDefault="00A03CFF" w:rsidP="00A03CFF">
            <w:pPr>
              <w:jc w:val="center"/>
              <w:rPr>
                <w:color w:val="000000"/>
                <w:sz w:val="22"/>
                <w:szCs w:val="22"/>
                <w:lang w:eastAsia="en-US"/>
              </w:rPr>
            </w:pPr>
            <w:r w:rsidRPr="00A21384">
              <w:rPr>
                <w:color w:val="000000"/>
                <w:sz w:val="22"/>
                <w:szCs w:val="22"/>
                <w:lang w:eastAsia="en-US"/>
              </w:rPr>
              <w:t>31.55%</w:t>
            </w:r>
          </w:p>
        </w:tc>
        <w:tc>
          <w:tcPr>
            <w:tcW w:w="1294" w:type="dxa"/>
            <w:tcBorders>
              <w:top w:val="nil"/>
              <w:left w:val="nil"/>
              <w:bottom w:val="nil"/>
              <w:right w:val="nil"/>
            </w:tcBorders>
            <w:shd w:val="clear" w:color="auto" w:fill="auto"/>
            <w:noWrap/>
            <w:vAlign w:val="center"/>
            <w:hideMark/>
          </w:tcPr>
          <w:p w14:paraId="52053CB8" w14:textId="77777777" w:rsidR="00A03CFF" w:rsidRPr="00A21384" w:rsidRDefault="00A03CFF" w:rsidP="00A03CFF">
            <w:pPr>
              <w:jc w:val="center"/>
              <w:rPr>
                <w:color w:val="000000"/>
                <w:sz w:val="22"/>
                <w:szCs w:val="22"/>
                <w:lang w:eastAsia="en-US"/>
              </w:rPr>
            </w:pPr>
            <w:r w:rsidRPr="00A21384">
              <w:rPr>
                <w:color w:val="000000"/>
                <w:sz w:val="22"/>
                <w:szCs w:val="22"/>
                <w:lang w:eastAsia="en-US"/>
              </w:rPr>
              <w:t>0.62%</w:t>
            </w:r>
          </w:p>
        </w:tc>
        <w:tc>
          <w:tcPr>
            <w:tcW w:w="236" w:type="dxa"/>
            <w:vAlign w:val="center"/>
            <w:hideMark/>
          </w:tcPr>
          <w:p w14:paraId="2DF74D97" w14:textId="77777777" w:rsidR="00A03CFF" w:rsidRPr="00F502B4" w:rsidRDefault="00A03CFF" w:rsidP="00A03CFF">
            <w:pPr>
              <w:rPr>
                <w:sz w:val="20"/>
                <w:szCs w:val="20"/>
                <w:lang w:eastAsia="en-US"/>
              </w:rPr>
            </w:pPr>
          </w:p>
        </w:tc>
      </w:tr>
      <w:tr w:rsidR="00A03CFF" w:rsidRPr="00F502B4" w14:paraId="616E8413" w14:textId="77777777" w:rsidTr="00195821">
        <w:trPr>
          <w:trHeight w:val="315"/>
        </w:trPr>
        <w:tc>
          <w:tcPr>
            <w:tcW w:w="1329" w:type="dxa"/>
            <w:tcBorders>
              <w:top w:val="nil"/>
              <w:left w:val="nil"/>
              <w:bottom w:val="nil"/>
              <w:right w:val="nil"/>
            </w:tcBorders>
            <w:shd w:val="clear" w:color="auto" w:fill="auto"/>
            <w:noWrap/>
            <w:vAlign w:val="center"/>
            <w:hideMark/>
          </w:tcPr>
          <w:p w14:paraId="5617A8C5" w14:textId="77777777" w:rsidR="00A03CFF" w:rsidRPr="00A21384" w:rsidRDefault="00A03CFF" w:rsidP="00A03CFF">
            <w:pPr>
              <w:jc w:val="center"/>
              <w:rPr>
                <w:color w:val="000000"/>
                <w:sz w:val="22"/>
                <w:szCs w:val="22"/>
                <w:lang w:eastAsia="en-US"/>
              </w:rPr>
            </w:pPr>
            <w:r w:rsidRPr="00A21384">
              <w:rPr>
                <w:color w:val="000000"/>
                <w:sz w:val="22"/>
                <w:szCs w:val="22"/>
                <w:lang w:eastAsia="en-US"/>
              </w:rPr>
              <w:t>3</w:t>
            </w:r>
          </w:p>
        </w:tc>
        <w:tc>
          <w:tcPr>
            <w:tcW w:w="2924" w:type="dxa"/>
            <w:tcBorders>
              <w:top w:val="nil"/>
              <w:left w:val="nil"/>
              <w:bottom w:val="nil"/>
              <w:right w:val="nil"/>
            </w:tcBorders>
            <w:shd w:val="clear" w:color="auto" w:fill="auto"/>
            <w:noWrap/>
            <w:vAlign w:val="center"/>
            <w:hideMark/>
          </w:tcPr>
          <w:p w14:paraId="64B27797" w14:textId="77777777" w:rsidR="00A03CFF" w:rsidRPr="00A21384" w:rsidRDefault="00A03CFF" w:rsidP="00A03CFF">
            <w:pPr>
              <w:jc w:val="center"/>
              <w:rPr>
                <w:color w:val="000000"/>
                <w:sz w:val="22"/>
                <w:szCs w:val="22"/>
                <w:lang w:eastAsia="en-US"/>
              </w:rPr>
            </w:pPr>
            <w:r w:rsidRPr="00A21384">
              <w:rPr>
                <w:color w:val="000000"/>
                <w:sz w:val="22"/>
                <w:szCs w:val="22"/>
                <w:lang w:eastAsia="en-US"/>
              </w:rPr>
              <w:t>Ore</w:t>
            </w:r>
          </w:p>
        </w:tc>
        <w:tc>
          <w:tcPr>
            <w:tcW w:w="1320" w:type="dxa"/>
            <w:tcBorders>
              <w:top w:val="nil"/>
              <w:left w:val="nil"/>
              <w:bottom w:val="nil"/>
              <w:right w:val="nil"/>
            </w:tcBorders>
            <w:shd w:val="clear" w:color="auto" w:fill="auto"/>
            <w:noWrap/>
            <w:vAlign w:val="bottom"/>
            <w:hideMark/>
          </w:tcPr>
          <w:p w14:paraId="2DA2B685" w14:textId="64517D6E" w:rsidR="00A03CFF" w:rsidRPr="00A03CFF" w:rsidRDefault="00A03CFF" w:rsidP="00A03CFF">
            <w:pPr>
              <w:jc w:val="center"/>
              <w:rPr>
                <w:color w:val="000000"/>
                <w:sz w:val="22"/>
                <w:szCs w:val="22"/>
                <w:lang w:eastAsia="en-US"/>
              </w:rPr>
            </w:pPr>
            <w:r w:rsidRPr="00A03CFF">
              <w:rPr>
                <w:rFonts w:eastAsia="Source Sans Pro"/>
                <w:color w:val="000000"/>
                <w:sz w:val="22"/>
                <w:szCs w:val="22"/>
              </w:rPr>
              <w:t>5.82%</w:t>
            </w:r>
          </w:p>
        </w:tc>
        <w:tc>
          <w:tcPr>
            <w:tcW w:w="1071" w:type="dxa"/>
            <w:tcBorders>
              <w:top w:val="nil"/>
              <w:left w:val="nil"/>
              <w:bottom w:val="nil"/>
              <w:right w:val="nil"/>
            </w:tcBorders>
            <w:shd w:val="clear" w:color="auto" w:fill="auto"/>
            <w:noWrap/>
            <w:vAlign w:val="center"/>
            <w:hideMark/>
          </w:tcPr>
          <w:p w14:paraId="5640DDEA" w14:textId="77777777" w:rsidR="00A03CFF" w:rsidRPr="00A21384" w:rsidRDefault="00A03CFF" w:rsidP="00A03CFF">
            <w:pPr>
              <w:jc w:val="center"/>
              <w:rPr>
                <w:color w:val="000000"/>
                <w:sz w:val="22"/>
                <w:szCs w:val="22"/>
                <w:lang w:eastAsia="en-US"/>
              </w:rPr>
            </w:pPr>
            <w:r w:rsidRPr="00A21384">
              <w:rPr>
                <w:color w:val="000000"/>
                <w:sz w:val="22"/>
                <w:szCs w:val="22"/>
                <w:lang w:eastAsia="en-US"/>
              </w:rPr>
              <w:t>5.69%</w:t>
            </w:r>
          </w:p>
        </w:tc>
        <w:tc>
          <w:tcPr>
            <w:tcW w:w="1294" w:type="dxa"/>
            <w:tcBorders>
              <w:top w:val="nil"/>
              <w:left w:val="nil"/>
              <w:bottom w:val="nil"/>
              <w:right w:val="nil"/>
            </w:tcBorders>
            <w:shd w:val="clear" w:color="auto" w:fill="auto"/>
            <w:noWrap/>
            <w:vAlign w:val="center"/>
            <w:hideMark/>
          </w:tcPr>
          <w:p w14:paraId="118E2C6F" w14:textId="77777777" w:rsidR="00A03CFF" w:rsidRPr="00A21384" w:rsidRDefault="00A03CFF" w:rsidP="00A03CFF">
            <w:pPr>
              <w:jc w:val="center"/>
              <w:rPr>
                <w:color w:val="000000"/>
                <w:sz w:val="22"/>
                <w:szCs w:val="22"/>
                <w:lang w:eastAsia="en-US"/>
              </w:rPr>
            </w:pPr>
            <w:r w:rsidRPr="00A21384">
              <w:rPr>
                <w:color w:val="000000"/>
                <w:sz w:val="22"/>
                <w:szCs w:val="22"/>
                <w:lang w:eastAsia="en-US"/>
              </w:rPr>
              <w:t>0.21%</w:t>
            </w:r>
          </w:p>
        </w:tc>
        <w:tc>
          <w:tcPr>
            <w:tcW w:w="236" w:type="dxa"/>
            <w:vAlign w:val="center"/>
            <w:hideMark/>
          </w:tcPr>
          <w:p w14:paraId="164B4A4F" w14:textId="77777777" w:rsidR="00A03CFF" w:rsidRPr="00F502B4" w:rsidRDefault="00A03CFF" w:rsidP="00A03CFF">
            <w:pPr>
              <w:rPr>
                <w:sz w:val="20"/>
                <w:szCs w:val="20"/>
                <w:lang w:eastAsia="en-US"/>
              </w:rPr>
            </w:pPr>
          </w:p>
        </w:tc>
      </w:tr>
      <w:tr w:rsidR="00A03CFF" w:rsidRPr="00F502B4" w14:paraId="3F696A91" w14:textId="77777777" w:rsidTr="00195821">
        <w:trPr>
          <w:trHeight w:val="315"/>
        </w:trPr>
        <w:tc>
          <w:tcPr>
            <w:tcW w:w="1329" w:type="dxa"/>
            <w:tcBorders>
              <w:top w:val="nil"/>
              <w:left w:val="nil"/>
              <w:bottom w:val="nil"/>
              <w:right w:val="nil"/>
            </w:tcBorders>
            <w:shd w:val="clear" w:color="auto" w:fill="auto"/>
            <w:noWrap/>
            <w:vAlign w:val="center"/>
            <w:hideMark/>
          </w:tcPr>
          <w:p w14:paraId="67CDC2C3" w14:textId="77777777" w:rsidR="00A03CFF" w:rsidRPr="00A21384" w:rsidRDefault="00A03CFF" w:rsidP="00A03CFF">
            <w:pPr>
              <w:jc w:val="center"/>
              <w:rPr>
                <w:color w:val="000000"/>
                <w:sz w:val="22"/>
                <w:szCs w:val="22"/>
                <w:lang w:eastAsia="en-US"/>
              </w:rPr>
            </w:pPr>
            <w:r w:rsidRPr="00A21384">
              <w:rPr>
                <w:color w:val="000000"/>
                <w:sz w:val="22"/>
                <w:szCs w:val="22"/>
                <w:lang w:eastAsia="en-US"/>
              </w:rPr>
              <w:t>4</w:t>
            </w:r>
          </w:p>
        </w:tc>
        <w:tc>
          <w:tcPr>
            <w:tcW w:w="2924" w:type="dxa"/>
            <w:tcBorders>
              <w:top w:val="nil"/>
              <w:left w:val="nil"/>
              <w:bottom w:val="nil"/>
              <w:right w:val="nil"/>
            </w:tcBorders>
            <w:shd w:val="clear" w:color="auto" w:fill="auto"/>
            <w:noWrap/>
            <w:vAlign w:val="center"/>
            <w:hideMark/>
          </w:tcPr>
          <w:p w14:paraId="5BB5A853" w14:textId="77777777" w:rsidR="00A03CFF" w:rsidRPr="00A21384" w:rsidRDefault="00A03CFF" w:rsidP="00A03CFF">
            <w:pPr>
              <w:jc w:val="center"/>
              <w:rPr>
                <w:color w:val="000000"/>
                <w:sz w:val="22"/>
                <w:szCs w:val="22"/>
                <w:lang w:eastAsia="en-US"/>
              </w:rPr>
            </w:pPr>
            <w:r w:rsidRPr="00A21384">
              <w:rPr>
                <w:color w:val="000000"/>
                <w:sz w:val="22"/>
                <w:szCs w:val="22"/>
                <w:lang w:eastAsia="en-US"/>
              </w:rPr>
              <w:t>Food, Beverage, Tobacco</w:t>
            </w:r>
          </w:p>
        </w:tc>
        <w:tc>
          <w:tcPr>
            <w:tcW w:w="1320" w:type="dxa"/>
            <w:tcBorders>
              <w:top w:val="nil"/>
              <w:left w:val="nil"/>
              <w:bottom w:val="nil"/>
              <w:right w:val="nil"/>
            </w:tcBorders>
            <w:shd w:val="clear" w:color="auto" w:fill="auto"/>
            <w:noWrap/>
            <w:vAlign w:val="bottom"/>
            <w:hideMark/>
          </w:tcPr>
          <w:p w14:paraId="63077129" w14:textId="0311097B" w:rsidR="00A03CFF" w:rsidRPr="00A03CFF" w:rsidRDefault="00A03CFF" w:rsidP="00A03CFF">
            <w:pPr>
              <w:jc w:val="center"/>
              <w:rPr>
                <w:color w:val="000000"/>
                <w:sz w:val="22"/>
                <w:szCs w:val="22"/>
                <w:lang w:eastAsia="en-US"/>
              </w:rPr>
            </w:pPr>
            <w:r w:rsidRPr="00A03CFF">
              <w:rPr>
                <w:rFonts w:eastAsia="Source Sans Pro"/>
                <w:color w:val="000000"/>
                <w:sz w:val="22"/>
                <w:szCs w:val="22"/>
              </w:rPr>
              <w:t>6.68%</w:t>
            </w:r>
          </w:p>
        </w:tc>
        <w:tc>
          <w:tcPr>
            <w:tcW w:w="1071" w:type="dxa"/>
            <w:tcBorders>
              <w:top w:val="nil"/>
              <w:left w:val="nil"/>
              <w:bottom w:val="nil"/>
              <w:right w:val="nil"/>
            </w:tcBorders>
            <w:shd w:val="clear" w:color="auto" w:fill="auto"/>
            <w:noWrap/>
            <w:vAlign w:val="center"/>
            <w:hideMark/>
          </w:tcPr>
          <w:p w14:paraId="2F8D1926" w14:textId="77777777" w:rsidR="00A03CFF" w:rsidRPr="00A21384" w:rsidRDefault="00A03CFF" w:rsidP="00A03CFF">
            <w:pPr>
              <w:jc w:val="center"/>
              <w:rPr>
                <w:color w:val="000000"/>
                <w:sz w:val="22"/>
                <w:szCs w:val="22"/>
                <w:lang w:eastAsia="en-US"/>
              </w:rPr>
            </w:pPr>
            <w:r w:rsidRPr="00A21384">
              <w:rPr>
                <w:color w:val="000000"/>
                <w:sz w:val="22"/>
                <w:szCs w:val="22"/>
                <w:lang w:eastAsia="en-US"/>
              </w:rPr>
              <w:t>6.01%</w:t>
            </w:r>
          </w:p>
        </w:tc>
        <w:tc>
          <w:tcPr>
            <w:tcW w:w="1294" w:type="dxa"/>
            <w:tcBorders>
              <w:top w:val="nil"/>
              <w:left w:val="nil"/>
              <w:bottom w:val="nil"/>
              <w:right w:val="nil"/>
            </w:tcBorders>
            <w:shd w:val="clear" w:color="auto" w:fill="auto"/>
            <w:noWrap/>
            <w:vAlign w:val="center"/>
            <w:hideMark/>
          </w:tcPr>
          <w:p w14:paraId="530A85D2" w14:textId="77777777" w:rsidR="00A03CFF" w:rsidRPr="00A21384" w:rsidRDefault="00A03CFF" w:rsidP="00A03CFF">
            <w:pPr>
              <w:jc w:val="center"/>
              <w:rPr>
                <w:color w:val="000000"/>
                <w:sz w:val="22"/>
                <w:szCs w:val="22"/>
                <w:lang w:eastAsia="en-US"/>
              </w:rPr>
            </w:pPr>
            <w:r w:rsidRPr="00A21384">
              <w:rPr>
                <w:color w:val="000000"/>
                <w:sz w:val="22"/>
                <w:szCs w:val="22"/>
                <w:lang w:eastAsia="en-US"/>
              </w:rPr>
              <w:t>0.27%</w:t>
            </w:r>
          </w:p>
        </w:tc>
        <w:tc>
          <w:tcPr>
            <w:tcW w:w="236" w:type="dxa"/>
            <w:vAlign w:val="center"/>
            <w:hideMark/>
          </w:tcPr>
          <w:p w14:paraId="55BC99E9" w14:textId="77777777" w:rsidR="00A03CFF" w:rsidRPr="00F502B4" w:rsidRDefault="00A03CFF" w:rsidP="00A03CFF">
            <w:pPr>
              <w:rPr>
                <w:sz w:val="20"/>
                <w:szCs w:val="20"/>
                <w:lang w:eastAsia="en-US"/>
              </w:rPr>
            </w:pPr>
          </w:p>
        </w:tc>
      </w:tr>
      <w:tr w:rsidR="00A03CFF" w:rsidRPr="00F502B4" w14:paraId="0427CB0D" w14:textId="77777777" w:rsidTr="00195821">
        <w:trPr>
          <w:trHeight w:val="315"/>
        </w:trPr>
        <w:tc>
          <w:tcPr>
            <w:tcW w:w="1329" w:type="dxa"/>
            <w:tcBorders>
              <w:top w:val="nil"/>
              <w:left w:val="nil"/>
              <w:bottom w:val="nil"/>
              <w:right w:val="nil"/>
            </w:tcBorders>
            <w:shd w:val="clear" w:color="auto" w:fill="auto"/>
            <w:noWrap/>
            <w:vAlign w:val="center"/>
            <w:hideMark/>
          </w:tcPr>
          <w:p w14:paraId="4A2A1E3B" w14:textId="77777777" w:rsidR="00A03CFF" w:rsidRPr="00A21384" w:rsidRDefault="00A03CFF" w:rsidP="00A03CFF">
            <w:pPr>
              <w:jc w:val="center"/>
              <w:rPr>
                <w:color w:val="000000"/>
                <w:sz w:val="22"/>
                <w:szCs w:val="22"/>
                <w:lang w:eastAsia="en-US"/>
              </w:rPr>
            </w:pPr>
            <w:r w:rsidRPr="00A21384">
              <w:rPr>
                <w:color w:val="000000"/>
                <w:sz w:val="22"/>
                <w:szCs w:val="22"/>
                <w:lang w:eastAsia="en-US"/>
              </w:rPr>
              <w:t>6</w:t>
            </w:r>
          </w:p>
        </w:tc>
        <w:tc>
          <w:tcPr>
            <w:tcW w:w="2924" w:type="dxa"/>
            <w:tcBorders>
              <w:top w:val="nil"/>
              <w:left w:val="nil"/>
              <w:bottom w:val="nil"/>
              <w:right w:val="nil"/>
            </w:tcBorders>
            <w:shd w:val="clear" w:color="auto" w:fill="auto"/>
            <w:noWrap/>
            <w:vAlign w:val="center"/>
            <w:hideMark/>
          </w:tcPr>
          <w:p w14:paraId="4CD6AA4E" w14:textId="77777777" w:rsidR="00A03CFF" w:rsidRPr="00A21384" w:rsidRDefault="00A03CFF" w:rsidP="00A03CFF">
            <w:pPr>
              <w:jc w:val="center"/>
              <w:rPr>
                <w:color w:val="000000"/>
                <w:sz w:val="22"/>
                <w:szCs w:val="22"/>
                <w:lang w:eastAsia="en-US"/>
              </w:rPr>
            </w:pPr>
            <w:r w:rsidRPr="00A21384">
              <w:rPr>
                <w:color w:val="000000"/>
                <w:sz w:val="22"/>
                <w:szCs w:val="22"/>
                <w:lang w:eastAsia="en-US"/>
              </w:rPr>
              <w:t>Wood, Cork, Pulp, Paper</w:t>
            </w:r>
          </w:p>
        </w:tc>
        <w:tc>
          <w:tcPr>
            <w:tcW w:w="1320" w:type="dxa"/>
            <w:tcBorders>
              <w:top w:val="nil"/>
              <w:left w:val="nil"/>
              <w:bottom w:val="nil"/>
              <w:right w:val="nil"/>
            </w:tcBorders>
            <w:shd w:val="clear" w:color="auto" w:fill="auto"/>
            <w:noWrap/>
            <w:vAlign w:val="bottom"/>
            <w:hideMark/>
          </w:tcPr>
          <w:p w14:paraId="62504940" w14:textId="46B2CA3C" w:rsidR="00A03CFF" w:rsidRPr="00A03CFF" w:rsidRDefault="00A03CFF" w:rsidP="00A03CFF">
            <w:pPr>
              <w:jc w:val="center"/>
              <w:rPr>
                <w:color w:val="000000"/>
                <w:sz w:val="22"/>
                <w:szCs w:val="22"/>
                <w:lang w:eastAsia="en-US"/>
              </w:rPr>
            </w:pPr>
            <w:r w:rsidRPr="00A03CFF">
              <w:rPr>
                <w:rFonts w:eastAsia="Source Sans Pro"/>
                <w:color w:val="000000"/>
                <w:sz w:val="22"/>
                <w:szCs w:val="22"/>
              </w:rPr>
              <w:t>7.96%</w:t>
            </w:r>
          </w:p>
        </w:tc>
        <w:tc>
          <w:tcPr>
            <w:tcW w:w="1071" w:type="dxa"/>
            <w:tcBorders>
              <w:top w:val="nil"/>
              <w:left w:val="nil"/>
              <w:bottom w:val="nil"/>
              <w:right w:val="nil"/>
            </w:tcBorders>
            <w:shd w:val="clear" w:color="auto" w:fill="auto"/>
            <w:noWrap/>
            <w:vAlign w:val="center"/>
            <w:hideMark/>
          </w:tcPr>
          <w:p w14:paraId="3D171110" w14:textId="77777777" w:rsidR="00A03CFF" w:rsidRPr="00A21384" w:rsidRDefault="00A03CFF" w:rsidP="00A03CFF">
            <w:pPr>
              <w:jc w:val="center"/>
              <w:rPr>
                <w:color w:val="000000"/>
                <w:sz w:val="22"/>
                <w:szCs w:val="22"/>
                <w:lang w:eastAsia="en-US"/>
              </w:rPr>
            </w:pPr>
            <w:r w:rsidRPr="00A21384">
              <w:rPr>
                <w:color w:val="000000"/>
                <w:sz w:val="22"/>
                <w:szCs w:val="22"/>
                <w:lang w:eastAsia="en-US"/>
              </w:rPr>
              <w:t>4.43%</w:t>
            </w:r>
          </w:p>
        </w:tc>
        <w:tc>
          <w:tcPr>
            <w:tcW w:w="1294" w:type="dxa"/>
            <w:tcBorders>
              <w:top w:val="nil"/>
              <w:left w:val="nil"/>
              <w:bottom w:val="nil"/>
              <w:right w:val="nil"/>
            </w:tcBorders>
            <w:shd w:val="clear" w:color="auto" w:fill="auto"/>
            <w:noWrap/>
            <w:vAlign w:val="center"/>
            <w:hideMark/>
          </w:tcPr>
          <w:p w14:paraId="38F67379" w14:textId="77777777" w:rsidR="00A03CFF" w:rsidRPr="00A21384" w:rsidRDefault="00A03CFF" w:rsidP="00A03CFF">
            <w:pPr>
              <w:jc w:val="center"/>
              <w:rPr>
                <w:color w:val="000000"/>
                <w:sz w:val="22"/>
                <w:szCs w:val="22"/>
                <w:lang w:eastAsia="en-US"/>
              </w:rPr>
            </w:pPr>
            <w:r w:rsidRPr="00A21384">
              <w:rPr>
                <w:color w:val="000000"/>
                <w:sz w:val="22"/>
                <w:szCs w:val="22"/>
                <w:lang w:eastAsia="en-US"/>
              </w:rPr>
              <w:t>0.33%</w:t>
            </w:r>
          </w:p>
        </w:tc>
        <w:tc>
          <w:tcPr>
            <w:tcW w:w="236" w:type="dxa"/>
            <w:vAlign w:val="center"/>
            <w:hideMark/>
          </w:tcPr>
          <w:p w14:paraId="61B8A892" w14:textId="77777777" w:rsidR="00A03CFF" w:rsidRPr="00F502B4" w:rsidRDefault="00A03CFF" w:rsidP="00A03CFF">
            <w:pPr>
              <w:rPr>
                <w:sz w:val="20"/>
                <w:szCs w:val="20"/>
                <w:lang w:eastAsia="en-US"/>
              </w:rPr>
            </w:pPr>
          </w:p>
        </w:tc>
      </w:tr>
      <w:tr w:rsidR="00A03CFF" w:rsidRPr="00F502B4" w14:paraId="6583397B" w14:textId="77777777" w:rsidTr="00195821">
        <w:trPr>
          <w:trHeight w:val="315"/>
        </w:trPr>
        <w:tc>
          <w:tcPr>
            <w:tcW w:w="1329" w:type="dxa"/>
            <w:tcBorders>
              <w:top w:val="nil"/>
              <w:left w:val="nil"/>
              <w:bottom w:val="nil"/>
              <w:right w:val="nil"/>
            </w:tcBorders>
            <w:shd w:val="clear" w:color="auto" w:fill="auto"/>
            <w:noWrap/>
            <w:vAlign w:val="center"/>
            <w:hideMark/>
          </w:tcPr>
          <w:p w14:paraId="05A55551" w14:textId="77777777" w:rsidR="00A03CFF" w:rsidRPr="00A21384" w:rsidRDefault="00A03CFF" w:rsidP="00A03CFF">
            <w:pPr>
              <w:jc w:val="center"/>
              <w:rPr>
                <w:color w:val="000000"/>
                <w:sz w:val="22"/>
                <w:szCs w:val="22"/>
                <w:lang w:eastAsia="en-US"/>
              </w:rPr>
            </w:pPr>
            <w:r w:rsidRPr="00A21384">
              <w:rPr>
                <w:color w:val="000000"/>
                <w:sz w:val="22"/>
                <w:szCs w:val="22"/>
                <w:lang w:eastAsia="en-US"/>
              </w:rPr>
              <w:t>7</w:t>
            </w:r>
          </w:p>
        </w:tc>
        <w:tc>
          <w:tcPr>
            <w:tcW w:w="2924" w:type="dxa"/>
            <w:tcBorders>
              <w:top w:val="nil"/>
              <w:left w:val="nil"/>
              <w:bottom w:val="nil"/>
              <w:right w:val="nil"/>
            </w:tcBorders>
            <w:shd w:val="clear" w:color="auto" w:fill="auto"/>
            <w:noWrap/>
            <w:vAlign w:val="center"/>
            <w:hideMark/>
          </w:tcPr>
          <w:p w14:paraId="32C6C29E" w14:textId="77777777" w:rsidR="00A03CFF" w:rsidRPr="00A21384" w:rsidRDefault="00A03CFF" w:rsidP="00A03CFF">
            <w:pPr>
              <w:jc w:val="center"/>
              <w:rPr>
                <w:color w:val="000000"/>
                <w:sz w:val="22"/>
                <w:szCs w:val="22"/>
                <w:lang w:eastAsia="en-US"/>
              </w:rPr>
            </w:pPr>
            <w:r w:rsidRPr="00A21384">
              <w:rPr>
                <w:color w:val="000000"/>
                <w:sz w:val="22"/>
                <w:szCs w:val="22"/>
                <w:lang w:eastAsia="en-US"/>
              </w:rPr>
              <w:t>Petroleum products</w:t>
            </w:r>
          </w:p>
        </w:tc>
        <w:tc>
          <w:tcPr>
            <w:tcW w:w="1320" w:type="dxa"/>
            <w:tcBorders>
              <w:top w:val="nil"/>
              <w:left w:val="nil"/>
              <w:bottom w:val="nil"/>
              <w:right w:val="nil"/>
            </w:tcBorders>
            <w:shd w:val="clear" w:color="auto" w:fill="auto"/>
            <w:noWrap/>
            <w:vAlign w:val="bottom"/>
            <w:hideMark/>
          </w:tcPr>
          <w:p w14:paraId="0E24F819" w14:textId="6644C21C" w:rsidR="00A03CFF" w:rsidRPr="00A03CFF" w:rsidRDefault="00A03CFF" w:rsidP="00A03CFF">
            <w:pPr>
              <w:jc w:val="center"/>
              <w:rPr>
                <w:color w:val="000000"/>
                <w:sz w:val="22"/>
                <w:szCs w:val="22"/>
                <w:lang w:eastAsia="en-US"/>
              </w:rPr>
            </w:pPr>
            <w:r w:rsidRPr="00A03CFF">
              <w:rPr>
                <w:rFonts w:eastAsia="Source Sans Pro"/>
                <w:color w:val="000000"/>
                <w:sz w:val="22"/>
                <w:szCs w:val="22"/>
              </w:rPr>
              <w:t>3.07%</w:t>
            </w:r>
          </w:p>
        </w:tc>
        <w:tc>
          <w:tcPr>
            <w:tcW w:w="1071" w:type="dxa"/>
            <w:tcBorders>
              <w:top w:val="nil"/>
              <w:left w:val="nil"/>
              <w:bottom w:val="nil"/>
              <w:right w:val="nil"/>
            </w:tcBorders>
            <w:shd w:val="clear" w:color="auto" w:fill="auto"/>
            <w:noWrap/>
            <w:vAlign w:val="center"/>
            <w:hideMark/>
          </w:tcPr>
          <w:p w14:paraId="3B4EA29C" w14:textId="77777777" w:rsidR="00A03CFF" w:rsidRPr="00A21384" w:rsidRDefault="00A03CFF" w:rsidP="00A03CFF">
            <w:pPr>
              <w:jc w:val="center"/>
              <w:rPr>
                <w:color w:val="000000"/>
                <w:sz w:val="22"/>
                <w:szCs w:val="22"/>
                <w:lang w:eastAsia="en-US"/>
              </w:rPr>
            </w:pPr>
            <w:r w:rsidRPr="00A21384">
              <w:rPr>
                <w:color w:val="000000"/>
                <w:sz w:val="22"/>
                <w:szCs w:val="22"/>
                <w:lang w:eastAsia="en-US"/>
              </w:rPr>
              <w:t>2.94%</w:t>
            </w:r>
          </w:p>
        </w:tc>
        <w:tc>
          <w:tcPr>
            <w:tcW w:w="1294" w:type="dxa"/>
            <w:tcBorders>
              <w:top w:val="nil"/>
              <w:left w:val="nil"/>
              <w:bottom w:val="nil"/>
              <w:right w:val="nil"/>
            </w:tcBorders>
            <w:shd w:val="clear" w:color="auto" w:fill="auto"/>
            <w:noWrap/>
            <w:vAlign w:val="center"/>
            <w:hideMark/>
          </w:tcPr>
          <w:p w14:paraId="52C1181B" w14:textId="77777777" w:rsidR="00A03CFF" w:rsidRPr="00A21384" w:rsidRDefault="00A03CFF" w:rsidP="00A03CFF">
            <w:pPr>
              <w:jc w:val="center"/>
              <w:rPr>
                <w:color w:val="000000"/>
                <w:sz w:val="22"/>
                <w:szCs w:val="22"/>
                <w:lang w:eastAsia="en-US"/>
              </w:rPr>
            </w:pPr>
            <w:r w:rsidRPr="00A21384">
              <w:rPr>
                <w:color w:val="000000"/>
                <w:sz w:val="22"/>
                <w:szCs w:val="22"/>
                <w:lang w:eastAsia="en-US"/>
              </w:rPr>
              <w:t>0.20%</w:t>
            </w:r>
          </w:p>
        </w:tc>
        <w:tc>
          <w:tcPr>
            <w:tcW w:w="236" w:type="dxa"/>
            <w:vAlign w:val="center"/>
            <w:hideMark/>
          </w:tcPr>
          <w:p w14:paraId="54C6B10E" w14:textId="77777777" w:rsidR="00A03CFF" w:rsidRPr="00F502B4" w:rsidRDefault="00A03CFF" w:rsidP="00A03CFF">
            <w:pPr>
              <w:rPr>
                <w:sz w:val="20"/>
                <w:szCs w:val="20"/>
                <w:lang w:eastAsia="en-US"/>
              </w:rPr>
            </w:pPr>
          </w:p>
        </w:tc>
      </w:tr>
      <w:tr w:rsidR="00A03CFF" w:rsidRPr="00F502B4" w14:paraId="694B4ED4" w14:textId="77777777" w:rsidTr="00195821">
        <w:trPr>
          <w:trHeight w:val="315"/>
        </w:trPr>
        <w:tc>
          <w:tcPr>
            <w:tcW w:w="1329" w:type="dxa"/>
            <w:tcBorders>
              <w:top w:val="nil"/>
              <w:left w:val="nil"/>
              <w:bottom w:val="nil"/>
              <w:right w:val="nil"/>
            </w:tcBorders>
            <w:shd w:val="clear" w:color="auto" w:fill="auto"/>
            <w:noWrap/>
            <w:vAlign w:val="center"/>
            <w:hideMark/>
          </w:tcPr>
          <w:p w14:paraId="764103E3" w14:textId="77777777" w:rsidR="00A03CFF" w:rsidRPr="00A21384" w:rsidRDefault="00A03CFF" w:rsidP="00A03CFF">
            <w:pPr>
              <w:jc w:val="center"/>
              <w:rPr>
                <w:color w:val="000000"/>
                <w:sz w:val="22"/>
                <w:szCs w:val="22"/>
                <w:lang w:eastAsia="en-US"/>
              </w:rPr>
            </w:pPr>
            <w:r w:rsidRPr="00A21384">
              <w:rPr>
                <w:color w:val="000000"/>
                <w:sz w:val="22"/>
                <w:szCs w:val="22"/>
                <w:lang w:eastAsia="en-US"/>
              </w:rPr>
              <w:t>8</w:t>
            </w:r>
          </w:p>
        </w:tc>
        <w:tc>
          <w:tcPr>
            <w:tcW w:w="2924" w:type="dxa"/>
            <w:tcBorders>
              <w:top w:val="nil"/>
              <w:left w:val="nil"/>
              <w:bottom w:val="nil"/>
              <w:right w:val="nil"/>
            </w:tcBorders>
            <w:shd w:val="clear" w:color="auto" w:fill="auto"/>
            <w:noWrap/>
            <w:vAlign w:val="center"/>
            <w:hideMark/>
          </w:tcPr>
          <w:p w14:paraId="373F245C" w14:textId="77777777" w:rsidR="00A03CFF" w:rsidRPr="00A21384" w:rsidRDefault="00A03CFF" w:rsidP="00A03CFF">
            <w:pPr>
              <w:jc w:val="center"/>
              <w:rPr>
                <w:color w:val="000000"/>
                <w:sz w:val="22"/>
                <w:szCs w:val="22"/>
                <w:lang w:eastAsia="en-US"/>
              </w:rPr>
            </w:pPr>
            <w:r w:rsidRPr="00A21384">
              <w:rPr>
                <w:color w:val="000000"/>
                <w:sz w:val="22"/>
                <w:szCs w:val="22"/>
                <w:lang w:eastAsia="en-US"/>
              </w:rPr>
              <w:t>Chemicals, rubber, plastics</w:t>
            </w:r>
          </w:p>
        </w:tc>
        <w:tc>
          <w:tcPr>
            <w:tcW w:w="1320" w:type="dxa"/>
            <w:tcBorders>
              <w:top w:val="nil"/>
              <w:left w:val="nil"/>
              <w:bottom w:val="nil"/>
              <w:right w:val="nil"/>
            </w:tcBorders>
            <w:shd w:val="clear" w:color="auto" w:fill="auto"/>
            <w:noWrap/>
            <w:vAlign w:val="bottom"/>
            <w:hideMark/>
          </w:tcPr>
          <w:p w14:paraId="0C62B1DF" w14:textId="49DD3D7B" w:rsidR="00A03CFF" w:rsidRPr="00A03CFF" w:rsidRDefault="00A03CFF" w:rsidP="00A03CFF">
            <w:pPr>
              <w:jc w:val="center"/>
              <w:rPr>
                <w:color w:val="000000"/>
                <w:sz w:val="22"/>
                <w:szCs w:val="22"/>
                <w:lang w:eastAsia="en-US"/>
              </w:rPr>
            </w:pPr>
            <w:r w:rsidRPr="00A03CFF">
              <w:rPr>
                <w:rFonts w:eastAsia="Source Sans Pro"/>
                <w:color w:val="000000"/>
                <w:sz w:val="22"/>
                <w:szCs w:val="22"/>
              </w:rPr>
              <w:t>7.09%</w:t>
            </w:r>
          </w:p>
        </w:tc>
        <w:tc>
          <w:tcPr>
            <w:tcW w:w="1071" w:type="dxa"/>
            <w:tcBorders>
              <w:top w:val="nil"/>
              <w:left w:val="nil"/>
              <w:bottom w:val="nil"/>
              <w:right w:val="nil"/>
            </w:tcBorders>
            <w:shd w:val="clear" w:color="auto" w:fill="auto"/>
            <w:noWrap/>
            <w:vAlign w:val="center"/>
            <w:hideMark/>
          </w:tcPr>
          <w:p w14:paraId="414E6053" w14:textId="77777777" w:rsidR="00A03CFF" w:rsidRPr="00A21384" w:rsidRDefault="00A03CFF" w:rsidP="00A03CFF">
            <w:pPr>
              <w:jc w:val="center"/>
              <w:rPr>
                <w:color w:val="000000"/>
                <w:sz w:val="22"/>
                <w:szCs w:val="22"/>
                <w:lang w:eastAsia="en-US"/>
              </w:rPr>
            </w:pPr>
            <w:r w:rsidRPr="00A21384">
              <w:rPr>
                <w:color w:val="000000"/>
                <w:sz w:val="22"/>
                <w:szCs w:val="22"/>
                <w:lang w:eastAsia="en-US"/>
              </w:rPr>
              <w:t>6.91%</w:t>
            </w:r>
          </w:p>
        </w:tc>
        <w:tc>
          <w:tcPr>
            <w:tcW w:w="1294" w:type="dxa"/>
            <w:tcBorders>
              <w:top w:val="nil"/>
              <w:left w:val="nil"/>
              <w:bottom w:val="nil"/>
              <w:right w:val="nil"/>
            </w:tcBorders>
            <w:shd w:val="clear" w:color="auto" w:fill="auto"/>
            <w:noWrap/>
            <w:vAlign w:val="center"/>
            <w:hideMark/>
          </w:tcPr>
          <w:p w14:paraId="76D21F59" w14:textId="77777777" w:rsidR="00A03CFF" w:rsidRPr="00A21384" w:rsidRDefault="00A03CFF" w:rsidP="00A03CFF">
            <w:pPr>
              <w:jc w:val="center"/>
              <w:rPr>
                <w:color w:val="000000"/>
                <w:sz w:val="22"/>
                <w:szCs w:val="22"/>
                <w:lang w:eastAsia="en-US"/>
              </w:rPr>
            </w:pPr>
            <w:r w:rsidRPr="00A21384">
              <w:rPr>
                <w:color w:val="000000"/>
                <w:sz w:val="22"/>
                <w:szCs w:val="22"/>
                <w:lang w:eastAsia="en-US"/>
              </w:rPr>
              <w:t>0.28%</w:t>
            </w:r>
          </w:p>
        </w:tc>
        <w:tc>
          <w:tcPr>
            <w:tcW w:w="236" w:type="dxa"/>
            <w:vAlign w:val="center"/>
            <w:hideMark/>
          </w:tcPr>
          <w:p w14:paraId="7609994E" w14:textId="77777777" w:rsidR="00A03CFF" w:rsidRPr="00F502B4" w:rsidRDefault="00A03CFF" w:rsidP="00A03CFF">
            <w:pPr>
              <w:rPr>
                <w:sz w:val="20"/>
                <w:szCs w:val="20"/>
                <w:lang w:eastAsia="en-US"/>
              </w:rPr>
            </w:pPr>
          </w:p>
        </w:tc>
      </w:tr>
      <w:tr w:rsidR="00A03CFF" w:rsidRPr="00F502B4" w14:paraId="70B172A4" w14:textId="77777777" w:rsidTr="00195821">
        <w:trPr>
          <w:trHeight w:val="315"/>
        </w:trPr>
        <w:tc>
          <w:tcPr>
            <w:tcW w:w="1329" w:type="dxa"/>
            <w:tcBorders>
              <w:top w:val="nil"/>
              <w:left w:val="nil"/>
              <w:bottom w:val="nil"/>
              <w:right w:val="nil"/>
            </w:tcBorders>
            <w:shd w:val="clear" w:color="auto" w:fill="auto"/>
            <w:noWrap/>
            <w:vAlign w:val="center"/>
            <w:hideMark/>
          </w:tcPr>
          <w:p w14:paraId="091C00D9" w14:textId="77777777" w:rsidR="00A03CFF" w:rsidRPr="00A21384" w:rsidRDefault="00A03CFF" w:rsidP="00A03CFF">
            <w:pPr>
              <w:jc w:val="center"/>
              <w:rPr>
                <w:color w:val="000000"/>
                <w:sz w:val="22"/>
                <w:szCs w:val="22"/>
                <w:lang w:eastAsia="en-US"/>
              </w:rPr>
            </w:pPr>
            <w:r w:rsidRPr="00A21384">
              <w:rPr>
                <w:color w:val="000000"/>
                <w:sz w:val="22"/>
                <w:szCs w:val="22"/>
                <w:lang w:eastAsia="en-US"/>
              </w:rPr>
              <w:t>9</w:t>
            </w:r>
          </w:p>
        </w:tc>
        <w:tc>
          <w:tcPr>
            <w:tcW w:w="2924" w:type="dxa"/>
            <w:tcBorders>
              <w:top w:val="nil"/>
              <w:left w:val="nil"/>
              <w:bottom w:val="nil"/>
              <w:right w:val="nil"/>
            </w:tcBorders>
            <w:shd w:val="clear" w:color="auto" w:fill="auto"/>
            <w:noWrap/>
            <w:vAlign w:val="center"/>
            <w:hideMark/>
          </w:tcPr>
          <w:p w14:paraId="1259328B" w14:textId="77777777" w:rsidR="00A03CFF" w:rsidRPr="00A21384" w:rsidRDefault="00A03CFF" w:rsidP="00A03CFF">
            <w:pPr>
              <w:jc w:val="center"/>
              <w:rPr>
                <w:color w:val="000000"/>
                <w:sz w:val="22"/>
                <w:szCs w:val="22"/>
                <w:lang w:eastAsia="en-US"/>
              </w:rPr>
            </w:pPr>
            <w:r w:rsidRPr="00A21384">
              <w:rPr>
                <w:color w:val="000000"/>
                <w:sz w:val="22"/>
                <w:szCs w:val="22"/>
                <w:lang w:eastAsia="en-US"/>
              </w:rPr>
              <w:t>Other non-metallic mineral</w:t>
            </w:r>
          </w:p>
        </w:tc>
        <w:tc>
          <w:tcPr>
            <w:tcW w:w="1320" w:type="dxa"/>
            <w:tcBorders>
              <w:top w:val="nil"/>
              <w:left w:val="nil"/>
              <w:bottom w:val="nil"/>
              <w:right w:val="nil"/>
            </w:tcBorders>
            <w:shd w:val="clear" w:color="auto" w:fill="auto"/>
            <w:noWrap/>
            <w:vAlign w:val="bottom"/>
            <w:hideMark/>
          </w:tcPr>
          <w:p w14:paraId="02F4AA55" w14:textId="706504F0" w:rsidR="00A03CFF" w:rsidRPr="00A03CFF" w:rsidRDefault="00A03CFF" w:rsidP="00A03CFF">
            <w:pPr>
              <w:jc w:val="center"/>
              <w:rPr>
                <w:color w:val="000000"/>
                <w:sz w:val="22"/>
                <w:szCs w:val="22"/>
                <w:lang w:eastAsia="en-US"/>
              </w:rPr>
            </w:pPr>
            <w:r w:rsidRPr="00A03CFF">
              <w:rPr>
                <w:rFonts w:eastAsia="Source Sans Pro"/>
                <w:color w:val="000000"/>
                <w:sz w:val="22"/>
                <w:szCs w:val="22"/>
              </w:rPr>
              <w:t>8.29%</w:t>
            </w:r>
          </w:p>
        </w:tc>
        <w:tc>
          <w:tcPr>
            <w:tcW w:w="1071" w:type="dxa"/>
            <w:tcBorders>
              <w:top w:val="nil"/>
              <w:left w:val="nil"/>
              <w:bottom w:val="nil"/>
              <w:right w:val="nil"/>
            </w:tcBorders>
            <w:shd w:val="clear" w:color="auto" w:fill="auto"/>
            <w:noWrap/>
            <w:vAlign w:val="center"/>
            <w:hideMark/>
          </w:tcPr>
          <w:p w14:paraId="7F373C51" w14:textId="77777777" w:rsidR="00A03CFF" w:rsidRPr="00A21384" w:rsidRDefault="00A03CFF" w:rsidP="00A03CFF">
            <w:pPr>
              <w:jc w:val="center"/>
              <w:rPr>
                <w:color w:val="000000"/>
                <w:sz w:val="22"/>
                <w:szCs w:val="22"/>
                <w:lang w:eastAsia="en-US"/>
              </w:rPr>
            </w:pPr>
            <w:r w:rsidRPr="00A21384">
              <w:rPr>
                <w:color w:val="000000"/>
                <w:sz w:val="22"/>
                <w:szCs w:val="22"/>
                <w:lang w:eastAsia="en-US"/>
              </w:rPr>
              <w:t>8.18%</w:t>
            </w:r>
          </w:p>
        </w:tc>
        <w:tc>
          <w:tcPr>
            <w:tcW w:w="1294" w:type="dxa"/>
            <w:tcBorders>
              <w:top w:val="nil"/>
              <w:left w:val="nil"/>
              <w:bottom w:val="nil"/>
              <w:right w:val="nil"/>
            </w:tcBorders>
            <w:shd w:val="clear" w:color="auto" w:fill="auto"/>
            <w:noWrap/>
            <w:vAlign w:val="center"/>
            <w:hideMark/>
          </w:tcPr>
          <w:p w14:paraId="0511ED89" w14:textId="77777777" w:rsidR="00A03CFF" w:rsidRPr="00A21384" w:rsidRDefault="00A03CFF" w:rsidP="00A03CFF">
            <w:pPr>
              <w:jc w:val="center"/>
              <w:rPr>
                <w:color w:val="000000"/>
                <w:sz w:val="22"/>
                <w:szCs w:val="22"/>
                <w:lang w:eastAsia="en-US"/>
              </w:rPr>
            </w:pPr>
            <w:r w:rsidRPr="00A21384">
              <w:rPr>
                <w:color w:val="000000"/>
                <w:sz w:val="22"/>
                <w:szCs w:val="22"/>
                <w:lang w:eastAsia="en-US"/>
              </w:rPr>
              <w:t>0.19%</w:t>
            </w:r>
          </w:p>
        </w:tc>
        <w:tc>
          <w:tcPr>
            <w:tcW w:w="236" w:type="dxa"/>
            <w:vAlign w:val="center"/>
            <w:hideMark/>
          </w:tcPr>
          <w:p w14:paraId="1BD25FC9" w14:textId="77777777" w:rsidR="00A03CFF" w:rsidRPr="00F502B4" w:rsidRDefault="00A03CFF" w:rsidP="00A03CFF">
            <w:pPr>
              <w:rPr>
                <w:sz w:val="20"/>
                <w:szCs w:val="20"/>
                <w:lang w:eastAsia="en-US"/>
              </w:rPr>
            </w:pPr>
          </w:p>
        </w:tc>
      </w:tr>
      <w:tr w:rsidR="00A03CFF" w:rsidRPr="00F502B4" w14:paraId="4308E01D" w14:textId="77777777" w:rsidTr="00195821">
        <w:trPr>
          <w:trHeight w:val="315"/>
        </w:trPr>
        <w:tc>
          <w:tcPr>
            <w:tcW w:w="1329" w:type="dxa"/>
            <w:tcBorders>
              <w:top w:val="nil"/>
              <w:left w:val="nil"/>
              <w:bottom w:val="nil"/>
              <w:right w:val="nil"/>
            </w:tcBorders>
            <w:shd w:val="clear" w:color="auto" w:fill="auto"/>
            <w:noWrap/>
            <w:vAlign w:val="center"/>
            <w:hideMark/>
          </w:tcPr>
          <w:p w14:paraId="6287E880" w14:textId="77777777" w:rsidR="00A03CFF" w:rsidRPr="00A21384" w:rsidRDefault="00A03CFF" w:rsidP="00A03CFF">
            <w:pPr>
              <w:jc w:val="center"/>
              <w:rPr>
                <w:color w:val="000000"/>
                <w:sz w:val="22"/>
                <w:szCs w:val="22"/>
                <w:lang w:eastAsia="en-US"/>
              </w:rPr>
            </w:pPr>
            <w:r w:rsidRPr="00A21384">
              <w:rPr>
                <w:color w:val="000000"/>
                <w:sz w:val="22"/>
                <w:szCs w:val="22"/>
                <w:lang w:eastAsia="en-US"/>
              </w:rPr>
              <w:t>10</w:t>
            </w:r>
          </w:p>
        </w:tc>
        <w:tc>
          <w:tcPr>
            <w:tcW w:w="2924" w:type="dxa"/>
            <w:tcBorders>
              <w:top w:val="nil"/>
              <w:left w:val="nil"/>
              <w:bottom w:val="nil"/>
              <w:right w:val="nil"/>
            </w:tcBorders>
            <w:shd w:val="clear" w:color="auto" w:fill="auto"/>
            <w:noWrap/>
            <w:vAlign w:val="center"/>
            <w:hideMark/>
          </w:tcPr>
          <w:p w14:paraId="12EF5822" w14:textId="77777777" w:rsidR="00A03CFF" w:rsidRPr="00A21384" w:rsidRDefault="00A03CFF" w:rsidP="00A03CFF">
            <w:pPr>
              <w:jc w:val="center"/>
              <w:rPr>
                <w:color w:val="000000"/>
                <w:sz w:val="22"/>
                <w:szCs w:val="22"/>
                <w:lang w:eastAsia="en-US"/>
              </w:rPr>
            </w:pPr>
            <w:r w:rsidRPr="00A21384">
              <w:rPr>
                <w:color w:val="000000"/>
                <w:sz w:val="22"/>
                <w:szCs w:val="22"/>
                <w:lang w:eastAsia="en-US"/>
              </w:rPr>
              <w:t>Fabricated metal products</w:t>
            </w:r>
          </w:p>
        </w:tc>
        <w:tc>
          <w:tcPr>
            <w:tcW w:w="1320" w:type="dxa"/>
            <w:tcBorders>
              <w:top w:val="nil"/>
              <w:left w:val="nil"/>
              <w:bottom w:val="nil"/>
              <w:right w:val="nil"/>
            </w:tcBorders>
            <w:shd w:val="clear" w:color="auto" w:fill="auto"/>
            <w:noWrap/>
            <w:vAlign w:val="bottom"/>
            <w:hideMark/>
          </w:tcPr>
          <w:p w14:paraId="0314DDD5" w14:textId="0D8387B8" w:rsidR="00A03CFF" w:rsidRPr="00A03CFF" w:rsidRDefault="00A03CFF" w:rsidP="00A03CFF">
            <w:pPr>
              <w:jc w:val="center"/>
              <w:rPr>
                <w:color w:val="000000"/>
                <w:sz w:val="22"/>
                <w:szCs w:val="22"/>
                <w:lang w:eastAsia="en-US"/>
              </w:rPr>
            </w:pPr>
            <w:r w:rsidRPr="00A03CFF">
              <w:rPr>
                <w:rFonts w:eastAsia="Source Sans Pro"/>
                <w:color w:val="000000"/>
                <w:sz w:val="22"/>
                <w:szCs w:val="22"/>
              </w:rPr>
              <w:t>7.50%</w:t>
            </w:r>
          </w:p>
        </w:tc>
        <w:tc>
          <w:tcPr>
            <w:tcW w:w="1071" w:type="dxa"/>
            <w:tcBorders>
              <w:top w:val="nil"/>
              <w:left w:val="nil"/>
              <w:bottom w:val="nil"/>
              <w:right w:val="nil"/>
            </w:tcBorders>
            <w:shd w:val="clear" w:color="auto" w:fill="auto"/>
            <w:noWrap/>
            <w:vAlign w:val="center"/>
            <w:hideMark/>
          </w:tcPr>
          <w:p w14:paraId="528EE0D0" w14:textId="77777777" w:rsidR="00A03CFF" w:rsidRPr="00A21384" w:rsidRDefault="00A03CFF" w:rsidP="00A03CFF">
            <w:pPr>
              <w:jc w:val="center"/>
              <w:rPr>
                <w:color w:val="000000"/>
                <w:sz w:val="22"/>
                <w:szCs w:val="22"/>
                <w:lang w:eastAsia="en-US"/>
              </w:rPr>
            </w:pPr>
            <w:r w:rsidRPr="00A21384">
              <w:rPr>
                <w:color w:val="000000"/>
                <w:sz w:val="22"/>
                <w:szCs w:val="22"/>
                <w:lang w:eastAsia="en-US"/>
              </w:rPr>
              <w:t>6.18%</w:t>
            </w:r>
          </w:p>
        </w:tc>
        <w:tc>
          <w:tcPr>
            <w:tcW w:w="1294" w:type="dxa"/>
            <w:tcBorders>
              <w:top w:val="nil"/>
              <w:left w:val="nil"/>
              <w:bottom w:val="nil"/>
              <w:right w:val="nil"/>
            </w:tcBorders>
            <w:shd w:val="clear" w:color="auto" w:fill="auto"/>
            <w:noWrap/>
            <w:vAlign w:val="center"/>
            <w:hideMark/>
          </w:tcPr>
          <w:p w14:paraId="4E535A64" w14:textId="77777777" w:rsidR="00A03CFF" w:rsidRPr="00A21384" w:rsidRDefault="00A03CFF" w:rsidP="00A03CFF">
            <w:pPr>
              <w:jc w:val="center"/>
              <w:rPr>
                <w:color w:val="000000"/>
                <w:sz w:val="22"/>
                <w:szCs w:val="22"/>
                <w:lang w:eastAsia="en-US"/>
              </w:rPr>
            </w:pPr>
            <w:r w:rsidRPr="00A21384">
              <w:rPr>
                <w:color w:val="000000"/>
                <w:sz w:val="22"/>
                <w:szCs w:val="22"/>
                <w:lang w:eastAsia="en-US"/>
              </w:rPr>
              <w:t>0.16%</w:t>
            </w:r>
          </w:p>
        </w:tc>
        <w:tc>
          <w:tcPr>
            <w:tcW w:w="236" w:type="dxa"/>
            <w:vAlign w:val="center"/>
            <w:hideMark/>
          </w:tcPr>
          <w:p w14:paraId="6EBF7C1A" w14:textId="77777777" w:rsidR="00A03CFF" w:rsidRPr="00F502B4" w:rsidRDefault="00A03CFF" w:rsidP="00A03CFF">
            <w:pPr>
              <w:rPr>
                <w:sz w:val="20"/>
                <w:szCs w:val="20"/>
                <w:lang w:eastAsia="en-US"/>
              </w:rPr>
            </w:pPr>
          </w:p>
        </w:tc>
      </w:tr>
      <w:tr w:rsidR="00A03CFF" w:rsidRPr="00F502B4" w14:paraId="65BC7620" w14:textId="77777777" w:rsidTr="00195821">
        <w:trPr>
          <w:trHeight w:val="315"/>
        </w:trPr>
        <w:tc>
          <w:tcPr>
            <w:tcW w:w="1329" w:type="dxa"/>
            <w:tcBorders>
              <w:top w:val="nil"/>
              <w:left w:val="nil"/>
              <w:bottom w:val="nil"/>
              <w:right w:val="nil"/>
            </w:tcBorders>
            <w:shd w:val="clear" w:color="auto" w:fill="auto"/>
            <w:noWrap/>
            <w:vAlign w:val="center"/>
            <w:hideMark/>
          </w:tcPr>
          <w:p w14:paraId="468A9D50" w14:textId="77777777" w:rsidR="00A03CFF" w:rsidRPr="00A21384" w:rsidRDefault="00A03CFF" w:rsidP="00A03CFF">
            <w:pPr>
              <w:jc w:val="center"/>
              <w:rPr>
                <w:color w:val="000000"/>
                <w:sz w:val="22"/>
                <w:szCs w:val="22"/>
                <w:lang w:eastAsia="en-US"/>
              </w:rPr>
            </w:pPr>
            <w:r w:rsidRPr="00A21384">
              <w:rPr>
                <w:color w:val="000000"/>
                <w:sz w:val="22"/>
                <w:szCs w:val="22"/>
                <w:lang w:eastAsia="en-US"/>
              </w:rPr>
              <w:t>11</w:t>
            </w:r>
          </w:p>
        </w:tc>
        <w:tc>
          <w:tcPr>
            <w:tcW w:w="2924" w:type="dxa"/>
            <w:tcBorders>
              <w:top w:val="nil"/>
              <w:left w:val="nil"/>
              <w:bottom w:val="nil"/>
              <w:right w:val="nil"/>
            </w:tcBorders>
            <w:shd w:val="clear" w:color="auto" w:fill="auto"/>
            <w:noWrap/>
            <w:vAlign w:val="center"/>
            <w:hideMark/>
          </w:tcPr>
          <w:p w14:paraId="4EC1EBAA" w14:textId="77777777" w:rsidR="00A03CFF" w:rsidRPr="00A21384" w:rsidRDefault="00A03CFF" w:rsidP="00A03CFF">
            <w:pPr>
              <w:jc w:val="center"/>
              <w:rPr>
                <w:color w:val="000000"/>
                <w:sz w:val="22"/>
                <w:szCs w:val="22"/>
                <w:lang w:eastAsia="en-US"/>
              </w:rPr>
            </w:pPr>
            <w:r w:rsidRPr="00A21384">
              <w:rPr>
                <w:color w:val="000000"/>
                <w:sz w:val="22"/>
                <w:szCs w:val="22"/>
                <w:lang w:eastAsia="en-US"/>
              </w:rPr>
              <w:t>Machinery and equipment</w:t>
            </w:r>
          </w:p>
        </w:tc>
        <w:tc>
          <w:tcPr>
            <w:tcW w:w="1320" w:type="dxa"/>
            <w:tcBorders>
              <w:top w:val="nil"/>
              <w:left w:val="nil"/>
              <w:bottom w:val="nil"/>
              <w:right w:val="nil"/>
            </w:tcBorders>
            <w:shd w:val="clear" w:color="auto" w:fill="auto"/>
            <w:noWrap/>
            <w:vAlign w:val="bottom"/>
            <w:hideMark/>
          </w:tcPr>
          <w:p w14:paraId="007ABE4A" w14:textId="64C9348B" w:rsidR="00A03CFF" w:rsidRPr="00A03CFF" w:rsidRDefault="00A03CFF" w:rsidP="00A03CFF">
            <w:pPr>
              <w:jc w:val="center"/>
              <w:rPr>
                <w:color w:val="000000"/>
                <w:sz w:val="22"/>
                <w:szCs w:val="22"/>
                <w:lang w:eastAsia="en-US"/>
              </w:rPr>
            </w:pPr>
            <w:r w:rsidRPr="00A03CFF">
              <w:rPr>
                <w:rFonts w:eastAsia="Source Sans Pro"/>
                <w:color w:val="000000"/>
                <w:sz w:val="22"/>
                <w:szCs w:val="22"/>
              </w:rPr>
              <w:t>2.97%</w:t>
            </w:r>
          </w:p>
        </w:tc>
        <w:tc>
          <w:tcPr>
            <w:tcW w:w="1071" w:type="dxa"/>
            <w:tcBorders>
              <w:top w:val="nil"/>
              <w:left w:val="nil"/>
              <w:bottom w:val="nil"/>
              <w:right w:val="nil"/>
            </w:tcBorders>
            <w:shd w:val="clear" w:color="auto" w:fill="auto"/>
            <w:noWrap/>
            <w:vAlign w:val="center"/>
            <w:hideMark/>
          </w:tcPr>
          <w:p w14:paraId="7FE2D513" w14:textId="77777777" w:rsidR="00A03CFF" w:rsidRPr="00A21384" w:rsidRDefault="00A03CFF" w:rsidP="00A03CFF">
            <w:pPr>
              <w:jc w:val="center"/>
              <w:rPr>
                <w:color w:val="000000"/>
                <w:sz w:val="22"/>
                <w:szCs w:val="22"/>
                <w:lang w:eastAsia="en-US"/>
              </w:rPr>
            </w:pPr>
            <w:r w:rsidRPr="00A21384">
              <w:rPr>
                <w:color w:val="000000"/>
                <w:sz w:val="22"/>
                <w:szCs w:val="22"/>
                <w:lang w:eastAsia="en-US"/>
              </w:rPr>
              <w:t>2.84%</w:t>
            </w:r>
          </w:p>
        </w:tc>
        <w:tc>
          <w:tcPr>
            <w:tcW w:w="1294" w:type="dxa"/>
            <w:tcBorders>
              <w:top w:val="nil"/>
              <w:left w:val="nil"/>
              <w:bottom w:val="nil"/>
              <w:right w:val="nil"/>
            </w:tcBorders>
            <w:shd w:val="clear" w:color="auto" w:fill="auto"/>
            <w:noWrap/>
            <w:vAlign w:val="center"/>
            <w:hideMark/>
          </w:tcPr>
          <w:p w14:paraId="3C1542F3" w14:textId="77777777" w:rsidR="00A03CFF" w:rsidRPr="00A21384" w:rsidRDefault="00A03CFF" w:rsidP="00A03CFF">
            <w:pPr>
              <w:jc w:val="center"/>
              <w:rPr>
                <w:color w:val="000000"/>
                <w:sz w:val="22"/>
                <w:szCs w:val="22"/>
                <w:lang w:eastAsia="en-US"/>
              </w:rPr>
            </w:pPr>
            <w:r w:rsidRPr="00A21384">
              <w:rPr>
                <w:color w:val="000000"/>
                <w:sz w:val="22"/>
                <w:szCs w:val="22"/>
                <w:lang w:eastAsia="en-US"/>
              </w:rPr>
              <w:t>0.19%</w:t>
            </w:r>
          </w:p>
        </w:tc>
        <w:tc>
          <w:tcPr>
            <w:tcW w:w="236" w:type="dxa"/>
            <w:vAlign w:val="center"/>
            <w:hideMark/>
          </w:tcPr>
          <w:p w14:paraId="16B62BD6" w14:textId="77777777" w:rsidR="00A03CFF" w:rsidRPr="00F502B4" w:rsidRDefault="00A03CFF" w:rsidP="00A03CFF">
            <w:pPr>
              <w:rPr>
                <w:sz w:val="20"/>
                <w:szCs w:val="20"/>
                <w:lang w:eastAsia="en-US"/>
              </w:rPr>
            </w:pPr>
          </w:p>
        </w:tc>
      </w:tr>
      <w:tr w:rsidR="00A03CFF" w:rsidRPr="00F502B4" w14:paraId="7CF41E9E" w14:textId="77777777" w:rsidTr="00195821">
        <w:trPr>
          <w:trHeight w:val="315"/>
        </w:trPr>
        <w:tc>
          <w:tcPr>
            <w:tcW w:w="1329" w:type="dxa"/>
            <w:tcBorders>
              <w:top w:val="nil"/>
              <w:left w:val="nil"/>
              <w:bottom w:val="nil"/>
              <w:right w:val="nil"/>
            </w:tcBorders>
            <w:shd w:val="clear" w:color="auto" w:fill="auto"/>
            <w:noWrap/>
            <w:vAlign w:val="center"/>
            <w:hideMark/>
          </w:tcPr>
          <w:p w14:paraId="0A0C8B1C" w14:textId="77777777" w:rsidR="00A03CFF" w:rsidRPr="00A21384" w:rsidRDefault="00A03CFF" w:rsidP="00A03CFF">
            <w:pPr>
              <w:jc w:val="center"/>
              <w:rPr>
                <w:color w:val="000000"/>
                <w:sz w:val="22"/>
                <w:szCs w:val="22"/>
                <w:lang w:eastAsia="en-US"/>
              </w:rPr>
            </w:pPr>
            <w:r w:rsidRPr="00A21384">
              <w:rPr>
                <w:color w:val="000000"/>
                <w:sz w:val="22"/>
                <w:szCs w:val="22"/>
                <w:lang w:eastAsia="en-US"/>
              </w:rPr>
              <w:t>12</w:t>
            </w:r>
          </w:p>
        </w:tc>
        <w:tc>
          <w:tcPr>
            <w:tcW w:w="2924" w:type="dxa"/>
            <w:tcBorders>
              <w:top w:val="nil"/>
              <w:left w:val="nil"/>
              <w:bottom w:val="nil"/>
              <w:right w:val="nil"/>
            </w:tcBorders>
            <w:shd w:val="clear" w:color="auto" w:fill="auto"/>
            <w:noWrap/>
            <w:vAlign w:val="center"/>
            <w:hideMark/>
          </w:tcPr>
          <w:p w14:paraId="1E4170B7" w14:textId="77777777" w:rsidR="00A03CFF" w:rsidRPr="00A21384" w:rsidRDefault="00A03CFF" w:rsidP="00A03CFF">
            <w:pPr>
              <w:jc w:val="center"/>
              <w:rPr>
                <w:color w:val="000000"/>
                <w:sz w:val="22"/>
                <w:szCs w:val="22"/>
                <w:lang w:eastAsia="en-US"/>
              </w:rPr>
            </w:pPr>
            <w:r w:rsidRPr="00A21384">
              <w:rPr>
                <w:color w:val="000000"/>
                <w:sz w:val="22"/>
                <w:szCs w:val="22"/>
                <w:lang w:eastAsia="en-US"/>
              </w:rPr>
              <w:t>Transport equipment</w:t>
            </w:r>
          </w:p>
        </w:tc>
        <w:tc>
          <w:tcPr>
            <w:tcW w:w="1320" w:type="dxa"/>
            <w:tcBorders>
              <w:top w:val="nil"/>
              <w:left w:val="nil"/>
              <w:bottom w:val="nil"/>
              <w:right w:val="nil"/>
            </w:tcBorders>
            <w:shd w:val="clear" w:color="auto" w:fill="auto"/>
            <w:noWrap/>
            <w:vAlign w:val="bottom"/>
            <w:hideMark/>
          </w:tcPr>
          <w:p w14:paraId="4F8DD128" w14:textId="7217216D" w:rsidR="00A03CFF" w:rsidRPr="00A03CFF" w:rsidRDefault="00A03CFF" w:rsidP="00A03CFF">
            <w:pPr>
              <w:jc w:val="center"/>
              <w:rPr>
                <w:color w:val="000000"/>
                <w:sz w:val="22"/>
                <w:szCs w:val="22"/>
                <w:lang w:eastAsia="en-US"/>
              </w:rPr>
            </w:pPr>
            <w:r w:rsidRPr="00A03CFF">
              <w:rPr>
                <w:rFonts w:eastAsia="Source Sans Pro"/>
                <w:color w:val="000000"/>
                <w:sz w:val="22"/>
                <w:szCs w:val="22"/>
              </w:rPr>
              <w:t>3.85%</w:t>
            </w:r>
          </w:p>
        </w:tc>
        <w:tc>
          <w:tcPr>
            <w:tcW w:w="1071" w:type="dxa"/>
            <w:tcBorders>
              <w:top w:val="nil"/>
              <w:left w:val="nil"/>
              <w:bottom w:val="nil"/>
              <w:right w:val="nil"/>
            </w:tcBorders>
            <w:shd w:val="clear" w:color="auto" w:fill="auto"/>
            <w:noWrap/>
            <w:vAlign w:val="center"/>
            <w:hideMark/>
          </w:tcPr>
          <w:p w14:paraId="0E9DB99C" w14:textId="77777777" w:rsidR="00A03CFF" w:rsidRPr="00A21384" w:rsidRDefault="00A03CFF" w:rsidP="00A03CFF">
            <w:pPr>
              <w:jc w:val="center"/>
              <w:rPr>
                <w:color w:val="000000"/>
                <w:sz w:val="22"/>
                <w:szCs w:val="22"/>
                <w:lang w:eastAsia="en-US"/>
              </w:rPr>
            </w:pPr>
            <w:r w:rsidRPr="00A21384">
              <w:rPr>
                <w:color w:val="000000"/>
                <w:sz w:val="22"/>
                <w:szCs w:val="22"/>
                <w:lang w:eastAsia="en-US"/>
              </w:rPr>
              <w:t>3.65%</w:t>
            </w:r>
          </w:p>
        </w:tc>
        <w:tc>
          <w:tcPr>
            <w:tcW w:w="1294" w:type="dxa"/>
            <w:tcBorders>
              <w:top w:val="nil"/>
              <w:left w:val="nil"/>
              <w:bottom w:val="nil"/>
              <w:right w:val="nil"/>
            </w:tcBorders>
            <w:shd w:val="clear" w:color="auto" w:fill="auto"/>
            <w:noWrap/>
            <w:vAlign w:val="center"/>
            <w:hideMark/>
          </w:tcPr>
          <w:p w14:paraId="53E6537D" w14:textId="77777777" w:rsidR="00A03CFF" w:rsidRPr="00A21384" w:rsidRDefault="00A03CFF" w:rsidP="00A03CFF">
            <w:pPr>
              <w:jc w:val="center"/>
              <w:rPr>
                <w:color w:val="000000"/>
                <w:sz w:val="22"/>
                <w:szCs w:val="22"/>
                <w:lang w:eastAsia="en-US"/>
              </w:rPr>
            </w:pPr>
            <w:r w:rsidRPr="00A21384">
              <w:rPr>
                <w:color w:val="000000"/>
                <w:sz w:val="22"/>
                <w:szCs w:val="22"/>
                <w:lang w:eastAsia="en-US"/>
              </w:rPr>
              <w:t>0.31%</w:t>
            </w:r>
          </w:p>
        </w:tc>
        <w:tc>
          <w:tcPr>
            <w:tcW w:w="236" w:type="dxa"/>
            <w:vAlign w:val="center"/>
            <w:hideMark/>
          </w:tcPr>
          <w:p w14:paraId="461DB6A1" w14:textId="77777777" w:rsidR="00A03CFF" w:rsidRPr="00F502B4" w:rsidRDefault="00A03CFF" w:rsidP="00A03CFF">
            <w:pPr>
              <w:rPr>
                <w:sz w:val="20"/>
                <w:szCs w:val="20"/>
                <w:lang w:eastAsia="en-US"/>
              </w:rPr>
            </w:pPr>
          </w:p>
        </w:tc>
      </w:tr>
      <w:tr w:rsidR="00A03CFF" w:rsidRPr="00F502B4" w14:paraId="3D695BBA" w14:textId="77777777" w:rsidTr="00195821">
        <w:trPr>
          <w:trHeight w:val="315"/>
        </w:trPr>
        <w:tc>
          <w:tcPr>
            <w:tcW w:w="1329" w:type="dxa"/>
            <w:tcBorders>
              <w:top w:val="nil"/>
              <w:left w:val="nil"/>
              <w:bottom w:val="nil"/>
              <w:right w:val="nil"/>
            </w:tcBorders>
            <w:shd w:val="clear" w:color="auto" w:fill="auto"/>
            <w:noWrap/>
            <w:vAlign w:val="center"/>
            <w:hideMark/>
          </w:tcPr>
          <w:p w14:paraId="3C479553" w14:textId="77777777" w:rsidR="00A03CFF" w:rsidRPr="00A21384" w:rsidRDefault="00A03CFF" w:rsidP="00A03CFF">
            <w:pPr>
              <w:jc w:val="center"/>
              <w:rPr>
                <w:color w:val="000000"/>
                <w:sz w:val="22"/>
                <w:szCs w:val="22"/>
                <w:lang w:eastAsia="en-US"/>
              </w:rPr>
            </w:pPr>
            <w:r w:rsidRPr="00A21384">
              <w:rPr>
                <w:color w:val="000000"/>
                <w:sz w:val="22"/>
                <w:szCs w:val="22"/>
                <w:lang w:eastAsia="en-US"/>
              </w:rPr>
              <w:t>13</w:t>
            </w:r>
          </w:p>
        </w:tc>
        <w:tc>
          <w:tcPr>
            <w:tcW w:w="2924" w:type="dxa"/>
            <w:tcBorders>
              <w:top w:val="nil"/>
              <w:left w:val="nil"/>
              <w:bottom w:val="nil"/>
              <w:right w:val="nil"/>
            </w:tcBorders>
            <w:shd w:val="clear" w:color="auto" w:fill="auto"/>
            <w:noWrap/>
            <w:vAlign w:val="center"/>
            <w:hideMark/>
          </w:tcPr>
          <w:p w14:paraId="213869CB" w14:textId="77777777" w:rsidR="00A03CFF" w:rsidRPr="00A21384" w:rsidRDefault="00A03CFF" w:rsidP="00A03CFF">
            <w:pPr>
              <w:jc w:val="center"/>
              <w:rPr>
                <w:color w:val="000000"/>
                <w:sz w:val="22"/>
                <w:szCs w:val="22"/>
                <w:lang w:eastAsia="en-US"/>
              </w:rPr>
            </w:pPr>
            <w:r w:rsidRPr="00A21384">
              <w:rPr>
                <w:color w:val="000000"/>
                <w:sz w:val="22"/>
                <w:szCs w:val="22"/>
                <w:lang w:eastAsia="en-US"/>
              </w:rPr>
              <w:t>Furniture, Other manufactured</w:t>
            </w:r>
          </w:p>
        </w:tc>
        <w:tc>
          <w:tcPr>
            <w:tcW w:w="1320" w:type="dxa"/>
            <w:tcBorders>
              <w:top w:val="nil"/>
              <w:left w:val="nil"/>
              <w:bottom w:val="nil"/>
              <w:right w:val="nil"/>
            </w:tcBorders>
            <w:shd w:val="clear" w:color="auto" w:fill="auto"/>
            <w:noWrap/>
            <w:vAlign w:val="bottom"/>
            <w:hideMark/>
          </w:tcPr>
          <w:p w14:paraId="0C3F6605" w14:textId="1311B597" w:rsidR="00A03CFF" w:rsidRPr="00A03CFF" w:rsidRDefault="00A03CFF" w:rsidP="00A03CFF">
            <w:pPr>
              <w:jc w:val="center"/>
              <w:rPr>
                <w:color w:val="000000"/>
                <w:sz w:val="22"/>
                <w:szCs w:val="22"/>
                <w:lang w:eastAsia="en-US"/>
              </w:rPr>
            </w:pPr>
            <w:r w:rsidRPr="00A03CFF">
              <w:rPr>
                <w:rFonts w:eastAsia="Source Sans Pro"/>
                <w:color w:val="000000"/>
                <w:sz w:val="22"/>
                <w:szCs w:val="22"/>
              </w:rPr>
              <w:t>3.17%</w:t>
            </w:r>
          </w:p>
        </w:tc>
        <w:tc>
          <w:tcPr>
            <w:tcW w:w="1071" w:type="dxa"/>
            <w:tcBorders>
              <w:top w:val="nil"/>
              <w:left w:val="nil"/>
              <w:bottom w:val="nil"/>
              <w:right w:val="nil"/>
            </w:tcBorders>
            <w:shd w:val="clear" w:color="auto" w:fill="auto"/>
            <w:noWrap/>
            <w:vAlign w:val="center"/>
            <w:hideMark/>
          </w:tcPr>
          <w:p w14:paraId="7739760D" w14:textId="77777777" w:rsidR="00A03CFF" w:rsidRPr="00A21384" w:rsidRDefault="00A03CFF" w:rsidP="00A03CFF">
            <w:pPr>
              <w:jc w:val="center"/>
              <w:rPr>
                <w:color w:val="000000"/>
                <w:sz w:val="22"/>
                <w:szCs w:val="22"/>
                <w:lang w:eastAsia="en-US"/>
              </w:rPr>
            </w:pPr>
            <w:r w:rsidRPr="00A21384">
              <w:rPr>
                <w:color w:val="000000"/>
                <w:sz w:val="22"/>
                <w:szCs w:val="22"/>
                <w:lang w:eastAsia="en-US"/>
              </w:rPr>
              <w:t>2.29%</w:t>
            </w:r>
          </w:p>
        </w:tc>
        <w:tc>
          <w:tcPr>
            <w:tcW w:w="1294" w:type="dxa"/>
            <w:tcBorders>
              <w:top w:val="nil"/>
              <w:left w:val="nil"/>
              <w:bottom w:val="nil"/>
              <w:right w:val="nil"/>
            </w:tcBorders>
            <w:shd w:val="clear" w:color="auto" w:fill="auto"/>
            <w:noWrap/>
            <w:vAlign w:val="center"/>
            <w:hideMark/>
          </w:tcPr>
          <w:p w14:paraId="7272BF50" w14:textId="77777777" w:rsidR="00A03CFF" w:rsidRPr="00A21384" w:rsidRDefault="00A03CFF" w:rsidP="00A03CFF">
            <w:pPr>
              <w:jc w:val="center"/>
              <w:rPr>
                <w:color w:val="000000"/>
                <w:sz w:val="22"/>
                <w:szCs w:val="22"/>
                <w:lang w:eastAsia="en-US"/>
              </w:rPr>
            </w:pPr>
            <w:r w:rsidRPr="00A21384">
              <w:rPr>
                <w:color w:val="000000"/>
                <w:sz w:val="22"/>
                <w:szCs w:val="22"/>
                <w:lang w:eastAsia="en-US"/>
              </w:rPr>
              <w:t>0.11%</w:t>
            </w:r>
          </w:p>
        </w:tc>
        <w:tc>
          <w:tcPr>
            <w:tcW w:w="236" w:type="dxa"/>
            <w:vAlign w:val="center"/>
            <w:hideMark/>
          </w:tcPr>
          <w:p w14:paraId="37226429" w14:textId="77777777" w:rsidR="00A03CFF" w:rsidRPr="00F502B4" w:rsidRDefault="00A03CFF" w:rsidP="00A03CFF">
            <w:pPr>
              <w:rPr>
                <w:sz w:val="20"/>
                <w:szCs w:val="20"/>
                <w:lang w:eastAsia="en-US"/>
              </w:rPr>
            </w:pPr>
          </w:p>
        </w:tc>
      </w:tr>
      <w:tr w:rsidR="00A03CFF" w:rsidRPr="00F502B4" w14:paraId="0D7509AE" w14:textId="77777777" w:rsidTr="00195821">
        <w:trPr>
          <w:trHeight w:val="315"/>
        </w:trPr>
        <w:tc>
          <w:tcPr>
            <w:tcW w:w="1329" w:type="dxa"/>
            <w:tcBorders>
              <w:top w:val="nil"/>
              <w:left w:val="nil"/>
              <w:bottom w:val="nil"/>
              <w:right w:val="nil"/>
            </w:tcBorders>
            <w:shd w:val="clear" w:color="auto" w:fill="auto"/>
            <w:noWrap/>
            <w:vAlign w:val="center"/>
            <w:hideMark/>
          </w:tcPr>
          <w:p w14:paraId="0DF0B874" w14:textId="77777777" w:rsidR="00A03CFF" w:rsidRPr="00A21384" w:rsidRDefault="00A03CFF" w:rsidP="00A03CFF">
            <w:pPr>
              <w:jc w:val="center"/>
              <w:rPr>
                <w:color w:val="000000"/>
                <w:sz w:val="22"/>
                <w:szCs w:val="22"/>
                <w:lang w:eastAsia="en-US"/>
              </w:rPr>
            </w:pPr>
            <w:r w:rsidRPr="00A21384">
              <w:rPr>
                <w:color w:val="000000"/>
                <w:sz w:val="22"/>
                <w:szCs w:val="22"/>
                <w:lang w:eastAsia="en-US"/>
              </w:rPr>
              <w:t>14</w:t>
            </w:r>
          </w:p>
        </w:tc>
        <w:tc>
          <w:tcPr>
            <w:tcW w:w="2924" w:type="dxa"/>
            <w:tcBorders>
              <w:top w:val="nil"/>
              <w:left w:val="nil"/>
              <w:bottom w:val="nil"/>
              <w:right w:val="nil"/>
            </w:tcBorders>
            <w:shd w:val="clear" w:color="auto" w:fill="auto"/>
            <w:noWrap/>
            <w:vAlign w:val="center"/>
            <w:hideMark/>
          </w:tcPr>
          <w:p w14:paraId="66E0F15C" w14:textId="77777777" w:rsidR="00A03CFF" w:rsidRPr="00A21384" w:rsidRDefault="00A03CFF" w:rsidP="00A03CFF">
            <w:pPr>
              <w:jc w:val="center"/>
              <w:rPr>
                <w:color w:val="000000"/>
                <w:sz w:val="22"/>
                <w:szCs w:val="22"/>
                <w:lang w:eastAsia="en-US"/>
              </w:rPr>
            </w:pPr>
            <w:r w:rsidRPr="00A21384">
              <w:rPr>
                <w:color w:val="000000"/>
                <w:sz w:val="22"/>
                <w:szCs w:val="22"/>
                <w:lang w:eastAsia="en-US"/>
              </w:rPr>
              <w:t>Return materials and recycling</w:t>
            </w:r>
          </w:p>
        </w:tc>
        <w:tc>
          <w:tcPr>
            <w:tcW w:w="1320" w:type="dxa"/>
            <w:tcBorders>
              <w:top w:val="nil"/>
              <w:left w:val="nil"/>
              <w:bottom w:val="nil"/>
              <w:right w:val="nil"/>
            </w:tcBorders>
            <w:shd w:val="clear" w:color="auto" w:fill="auto"/>
            <w:noWrap/>
            <w:vAlign w:val="bottom"/>
            <w:hideMark/>
          </w:tcPr>
          <w:p w14:paraId="5E98519A" w14:textId="4B48770D" w:rsidR="00A03CFF" w:rsidRPr="00A03CFF" w:rsidRDefault="00A03CFF" w:rsidP="00A03CFF">
            <w:pPr>
              <w:jc w:val="center"/>
              <w:rPr>
                <w:color w:val="000000"/>
                <w:sz w:val="22"/>
                <w:szCs w:val="22"/>
                <w:lang w:eastAsia="en-US"/>
              </w:rPr>
            </w:pPr>
            <w:r w:rsidRPr="00A03CFF">
              <w:rPr>
                <w:rFonts w:eastAsia="Source Sans Pro"/>
                <w:color w:val="000000"/>
                <w:sz w:val="22"/>
                <w:szCs w:val="22"/>
              </w:rPr>
              <w:t>16.90%</w:t>
            </w:r>
          </w:p>
        </w:tc>
        <w:tc>
          <w:tcPr>
            <w:tcW w:w="1071" w:type="dxa"/>
            <w:tcBorders>
              <w:top w:val="nil"/>
              <w:left w:val="nil"/>
              <w:bottom w:val="nil"/>
              <w:right w:val="nil"/>
            </w:tcBorders>
            <w:shd w:val="clear" w:color="auto" w:fill="auto"/>
            <w:noWrap/>
            <w:vAlign w:val="center"/>
            <w:hideMark/>
          </w:tcPr>
          <w:p w14:paraId="147F7277" w14:textId="77777777" w:rsidR="00A03CFF" w:rsidRPr="00A21384" w:rsidRDefault="00A03CFF" w:rsidP="00A03CFF">
            <w:pPr>
              <w:jc w:val="center"/>
              <w:rPr>
                <w:color w:val="000000"/>
                <w:sz w:val="22"/>
                <w:szCs w:val="22"/>
                <w:lang w:eastAsia="en-US"/>
              </w:rPr>
            </w:pPr>
            <w:r w:rsidRPr="00A21384">
              <w:rPr>
                <w:color w:val="000000"/>
                <w:sz w:val="22"/>
                <w:szCs w:val="22"/>
                <w:lang w:eastAsia="en-US"/>
              </w:rPr>
              <w:t>13.36%</w:t>
            </w:r>
          </w:p>
        </w:tc>
        <w:tc>
          <w:tcPr>
            <w:tcW w:w="1294" w:type="dxa"/>
            <w:tcBorders>
              <w:top w:val="nil"/>
              <w:left w:val="nil"/>
              <w:bottom w:val="nil"/>
              <w:right w:val="nil"/>
            </w:tcBorders>
            <w:shd w:val="clear" w:color="auto" w:fill="auto"/>
            <w:noWrap/>
            <w:vAlign w:val="center"/>
            <w:hideMark/>
          </w:tcPr>
          <w:p w14:paraId="7856F9D2" w14:textId="77777777" w:rsidR="00A03CFF" w:rsidRPr="00A21384" w:rsidRDefault="00A03CFF" w:rsidP="00A03CFF">
            <w:pPr>
              <w:jc w:val="center"/>
              <w:rPr>
                <w:color w:val="000000"/>
                <w:sz w:val="22"/>
                <w:szCs w:val="22"/>
                <w:lang w:eastAsia="en-US"/>
              </w:rPr>
            </w:pPr>
            <w:r w:rsidRPr="00A21384">
              <w:rPr>
                <w:color w:val="000000"/>
                <w:sz w:val="22"/>
                <w:szCs w:val="22"/>
                <w:lang w:eastAsia="en-US"/>
              </w:rPr>
              <w:t>0.10%</w:t>
            </w:r>
          </w:p>
        </w:tc>
        <w:tc>
          <w:tcPr>
            <w:tcW w:w="236" w:type="dxa"/>
            <w:vAlign w:val="center"/>
            <w:hideMark/>
          </w:tcPr>
          <w:p w14:paraId="3BBAEF24" w14:textId="77777777" w:rsidR="00A03CFF" w:rsidRPr="00F502B4" w:rsidRDefault="00A03CFF" w:rsidP="00A03CFF">
            <w:pPr>
              <w:rPr>
                <w:sz w:val="20"/>
                <w:szCs w:val="20"/>
                <w:lang w:eastAsia="en-US"/>
              </w:rPr>
            </w:pPr>
          </w:p>
        </w:tc>
      </w:tr>
      <w:tr w:rsidR="00A03CFF" w:rsidRPr="00F502B4" w14:paraId="5B1C4708" w14:textId="77777777" w:rsidTr="00195821">
        <w:trPr>
          <w:trHeight w:val="315"/>
        </w:trPr>
        <w:tc>
          <w:tcPr>
            <w:tcW w:w="1329" w:type="dxa"/>
            <w:tcBorders>
              <w:top w:val="nil"/>
              <w:left w:val="nil"/>
              <w:bottom w:val="nil"/>
              <w:right w:val="nil"/>
            </w:tcBorders>
            <w:shd w:val="clear" w:color="auto" w:fill="auto"/>
            <w:noWrap/>
            <w:vAlign w:val="center"/>
            <w:hideMark/>
          </w:tcPr>
          <w:p w14:paraId="5E010444" w14:textId="77777777" w:rsidR="00A03CFF" w:rsidRPr="00A21384" w:rsidRDefault="00A03CFF" w:rsidP="00A03CFF">
            <w:pPr>
              <w:jc w:val="center"/>
              <w:rPr>
                <w:color w:val="000000"/>
                <w:sz w:val="22"/>
                <w:szCs w:val="22"/>
                <w:lang w:eastAsia="en-US"/>
              </w:rPr>
            </w:pPr>
            <w:r w:rsidRPr="00A21384">
              <w:rPr>
                <w:color w:val="000000"/>
                <w:sz w:val="22"/>
                <w:szCs w:val="22"/>
                <w:lang w:eastAsia="en-US"/>
              </w:rPr>
              <w:t>16</w:t>
            </w:r>
          </w:p>
        </w:tc>
        <w:tc>
          <w:tcPr>
            <w:tcW w:w="2924" w:type="dxa"/>
            <w:tcBorders>
              <w:top w:val="nil"/>
              <w:left w:val="nil"/>
              <w:bottom w:val="nil"/>
              <w:right w:val="nil"/>
            </w:tcBorders>
            <w:shd w:val="clear" w:color="auto" w:fill="auto"/>
            <w:noWrap/>
            <w:vAlign w:val="center"/>
            <w:hideMark/>
          </w:tcPr>
          <w:p w14:paraId="680D9D69" w14:textId="77777777" w:rsidR="00A03CFF" w:rsidRPr="00A21384" w:rsidRDefault="00A03CFF" w:rsidP="00A03CFF">
            <w:pPr>
              <w:jc w:val="center"/>
              <w:rPr>
                <w:color w:val="000000"/>
                <w:sz w:val="22"/>
                <w:szCs w:val="22"/>
                <w:lang w:eastAsia="en-US"/>
              </w:rPr>
            </w:pPr>
            <w:r w:rsidRPr="00A21384">
              <w:rPr>
                <w:color w:val="000000"/>
                <w:sz w:val="22"/>
                <w:szCs w:val="22"/>
                <w:lang w:eastAsia="en-US"/>
              </w:rPr>
              <w:t>Equipment for transportation</w:t>
            </w:r>
          </w:p>
        </w:tc>
        <w:tc>
          <w:tcPr>
            <w:tcW w:w="1320" w:type="dxa"/>
            <w:tcBorders>
              <w:top w:val="nil"/>
              <w:left w:val="nil"/>
              <w:bottom w:val="nil"/>
              <w:right w:val="nil"/>
            </w:tcBorders>
            <w:shd w:val="clear" w:color="auto" w:fill="auto"/>
            <w:noWrap/>
            <w:vAlign w:val="bottom"/>
            <w:hideMark/>
          </w:tcPr>
          <w:p w14:paraId="6D5CB6E2" w14:textId="07CCE281" w:rsidR="00A03CFF" w:rsidRPr="00A03CFF" w:rsidRDefault="00A03CFF" w:rsidP="00A03CFF">
            <w:pPr>
              <w:jc w:val="center"/>
              <w:rPr>
                <w:color w:val="000000"/>
                <w:sz w:val="22"/>
                <w:szCs w:val="22"/>
                <w:lang w:eastAsia="en-US"/>
              </w:rPr>
            </w:pPr>
            <w:r w:rsidRPr="00A03CFF">
              <w:rPr>
                <w:rFonts w:eastAsia="Source Sans Pro"/>
                <w:color w:val="000000"/>
                <w:sz w:val="22"/>
                <w:szCs w:val="22"/>
              </w:rPr>
              <w:t>2.43%</w:t>
            </w:r>
          </w:p>
        </w:tc>
        <w:tc>
          <w:tcPr>
            <w:tcW w:w="1071" w:type="dxa"/>
            <w:tcBorders>
              <w:top w:val="nil"/>
              <w:left w:val="nil"/>
              <w:bottom w:val="nil"/>
              <w:right w:val="nil"/>
            </w:tcBorders>
            <w:shd w:val="clear" w:color="auto" w:fill="auto"/>
            <w:noWrap/>
            <w:vAlign w:val="center"/>
            <w:hideMark/>
          </w:tcPr>
          <w:p w14:paraId="18E0F1F7" w14:textId="77777777" w:rsidR="00A03CFF" w:rsidRPr="00A21384" w:rsidRDefault="00A03CFF" w:rsidP="00A03CFF">
            <w:pPr>
              <w:jc w:val="center"/>
              <w:rPr>
                <w:color w:val="000000"/>
                <w:sz w:val="22"/>
                <w:szCs w:val="22"/>
                <w:lang w:eastAsia="en-US"/>
              </w:rPr>
            </w:pPr>
            <w:r w:rsidRPr="00A21384">
              <w:rPr>
                <w:color w:val="000000"/>
                <w:sz w:val="22"/>
                <w:szCs w:val="22"/>
                <w:lang w:eastAsia="en-US"/>
              </w:rPr>
              <w:t>2.36%</w:t>
            </w:r>
          </w:p>
        </w:tc>
        <w:tc>
          <w:tcPr>
            <w:tcW w:w="1294" w:type="dxa"/>
            <w:tcBorders>
              <w:top w:val="nil"/>
              <w:left w:val="nil"/>
              <w:bottom w:val="nil"/>
              <w:right w:val="nil"/>
            </w:tcBorders>
            <w:shd w:val="clear" w:color="auto" w:fill="auto"/>
            <w:noWrap/>
            <w:vAlign w:val="center"/>
            <w:hideMark/>
          </w:tcPr>
          <w:p w14:paraId="08AF5FEF" w14:textId="77777777" w:rsidR="00A03CFF" w:rsidRPr="00A21384" w:rsidRDefault="00A03CFF" w:rsidP="00A03CFF">
            <w:pPr>
              <w:jc w:val="center"/>
              <w:rPr>
                <w:color w:val="000000"/>
                <w:sz w:val="22"/>
                <w:szCs w:val="22"/>
                <w:lang w:eastAsia="en-US"/>
              </w:rPr>
            </w:pPr>
            <w:r w:rsidRPr="00A21384">
              <w:rPr>
                <w:color w:val="000000"/>
                <w:sz w:val="22"/>
                <w:szCs w:val="22"/>
                <w:lang w:eastAsia="en-US"/>
              </w:rPr>
              <w:t>0.12%</w:t>
            </w:r>
          </w:p>
        </w:tc>
        <w:tc>
          <w:tcPr>
            <w:tcW w:w="236" w:type="dxa"/>
            <w:vAlign w:val="center"/>
            <w:hideMark/>
          </w:tcPr>
          <w:p w14:paraId="4B000713" w14:textId="77777777" w:rsidR="00A03CFF" w:rsidRPr="00F502B4" w:rsidRDefault="00A03CFF" w:rsidP="00A03CFF">
            <w:pPr>
              <w:rPr>
                <w:sz w:val="20"/>
                <w:szCs w:val="20"/>
                <w:lang w:eastAsia="en-US"/>
              </w:rPr>
            </w:pPr>
          </w:p>
        </w:tc>
      </w:tr>
      <w:tr w:rsidR="00A03CFF" w:rsidRPr="00F502B4" w14:paraId="32EC6233" w14:textId="77777777" w:rsidTr="00195821">
        <w:trPr>
          <w:trHeight w:val="315"/>
        </w:trPr>
        <w:tc>
          <w:tcPr>
            <w:tcW w:w="1329" w:type="dxa"/>
            <w:tcBorders>
              <w:top w:val="nil"/>
              <w:left w:val="nil"/>
              <w:bottom w:val="nil"/>
              <w:right w:val="nil"/>
            </w:tcBorders>
            <w:shd w:val="clear" w:color="auto" w:fill="auto"/>
            <w:noWrap/>
            <w:vAlign w:val="center"/>
            <w:hideMark/>
          </w:tcPr>
          <w:p w14:paraId="66DDE3A8" w14:textId="77777777" w:rsidR="00A03CFF" w:rsidRPr="00A21384" w:rsidRDefault="00A03CFF" w:rsidP="00A03CFF">
            <w:pPr>
              <w:jc w:val="center"/>
              <w:rPr>
                <w:color w:val="000000"/>
                <w:sz w:val="22"/>
                <w:szCs w:val="22"/>
                <w:lang w:eastAsia="en-US"/>
              </w:rPr>
            </w:pPr>
            <w:r w:rsidRPr="00A21384">
              <w:rPr>
                <w:color w:val="000000"/>
                <w:sz w:val="22"/>
                <w:szCs w:val="22"/>
                <w:lang w:eastAsia="en-US"/>
              </w:rPr>
              <w:t>18</w:t>
            </w:r>
          </w:p>
        </w:tc>
        <w:tc>
          <w:tcPr>
            <w:tcW w:w="2924" w:type="dxa"/>
            <w:tcBorders>
              <w:top w:val="nil"/>
              <w:left w:val="nil"/>
              <w:bottom w:val="nil"/>
              <w:right w:val="nil"/>
            </w:tcBorders>
            <w:shd w:val="clear" w:color="auto" w:fill="auto"/>
            <w:noWrap/>
            <w:vAlign w:val="center"/>
            <w:hideMark/>
          </w:tcPr>
          <w:p w14:paraId="6973977E" w14:textId="77777777" w:rsidR="00A03CFF" w:rsidRPr="00A21384" w:rsidRDefault="00A03CFF" w:rsidP="00A03CFF">
            <w:pPr>
              <w:jc w:val="center"/>
              <w:rPr>
                <w:color w:val="000000"/>
                <w:sz w:val="22"/>
                <w:szCs w:val="22"/>
                <w:lang w:eastAsia="en-US"/>
              </w:rPr>
            </w:pPr>
            <w:r w:rsidRPr="00A21384">
              <w:rPr>
                <w:color w:val="000000"/>
                <w:sz w:val="22"/>
                <w:szCs w:val="22"/>
                <w:lang w:eastAsia="en-US"/>
              </w:rPr>
              <w:t>Loader and grouped goods</w:t>
            </w:r>
          </w:p>
        </w:tc>
        <w:tc>
          <w:tcPr>
            <w:tcW w:w="1320" w:type="dxa"/>
            <w:tcBorders>
              <w:top w:val="nil"/>
              <w:left w:val="nil"/>
              <w:bottom w:val="nil"/>
              <w:right w:val="nil"/>
            </w:tcBorders>
            <w:shd w:val="clear" w:color="auto" w:fill="auto"/>
            <w:noWrap/>
            <w:vAlign w:val="bottom"/>
            <w:hideMark/>
          </w:tcPr>
          <w:p w14:paraId="1287B975" w14:textId="3764F820" w:rsidR="00A03CFF" w:rsidRPr="00A03CFF" w:rsidRDefault="00A03CFF" w:rsidP="00A03CFF">
            <w:pPr>
              <w:jc w:val="center"/>
              <w:rPr>
                <w:color w:val="000000"/>
                <w:sz w:val="22"/>
                <w:szCs w:val="22"/>
                <w:lang w:eastAsia="en-US"/>
              </w:rPr>
            </w:pPr>
            <w:r w:rsidRPr="00A03CFF">
              <w:rPr>
                <w:rFonts w:eastAsia="Source Sans Pro"/>
                <w:color w:val="000000"/>
                <w:sz w:val="22"/>
                <w:szCs w:val="22"/>
              </w:rPr>
              <w:t>4.09%</w:t>
            </w:r>
          </w:p>
        </w:tc>
        <w:tc>
          <w:tcPr>
            <w:tcW w:w="1071" w:type="dxa"/>
            <w:tcBorders>
              <w:top w:val="nil"/>
              <w:left w:val="nil"/>
              <w:bottom w:val="nil"/>
              <w:right w:val="nil"/>
            </w:tcBorders>
            <w:shd w:val="clear" w:color="auto" w:fill="auto"/>
            <w:noWrap/>
            <w:vAlign w:val="center"/>
            <w:hideMark/>
          </w:tcPr>
          <w:p w14:paraId="7BE27A91" w14:textId="77777777" w:rsidR="00A03CFF" w:rsidRPr="00A21384" w:rsidRDefault="00A03CFF" w:rsidP="00A03CFF">
            <w:pPr>
              <w:jc w:val="center"/>
              <w:rPr>
                <w:color w:val="000000"/>
                <w:sz w:val="22"/>
                <w:szCs w:val="22"/>
                <w:lang w:eastAsia="en-US"/>
              </w:rPr>
            </w:pPr>
            <w:r w:rsidRPr="00A21384">
              <w:rPr>
                <w:color w:val="000000"/>
                <w:sz w:val="22"/>
                <w:szCs w:val="22"/>
                <w:lang w:eastAsia="en-US"/>
              </w:rPr>
              <w:t>3.52%</w:t>
            </w:r>
          </w:p>
        </w:tc>
        <w:tc>
          <w:tcPr>
            <w:tcW w:w="1294" w:type="dxa"/>
            <w:tcBorders>
              <w:top w:val="nil"/>
              <w:left w:val="nil"/>
              <w:bottom w:val="nil"/>
              <w:right w:val="nil"/>
            </w:tcBorders>
            <w:shd w:val="clear" w:color="auto" w:fill="auto"/>
            <w:noWrap/>
            <w:vAlign w:val="center"/>
            <w:hideMark/>
          </w:tcPr>
          <w:p w14:paraId="3A850E4D" w14:textId="77777777" w:rsidR="00A03CFF" w:rsidRPr="00A21384" w:rsidRDefault="00A03CFF" w:rsidP="00A03CFF">
            <w:pPr>
              <w:jc w:val="center"/>
              <w:rPr>
                <w:color w:val="000000"/>
                <w:sz w:val="22"/>
                <w:szCs w:val="22"/>
                <w:lang w:eastAsia="en-US"/>
              </w:rPr>
            </w:pPr>
            <w:r w:rsidRPr="00A21384">
              <w:rPr>
                <w:color w:val="000000"/>
                <w:sz w:val="22"/>
                <w:szCs w:val="22"/>
                <w:lang w:eastAsia="en-US"/>
              </w:rPr>
              <w:t>0.13%</w:t>
            </w:r>
          </w:p>
        </w:tc>
        <w:tc>
          <w:tcPr>
            <w:tcW w:w="236" w:type="dxa"/>
            <w:vAlign w:val="center"/>
            <w:hideMark/>
          </w:tcPr>
          <w:p w14:paraId="1D82831B" w14:textId="77777777" w:rsidR="00A03CFF" w:rsidRPr="00F502B4" w:rsidRDefault="00A03CFF" w:rsidP="00A03CFF">
            <w:pPr>
              <w:rPr>
                <w:sz w:val="20"/>
                <w:szCs w:val="20"/>
                <w:lang w:eastAsia="en-US"/>
              </w:rPr>
            </w:pPr>
          </w:p>
        </w:tc>
      </w:tr>
      <w:tr w:rsidR="00A03CFF" w:rsidRPr="00F502B4" w14:paraId="6A302F2A" w14:textId="77777777" w:rsidTr="00195821">
        <w:trPr>
          <w:trHeight w:val="315"/>
        </w:trPr>
        <w:tc>
          <w:tcPr>
            <w:tcW w:w="1329" w:type="dxa"/>
            <w:tcBorders>
              <w:top w:val="nil"/>
              <w:left w:val="nil"/>
              <w:bottom w:val="nil"/>
              <w:right w:val="nil"/>
            </w:tcBorders>
            <w:shd w:val="clear" w:color="auto" w:fill="auto"/>
            <w:noWrap/>
            <w:vAlign w:val="center"/>
            <w:hideMark/>
          </w:tcPr>
          <w:p w14:paraId="31800BA1" w14:textId="77777777" w:rsidR="00A03CFF" w:rsidRPr="00A21384" w:rsidRDefault="00A03CFF" w:rsidP="00A03CFF">
            <w:pPr>
              <w:jc w:val="center"/>
              <w:rPr>
                <w:color w:val="000000"/>
                <w:sz w:val="22"/>
                <w:szCs w:val="22"/>
                <w:lang w:eastAsia="en-US"/>
              </w:rPr>
            </w:pPr>
            <w:r w:rsidRPr="00A21384">
              <w:rPr>
                <w:color w:val="000000"/>
                <w:sz w:val="22"/>
                <w:szCs w:val="22"/>
                <w:lang w:eastAsia="en-US"/>
              </w:rPr>
              <w:t>19</w:t>
            </w:r>
          </w:p>
        </w:tc>
        <w:tc>
          <w:tcPr>
            <w:tcW w:w="2924" w:type="dxa"/>
            <w:tcBorders>
              <w:top w:val="nil"/>
              <w:left w:val="nil"/>
              <w:bottom w:val="nil"/>
              <w:right w:val="nil"/>
            </w:tcBorders>
            <w:shd w:val="clear" w:color="auto" w:fill="auto"/>
            <w:noWrap/>
            <w:vAlign w:val="center"/>
            <w:hideMark/>
          </w:tcPr>
          <w:p w14:paraId="184AF5CF" w14:textId="77777777" w:rsidR="00A03CFF" w:rsidRPr="00A21384" w:rsidRDefault="00A03CFF" w:rsidP="00A03CFF">
            <w:pPr>
              <w:jc w:val="center"/>
              <w:rPr>
                <w:color w:val="000000"/>
                <w:sz w:val="22"/>
                <w:szCs w:val="22"/>
                <w:lang w:eastAsia="en-US"/>
              </w:rPr>
            </w:pPr>
            <w:r w:rsidRPr="00A21384">
              <w:rPr>
                <w:color w:val="000000"/>
                <w:sz w:val="22"/>
                <w:szCs w:val="22"/>
                <w:lang w:eastAsia="en-US"/>
              </w:rPr>
              <w:t>Unidentifiable goods</w:t>
            </w:r>
          </w:p>
        </w:tc>
        <w:tc>
          <w:tcPr>
            <w:tcW w:w="1320" w:type="dxa"/>
            <w:tcBorders>
              <w:top w:val="nil"/>
              <w:left w:val="nil"/>
              <w:bottom w:val="nil"/>
              <w:right w:val="nil"/>
            </w:tcBorders>
            <w:shd w:val="clear" w:color="auto" w:fill="auto"/>
            <w:noWrap/>
            <w:vAlign w:val="bottom"/>
            <w:hideMark/>
          </w:tcPr>
          <w:p w14:paraId="0EC4C345" w14:textId="1CA9FAD7" w:rsidR="00A03CFF" w:rsidRPr="00A03CFF" w:rsidRDefault="00A03CFF" w:rsidP="00A03CFF">
            <w:pPr>
              <w:jc w:val="center"/>
              <w:rPr>
                <w:color w:val="000000"/>
                <w:sz w:val="22"/>
                <w:szCs w:val="22"/>
                <w:lang w:eastAsia="en-US"/>
              </w:rPr>
            </w:pPr>
            <w:r w:rsidRPr="00A03CFF">
              <w:rPr>
                <w:rFonts w:eastAsia="Source Sans Pro"/>
                <w:color w:val="000000"/>
                <w:sz w:val="22"/>
                <w:szCs w:val="22"/>
              </w:rPr>
              <w:t>2.82%</w:t>
            </w:r>
          </w:p>
        </w:tc>
        <w:tc>
          <w:tcPr>
            <w:tcW w:w="1071" w:type="dxa"/>
            <w:tcBorders>
              <w:top w:val="nil"/>
              <w:left w:val="nil"/>
              <w:bottom w:val="nil"/>
              <w:right w:val="nil"/>
            </w:tcBorders>
            <w:shd w:val="clear" w:color="auto" w:fill="auto"/>
            <w:noWrap/>
            <w:vAlign w:val="center"/>
            <w:hideMark/>
          </w:tcPr>
          <w:p w14:paraId="2D83E2F8" w14:textId="77777777" w:rsidR="00A03CFF" w:rsidRPr="00A21384" w:rsidRDefault="00A03CFF" w:rsidP="00A03CFF">
            <w:pPr>
              <w:jc w:val="center"/>
              <w:rPr>
                <w:color w:val="000000"/>
                <w:sz w:val="22"/>
                <w:szCs w:val="22"/>
                <w:lang w:eastAsia="en-US"/>
              </w:rPr>
            </w:pPr>
            <w:r w:rsidRPr="00A21384">
              <w:rPr>
                <w:color w:val="000000"/>
                <w:sz w:val="22"/>
                <w:szCs w:val="22"/>
                <w:lang w:eastAsia="en-US"/>
              </w:rPr>
              <w:t>2.69%</w:t>
            </w:r>
          </w:p>
        </w:tc>
        <w:tc>
          <w:tcPr>
            <w:tcW w:w="1294" w:type="dxa"/>
            <w:tcBorders>
              <w:top w:val="nil"/>
              <w:left w:val="nil"/>
              <w:bottom w:val="nil"/>
              <w:right w:val="nil"/>
            </w:tcBorders>
            <w:shd w:val="clear" w:color="auto" w:fill="auto"/>
            <w:noWrap/>
            <w:vAlign w:val="center"/>
            <w:hideMark/>
          </w:tcPr>
          <w:p w14:paraId="37A700B6" w14:textId="77777777" w:rsidR="00A03CFF" w:rsidRPr="00A21384" w:rsidRDefault="00A03CFF" w:rsidP="00A03CFF">
            <w:pPr>
              <w:jc w:val="center"/>
              <w:rPr>
                <w:color w:val="000000"/>
                <w:sz w:val="22"/>
                <w:szCs w:val="22"/>
                <w:lang w:eastAsia="en-US"/>
              </w:rPr>
            </w:pPr>
            <w:r w:rsidRPr="00A21384">
              <w:rPr>
                <w:color w:val="000000"/>
                <w:sz w:val="22"/>
                <w:szCs w:val="22"/>
                <w:lang w:eastAsia="en-US"/>
              </w:rPr>
              <w:t>0.21%</w:t>
            </w:r>
          </w:p>
        </w:tc>
        <w:tc>
          <w:tcPr>
            <w:tcW w:w="236" w:type="dxa"/>
            <w:vAlign w:val="center"/>
            <w:hideMark/>
          </w:tcPr>
          <w:p w14:paraId="1CD31DF0" w14:textId="77777777" w:rsidR="00A03CFF" w:rsidRPr="00F502B4" w:rsidRDefault="00A03CFF" w:rsidP="00A03CFF">
            <w:pPr>
              <w:rPr>
                <w:sz w:val="20"/>
                <w:szCs w:val="20"/>
                <w:lang w:eastAsia="en-US"/>
              </w:rPr>
            </w:pPr>
          </w:p>
        </w:tc>
      </w:tr>
      <w:tr w:rsidR="00A03CFF" w:rsidRPr="00F502B4" w14:paraId="672958F6" w14:textId="77777777" w:rsidTr="00195821">
        <w:trPr>
          <w:trHeight w:val="330"/>
        </w:trPr>
        <w:tc>
          <w:tcPr>
            <w:tcW w:w="1329" w:type="dxa"/>
            <w:tcBorders>
              <w:top w:val="nil"/>
              <w:left w:val="nil"/>
              <w:bottom w:val="single" w:sz="8" w:space="0" w:color="auto"/>
              <w:right w:val="nil"/>
            </w:tcBorders>
            <w:shd w:val="clear" w:color="auto" w:fill="auto"/>
            <w:noWrap/>
            <w:vAlign w:val="center"/>
            <w:hideMark/>
          </w:tcPr>
          <w:p w14:paraId="558E5A30" w14:textId="77777777" w:rsidR="00A03CFF" w:rsidRPr="00A21384" w:rsidRDefault="00A03CFF" w:rsidP="00A03CFF">
            <w:pPr>
              <w:jc w:val="center"/>
              <w:rPr>
                <w:color w:val="000000"/>
                <w:sz w:val="22"/>
                <w:szCs w:val="22"/>
                <w:lang w:eastAsia="en-US"/>
              </w:rPr>
            </w:pPr>
            <w:r w:rsidRPr="00A21384">
              <w:rPr>
                <w:color w:val="000000"/>
                <w:sz w:val="22"/>
                <w:szCs w:val="22"/>
                <w:lang w:eastAsia="en-US"/>
              </w:rPr>
              <w:t>20</w:t>
            </w:r>
          </w:p>
        </w:tc>
        <w:tc>
          <w:tcPr>
            <w:tcW w:w="2924" w:type="dxa"/>
            <w:tcBorders>
              <w:top w:val="nil"/>
              <w:left w:val="nil"/>
              <w:bottom w:val="single" w:sz="8" w:space="0" w:color="auto"/>
              <w:right w:val="nil"/>
            </w:tcBorders>
            <w:shd w:val="clear" w:color="auto" w:fill="auto"/>
            <w:noWrap/>
            <w:vAlign w:val="center"/>
            <w:hideMark/>
          </w:tcPr>
          <w:p w14:paraId="5126CDE9" w14:textId="77777777" w:rsidR="00A03CFF" w:rsidRPr="00A21384" w:rsidRDefault="00A03CFF" w:rsidP="00A03CFF">
            <w:pPr>
              <w:jc w:val="center"/>
              <w:rPr>
                <w:color w:val="000000"/>
                <w:sz w:val="22"/>
                <w:szCs w:val="22"/>
                <w:lang w:eastAsia="en-US"/>
              </w:rPr>
            </w:pPr>
            <w:r w:rsidRPr="00A21384">
              <w:rPr>
                <w:color w:val="000000"/>
                <w:sz w:val="22"/>
                <w:szCs w:val="22"/>
                <w:lang w:eastAsia="en-US"/>
              </w:rPr>
              <w:t>Goods not in group of 1-19</w:t>
            </w:r>
          </w:p>
        </w:tc>
        <w:tc>
          <w:tcPr>
            <w:tcW w:w="1320" w:type="dxa"/>
            <w:tcBorders>
              <w:top w:val="nil"/>
              <w:left w:val="nil"/>
              <w:bottom w:val="single" w:sz="8" w:space="0" w:color="auto"/>
              <w:right w:val="nil"/>
            </w:tcBorders>
            <w:shd w:val="clear" w:color="auto" w:fill="auto"/>
            <w:noWrap/>
            <w:vAlign w:val="bottom"/>
            <w:hideMark/>
          </w:tcPr>
          <w:p w14:paraId="58B641C1" w14:textId="2E1DE39B" w:rsidR="00A03CFF" w:rsidRPr="00A03CFF" w:rsidRDefault="00A03CFF" w:rsidP="00A03CFF">
            <w:pPr>
              <w:jc w:val="center"/>
              <w:rPr>
                <w:color w:val="000000"/>
                <w:sz w:val="22"/>
                <w:szCs w:val="22"/>
                <w:lang w:eastAsia="en-US"/>
              </w:rPr>
            </w:pPr>
            <w:r w:rsidRPr="00A03CFF">
              <w:rPr>
                <w:rFonts w:eastAsia="Source Sans Pro"/>
                <w:color w:val="000000"/>
                <w:sz w:val="22"/>
                <w:szCs w:val="22"/>
              </w:rPr>
              <w:t>3.67%</w:t>
            </w:r>
          </w:p>
        </w:tc>
        <w:tc>
          <w:tcPr>
            <w:tcW w:w="1071" w:type="dxa"/>
            <w:tcBorders>
              <w:top w:val="nil"/>
              <w:left w:val="nil"/>
              <w:bottom w:val="single" w:sz="8" w:space="0" w:color="auto"/>
              <w:right w:val="nil"/>
            </w:tcBorders>
            <w:shd w:val="clear" w:color="auto" w:fill="auto"/>
            <w:noWrap/>
            <w:vAlign w:val="center"/>
            <w:hideMark/>
          </w:tcPr>
          <w:p w14:paraId="63056858" w14:textId="77777777" w:rsidR="00A03CFF" w:rsidRPr="00A21384" w:rsidRDefault="00A03CFF" w:rsidP="00A03CFF">
            <w:pPr>
              <w:jc w:val="center"/>
              <w:rPr>
                <w:color w:val="000000"/>
                <w:sz w:val="22"/>
                <w:szCs w:val="22"/>
                <w:lang w:eastAsia="en-US"/>
              </w:rPr>
            </w:pPr>
            <w:r w:rsidRPr="00A21384">
              <w:rPr>
                <w:color w:val="000000"/>
                <w:sz w:val="22"/>
                <w:szCs w:val="22"/>
                <w:lang w:eastAsia="en-US"/>
              </w:rPr>
              <w:t>3.56%</w:t>
            </w:r>
          </w:p>
        </w:tc>
        <w:tc>
          <w:tcPr>
            <w:tcW w:w="1294" w:type="dxa"/>
            <w:tcBorders>
              <w:top w:val="nil"/>
              <w:left w:val="nil"/>
              <w:bottom w:val="single" w:sz="8" w:space="0" w:color="auto"/>
              <w:right w:val="nil"/>
            </w:tcBorders>
            <w:shd w:val="clear" w:color="auto" w:fill="auto"/>
            <w:noWrap/>
            <w:vAlign w:val="center"/>
            <w:hideMark/>
          </w:tcPr>
          <w:p w14:paraId="6180F300" w14:textId="77777777" w:rsidR="00A03CFF" w:rsidRPr="00A21384" w:rsidRDefault="00A03CFF" w:rsidP="00A03CFF">
            <w:pPr>
              <w:jc w:val="center"/>
              <w:rPr>
                <w:color w:val="000000"/>
                <w:sz w:val="22"/>
                <w:szCs w:val="22"/>
                <w:lang w:eastAsia="en-US"/>
              </w:rPr>
            </w:pPr>
            <w:r w:rsidRPr="00A21384">
              <w:rPr>
                <w:color w:val="000000"/>
                <w:sz w:val="22"/>
                <w:szCs w:val="22"/>
                <w:lang w:eastAsia="en-US"/>
              </w:rPr>
              <w:t>0.19%</w:t>
            </w:r>
          </w:p>
        </w:tc>
        <w:tc>
          <w:tcPr>
            <w:tcW w:w="236" w:type="dxa"/>
            <w:vAlign w:val="center"/>
            <w:hideMark/>
          </w:tcPr>
          <w:p w14:paraId="2AF72A95" w14:textId="77777777" w:rsidR="00A03CFF" w:rsidRPr="00F502B4" w:rsidRDefault="00A03CFF" w:rsidP="00A03CFF">
            <w:pPr>
              <w:rPr>
                <w:sz w:val="20"/>
                <w:szCs w:val="20"/>
                <w:lang w:eastAsia="en-US"/>
              </w:rPr>
            </w:pPr>
          </w:p>
        </w:tc>
      </w:tr>
    </w:tbl>
    <w:p w14:paraId="00E7D3CB" w14:textId="790900E6" w:rsidR="00F502B4" w:rsidRDefault="00F502B4" w:rsidP="00CB214C">
      <w:pPr>
        <w:pStyle w:val="NormalDSFirstIndent"/>
        <w:spacing w:line="240" w:lineRule="auto"/>
        <w:ind w:firstLine="0"/>
      </w:pPr>
    </w:p>
    <w:p w14:paraId="697482B2" w14:textId="18C6414E" w:rsidR="00CB214C" w:rsidRDefault="003A25AB" w:rsidP="00BD169C">
      <w:pPr>
        <w:pStyle w:val="NormalDSFirstIndent"/>
        <w:ind w:firstLine="0"/>
      </w:pPr>
      <w:r>
        <w:t xml:space="preserve">The summary of </w:t>
      </w:r>
      <w:r w:rsidR="003D408E">
        <w:t xml:space="preserve">the added commodity per commodity is presented </w:t>
      </w:r>
      <w:r w:rsidR="003D408E" w:rsidRPr="0007410F">
        <w:t xml:space="preserve">in </w:t>
      </w:r>
      <w:r w:rsidR="00EA1633" w:rsidRPr="0007410F">
        <w:fldChar w:fldCharType="begin"/>
      </w:r>
      <w:r w:rsidR="00EA1633" w:rsidRPr="0007410F">
        <w:instrText xml:space="preserve"> REF _Ref99728786 \h </w:instrText>
      </w:r>
      <w:r w:rsidR="0007410F" w:rsidRPr="0007410F">
        <w:instrText xml:space="preserve"> \* MERGEFORMAT </w:instrText>
      </w:r>
      <w:r w:rsidR="00EA1633" w:rsidRPr="0007410F">
        <w:fldChar w:fldCharType="separate"/>
      </w:r>
      <w:r w:rsidR="009A0FA0" w:rsidRPr="009A0FA0">
        <w:t xml:space="preserve">Table </w:t>
      </w:r>
      <w:r w:rsidR="009A0FA0" w:rsidRPr="009A0FA0">
        <w:rPr>
          <w:noProof/>
        </w:rPr>
        <w:t>6</w:t>
      </w:r>
      <w:r w:rsidR="00EA1633" w:rsidRPr="0007410F">
        <w:fldChar w:fldCharType="end"/>
      </w:r>
      <w:r w:rsidR="00EA1633">
        <w:t xml:space="preserve"> below.</w:t>
      </w:r>
      <w:r>
        <w:t xml:space="preserve"> </w:t>
      </w:r>
      <w:r w:rsidR="000F6C48">
        <w:t>In total, 7</w:t>
      </w:r>
      <w:r w:rsidR="00C2771E">
        <w:t>80</w:t>
      </w:r>
      <w:r w:rsidR="000F6C48">
        <w:t xml:space="preserve"> capacity increases were implemented across all 1</w:t>
      </w:r>
      <w:r w:rsidR="00C2771E">
        <w:t>7</w:t>
      </w:r>
      <w:r w:rsidR="000F6C48">
        <w:t xml:space="preserve"> commodities.</w:t>
      </w:r>
      <w:r w:rsidR="006C2834">
        <w:t xml:space="preserve"> The average </w:t>
      </w:r>
      <w:r w:rsidR="00FA3883">
        <w:t>capacity increase for each commodity was near the maximum allowable percentage capacity increase</w:t>
      </w:r>
      <w:r w:rsidR="00CD21D0">
        <w:t>.</w:t>
      </w:r>
      <w:r w:rsidR="000F6C48">
        <w:t xml:space="preserve"> </w:t>
      </w:r>
      <w:r>
        <w:t xml:space="preserve">All the link-commodity pairs with added capacity can be seen in </w:t>
      </w:r>
      <w:r>
        <w:fldChar w:fldCharType="begin"/>
      </w:r>
      <w:r>
        <w:instrText xml:space="preserve"> REF _Ref99647526 \h </w:instrText>
      </w:r>
      <w:r>
        <w:fldChar w:fldCharType="separate"/>
      </w:r>
      <w:r w:rsidR="009A0FA0">
        <w:t>Appendix D</w:t>
      </w:r>
      <w:r>
        <w:fldChar w:fldCharType="end"/>
      </w:r>
      <w:r>
        <w:t>.</w:t>
      </w:r>
    </w:p>
    <w:p w14:paraId="2065B81E" w14:textId="40D60448" w:rsidR="000E1C66" w:rsidRDefault="000E1C66" w:rsidP="00BD169C">
      <w:pPr>
        <w:pStyle w:val="NormalDSFirstIndent"/>
        <w:ind w:firstLine="0"/>
      </w:pPr>
    </w:p>
    <w:p w14:paraId="6D6F131F" w14:textId="28E76E46" w:rsidR="000E1C66" w:rsidRDefault="000E1C66" w:rsidP="00BD169C">
      <w:pPr>
        <w:pStyle w:val="NormalDSFirstIndent"/>
        <w:ind w:firstLine="0"/>
      </w:pPr>
    </w:p>
    <w:p w14:paraId="517E39C9" w14:textId="2C60314E" w:rsidR="000E1C66" w:rsidRDefault="000E1C66" w:rsidP="00BD169C">
      <w:pPr>
        <w:pStyle w:val="NormalDSFirstIndent"/>
        <w:ind w:firstLine="0"/>
      </w:pPr>
    </w:p>
    <w:p w14:paraId="01504AF7" w14:textId="7D5A11ED" w:rsidR="000E1C66" w:rsidRDefault="000E1C66" w:rsidP="00BD169C">
      <w:pPr>
        <w:pStyle w:val="NormalDSFirstIndent"/>
        <w:ind w:firstLine="0"/>
      </w:pPr>
    </w:p>
    <w:p w14:paraId="036E9C53" w14:textId="73208B38" w:rsidR="000E1C66" w:rsidRDefault="000E1C66" w:rsidP="00BD169C">
      <w:pPr>
        <w:pStyle w:val="NormalDSFirstIndent"/>
        <w:ind w:firstLine="0"/>
      </w:pPr>
    </w:p>
    <w:p w14:paraId="24CD15AC" w14:textId="77777777" w:rsidR="000E1C66" w:rsidRDefault="000E1C66" w:rsidP="00BD169C">
      <w:pPr>
        <w:pStyle w:val="NormalDSFirstIndent"/>
        <w:ind w:firstLine="0"/>
      </w:pPr>
    </w:p>
    <w:p w14:paraId="4F384CB6" w14:textId="69F4612F" w:rsidR="00EA1633" w:rsidRDefault="00EA1633" w:rsidP="00EA1633">
      <w:pPr>
        <w:pStyle w:val="Caption"/>
        <w:keepNext/>
      </w:pPr>
      <w:bookmarkStart w:id="108" w:name="_Ref99728786"/>
      <w:bookmarkStart w:id="109" w:name="_Toc102494042"/>
      <w:r w:rsidRPr="00EA1633">
        <w:rPr>
          <w:b/>
          <w:bCs/>
        </w:rPr>
        <w:lastRenderedPageBreak/>
        <w:t xml:space="preserve">Table </w:t>
      </w:r>
      <w:r w:rsidRPr="00EA1633">
        <w:rPr>
          <w:b/>
          <w:bCs/>
        </w:rPr>
        <w:fldChar w:fldCharType="begin"/>
      </w:r>
      <w:r w:rsidRPr="00EA1633">
        <w:rPr>
          <w:b/>
          <w:bCs/>
        </w:rPr>
        <w:instrText xml:space="preserve"> SEQ Table \* ARABIC </w:instrText>
      </w:r>
      <w:r w:rsidRPr="00EA1633">
        <w:rPr>
          <w:b/>
          <w:bCs/>
        </w:rPr>
        <w:fldChar w:fldCharType="separate"/>
      </w:r>
      <w:r w:rsidR="009A0FA0">
        <w:rPr>
          <w:b/>
          <w:bCs/>
          <w:noProof/>
        </w:rPr>
        <w:t>6</w:t>
      </w:r>
      <w:r w:rsidRPr="00EA1633">
        <w:rPr>
          <w:b/>
          <w:bCs/>
        </w:rPr>
        <w:fldChar w:fldCharType="end"/>
      </w:r>
      <w:bookmarkEnd w:id="108"/>
      <w:r w:rsidRPr="00EA1633">
        <w:rPr>
          <w:b/>
          <w:bCs/>
        </w:rPr>
        <w:t>.</w:t>
      </w:r>
      <w:r>
        <w:t xml:space="preserve"> Summary of the added capacity per commodity in the balanced network.</w:t>
      </w:r>
      <w:bookmarkEnd w:id="109"/>
    </w:p>
    <w:tbl>
      <w:tblPr>
        <w:tblW w:w="7491" w:type="dxa"/>
        <w:tblLook w:val="04A0" w:firstRow="1" w:lastRow="0" w:firstColumn="1" w:lastColumn="0" w:noHBand="0" w:noVBand="1"/>
      </w:tblPr>
      <w:tblGrid>
        <w:gridCol w:w="1329"/>
        <w:gridCol w:w="2215"/>
        <w:gridCol w:w="1985"/>
        <w:gridCol w:w="1726"/>
        <w:gridCol w:w="236"/>
      </w:tblGrid>
      <w:tr w:rsidR="000F6C48" w14:paraId="7764C73C" w14:textId="77777777" w:rsidTr="000F6C48">
        <w:trPr>
          <w:gridAfter w:val="1"/>
          <w:wAfter w:w="236" w:type="dxa"/>
          <w:trHeight w:val="458"/>
        </w:trPr>
        <w:tc>
          <w:tcPr>
            <w:tcW w:w="1329" w:type="dxa"/>
            <w:vMerge w:val="restart"/>
            <w:tcBorders>
              <w:top w:val="single" w:sz="8" w:space="0" w:color="auto"/>
              <w:left w:val="nil"/>
              <w:bottom w:val="double" w:sz="6" w:space="0" w:color="000000"/>
              <w:right w:val="nil"/>
            </w:tcBorders>
            <w:shd w:val="clear" w:color="auto" w:fill="auto"/>
            <w:vAlign w:val="center"/>
            <w:hideMark/>
          </w:tcPr>
          <w:p w14:paraId="0EF2D65D" w14:textId="77777777" w:rsidR="000F6C48" w:rsidRDefault="000F6C48">
            <w:pPr>
              <w:jc w:val="center"/>
              <w:rPr>
                <w:b/>
                <w:bCs/>
                <w:color w:val="000000"/>
                <w:sz w:val="22"/>
                <w:szCs w:val="22"/>
              </w:rPr>
            </w:pPr>
            <w:r>
              <w:rPr>
                <w:b/>
                <w:bCs/>
                <w:color w:val="000000"/>
                <w:sz w:val="22"/>
                <w:szCs w:val="22"/>
              </w:rPr>
              <w:t>Commodity</w:t>
            </w:r>
          </w:p>
        </w:tc>
        <w:tc>
          <w:tcPr>
            <w:tcW w:w="2215" w:type="dxa"/>
            <w:vMerge w:val="restart"/>
            <w:tcBorders>
              <w:top w:val="single" w:sz="8" w:space="0" w:color="auto"/>
              <w:left w:val="nil"/>
              <w:bottom w:val="double" w:sz="6" w:space="0" w:color="000000"/>
              <w:right w:val="nil"/>
            </w:tcBorders>
            <w:shd w:val="clear" w:color="auto" w:fill="auto"/>
            <w:vAlign w:val="center"/>
            <w:hideMark/>
          </w:tcPr>
          <w:p w14:paraId="15166BE8" w14:textId="77777777" w:rsidR="000F6C48" w:rsidRDefault="000F6C48">
            <w:pPr>
              <w:jc w:val="center"/>
              <w:rPr>
                <w:b/>
                <w:bCs/>
                <w:color w:val="000000"/>
                <w:sz w:val="22"/>
                <w:szCs w:val="22"/>
              </w:rPr>
            </w:pPr>
            <w:r>
              <w:rPr>
                <w:b/>
                <w:bCs/>
                <w:color w:val="000000"/>
                <w:sz w:val="22"/>
                <w:szCs w:val="22"/>
              </w:rPr>
              <w:t>No. of Links with Added Capacity</w:t>
            </w:r>
          </w:p>
        </w:tc>
        <w:tc>
          <w:tcPr>
            <w:tcW w:w="1985" w:type="dxa"/>
            <w:vMerge w:val="restart"/>
            <w:tcBorders>
              <w:top w:val="single" w:sz="8" w:space="0" w:color="auto"/>
              <w:left w:val="nil"/>
              <w:bottom w:val="double" w:sz="6" w:space="0" w:color="000000"/>
              <w:right w:val="nil"/>
            </w:tcBorders>
            <w:shd w:val="clear" w:color="auto" w:fill="auto"/>
            <w:vAlign w:val="center"/>
            <w:hideMark/>
          </w:tcPr>
          <w:p w14:paraId="18365505" w14:textId="77777777" w:rsidR="000F6C48" w:rsidRDefault="000F6C48">
            <w:pPr>
              <w:jc w:val="center"/>
              <w:rPr>
                <w:b/>
                <w:bCs/>
                <w:color w:val="000000"/>
                <w:sz w:val="22"/>
                <w:szCs w:val="22"/>
              </w:rPr>
            </w:pPr>
            <w:r>
              <w:rPr>
                <w:b/>
                <w:bCs/>
                <w:color w:val="000000"/>
                <w:sz w:val="22"/>
                <w:szCs w:val="22"/>
              </w:rPr>
              <w:t>Average Added Capacity %</w:t>
            </w:r>
          </w:p>
        </w:tc>
        <w:tc>
          <w:tcPr>
            <w:tcW w:w="1726" w:type="dxa"/>
            <w:vMerge w:val="restart"/>
            <w:tcBorders>
              <w:top w:val="single" w:sz="8" w:space="0" w:color="auto"/>
              <w:left w:val="nil"/>
              <w:bottom w:val="double" w:sz="6" w:space="0" w:color="000000"/>
              <w:right w:val="nil"/>
            </w:tcBorders>
            <w:shd w:val="clear" w:color="auto" w:fill="auto"/>
            <w:vAlign w:val="center"/>
            <w:hideMark/>
          </w:tcPr>
          <w:p w14:paraId="77684D27" w14:textId="77777777" w:rsidR="000F6C48" w:rsidRDefault="000F6C48">
            <w:pPr>
              <w:jc w:val="center"/>
              <w:rPr>
                <w:b/>
                <w:bCs/>
                <w:color w:val="000000"/>
                <w:sz w:val="22"/>
                <w:szCs w:val="22"/>
              </w:rPr>
            </w:pPr>
            <w:r>
              <w:rPr>
                <w:b/>
                <w:bCs/>
                <w:color w:val="000000"/>
                <w:sz w:val="22"/>
                <w:szCs w:val="22"/>
              </w:rPr>
              <w:t>Max. Added Capacity %</w:t>
            </w:r>
          </w:p>
        </w:tc>
      </w:tr>
      <w:tr w:rsidR="000F6C48" w14:paraId="56DA20D6" w14:textId="77777777" w:rsidTr="000F6C48">
        <w:trPr>
          <w:trHeight w:val="340"/>
        </w:trPr>
        <w:tc>
          <w:tcPr>
            <w:tcW w:w="1329" w:type="dxa"/>
            <w:vMerge/>
            <w:tcBorders>
              <w:top w:val="single" w:sz="8" w:space="0" w:color="auto"/>
              <w:left w:val="nil"/>
              <w:bottom w:val="double" w:sz="6" w:space="0" w:color="000000"/>
              <w:right w:val="nil"/>
            </w:tcBorders>
            <w:vAlign w:val="center"/>
            <w:hideMark/>
          </w:tcPr>
          <w:p w14:paraId="703C34C4" w14:textId="77777777" w:rsidR="000F6C48" w:rsidRDefault="000F6C48">
            <w:pPr>
              <w:rPr>
                <w:b/>
                <w:bCs/>
                <w:color w:val="000000"/>
                <w:sz w:val="22"/>
                <w:szCs w:val="22"/>
              </w:rPr>
            </w:pPr>
          </w:p>
        </w:tc>
        <w:tc>
          <w:tcPr>
            <w:tcW w:w="2215" w:type="dxa"/>
            <w:vMerge/>
            <w:tcBorders>
              <w:top w:val="single" w:sz="8" w:space="0" w:color="auto"/>
              <w:left w:val="nil"/>
              <w:bottom w:val="double" w:sz="6" w:space="0" w:color="000000"/>
              <w:right w:val="nil"/>
            </w:tcBorders>
            <w:vAlign w:val="center"/>
            <w:hideMark/>
          </w:tcPr>
          <w:p w14:paraId="50C139AA" w14:textId="77777777" w:rsidR="000F6C48" w:rsidRDefault="000F6C48">
            <w:pPr>
              <w:rPr>
                <w:b/>
                <w:bCs/>
                <w:color w:val="000000"/>
                <w:sz w:val="22"/>
                <w:szCs w:val="22"/>
              </w:rPr>
            </w:pPr>
          </w:p>
        </w:tc>
        <w:tc>
          <w:tcPr>
            <w:tcW w:w="1985" w:type="dxa"/>
            <w:vMerge/>
            <w:tcBorders>
              <w:top w:val="single" w:sz="8" w:space="0" w:color="auto"/>
              <w:left w:val="nil"/>
              <w:bottom w:val="double" w:sz="6" w:space="0" w:color="000000"/>
              <w:right w:val="nil"/>
            </w:tcBorders>
            <w:vAlign w:val="center"/>
            <w:hideMark/>
          </w:tcPr>
          <w:p w14:paraId="1FCE0F58" w14:textId="77777777" w:rsidR="000F6C48" w:rsidRDefault="000F6C48">
            <w:pPr>
              <w:rPr>
                <w:b/>
                <w:bCs/>
                <w:color w:val="000000"/>
                <w:sz w:val="22"/>
                <w:szCs w:val="22"/>
              </w:rPr>
            </w:pPr>
          </w:p>
        </w:tc>
        <w:tc>
          <w:tcPr>
            <w:tcW w:w="1726" w:type="dxa"/>
            <w:vMerge/>
            <w:tcBorders>
              <w:top w:val="single" w:sz="8" w:space="0" w:color="auto"/>
              <w:left w:val="nil"/>
              <w:bottom w:val="double" w:sz="6" w:space="0" w:color="000000"/>
              <w:right w:val="nil"/>
            </w:tcBorders>
            <w:vAlign w:val="center"/>
            <w:hideMark/>
          </w:tcPr>
          <w:p w14:paraId="3F2F5B9D" w14:textId="77777777" w:rsidR="000F6C48" w:rsidRDefault="000F6C48">
            <w:pPr>
              <w:rPr>
                <w:b/>
                <w:bCs/>
                <w:color w:val="000000"/>
                <w:sz w:val="22"/>
                <w:szCs w:val="22"/>
              </w:rPr>
            </w:pPr>
          </w:p>
        </w:tc>
        <w:tc>
          <w:tcPr>
            <w:tcW w:w="236" w:type="dxa"/>
            <w:tcBorders>
              <w:top w:val="nil"/>
              <w:left w:val="nil"/>
              <w:bottom w:val="nil"/>
              <w:right w:val="nil"/>
            </w:tcBorders>
            <w:shd w:val="clear" w:color="auto" w:fill="auto"/>
            <w:noWrap/>
            <w:vAlign w:val="bottom"/>
            <w:hideMark/>
          </w:tcPr>
          <w:p w14:paraId="16DA7C2A" w14:textId="77777777" w:rsidR="000F6C48" w:rsidRDefault="000F6C48">
            <w:pPr>
              <w:jc w:val="center"/>
              <w:rPr>
                <w:b/>
                <w:bCs/>
                <w:color w:val="000000"/>
                <w:sz w:val="22"/>
                <w:szCs w:val="22"/>
              </w:rPr>
            </w:pPr>
          </w:p>
        </w:tc>
      </w:tr>
      <w:tr w:rsidR="00CA662A" w14:paraId="086C422C" w14:textId="77777777" w:rsidTr="000F6C48">
        <w:trPr>
          <w:trHeight w:val="340"/>
        </w:trPr>
        <w:tc>
          <w:tcPr>
            <w:tcW w:w="1329" w:type="dxa"/>
            <w:tcBorders>
              <w:top w:val="nil"/>
              <w:left w:val="nil"/>
              <w:bottom w:val="nil"/>
              <w:right w:val="nil"/>
            </w:tcBorders>
            <w:shd w:val="clear" w:color="auto" w:fill="auto"/>
            <w:noWrap/>
            <w:vAlign w:val="center"/>
            <w:hideMark/>
          </w:tcPr>
          <w:p w14:paraId="092A99D2" w14:textId="77777777" w:rsidR="00CA662A" w:rsidRDefault="00CA662A" w:rsidP="00CA662A">
            <w:pPr>
              <w:jc w:val="center"/>
              <w:rPr>
                <w:color w:val="000000"/>
                <w:sz w:val="22"/>
                <w:szCs w:val="22"/>
              </w:rPr>
            </w:pPr>
            <w:r>
              <w:rPr>
                <w:color w:val="000000"/>
                <w:sz w:val="22"/>
                <w:szCs w:val="22"/>
              </w:rPr>
              <w:t>1</w:t>
            </w:r>
          </w:p>
        </w:tc>
        <w:tc>
          <w:tcPr>
            <w:tcW w:w="2215" w:type="dxa"/>
            <w:tcBorders>
              <w:top w:val="nil"/>
              <w:left w:val="nil"/>
              <w:bottom w:val="nil"/>
              <w:right w:val="nil"/>
            </w:tcBorders>
            <w:shd w:val="clear" w:color="auto" w:fill="auto"/>
            <w:noWrap/>
            <w:vAlign w:val="center"/>
            <w:hideMark/>
          </w:tcPr>
          <w:p w14:paraId="425BCC3B" w14:textId="671C789D" w:rsidR="00CA662A" w:rsidRPr="00CA662A" w:rsidRDefault="00CA662A" w:rsidP="00CA662A">
            <w:pPr>
              <w:jc w:val="center"/>
              <w:rPr>
                <w:color w:val="000000"/>
                <w:sz w:val="22"/>
                <w:szCs w:val="22"/>
              </w:rPr>
            </w:pPr>
            <w:r w:rsidRPr="00CA662A">
              <w:rPr>
                <w:rFonts w:eastAsia="Source Sans Pro"/>
                <w:color w:val="000000"/>
                <w:sz w:val="22"/>
                <w:szCs w:val="22"/>
              </w:rPr>
              <w:t>46</w:t>
            </w:r>
          </w:p>
        </w:tc>
        <w:tc>
          <w:tcPr>
            <w:tcW w:w="1985" w:type="dxa"/>
            <w:tcBorders>
              <w:top w:val="nil"/>
              <w:left w:val="nil"/>
              <w:bottom w:val="nil"/>
              <w:right w:val="nil"/>
            </w:tcBorders>
            <w:shd w:val="clear" w:color="auto" w:fill="auto"/>
            <w:noWrap/>
            <w:vAlign w:val="center"/>
            <w:hideMark/>
          </w:tcPr>
          <w:p w14:paraId="56B6BD16" w14:textId="6299D863" w:rsidR="00CA662A" w:rsidRPr="00CA662A" w:rsidRDefault="00CA662A" w:rsidP="00CA662A">
            <w:pPr>
              <w:jc w:val="center"/>
              <w:rPr>
                <w:color w:val="000000"/>
                <w:sz w:val="22"/>
                <w:szCs w:val="22"/>
              </w:rPr>
            </w:pPr>
            <w:r w:rsidRPr="00CA662A">
              <w:rPr>
                <w:rFonts w:eastAsia="Source Sans Pro"/>
                <w:color w:val="000000"/>
                <w:sz w:val="22"/>
                <w:szCs w:val="22"/>
              </w:rPr>
              <w:t>3.55%</w:t>
            </w:r>
          </w:p>
        </w:tc>
        <w:tc>
          <w:tcPr>
            <w:tcW w:w="1726" w:type="dxa"/>
            <w:tcBorders>
              <w:top w:val="nil"/>
              <w:left w:val="nil"/>
              <w:bottom w:val="nil"/>
              <w:right w:val="nil"/>
            </w:tcBorders>
            <w:shd w:val="clear" w:color="auto" w:fill="auto"/>
            <w:noWrap/>
            <w:vAlign w:val="center"/>
            <w:hideMark/>
          </w:tcPr>
          <w:p w14:paraId="3B80E409" w14:textId="389C0E51" w:rsidR="00CA662A" w:rsidRPr="00CA662A" w:rsidRDefault="00CA662A" w:rsidP="00CA662A">
            <w:pPr>
              <w:jc w:val="center"/>
              <w:rPr>
                <w:color w:val="000000"/>
                <w:sz w:val="22"/>
                <w:szCs w:val="22"/>
              </w:rPr>
            </w:pPr>
            <w:r w:rsidRPr="00CA662A">
              <w:rPr>
                <w:rFonts w:eastAsia="Source Sans Pro"/>
                <w:color w:val="000000"/>
                <w:sz w:val="22"/>
                <w:szCs w:val="22"/>
              </w:rPr>
              <w:t>3.56%</w:t>
            </w:r>
          </w:p>
        </w:tc>
        <w:tc>
          <w:tcPr>
            <w:tcW w:w="236" w:type="dxa"/>
            <w:vAlign w:val="center"/>
            <w:hideMark/>
          </w:tcPr>
          <w:p w14:paraId="5AB90E73" w14:textId="77777777" w:rsidR="00CA662A" w:rsidRDefault="00CA662A" w:rsidP="00CA662A">
            <w:pPr>
              <w:rPr>
                <w:sz w:val="20"/>
                <w:szCs w:val="20"/>
              </w:rPr>
            </w:pPr>
          </w:p>
        </w:tc>
      </w:tr>
      <w:tr w:rsidR="00CA662A" w14:paraId="2A4F992B" w14:textId="77777777" w:rsidTr="000F6C48">
        <w:trPr>
          <w:trHeight w:val="320"/>
        </w:trPr>
        <w:tc>
          <w:tcPr>
            <w:tcW w:w="1329" w:type="dxa"/>
            <w:tcBorders>
              <w:top w:val="nil"/>
              <w:left w:val="nil"/>
              <w:bottom w:val="nil"/>
              <w:right w:val="nil"/>
            </w:tcBorders>
            <w:shd w:val="clear" w:color="auto" w:fill="auto"/>
            <w:noWrap/>
            <w:vAlign w:val="center"/>
            <w:hideMark/>
          </w:tcPr>
          <w:p w14:paraId="3C335725" w14:textId="77777777" w:rsidR="00CA662A" w:rsidRDefault="00CA662A" w:rsidP="00CA662A">
            <w:pPr>
              <w:jc w:val="center"/>
              <w:rPr>
                <w:color w:val="000000"/>
                <w:sz w:val="22"/>
                <w:szCs w:val="22"/>
              </w:rPr>
            </w:pPr>
            <w:r>
              <w:rPr>
                <w:color w:val="000000"/>
                <w:sz w:val="22"/>
                <w:szCs w:val="22"/>
              </w:rPr>
              <w:t>2</w:t>
            </w:r>
          </w:p>
        </w:tc>
        <w:tc>
          <w:tcPr>
            <w:tcW w:w="2215" w:type="dxa"/>
            <w:tcBorders>
              <w:top w:val="nil"/>
              <w:left w:val="nil"/>
              <w:bottom w:val="nil"/>
              <w:right w:val="nil"/>
            </w:tcBorders>
            <w:shd w:val="clear" w:color="auto" w:fill="auto"/>
            <w:noWrap/>
            <w:vAlign w:val="center"/>
            <w:hideMark/>
          </w:tcPr>
          <w:p w14:paraId="18A2F305" w14:textId="43C3E74E" w:rsidR="00CA662A" w:rsidRPr="00CA662A" w:rsidRDefault="00CA662A" w:rsidP="00CA662A">
            <w:pPr>
              <w:jc w:val="center"/>
              <w:rPr>
                <w:color w:val="000000"/>
                <w:sz w:val="22"/>
                <w:szCs w:val="22"/>
              </w:rPr>
            </w:pPr>
            <w:r w:rsidRPr="00CA662A">
              <w:rPr>
                <w:rFonts w:eastAsia="Source Sans Pro"/>
                <w:color w:val="000000"/>
                <w:sz w:val="22"/>
                <w:szCs w:val="22"/>
              </w:rPr>
              <w:t>2</w:t>
            </w:r>
          </w:p>
        </w:tc>
        <w:tc>
          <w:tcPr>
            <w:tcW w:w="1985" w:type="dxa"/>
            <w:tcBorders>
              <w:top w:val="nil"/>
              <w:left w:val="nil"/>
              <w:bottom w:val="nil"/>
              <w:right w:val="nil"/>
            </w:tcBorders>
            <w:shd w:val="clear" w:color="auto" w:fill="auto"/>
            <w:noWrap/>
            <w:vAlign w:val="center"/>
            <w:hideMark/>
          </w:tcPr>
          <w:p w14:paraId="3E51D2B8" w14:textId="4861BF2C" w:rsidR="00CA662A" w:rsidRPr="00CA662A" w:rsidRDefault="00CA662A" w:rsidP="00CA662A">
            <w:pPr>
              <w:jc w:val="center"/>
              <w:rPr>
                <w:color w:val="000000"/>
                <w:sz w:val="22"/>
                <w:szCs w:val="22"/>
              </w:rPr>
            </w:pPr>
            <w:r w:rsidRPr="00CA662A">
              <w:rPr>
                <w:rFonts w:eastAsia="Source Sans Pro"/>
                <w:color w:val="000000"/>
                <w:sz w:val="22"/>
                <w:szCs w:val="22"/>
              </w:rPr>
              <w:t>0.11%</w:t>
            </w:r>
          </w:p>
        </w:tc>
        <w:tc>
          <w:tcPr>
            <w:tcW w:w="1726" w:type="dxa"/>
            <w:tcBorders>
              <w:top w:val="nil"/>
              <w:left w:val="nil"/>
              <w:bottom w:val="nil"/>
              <w:right w:val="nil"/>
            </w:tcBorders>
            <w:shd w:val="clear" w:color="auto" w:fill="auto"/>
            <w:noWrap/>
            <w:vAlign w:val="center"/>
            <w:hideMark/>
          </w:tcPr>
          <w:p w14:paraId="640DB6C1" w14:textId="54B5E976" w:rsidR="00CA662A" w:rsidRPr="00CA662A" w:rsidRDefault="00CA662A" w:rsidP="00CA662A">
            <w:pPr>
              <w:jc w:val="center"/>
              <w:rPr>
                <w:color w:val="000000"/>
                <w:sz w:val="22"/>
                <w:szCs w:val="22"/>
              </w:rPr>
            </w:pPr>
            <w:r w:rsidRPr="00CA662A">
              <w:rPr>
                <w:rFonts w:eastAsia="Source Sans Pro"/>
                <w:color w:val="000000"/>
                <w:sz w:val="22"/>
                <w:szCs w:val="22"/>
              </w:rPr>
              <w:t>0.11%</w:t>
            </w:r>
          </w:p>
        </w:tc>
        <w:tc>
          <w:tcPr>
            <w:tcW w:w="236" w:type="dxa"/>
            <w:vAlign w:val="center"/>
            <w:hideMark/>
          </w:tcPr>
          <w:p w14:paraId="7D29091D" w14:textId="77777777" w:rsidR="00CA662A" w:rsidRDefault="00CA662A" w:rsidP="00CA662A">
            <w:pPr>
              <w:rPr>
                <w:sz w:val="20"/>
                <w:szCs w:val="20"/>
              </w:rPr>
            </w:pPr>
          </w:p>
        </w:tc>
      </w:tr>
      <w:tr w:rsidR="00CA662A" w14:paraId="381525FC" w14:textId="77777777" w:rsidTr="000F6C48">
        <w:trPr>
          <w:trHeight w:val="320"/>
        </w:trPr>
        <w:tc>
          <w:tcPr>
            <w:tcW w:w="1329" w:type="dxa"/>
            <w:tcBorders>
              <w:top w:val="nil"/>
              <w:left w:val="nil"/>
              <w:bottom w:val="nil"/>
              <w:right w:val="nil"/>
            </w:tcBorders>
            <w:shd w:val="clear" w:color="auto" w:fill="auto"/>
            <w:noWrap/>
            <w:vAlign w:val="center"/>
            <w:hideMark/>
          </w:tcPr>
          <w:p w14:paraId="4AB3D55F" w14:textId="77777777" w:rsidR="00CA662A" w:rsidRDefault="00CA662A" w:rsidP="00CA662A">
            <w:pPr>
              <w:jc w:val="center"/>
              <w:rPr>
                <w:color w:val="000000"/>
                <w:sz w:val="22"/>
                <w:szCs w:val="22"/>
              </w:rPr>
            </w:pPr>
            <w:r>
              <w:rPr>
                <w:color w:val="000000"/>
                <w:sz w:val="22"/>
                <w:szCs w:val="22"/>
              </w:rPr>
              <w:t>3</w:t>
            </w:r>
          </w:p>
        </w:tc>
        <w:tc>
          <w:tcPr>
            <w:tcW w:w="2215" w:type="dxa"/>
            <w:tcBorders>
              <w:top w:val="nil"/>
              <w:left w:val="nil"/>
              <w:bottom w:val="nil"/>
              <w:right w:val="nil"/>
            </w:tcBorders>
            <w:shd w:val="clear" w:color="auto" w:fill="auto"/>
            <w:noWrap/>
            <w:vAlign w:val="center"/>
            <w:hideMark/>
          </w:tcPr>
          <w:p w14:paraId="700D73AD" w14:textId="24148CC1" w:rsidR="00CA662A" w:rsidRPr="00CA662A" w:rsidRDefault="00CA662A" w:rsidP="00CA662A">
            <w:pPr>
              <w:jc w:val="center"/>
              <w:rPr>
                <w:color w:val="000000"/>
                <w:sz w:val="22"/>
                <w:szCs w:val="22"/>
              </w:rPr>
            </w:pPr>
            <w:r w:rsidRPr="00CA662A">
              <w:rPr>
                <w:rFonts w:eastAsia="Source Sans Pro"/>
                <w:color w:val="000000"/>
                <w:sz w:val="22"/>
                <w:szCs w:val="22"/>
              </w:rPr>
              <w:t>54</w:t>
            </w:r>
          </w:p>
        </w:tc>
        <w:tc>
          <w:tcPr>
            <w:tcW w:w="1985" w:type="dxa"/>
            <w:tcBorders>
              <w:top w:val="nil"/>
              <w:left w:val="nil"/>
              <w:bottom w:val="nil"/>
              <w:right w:val="nil"/>
            </w:tcBorders>
            <w:shd w:val="clear" w:color="auto" w:fill="auto"/>
            <w:noWrap/>
            <w:vAlign w:val="center"/>
            <w:hideMark/>
          </w:tcPr>
          <w:p w14:paraId="4F1BAFB4" w14:textId="1FA6E47D" w:rsidR="00CA662A" w:rsidRPr="00CA662A" w:rsidRDefault="00CA662A" w:rsidP="00CA662A">
            <w:pPr>
              <w:jc w:val="center"/>
              <w:rPr>
                <w:color w:val="000000"/>
                <w:sz w:val="22"/>
                <w:szCs w:val="22"/>
              </w:rPr>
            </w:pPr>
            <w:r w:rsidRPr="00CA662A">
              <w:rPr>
                <w:rFonts w:eastAsia="Source Sans Pro"/>
                <w:color w:val="000000"/>
                <w:sz w:val="22"/>
                <w:szCs w:val="22"/>
              </w:rPr>
              <w:t>0.13%</w:t>
            </w:r>
          </w:p>
        </w:tc>
        <w:tc>
          <w:tcPr>
            <w:tcW w:w="1726" w:type="dxa"/>
            <w:tcBorders>
              <w:top w:val="nil"/>
              <w:left w:val="nil"/>
              <w:bottom w:val="nil"/>
              <w:right w:val="nil"/>
            </w:tcBorders>
            <w:shd w:val="clear" w:color="auto" w:fill="auto"/>
            <w:noWrap/>
            <w:vAlign w:val="center"/>
            <w:hideMark/>
          </w:tcPr>
          <w:p w14:paraId="74306FF8" w14:textId="4DEE7D41" w:rsidR="00CA662A" w:rsidRPr="00CA662A" w:rsidRDefault="00CA662A" w:rsidP="00CA662A">
            <w:pPr>
              <w:jc w:val="center"/>
              <w:rPr>
                <w:color w:val="000000"/>
                <w:sz w:val="22"/>
                <w:szCs w:val="22"/>
              </w:rPr>
            </w:pPr>
            <w:r w:rsidRPr="00CA662A">
              <w:rPr>
                <w:rFonts w:eastAsia="Source Sans Pro"/>
                <w:color w:val="000000"/>
                <w:sz w:val="22"/>
                <w:szCs w:val="22"/>
              </w:rPr>
              <w:t>0.13%</w:t>
            </w:r>
          </w:p>
        </w:tc>
        <w:tc>
          <w:tcPr>
            <w:tcW w:w="236" w:type="dxa"/>
            <w:vAlign w:val="center"/>
            <w:hideMark/>
          </w:tcPr>
          <w:p w14:paraId="0144664C" w14:textId="77777777" w:rsidR="00CA662A" w:rsidRDefault="00CA662A" w:rsidP="00CA662A">
            <w:pPr>
              <w:rPr>
                <w:sz w:val="20"/>
                <w:szCs w:val="20"/>
              </w:rPr>
            </w:pPr>
          </w:p>
        </w:tc>
      </w:tr>
      <w:tr w:rsidR="00CA662A" w14:paraId="5B8D40B4" w14:textId="77777777" w:rsidTr="000F6C48">
        <w:trPr>
          <w:trHeight w:val="320"/>
        </w:trPr>
        <w:tc>
          <w:tcPr>
            <w:tcW w:w="1329" w:type="dxa"/>
            <w:tcBorders>
              <w:top w:val="nil"/>
              <w:left w:val="nil"/>
              <w:bottom w:val="nil"/>
              <w:right w:val="nil"/>
            </w:tcBorders>
            <w:shd w:val="clear" w:color="auto" w:fill="auto"/>
            <w:noWrap/>
            <w:vAlign w:val="center"/>
            <w:hideMark/>
          </w:tcPr>
          <w:p w14:paraId="1E5F0D1E" w14:textId="77777777" w:rsidR="00CA662A" w:rsidRDefault="00CA662A" w:rsidP="00CA662A">
            <w:pPr>
              <w:jc w:val="center"/>
              <w:rPr>
                <w:color w:val="000000"/>
                <w:sz w:val="22"/>
                <w:szCs w:val="22"/>
              </w:rPr>
            </w:pPr>
            <w:r>
              <w:rPr>
                <w:color w:val="000000"/>
                <w:sz w:val="22"/>
                <w:szCs w:val="22"/>
              </w:rPr>
              <w:t>4</w:t>
            </w:r>
          </w:p>
        </w:tc>
        <w:tc>
          <w:tcPr>
            <w:tcW w:w="2215" w:type="dxa"/>
            <w:tcBorders>
              <w:top w:val="nil"/>
              <w:left w:val="nil"/>
              <w:bottom w:val="nil"/>
              <w:right w:val="nil"/>
            </w:tcBorders>
            <w:shd w:val="clear" w:color="auto" w:fill="auto"/>
            <w:noWrap/>
            <w:vAlign w:val="center"/>
            <w:hideMark/>
          </w:tcPr>
          <w:p w14:paraId="3F86EB4D" w14:textId="54069FA3" w:rsidR="00CA662A" w:rsidRPr="00CA662A" w:rsidRDefault="00CA662A" w:rsidP="00CA662A">
            <w:pPr>
              <w:jc w:val="center"/>
              <w:rPr>
                <w:color w:val="000000"/>
                <w:sz w:val="22"/>
                <w:szCs w:val="22"/>
              </w:rPr>
            </w:pPr>
            <w:r w:rsidRPr="00CA662A">
              <w:rPr>
                <w:rFonts w:eastAsia="Source Sans Pro"/>
                <w:color w:val="000000"/>
                <w:sz w:val="22"/>
                <w:szCs w:val="22"/>
              </w:rPr>
              <w:t>52</w:t>
            </w:r>
          </w:p>
        </w:tc>
        <w:tc>
          <w:tcPr>
            <w:tcW w:w="1985" w:type="dxa"/>
            <w:tcBorders>
              <w:top w:val="nil"/>
              <w:left w:val="nil"/>
              <w:bottom w:val="nil"/>
              <w:right w:val="nil"/>
            </w:tcBorders>
            <w:shd w:val="clear" w:color="auto" w:fill="auto"/>
            <w:noWrap/>
            <w:vAlign w:val="center"/>
            <w:hideMark/>
          </w:tcPr>
          <w:p w14:paraId="35FDB3AD" w14:textId="7F0CBD7E" w:rsidR="00CA662A" w:rsidRPr="00CA662A" w:rsidRDefault="00CA662A" w:rsidP="00CA662A">
            <w:pPr>
              <w:jc w:val="center"/>
              <w:rPr>
                <w:color w:val="000000"/>
                <w:sz w:val="22"/>
                <w:szCs w:val="22"/>
              </w:rPr>
            </w:pPr>
            <w:r w:rsidRPr="00CA662A">
              <w:rPr>
                <w:rFonts w:eastAsia="Source Sans Pro"/>
                <w:color w:val="000000"/>
                <w:sz w:val="22"/>
                <w:szCs w:val="22"/>
              </w:rPr>
              <w:t>0.64%</w:t>
            </w:r>
          </w:p>
        </w:tc>
        <w:tc>
          <w:tcPr>
            <w:tcW w:w="1726" w:type="dxa"/>
            <w:tcBorders>
              <w:top w:val="nil"/>
              <w:left w:val="nil"/>
              <w:bottom w:val="nil"/>
              <w:right w:val="nil"/>
            </w:tcBorders>
            <w:shd w:val="clear" w:color="auto" w:fill="auto"/>
            <w:noWrap/>
            <w:vAlign w:val="center"/>
            <w:hideMark/>
          </w:tcPr>
          <w:p w14:paraId="60E2D15B" w14:textId="5E8255E0" w:rsidR="00CA662A" w:rsidRPr="00CA662A" w:rsidRDefault="00CA662A" w:rsidP="00CA662A">
            <w:pPr>
              <w:jc w:val="center"/>
              <w:rPr>
                <w:color w:val="000000"/>
                <w:sz w:val="22"/>
                <w:szCs w:val="22"/>
              </w:rPr>
            </w:pPr>
            <w:r w:rsidRPr="00CA662A">
              <w:rPr>
                <w:rFonts w:eastAsia="Source Sans Pro"/>
                <w:color w:val="000000"/>
                <w:sz w:val="22"/>
                <w:szCs w:val="22"/>
              </w:rPr>
              <w:t>0.65%</w:t>
            </w:r>
          </w:p>
        </w:tc>
        <w:tc>
          <w:tcPr>
            <w:tcW w:w="236" w:type="dxa"/>
            <w:vAlign w:val="center"/>
            <w:hideMark/>
          </w:tcPr>
          <w:p w14:paraId="78868445" w14:textId="77777777" w:rsidR="00CA662A" w:rsidRDefault="00CA662A" w:rsidP="00CA662A">
            <w:pPr>
              <w:rPr>
                <w:sz w:val="20"/>
                <w:szCs w:val="20"/>
              </w:rPr>
            </w:pPr>
          </w:p>
        </w:tc>
      </w:tr>
      <w:tr w:rsidR="00CA662A" w14:paraId="46FF2205" w14:textId="77777777" w:rsidTr="000F6C48">
        <w:trPr>
          <w:trHeight w:val="320"/>
        </w:trPr>
        <w:tc>
          <w:tcPr>
            <w:tcW w:w="1329" w:type="dxa"/>
            <w:tcBorders>
              <w:top w:val="nil"/>
              <w:left w:val="nil"/>
              <w:bottom w:val="nil"/>
              <w:right w:val="nil"/>
            </w:tcBorders>
            <w:shd w:val="clear" w:color="auto" w:fill="auto"/>
            <w:noWrap/>
            <w:vAlign w:val="center"/>
            <w:hideMark/>
          </w:tcPr>
          <w:p w14:paraId="54F81A1F" w14:textId="77777777" w:rsidR="00CA662A" w:rsidRDefault="00CA662A" w:rsidP="00CA662A">
            <w:pPr>
              <w:jc w:val="center"/>
              <w:rPr>
                <w:color w:val="000000"/>
                <w:sz w:val="22"/>
                <w:szCs w:val="22"/>
              </w:rPr>
            </w:pPr>
            <w:r>
              <w:rPr>
                <w:color w:val="000000"/>
                <w:sz w:val="22"/>
                <w:szCs w:val="22"/>
              </w:rPr>
              <w:t>6</w:t>
            </w:r>
          </w:p>
        </w:tc>
        <w:tc>
          <w:tcPr>
            <w:tcW w:w="2215" w:type="dxa"/>
            <w:tcBorders>
              <w:top w:val="nil"/>
              <w:left w:val="nil"/>
              <w:bottom w:val="nil"/>
              <w:right w:val="nil"/>
            </w:tcBorders>
            <w:shd w:val="clear" w:color="auto" w:fill="auto"/>
            <w:noWrap/>
            <w:vAlign w:val="center"/>
            <w:hideMark/>
          </w:tcPr>
          <w:p w14:paraId="4D0F0435" w14:textId="36CFCCD1" w:rsidR="00CA662A" w:rsidRPr="00CA662A" w:rsidRDefault="00CA662A" w:rsidP="00CA662A">
            <w:pPr>
              <w:jc w:val="center"/>
              <w:rPr>
                <w:color w:val="000000"/>
                <w:sz w:val="22"/>
                <w:szCs w:val="22"/>
              </w:rPr>
            </w:pPr>
            <w:r w:rsidRPr="00CA662A">
              <w:rPr>
                <w:rFonts w:eastAsia="Source Sans Pro"/>
                <w:color w:val="000000"/>
                <w:sz w:val="22"/>
                <w:szCs w:val="22"/>
              </w:rPr>
              <w:t>51</w:t>
            </w:r>
          </w:p>
        </w:tc>
        <w:tc>
          <w:tcPr>
            <w:tcW w:w="1985" w:type="dxa"/>
            <w:tcBorders>
              <w:top w:val="nil"/>
              <w:left w:val="nil"/>
              <w:bottom w:val="nil"/>
              <w:right w:val="nil"/>
            </w:tcBorders>
            <w:shd w:val="clear" w:color="auto" w:fill="auto"/>
            <w:noWrap/>
            <w:vAlign w:val="center"/>
            <w:hideMark/>
          </w:tcPr>
          <w:p w14:paraId="54214323" w14:textId="2F18DEDA" w:rsidR="00CA662A" w:rsidRPr="00CA662A" w:rsidRDefault="00CA662A" w:rsidP="00CA662A">
            <w:pPr>
              <w:jc w:val="center"/>
              <w:rPr>
                <w:color w:val="000000"/>
                <w:sz w:val="22"/>
                <w:szCs w:val="22"/>
              </w:rPr>
            </w:pPr>
            <w:r w:rsidRPr="00CA662A">
              <w:rPr>
                <w:rFonts w:eastAsia="Source Sans Pro"/>
                <w:color w:val="000000"/>
                <w:sz w:val="22"/>
                <w:szCs w:val="22"/>
              </w:rPr>
              <w:t>3.47%</w:t>
            </w:r>
          </w:p>
        </w:tc>
        <w:tc>
          <w:tcPr>
            <w:tcW w:w="1726" w:type="dxa"/>
            <w:tcBorders>
              <w:top w:val="nil"/>
              <w:left w:val="nil"/>
              <w:bottom w:val="nil"/>
              <w:right w:val="nil"/>
            </w:tcBorders>
            <w:shd w:val="clear" w:color="auto" w:fill="auto"/>
            <w:noWrap/>
            <w:vAlign w:val="center"/>
            <w:hideMark/>
          </w:tcPr>
          <w:p w14:paraId="1B198669" w14:textId="31A58DC4" w:rsidR="00CA662A" w:rsidRPr="00CA662A" w:rsidRDefault="00CA662A" w:rsidP="00CA662A">
            <w:pPr>
              <w:jc w:val="center"/>
              <w:rPr>
                <w:color w:val="000000"/>
                <w:sz w:val="22"/>
                <w:szCs w:val="22"/>
              </w:rPr>
            </w:pPr>
            <w:r w:rsidRPr="00CA662A">
              <w:rPr>
                <w:rFonts w:eastAsia="Source Sans Pro"/>
                <w:color w:val="000000"/>
                <w:sz w:val="22"/>
                <w:szCs w:val="22"/>
              </w:rPr>
              <w:t>3.52%</w:t>
            </w:r>
          </w:p>
        </w:tc>
        <w:tc>
          <w:tcPr>
            <w:tcW w:w="236" w:type="dxa"/>
            <w:vAlign w:val="center"/>
            <w:hideMark/>
          </w:tcPr>
          <w:p w14:paraId="3D4624D0" w14:textId="77777777" w:rsidR="00CA662A" w:rsidRDefault="00CA662A" w:rsidP="00CA662A">
            <w:pPr>
              <w:rPr>
                <w:sz w:val="20"/>
                <w:szCs w:val="20"/>
              </w:rPr>
            </w:pPr>
          </w:p>
        </w:tc>
      </w:tr>
      <w:tr w:rsidR="00CA662A" w14:paraId="70358510" w14:textId="77777777" w:rsidTr="000F6C48">
        <w:trPr>
          <w:trHeight w:val="320"/>
        </w:trPr>
        <w:tc>
          <w:tcPr>
            <w:tcW w:w="1329" w:type="dxa"/>
            <w:tcBorders>
              <w:top w:val="nil"/>
              <w:left w:val="nil"/>
              <w:bottom w:val="nil"/>
              <w:right w:val="nil"/>
            </w:tcBorders>
            <w:shd w:val="clear" w:color="auto" w:fill="auto"/>
            <w:noWrap/>
            <w:vAlign w:val="center"/>
            <w:hideMark/>
          </w:tcPr>
          <w:p w14:paraId="44C8E738" w14:textId="77777777" w:rsidR="00CA662A" w:rsidRDefault="00CA662A" w:rsidP="00CA662A">
            <w:pPr>
              <w:jc w:val="center"/>
              <w:rPr>
                <w:color w:val="000000"/>
                <w:sz w:val="22"/>
                <w:szCs w:val="22"/>
              </w:rPr>
            </w:pPr>
            <w:r>
              <w:rPr>
                <w:color w:val="000000"/>
                <w:sz w:val="22"/>
                <w:szCs w:val="22"/>
              </w:rPr>
              <w:t>7</w:t>
            </w:r>
          </w:p>
        </w:tc>
        <w:tc>
          <w:tcPr>
            <w:tcW w:w="2215" w:type="dxa"/>
            <w:tcBorders>
              <w:top w:val="nil"/>
              <w:left w:val="nil"/>
              <w:bottom w:val="nil"/>
              <w:right w:val="nil"/>
            </w:tcBorders>
            <w:shd w:val="clear" w:color="auto" w:fill="auto"/>
            <w:noWrap/>
            <w:vAlign w:val="center"/>
            <w:hideMark/>
          </w:tcPr>
          <w:p w14:paraId="6A5B1B2B" w14:textId="2377529D" w:rsidR="00CA662A" w:rsidRPr="00CA662A" w:rsidRDefault="00CA662A" w:rsidP="00CA662A">
            <w:pPr>
              <w:jc w:val="center"/>
              <w:rPr>
                <w:color w:val="000000"/>
                <w:sz w:val="22"/>
                <w:szCs w:val="22"/>
              </w:rPr>
            </w:pPr>
            <w:r w:rsidRPr="00CA662A">
              <w:rPr>
                <w:rFonts w:eastAsia="Source Sans Pro"/>
                <w:color w:val="000000"/>
                <w:sz w:val="22"/>
                <w:szCs w:val="22"/>
              </w:rPr>
              <w:t>45</w:t>
            </w:r>
          </w:p>
        </w:tc>
        <w:tc>
          <w:tcPr>
            <w:tcW w:w="1985" w:type="dxa"/>
            <w:tcBorders>
              <w:top w:val="nil"/>
              <w:left w:val="nil"/>
              <w:bottom w:val="nil"/>
              <w:right w:val="nil"/>
            </w:tcBorders>
            <w:shd w:val="clear" w:color="auto" w:fill="auto"/>
            <w:noWrap/>
            <w:vAlign w:val="center"/>
            <w:hideMark/>
          </w:tcPr>
          <w:p w14:paraId="442E39EE" w14:textId="76780340" w:rsidR="00CA662A" w:rsidRPr="00CA662A" w:rsidRDefault="00CA662A" w:rsidP="00CA662A">
            <w:pPr>
              <w:jc w:val="center"/>
              <w:rPr>
                <w:color w:val="000000"/>
                <w:sz w:val="22"/>
                <w:szCs w:val="22"/>
              </w:rPr>
            </w:pPr>
            <w:r w:rsidRPr="00CA662A">
              <w:rPr>
                <w:rFonts w:eastAsia="Source Sans Pro"/>
                <w:color w:val="000000"/>
                <w:sz w:val="22"/>
                <w:szCs w:val="22"/>
              </w:rPr>
              <w:t>0.13%</w:t>
            </w:r>
          </w:p>
        </w:tc>
        <w:tc>
          <w:tcPr>
            <w:tcW w:w="1726" w:type="dxa"/>
            <w:tcBorders>
              <w:top w:val="nil"/>
              <w:left w:val="nil"/>
              <w:bottom w:val="nil"/>
              <w:right w:val="nil"/>
            </w:tcBorders>
            <w:shd w:val="clear" w:color="auto" w:fill="auto"/>
            <w:noWrap/>
            <w:vAlign w:val="center"/>
            <w:hideMark/>
          </w:tcPr>
          <w:p w14:paraId="3C713C39" w14:textId="26376072" w:rsidR="00CA662A" w:rsidRPr="00CA662A" w:rsidRDefault="00CA662A" w:rsidP="00CA662A">
            <w:pPr>
              <w:jc w:val="center"/>
              <w:rPr>
                <w:color w:val="000000"/>
                <w:sz w:val="22"/>
                <w:szCs w:val="22"/>
              </w:rPr>
            </w:pPr>
            <w:r w:rsidRPr="00CA662A">
              <w:rPr>
                <w:rFonts w:eastAsia="Source Sans Pro"/>
                <w:color w:val="000000"/>
                <w:sz w:val="22"/>
                <w:szCs w:val="22"/>
              </w:rPr>
              <w:t>0.13%</w:t>
            </w:r>
          </w:p>
        </w:tc>
        <w:tc>
          <w:tcPr>
            <w:tcW w:w="236" w:type="dxa"/>
            <w:vAlign w:val="center"/>
            <w:hideMark/>
          </w:tcPr>
          <w:p w14:paraId="5F202B99" w14:textId="77777777" w:rsidR="00CA662A" w:rsidRDefault="00CA662A" w:rsidP="00CA662A">
            <w:pPr>
              <w:rPr>
                <w:sz w:val="20"/>
                <w:szCs w:val="20"/>
              </w:rPr>
            </w:pPr>
          </w:p>
        </w:tc>
      </w:tr>
      <w:tr w:rsidR="00CA662A" w14:paraId="75287F34" w14:textId="77777777" w:rsidTr="000F6C48">
        <w:trPr>
          <w:trHeight w:val="320"/>
        </w:trPr>
        <w:tc>
          <w:tcPr>
            <w:tcW w:w="1329" w:type="dxa"/>
            <w:tcBorders>
              <w:top w:val="nil"/>
              <w:left w:val="nil"/>
              <w:bottom w:val="nil"/>
              <w:right w:val="nil"/>
            </w:tcBorders>
            <w:shd w:val="clear" w:color="auto" w:fill="auto"/>
            <w:noWrap/>
            <w:vAlign w:val="center"/>
            <w:hideMark/>
          </w:tcPr>
          <w:p w14:paraId="503EBA03" w14:textId="77777777" w:rsidR="00CA662A" w:rsidRDefault="00CA662A" w:rsidP="00CA662A">
            <w:pPr>
              <w:jc w:val="center"/>
              <w:rPr>
                <w:color w:val="000000"/>
                <w:sz w:val="22"/>
                <w:szCs w:val="22"/>
              </w:rPr>
            </w:pPr>
            <w:r>
              <w:rPr>
                <w:color w:val="000000"/>
                <w:sz w:val="22"/>
                <w:szCs w:val="22"/>
              </w:rPr>
              <w:t>8</w:t>
            </w:r>
          </w:p>
        </w:tc>
        <w:tc>
          <w:tcPr>
            <w:tcW w:w="2215" w:type="dxa"/>
            <w:tcBorders>
              <w:top w:val="nil"/>
              <w:left w:val="nil"/>
              <w:bottom w:val="nil"/>
              <w:right w:val="nil"/>
            </w:tcBorders>
            <w:shd w:val="clear" w:color="auto" w:fill="auto"/>
            <w:noWrap/>
            <w:vAlign w:val="center"/>
            <w:hideMark/>
          </w:tcPr>
          <w:p w14:paraId="1172E108" w14:textId="68945040" w:rsidR="00CA662A" w:rsidRPr="00CA662A" w:rsidRDefault="00CA662A" w:rsidP="00CA662A">
            <w:pPr>
              <w:jc w:val="center"/>
              <w:rPr>
                <w:color w:val="000000"/>
                <w:sz w:val="22"/>
                <w:szCs w:val="22"/>
              </w:rPr>
            </w:pPr>
            <w:r w:rsidRPr="00CA662A">
              <w:rPr>
                <w:rFonts w:eastAsia="Source Sans Pro"/>
                <w:color w:val="000000"/>
                <w:sz w:val="22"/>
                <w:szCs w:val="22"/>
              </w:rPr>
              <w:t>53</w:t>
            </w:r>
          </w:p>
        </w:tc>
        <w:tc>
          <w:tcPr>
            <w:tcW w:w="1985" w:type="dxa"/>
            <w:tcBorders>
              <w:top w:val="nil"/>
              <w:left w:val="nil"/>
              <w:bottom w:val="nil"/>
              <w:right w:val="nil"/>
            </w:tcBorders>
            <w:shd w:val="clear" w:color="auto" w:fill="auto"/>
            <w:noWrap/>
            <w:vAlign w:val="center"/>
            <w:hideMark/>
          </w:tcPr>
          <w:p w14:paraId="7F2F9E82" w14:textId="15E439F9" w:rsidR="00CA662A" w:rsidRPr="00CA662A" w:rsidRDefault="00CA662A" w:rsidP="00CA662A">
            <w:pPr>
              <w:jc w:val="center"/>
              <w:rPr>
                <w:color w:val="000000"/>
                <w:sz w:val="22"/>
                <w:szCs w:val="22"/>
              </w:rPr>
            </w:pPr>
            <w:r w:rsidRPr="00CA662A">
              <w:rPr>
                <w:rFonts w:eastAsia="Source Sans Pro"/>
                <w:color w:val="000000"/>
                <w:sz w:val="22"/>
                <w:szCs w:val="22"/>
              </w:rPr>
              <w:t>0.17%</w:t>
            </w:r>
          </w:p>
        </w:tc>
        <w:tc>
          <w:tcPr>
            <w:tcW w:w="1726" w:type="dxa"/>
            <w:tcBorders>
              <w:top w:val="nil"/>
              <w:left w:val="nil"/>
              <w:bottom w:val="nil"/>
              <w:right w:val="nil"/>
            </w:tcBorders>
            <w:shd w:val="clear" w:color="auto" w:fill="auto"/>
            <w:noWrap/>
            <w:vAlign w:val="center"/>
            <w:hideMark/>
          </w:tcPr>
          <w:p w14:paraId="60E0E0AE" w14:textId="21385649" w:rsidR="00CA662A" w:rsidRPr="00CA662A" w:rsidRDefault="00CA662A" w:rsidP="00CA662A">
            <w:pPr>
              <w:jc w:val="center"/>
              <w:rPr>
                <w:color w:val="000000"/>
                <w:sz w:val="22"/>
                <w:szCs w:val="22"/>
              </w:rPr>
            </w:pPr>
            <w:r w:rsidRPr="00CA662A">
              <w:rPr>
                <w:rFonts w:eastAsia="Source Sans Pro"/>
                <w:color w:val="000000"/>
                <w:sz w:val="22"/>
                <w:szCs w:val="22"/>
              </w:rPr>
              <w:t>0.17%</w:t>
            </w:r>
          </w:p>
        </w:tc>
        <w:tc>
          <w:tcPr>
            <w:tcW w:w="236" w:type="dxa"/>
            <w:vAlign w:val="center"/>
            <w:hideMark/>
          </w:tcPr>
          <w:p w14:paraId="2E184C01" w14:textId="77777777" w:rsidR="00CA662A" w:rsidRDefault="00CA662A" w:rsidP="00CA662A">
            <w:pPr>
              <w:rPr>
                <w:sz w:val="20"/>
                <w:szCs w:val="20"/>
              </w:rPr>
            </w:pPr>
          </w:p>
        </w:tc>
      </w:tr>
      <w:tr w:rsidR="00CA662A" w14:paraId="28FAE4EB" w14:textId="77777777" w:rsidTr="000F6C48">
        <w:trPr>
          <w:trHeight w:val="320"/>
        </w:trPr>
        <w:tc>
          <w:tcPr>
            <w:tcW w:w="1329" w:type="dxa"/>
            <w:tcBorders>
              <w:top w:val="nil"/>
              <w:left w:val="nil"/>
              <w:bottom w:val="nil"/>
              <w:right w:val="nil"/>
            </w:tcBorders>
            <w:shd w:val="clear" w:color="auto" w:fill="auto"/>
            <w:noWrap/>
            <w:vAlign w:val="center"/>
            <w:hideMark/>
          </w:tcPr>
          <w:p w14:paraId="2DA4DA9D" w14:textId="77777777" w:rsidR="00CA662A" w:rsidRDefault="00CA662A" w:rsidP="00CA662A">
            <w:pPr>
              <w:jc w:val="center"/>
              <w:rPr>
                <w:color w:val="000000"/>
                <w:sz w:val="22"/>
                <w:szCs w:val="22"/>
              </w:rPr>
            </w:pPr>
            <w:r>
              <w:rPr>
                <w:color w:val="000000"/>
                <w:sz w:val="22"/>
                <w:szCs w:val="22"/>
              </w:rPr>
              <w:t>9</w:t>
            </w:r>
          </w:p>
        </w:tc>
        <w:tc>
          <w:tcPr>
            <w:tcW w:w="2215" w:type="dxa"/>
            <w:tcBorders>
              <w:top w:val="nil"/>
              <w:left w:val="nil"/>
              <w:bottom w:val="nil"/>
              <w:right w:val="nil"/>
            </w:tcBorders>
            <w:shd w:val="clear" w:color="auto" w:fill="auto"/>
            <w:noWrap/>
            <w:vAlign w:val="center"/>
            <w:hideMark/>
          </w:tcPr>
          <w:p w14:paraId="28638218" w14:textId="50F608C9" w:rsidR="00CA662A" w:rsidRPr="00CA662A" w:rsidRDefault="00CA662A" w:rsidP="00CA662A">
            <w:pPr>
              <w:jc w:val="center"/>
              <w:rPr>
                <w:color w:val="000000"/>
                <w:sz w:val="22"/>
                <w:szCs w:val="22"/>
              </w:rPr>
            </w:pPr>
            <w:r w:rsidRPr="00CA662A">
              <w:rPr>
                <w:rFonts w:eastAsia="Source Sans Pro"/>
                <w:color w:val="000000"/>
                <w:sz w:val="22"/>
                <w:szCs w:val="22"/>
              </w:rPr>
              <w:t>47</w:t>
            </w:r>
          </w:p>
        </w:tc>
        <w:tc>
          <w:tcPr>
            <w:tcW w:w="1985" w:type="dxa"/>
            <w:tcBorders>
              <w:top w:val="nil"/>
              <w:left w:val="nil"/>
              <w:bottom w:val="nil"/>
              <w:right w:val="nil"/>
            </w:tcBorders>
            <w:shd w:val="clear" w:color="auto" w:fill="auto"/>
            <w:noWrap/>
            <w:vAlign w:val="center"/>
            <w:hideMark/>
          </w:tcPr>
          <w:p w14:paraId="0C828A05" w14:textId="060A7C7B" w:rsidR="00CA662A" w:rsidRPr="00CA662A" w:rsidRDefault="00CA662A" w:rsidP="00CA662A">
            <w:pPr>
              <w:jc w:val="center"/>
              <w:rPr>
                <w:color w:val="000000"/>
                <w:sz w:val="22"/>
                <w:szCs w:val="22"/>
              </w:rPr>
            </w:pPr>
            <w:r w:rsidRPr="00CA662A">
              <w:rPr>
                <w:rFonts w:eastAsia="Source Sans Pro"/>
                <w:color w:val="000000"/>
                <w:sz w:val="22"/>
                <w:szCs w:val="22"/>
              </w:rPr>
              <w:t>0.11%</w:t>
            </w:r>
          </w:p>
        </w:tc>
        <w:tc>
          <w:tcPr>
            <w:tcW w:w="1726" w:type="dxa"/>
            <w:tcBorders>
              <w:top w:val="nil"/>
              <w:left w:val="nil"/>
              <w:bottom w:val="nil"/>
              <w:right w:val="nil"/>
            </w:tcBorders>
            <w:shd w:val="clear" w:color="auto" w:fill="auto"/>
            <w:noWrap/>
            <w:vAlign w:val="center"/>
            <w:hideMark/>
          </w:tcPr>
          <w:p w14:paraId="06F5973E" w14:textId="1252C24C" w:rsidR="00CA662A" w:rsidRPr="00CA662A" w:rsidRDefault="00CA662A" w:rsidP="00CA662A">
            <w:pPr>
              <w:jc w:val="center"/>
              <w:rPr>
                <w:color w:val="000000"/>
                <w:sz w:val="22"/>
                <w:szCs w:val="22"/>
              </w:rPr>
            </w:pPr>
            <w:r w:rsidRPr="00CA662A">
              <w:rPr>
                <w:rFonts w:eastAsia="Source Sans Pro"/>
                <w:color w:val="000000"/>
                <w:sz w:val="22"/>
                <w:szCs w:val="22"/>
              </w:rPr>
              <w:t>0.11%</w:t>
            </w:r>
          </w:p>
        </w:tc>
        <w:tc>
          <w:tcPr>
            <w:tcW w:w="236" w:type="dxa"/>
            <w:vAlign w:val="center"/>
            <w:hideMark/>
          </w:tcPr>
          <w:p w14:paraId="16B7EC8F" w14:textId="77777777" w:rsidR="00CA662A" w:rsidRDefault="00CA662A" w:rsidP="00CA662A">
            <w:pPr>
              <w:rPr>
                <w:sz w:val="20"/>
                <w:szCs w:val="20"/>
              </w:rPr>
            </w:pPr>
          </w:p>
        </w:tc>
      </w:tr>
      <w:tr w:rsidR="00CA662A" w14:paraId="79F74755" w14:textId="77777777" w:rsidTr="000F6C48">
        <w:trPr>
          <w:trHeight w:val="320"/>
        </w:trPr>
        <w:tc>
          <w:tcPr>
            <w:tcW w:w="1329" w:type="dxa"/>
            <w:tcBorders>
              <w:top w:val="nil"/>
              <w:left w:val="nil"/>
              <w:bottom w:val="nil"/>
              <w:right w:val="nil"/>
            </w:tcBorders>
            <w:shd w:val="clear" w:color="auto" w:fill="auto"/>
            <w:noWrap/>
            <w:vAlign w:val="center"/>
            <w:hideMark/>
          </w:tcPr>
          <w:p w14:paraId="3C2CE356" w14:textId="77777777" w:rsidR="00CA662A" w:rsidRDefault="00CA662A" w:rsidP="00CA662A">
            <w:pPr>
              <w:jc w:val="center"/>
              <w:rPr>
                <w:color w:val="000000"/>
                <w:sz w:val="22"/>
                <w:szCs w:val="22"/>
              </w:rPr>
            </w:pPr>
            <w:r>
              <w:rPr>
                <w:color w:val="000000"/>
                <w:sz w:val="22"/>
                <w:szCs w:val="22"/>
              </w:rPr>
              <w:t>10</w:t>
            </w:r>
          </w:p>
        </w:tc>
        <w:tc>
          <w:tcPr>
            <w:tcW w:w="2215" w:type="dxa"/>
            <w:tcBorders>
              <w:top w:val="nil"/>
              <w:left w:val="nil"/>
              <w:bottom w:val="nil"/>
              <w:right w:val="nil"/>
            </w:tcBorders>
            <w:shd w:val="clear" w:color="auto" w:fill="auto"/>
            <w:noWrap/>
            <w:vAlign w:val="center"/>
            <w:hideMark/>
          </w:tcPr>
          <w:p w14:paraId="211A3D86" w14:textId="40A28856" w:rsidR="00CA662A" w:rsidRPr="00CA662A" w:rsidRDefault="00CA662A" w:rsidP="00CA662A">
            <w:pPr>
              <w:jc w:val="center"/>
              <w:rPr>
                <w:color w:val="000000"/>
                <w:sz w:val="22"/>
                <w:szCs w:val="22"/>
              </w:rPr>
            </w:pPr>
            <w:r w:rsidRPr="00CA662A">
              <w:rPr>
                <w:rFonts w:eastAsia="Source Sans Pro"/>
                <w:color w:val="000000"/>
                <w:sz w:val="22"/>
                <w:szCs w:val="22"/>
              </w:rPr>
              <w:t>55</w:t>
            </w:r>
          </w:p>
        </w:tc>
        <w:tc>
          <w:tcPr>
            <w:tcW w:w="1985" w:type="dxa"/>
            <w:tcBorders>
              <w:top w:val="nil"/>
              <w:left w:val="nil"/>
              <w:bottom w:val="nil"/>
              <w:right w:val="nil"/>
            </w:tcBorders>
            <w:shd w:val="clear" w:color="auto" w:fill="auto"/>
            <w:noWrap/>
            <w:vAlign w:val="center"/>
            <w:hideMark/>
          </w:tcPr>
          <w:p w14:paraId="06B70B02" w14:textId="7BCCE4AD" w:rsidR="00CA662A" w:rsidRPr="00CA662A" w:rsidRDefault="00CA662A" w:rsidP="00CA662A">
            <w:pPr>
              <w:jc w:val="center"/>
              <w:rPr>
                <w:color w:val="000000"/>
                <w:sz w:val="22"/>
                <w:szCs w:val="22"/>
              </w:rPr>
            </w:pPr>
            <w:r w:rsidRPr="00CA662A">
              <w:rPr>
                <w:rFonts w:eastAsia="Source Sans Pro"/>
                <w:color w:val="000000"/>
                <w:sz w:val="22"/>
                <w:szCs w:val="22"/>
              </w:rPr>
              <w:t>1.05%</w:t>
            </w:r>
          </w:p>
        </w:tc>
        <w:tc>
          <w:tcPr>
            <w:tcW w:w="1726" w:type="dxa"/>
            <w:tcBorders>
              <w:top w:val="nil"/>
              <w:left w:val="nil"/>
              <w:bottom w:val="nil"/>
              <w:right w:val="nil"/>
            </w:tcBorders>
            <w:shd w:val="clear" w:color="auto" w:fill="auto"/>
            <w:noWrap/>
            <w:vAlign w:val="center"/>
            <w:hideMark/>
          </w:tcPr>
          <w:p w14:paraId="372E1096" w14:textId="537722C3" w:rsidR="00CA662A" w:rsidRPr="00CA662A" w:rsidRDefault="00CA662A" w:rsidP="00CA662A">
            <w:pPr>
              <w:jc w:val="center"/>
              <w:rPr>
                <w:color w:val="000000"/>
                <w:sz w:val="22"/>
                <w:szCs w:val="22"/>
              </w:rPr>
            </w:pPr>
            <w:r w:rsidRPr="00CA662A">
              <w:rPr>
                <w:rFonts w:eastAsia="Source Sans Pro"/>
                <w:color w:val="000000"/>
                <w:sz w:val="22"/>
                <w:szCs w:val="22"/>
              </w:rPr>
              <w:t>1.31%</w:t>
            </w:r>
          </w:p>
        </w:tc>
        <w:tc>
          <w:tcPr>
            <w:tcW w:w="236" w:type="dxa"/>
            <w:vAlign w:val="center"/>
            <w:hideMark/>
          </w:tcPr>
          <w:p w14:paraId="7D3F218E" w14:textId="77777777" w:rsidR="00CA662A" w:rsidRDefault="00CA662A" w:rsidP="00CA662A">
            <w:pPr>
              <w:rPr>
                <w:sz w:val="20"/>
                <w:szCs w:val="20"/>
              </w:rPr>
            </w:pPr>
          </w:p>
        </w:tc>
      </w:tr>
      <w:tr w:rsidR="00CA662A" w14:paraId="599A5F72" w14:textId="77777777" w:rsidTr="000F6C48">
        <w:trPr>
          <w:trHeight w:val="320"/>
        </w:trPr>
        <w:tc>
          <w:tcPr>
            <w:tcW w:w="1329" w:type="dxa"/>
            <w:tcBorders>
              <w:top w:val="nil"/>
              <w:left w:val="nil"/>
              <w:bottom w:val="nil"/>
              <w:right w:val="nil"/>
            </w:tcBorders>
            <w:shd w:val="clear" w:color="auto" w:fill="auto"/>
            <w:noWrap/>
            <w:vAlign w:val="center"/>
            <w:hideMark/>
          </w:tcPr>
          <w:p w14:paraId="1E7886BC" w14:textId="77777777" w:rsidR="00CA662A" w:rsidRDefault="00CA662A" w:rsidP="00CA662A">
            <w:pPr>
              <w:jc w:val="center"/>
              <w:rPr>
                <w:color w:val="000000"/>
                <w:sz w:val="22"/>
                <w:szCs w:val="22"/>
              </w:rPr>
            </w:pPr>
            <w:r>
              <w:rPr>
                <w:color w:val="000000"/>
                <w:sz w:val="22"/>
                <w:szCs w:val="22"/>
              </w:rPr>
              <w:t>11</w:t>
            </w:r>
          </w:p>
        </w:tc>
        <w:tc>
          <w:tcPr>
            <w:tcW w:w="2215" w:type="dxa"/>
            <w:tcBorders>
              <w:top w:val="nil"/>
              <w:left w:val="nil"/>
              <w:bottom w:val="nil"/>
              <w:right w:val="nil"/>
            </w:tcBorders>
            <w:shd w:val="clear" w:color="auto" w:fill="auto"/>
            <w:noWrap/>
            <w:vAlign w:val="center"/>
            <w:hideMark/>
          </w:tcPr>
          <w:p w14:paraId="10D5A1B5" w14:textId="14295097" w:rsidR="00CA662A" w:rsidRPr="00CA662A" w:rsidRDefault="00CA662A" w:rsidP="00CA662A">
            <w:pPr>
              <w:jc w:val="center"/>
              <w:rPr>
                <w:color w:val="000000"/>
                <w:sz w:val="22"/>
                <w:szCs w:val="22"/>
              </w:rPr>
            </w:pPr>
            <w:r w:rsidRPr="00CA662A">
              <w:rPr>
                <w:rFonts w:eastAsia="Source Sans Pro"/>
                <w:color w:val="000000"/>
                <w:sz w:val="22"/>
                <w:szCs w:val="22"/>
              </w:rPr>
              <w:t>46</w:t>
            </w:r>
          </w:p>
        </w:tc>
        <w:tc>
          <w:tcPr>
            <w:tcW w:w="1985" w:type="dxa"/>
            <w:tcBorders>
              <w:top w:val="nil"/>
              <w:left w:val="nil"/>
              <w:bottom w:val="nil"/>
              <w:right w:val="nil"/>
            </w:tcBorders>
            <w:shd w:val="clear" w:color="auto" w:fill="auto"/>
            <w:noWrap/>
            <w:vAlign w:val="center"/>
            <w:hideMark/>
          </w:tcPr>
          <w:p w14:paraId="6EA95433" w14:textId="3C81C48C" w:rsidR="00CA662A" w:rsidRPr="00CA662A" w:rsidRDefault="00CA662A" w:rsidP="00CA662A">
            <w:pPr>
              <w:jc w:val="center"/>
              <w:rPr>
                <w:color w:val="000000"/>
                <w:sz w:val="22"/>
                <w:szCs w:val="22"/>
              </w:rPr>
            </w:pPr>
            <w:r w:rsidRPr="00CA662A">
              <w:rPr>
                <w:rFonts w:eastAsia="Source Sans Pro"/>
                <w:color w:val="000000"/>
                <w:sz w:val="22"/>
                <w:szCs w:val="22"/>
              </w:rPr>
              <w:t>0.12%</w:t>
            </w:r>
          </w:p>
        </w:tc>
        <w:tc>
          <w:tcPr>
            <w:tcW w:w="1726" w:type="dxa"/>
            <w:tcBorders>
              <w:top w:val="nil"/>
              <w:left w:val="nil"/>
              <w:bottom w:val="nil"/>
              <w:right w:val="nil"/>
            </w:tcBorders>
            <w:shd w:val="clear" w:color="auto" w:fill="auto"/>
            <w:noWrap/>
            <w:vAlign w:val="center"/>
            <w:hideMark/>
          </w:tcPr>
          <w:p w14:paraId="71101240" w14:textId="07E2484E" w:rsidR="00CA662A" w:rsidRPr="00CA662A" w:rsidRDefault="00CA662A" w:rsidP="00CA662A">
            <w:pPr>
              <w:jc w:val="center"/>
              <w:rPr>
                <w:color w:val="000000"/>
                <w:sz w:val="22"/>
                <w:szCs w:val="22"/>
              </w:rPr>
            </w:pPr>
            <w:r w:rsidRPr="00CA662A">
              <w:rPr>
                <w:rFonts w:eastAsia="Source Sans Pro"/>
                <w:color w:val="000000"/>
                <w:sz w:val="22"/>
                <w:szCs w:val="22"/>
              </w:rPr>
              <w:t>0.12%</w:t>
            </w:r>
          </w:p>
        </w:tc>
        <w:tc>
          <w:tcPr>
            <w:tcW w:w="236" w:type="dxa"/>
            <w:vAlign w:val="center"/>
            <w:hideMark/>
          </w:tcPr>
          <w:p w14:paraId="1099067B" w14:textId="77777777" w:rsidR="00CA662A" w:rsidRDefault="00CA662A" w:rsidP="00CA662A">
            <w:pPr>
              <w:rPr>
                <w:sz w:val="20"/>
                <w:szCs w:val="20"/>
              </w:rPr>
            </w:pPr>
          </w:p>
        </w:tc>
      </w:tr>
      <w:tr w:rsidR="00CA662A" w14:paraId="32DC4BC3" w14:textId="77777777" w:rsidTr="000F6C48">
        <w:trPr>
          <w:trHeight w:val="320"/>
        </w:trPr>
        <w:tc>
          <w:tcPr>
            <w:tcW w:w="1329" w:type="dxa"/>
            <w:tcBorders>
              <w:top w:val="nil"/>
              <w:left w:val="nil"/>
              <w:bottom w:val="nil"/>
              <w:right w:val="nil"/>
            </w:tcBorders>
            <w:shd w:val="clear" w:color="auto" w:fill="auto"/>
            <w:noWrap/>
            <w:vAlign w:val="center"/>
            <w:hideMark/>
          </w:tcPr>
          <w:p w14:paraId="124C6C30" w14:textId="77777777" w:rsidR="00CA662A" w:rsidRDefault="00CA662A" w:rsidP="00CA662A">
            <w:pPr>
              <w:jc w:val="center"/>
              <w:rPr>
                <w:color w:val="000000"/>
                <w:sz w:val="22"/>
                <w:szCs w:val="22"/>
              </w:rPr>
            </w:pPr>
            <w:r>
              <w:rPr>
                <w:color w:val="000000"/>
                <w:sz w:val="22"/>
                <w:szCs w:val="22"/>
              </w:rPr>
              <w:t>12</w:t>
            </w:r>
          </w:p>
        </w:tc>
        <w:tc>
          <w:tcPr>
            <w:tcW w:w="2215" w:type="dxa"/>
            <w:tcBorders>
              <w:top w:val="nil"/>
              <w:left w:val="nil"/>
              <w:bottom w:val="nil"/>
              <w:right w:val="nil"/>
            </w:tcBorders>
            <w:shd w:val="clear" w:color="auto" w:fill="auto"/>
            <w:noWrap/>
            <w:vAlign w:val="center"/>
            <w:hideMark/>
          </w:tcPr>
          <w:p w14:paraId="18DF23C3" w14:textId="0B7AE5FE" w:rsidR="00CA662A" w:rsidRPr="00CA662A" w:rsidRDefault="00CA662A" w:rsidP="00CA662A">
            <w:pPr>
              <w:jc w:val="center"/>
              <w:rPr>
                <w:color w:val="000000"/>
                <w:sz w:val="22"/>
                <w:szCs w:val="22"/>
              </w:rPr>
            </w:pPr>
            <w:r w:rsidRPr="00CA662A">
              <w:rPr>
                <w:rFonts w:eastAsia="Source Sans Pro"/>
                <w:color w:val="000000"/>
                <w:sz w:val="22"/>
                <w:szCs w:val="22"/>
              </w:rPr>
              <w:t>46</w:t>
            </w:r>
          </w:p>
        </w:tc>
        <w:tc>
          <w:tcPr>
            <w:tcW w:w="1985" w:type="dxa"/>
            <w:tcBorders>
              <w:top w:val="nil"/>
              <w:left w:val="nil"/>
              <w:bottom w:val="nil"/>
              <w:right w:val="nil"/>
            </w:tcBorders>
            <w:shd w:val="clear" w:color="auto" w:fill="auto"/>
            <w:noWrap/>
            <w:vAlign w:val="center"/>
            <w:hideMark/>
          </w:tcPr>
          <w:p w14:paraId="436BBDC4" w14:textId="220C598A" w:rsidR="00CA662A" w:rsidRPr="00CA662A" w:rsidRDefault="00CA662A" w:rsidP="00CA662A">
            <w:pPr>
              <w:jc w:val="center"/>
              <w:rPr>
                <w:color w:val="000000"/>
                <w:sz w:val="22"/>
                <w:szCs w:val="22"/>
              </w:rPr>
            </w:pPr>
            <w:r w:rsidRPr="00CA662A">
              <w:rPr>
                <w:rFonts w:eastAsia="Source Sans Pro"/>
                <w:color w:val="000000"/>
                <w:sz w:val="22"/>
                <w:szCs w:val="22"/>
              </w:rPr>
              <w:t>0.20%</w:t>
            </w:r>
          </w:p>
        </w:tc>
        <w:tc>
          <w:tcPr>
            <w:tcW w:w="1726" w:type="dxa"/>
            <w:tcBorders>
              <w:top w:val="nil"/>
              <w:left w:val="nil"/>
              <w:bottom w:val="nil"/>
              <w:right w:val="nil"/>
            </w:tcBorders>
            <w:shd w:val="clear" w:color="auto" w:fill="auto"/>
            <w:noWrap/>
            <w:vAlign w:val="center"/>
            <w:hideMark/>
          </w:tcPr>
          <w:p w14:paraId="175BDE73" w14:textId="2FEB187A" w:rsidR="00CA662A" w:rsidRPr="00CA662A" w:rsidRDefault="00CA662A" w:rsidP="00CA662A">
            <w:pPr>
              <w:jc w:val="center"/>
              <w:rPr>
                <w:color w:val="000000"/>
                <w:sz w:val="22"/>
                <w:szCs w:val="22"/>
              </w:rPr>
            </w:pPr>
            <w:r w:rsidRPr="00CA662A">
              <w:rPr>
                <w:rFonts w:eastAsia="Source Sans Pro"/>
                <w:color w:val="000000"/>
                <w:sz w:val="22"/>
                <w:szCs w:val="22"/>
              </w:rPr>
              <w:t>0.20%</w:t>
            </w:r>
          </w:p>
        </w:tc>
        <w:tc>
          <w:tcPr>
            <w:tcW w:w="236" w:type="dxa"/>
            <w:vAlign w:val="center"/>
            <w:hideMark/>
          </w:tcPr>
          <w:p w14:paraId="3A7197E0" w14:textId="77777777" w:rsidR="00CA662A" w:rsidRDefault="00CA662A" w:rsidP="00CA662A">
            <w:pPr>
              <w:rPr>
                <w:sz w:val="20"/>
                <w:szCs w:val="20"/>
              </w:rPr>
            </w:pPr>
          </w:p>
        </w:tc>
      </w:tr>
      <w:tr w:rsidR="00CA662A" w14:paraId="7EF51F0B" w14:textId="77777777" w:rsidTr="000F6C48">
        <w:trPr>
          <w:trHeight w:val="320"/>
        </w:trPr>
        <w:tc>
          <w:tcPr>
            <w:tcW w:w="1329" w:type="dxa"/>
            <w:tcBorders>
              <w:top w:val="nil"/>
              <w:left w:val="nil"/>
              <w:bottom w:val="nil"/>
              <w:right w:val="nil"/>
            </w:tcBorders>
            <w:shd w:val="clear" w:color="auto" w:fill="auto"/>
            <w:noWrap/>
            <w:vAlign w:val="center"/>
            <w:hideMark/>
          </w:tcPr>
          <w:p w14:paraId="48533415" w14:textId="77777777" w:rsidR="00CA662A" w:rsidRDefault="00CA662A" w:rsidP="00CA662A">
            <w:pPr>
              <w:jc w:val="center"/>
              <w:rPr>
                <w:color w:val="000000"/>
                <w:sz w:val="22"/>
                <w:szCs w:val="22"/>
              </w:rPr>
            </w:pPr>
            <w:r>
              <w:rPr>
                <w:color w:val="000000"/>
                <w:sz w:val="22"/>
                <w:szCs w:val="22"/>
              </w:rPr>
              <w:t>13</w:t>
            </w:r>
          </w:p>
        </w:tc>
        <w:tc>
          <w:tcPr>
            <w:tcW w:w="2215" w:type="dxa"/>
            <w:tcBorders>
              <w:top w:val="nil"/>
              <w:left w:val="nil"/>
              <w:bottom w:val="nil"/>
              <w:right w:val="nil"/>
            </w:tcBorders>
            <w:shd w:val="clear" w:color="auto" w:fill="auto"/>
            <w:noWrap/>
            <w:vAlign w:val="center"/>
            <w:hideMark/>
          </w:tcPr>
          <w:p w14:paraId="3B01E4F8" w14:textId="2A55043E" w:rsidR="00CA662A" w:rsidRPr="00CA662A" w:rsidRDefault="00CA662A" w:rsidP="00CA662A">
            <w:pPr>
              <w:jc w:val="center"/>
              <w:rPr>
                <w:color w:val="000000"/>
                <w:sz w:val="22"/>
                <w:szCs w:val="22"/>
              </w:rPr>
            </w:pPr>
            <w:r w:rsidRPr="00CA662A">
              <w:rPr>
                <w:rFonts w:eastAsia="Source Sans Pro"/>
                <w:color w:val="000000"/>
                <w:sz w:val="22"/>
                <w:szCs w:val="22"/>
              </w:rPr>
              <w:t>46</w:t>
            </w:r>
          </w:p>
        </w:tc>
        <w:tc>
          <w:tcPr>
            <w:tcW w:w="1985" w:type="dxa"/>
            <w:tcBorders>
              <w:top w:val="nil"/>
              <w:left w:val="nil"/>
              <w:bottom w:val="nil"/>
              <w:right w:val="nil"/>
            </w:tcBorders>
            <w:shd w:val="clear" w:color="auto" w:fill="auto"/>
            <w:noWrap/>
            <w:vAlign w:val="center"/>
            <w:hideMark/>
          </w:tcPr>
          <w:p w14:paraId="52B9C1AE" w14:textId="380F7B02" w:rsidR="00CA662A" w:rsidRPr="00CA662A" w:rsidRDefault="00CA662A" w:rsidP="00CA662A">
            <w:pPr>
              <w:jc w:val="center"/>
              <w:rPr>
                <w:color w:val="000000"/>
                <w:sz w:val="22"/>
                <w:szCs w:val="22"/>
              </w:rPr>
            </w:pPr>
            <w:r w:rsidRPr="00CA662A">
              <w:rPr>
                <w:rFonts w:eastAsia="Source Sans Pro"/>
                <w:color w:val="000000"/>
                <w:sz w:val="22"/>
                <w:szCs w:val="22"/>
              </w:rPr>
              <w:t>0.78%</w:t>
            </w:r>
          </w:p>
        </w:tc>
        <w:tc>
          <w:tcPr>
            <w:tcW w:w="1726" w:type="dxa"/>
            <w:tcBorders>
              <w:top w:val="nil"/>
              <w:left w:val="nil"/>
              <w:bottom w:val="nil"/>
              <w:right w:val="nil"/>
            </w:tcBorders>
            <w:shd w:val="clear" w:color="auto" w:fill="auto"/>
            <w:noWrap/>
            <w:vAlign w:val="center"/>
            <w:hideMark/>
          </w:tcPr>
          <w:p w14:paraId="3B4803E8" w14:textId="1B1C1AFC" w:rsidR="00CA662A" w:rsidRPr="00CA662A" w:rsidRDefault="00CA662A" w:rsidP="00CA662A">
            <w:pPr>
              <w:jc w:val="center"/>
              <w:rPr>
                <w:color w:val="000000"/>
                <w:sz w:val="22"/>
                <w:szCs w:val="22"/>
              </w:rPr>
            </w:pPr>
            <w:r w:rsidRPr="00CA662A">
              <w:rPr>
                <w:rFonts w:eastAsia="Source Sans Pro"/>
                <w:color w:val="000000"/>
                <w:sz w:val="22"/>
                <w:szCs w:val="22"/>
              </w:rPr>
              <w:t>0.87%</w:t>
            </w:r>
          </w:p>
        </w:tc>
        <w:tc>
          <w:tcPr>
            <w:tcW w:w="236" w:type="dxa"/>
            <w:vAlign w:val="center"/>
            <w:hideMark/>
          </w:tcPr>
          <w:p w14:paraId="54CAB100" w14:textId="77777777" w:rsidR="00CA662A" w:rsidRDefault="00CA662A" w:rsidP="00CA662A">
            <w:pPr>
              <w:rPr>
                <w:sz w:val="20"/>
                <w:szCs w:val="20"/>
              </w:rPr>
            </w:pPr>
          </w:p>
        </w:tc>
      </w:tr>
      <w:tr w:rsidR="00CA662A" w14:paraId="4FD921EB" w14:textId="77777777" w:rsidTr="000F6C48">
        <w:trPr>
          <w:trHeight w:val="320"/>
        </w:trPr>
        <w:tc>
          <w:tcPr>
            <w:tcW w:w="1329" w:type="dxa"/>
            <w:tcBorders>
              <w:top w:val="nil"/>
              <w:left w:val="nil"/>
              <w:bottom w:val="nil"/>
              <w:right w:val="nil"/>
            </w:tcBorders>
            <w:shd w:val="clear" w:color="auto" w:fill="auto"/>
            <w:noWrap/>
            <w:vAlign w:val="center"/>
            <w:hideMark/>
          </w:tcPr>
          <w:p w14:paraId="1CB4E53B" w14:textId="77777777" w:rsidR="00CA662A" w:rsidRDefault="00CA662A" w:rsidP="00CA662A">
            <w:pPr>
              <w:jc w:val="center"/>
              <w:rPr>
                <w:color w:val="000000"/>
                <w:sz w:val="22"/>
                <w:szCs w:val="22"/>
              </w:rPr>
            </w:pPr>
            <w:r>
              <w:rPr>
                <w:color w:val="000000"/>
                <w:sz w:val="22"/>
                <w:szCs w:val="22"/>
              </w:rPr>
              <w:t>14</w:t>
            </w:r>
          </w:p>
        </w:tc>
        <w:tc>
          <w:tcPr>
            <w:tcW w:w="2215" w:type="dxa"/>
            <w:tcBorders>
              <w:top w:val="nil"/>
              <w:left w:val="nil"/>
              <w:bottom w:val="nil"/>
              <w:right w:val="nil"/>
            </w:tcBorders>
            <w:shd w:val="clear" w:color="auto" w:fill="auto"/>
            <w:noWrap/>
            <w:vAlign w:val="center"/>
            <w:hideMark/>
          </w:tcPr>
          <w:p w14:paraId="62CAC234" w14:textId="6C882C39" w:rsidR="00CA662A" w:rsidRPr="00CA662A" w:rsidRDefault="00CA662A" w:rsidP="00CA662A">
            <w:pPr>
              <w:jc w:val="center"/>
              <w:rPr>
                <w:color w:val="000000"/>
                <w:sz w:val="22"/>
                <w:szCs w:val="22"/>
              </w:rPr>
            </w:pPr>
            <w:r w:rsidRPr="00CA662A">
              <w:rPr>
                <w:rFonts w:eastAsia="Source Sans Pro"/>
                <w:color w:val="000000"/>
                <w:sz w:val="22"/>
                <w:szCs w:val="22"/>
              </w:rPr>
              <w:t>49</w:t>
            </w:r>
          </w:p>
        </w:tc>
        <w:tc>
          <w:tcPr>
            <w:tcW w:w="1985" w:type="dxa"/>
            <w:tcBorders>
              <w:top w:val="nil"/>
              <w:left w:val="nil"/>
              <w:bottom w:val="nil"/>
              <w:right w:val="nil"/>
            </w:tcBorders>
            <w:shd w:val="clear" w:color="auto" w:fill="auto"/>
            <w:noWrap/>
            <w:vAlign w:val="center"/>
            <w:hideMark/>
          </w:tcPr>
          <w:p w14:paraId="17892075" w14:textId="35954509" w:rsidR="00CA662A" w:rsidRPr="00CA662A" w:rsidRDefault="00CA662A" w:rsidP="00CA662A">
            <w:pPr>
              <w:jc w:val="center"/>
              <w:rPr>
                <w:color w:val="000000"/>
                <w:sz w:val="22"/>
                <w:szCs w:val="22"/>
              </w:rPr>
            </w:pPr>
            <w:r w:rsidRPr="00CA662A">
              <w:rPr>
                <w:rFonts w:eastAsia="Source Sans Pro"/>
                <w:color w:val="000000"/>
                <w:sz w:val="22"/>
                <w:szCs w:val="22"/>
              </w:rPr>
              <w:t>3.11%</w:t>
            </w:r>
          </w:p>
        </w:tc>
        <w:tc>
          <w:tcPr>
            <w:tcW w:w="1726" w:type="dxa"/>
            <w:tcBorders>
              <w:top w:val="nil"/>
              <w:left w:val="nil"/>
              <w:bottom w:val="nil"/>
              <w:right w:val="nil"/>
            </w:tcBorders>
            <w:shd w:val="clear" w:color="auto" w:fill="auto"/>
            <w:noWrap/>
            <w:vAlign w:val="center"/>
            <w:hideMark/>
          </w:tcPr>
          <w:p w14:paraId="02AEDAA3" w14:textId="47E7C646" w:rsidR="00CA662A" w:rsidRPr="00CA662A" w:rsidRDefault="00CA662A" w:rsidP="00CA662A">
            <w:pPr>
              <w:jc w:val="center"/>
              <w:rPr>
                <w:color w:val="000000"/>
                <w:sz w:val="22"/>
                <w:szCs w:val="22"/>
              </w:rPr>
            </w:pPr>
            <w:r w:rsidRPr="00CA662A">
              <w:rPr>
                <w:rFonts w:eastAsia="Source Sans Pro"/>
                <w:color w:val="000000"/>
                <w:sz w:val="22"/>
                <w:szCs w:val="22"/>
              </w:rPr>
              <w:t>3.58%</w:t>
            </w:r>
          </w:p>
        </w:tc>
        <w:tc>
          <w:tcPr>
            <w:tcW w:w="236" w:type="dxa"/>
            <w:vAlign w:val="center"/>
            <w:hideMark/>
          </w:tcPr>
          <w:p w14:paraId="09064030" w14:textId="77777777" w:rsidR="00CA662A" w:rsidRDefault="00CA662A" w:rsidP="00CA662A">
            <w:pPr>
              <w:rPr>
                <w:sz w:val="20"/>
                <w:szCs w:val="20"/>
              </w:rPr>
            </w:pPr>
          </w:p>
        </w:tc>
      </w:tr>
      <w:tr w:rsidR="00CA662A" w14:paraId="5772E012" w14:textId="77777777" w:rsidTr="000F6C48">
        <w:trPr>
          <w:trHeight w:val="320"/>
        </w:trPr>
        <w:tc>
          <w:tcPr>
            <w:tcW w:w="1329" w:type="dxa"/>
            <w:tcBorders>
              <w:top w:val="nil"/>
              <w:left w:val="nil"/>
              <w:bottom w:val="nil"/>
              <w:right w:val="nil"/>
            </w:tcBorders>
            <w:shd w:val="clear" w:color="auto" w:fill="auto"/>
            <w:noWrap/>
            <w:vAlign w:val="center"/>
            <w:hideMark/>
          </w:tcPr>
          <w:p w14:paraId="57F712D8" w14:textId="77777777" w:rsidR="00CA662A" w:rsidRDefault="00CA662A" w:rsidP="00CA662A">
            <w:pPr>
              <w:jc w:val="center"/>
              <w:rPr>
                <w:color w:val="000000"/>
                <w:sz w:val="22"/>
                <w:szCs w:val="22"/>
              </w:rPr>
            </w:pPr>
            <w:r>
              <w:rPr>
                <w:color w:val="000000"/>
                <w:sz w:val="22"/>
                <w:szCs w:val="22"/>
              </w:rPr>
              <w:t>16</w:t>
            </w:r>
          </w:p>
        </w:tc>
        <w:tc>
          <w:tcPr>
            <w:tcW w:w="2215" w:type="dxa"/>
            <w:tcBorders>
              <w:top w:val="nil"/>
              <w:left w:val="nil"/>
              <w:bottom w:val="nil"/>
              <w:right w:val="nil"/>
            </w:tcBorders>
            <w:shd w:val="clear" w:color="auto" w:fill="auto"/>
            <w:noWrap/>
            <w:vAlign w:val="center"/>
            <w:hideMark/>
          </w:tcPr>
          <w:p w14:paraId="3C9ADB42" w14:textId="3311F75B" w:rsidR="00CA662A" w:rsidRPr="00CA662A" w:rsidRDefault="00CA662A" w:rsidP="00CA662A">
            <w:pPr>
              <w:jc w:val="center"/>
              <w:rPr>
                <w:color w:val="000000"/>
                <w:sz w:val="22"/>
                <w:szCs w:val="22"/>
              </w:rPr>
            </w:pPr>
            <w:r w:rsidRPr="00CA662A">
              <w:rPr>
                <w:rFonts w:eastAsia="Source Sans Pro"/>
                <w:color w:val="000000"/>
                <w:sz w:val="22"/>
                <w:szCs w:val="22"/>
              </w:rPr>
              <w:t>48</w:t>
            </w:r>
          </w:p>
        </w:tc>
        <w:tc>
          <w:tcPr>
            <w:tcW w:w="1985" w:type="dxa"/>
            <w:tcBorders>
              <w:top w:val="nil"/>
              <w:left w:val="nil"/>
              <w:bottom w:val="nil"/>
              <w:right w:val="nil"/>
            </w:tcBorders>
            <w:shd w:val="clear" w:color="auto" w:fill="auto"/>
            <w:noWrap/>
            <w:vAlign w:val="center"/>
            <w:hideMark/>
          </w:tcPr>
          <w:p w14:paraId="1BDA574F" w14:textId="054DBF85" w:rsidR="00CA662A" w:rsidRPr="00CA662A" w:rsidRDefault="00CA662A" w:rsidP="00CA662A">
            <w:pPr>
              <w:jc w:val="center"/>
              <w:rPr>
                <w:color w:val="000000"/>
                <w:sz w:val="22"/>
                <w:szCs w:val="22"/>
              </w:rPr>
            </w:pPr>
            <w:r w:rsidRPr="00CA662A">
              <w:rPr>
                <w:rFonts w:eastAsia="Source Sans Pro"/>
                <w:color w:val="000000"/>
                <w:sz w:val="22"/>
                <w:szCs w:val="22"/>
              </w:rPr>
              <w:t>0.07%</w:t>
            </w:r>
          </w:p>
        </w:tc>
        <w:tc>
          <w:tcPr>
            <w:tcW w:w="1726" w:type="dxa"/>
            <w:tcBorders>
              <w:top w:val="nil"/>
              <w:left w:val="nil"/>
              <w:bottom w:val="nil"/>
              <w:right w:val="nil"/>
            </w:tcBorders>
            <w:shd w:val="clear" w:color="auto" w:fill="auto"/>
            <w:noWrap/>
            <w:vAlign w:val="center"/>
            <w:hideMark/>
          </w:tcPr>
          <w:p w14:paraId="22542D7E" w14:textId="5CFCE84F" w:rsidR="00CA662A" w:rsidRPr="00CA662A" w:rsidRDefault="00CA662A" w:rsidP="00CA662A">
            <w:pPr>
              <w:jc w:val="center"/>
              <w:rPr>
                <w:color w:val="000000"/>
                <w:sz w:val="22"/>
                <w:szCs w:val="22"/>
              </w:rPr>
            </w:pPr>
            <w:r w:rsidRPr="00CA662A">
              <w:rPr>
                <w:rFonts w:eastAsia="Source Sans Pro"/>
                <w:color w:val="000000"/>
                <w:sz w:val="22"/>
                <w:szCs w:val="22"/>
              </w:rPr>
              <w:t>0.08%</w:t>
            </w:r>
          </w:p>
        </w:tc>
        <w:tc>
          <w:tcPr>
            <w:tcW w:w="236" w:type="dxa"/>
            <w:vAlign w:val="center"/>
            <w:hideMark/>
          </w:tcPr>
          <w:p w14:paraId="126212AB" w14:textId="77777777" w:rsidR="00CA662A" w:rsidRDefault="00CA662A" w:rsidP="00CA662A">
            <w:pPr>
              <w:rPr>
                <w:sz w:val="20"/>
                <w:szCs w:val="20"/>
              </w:rPr>
            </w:pPr>
          </w:p>
        </w:tc>
      </w:tr>
      <w:tr w:rsidR="00CA662A" w14:paraId="7AD961C3" w14:textId="77777777" w:rsidTr="000F6C48">
        <w:trPr>
          <w:trHeight w:val="320"/>
        </w:trPr>
        <w:tc>
          <w:tcPr>
            <w:tcW w:w="1329" w:type="dxa"/>
            <w:tcBorders>
              <w:top w:val="nil"/>
              <w:left w:val="nil"/>
              <w:bottom w:val="nil"/>
              <w:right w:val="nil"/>
            </w:tcBorders>
            <w:shd w:val="clear" w:color="auto" w:fill="auto"/>
            <w:noWrap/>
            <w:vAlign w:val="center"/>
            <w:hideMark/>
          </w:tcPr>
          <w:p w14:paraId="6D0AE3FC" w14:textId="77777777" w:rsidR="00CA662A" w:rsidRDefault="00CA662A" w:rsidP="00CA662A">
            <w:pPr>
              <w:jc w:val="center"/>
              <w:rPr>
                <w:color w:val="000000"/>
                <w:sz w:val="22"/>
                <w:szCs w:val="22"/>
              </w:rPr>
            </w:pPr>
            <w:r>
              <w:rPr>
                <w:color w:val="000000"/>
                <w:sz w:val="22"/>
                <w:szCs w:val="22"/>
              </w:rPr>
              <w:t>18</w:t>
            </w:r>
          </w:p>
        </w:tc>
        <w:tc>
          <w:tcPr>
            <w:tcW w:w="2215" w:type="dxa"/>
            <w:tcBorders>
              <w:top w:val="nil"/>
              <w:left w:val="nil"/>
              <w:bottom w:val="nil"/>
              <w:right w:val="nil"/>
            </w:tcBorders>
            <w:shd w:val="clear" w:color="auto" w:fill="auto"/>
            <w:noWrap/>
            <w:vAlign w:val="center"/>
            <w:hideMark/>
          </w:tcPr>
          <w:p w14:paraId="55D92565" w14:textId="6F1677AC" w:rsidR="00CA662A" w:rsidRPr="00CA662A" w:rsidRDefault="00CA662A" w:rsidP="00CA662A">
            <w:pPr>
              <w:jc w:val="center"/>
              <w:rPr>
                <w:color w:val="000000"/>
                <w:sz w:val="22"/>
                <w:szCs w:val="22"/>
              </w:rPr>
            </w:pPr>
            <w:r w:rsidRPr="00CA662A">
              <w:rPr>
                <w:rFonts w:eastAsia="Source Sans Pro"/>
                <w:color w:val="000000"/>
                <w:sz w:val="22"/>
                <w:szCs w:val="22"/>
              </w:rPr>
              <w:t>45</w:t>
            </w:r>
          </w:p>
        </w:tc>
        <w:tc>
          <w:tcPr>
            <w:tcW w:w="1985" w:type="dxa"/>
            <w:tcBorders>
              <w:top w:val="nil"/>
              <w:left w:val="nil"/>
              <w:bottom w:val="nil"/>
              <w:right w:val="nil"/>
            </w:tcBorders>
            <w:shd w:val="clear" w:color="auto" w:fill="auto"/>
            <w:noWrap/>
            <w:vAlign w:val="center"/>
            <w:hideMark/>
          </w:tcPr>
          <w:p w14:paraId="067C6E6F" w14:textId="50731671" w:rsidR="00CA662A" w:rsidRPr="00CA662A" w:rsidRDefault="00CA662A" w:rsidP="00CA662A">
            <w:pPr>
              <w:jc w:val="center"/>
              <w:rPr>
                <w:color w:val="000000"/>
                <w:sz w:val="22"/>
                <w:szCs w:val="22"/>
              </w:rPr>
            </w:pPr>
            <w:r w:rsidRPr="00CA662A">
              <w:rPr>
                <w:rFonts w:eastAsia="Source Sans Pro"/>
                <w:color w:val="000000"/>
                <w:sz w:val="22"/>
                <w:szCs w:val="22"/>
              </w:rPr>
              <w:t>0.57%</w:t>
            </w:r>
          </w:p>
        </w:tc>
        <w:tc>
          <w:tcPr>
            <w:tcW w:w="1726" w:type="dxa"/>
            <w:tcBorders>
              <w:top w:val="nil"/>
              <w:left w:val="nil"/>
              <w:bottom w:val="nil"/>
              <w:right w:val="nil"/>
            </w:tcBorders>
            <w:shd w:val="clear" w:color="auto" w:fill="auto"/>
            <w:noWrap/>
            <w:vAlign w:val="center"/>
            <w:hideMark/>
          </w:tcPr>
          <w:p w14:paraId="6EA54A86" w14:textId="6FD461C2" w:rsidR="00CA662A" w:rsidRPr="00CA662A" w:rsidRDefault="00CA662A" w:rsidP="00CA662A">
            <w:pPr>
              <w:jc w:val="center"/>
              <w:rPr>
                <w:color w:val="000000"/>
                <w:sz w:val="22"/>
                <w:szCs w:val="22"/>
              </w:rPr>
            </w:pPr>
            <w:r w:rsidRPr="00CA662A">
              <w:rPr>
                <w:rFonts w:eastAsia="Source Sans Pro"/>
                <w:color w:val="000000"/>
                <w:sz w:val="22"/>
                <w:szCs w:val="22"/>
              </w:rPr>
              <w:t>0.57%</w:t>
            </w:r>
          </w:p>
        </w:tc>
        <w:tc>
          <w:tcPr>
            <w:tcW w:w="236" w:type="dxa"/>
            <w:vAlign w:val="center"/>
            <w:hideMark/>
          </w:tcPr>
          <w:p w14:paraId="5628EB58" w14:textId="77777777" w:rsidR="00CA662A" w:rsidRDefault="00CA662A" w:rsidP="00CA662A">
            <w:pPr>
              <w:rPr>
                <w:sz w:val="20"/>
                <w:szCs w:val="20"/>
              </w:rPr>
            </w:pPr>
          </w:p>
        </w:tc>
      </w:tr>
      <w:tr w:rsidR="00CA662A" w14:paraId="255FB3F7" w14:textId="77777777" w:rsidTr="000F6C48">
        <w:trPr>
          <w:trHeight w:val="320"/>
        </w:trPr>
        <w:tc>
          <w:tcPr>
            <w:tcW w:w="1329" w:type="dxa"/>
            <w:tcBorders>
              <w:top w:val="nil"/>
              <w:left w:val="nil"/>
              <w:bottom w:val="nil"/>
              <w:right w:val="nil"/>
            </w:tcBorders>
            <w:shd w:val="clear" w:color="auto" w:fill="auto"/>
            <w:noWrap/>
            <w:vAlign w:val="center"/>
            <w:hideMark/>
          </w:tcPr>
          <w:p w14:paraId="00886B08" w14:textId="77777777" w:rsidR="00CA662A" w:rsidRDefault="00CA662A" w:rsidP="00CA662A">
            <w:pPr>
              <w:jc w:val="center"/>
              <w:rPr>
                <w:color w:val="000000"/>
                <w:sz w:val="22"/>
                <w:szCs w:val="22"/>
              </w:rPr>
            </w:pPr>
            <w:r>
              <w:rPr>
                <w:color w:val="000000"/>
                <w:sz w:val="22"/>
                <w:szCs w:val="22"/>
              </w:rPr>
              <w:t>19</w:t>
            </w:r>
          </w:p>
        </w:tc>
        <w:tc>
          <w:tcPr>
            <w:tcW w:w="2215" w:type="dxa"/>
            <w:tcBorders>
              <w:top w:val="nil"/>
              <w:left w:val="nil"/>
              <w:bottom w:val="nil"/>
              <w:right w:val="nil"/>
            </w:tcBorders>
            <w:shd w:val="clear" w:color="auto" w:fill="auto"/>
            <w:noWrap/>
            <w:vAlign w:val="center"/>
            <w:hideMark/>
          </w:tcPr>
          <w:p w14:paraId="0C7EC8AF" w14:textId="3155EDED" w:rsidR="00CA662A" w:rsidRPr="00CA662A" w:rsidRDefault="00CA662A" w:rsidP="00CA662A">
            <w:pPr>
              <w:jc w:val="center"/>
              <w:rPr>
                <w:color w:val="000000"/>
                <w:sz w:val="22"/>
                <w:szCs w:val="22"/>
              </w:rPr>
            </w:pPr>
            <w:r w:rsidRPr="00CA662A">
              <w:rPr>
                <w:rFonts w:eastAsia="Source Sans Pro"/>
                <w:color w:val="000000"/>
                <w:sz w:val="22"/>
                <w:szCs w:val="22"/>
              </w:rPr>
              <w:t>43</w:t>
            </w:r>
          </w:p>
        </w:tc>
        <w:tc>
          <w:tcPr>
            <w:tcW w:w="1985" w:type="dxa"/>
            <w:tcBorders>
              <w:top w:val="nil"/>
              <w:left w:val="nil"/>
              <w:bottom w:val="nil"/>
              <w:right w:val="nil"/>
            </w:tcBorders>
            <w:shd w:val="clear" w:color="auto" w:fill="auto"/>
            <w:noWrap/>
            <w:vAlign w:val="center"/>
            <w:hideMark/>
          </w:tcPr>
          <w:p w14:paraId="76E58C95" w14:textId="275FD99D" w:rsidR="00CA662A" w:rsidRPr="00CA662A" w:rsidRDefault="00CA662A" w:rsidP="00CA662A">
            <w:pPr>
              <w:jc w:val="center"/>
              <w:rPr>
                <w:color w:val="000000"/>
                <w:sz w:val="22"/>
                <w:szCs w:val="22"/>
              </w:rPr>
            </w:pPr>
            <w:r w:rsidRPr="00CA662A">
              <w:rPr>
                <w:rFonts w:eastAsia="Source Sans Pro"/>
                <w:color w:val="000000"/>
                <w:sz w:val="22"/>
                <w:szCs w:val="22"/>
              </w:rPr>
              <w:t>0.13%</w:t>
            </w:r>
          </w:p>
        </w:tc>
        <w:tc>
          <w:tcPr>
            <w:tcW w:w="1726" w:type="dxa"/>
            <w:tcBorders>
              <w:top w:val="nil"/>
              <w:left w:val="nil"/>
              <w:bottom w:val="nil"/>
              <w:right w:val="nil"/>
            </w:tcBorders>
            <w:shd w:val="clear" w:color="auto" w:fill="auto"/>
            <w:noWrap/>
            <w:vAlign w:val="center"/>
            <w:hideMark/>
          </w:tcPr>
          <w:p w14:paraId="5F4F1F82" w14:textId="6F9AA0E2" w:rsidR="00CA662A" w:rsidRPr="00CA662A" w:rsidRDefault="00CA662A" w:rsidP="00CA662A">
            <w:pPr>
              <w:jc w:val="center"/>
              <w:rPr>
                <w:color w:val="000000"/>
                <w:sz w:val="22"/>
                <w:szCs w:val="22"/>
              </w:rPr>
            </w:pPr>
            <w:r w:rsidRPr="00CA662A">
              <w:rPr>
                <w:rFonts w:eastAsia="Source Sans Pro"/>
                <w:color w:val="000000"/>
                <w:sz w:val="22"/>
                <w:szCs w:val="22"/>
              </w:rPr>
              <w:t>0.13%</w:t>
            </w:r>
          </w:p>
        </w:tc>
        <w:tc>
          <w:tcPr>
            <w:tcW w:w="236" w:type="dxa"/>
            <w:vAlign w:val="center"/>
            <w:hideMark/>
          </w:tcPr>
          <w:p w14:paraId="7978ABB2" w14:textId="77777777" w:rsidR="00CA662A" w:rsidRDefault="00CA662A" w:rsidP="00CA662A">
            <w:pPr>
              <w:rPr>
                <w:sz w:val="20"/>
                <w:szCs w:val="20"/>
              </w:rPr>
            </w:pPr>
          </w:p>
        </w:tc>
      </w:tr>
      <w:tr w:rsidR="00CA662A" w14:paraId="0993498C" w14:textId="77777777" w:rsidTr="000F6C48">
        <w:trPr>
          <w:trHeight w:val="340"/>
        </w:trPr>
        <w:tc>
          <w:tcPr>
            <w:tcW w:w="1329" w:type="dxa"/>
            <w:tcBorders>
              <w:top w:val="nil"/>
              <w:left w:val="nil"/>
              <w:bottom w:val="single" w:sz="8" w:space="0" w:color="auto"/>
              <w:right w:val="nil"/>
            </w:tcBorders>
            <w:shd w:val="clear" w:color="auto" w:fill="auto"/>
            <w:noWrap/>
            <w:vAlign w:val="center"/>
            <w:hideMark/>
          </w:tcPr>
          <w:p w14:paraId="6387DE93" w14:textId="77777777" w:rsidR="00CA662A" w:rsidRDefault="00CA662A" w:rsidP="00CA662A">
            <w:pPr>
              <w:jc w:val="center"/>
              <w:rPr>
                <w:color w:val="000000"/>
                <w:sz w:val="22"/>
                <w:szCs w:val="22"/>
              </w:rPr>
            </w:pPr>
            <w:r>
              <w:rPr>
                <w:color w:val="000000"/>
                <w:sz w:val="22"/>
                <w:szCs w:val="22"/>
              </w:rPr>
              <w:t>20</w:t>
            </w:r>
          </w:p>
        </w:tc>
        <w:tc>
          <w:tcPr>
            <w:tcW w:w="2215" w:type="dxa"/>
            <w:tcBorders>
              <w:top w:val="nil"/>
              <w:left w:val="nil"/>
              <w:bottom w:val="single" w:sz="8" w:space="0" w:color="auto"/>
              <w:right w:val="nil"/>
            </w:tcBorders>
            <w:shd w:val="clear" w:color="auto" w:fill="auto"/>
            <w:noWrap/>
            <w:vAlign w:val="center"/>
            <w:hideMark/>
          </w:tcPr>
          <w:p w14:paraId="6E72910E" w14:textId="18476BE9" w:rsidR="00CA662A" w:rsidRPr="00CA662A" w:rsidRDefault="00CA662A" w:rsidP="00CA662A">
            <w:pPr>
              <w:jc w:val="center"/>
              <w:rPr>
                <w:color w:val="000000"/>
                <w:sz w:val="22"/>
                <w:szCs w:val="22"/>
              </w:rPr>
            </w:pPr>
            <w:r w:rsidRPr="00CA662A">
              <w:rPr>
                <w:rFonts w:eastAsia="Source Sans Pro"/>
                <w:color w:val="000000"/>
                <w:sz w:val="22"/>
                <w:szCs w:val="22"/>
              </w:rPr>
              <w:t>52</w:t>
            </w:r>
          </w:p>
        </w:tc>
        <w:tc>
          <w:tcPr>
            <w:tcW w:w="1985" w:type="dxa"/>
            <w:tcBorders>
              <w:top w:val="nil"/>
              <w:left w:val="nil"/>
              <w:bottom w:val="single" w:sz="8" w:space="0" w:color="auto"/>
              <w:right w:val="nil"/>
            </w:tcBorders>
            <w:shd w:val="clear" w:color="auto" w:fill="auto"/>
            <w:noWrap/>
            <w:vAlign w:val="center"/>
            <w:hideMark/>
          </w:tcPr>
          <w:p w14:paraId="3C33B641" w14:textId="2E92E107" w:rsidR="00CA662A" w:rsidRPr="00CA662A" w:rsidRDefault="00CA662A" w:rsidP="00CA662A">
            <w:pPr>
              <w:jc w:val="center"/>
              <w:rPr>
                <w:color w:val="000000"/>
                <w:sz w:val="22"/>
                <w:szCs w:val="22"/>
              </w:rPr>
            </w:pPr>
            <w:r w:rsidRPr="00CA662A">
              <w:rPr>
                <w:rFonts w:eastAsia="Source Sans Pro"/>
                <w:color w:val="000000"/>
                <w:sz w:val="22"/>
                <w:szCs w:val="22"/>
              </w:rPr>
              <w:t>0.12%</w:t>
            </w:r>
          </w:p>
        </w:tc>
        <w:tc>
          <w:tcPr>
            <w:tcW w:w="1726" w:type="dxa"/>
            <w:tcBorders>
              <w:top w:val="nil"/>
              <w:left w:val="nil"/>
              <w:bottom w:val="single" w:sz="8" w:space="0" w:color="auto"/>
              <w:right w:val="nil"/>
            </w:tcBorders>
            <w:shd w:val="clear" w:color="auto" w:fill="auto"/>
            <w:noWrap/>
            <w:vAlign w:val="center"/>
            <w:hideMark/>
          </w:tcPr>
          <w:p w14:paraId="26E3B24F" w14:textId="5BCAC5AA" w:rsidR="00CA662A" w:rsidRPr="00CA662A" w:rsidRDefault="00CA662A" w:rsidP="00CA662A">
            <w:pPr>
              <w:jc w:val="center"/>
              <w:rPr>
                <w:color w:val="000000"/>
                <w:sz w:val="22"/>
                <w:szCs w:val="22"/>
              </w:rPr>
            </w:pPr>
            <w:r w:rsidRPr="00CA662A">
              <w:rPr>
                <w:rFonts w:eastAsia="Source Sans Pro"/>
                <w:color w:val="000000"/>
                <w:sz w:val="22"/>
                <w:szCs w:val="22"/>
              </w:rPr>
              <w:t>0.12%</w:t>
            </w:r>
          </w:p>
        </w:tc>
        <w:tc>
          <w:tcPr>
            <w:tcW w:w="236" w:type="dxa"/>
            <w:vAlign w:val="center"/>
            <w:hideMark/>
          </w:tcPr>
          <w:p w14:paraId="083C3A3F" w14:textId="77777777" w:rsidR="00CA662A" w:rsidRDefault="00CA662A" w:rsidP="00CA662A">
            <w:pPr>
              <w:rPr>
                <w:sz w:val="20"/>
                <w:szCs w:val="20"/>
              </w:rPr>
            </w:pPr>
          </w:p>
        </w:tc>
      </w:tr>
      <w:tr w:rsidR="000F6C48" w14:paraId="29BC5F26" w14:textId="77777777" w:rsidTr="000F6C48">
        <w:trPr>
          <w:trHeight w:val="320"/>
        </w:trPr>
        <w:tc>
          <w:tcPr>
            <w:tcW w:w="1329" w:type="dxa"/>
            <w:tcBorders>
              <w:top w:val="nil"/>
              <w:left w:val="nil"/>
              <w:bottom w:val="single" w:sz="4" w:space="0" w:color="auto"/>
              <w:right w:val="nil"/>
            </w:tcBorders>
            <w:shd w:val="clear" w:color="auto" w:fill="auto"/>
            <w:noWrap/>
            <w:vAlign w:val="center"/>
            <w:hideMark/>
          </w:tcPr>
          <w:p w14:paraId="72793E59" w14:textId="77777777" w:rsidR="000F6C48" w:rsidRDefault="000F6C48">
            <w:pPr>
              <w:jc w:val="center"/>
              <w:rPr>
                <w:color w:val="000000"/>
                <w:sz w:val="22"/>
                <w:szCs w:val="22"/>
              </w:rPr>
            </w:pPr>
            <w:r>
              <w:rPr>
                <w:color w:val="000000"/>
                <w:sz w:val="22"/>
                <w:szCs w:val="22"/>
              </w:rPr>
              <w:t>Total</w:t>
            </w:r>
          </w:p>
        </w:tc>
        <w:tc>
          <w:tcPr>
            <w:tcW w:w="2215" w:type="dxa"/>
            <w:tcBorders>
              <w:top w:val="nil"/>
              <w:left w:val="nil"/>
              <w:bottom w:val="single" w:sz="4" w:space="0" w:color="auto"/>
              <w:right w:val="nil"/>
            </w:tcBorders>
            <w:shd w:val="clear" w:color="auto" w:fill="auto"/>
            <w:noWrap/>
            <w:vAlign w:val="center"/>
            <w:hideMark/>
          </w:tcPr>
          <w:p w14:paraId="3059C8E8" w14:textId="6C9AB826" w:rsidR="000F6C48" w:rsidRDefault="00EC7BCE">
            <w:pPr>
              <w:jc w:val="center"/>
              <w:rPr>
                <w:color w:val="000000"/>
                <w:sz w:val="22"/>
                <w:szCs w:val="22"/>
              </w:rPr>
            </w:pPr>
            <w:r>
              <w:rPr>
                <w:color w:val="000000"/>
                <w:sz w:val="22"/>
                <w:szCs w:val="22"/>
              </w:rPr>
              <w:t>780</w:t>
            </w:r>
          </w:p>
        </w:tc>
        <w:tc>
          <w:tcPr>
            <w:tcW w:w="1985" w:type="dxa"/>
            <w:tcBorders>
              <w:top w:val="nil"/>
              <w:left w:val="nil"/>
              <w:bottom w:val="nil"/>
              <w:right w:val="nil"/>
            </w:tcBorders>
            <w:shd w:val="clear" w:color="auto" w:fill="auto"/>
            <w:noWrap/>
            <w:vAlign w:val="center"/>
            <w:hideMark/>
          </w:tcPr>
          <w:p w14:paraId="7F7D2765" w14:textId="77777777" w:rsidR="000F6C48" w:rsidRDefault="000F6C48">
            <w:pPr>
              <w:jc w:val="center"/>
              <w:rPr>
                <w:color w:val="000000"/>
                <w:sz w:val="22"/>
                <w:szCs w:val="22"/>
              </w:rPr>
            </w:pPr>
          </w:p>
        </w:tc>
        <w:tc>
          <w:tcPr>
            <w:tcW w:w="1726" w:type="dxa"/>
            <w:tcBorders>
              <w:top w:val="nil"/>
              <w:left w:val="nil"/>
              <w:bottom w:val="nil"/>
              <w:right w:val="nil"/>
            </w:tcBorders>
            <w:shd w:val="clear" w:color="auto" w:fill="auto"/>
            <w:noWrap/>
            <w:vAlign w:val="center"/>
            <w:hideMark/>
          </w:tcPr>
          <w:p w14:paraId="7F5D59F4" w14:textId="77777777" w:rsidR="000F6C48" w:rsidRDefault="000F6C48">
            <w:pPr>
              <w:jc w:val="center"/>
              <w:rPr>
                <w:sz w:val="20"/>
                <w:szCs w:val="20"/>
              </w:rPr>
            </w:pPr>
          </w:p>
        </w:tc>
        <w:tc>
          <w:tcPr>
            <w:tcW w:w="236" w:type="dxa"/>
            <w:vAlign w:val="center"/>
            <w:hideMark/>
          </w:tcPr>
          <w:p w14:paraId="3B50E70B" w14:textId="77777777" w:rsidR="000F6C48" w:rsidRDefault="000F6C48">
            <w:pPr>
              <w:rPr>
                <w:sz w:val="20"/>
                <w:szCs w:val="20"/>
              </w:rPr>
            </w:pPr>
          </w:p>
        </w:tc>
      </w:tr>
    </w:tbl>
    <w:p w14:paraId="3ECFBDE9" w14:textId="39B3BD6A" w:rsidR="003D408E" w:rsidRDefault="003D408E" w:rsidP="000E1C66">
      <w:pPr>
        <w:pStyle w:val="NormalDSFirstIndent"/>
        <w:spacing w:line="240" w:lineRule="auto"/>
        <w:ind w:firstLine="0"/>
      </w:pPr>
    </w:p>
    <w:p w14:paraId="69BC957D" w14:textId="463B0EC2" w:rsidR="00840C7E" w:rsidRDefault="008E1E62" w:rsidP="008E1E62">
      <w:pPr>
        <w:pStyle w:val="NormalDSFirstIndent"/>
        <w:ind w:firstLine="0"/>
      </w:pPr>
      <w:r>
        <w:t xml:space="preserve">The </w:t>
      </w:r>
      <w:r w:rsidR="00110E8E">
        <w:t xml:space="preserve">links with increased capacity are shown in </w:t>
      </w:r>
      <w:r w:rsidR="004605AD" w:rsidRPr="004605AD">
        <w:fldChar w:fldCharType="begin"/>
      </w:r>
      <w:r w:rsidR="004605AD" w:rsidRPr="004605AD">
        <w:instrText xml:space="preserve"> REF _Ref102493014 \h  \* MERGEFORMAT </w:instrText>
      </w:r>
      <w:r w:rsidR="004605AD" w:rsidRPr="004605AD">
        <w:fldChar w:fldCharType="separate"/>
      </w:r>
      <w:r w:rsidR="009A0FA0" w:rsidRPr="009A0FA0">
        <w:t xml:space="preserve">Figure </w:t>
      </w:r>
      <w:r w:rsidR="009A0FA0" w:rsidRPr="009A0FA0">
        <w:rPr>
          <w:noProof/>
        </w:rPr>
        <w:t>4</w:t>
      </w:r>
      <w:r w:rsidR="004605AD" w:rsidRPr="004605AD">
        <w:fldChar w:fldCharType="end"/>
      </w:r>
      <w:r w:rsidR="004605AD">
        <w:t xml:space="preserve">, </w:t>
      </w:r>
      <w:r w:rsidR="004605AD">
        <w:fldChar w:fldCharType="begin"/>
      </w:r>
      <w:r w:rsidR="004605AD">
        <w:instrText xml:space="preserve"> REF _Ref102493015 \h </w:instrText>
      </w:r>
      <w:r w:rsidR="004605AD">
        <w:fldChar w:fldCharType="separate"/>
      </w:r>
      <w:r w:rsidR="009A0FA0" w:rsidRPr="004605AD">
        <w:rPr>
          <w:b/>
          <w:bCs/>
        </w:rPr>
        <w:t xml:space="preserve">Figure </w:t>
      </w:r>
      <w:r w:rsidR="009A0FA0">
        <w:rPr>
          <w:b/>
          <w:bCs/>
          <w:noProof/>
        </w:rPr>
        <w:t>5</w:t>
      </w:r>
      <w:r w:rsidR="004605AD">
        <w:fldChar w:fldCharType="end"/>
      </w:r>
      <w:r w:rsidR="004605AD">
        <w:t xml:space="preserve">, and </w:t>
      </w:r>
      <w:r w:rsidR="004605AD">
        <w:fldChar w:fldCharType="begin"/>
      </w:r>
      <w:r w:rsidR="004605AD">
        <w:instrText xml:space="preserve"> REF _Ref102493017 \h </w:instrText>
      </w:r>
      <w:r w:rsidR="004605AD">
        <w:fldChar w:fldCharType="separate"/>
      </w:r>
      <w:r w:rsidR="009A0FA0" w:rsidRPr="004605AD">
        <w:rPr>
          <w:b/>
          <w:bCs/>
        </w:rPr>
        <w:t xml:space="preserve">Figure </w:t>
      </w:r>
      <w:r w:rsidR="009A0FA0">
        <w:rPr>
          <w:b/>
          <w:bCs/>
          <w:noProof/>
        </w:rPr>
        <w:t>6</w:t>
      </w:r>
      <w:r w:rsidR="004605AD">
        <w:fldChar w:fldCharType="end"/>
      </w:r>
      <w:r w:rsidR="00AE760E">
        <w:t xml:space="preserve"> below.</w:t>
      </w:r>
    </w:p>
    <w:p w14:paraId="773BF5A7" w14:textId="77777777" w:rsidR="00840C7E" w:rsidRDefault="00840C7E">
      <w:pPr>
        <w:spacing w:after="160" w:line="259" w:lineRule="auto"/>
      </w:pPr>
      <w:r>
        <w:br w:type="page"/>
      </w:r>
    </w:p>
    <w:p w14:paraId="325E8299" w14:textId="77777777" w:rsidR="00D64197" w:rsidRDefault="00031D15" w:rsidP="00D64197">
      <w:pPr>
        <w:pStyle w:val="NormalDSFirstIndent"/>
        <w:keepNext/>
        <w:ind w:firstLine="0"/>
        <w:jc w:val="center"/>
      </w:pPr>
      <w:r>
        <w:rPr>
          <w:noProof/>
        </w:rPr>
        <w:lastRenderedPageBreak/>
        <w:drawing>
          <wp:inline distT="0" distB="0" distL="0" distR="0" wp14:anchorId="4760E9D8" wp14:editId="48252AE4">
            <wp:extent cx="1802921" cy="3037212"/>
            <wp:effectExtent l="0" t="0" r="0" b="0"/>
            <wp:docPr id="28" name="Picture 28"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Map&#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1541" cy="3068579"/>
                    </a:xfrm>
                    <a:prstGeom prst="rect">
                      <a:avLst/>
                    </a:prstGeom>
                    <a:noFill/>
                  </pic:spPr>
                </pic:pic>
              </a:graphicData>
            </a:graphic>
          </wp:inline>
        </w:drawing>
      </w:r>
      <w:r w:rsidR="00107C87">
        <w:rPr>
          <w:noProof/>
        </w:rPr>
        <w:drawing>
          <wp:inline distT="0" distB="0" distL="0" distR="0" wp14:anchorId="32AA14F8" wp14:editId="5FAA8719">
            <wp:extent cx="1807845" cy="3045509"/>
            <wp:effectExtent l="0" t="0" r="0" b="2540"/>
            <wp:docPr id="29" name="Picture 29" descr="A drawing of a tre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drawing of a tre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35849" cy="3092685"/>
                    </a:xfrm>
                    <a:prstGeom prst="rect">
                      <a:avLst/>
                    </a:prstGeom>
                    <a:noFill/>
                  </pic:spPr>
                </pic:pic>
              </a:graphicData>
            </a:graphic>
          </wp:inline>
        </w:drawing>
      </w:r>
      <w:r w:rsidR="00B752D7">
        <w:rPr>
          <w:noProof/>
        </w:rPr>
        <w:drawing>
          <wp:inline distT="0" distB="0" distL="0" distR="0" wp14:anchorId="7B555DA7" wp14:editId="74D1D153">
            <wp:extent cx="1802921" cy="3025036"/>
            <wp:effectExtent l="0" t="0" r="0" b="4445"/>
            <wp:docPr id="30" name="Picture 30"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Map&#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1990" cy="3040253"/>
                    </a:xfrm>
                    <a:prstGeom prst="rect">
                      <a:avLst/>
                    </a:prstGeom>
                    <a:noFill/>
                  </pic:spPr>
                </pic:pic>
              </a:graphicData>
            </a:graphic>
          </wp:inline>
        </w:drawing>
      </w:r>
      <w:r w:rsidR="0001416C">
        <w:rPr>
          <w:noProof/>
        </w:rPr>
        <w:drawing>
          <wp:inline distT="0" distB="0" distL="0" distR="0" wp14:anchorId="4424FC15" wp14:editId="36F69DE6">
            <wp:extent cx="1821356" cy="3032496"/>
            <wp:effectExtent l="0" t="0" r="0" b="0"/>
            <wp:docPr id="32" name="Picture 32"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map&#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33597" cy="3052876"/>
                    </a:xfrm>
                    <a:prstGeom prst="rect">
                      <a:avLst/>
                    </a:prstGeom>
                    <a:noFill/>
                  </pic:spPr>
                </pic:pic>
              </a:graphicData>
            </a:graphic>
          </wp:inline>
        </w:drawing>
      </w:r>
      <w:r w:rsidR="006121B9">
        <w:rPr>
          <w:noProof/>
        </w:rPr>
        <w:drawing>
          <wp:inline distT="0" distB="0" distL="0" distR="0" wp14:anchorId="47C03943" wp14:editId="69F314EE">
            <wp:extent cx="1817829" cy="303884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31435" cy="3061592"/>
                    </a:xfrm>
                    <a:prstGeom prst="rect">
                      <a:avLst/>
                    </a:prstGeom>
                    <a:noFill/>
                  </pic:spPr>
                </pic:pic>
              </a:graphicData>
            </a:graphic>
          </wp:inline>
        </w:drawing>
      </w:r>
      <w:r w:rsidR="006121B9">
        <w:rPr>
          <w:noProof/>
        </w:rPr>
        <w:drawing>
          <wp:inline distT="0" distB="0" distL="0" distR="0" wp14:anchorId="78A02850" wp14:editId="49A75F12">
            <wp:extent cx="1819607" cy="3048635"/>
            <wp:effectExtent l="0" t="0" r="0" b="0"/>
            <wp:docPr id="34" name="Picture 34" descr="Diagram, 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 map&#10;&#10;Description automatically generated with medium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9243" cy="3064779"/>
                    </a:xfrm>
                    <a:prstGeom prst="rect">
                      <a:avLst/>
                    </a:prstGeom>
                    <a:noFill/>
                  </pic:spPr>
                </pic:pic>
              </a:graphicData>
            </a:graphic>
          </wp:inline>
        </w:drawing>
      </w:r>
    </w:p>
    <w:p w14:paraId="3382D3FF" w14:textId="7148F1FD" w:rsidR="00D64197" w:rsidRDefault="00D64197" w:rsidP="00AD0339">
      <w:pPr>
        <w:pStyle w:val="Caption"/>
      </w:pPr>
      <w:bookmarkStart w:id="110" w:name="_Ref102493014"/>
      <w:bookmarkStart w:id="111" w:name="_Toc102494047"/>
      <w:r w:rsidRPr="00AD0339">
        <w:rPr>
          <w:b/>
          <w:bCs/>
        </w:rPr>
        <w:t xml:space="preserve">Figure </w:t>
      </w:r>
      <w:r w:rsidRPr="00AD0339">
        <w:rPr>
          <w:b/>
          <w:bCs/>
        </w:rPr>
        <w:fldChar w:fldCharType="begin"/>
      </w:r>
      <w:r w:rsidRPr="00AD0339">
        <w:rPr>
          <w:b/>
          <w:bCs/>
        </w:rPr>
        <w:instrText xml:space="preserve"> SEQ Figure \* ARABIC </w:instrText>
      </w:r>
      <w:r w:rsidRPr="00AD0339">
        <w:rPr>
          <w:b/>
          <w:bCs/>
        </w:rPr>
        <w:fldChar w:fldCharType="separate"/>
      </w:r>
      <w:r w:rsidR="009A0FA0">
        <w:rPr>
          <w:b/>
          <w:bCs/>
          <w:noProof/>
        </w:rPr>
        <w:t>4</w:t>
      </w:r>
      <w:r w:rsidRPr="00AD0339">
        <w:rPr>
          <w:b/>
          <w:bCs/>
        </w:rPr>
        <w:fldChar w:fldCharType="end"/>
      </w:r>
      <w:bookmarkEnd w:id="110"/>
      <w:r w:rsidR="00AD0339">
        <w:rPr>
          <w:b/>
          <w:bCs/>
        </w:rPr>
        <w:t>.</w:t>
      </w:r>
      <w:r w:rsidR="00602A00">
        <w:t xml:space="preserve"> </w:t>
      </w:r>
      <w:r w:rsidR="001A52C5">
        <w:t xml:space="preserve">Added capacity to links </w:t>
      </w:r>
      <w:r w:rsidR="00AD0339">
        <w:t>for commodities</w:t>
      </w:r>
      <w:r w:rsidR="001A52C5">
        <w:t xml:space="preserve"> 1-8, excluding commodit</w:t>
      </w:r>
      <w:r w:rsidR="00AD0339">
        <w:t>ies 2 and 5.</w:t>
      </w:r>
      <w:bookmarkEnd w:id="111"/>
    </w:p>
    <w:p w14:paraId="3C3E5C00" w14:textId="77777777" w:rsidR="00AD0339" w:rsidRDefault="00572FB1" w:rsidP="00AD0339">
      <w:pPr>
        <w:pStyle w:val="NormalDSFirstIndent"/>
        <w:keepNext/>
        <w:ind w:firstLine="0"/>
      </w:pPr>
      <w:r>
        <w:rPr>
          <w:noProof/>
        </w:rPr>
        <w:lastRenderedPageBreak/>
        <w:drawing>
          <wp:inline distT="0" distB="0" distL="0" distR="0" wp14:anchorId="67D363F5" wp14:editId="3DD35757">
            <wp:extent cx="1833642" cy="3034246"/>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46289" cy="3055173"/>
                    </a:xfrm>
                    <a:prstGeom prst="rect">
                      <a:avLst/>
                    </a:prstGeom>
                    <a:noFill/>
                  </pic:spPr>
                </pic:pic>
              </a:graphicData>
            </a:graphic>
          </wp:inline>
        </w:drawing>
      </w:r>
      <w:r w:rsidR="000A407C">
        <w:rPr>
          <w:noProof/>
        </w:rPr>
        <w:drawing>
          <wp:inline distT="0" distB="0" distL="0" distR="0" wp14:anchorId="3C7E5C8B" wp14:editId="3A684B13">
            <wp:extent cx="1804938" cy="3031382"/>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16027" cy="3050005"/>
                    </a:xfrm>
                    <a:prstGeom prst="rect">
                      <a:avLst/>
                    </a:prstGeom>
                    <a:noFill/>
                  </pic:spPr>
                </pic:pic>
              </a:graphicData>
            </a:graphic>
          </wp:inline>
        </w:drawing>
      </w:r>
      <w:r w:rsidR="00F0270E">
        <w:rPr>
          <w:noProof/>
        </w:rPr>
        <w:drawing>
          <wp:inline distT="0" distB="0" distL="0" distR="0" wp14:anchorId="078C8E22" wp14:editId="415D0D45">
            <wp:extent cx="1823782" cy="3022337"/>
            <wp:effectExtent l="0" t="0" r="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30457" cy="3033398"/>
                    </a:xfrm>
                    <a:prstGeom prst="rect">
                      <a:avLst/>
                    </a:prstGeom>
                    <a:noFill/>
                  </pic:spPr>
                </pic:pic>
              </a:graphicData>
            </a:graphic>
          </wp:inline>
        </w:drawing>
      </w:r>
      <w:r w:rsidR="00F0270E">
        <w:rPr>
          <w:noProof/>
        </w:rPr>
        <w:drawing>
          <wp:inline distT="0" distB="0" distL="0" distR="0" wp14:anchorId="2C1D941F" wp14:editId="05C830BF">
            <wp:extent cx="1829211" cy="3031334"/>
            <wp:effectExtent l="0" t="0" r="0" b="0"/>
            <wp:docPr id="45" name="Picture 45"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Map&#10;&#10;Description automatically generated with medium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41190" cy="3051185"/>
                    </a:xfrm>
                    <a:prstGeom prst="rect">
                      <a:avLst/>
                    </a:prstGeom>
                    <a:noFill/>
                  </pic:spPr>
                </pic:pic>
              </a:graphicData>
            </a:graphic>
          </wp:inline>
        </w:drawing>
      </w:r>
      <w:r w:rsidR="002D60EB">
        <w:rPr>
          <w:noProof/>
        </w:rPr>
        <w:drawing>
          <wp:inline distT="0" distB="0" distL="0" distR="0" wp14:anchorId="764B1F28" wp14:editId="3DF7EA78">
            <wp:extent cx="1812686" cy="3027308"/>
            <wp:effectExtent l="0" t="0" r="0"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9197" cy="3054882"/>
                    </a:xfrm>
                    <a:prstGeom prst="rect">
                      <a:avLst/>
                    </a:prstGeom>
                    <a:noFill/>
                  </pic:spPr>
                </pic:pic>
              </a:graphicData>
            </a:graphic>
          </wp:inline>
        </w:drawing>
      </w:r>
      <w:r w:rsidR="00933A75">
        <w:rPr>
          <w:noProof/>
        </w:rPr>
        <w:drawing>
          <wp:inline distT="0" distB="0" distL="0" distR="0" wp14:anchorId="0E8F488C" wp14:editId="33432FBC">
            <wp:extent cx="1823720" cy="3022235"/>
            <wp:effectExtent l="0" t="0" r="0" b="698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28557" cy="3030251"/>
                    </a:xfrm>
                    <a:prstGeom prst="rect">
                      <a:avLst/>
                    </a:prstGeom>
                    <a:noFill/>
                  </pic:spPr>
                </pic:pic>
              </a:graphicData>
            </a:graphic>
          </wp:inline>
        </w:drawing>
      </w:r>
    </w:p>
    <w:p w14:paraId="3F5C434B" w14:textId="4C39B0A6" w:rsidR="00AD0339" w:rsidRDefault="00AD0339" w:rsidP="00AD0339">
      <w:pPr>
        <w:pStyle w:val="Caption"/>
      </w:pPr>
      <w:bookmarkStart w:id="112" w:name="_Ref102493015"/>
      <w:bookmarkStart w:id="113" w:name="_Toc102494048"/>
      <w:r w:rsidRPr="004605AD">
        <w:rPr>
          <w:b/>
          <w:bCs/>
        </w:rPr>
        <w:t xml:space="preserve">Figure </w:t>
      </w:r>
      <w:r w:rsidRPr="004605AD">
        <w:rPr>
          <w:b/>
          <w:bCs/>
        </w:rPr>
        <w:fldChar w:fldCharType="begin"/>
      </w:r>
      <w:r w:rsidRPr="004605AD">
        <w:rPr>
          <w:b/>
          <w:bCs/>
        </w:rPr>
        <w:instrText xml:space="preserve"> SEQ Figure \* ARABIC </w:instrText>
      </w:r>
      <w:r w:rsidRPr="004605AD">
        <w:rPr>
          <w:b/>
          <w:bCs/>
        </w:rPr>
        <w:fldChar w:fldCharType="separate"/>
      </w:r>
      <w:r w:rsidR="009A0FA0">
        <w:rPr>
          <w:b/>
          <w:bCs/>
          <w:noProof/>
        </w:rPr>
        <w:t>5</w:t>
      </w:r>
      <w:r w:rsidRPr="004605AD">
        <w:rPr>
          <w:b/>
          <w:bCs/>
        </w:rPr>
        <w:fldChar w:fldCharType="end"/>
      </w:r>
      <w:bookmarkEnd w:id="112"/>
      <w:r w:rsidRPr="004605AD">
        <w:rPr>
          <w:b/>
          <w:bCs/>
        </w:rPr>
        <w:t>.</w:t>
      </w:r>
      <w:r>
        <w:t xml:space="preserve"> Added capacity to links for commodities 9-14.</w:t>
      </w:r>
      <w:bookmarkEnd w:id="113"/>
    </w:p>
    <w:p w14:paraId="1735D966" w14:textId="77777777" w:rsidR="00AD0339" w:rsidRDefault="00933A75" w:rsidP="00AD0339">
      <w:pPr>
        <w:pStyle w:val="NormalDSFirstIndent"/>
        <w:keepNext/>
        <w:ind w:firstLine="0"/>
        <w:jc w:val="center"/>
      </w:pPr>
      <w:r>
        <w:rPr>
          <w:noProof/>
        </w:rPr>
        <w:lastRenderedPageBreak/>
        <w:drawing>
          <wp:inline distT="0" distB="0" distL="0" distR="0" wp14:anchorId="0D84A7BB" wp14:editId="0857F6A4">
            <wp:extent cx="1823720" cy="302955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31508" cy="3042493"/>
                    </a:xfrm>
                    <a:prstGeom prst="rect">
                      <a:avLst/>
                    </a:prstGeom>
                    <a:noFill/>
                  </pic:spPr>
                </pic:pic>
              </a:graphicData>
            </a:graphic>
          </wp:inline>
        </w:drawing>
      </w:r>
      <w:r w:rsidR="00534964">
        <w:rPr>
          <w:noProof/>
        </w:rPr>
        <w:drawing>
          <wp:inline distT="0" distB="0" distL="0" distR="0" wp14:anchorId="0FE604D0" wp14:editId="3EF64D73">
            <wp:extent cx="1807521" cy="301868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17571" cy="3035466"/>
                    </a:xfrm>
                    <a:prstGeom prst="rect">
                      <a:avLst/>
                    </a:prstGeom>
                    <a:noFill/>
                  </pic:spPr>
                </pic:pic>
              </a:graphicData>
            </a:graphic>
          </wp:inline>
        </w:drawing>
      </w:r>
      <w:r w:rsidR="00513281">
        <w:rPr>
          <w:noProof/>
        </w:rPr>
        <w:drawing>
          <wp:inline distT="0" distB="0" distL="0" distR="0" wp14:anchorId="7BE856AC" wp14:editId="7C7A403A">
            <wp:extent cx="1818397" cy="3013413"/>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23709" cy="3022216"/>
                    </a:xfrm>
                    <a:prstGeom prst="rect">
                      <a:avLst/>
                    </a:prstGeom>
                    <a:noFill/>
                  </pic:spPr>
                </pic:pic>
              </a:graphicData>
            </a:graphic>
          </wp:inline>
        </w:drawing>
      </w:r>
      <w:r w:rsidR="00031522">
        <w:rPr>
          <w:noProof/>
        </w:rPr>
        <w:drawing>
          <wp:inline distT="0" distB="0" distL="0" distR="0" wp14:anchorId="73B3F9EF" wp14:editId="4129DDF7">
            <wp:extent cx="1678534" cy="2820838"/>
            <wp:effectExtent l="0" t="0" r="0" b="0"/>
            <wp:docPr id="54" name="Picture 5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Diagram&#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88886" cy="2838236"/>
                    </a:xfrm>
                    <a:prstGeom prst="rect">
                      <a:avLst/>
                    </a:prstGeom>
                    <a:noFill/>
                  </pic:spPr>
                </pic:pic>
              </a:graphicData>
            </a:graphic>
          </wp:inline>
        </w:drawing>
      </w:r>
    </w:p>
    <w:p w14:paraId="029FCC58" w14:textId="6C01551E" w:rsidR="00AD0339" w:rsidRDefault="00AD0339" w:rsidP="004605AD">
      <w:pPr>
        <w:pStyle w:val="Caption"/>
      </w:pPr>
      <w:bookmarkStart w:id="114" w:name="_Ref102493017"/>
      <w:bookmarkStart w:id="115" w:name="_Toc102494049"/>
      <w:r w:rsidRPr="004605AD">
        <w:rPr>
          <w:b/>
          <w:bCs/>
        </w:rPr>
        <w:t xml:space="preserve">Figure </w:t>
      </w:r>
      <w:r w:rsidRPr="004605AD">
        <w:rPr>
          <w:b/>
          <w:bCs/>
        </w:rPr>
        <w:fldChar w:fldCharType="begin"/>
      </w:r>
      <w:r w:rsidRPr="004605AD">
        <w:rPr>
          <w:b/>
          <w:bCs/>
        </w:rPr>
        <w:instrText xml:space="preserve"> SEQ Figure \* ARABIC </w:instrText>
      </w:r>
      <w:r w:rsidRPr="004605AD">
        <w:rPr>
          <w:b/>
          <w:bCs/>
        </w:rPr>
        <w:fldChar w:fldCharType="separate"/>
      </w:r>
      <w:r w:rsidR="009A0FA0">
        <w:rPr>
          <w:b/>
          <w:bCs/>
          <w:noProof/>
        </w:rPr>
        <w:t>6</w:t>
      </w:r>
      <w:r w:rsidRPr="004605AD">
        <w:rPr>
          <w:b/>
          <w:bCs/>
        </w:rPr>
        <w:fldChar w:fldCharType="end"/>
      </w:r>
      <w:bookmarkEnd w:id="114"/>
      <w:r w:rsidRPr="004605AD">
        <w:rPr>
          <w:b/>
          <w:bCs/>
        </w:rPr>
        <w:t>.</w:t>
      </w:r>
      <w:r>
        <w:t xml:space="preserve"> Added capacity to links for commodities 16-20, excluding commodity 17.</w:t>
      </w:r>
      <w:bookmarkEnd w:id="115"/>
    </w:p>
    <w:p w14:paraId="5A2668EA" w14:textId="77777777" w:rsidR="00AE760E" w:rsidRPr="00AE760E" w:rsidRDefault="00AE760E" w:rsidP="00AE760E">
      <w:pPr>
        <w:pStyle w:val="NormalDS"/>
        <w:spacing w:line="240" w:lineRule="auto"/>
      </w:pPr>
    </w:p>
    <w:p w14:paraId="7189545A" w14:textId="6EF9A4E8" w:rsidR="00AC0871" w:rsidRDefault="00AC0871" w:rsidP="00AC0871">
      <w:pPr>
        <w:pStyle w:val="Heading2"/>
      </w:pPr>
      <w:bookmarkStart w:id="116" w:name="_Toc102569898"/>
      <w:r w:rsidRPr="00235A05">
        <w:t>4.</w:t>
      </w:r>
      <w:r w:rsidR="00CF5D16">
        <w:t>3</w:t>
      </w:r>
      <w:r w:rsidRPr="00235A05">
        <w:t xml:space="preserve"> </w:t>
      </w:r>
      <w:bookmarkEnd w:id="101"/>
      <w:r w:rsidR="004F0942">
        <w:t>Network Balance Comparison</w:t>
      </w:r>
      <w:bookmarkEnd w:id="116"/>
    </w:p>
    <w:p w14:paraId="067FFFFB" w14:textId="183D68F1" w:rsidR="007A2418" w:rsidRDefault="007A2418" w:rsidP="00C51FEF">
      <w:pPr>
        <w:pStyle w:val="NormalDSFirstIndent"/>
        <w:ind w:firstLine="0"/>
      </w:pPr>
      <w:r>
        <w:t>The</w:t>
      </w:r>
      <w:r w:rsidR="005142D7">
        <w:t xml:space="preserve"> </w:t>
      </w:r>
      <m:oMath>
        <m:r>
          <w:rPr>
            <w:rFonts w:ascii="Cambria Math" w:hAnsi="Cambria Math"/>
          </w:rPr>
          <m:t>U</m:t>
        </m:r>
      </m:oMath>
      <w:r w:rsidR="00045CC7">
        <w:t xml:space="preserve"> values </w:t>
      </w:r>
      <w:r w:rsidR="005142D7">
        <w:t xml:space="preserve">when applying the unmet demand minimizing model to the initial network and the balanced network </w:t>
      </w:r>
      <w:r w:rsidR="001E640B">
        <w:t xml:space="preserve">are shown </w:t>
      </w:r>
      <w:r w:rsidR="001E640B" w:rsidRPr="001E640B">
        <w:t xml:space="preserve">in </w:t>
      </w:r>
      <w:r w:rsidR="001E640B" w:rsidRPr="001E640B">
        <w:fldChar w:fldCharType="begin"/>
      </w:r>
      <w:r w:rsidR="001E640B" w:rsidRPr="001E640B">
        <w:instrText xml:space="preserve"> REF _Ref99392884 \h  \* MERGEFORMAT </w:instrText>
      </w:r>
      <w:r w:rsidR="001E640B" w:rsidRPr="001E640B">
        <w:fldChar w:fldCharType="separate"/>
      </w:r>
      <w:r w:rsidR="009A0FA0" w:rsidRPr="009A0FA0">
        <w:t xml:space="preserve">Table </w:t>
      </w:r>
      <w:r w:rsidR="009A0FA0" w:rsidRPr="009A0FA0">
        <w:rPr>
          <w:noProof/>
        </w:rPr>
        <w:t>7</w:t>
      </w:r>
      <w:r w:rsidR="001E640B" w:rsidRPr="001E640B">
        <w:fldChar w:fldCharType="end"/>
      </w:r>
      <w:r w:rsidR="001E640B">
        <w:t xml:space="preserve"> below.</w:t>
      </w:r>
      <w:r w:rsidR="00EB4996">
        <w:t xml:space="preserve"> The values are much larger than those of the balanced model; therefore, they have been formatted in decimal form instead of in </w:t>
      </w:r>
      <w:r w:rsidR="0015333D">
        <w:t>percentages.</w:t>
      </w:r>
    </w:p>
    <w:p w14:paraId="7BF08EAD" w14:textId="3E176BAA" w:rsidR="006D7C25" w:rsidRDefault="006D7C25" w:rsidP="006D7C25">
      <w:pPr>
        <w:pStyle w:val="Caption"/>
        <w:keepNext/>
      </w:pPr>
      <w:bookmarkStart w:id="117" w:name="_Ref99392884"/>
      <w:bookmarkStart w:id="118" w:name="_Toc102494043"/>
      <w:r w:rsidRPr="002533A9">
        <w:rPr>
          <w:b/>
          <w:bCs/>
        </w:rPr>
        <w:lastRenderedPageBreak/>
        <w:t xml:space="preserve">Table </w:t>
      </w:r>
      <w:r w:rsidRPr="002533A9">
        <w:rPr>
          <w:b/>
          <w:bCs/>
        </w:rPr>
        <w:fldChar w:fldCharType="begin"/>
      </w:r>
      <w:r w:rsidRPr="002533A9">
        <w:rPr>
          <w:b/>
          <w:bCs/>
        </w:rPr>
        <w:instrText xml:space="preserve"> SEQ Table \* ARABIC </w:instrText>
      </w:r>
      <w:r w:rsidRPr="002533A9">
        <w:rPr>
          <w:b/>
          <w:bCs/>
        </w:rPr>
        <w:fldChar w:fldCharType="separate"/>
      </w:r>
      <w:r w:rsidR="009A0FA0">
        <w:rPr>
          <w:b/>
          <w:bCs/>
          <w:noProof/>
        </w:rPr>
        <w:t>7</w:t>
      </w:r>
      <w:r w:rsidRPr="002533A9">
        <w:rPr>
          <w:b/>
          <w:bCs/>
        </w:rPr>
        <w:fldChar w:fldCharType="end"/>
      </w:r>
      <w:bookmarkEnd w:id="117"/>
      <w:r w:rsidRPr="002533A9">
        <w:rPr>
          <w:b/>
          <w:bCs/>
        </w:rPr>
        <w:t>.</w:t>
      </w:r>
      <w:r>
        <w:t xml:space="preserve"> Initial U values</w:t>
      </w:r>
      <w:r w:rsidR="00652C3B">
        <w:t xml:space="preserve"> vs. balanced U values</w:t>
      </w:r>
      <w:r>
        <w:t>.</w:t>
      </w:r>
      <w:bookmarkEnd w:id="118"/>
    </w:p>
    <w:p w14:paraId="1FF3FAC5" w14:textId="25DC0B63" w:rsidR="006D7C25" w:rsidRPr="00363CA4" w:rsidRDefault="00652C3B" w:rsidP="00C51FEF">
      <w:pPr>
        <w:pStyle w:val="NormalDSFirstIndent"/>
        <w:ind w:firstLine="0"/>
      </w:pPr>
      <w:r w:rsidRPr="00652C3B">
        <w:rPr>
          <w:noProof/>
        </w:rPr>
        <w:drawing>
          <wp:inline distT="0" distB="0" distL="0" distR="0" wp14:anchorId="1009AD7A" wp14:editId="49A44601">
            <wp:extent cx="8075620" cy="3332128"/>
            <wp:effectExtent l="9525"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16200000">
                      <a:off x="0" y="0"/>
                      <a:ext cx="8075620" cy="3332128"/>
                    </a:xfrm>
                    <a:prstGeom prst="rect">
                      <a:avLst/>
                    </a:prstGeom>
                    <a:noFill/>
                    <a:ln>
                      <a:noFill/>
                    </a:ln>
                  </pic:spPr>
                </pic:pic>
              </a:graphicData>
            </a:graphic>
          </wp:inline>
        </w:drawing>
      </w:r>
    </w:p>
    <w:p w14:paraId="360D9985" w14:textId="2BCF933E" w:rsidR="008175A3" w:rsidRDefault="00CF1E8E" w:rsidP="00C51FEF">
      <w:pPr>
        <w:pStyle w:val="NormalDSFirstIndent"/>
        <w:ind w:firstLine="0"/>
      </w:pPr>
      <w:r w:rsidRPr="00CF1E8E">
        <w:lastRenderedPageBreak/>
        <w:t>As seen in</w:t>
      </w:r>
      <w:r w:rsidR="00652C3B" w:rsidRPr="00652C3B">
        <w:t xml:space="preserve"> </w:t>
      </w:r>
      <w:r w:rsidR="00652C3B" w:rsidRPr="00652C3B">
        <w:fldChar w:fldCharType="begin"/>
      </w:r>
      <w:r w:rsidR="00652C3B" w:rsidRPr="00652C3B">
        <w:instrText xml:space="preserve"> REF _Ref99392884 \h  \* MERGEFORMAT </w:instrText>
      </w:r>
      <w:r w:rsidR="00652C3B" w:rsidRPr="00652C3B">
        <w:fldChar w:fldCharType="separate"/>
      </w:r>
      <w:r w:rsidR="009A0FA0" w:rsidRPr="009A0FA0">
        <w:t xml:space="preserve">Table </w:t>
      </w:r>
      <w:r w:rsidR="009A0FA0" w:rsidRPr="009A0FA0">
        <w:rPr>
          <w:noProof/>
        </w:rPr>
        <w:t>7</w:t>
      </w:r>
      <w:r w:rsidR="00652C3B" w:rsidRPr="00652C3B">
        <w:fldChar w:fldCharType="end"/>
      </w:r>
      <w:r>
        <w:t>, there is a</w:t>
      </w:r>
      <w:r w:rsidR="002E07FC">
        <w:t>n</w:t>
      </w:r>
      <w:r w:rsidR="00700419">
        <w:t xml:space="preserve"> improvement in the balance of the network after capacity has been added to the network</w:t>
      </w:r>
      <w:r w:rsidR="00DA36E7">
        <w:t>.</w:t>
      </w:r>
      <w:r w:rsidR="00224475">
        <w:t xml:space="preserve"> However, the difference for many of the commodities is negligible</w:t>
      </w:r>
      <w:r w:rsidR="00A042D6">
        <w:t xml:space="preserve">, and for those with higher </w:t>
      </w:r>
      <m:oMath>
        <m:r>
          <w:rPr>
            <w:rFonts w:ascii="Cambria Math" w:hAnsi="Cambria Math"/>
          </w:rPr>
          <m:t>U</m:t>
        </m:r>
      </m:oMath>
      <w:r w:rsidR="00F426A5">
        <w:t xml:space="preserve"> values, </w:t>
      </w:r>
      <w:r w:rsidR="00E41835">
        <w:t xml:space="preserve">an increase in capacity for links without current </w:t>
      </w:r>
      <w:r w:rsidR="004C5E5A">
        <w:t>capacity</w:t>
      </w:r>
      <w:r w:rsidR="00F426A5">
        <w:t xml:space="preserve"> may be </w:t>
      </w:r>
      <w:r w:rsidR="00F97D16">
        <w:t xml:space="preserve">considered for further improved performance. Nonetheless, </w:t>
      </w:r>
      <w:r w:rsidR="00F24257">
        <w:t>a set of links have been identified as candidates for increased capacity under the current budget constraints placed on the network</w:t>
      </w:r>
      <w:r w:rsidR="00B072C3">
        <w:t xml:space="preserve">, and </w:t>
      </w:r>
      <w:r w:rsidR="007C04A2">
        <w:t>the commodities that may require a greater budget have been identified for further consideration.</w:t>
      </w:r>
    </w:p>
    <w:p w14:paraId="580536CC" w14:textId="5EDE5CA0" w:rsidR="00372457" w:rsidRPr="00235A05" w:rsidRDefault="00372457" w:rsidP="00372457">
      <w:pPr>
        <w:pStyle w:val="Chapter"/>
      </w:pPr>
      <w:bookmarkStart w:id="119" w:name="_Toc99394502"/>
      <w:bookmarkStart w:id="120" w:name="_Toc102569899"/>
      <w:r w:rsidRPr="00235A05">
        <w:lastRenderedPageBreak/>
        <w:t xml:space="preserve">Chapter </w:t>
      </w:r>
      <w:r>
        <w:t>5</w:t>
      </w:r>
      <w:r w:rsidRPr="00235A05">
        <w:t xml:space="preserve">.0 </w:t>
      </w:r>
      <w:r>
        <w:t>Conclusion</w:t>
      </w:r>
      <w:bookmarkEnd w:id="119"/>
      <w:bookmarkEnd w:id="120"/>
    </w:p>
    <w:p w14:paraId="21058988" w14:textId="62D018E9" w:rsidR="00B504A2" w:rsidRDefault="00097563" w:rsidP="00427357">
      <w:pPr>
        <w:pStyle w:val="NormalDSFirstIndent"/>
        <w:ind w:firstLine="0"/>
      </w:pPr>
      <w:r>
        <w:t xml:space="preserve">The work in this thesis aimed to </w:t>
      </w:r>
      <w:r w:rsidR="00EC1AB9">
        <w:t xml:space="preserve">improve network resilience reduce vulnerability by </w:t>
      </w:r>
      <w:r w:rsidR="008C603C">
        <w:t xml:space="preserve">balancing a network using flow-based importance measures. </w:t>
      </w:r>
      <w:r w:rsidR="007C4BED">
        <w:t>In doing so, the</w:t>
      </w:r>
      <w:r w:rsidR="00E5166E">
        <w:t xml:space="preserve"> components that would leave the network the most vulnerable </w:t>
      </w:r>
      <w:r w:rsidR="00AE77D4">
        <w:t xml:space="preserve">if disrupted </w:t>
      </w:r>
      <w:r w:rsidR="007C16D5">
        <w:t>could</w:t>
      </w:r>
      <w:r w:rsidR="00C070E5">
        <w:t xml:space="preserve"> be </w:t>
      </w:r>
      <w:r w:rsidR="00570DD1">
        <w:t>identified and</w:t>
      </w:r>
      <w:r w:rsidR="00C070E5">
        <w:t xml:space="preserve"> allow stakeholders to focus on </w:t>
      </w:r>
      <w:r w:rsidR="00AE77D4">
        <w:t>the selected components</w:t>
      </w:r>
      <w:r w:rsidR="001A4ED0">
        <w:t xml:space="preserve"> </w:t>
      </w:r>
      <w:r w:rsidR="00E5166E">
        <w:t>within a limited budget.</w:t>
      </w:r>
      <w:r w:rsidR="006E26BE">
        <w:t xml:space="preserve"> The concept of a balancing component</w:t>
      </w:r>
      <w:r w:rsidR="000013CB">
        <w:t xml:space="preserve"> importance</w:t>
      </w:r>
      <w:r w:rsidR="006E26BE">
        <w:t xml:space="preserve"> in a multi-state system was extended to a multi-commodity network</w:t>
      </w:r>
      <w:r w:rsidR="000013CB">
        <w:t xml:space="preserve"> utilizing flow-based measures</w:t>
      </w:r>
      <w:r w:rsidR="001C255F">
        <w:t xml:space="preserve">, something </w:t>
      </w:r>
      <w:r w:rsidR="00427357">
        <w:t xml:space="preserve">that has not been done before to the author’s knowledge. To do this, an </w:t>
      </w:r>
      <m:oMath>
        <m:r>
          <w:rPr>
            <w:rFonts w:ascii="Cambria Math" w:hAnsi="Cambria Math"/>
          </w:rPr>
          <m:t>ϵ</m:t>
        </m:r>
      </m:oMath>
      <w:r w:rsidR="00427357">
        <w:t xml:space="preserve">-constraint model </w:t>
      </w:r>
      <w:r w:rsidR="00A24891">
        <w:t>was developed th</w:t>
      </w:r>
      <w:r w:rsidR="00A67A5E">
        <w:t xml:space="preserve">at optimized a bi-objective problem. First, unmet demand across all demand nodes and commodities </w:t>
      </w:r>
      <w:r w:rsidR="00BF4440">
        <w:t>for all interdiction scenarios was minimized</w:t>
      </w:r>
      <w:r w:rsidR="00DA28F4">
        <w:t xml:space="preserve"> in the network’s baseline form. Then, limited additional capacity was added to the network and the previous unmet demand values</w:t>
      </w:r>
      <w:r w:rsidR="00DD0D2F">
        <w:t xml:space="preserve"> were applied as minimum values to encourage flow through the network. Finally, the difference in unmet demand across all interdiction scenarios was minimized</w:t>
      </w:r>
      <w:r w:rsidR="005C0F36">
        <w:t>, leaving the network optimally balanced within the limited budget.</w:t>
      </w:r>
      <w:r w:rsidR="004F7521">
        <w:t xml:space="preserve"> The </w:t>
      </w:r>
      <w:r w:rsidR="001F2B25">
        <w:t>components and their added capacities were reporte</w:t>
      </w:r>
      <w:r w:rsidR="006526BA">
        <w:t>d</w:t>
      </w:r>
      <w:r w:rsidR="008766CF">
        <w:t xml:space="preserve"> and acted as recommendations for </w:t>
      </w:r>
      <w:r w:rsidR="00B504A2">
        <w:t>where to increase the capacity.</w:t>
      </w:r>
    </w:p>
    <w:p w14:paraId="11EAFA26" w14:textId="67E77A79" w:rsidR="00372457" w:rsidRPr="00B44997" w:rsidRDefault="002F0C5D" w:rsidP="002D52A4">
      <w:pPr>
        <w:pStyle w:val="NormalDSFirstIndent"/>
        <w:rPr>
          <w:rFonts w:eastAsiaTheme="minorHAnsi"/>
          <w:lang w:eastAsia="en-US"/>
        </w:rPr>
        <w:sectPr w:rsidR="00372457" w:rsidRPr="00B44997" w:rsidSect="005C5DD8">
          <w:footerReference w:type="default" r:id="rId31"/>
          <w:pgSz w:w="12240" w:h="15840" w:code="1"/>
          <w:pgMar w:top="1440" w:right="1440" w:bottom="1440" w:left="2160" w:header="720" w:footer="720" w:gutter="0"/>
          <w:pgNumType w:start="1"/>
          <w:cols w:space="720"/>
          <w:docGrid w:linePitch="360"/>
        </w:sectPr>
      </w:pPr>
      <w:r>
        <w:t>As a limitation for this work and an area for future study</w:t>
      </w:r>
      <w:r w:rsidR="00B504A2">
        <w:t xml:space="preserve">, the </w:t>
      </w:r>
      <w:r>
        <w:t xml:space="preserve">commodities could be ranked by their importance to the network or the </w:t>
      </w:r>
      <w:r w:rsidR="006A7634">
        <w:t>industry/</w:t>
      </w:r>
      <w:r>
        <w:t>economy</w:t>
      </w:r>
      <w:r w:rsidR="006A7634">
        <w:t xml:space="preserve"> they are in. Additionally, </w:t>
      </w:r>
      <w:r w:rsidR="00333585">
        <w:t xml:space="preserve">different costs of adding capacity to the network could be compared to the </w:t>
      </w:r>
      <w:r w:rsidR="00696B29">
        <w:t>cost of not meeting demand</w:t>
      </w:r>
      <w:r w:rsidR="0094060D">
        <w:t xml:space="preserve"> instead of only considering a maximum allowable capacity increase</w:t>
      </w:r>
      <w:r w:rsidR="00696B29">
        <w:t>, making a recommendation even more robust.</w:t>
      </w:r>
      <w:r w:rsidR="002D52A4">
        <w:rPr>
          <w:rFonts w:eastAsiaTheme="minorHAnsi"/>
          <w:lang w:eastAsia="en-US"/>
        </w:rPr>
        <w:t xml:space="preserve"> Finally</w:t>
      </w:r>
      <w:r w:rsidR="00B44997">
        <w:rPr>
          <w:rFonts w:eastAsiaTheme="minorHAnsi"/>
          <w:lang w:eastAsia="en-US"/>
        </w:rPr>
        <w:t>,</w:t>
      </w:r>
      <w:r w:rsidR="00C72947">
        <w:rPr>
          <w:rFonts w:eastAsiaTheme="minorHAnsi"/>
          <w:lang w:eastAsia="en-US"/>
        </w:rPr>
        <w:t xml:space="preserve"> link criticality</w:t>
      </w:r>
      <w:r w:rsidR="00BF294D">
        <w:rPr>
          <w:rFonts w:eastAsiaTheme="minorHAnsi"/>
          <w:lang w:eastAsia="en-US"/>
        </w:rPr>
        <w:t xml:space="preserve"> may differ for an n-at-a-time </w:t>
      </w:r>
      <w:r w:rsidR="00132BA4">
        <w:rPr>
          <w:rFonts w:eastAsiaTheme="minorHAnsi"/>
          <w:lang w:eastAsia="en-US"/>
        </w:rPr>
        <w:t xml:space="preserve">link interdiction </w:t>
      </w:r>
      <w:r w:rsidR="006D7633">
        <w:rPr>
          <w:rFonts w:eastAsiaTheme="minorHAnsi"/>
          <w:lang w:eastAsia="en-US"/>
        </w:rPr>
        <w:t>analysis strategy</w:t>
      </w:r>
      <w:r w:rsidR="00BF294D">
        <w:rPr>
          <w:rFonts w:eastAsiaTheme="minorHAnsi"/>
          <w:lang w:eastAsia="en-US"/>
        </w:rPr>
        <w:t xml:space="preserve"> compared to the one-at-a-time strategy used in this wor</w:t>
      </w:r>
      <w:r w:rsidR="00132BA4">
        <w:rPr>
          <w:rFonts w:eastAsiaTheme="minorHAnsi"/>
          <w:lang w:eastAsia="en-US"/>
        </w:rPr>
        <w:t>k</w:t>
      </w:r>
      <w:r w:rsidR="00B53324">
        <w:rPr>
          <w:rFonts w:eastAsiaTheme="minorHAnsi"/>
          <w:lang w:eastAsia="en-US"/>
        </w:rPr>
        <w:t>, and could be considered for future work</w:t>
      </w:r>
      <w:r w:rsidR="00B44997">
        <w:rPr>
          <w:rFonts w:eastAsiaTheme="minorHAnsi"/>
          <w:lang w:eastAsia="en-US"/>
        </w:rPr>
        <w:t xml:space="preserve"> </w:t>
      </w:r>
      <w:r w:rsidR="00C72947">
        <w:rPr>
          <w:rFonts w:eastAsiaTheme="minorHAnsi"/>
          <w:lang w:eastAsia="en-US"/>
        </w:rPr>
        <w:fldChar w:fldCharType="begin"/>
      </w:r>
      <w:r w:rsidR="00C72947">
        <w:rPr>
          <w:rFonts w:eastAsiaTheme="minorHAnsi"/>
          <w:lang w:eastAsia="en-US"/>
        </w:rPr>
        <w:instrText xml:space="preserve"> ADDIN EN.CITE &lt;EndNote&gt;&lt;Cite&gt;&lt;Author&gt;Alderson&lt;/Author&gt;&lt;Year&gt;2013&lt;/Year&gt;&lt;RecNum&gt;36&lt;/RecNum&gt;&lt;DisplayText&gt;[30]&lt;/DisplayText&gt;&lt;record&gt;&lt;rec-number&gt;36&lt;/rec-number&gt;&lt;foreign-keys&gt;&lt;key app="EN" db-id="tfwfxx0s2fa9xoeepp0xrww8dzrtfftfvett" timestamp="1651515479"&gt;36&lt;/key&gt;&lt;/foreign-keys&gt;&lt;ref-type name="Journal Article"&gt;17&lt;/ref-type&gt;&lt;contributors&gt;&lt;authors&gt;&lt;author&gt;Alderson, David L&lt;/author&gt;&lt;author&gt;Brown, Gerald G&lt;/author&gt;&lt;author&gt;Carlyle, W Matthew&lt;/author&gt;&lt;author&gt;Cox Jr, Louis Anthony&lt;/author&gt;&lt;/authors&gt;&lt;/contributors&gt;&lt;titles&gt;&lt;title&gt;Sometimes there is no&amp;quot; most-vital&amp;quot; arc: Assessing and improving the operational resilience of systems&lt;/title&gt;&lt;secondary-title&gt;Military Operations Research&lt;/secondary-title&gt;&lt;/titles&gt;&lt;periodical&gt;&lt;full-title&gt;Military Operations Research&lt;/full-title&gt;&lt;/periodical&gt;&lt;pages&gt;21-37&lt;/pages&gt;&lt;volume&gt;18&lt;/volume&gt;&lt;number&gt;1&lt;/number&gt;&lt;dates&gt;&lt;year&gt;2013&lt;/year&gt;&lt;/dates&gt;&lt;isbn&gt;1082-5983&lt;/isbn&gt;&lt;urls&gt;&lt;/urls&gt;&lt;/record&gt;&lt;/Cite&gt;&lt;/EndNote&gt;</w:instrText>
      </w:r>
      <w:r w:rsidR="00C72947">
        <w:rPr>
          <w:rFonts w:eastAsiaTheme="minorHAnsi"/>
          <w:lang w:eastAsia="en-US"/>
        </w:rPr>
        <w:fldChar w:fldCharType="separate"/>
      </w:r>
      <w:r w:rsidR="00C72947">
        <w:rPr>
          <w:rFonts w:eastAsiaTheme="minorHAnsi"/>
          <w:noProof/>
          <w:lang w:eastAsia="en-US"/>
        </w:rPr>
        <w:t>[</w:t>
      </w:r>
      <w:hyperlink w:anchor="_ENREF_30" w:tooltip="Alderson, 2013 #36" w:history="1">
        <w:r w:rsidR="00C72947">
          <w:rPr>
            <w:rFonts w:eastAsiaTheme="minorHAnsi"/>
            <w:noProof/>
            <w:lang w:eastAsia="en-US"/>
          </w:rPr>
          <w:t>30</w:t>
        </w:r>
      </w:hyperlink>
      <w:r w:rsidR="00C72947">
        <w:rPr>
          <w:rFonts w:eastAsiaTheme="minorHAnsi"/>
          <w:noProof/>
          <w:lang w:eastAsia="en-US"/>
        </w:rPr>
        <w:t>]</w:t>
      </w:r>
      <w:r w:rsidR="00C72947">
        <w:rPr>
          <w:rFonts w:eastAsiaTheme="minorHAnsi"/>
          <w:lang w:eastAsia="en-US"/>
        </w:rPr>
        <w:fldChar w:fldCharType="end"/>
      </w:r>
      <w:r w:rsidR="00132BA4">
        <w:rPr>
          <w:rFonts w:eastAsiaTheme="minorHAnsi"/>
          <w:lang w:eastAsia="en-US"/>
        </w:rPr>
        <w:t>.</w:t>
      </w:r>
    </w:p>
    <w:p w14:paraId="7E8B3122" w14:textId="31D4897C" w:rsidR="00281690" w:rsidRPr="00235A05" w:rsidRDefault="0075481D" w:rsidP="00630D1B">
      <w:pPr>
        <w:pStyle w:val="Heading1"/>
      </w:pPr>
      <w:bookmarkStart w:id="121" w:name="_Toc99394503"/>
      <w:bookmarkStart w:id="122" w:name="_Toc102569900"/>
      <w:r w:rsidRPr="00235A05">
        <w:lastRenderedPageBreak/>
        <w:t>References</w:t>
      </w:r>
      <w:bookmarkEnd w:id="121"/>
      <w:bookmarkEnd w:id="122"/>
    </w:p>
    <w:p w14:paraId="5EB1EB9E" w14:textId="77777777" w:rsidR="00C72947" w:rsidRPr="00C72947" w:rsidRDefault="0075481D" w:rsidP="00C72947">
      <w:pPr>
        <w:pStyle w:val="EndNoteBibliography"/>
        <w:spacing w:after="240"/>
        <w:ind w:left="720" w:hanging="720"/>
      </w:pPr>
      <w:r w:rsidRPr="00235A05">
        <w:fldChar w:fldCharType="begin"/>
      </w:r>
      <w:r w:rsidRPr="00235A05">
        <w:instrText xml:space="preserve"> ADDIN EN.REFLIST </w:instrText>
      </w:r>
      <w:r w:rsidRPr="00235A05">
        <w:fldChar w:fldCharType="separate"/>
      </w:r>
      <w:bookmarkStart w:id="123" w:name="_ENREF_1"/>
      <w:r w:rsidR="00C72947" w:rsidRPr="00C72947">
        <w:t>[1]</w:t>
      </w:r>
      <w:r w:rsidR="00C72947" w:rsidRPr="00C72947">
        <w:tab/>
        <w:t xml:space="preserve">S. M. Rinaldi, J. P. Peerenboom, and T. K. Kelly, "Identifying, understanding, and analyzing critical infrastructure interdependencies," </w:t>
      </w:r>
      <w:r w:rsidR="00C72947" w:rsidRPr="00C72947">
        <w:rPr>
          <w:i/>
        </w:rPr>
        <w:t xml:space="preserve">IEEE, </w:t>
      </w:r>
      <w:r w:rsidR="00C72947" w:rsidRPr="00C72947">
        <w:t>vol. 21, no. 6, pp. 11-25, December 2001 2001, doi: 10.1109/37.969131.</w:t>
      </w:r>
      <w:bookmarkEnd w:id="123"/>
    </w:p>
    <w:p w14:paraId="11BB8105" w14:textId="77777777" w:rsidR="00C72947" w:rsidRPr="00C72947" w:rsidRDefault="00C72947" w:rsidP="00C72947">
      <w:pPr>
        <w:pStyle w:val="EndNoteBibliography"/>
        <w:spacing w:after="240"/>
        <w:ind w:left="720" w:hanging="720"/>
        <w:rPr>
          <w:i/>
        </w:rPr>
      </w:pPr>
      <w:bookmarkStart w:id="124" w:name="_ENREF_2"/>
      <w:r w:rsidRPr="00C72947">
        <w:t>[2]</w:t>
      </w:r>
      <w:r w:rsidRPr="00C72947">
        <w:tab/>
        <w:t xml:space="preserve">(2019). </w:t>
      </w:r>
      <w:r w:rsidRPr="00C72947">
        <w:rPr>
          <w:i/>
        </w:rPr>
        <w:t xml:space="preserve">A Guide to Critical Infrastructure Security and Resilience </w:t>
      </w:r>
      <w:bookmarkEnd w:id="124"/>
    </w:p>
    <w:p w14:paraId="08D54FA9" w14:textId="77777777" w:rsidR="00C72947" w:rsidRPr="00C72947" w:rsidRDefault="00C72947" w:rsidP="00C72947">
      <w:pPr>
        <w:pStyle w:val="EndNoteBibliography"/>
        <w:spacing w:after="240"/>
        <w:ind w:left="720" w:hanging="720"/>
      </w:pPr>
      <w:bookmarkStart w:id="125" w:name="_ENREF_3"/>
      <w:r w:rsidRPr="00C72947">
        <w:t>[3]</w:t>
      </w:r>
      <w:r w:rsidRPr="00C72947">
        <w:tab/>
        <w:t>F. T. Intelligence, "Hurricane Harvey Disrupting Freight Transportation in Gulf Region," ed, 2017.</w:t>
      </w:r>
      <w:bookmarkEnd w:id="125"/>
    </w:p>
    <w:p w14:paraId="10084E9F" w14:textId="73D7109F" w:rsidR="00C72947" w:rsidRPr="00C72947" w:rsidRDefault="00C72947" w:rsidP="00C72947">
      <w:pPr>
        <w:pStyle w:val="EndNoteBibliography"/>
        <w:spacing w:after="240"/>
        <w:ind w:left="720" w:hanging="720"/>
      </w:pPr>
      <w:bookmarkStart w:id="126" w:name="_ENREF_4"/>
      <w:r w:rsidRPr="00C72947">
        <w:t>[4]</w:t>
      </w:r>
      <w:r w:rsidRPr="00C72947">
        <w:tab/>
        <w:t xml:space="preserve">(2021). </w:t>
      </w:r>
      <w:r w:rsidRPr="00C72947">
        <w:rPr>
          <w:i/>
        </w:rPr>
        <w:t>A Proclamation on Critical Infrastructure Security and Resilience Month, 2021</w:t>
      </w:r>
      <w:r w:rsidRPr="00C72947">
        <w:t xml:space="preserve">. [Online] Available: </w:t>
      </w:r>
      <w:hyperlink r:id="rId32" w:history="1">
        <w:r w:rsidRPr="00C72947">
          <w:rPr>
            <w:rStyle w:val="Hyperlink"/>
          </w:rPr>
          <w:t>https://www.whitehouse.gov/briefing-room/presidential-actions/2021/10/29/a-proclamation-on-critical-infrastructure-security-and-resilience-month-2021/</w:t>
        </w:r>
        <w:bookmarkEnd w:id="126"/>
      </w:hyperlink>
    </w:p>
    <w:p w14:paraId="23FBA7C8" w14:textId="3EFC3922" w:rsidR="00C72947" w:rsidRPr="00C72947" w:rsidRDefault="00C72947" w:rsidP="00C72947">
      <w:pPr>
        <w:pStyle w:val="EndNoteBibliography"/>
        <w:spacing w:after="240"/>
        <w:ind w:left="720" w:hanging="720"/>
      </w:pPr>
      <w:bookmarkStart w:id="127" w:name="_ENREF_5"/>
      <w:r w:rsidRPr="00C72947">
        <w:t>[5]</w:t>
      </w:r>
      <w:r w:rsidRPr="00C72947">
        <w:tab/>
        <w:t xml:space="preserve">C. Wan, Z. Yang, D. Zhang, X. Yan, and S. Fan, "Resilience in transportation systems: a systematic review and future directions," </w:t>
      </w:r>
      <w:r w:rsidRPr="00C72947">
        <w:rPr>
          <w:i/>
        </w:rPr>
        <w:t xml:space="preserve">Transport Reviews, </w:t>
      </w:r>
      <w:r w:rsidRPr="00C72947">
        <w:t xml:space="preserve">vol. 38, no. 4, pp. 479-498, 2018, doi: </w:t>
      </w:r>
      <w:hyperlink r:id="rId33" w:history="1">
        <w:r w:rsidRPr="00C72947">
          <w:rPr>
            <w:rStyle w:val="Hyperlink"/>
          </w:rPr>
          <w:t>https://doi.org/10.1080/01441647.2017.1383532</w:t>
        </w:r>
      </w:hyperlink>
      <w:r w:rsidRPr="00C72947">
        <w:t>.</w:t>
      </w:r>
      <w:bookmarkEnd w:id="127"/>
    </w:p>
    <w:p w14:paraId="0FF7348B" w14:textId="4143784B" w:rsidR="00C72947" w:rsidRPr="00C72947" w:rsidRDefault="00C72947" w:rsidP="00C72947">
      <w:pPr>
        <w:pStyle w:val="EndNoteBibliography"/>
        <w:spacing w:after="240"/>
        <w:ind w:left="720" w:hanging="720"/>
      </w:pPr>
      <w:bookmarkStart w:id="128" w:name="_ENREF_6"/>
      <w:r w:rsidRPr="00C72947">
        <w:t>[6]</w:t>
      </w:r>
      <w:r w:rsidRPr="00C72947">
        <w:tab/>
        <w:t xml:space="preserve">(2019). </w:t>
      </w:r>
      <w:r w:rsidRPr="00C72947">
        <w:rPr>
          <w:i/>
        </w:rPr>
        <w:t>Freight Facts and Figures</w:t>
      </w:r>
      <w:r w:rsidRPr="00C72947">
        <w:t xml:space="preserve">. [Online] Available: </w:t>
      </w:r>
      <w:hyperlink r:id="rId34" w:history="1">
        <w:r w:rsidRPr="00C72947">
          <w:rPr>
            <w:rStyle w:val="Hyperlink"/>
          </w:rPr>
          <w:t>https://data.bts.gov/stories/s/Freight-Transportation-System-Condition-Performanc/vvk5-xjjp</w:t>
        </w:r>
        <w:bookmarkEnd w:id="128"/>
      </w:hyperlink>
    </w:p>
    <w:p w14:paraId="265E72E0" w14:textId="77777777" w:rsidR="00C72947" w:rsidRPr="00C72947" w:rsidRDefault="00C72947" w:rsidP="00C72947">
      <w:pPr>
        <w:pStyle w:val="EndNoteBibliography"/>
        <w:spacing w:after="240"/>
        <w:ind w:left="720" w:hanging="720"/>
      </w:pPr>
      <w:bookmarkStart w:id="129" w:name="_ENREF_7"/>
      <w:r w:rsidRPr="00C72947">
        <w:t>[7]</w:t>
      </w:r>
      <w:r w:rsidRPr="00C72947">
        <w:tab/>
        <w:t xml:space="preserve">D. Henry and J. E. Ramirez-Marquez, "Generic metrics and quantitative approaches for system resilience as a function of time," </w:t>
      </w:r>
      <w:r w:rsidRPr="00C72947">
        <w:rPr>
          <w:i/>
        </w:rPr>
        <w:t xml:space="preserve">Reliability Engineering and System Safety, </w:t>
      </w:r>
      <w:r w:rsidRPr="00C72947">
        <w:t>vol. 99, pp. 114-122, 2012, doi: doi:10.1016/j.ress.2011.09.002.</w:t>
      </w:r>
      <w:bookmarkEnd w:id="129"/>
    </w:p>
    <w:p w14:paraId="45C3E08F" w14:textId="77777777" w:rsidR="00C72947" w:rsidRPr="00C72947" w:rsidRDefault="00C72947" w:rsidP="00C72947">
      <w:pPr>
        <w:pStyle w:val="EndNoteBibliography"/>
        <w:spacing w:after="240"/>
        <w:ind w:left="720" w:hanging="720"/>
      </w:pPr>
      <w:bookmarkStart w:id="130" w:name="_ENREF_8"/>
      <w:r w:rsidRPr="00C72947">
        <w:t>[8]</w:t>
      </w:r>
      <w:r w:rsidRPr="00C72947">
        <w:tab/>
        <w:t xml:space="preserve">H. Baroud, K. Barker, J. E. Ramirez-Marquez, and C. M. Rocco, "Inherent Costs and Interdependent Impacts of Infrastructure Network Resilience," </w:t>
      </w:r>
      <w:r w:rsidRPr="00C72947">
        <w:rPr>
          <w:i/>
        </w:rPr>
        <w:t xml:space="preserve">Risk Analysis, </w:t>
      </w:r>
      <w:r w:rsidRPr="00C72947">
        <w:t>vol. 35, no. 4, pp. 642-662, 2015, doi: 10.1111/risa.12223.</w:t>
      </w:r>
      <w:bookmarkEnd w:id="130"/>
    </w:p>
    <w:p w14:paraId="569D0736" w14:textId="795951D4" w:rsidR="00C72947" w:rsidRPr="00C72947" w:rsidRDefault="00C72947" w:rsidP="00C72947">
      <w:pPr>
        <w:pStyle w:val="EndNoteBibliography"/>
        <w:spacing w:after="240"/>
        <w:ind w:left="720" w:hanging="720"/>
      </w:pPr>
      <w:bookmarkStart w:id="131" w:name="_ENREF_9"/>
      <w:r w:rsidRPr="00C72947">
        <w:t>[9]</w:t>
      </w:r>
      <w:r w:rsidRPr="00C72947">
        <w:tab/>
        <w:t xml:space="preserve">S. Hosseini, K. Barker, and J. E. Ramirez-Marquez, "A review of definitions and measures of system resilience," </w:t>
      </w:r>
      <w:r w:rsidRPr="00C72947">
        <w:rPr>
          <w:i/>
        </w:rPr>
        <w:t xml:space="preserve">Reliability Engineering and System Safety, </w:t>
      </w:r>
      <w:r w:rsidRPr="00C72947">
        <w:t xml:space="preserve">vol. 145, pp. 47-61, 2016, doi: </w:t>
      </w:r>
      <w:hyperlink r:id="rId35" w:history="1">
        <w:r w:rsidRPr="00C72947">
          <w:rPr>
            <w:rStyle w:val="Hyperlink"/>
          </w:rPr>
          <w:t>http://dx.doi.org/10.1016/j.ress.2015.08.006</w:t>
        </w:r>
      </w:hyperlink>
      <w:r w:rsidRPr="00C72947">
        <w:t>.</w:t>
      </w:r>
      <w:bookmarkEnd w:id="131"/>
    </w:p>
    <w:p w14:paraId="35628E60" w14:textId="77777777" w:rsidR="00C72947" w:rsidRPr="00C72947" w:rsidRDefault="00C72947" w:rsidP="00C72947">
      <w:pPr>
        <w:pStyle w:val="EndNoteBibliography"/>
        <w:spacing w:after="240"/>
        <w:ind w:left="720" w:hanging="720"/>
      </w:pPr>
      <w:bookmarkStart w:id="132" w:name="_ENREF_10"/>
      <w:r w:rsidRPr="00C72947">
        <w:t>[10]</w:t>
      </w:r>
      <w:r w:rsidRPr="00C72947">
        <w:tab/>
        <w:t xml:space="preserve">A. T. Murray, T. C. Matisziw, and T. H. Grubesic, "A methodological overview of network vulnerability analysis," </w:t>
      </w:r>
      <w:r w:rsidRPr="00C72947">
        <w:rPr>
          <w:i/>
        </w:rPr>
        <w:t xml:space="preserve">Growth and Change, </w:t>
      </w:r>
      <w:r w:rsidRPr="00C72947">
        <w:t>vol. 39, no. 4, pp. 573-592, 2008.</w:t>
      </w:r>
      <w:bookmarkEnd w:id="132"/>
    </w:p>
    <w:p w14:paraId="216B2FA4" w14:textId="77777777" w:rsidR="00C72947" w:rsidRPr="00C72947" w:rsidRDefault="00C72947" w:rsidP="00C72947">
      <w:pPr>
        <w:pStyle w:val="EndNoteBibliography"/>
        <w:spacing w:after="240"/>
        <w:ind w:left="720" w:hanging="720"/>
      </w:pPr>
      <w:bookmarkStart w:id="133" w:name="_ENREF_11"/>
      <w:r w:rsidRPr="00C72947">
        <w:t>[11]</w:t>
      </w:r>
      <w:r w:rsidRPr="00C72947">
        <w:tab/>
        <w:t xml:space="preserve">R. Albert, H. Jeong, and A.-L. Barabási, "Error and attack tolerance of complex networks," </w:t>
      </w:r>
      <w:r w:rsidRPr="00C72947">
        <w:rPr>
          <w:i/>
        </w:rPr>
        <w:t xml:space="preserve">nature, </w:t>
      </w:r>
      <w:r w:rsidRPr="00C72947">
        <w:t>vol. 406, no. 6794, pp. 378-382, 2000.</w:t>
      </w:r>
      <w:bookmarkEnd w:id="133"/>
    </w:p>
    <w:p w14:paraId="1515E93A" w14:textId="77777777" w:rsidR="00C72947" w:rsidRPr="00C72947" w:rsidRDefault="00C72947" w:rsidP="00C72947">
      <w:pPr>
        <w:pStyle w:val="EndNoteBibliography"/>
        <w:spacing w:after="240"/>
        <w:ind w:left="720" w:hanging="720"/>
      </w:pPr>
      <w:bookmarkStart w:id="134" w:name="_ENREF_12"/>
      <w:r w:rsidRPr="00C72947">
        <w:t>[12]</w:t>
      </w:r>
      <w:r w:rsidRPr="00C72947">
        <w:tab/>
        <w:t xml:space="preserve">R. L. Church, M. P. Scaparra, and R. S. Middleton, "Identifying critical infrastructure: the median and covering facility interdiction problems," </w:t>
      </w:r>
      <w:r w:rsidRPr="00C72947">
        <w:rPr>
          <w:i/>
        </w:rPr>
        <w:t xml:space="preserve">Annals of the Association of American Geographers, </w:t>
      </w:r>
      <w:r w:rsidRPr="00C72947">
        <w:t>vol. 94, no. 3, pp. 491-502, 2004.</w:t>
      </w:r>
      <w:bookmarkEnd w:id="134"/>
    </w:p>
    <w:p w14:paraId="33E36FE8" w14:textId="77777777" w:rsidR="00C72947" w:rsidRPr="00C72947" w:rsidRDefault="00C72947" w:rsidP="00C72947">
      <w:pPr>
        <w:pStyle w:val="EndNoteBibliography"/>
        <w:spacing w:after="240"/>
        <w:ind w:left="720" w:hanging="720"/>
      </w:pPr>
      <w:bookmarkStart w:id="135" w:name="_ENREF_13"/>
      <w:r w:rsidRPr="00C72947">
        <w:lastRenderedPageBreak/>
        <w:t>[13]</w:t>
      </w:r>
      <w:r w:rsidRPr="00C72947">
        <w:tab/>
        <w:t xml:space="preserve">T. C. Matisziw, A. T. Murray, and T. H. Grubesic, "Exploring the vulnerability of network infrastructure to disruption," </w:t>
      </w:r>
      <w:r w:rsidRPr="00C72947">
        <w:rPr>
          <w:i/>
        </w:rPr>
        <w:t xml:space="preserve">The Annals of Regional Science, </w:t>
      </w:r>
      <w:r w:rsidRPr="00C72947">
        <w:t>vol. 43, no. 2, pp. 307-321, 2009.</w:t>
      </w:r>
      <w:bookmarkEnd w:id="135"/>
    </w:p>
    <w:p w14:paraId="057F29F0" w14:textId="5C92CDA3" w:rsidR="00C72947" w:rsidRPr="00C72947" w:rsidRDefault="00C72947" w:rsidP="00C72947">
      <w:pPr>
        <w:pStyle w:val="EndNoteBibliography"/>
        <w:spacing w:after="240"/>
        <w:ind w:left="720" w:hanging="720"/>
      </w:pPr>
      <w:bookmarkStart w:id="136" w:name="_ENREF_14"/>
      <w:r w:rsidRPr="00C72947">
        <w:t>[14]</w:t>
      </w:r>
      <w:r w:rsidRPr="00C72947">
        <w:tab/>
        <w:t xml:space="preserve">P. Crucitti, V. Latora, and S. Porta, "Centrality measures in spatial networks of urban streets," </w:t>
      </w:r>
      <w:r w:rsidRPr="00C72947">
        <w:rPr>
          <w:i/>
        </w:rPr>
        <w:t xml:space="preserve">Physical Review E, </w:t>
      </w:r>
      <w:r w:rsidRPr="00C72947">
        <w:t xml:space="preserve">vol. 73, p. 036125, 2006, doi: </w:t>
      </w:r>
      <w:hyperlink r:id="rId36" w:history="1">
        <w:r w:rsidRPr="00C72947">
          <w:rPr>
            <w:rStyle w:val="Hyperlink"/>
          </w:rPr>
          <w:t>https://doi.org/10.1103/PhysRevE.73.036125</w:t>
        </w:r>
      </w:hyperlink>
      <w:r w:rsidRPr="00C72947">
        <w:t>.</w:t>
      </w:r>
      <w:bookmarkEnd w:id="136"/>
    </w:p>
    <w:p w14:paraId="5B03C9F8" w14:textId="77777777" w:rsidR="00C72947" w:rsidRPr="00C72947" w:rsidRDefault="00C72947" w:rsidP="00C72947">
      <w:pPr>
        <w:pStyle w:val="EndNoteBibliography"/>
        <w:spacing w:after="240"/>
        <w:ind w:left="720" w:hanging="720"/>
      </w:pPr>
      <w:bookmarkStart w:id="137" w:name="_ENREF_15"/>
      <w:r w:rsidRPr="00C72947">
        <w:t>[15]</w:t>
      </w:r>
      <w:r w:rsidRPr="00C72947">
        <w:tab/>
        <w:t xml:space="preserve">Z. Xu, J. E. Ramirez-Marquez, Y. Liu, and T. Xiahou, "A new resilience-based component importance measure for multi-state networks," </w:t>
      </w:r>
      <w:r w:rsidRPr="00C72947">
        <w:rPr>
          <w:i/>
        </w:rPr>
        <w:t xml:space="preserve">Reliability Engineering &amp; System Safety, </w:t>
      </w:r>
      <w:r w:rsidRPr="00C72947">
        <w:t>vol. 193, p. 106591, 2020.</w:t>
      </w:r>
      <w:bookmarkEnd w:id="137"/>
    </w:p>
    <w:p w14:paraId="1F9938F3" w14:textId="77777777" w:rsidR="00C72947" w:rsidRPr="00C72947" w:rsidRDefault="00C72947" w:rsidP="00C72947">
      <w:pPr>
        <w:pStyle w:val="EndNoteBibliography"/>
        <w:spacing w:after="240"/>
        <w:ind w:left="720" w:hanging="720"/>
      </w:pPr>
      <w:bookmarkStart w:id="138" w:name="_ENREF_16"/>
      <w:r w:rsidRPr="00C72947">
        <w:t>[16]</w:t>
      </w:r>
      <w:r w:rsidRPr="00C72947">
        <w:tab/>
        <w:t xml:space="preserve">M. Ouyang, L. Hong, Z.-J. Mao, M.-H. Yu, and F. Qi, "A methodological approach to analyze vulnerability of interdependent infrastructures," </w:t>
      </w:r>
      <w:r w:rsidRPr="00C72947">
        <w:rPr>
          <w:i/>
        </w:rPr>
        <w:t xml:space="preserve">Simulation Modelling Practice and Theory, </w:t>
      </w:r>
      <w:r w:rsidRPr="00C72947">
        <w:t>vol. 17, 5, pp. 817-828, 2009.</w:t>
      </w:r>
      <w:bookmarkEnd w:id="138"/>
    </w:p>
    <w:p w14:paraId="00E22604" w14:textId="77777777" w:rsidR="00C72947" w:rsidRPr="00C72947" w:rsidRDefault="00C72947" w:rsidP="00C72947">
      <w:pPr>
        <w:pStyle w:val="EndNoteBibliography"/>
        <w:spacing w:after="240"/>
        <w:ind w:left="720" w:hanging="720"/>
      </w:pPr>
      <w:bookmarkStart w:id="139" w:name="_ENREF_17"/>
      <w:r w:rsidRPr="00C72947">
        <w:t>[17]</w:t>
      </w:r>
      <w:r w:rsidRPr="00C72947">
        <w:tab/>
        <w:t xml:space="preserve">A. Nagurney and Q. Qiang, "A network efficiency measure with application to critical infrastructure networks," </w:t>
      </w:r>
      <w:r w:rsidRPr="00C72947">
        <w:rPr>
          <w:i/>
        </w:rPr>
        <w:t xml:space="preserve">Journal of Global Optimization, </w:t>
      </w:r>
      <w:r w:rsidRPr="00C72947">
        <w:t>vol. 40, no. 1, pp. 261-275, 2008.</w:t>
      </w:r>
      <w:bookmarkEnd w:id="139"/>
    </w:p>
    <w:p w14:paraId="7AD076DD" w14:textId="77777777" w:rsidR="00C72947" w:rsidRPr="00C72947" w:rsidRDefault="00C72947" w:rsidP="00C72947">
      <w:pPr>
        <w:pStyle w:val="EndNoteBibliography"/>
        <w:spacing w:after="240"/>
        <w:ind w:left="720" w:hanging="720"/>
      </w:pPr>
      <w:bookmarkStart w:id="140" w:name="_ENREF_18"/>
      <w:r w:rsidRPr="00C72947">
        <w:t>[18]</w:t>
      </w:r>
      <w:r w:rsidRPr="00C72947">
        <w:tab/>
        <w:t xml:space="preserve">M. Darayi, K. Barker, and J. R. Santos, "Component Importance Measures for Multi-Industry Vulnerability of a Freight Transportation Network," </w:t>
      </w:r>
      <w:r w:rsidRPr="00C72947">
        <w:rPr>
          <w:i/>
        </w:rPr>
        <w:t xml:space="preserve">Networks and spatial economics, </w:t>
      </w:r>
      <w:r w:rsidRPr="00C72947">
        <w:t>vol. 17, no. 4, pp. 1111-1136, 2017.</w:t>
      </w:r>
      <w:bookmarkEnd w:id="140"/>
    </w:p>
    <w:p w14:paraId="5C587DE8" w14:textId="77777777" w:rsidR="00C72947" w:rsidRPr="00C72947" w:rsidRDefault="00C72947" w:rsidP="00C72947">
      <w:pPr>
        <w:pStyle w:val="EndNoteBibliography"/>
        <w:spacing w:after="240"/>
        <w:ind w:left="720" w:hanging="720"/>
      </w:pPr>
      <w:bookmarkStart w:id="141" w:name="_ENREF_19"/>
      <w:r w:rsidRPr="00C72947">
        <w:t>[19]</w:t>
      </w:r>
      <w:r w:rsidRPr="00C72947">
        <w:tab/>
        <w:t xml:space="preserve">E. Zio and L. Podofillini, "The use of importance measures for the optimization of multi-state systems," </w:t>
      </w:r>
      <w:r w:rsidRPr="00C72947">
        <w:rPr>
          <w:i/>
        </w:rPr>
        <w:t xml:space="preserve">Eksploatacja i Niezawodnosc–Maintenance and Reliability, </w:t>
      </w:r>
      <w:r w:rsidRPr="00C72947">
        <w:t>vol. 2, pp. 33-36, 2006.</w:t>
      </w:r>
      <w:bookmarkEnd w:id="141"/>
    </w:p>
    <w:p w14:paraId="5009C3A2" w14:textId="77777777" w:rsidR="00C72947" w:rsidRPr="00C72947" w:rsidRDefault="00C72947" w:rsidP="00C72947">
      <w:pPr>
        <w:pStyle w:val="EndNoteBibliography"/>
        <w:spacing w:after="240"/>
        <w:ind w:left="720" w:hanging="720"/>
      </w:pPr>
      <w:bookmarkStart w:id="142" w:name="_ENREF_20"/>
      <w:r w:rsidRPr="00C72947">
        <w:t>[20]</w:t>
      </w:r>
      <w:r w:rsidRPr="00C72947">
        <w:tab/>
        <w:t xml:space="preserve">E. Zio and L. Podofillini, "Importance measures and genetic algorithms for designing a risk-informed optimally balanced system," </w:t>
      </w:r>
      <w:r w:rsidRPr="00C72947">
        <w:rPr>
          <w:i/>
        </w:rPr>
        <w:t xml:space="preserve">Reliability Engineering &amp; System Safety, </w:t>
      </w:r>
      <w:r w:rsidRPr="00C72947">
        <w:t>vol. 92, no. 10, pp. 1435-1447, 2007, doi: doi:10.1016/j.ress.2006.09.011.</w:t>
      </w:r>
      <w:bookmarkEnd w:id="142"/>
    </w:p>
    <w:p w14:paraId="1470ECD7" w14:textId="77777777" w:rsidR="00C72947" w:rsidRPr="00C72947" w:rsidRDefault="00C72947" w:rsidP="00C72947">
      <w:pPr>
        <w:pStyle w:val="EndNoteBibliography"/>
        <w:spacing w:after="240"/>
        <w:ind w:left="720" w:hanging="720"/>
      </w:pPr>
      <w:bookmarkStart w:id="143" w:name="_ENREF_21"/>
      <w:r w:rsidRPr="00C72947">
        <w:t>[21]</w:t>
      </w:r>
      <w:r w:rsidRPr="00C72947">
        <w:tab/>
        <w:t xml:space="preserve">L. Podofillini and E. Zio, "Designing a risk-informed balanced system by genetic algorithms: Comparison of different balancing criteria," </w:t>
      </w:r>
      <w:r w:rsidRPr="00C72947">
        <w:rPr>
          <w:i/>
        </w:rPr>
        <w:t xml:space="preserve">Reliability Engineering &amp; System Safety, </w:t>
      </w:r>
      <w:r w:rsidRPr="00C72947">
        <w:t>vol. 93, no. 12, pp. 1842-1852, 2008, doi: doi:10.1016/j.ress.2008.03.015.</w:t>
      </w:r>
      <w:bookmarkEnd w:id="143"/>
    </w:p>
    <w:p w14:paraId="21F859BD" w14:textId="433602C9" w:rsidR="00C72947" w:rsidRPr="00C72947" w:rsidRDefault="00C72947" w:rsidP="00C72947">
      <w:pPr>
        <w:pStyle w:val="EndNoteBibliography"/>
        <w:spacing w:after="240"/>
        <w:ind w:left="720" w:hanging="720"/>
      </w:pPr>
      <w:bookmarkStart w:id="144" w:name="_ENREF_22"/>
      <w:r w:rsidRPr="00C72947">
        <w:t>[22]</w:t>
      </w:r>
      <w:r w:rsidRPr="00C72947">
        <w:tab/>
        <w:t xml:space="preserve">M. G. Whitman, K. Barker, J. Johansson, and M. Darayi, "Component importance for multi-commodity networks: Application in the Swedish railway," </w:t>
      </w:r>
      <w:r w:rsidRPr="00C72947">
        <w:rPr>
          <w:i/>
        </w:rPr>
        <w:t xml:space="preserve">Computers &amp; Industrial Engineering, </w:t>
      </w:r>
      <w:r w:rsidRPr="00C72947">
        <w:t xml:space="preserve">vol. 112, pp. 274-288, 2017, doi: </w:t>
      </w:r>
      <w:hyperlink r:id="rId37" w:history="1">
        <w:r w:rsidRPr="00C72947">
          <w:rPr>
            <w:rStyle w:val="Hyperlink"/>
          </w:rPr>
          <w:t>http://dx.doi.org/10.1016/j.cie.2017.08.004</w:t>
        </w:r>
      </w:hyperlink>
      <w:r w:rsidRPr="00C72947">
        <w:t>.</w:t>
      </w:r>
      <w:bookmarkEnd w:id="144"/>
    </w:p>
    <w:p w14:paraId="753DB4AE" w14:textId="77777777" w:rsidR="00C72947" w:rsidRPr="00C72947" w:rsidRDefault="00C72947" w:rsidP="00C72947">
      <w:pPr>
        <w:pStyle w:val="EndNoteBibliography"/>
        <w:spacing w:after="240"/>
        <w:ind w:left="720" w:hanging="720"/>
      </w:pPr>
      <w:bookmarkStart w:id="145" w:name="_ENREF_23"/>
      <w:r w:rsidRPr="00C72947">
        <w:t>[23]</w:t>
      </w:r>
      <w:r w:rsidRPr="00C72947">
        <w:tab/>
        <w:t xml:space="preserve">L. Xiujuan and S. Zhongke, "Overview of multi-objective optimization methods," </w:t>
      </w:r>
      <w:r w:rsidRPr="00C72947">
        <w:rPr>
          <w:i/>
        </w:rPr>
        <w:t xml:space="preserve">Journal of Systems Engineering and Electronics, </w:t>
      </w:r>
      <w:r w:rsidRPr="00C72947">
        <w:t>vol. 15, no. 2, pp. 142-146, 2004.</w:t>
      </w:r>
      <w:bookmarkEnd w:id="145"/>
    </w:p>
    <w:p w14:paraId="0B8FF358" w14:textId="77777777" w:rsidR="00C72947" w:rsidRPr="00C72947" w:rsidRDefault="00C72947" w:rsidP="00C72947">
      <w:pPr>
        <w:pStyle w:val="EndNoteBibliography"/>
        <w:spacing w:after="240"/>
        <w:ind w:left="720" w:hanging="720"/>
      </w:pPr>
      <w:bookmarkStart w:id="146" w:name="_ENREF_24"/>
      <w:r w:rsidRPr="00C72947">
        <w:lastRenderedPageBreak/>
        <w:t>[24]</w:t>
      </w:r>
      <w:r w:rsidRPr="00C72947">
        <w:tab/>
        <w:t xml:space="preserve">G. Chiandussi, M. Codegone, S. Ferrero, and F. E. Varesio, "Comparison of multi-objective optimization methodologies for engineering applications," </w:t>
      </w:r>
      <w:r w:rsidRPr="00C72947">
        <w:rPr>
          <w:i/>
        </w:rPr>
        <w:t xml:space="preserve">Computers &amp; Mathematics with Applications, </w:t>
      </w:r>
      <w:r w:rsidRPr="00C72947">
        <w:t>vol. 63, no. 5, pp. 912-942, 2012.</w:t>
      </w:r>
      <w:bookmarkEnd w:id="146"/>
    </w:p>
    <w:p w14:paraId="72596C72" w14:textId="77777777" w:rsidR="00C72947" w:rsidRPr="00C72947" w:rsidRDefault="00C72947" w:rsidP="00C72947">
      <w:pPr>
        <w:pStyle w:val="EndNoteBibliography"/>
        <w:spacing w:after="240"/>
        <w:ind w:left="720" w:hanging="720"/>
      </w:pPr>
      <w:bookmarkStart w:id="147" w:name="_ENREF_25"/>
      <w:r w:rsidRPr="00C72947">
        <w:t>[25]</w:t>
      </w:r>
      <w:r w:rsidRPr="00C72947">
        <w:tab/>
        <w:t xml:space="preserve">G. Mavrotas, "Effective implementation of the ε-constraint method in multi-objective mathematical programming problems," </w:t>
      </w:r>
      <w:r w:rsidRPr="00C72947">
        <w:rPr>
          <w:i/>
        </w:rPr>
        <w:t xml:space="preserve">Applied mathematics and computation, </w:t>
      </w:r>
      <w:r w:rsidRPr="00C72947">
        <w:t>vol. 213, no. 2, pp. 455-465, 2009.</w:t>
      </w:r>
      <w:bookmarkEnd w:id="147"/>
    </w:p>
    <w:p w14:paraId="6A9ED41E" w14:textId="77777777" w:rsidR="00C72947" w:rsidRPr="00C72947" w:rsidRDefault="00C72947" w:rsidP="00C72947">
      <w:pPr>
        <w:pStyle w:val="EndNoteBibliography"/>
        <w:spacing w:after="240"/>
        <w:ind w:left="720" w:hanging="720"/>
      </w:pPr>
      <w:bookmarkStart w:id="148" w:name="_ENREF_26"/>
      <w:r w:rsidRPr="00C72947">
        <w:t>[26]</w:t>
      </w:r>
      <w:r w:rsidRPr="00C72947">
        <w:tab/>
        <w:t xml:space="preserve">R. T. Marler and J. S. Arora, "The weighted sum method for multi-objective optimization: new insights," </w:t>
      </w:r>
      <w:r w:rsidRPr="00C72947">
        <w:rPr>
          <w:i/>
        </w:rPr>
        <w:t xml:space="preserve">Structural and multidisciplinary optimization, </w:t>
      </w:r>
      <w:r w:rsidRPr="00C72947">
        <w:t>vol. 41, no. 6, pp. 853-862, 2010.</w:t>
      </w:r>
      <w:bookmarkEnd w:id="148"/>
    </w:p>
    <w:p w14:paraId="2B256E54" w14:textId="517EADC3" w:rsidR="00C72947" w:rsidRPr="00C72947" w:rsidRDefault="00C72947" w:rsidP="00C72947">
      <w:pPr>
        <w:pStyle w:val="EndNoteBibliography"/>
        <w:spacing w:after="240"/>
        <w:ind w:left="720" w:hanging="720"/>
      </w:pPr>
      <w:bookmarkStart w:id="149" w:name="_ENREF_27"/>
      <w:r w:rsidRPr="00C72947">
        <w:t>[27]</w:t>
      </w:r>
      <w:r w:rsidRPr="00C72947">
        <w:tab/>
        <w:t xml:space="preserve">Gurobi Optimization Inc., "Gurobi Optimizer Reference Manual," 2022. [Online]. Available: </w:t>
      </w:r>
      <w:hyperlink r:id="rId38" w:history="1">
        <w:r w:rsidRPr="00C72947">
          <w:rPr>
            <w:rStyle w:val="Hyperlink"/>
          </w:rPr>
          <w:t>https://www.gurobi.com/documentation/9.5/refman/index.html</w:t>
        </w:r>
      </w:hyperlink>
      <w:r w:rsidRPr="00C72947">
        <w:t>.</w:t>
      </w:r>
      <w:bookmarkEnd w:id="149"/>
    </w:p>
    <w:p w14:paraId="4F0FFD0A" w14:textId="77777777" w:rsidR="00C72947" w:rsidRPr="00C72947" w:rsidRDefault="00C72947" w:rsidP="00C72947">
      <w:pPr>
        <w:pStyle w:val="EndNoteBibliography"/>
        <w:spacing w:after="240"/>
        <w:ind w:left="720" w:hanging="720"/>
      </w:pPr>
      <w:bookmarkStart w:id="150" w:name="_ENREF_28"/>
      <w:r w:rsidRPr="00C72947">
        <w:t>[28]</w:t>
      </w:r>
      <w:r w:rsidRPr="00C72947">
        <w:tab/>
        <w:t xml:space="preserve">J. Johansson. </w:t>
      </w:r>
      <w:r w:rsidRPr="00C72947">
        <w:rPr>
          <w:i/>
        </w:rPr>
        <w:t>SwRailwayData_20141012</w:t>
      </w:r>
      <w:r w:rsidRPr="00C72947">
        <w:t xml:space="preserve">. </w:t>
      </w:r>
      <w:bookmarkEnd w:id="150"/>
    </w:p>
    <w:p w14:paraId="1341803B" w14:textId="53696D4B" w:rsidR="00C72947" w:rsidRPr="00C72947" w:rsidRDefault="00C72947" w:rsidP="00C72947">
      <w:pPr>
        <w:pStyle w:val="EndNoteBibliography"/>
        <w:spacing w:after="240"/>
        <w:ind w:left="720" w:hanging="720"/>
      </w:pPr>
      <w:bookmarkStart w:id="151" w:name="_ENREF_29"/>
      <w:r w:rsidRPr="00C72947">
        <w:t>[29]</w:t>
      </w:r>
      <w:r w:rsidRPr="00C72947">
        <w:tab/>
        <w:t xml:space="preserve">M. McCarter, K. Barker, J. Johansson, and J. E. Ramirez-Marquez, "A bi-objective formulation for robust defense strategies in multi-commodity networks," </w:t>
      </w:r>
      <w:r w:rsidRPr="00C72947">
        <w:rPr>
          <w:i/>
        </w:rPr>
        <w:t xml:space="preserve">Reliability Engineering and System Safety, </w:t>
      </w:r>
      <w:r w:rsidRPr="00C72947">
        <w:t xml:space="preserve">vol. 176, pp. 154-161, August 2018 2018, doi: </w:t>
      </w:r>
      <w:hyperlink r:id="rId39" w:history="1">
        <w:r w:rsidRPr="00C72947">
          <w:rPr>
            <w:rStyle w:val="Hyperlink"/>
          </w:rPr>
          <w:t>https://doi.org/10.1016/j.ress.2018.04.011</w:t>
        </w:r>
      </w:hyperlink>
      <w:r w:rsidRPr="00C72947">
        <w:t>.</w:t>
      </w:r>
      <w:bookmarkEnd w:id="151"/>
    </w:p>
    <w:p w14:paraId="093E607E" w14:textId="77777777" w:rsidR="00C72947" w:rsidRPr="00C72947" w:rsidRDefault="00C72947" w:rsidP="00C72947">
      <w:pPr>
        <w:pStyle w:val="EndNoteBibliography"/>
        <w:ind w:left="720" w:hanging="720"/>
      </w:pPr>
      <w:bookmarkStart w:id="152" w:name="_ENREF_30"/>
      <w:r w:rsidRPr="00C72947">
        <w:t>[30]</w:t>
      </w:r>
      <w:r w:rsidRPr="00C72947">
        <w:tab/>
        <w:t xml:space="preserve">D. L. Alderson, G. G. Brown, W. M. Carlyle, and L. A. Cox Jr, "Sometimes there is no" most-vital" arc: Assessing and improving the operational resilience of systems," </w:t>
      </w:r>
      <w:r w:rsidRPr="00C72947">
        <w:rPr>
          <w:i/>
        </w:rPr>
        <w:t xml:space="preserve">Military Operations Research, </w:t>
      </w:r>
      <w:r w:rsidRPr="00C72947">
        <w:t>vol. 18, no. 1, pp. 21-37, 2013.</w:t>
      </w:r>
      <w:bookmarkEnd w:id="152"/>
    </w:p>
    <w:p w14:paraId="48EBA638" w14:textId="1E74FDEE" w:rsidR="00AA5BEF" w:rsidRDefault="0075481D" w:rsidP="00C23A92">
      <w:pPr>
        <w:pStyle w:val="Heading1"/>
        <w:spacing w:after="240" w:line="240" w:lineRule="auto"/>
      </w:pPr>
      <w:r w:rsidRPr="00235A05">
        <w:fldChar w:fldCharType="end"/>
      </w:r>
    </w:p>
    <w:p w14:paraId="2B48B2D6" w14:textId="77777777" w:rsidR="00430E4F" w:rsidRDefault="00430E4F">
      <w:pPr>
        <w:spacing w:after="160" w:line="259" w:lineRule="auto"/>
        <w:rPr>
          <w:b/>
          <w:sz w:val="28"/>
        </w:rPr>
      </w:pPr>
      <w:r>
        <w:br w:type="page"/>
      </w:r>
    </w:p>
    <w:p w14:paraId="6E0AB6C7" w14:textId="04632921" w:rsidR="00BF507A" w:rsidRDefault="00BF507A" w:rsidP="00BF507A">
      <w:pPr>
        <w:pStyle w:val="Heading1"/>
      </w:pPr>
      <w:bookmarkStart w:id="153" w:name="_Toc99394505"/>
      <w:bookmarkStart w:id="154" w:name="_Ref100845850"/>
      <w:bookmarkStart w:id="155" w:name="_Ref100845919"/>
      <w:bookmarkStart w:id="156" w:name="_Ref99359574"/>
      <w:bookmarkStart w:id="157" w:name="_Toc99394504"/>
      <w:bookmarkStart w:id="158" w:name="_Toc102569901"/>
      <w:r>
        <w:lastRenderedPageBreak/>
        <w:t xml:space="preserve">Appendix </w:t>
      </w:r>
      <w:bookmarkEnd w:id="153"/>
      <w:r>
        <w:t>A</w:t>
      </w:r>
      <w:bookmarkEnd w:id="154"/>
      <w:bookmarkEnd w:id="155"/>
      <w:bookmarkEnd w:id="158"/>
    </w:p>
    <w:p w14:paraId="2C12E662" w14:textId="060C4703" w:rsidR="00BF507A" w:rsidRPr="00C26379" w:rsidRDefault="00BF507A" w:rsidP="00BF507A">
      <w:pPr>
        <w:pStyle w:val="Caption"/>
        <w:keepNext/>
      </w:pPr>
      <w:r w:rsidRPr="00203009">
        <w:rPr>
          <w:b/>
          <w:bCs/>
        </w:rPr>
        <w:t xml:space="preserve">Appendix </w:t>
      </w:r>
      <w:r>
        <w:rPr>
          <w:b/>
          <w:bCs/>
        </w:rPr>
        <w:t>A</w:t>
      </w:r>
      <w:r w:rsidRPr="00203009">
        <w:rPr>
          <w:b/>
          <w:bCs/>
        </w:rPr>
        <w:t>.</w:t>
      </w:r>
      <w:r>
        <w:rPr>
          <w:b/>
          <w:bCs/>
        </w:rPr>
        <w:t xml:space="preserve"> </w:t>
      </w:r>
      <w:r w:rsidR="003D1802">
        <w:t>Unmet Demand Minimizing Model Code.</w:t>
      </w:r>
    </w:p>
    <w:p w14:paraId="72FD004B"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880000"/>
          <w:sz w:val="17"/>
          <w:szCs w:val="17"/>
        </w:rPr>
        <w:t># Model the data:</w:t>
      </w:r>
    </w:p>
    <w:p w14:paraId="6F013A26"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Set of nodes, links, commodities, interdicted links,</w:t>
      </w:r>
    </w:p>
    <w:p w14:paraId="1D20BC38"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supply/demand/transshipment node values, and capacity values.</w:t>
      </w:r>
    </w:p>
    <w:p w14:paraId="0BE15FED"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Duplicate the sets as tuplelists/tupledicts for quicksum() function.</w:t>
      </w:r>
    </w:p>
    <w:p w14:paraId="6029C7AF"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w:t>
      </w:r>
    </w:p>
    <w:p w14:paraId="3DDE7471"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88"/>
          <w:sz w:val="17"/>
          <w:szCs w:val="17"/>
        </w:rPr>
        <w:t>import</w:t>
      </w:r>
      <w:r>
        <w:rPr>
          <w:rFonts w:ascii="Consolas" w:hAnsi="Consolas"/>
          <w:color w:val="000000"/>
          <w:sz w:val="17"/>
          <w:szCs w:val="17"/>
        </w:rPr>
        <w:t xml:space="preserve"> csv</w:t>
      </w:r>
    </w:p>
    <w:p w14:paraId="1A25F429"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88"/>
          <w:sz w:val="17"/>
          <w:szCs w:val="17"/>
        </w:rPr>
        <w:t>from</w:t>
      </w:r>
      <w:r>
        <w:rPr>
          <w:rFonts w:ascii="Consolas" w:hAnsi="Consolas"/>
          <w:color w:val="000000"/>
          <w:sz w:val="17"/>
          <w:szCs w:val="17"/>
        </w:rPr>
        <w:t xml:space="preserve"> gurobipy </w:t>
      </w:r>
      <w:r>
        <w:rPr>
          <w:rFonts w:ascii="Consolas" w:hAnsi="Consolas"/>
          <w:color w:val="000088"/>
          <w:sz w:val="17"/>
          <w:szCs w:val="17"/>
        </w:rPr>
        <w:t>import</w:t>
      </w:r>
      <w:r>
        <w:rPr>
          <w:rFonts w:ascii="Consolas" w:hAnsi="Consolas"/>
          <w:color w:val="000000"/>
          <w:sz w:val="17"/>
          <w:szCs w:val="17"/>
        </w:rPr>
        <w:t xml:space="preserve"> </w:t>
      </w:r>
      <w:r>
        <w:rPr>
          <w:rFonts w:ascii="Consolas" w:hAnsi="Consolas"/>
          <w:color w:val="666600"/>
          <w:sz w:val="17"/>
          <w:szCs w:val="17"/>
        </w:rPr>
        <w:t>*</w:t>
      </w:r>
    </w:p>
    <w:p w14:paraId="3D148BF5"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88"/>
          <w:sz w:val="17"/>
          <w:szCs w:val="17"/>
        </w:rPr>
        <w:t>import</w:t>
      </w:r>
      <w:r>
        <w:rPr>
          <w:rFonts w:ascii="Consolas" w:hAnsi="Consolas"/>
          <w:color w:val="000000"/>
          <w:sz w:val="17"/>
          <w:szCs w:val="17"/>
        </w:rPr>
        <w:t xml:space="preserve"> pandas </w:t>
      </w:r>
      <w:r>
        <w:rPr>
          <w:rFonts w:ascii="Consolas" w:hAnsi="Consolas"/>
          <w:color w:val="000088"/>
          <w:sz w:val="17"/>
          <w:szCs w:val="17"/>
        </w:rPr>
        <w:t>as</w:t>
      </w:r>
      <w:r>
        <w:rPr>
          <w:rFonts w:ascii="Consolas" w:hAnsi="Consolas"/>
          <w:color w:val="000000"/>
          <w:sz w:val="17"/>
          <w:szCs w:val="17"/>
        </w:rPr>
        <w:t xml:space="preserve"> pd</w:t>
      </w:r>
    </w:p>
    <w:p w14:paraId="5849FF48"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w:t>
      </w:r>
    </w:p>
    <w:p w14:paraId="29D35FB9"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88"/>
          <w:sz w:val="17"/>
          <w:szCs w:val="17"/>
        </w:rPr>
        <w:t>def</w:t>
      </w:r>
      <w:r>
        <w:rPr>
          <w:rFonts w:ascii="Consolas" w:hAnsi="Consolas"/>
          <w:color w:val="000000"/>
          <w:sz w:val="17"/>
          <w:szCs w:val="17"/>
        </w:rPr>
        <w:t xml:space="preserve"> </w:t>
      </w:r>
      <w:r>
        <w:rPr>
          <w:rFonts w:ascii="Consolas" w:hAnsi="Consolas"/>
          <w:color w:val="660066"/>
          <w:sz w:val="17"/>
          <w:szCs w:val="17"/>
        </w:rPr>
        <w:t>Min_Unmet_Demand</w:t>
      </w:r>
      <w:r>
        <w:rPr>
          <w:rFonts w:ascii="Consolas" w:hAnsi="Consolas"/>
          <w:color w:val="666600"/>
          <w:sz w:val="17"/>
          <w:szCs w:val="17"/>
        </w:rPr>
        <w:t>(</w:t>
      </w:r>
      <w:r>
        <w:rPr>
          <w:rFonts w:ascii="Consolas" w:hAnsi="Consolas"/>
          <w:color w:val="000000"/>
          <w:sz w:val="17"/>
          <w:szCs w:val="17"/>
        </w:rPr>
        <w:t>li_in</w:t>
      </w:r>
      <w:r>
        <w:rPr>
          <w:rFonts w:ascii="Consolas" w:hAnsi="Consolas"/>
          <w:color w:val="666600"/>
          <w:sz w:val="17"/>
          <w:szCs w:val="17"/>
        </w:rPr>
        <w:t>,</w:t>
      </w:r>
      <w:r>
        <w:rPr>
          <w:rFonts w:ascii="Consolas" w:hAnsi="Consolas"/>
          <w:color w:val="000000"/>
          <w:sz w:val="17"/>
          <w:szCs w:val="17"/>
        </w:rPr>
        <w:t>lj_in</w:t>
      </w:r>
      <w:r>
        <w:rPr>
          <w:rFonts w:ascii="Consolas" w:hAnsi="Consolas"/>
          <w:color w:val="666600"/>
          <w:sz w:val="17"/>
          <w:szCs w:val="17"/>
        </w:rPr>
        <w:t>,</w:t>
      </w:r>
      <w:r>
        <w:rPr>
          <w:rFonts w:ascii="Consolas" w:hAnsi="Consolas"/>
          <w:color w:val="000000"/>
          <w:sz w:val="17"/>
          <w:szCs w:val="17"/>
        </w:rPr>
        <w:t xml:space="preserve"> k_in</w:t>
      </w:r>
      <w:r>
        <w:rPr>
          <w:rFonts w:ascii="Consolas" w:hAnsi="Consolas"/>
          <w:color w:val="666600"/>
          <w:sz w:val="17"/>
          <w:szCs w:val="17"/>
        </w:rPr>
        <w:t>):</w:t>
      </w:r>
    </w:p>
    <w:p w14:paraId="2D0C0BA2"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Create optimization model</w:t>
      </w:r>
    </w:p>
    <w:p w14:paraId="42270E02" w14:textId="77777777" w:rsidR="00CD1AC9" w:rsidRP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lang w:val="da-DK"/>
        </w:rPr>
      </w:pPr>
      <w:r w:rsidRPr="00CD1AC9">
        <w:rPr>
          <w:rFonts w:ascii="Consolas" w:hAnsi="Consolas"/>
          <w:color w:val="000000"/>
          <w:sz w:val="17"/>
          <w:szCs w:val="17"/>
          <w:lang w:val="da-DK"/>
        </w:rPr>
        <w:t xml:space="preserve">    m </w:t>
      </w:r>
      <w:r w:rsidRPr="00CD1AC9">
        <w:rPr>
          <w:rFonts w:ascii="Consolas" w:hAnsi="Consolas"/>
          <w:color w:val="666600"/>
          <w:sz w:val="17"/>
          <w:szCs w:val="17"/>
          <w:lang w:val="da-DK"/>
        </w:rPr>
        <w:t>=</w:t>
      </w:r>
      <w:r w:rsidRPr="00CD1AC9">
        <w:rPr>
          <w:rFonts w:ascii="Consolas" w:hAnsi="Consolas"/>
          <w:color w:val="000000"/>
          <w:sz w:val="17"/>
          <w:szCs w:val="17"/>
          <w:lang w:val="da-DK"/>
        </w:rPr>
        <w:t xml:space="preserve"> </w:t>
      </w:r>
      <w:r w:rsidRPr="00CD1AC9">
        <w:rPr>
          <w:rFonts w:ascii="Consolas" w:hAnsi="Consolas"/>
          <w:color w:val="660066"/>
          <w:sz w:val="17"/>
          <w:szCs w:val="17"/>
          <w:lang w:val="da-DK"/>
        </w:rPr>
        <w:t>Model</w:t>
      </w:r>
      <w:r w:rsidRPr="00CD1AC9">
        <w:rPr>
          <w:rFonts w:ascii="Consolas" w:hAnsi="Consolas"/>
          <w:color w:val="666600"/>
          <w:sz w:val="17"/>
          <w:szCs w:val="17"/>
          <w:lang w:val="da-DK"/>
        </w:rPr>
        <w:t>(</w:t>
      </w:r>
      <w:r w:rsidRPr="00CD1AC9">
        <w:rPr>
          <w:rFonts w:ascii="Consolas" w:hAnsi="Consolas"/>
          <w:color w:val="008800"/>
          <w:sz w:val="17"/>
          <w:szCs w:val="17"/>
          <w:lang w:val="da-DK"/>
        </w:rPr>
        <w:t>'bal_net_flow'</w:t>
      </w:r>
      <w:r w:rsidRPr="00CD1AC9">
        <w:rPr>
          <w:rFonts w:ascii="Consolas" w:hAnsi="Consolas"/>
          <w:color w:val="666600"/>
          <w:sz w:val="17"/>
          <w:szCs w:val="17"/>
          <w:lang w:val="da-DK"/>
        </w:rPr>
        <w:t>)</w:t>
      </w:r>
    </w:p>
    <w:p w14:paraId="6F51397E" w14:textId="77777777" w:rsidR="00CD1AC9" w:rsidRP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lang w:val="da-DK"/>
        </w:rPr>
      </w:pPr>
      <w:r w:rsidRPr="00CD1AC9">
        <w:rPr>
          <w:rFonts w:ascii="Consolas" w:hAnsi="Consolas"/>
          <w:color w:val="000000"/>
          <w:sz w:val="17"/>
          <w:szCs w:val="17"/>
          <w:lang w:val="da-DK"/>
        </w:rPr>
        <w:t xml:space="preserve">    </w:t>
      </w:r>
    </w:p>
    <w:p w14:paraId="1A177DA7"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sidRPr="00CD1AC9">
        <w:rPr>
          <w:rFonts w:ascii="Consolas" w:hAnsi="Consolas"/>
          <w:color w:val="000000"/>
          <w:sz w:val="17"/>
          <w:szCs w:val="17"/>
          <w:lang w:val="da-DK"/>
        </w:rPr>
        <w:t xml:space="preserve">    </w:t>
      </w:r>
      <w:r>
        <w:rPr>
          <w:rFonts w:ascii="Consolas" w:hAnsi="Consolas"/>
          <w:color w:val="880000"/>
          <w:sz w:val="17"/>
          <w:szCs w:val="17"/>
        </w:rPr>
        <w:t># Decision variables - flow for each commodity</w:t>
      </w:r>
    </w:p>
    <w:p w14:paraId="123C3248"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x </w:t>
      </w:r>
      <w:r>
        <w:rPr>
          <w:rFonts w:ascii="Consolas" w:hAnsi="Consolas"/>
          <w:color w:val="666600"/>
          <w:sz w:val="17"/>
          <w:szCs w:val="17"/>
        </w:rPr>
        <w:t>=</w:t>
      </w: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addVars</w:t>
      </w:r>
      <w:r>
        <w:rPr>
          <w:rFonts w:ascii="Consolas" w:hAnsi="Consolas"/>
          <w:color w:val="666600"/>
          <w:sz w:val="17"/>
          <w:szCs w:val="17"/>
        </w:rPr>
        <w:t>(</w:t>
      </w:r>
      <w:r>
        <w:rPr>
          <w:rFonts w:ascii="Consolas" w:hAnsi="Consolas"/>
          <w:color w:val="000000"/>
          <w:sz w:val="17"/>
          <w:szCs w:val="17"/>
        </w:rPr>
        <w:t>A</w:t>
      </w:r>
      <w:r>
        <w:rPr>
          <w:rFonts w:ascii="Consolas" w:hAnsi="Consolas"/>
          <w:color w:val="666600"/>
          <w:sz w:val="17"/>
          <w:szCs w:val="17"/>
        </w:rPr>
        <w:t>,</w:t>
      </w:r>
      <w:r>
        <w:rPr>
          <w:rFonts w:ascii="Consolas" w:hAnsi="Consolas"/>
          <w:color w:val="000000"/>
          <w:sz w:val="17"/>
          <w:szCs w:val="17"/>
        </w:rPr>
        <w:t xml:space="preserve"> name </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"x"</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880000"/>
          <w:sz w:val="17"/>
          <w:szCs w:val="17"/>
        </w:rPr>
        <w:t># flow variables</w:t>
      </w:r>
    </w:p>
    <w:p w14:paraId="2A61B9FE"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mu_var </w:t>
      </w:r>
      <w:r>
        <w:rPr>
          <w:rFonts w:ascii="Consolas" w:hAnsi="Consolas"/>
          <w:color w:val="666600"/>
          <w:sz w:val="17"/>
          <w:szCs w:val="17"/>
        </w:rPr>
        <w:t>=</w:t>
      </w: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addVars</w:t>
      </w:r>
      <w:r>
        <w:rPr>
          <w:rFonts w:ascii="Consolas" w:hAnsi="Consolas"/>
          <w:color w:val="666600"/>
          <w:sz w:val="17"/>
          <w:szCs w:val="17"/>
        </w:rPr>
        <w:t>(</w:t>
      </w:r>
      <w:r>
        <w:rPr>
          <w:rFonts w:ascii="Consolas" w:hAnsi="Consolas"/>
          <w:color w:val="000000"/>
          <w:sz w:val="17"/>
          <w:szCs w:val="17"/>
        </w:rPr>
        <w:t>N</w:t>
      </w:r>
      <w:r>
        <w:rPr>
          <w:rFonts w:ascii="Consolas" w:hAnsi="Consolas"/>
          <w:color w:val="666600"/>
          <w:sz w:val="17"/>
          <w:szCs w:val="17"/>
        </w:rPr>
        <w:t>,</w:t>
      </w:r>
      <w:r>
        <w:rPr>
          <w:rFonts w:ascii="Consolas" w:hAnsi="Consolas"/>
          <w:color w:val="000000"/>
          <w:sz w:val="17"/>
          <w:szCs w:val="17"/>
        </w:rPr>
        <w:t xml:space="preserve"> name </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"mu_var"</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880000"/>
          <w:sz w:val="17"/>
          <w:szCs w:val="17"/>
        </w:rPr>
        <w:t># demand variable for easier calculation</w:t>
      </w:r>
    </w:p>
    <w:p w14:paraId="022903D8"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p>
    <w:p w14:paraId="7A851C47"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update</w:t>
      </w:r>
      <w:r>
        <w:rPr>
          <w:rFonts w:ascii="Consolas" w:hAnsi="Consolas"/>
          <w:color w:val="666600"/>
          <w:sz w:val="17"/>
          <w:szCs w:val="17"/>
        </w:rPr>
        <w:t>()</w:t>
      </w:r>
    </w:p>
    <w:p w14:paraId="5F9AD371"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p>
    <w:p w14:paraId="51AE8C5D"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Constraint 3: Capacity constraint for link (i,j) for commodity k</w:t>
      </w:r>
    </w:p>
    <w:p w14:paraId="304B9E5B"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addConstrs</w:t>
      </w:r>
      <w:r>
        <w:rPr>
          <w:rFonts w:ascii="Consolas" w:hAnsi="Consolas"/>
          <w:color w:val="666600"/>
          <w:sz w:val="17"/>
          <w:szCs w:val="17"/>
        </w:rPr>
        <w:t>(</w:t>
      </w:r>
    </w:p>
    <w:p w14:paraId="6006E957"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i</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&lt;=</w:t>
      </w:r>
      <w:r>
        <w:rPr>
          <w:rFonts w:ascii="Consolas" w:hAnsi="Consolas"/>
          <w:color w:val="000000"/>
          <w:sz w:val="17"/>
          <w:szCs w:val="17"/>
        </w:rPr>
        <w:t xml:space="preserve"> c</w:t>
      </w:r>
      <w:r>
        <w:rPr>
          <w:rFonts w:ascii="Consolas" w:hAnsi="Consolas"/>
          <w:color w:val="666600"/>
          <w:sz w:val="17"/>
          <w:szCs w:val="17"/>
        </w:rPr>
        <w:t>[</w:t>
      </w:r>
      <w:r>
        <w:rPr>
          <w:rFonts w:ascii="Consolas" w:hAnsi="Consolas"/>
          <w:color w:val="000000"/>
          <w:sz w:val="17"/>
          <w:szCs w:val="17"/>
        </w:rPr>
        <w:t>i</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i</w:t>
      </w:r>
      <w:r>
        <w:rPr>
          <w:rFonts w:ascii="Consolas" w:hAnsi="Consolas"/>
          <w:color w:val="666600"/>
          <w:sz w:val="17"/>
          <w:szCs w:val="17"/>
        </w:rPr>
        <w:t>,</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A</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"cap"</w:t>
      </w:r>
      <w:r>
        <w:rPr>
          <w:rFonts w:ascii="Consolas" w:hAnsi="Consolas"/>
          <w:color w:val="666600"/>
          <w:sz w:val="17"/>
          <w:szCs w:val="17"/>
        </w:rPr>
        <w:t>)</w:t>
      </w:r>
    </w:p>
    <w:p w14:paraId="0432981C"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p>
    <w:p w14:paraId="2402140F"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addConstrs</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i</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&gt;=</w:t>
      </w:r>
      <w:r>
        <w:rPr>
          <w:rFonts w:ascii="Consolas" w:hAnsi="Consolas"/>
          <w:color w:val="000000"/>
          <w:sz w:val="17"/>
          <w:szCs w:val="17"/>
        </w:rPr>
        <w:t xml:space="preserve"> </w:t>
      </w:r>
      <w:r>
        <w:rPr>
          <w:rFonts w:ascii="Consolas" w:hAnsi="Consolas"/>
          <w:color w:val="006666"/>
          <w:sz w:val="17"/>
          <w:szCs w:val="17"/>
        </w:rPr>
        <w:t>0</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i</w:t>
      </w:r>
      <w:r>
        <w:rPr>
          <w:rFonts w:ascii="Consolas" w:hAnsi="Consolas"/>
          <w:color w:val="666600"/>
          <w:sz w:val="17"/>
          <w:szCs w:val="17"/>
        </w:rPr>
        <w:t>,</w:t>
      </w:r>
      <w:r>
        <w:rPr>
          <w:rFonts w:ascii="Consolas" w:hAnsi="Consolas"/>
          <w:color w:val="000000"/>
          <w:sz w:val="17"/>
          <w:szCs w:val="17"/>
        </w:rPr>
        <w:t xml:space="preserve">j </w:t>
      </w:r>
      <w:r>
        <w:rPr>
          <w:rFonts w:ascii="Consolas" w:hAnsi="Consolas"/>
          <w:color w:val="000088"/>
          <w:sz w:val="17"/>
          <w:szCs w:val="17"/>
        </w:rPr>
        <w:t>in</w:t>
      </w:r>
      <w:r>
        <w:rPr>
          <w:rFonts w:ascii="Consolas" w:hAnsi="Consolas"/>
          <w:color w:val="000000"/>
          <w:sz w:val="17"/>
          <w:szCs w:val="17"/>
        </w:rPr>
        <w:t xml:space="preserve"> A</w:t>
      </w:r>
      <w:r>
        <w:rPr>
          <w:rFonts w:ascii="Consolas" w:hAnsi="Consolas"/>
          <w:color w:val="666600"/>
          <w:sz w:val="17"/>
          <w:szCs w:val="17"/>
        </w:rPr>
        <w:t>)</w:t>
      </w:r>
    </w:p>
    <w:p w14:paraId="7EC84B87"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p>
    <w:p w14:paraId="65067034"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Constraint 5: Flow balance constraint for link (i,j) for commodity k</w:t>
      </w:r>
    </w:p>
    <w:p w14:paraId="430B65F7"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p>
    <w:p w14:paraId="27537DDD"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addConstrs</w:t>
      </w:r>
      <w:r>
        <w:rPr>
          <w:rFonts w:ascii="Consolas" w:hAnsi="Consolas"/>
          <w:color w:val="666600"/>
          <w:sz w:val="17"/>
          <w:szCs w:val="17"/>
        </w:rPr>
        <w:t>(</w:t>
      </w:r>
    </w:p>
    <w:p w14:paraId="4910458D"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i1</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i1</w:t>
      </w:r>
      <w:r>
        <w:rPr>
          <w:rFonts w:ascii="Consolas" w:hAnsi="Consolas"/>
          <w:color w:val="666600"/>
          <w:sz w:val="17"/>
          <w:szCs w:val="17"/>
        </w:rPr>
        <w:t>,</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p>
    <w:p w14:paraId="104909E4"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i2</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i2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&lt;=</w:t>
      </w:r>
    </w:p>
    <w:p w14:paraId="5D0D373C"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D</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D</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keys</w:t>
      </w:r>
      <w:r>
        <w:rPr>
          <w:rFonts w:ascii="Consolas" w:hAnsi="Consolas"/>
          <w:color w:val="666600"/>
          <w:sz w:val="17"/>
          <w:szCs w:val="17"/>
        </w:rPr>
        <w:t>())</w:t>
      </w:r>
    </w:p>
    <w:p w14:paraId="5F0CD69B"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p>
    <w:p w14:paraId="0A91E209"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p>
    <w:p w14:paraId="19993210"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addConstrs</w:t>
      </w:r>
      <w:r>
        <w:rPr>
          <w:rFonts w:ascii="Consolas" w:hAnsi="Consolas"/>
          <w:color w:val="666600"/>
          <w:sz w:val="17"/>
          <w:szCs w:val="17"/>
        </w:rPr>
        <w:t>(</w:t>
      </w:r>
    </w:p>
    <w:p w14:paraId="25224B88"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i1</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i1</w:t>
      </w:r>
      <w:r>
        <w:rPr>
          <w:rFonts w:ascii="Consolas" w:hAnsi="Consolas"/>
          <w:color w:val="666600"/>
          <w:sz w:val="17"/>
          <w:szCs w:val="17"/>
        </w:rPr>
        <w:t>,</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p>
    <w:p w14:paraId="2FB87155"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i2</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i2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&gt;=</w:t>
      </w:r>
    </w:p>
    <w:p w14:paraId="51E083F3"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006666"/>
          <w:sz w:val="17"/>
          <w:szCs w:val="17"/>
        </w:rPr>
        <w:t>0</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D</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keys</w:t>
      </w:r>
      <w:r>
        <w:rPr>
          <w:rFonts w:ascii="Consolas" w:hAnsi="Consolas"/>
          <w:color w:val="666600"/>
          <w:sz w:val="17"/>
          <w:szCs w:val="17"/>
        </w:rPr>
        <w:t>())</w:t>
      </w:r>
    </w:p>
    <w:p w14:paraId="2D32D25A"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p>
    <w:p w14:paraId="11BC8EB4"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p>
    <w:p w14:paraId="09BB5839"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addConstrs</w:t>
      </w:r>
      <w:r>
        <w:rPr>
          <w:rFonts w:ascii="Consolas" w:hAnsi="Consolas"/>
          <w:color w:val="666600"/>
          <w:sz w:val="17"/>
          <w:szCs w:val="17"/>
        </w:rPr>
        <w:t>(</w:t>
      </w:r>
    </w:p>
    <w:p w14:paraId="73344B76"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i1</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i1</w:t>
      </w:r>
      <w:r>
        <w:rPr>
          <w:rFonts w:ascii="Consolas" w:hAnsi="Consolas"/>
          <w:color w:val="666600"/>
          <w:sz w:val="17"/>
          <w:szCs w:val="17"/>
        </w:rPr>
        <w:t>,</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p>
    <w:p w14:paraId="383FD605"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i2</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i2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p>
    <w:p w14:paraId="040243E1"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mu_var</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D</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keys</w:t>
      </w:r>
      <w:r>
        <w:rPr>
          <w:rFonts w:ascii="Consolas" w:hAnsi="Consolas"/>
          <w:color w:val="666600"/>
          <w:sz w:val="17"/>
          <w:szCs w:val="17"/>
        </w:rPr>
        <w:t>())</w:t>
      </w:r>
    </w:p>
    <w:p w14:paraId="65F2BBD8"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p>
    <w:p w14:paraId="2C1D34A6"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p>
    <w:p w14:paraId="77797C59"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addConstrs</w:t>
      </w:r>
      <w:r>
        <w:rPr>
          <w:rFonts w:ascii="Consolas" w:hAnsi="Consolas"/>
          <w:color w:val="666600"/>
          <w:sz w:val="17"/>
          <w:szCs w:val="17"/>
        </w:rPr>
        <w:t>(</w:t>
      </w:r>
    </w:p>
    <w:p w14:paraId="0AA45D71"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i1</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i1</w:t>
      </w:r>
      <w:r>
        <w:rPr>
          <w:rFonts w:ascii="Consolas" w:hAnsi="Consolas"/>
          <w:color w:val="666600"/>
          <w:sz w:val="17"/>
          <w:szCs w:val="17"/>
        </w:rPr>
        <w:t>,</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p>
    <w:p w14:paraId="5EA17C4F"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i2</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i2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&lt;=</w:t>
      </w:r>
    </w:p>
    <w:p w14:paraId="742ACEBE"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S</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S</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keys</w:t>
      </w:r>
      <w:r>
        <w:rPr>
          <w:rFonts w:ascii="Consolas" w:hAnsi="Consolas"/>
          <w:color w:val="666600"/>
          <w:sz w:val="17"/>
          <w:szCs w:val="17"/>
        </w:rPr>
        <w:t>())</w:t>
      </w:r>
    </w:p>
    <w:p w14:paraId="294A4C61"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p>
    <w:p w14:paraId="2260FABC"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p>
    <w:p w14:paraId="7D7FBB6F"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addConstrs</w:t>
      </w:r>
      <w:r>
        <w:rPr>
          <w:rFonts w:ascii="Consolas" w:hAnsi="Consolas"/>
          <w:color w:val="666600"/>
          <w:sz w:val="17"/>
          <w:szCs w:val="17"/>
        </w:rPr>
        <w:t>(</w:t>
      </w:r>
    </w:p>
    <w:p w14:paraId="284699EC"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i1</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i1</w:t>
      </w:r>
      <w:r>
        <w:rPr>
          <w:rFonts w:ascii="Consolas" w:hAnsi="Consolas"/>
          <w:color w:val="666600"/>
          <w:sz w:val="17"/>
          <w:szCs w:val="17"/>
        </w:rPr>
        <w:t>,</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p>
    <w:p w14:paraId="378BAB4E"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i2</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i2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&gt;=</w:t>
      </w:r>
    </w:p>
    <w:p w14:paraId="0437AE80"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006666"/>
          <w:sz w:val="17"/>
          <w:szCs w:val="17"/>
        </w:rPr>
        <w:t>0</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S</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keys</w:t>
      </w:r>
      <w:r>
        <w:rPr>
          <w:rFonts w:ascii="Consolas" w:hAnsi="Consolas"/>
          <w:color w:val="666600"/>
          <w:sz w:val="17"/>
          <w:szCs w:val="17"/>
        </w:rPr>
        <w:t>())</w:t>
      </w:r>
    </w:p>
    <w:p w14:paraId="672E0BD6"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p>
    <w:p w14:paraId="6C88F871"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p>
    <w:p w14:paraId="5DAFEFE0"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addConstrs</w:t>
      </w:r>
      <w:r>
        <w:rPr>
          <w:rFonts w:ascii="Consolas" w:hAnsi="Consolas"/>
          <w:color w:val="666600"/>
          <w:sz w:val="17"/>
          <w:szCs w:val="17"/>
        </w:rPr>
        <w:t>(</w:t>
      </w:r>
    </w:p>
    <w:p w14:paraId="419242B6"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i1</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i1</w:t>
      </w:r>
      <w:r>
        <w:rPr>
          <w:rFonts w:ascii="Consolas" w:hAnsi="Consolas"/>
          <w:color w:val="666600"/>
          <w:sz w:val="17"/>
          <w:szCs w:val="17"/>
        </w:rPr>
        <w:t>,</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p>
    <w:p w14:paraId="23160DE5"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lastRenderedPageBreak/>
        <w:t xml:space="preserve">        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i2</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i2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p>
    <w:p w14:paraId="201FD280"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006666"/>
          <w:sz w:val="17"/>
          <w:szCs w:val="17"/>
        </w:rPr>
        <w:t>0</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T</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keys</w:t>
      </w:r>
      <w:r>
        <w:rPr>
          <w:rFonts w:ascii="Consolas" w:hAnsi="Consolas"/>
          <w:color w:val="666600"/>
          <w:sz w:val="17"/>
          <w:szCs w:val="17"/>
        </w:rPr>
        <w:t>())</w:t>
      </w:r>
    </w:p>
    <w:p w14:paraId="7FDB36D6"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p>
    <w:p w14:paraId="17D3B4BE"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p>
    <w:p w14:paraId="2FC9A063"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Constraints 6 and 7: Interdiction constraints</w:t>
      </w:r>
    </w:p>
    <w:p w14:paraId="651AB4C1"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addConstr</w:t>
      </w:r>
      <w:r>
        <w:rPr>
          <w:rFonts w:ascii="Consolas" w:hAnsi="Consolas"/>
          <w:color w:val="666600"/>
          <w:sz w:val="17"/>
          <w:szCs w:val="17"/>
        </w:rPr>
        <w:t>(</w:t>
      </w:r>
    </w:p>
    <w:p w14:paraId="4C953232"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li_in</w:t>
      </w:r>
      <w:r>
        <w:rPr>
          <w:rFonts w:ascii="Consolas" w:hAnsi="Consolas"/>
          <w:color w:val="666600"/>
          <w:sz w:val="17"/>
          <w:szCs w:val="17"/>
        </w:rPr>
        <w:t>,</w:t>
      </w:r>
      <w:r>
        <w:rPr>
          <w:rFonts w:ascii="Consolas" w:hAnsi="Consolas"/>
          <w:color w:val="000000"/>
          <w:sz w:val="17"/>
          <w:szCs w:val="17"/>
        </w:rPr>
        <w:t xml:space="preserve"> lj_in</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6666"/>
          <w:sz w:val="17"/>
          <w:szCs w:val="17"/>
        </w:rPr>
        <w:t>0</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"interdicted_1"</w:t>
      </w:r>
      <w:r>
        <w:rPr>
          <w:rFonts w:ascii="Consolas" w:hAnsi="Consolas"/>
          <w:color w:val="666600"/>
          <w:sz w:val="17"/>
          <w:szCs w:val="17"/>
        </w:rPr>
        <w:t>)</w:t>
      </w:r>
    </w:p>
    <w:p w14:paraId="12B37917"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w:t>
      </w:r>
    </w:p>
    <w:p w14:paraId="0A39216E"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addConstr</w:t>
      </w:r>
      <w:r>
        <w:rPr>
          <w:rFonts w:ascii="Consolas" w:hAnsi="Consolas"/>
          <w:color w:val="666600"/>
          <w:sz w:val="17"/>
          <w:szCs w:val="17"/>
        </w:rPr>
        <w:t>(</w:t>
      </w:r>
    </w:p>
    <w:p w14:paraId="4CC423AB"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lj_in</w:t>
      </w:r>
      <w:r>
        <w:rPr>
          <w:rFonts w:ascii="Consolas" w:hAnsi="Consolas"/>
          <w:color w:val="666600"/>
          <w:sz w:val="17"/>
          <w:szCs w:val="17"/>
        </w:rPr>
        <w:t>,</w:t>
      </w:r>
      <w:r>
        <w:rPr>
          <w:rFonts w:ascii="Consolas" w:hAnsi="Consolas"/>
          <w:color w:val="000000"/>
          <w:sz w:val="17"/>
          <w:szCs w:val="17"/>
        </w:rPr>
        <w:t xml:space="preserve"> li_in</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6666"/>
          <w:sz w:val="17"/>
          <w:szCs w:val="17"/>
        </w:rPr>
        <w:t>0</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"interdicted_2"</w:t>
      </w:r>
      <w:r>
        <w:rPr>
          <w:rFonts w:ascii="Consolas" w:hAnsi="Consolas"/>
          <w:color w:val="666600"/>
          <w:sz w:val="17"/>
          <w:szCs w:val="17"/>
        </w:rPr>
        <w:t>)</w:t>
      </w:r>
    </w:p>
    <w:p w14:paraId="1B99457E"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p>
    <w:p w14:paraId="620BBB9A"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update</w:t>
      </w:r>
      <w:r>
        <w:rPr>
          <w:rFonts w:ascii="Consolas" w:hAnsi="Consolas"/>
          <w:color w:val="666600"/>
          <w:sz w:val="17"/>
          <w:szCs w:val="17"/>
        </w:rPr>
        <w:t>()</w:t>
      </w:r>
    </w:p>
    <w:p w14:paraId="7728F210"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p>
    <w:p w14:paraId="78DB37F6"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Set minimized unmet demand objective</w:t>
      </w:r>
    </w:p>
    <w:p w14:paraId="0CFEC4CB"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Z </w:t>
      </w:r>
      <w:r>
        <w:rPr>
          <w:rFonts w:ascii="Consolas" w:hAnsi="Consolas"/>
          <w:color w:val="666600"/>
          <w:sz w:val="17"/>
          <w:szCs w:val="17"/>
        </w:rPr>
        <w:t>=</w:t>
      </w:r>
      <w:r>
        <w:rPr>
          <w:rFonts w:ascii="Consolas" w:hAnsi="Consolas"/>
          <w:color w:val="000000"/>
          <w:sz w:val="17"/>
          <w:szCs w:val="17"/>
        </w:rPr>
        <w:t xml:space="preserve"> quicksum</w:t>
      </w:r>
      <w:r>
        <w:rPr>
          <w:rFonts w:ascii="Consolas" w:hAnsi="Consolas"/>
          <w:color w:val="666600"/>
          <w:sz w:val="17"/>
          <w:szCs w:val="17"/>
        </w:rPr>
        <w:t>((</w:t>
      </w:r>
      <w:r>
        <w:rPr>
          <w:rFonts w:ascii="Consolas" w:hAnsi="Consolas"/>
          <w:color w:val="000000"/>
          <w:sz w:val="17"/>
          <w:szCs w:val="17"/>
        </w:rPr>
        <w:t>D</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 xml:space="preserve"> mu_var</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D</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D</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keys</w:t>
      </w:r>
      <w:r>
        <w:rPr>
          <w:rFonts w:ascii="Consolas" w:hAnsi="Consolas"/>
          <w:color w:val="666600"/>
          <w:sz w:val="17"/>
          <w:szCs w:val="17"/>
        </w:rPr>
        <w:t>())</w:t>
      </w:r>
    </w:p>
    <w:p w14:paraId="24D04CEE"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p>
    <w:p w14:paraId="66240E3E"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update</w:t>
      </w:r>
      <w:r>
        <w:rPr>
          <w:rFonts w:ascii="Consolas" w:hAnsi="Consolas"/>
          <w:color w:val="666600"/>
          <w:sz w:val="17"/>
          <w:szCs w:val="17"/>
        </w:rPr>
        <w:t>()</w:t>
      </w:r>
    </w:p>
    <w:p w14:paraId="10433AD1"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p>
    <w:p w14:paraId="7E3412AD"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Set objective</w:t>
      </w:r>
    </w:p>
    <w:p w14:paraId="2EBD843D"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setObjective</w:t>
      </w:r>
      <w:r>
        <w:rPr>
          <w:rFonts w:ascii="Consolas" w:hAnsi="Consolas"/>
          <w:color w:val="666600"/>
          <w:sz w:val="17"/>
          <w:szCs w:val="17"/>
        </w:rPr>
        <w:t>(</w:t>
      </w:r>
      <w:r>
        <w:rPr>
          <w:rFonts w:ascii="Consolas" w:hAnsi="Consolas"/>
          <w:color w:val="000000"/>
          <w:sz w:val="17"/>
          <w:szCs w:val="17"/>
        </w:rPr>
        <w:t>Z</w:t>
      </w:r>
      <w:r>
        <w:rPr>
          <w:rFonts w:ascii="Consolas" w:hAnsi="Consolas"/>
          <w:color w:val="666600"/>
          <w:sz w:val="17"/>
          <w:szCs w:val="17"/>
        </w:rPr>
        <w:t>,</w:t>
      </w:r>
      <w:r>
        <w:rPr>
          <w:rFonts w:ascii="Consolas" w:hAnsi="Consolas"/>
          <w:color w:val="000000"/>
          <w:sz w:val="17"/>
          <w:szCs w:val="17"/>
        </w:rPr>
        <w:t xml:space="preserve"> GRB</w:t>
      </w:r>
      <w:r>
        <w:rPr>
          <w:rFonts w:ascii="Consolas" w:hAnsi="Consolas"/>
          <w:color w:val="666600"/>
          <w:sz w:val="17"/>
          <w:szCs w:val="17"/>
        </w:rPr>
        <w:t>.</w:t>
      </w:r>
      <w:r>
        <w:rPr>
          <w:rFonts w:ascii="Consolas" w:hAnsi="Consolas"/>
          <w:color w:val="000000"/>
          <w:sz w:val="17"/>
          <w:szCs w:val="17"/>
        </w:rPr>
        <w:t>MINIMIZE</w:t>
      </w:r>
      <w:r>
        <w:rPr>
          <w:rFonts w:ascii="Consolas" w:hAnsi="Consolas"/>
          <w:color w:val="666600"/>
          <w:sz w:val="17"/>
          <w:szCs w:val="17"/>
        </w:rPr>
        <w:t>)</w:t>
      </w:r>
    </w:p>
    <w:p w14:paraId="3786E8B5"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p>
    <w:p w14:paraId="4D9A4BB5"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update</w:t>
      </w:r>
      <w:r>
        <w:rPr>
          <w:rFonts w:ascii="Consolas" w:hAnsi="Consolas"/>
          <w:color w:val="666600"/>
          <w:sz w:val="17"/>
          <w:szCs w:val="17"/>
        </w:rPr>
        <w:t>()</w:t>
      </w:r>
    </w:p>
    <w:p w14:paraId="3357446F"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xml:space="preserve"># Solve the model    </w:t>
      </w:r>
    </w:p>
    <w:p w14:paraId="35E91C75"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optimize</w:t>
      </w:r>
      <w:r>
        <w:rPr>
          <w:rFonts w:ascii="Consolas" w:hAnsi="Consolas"/>
          <w:color w:val="666600"/>
          <w:sz w:val="17"/>
          <w:szCs w:val="17"/>
        </w:rPr>
        <w:t>()</w:t>
      </w:r>
    </w:p>
    <w:p w14:paraId="4AF58EF1"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p>
    <w:p w14:paraId="4979969B"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000088"/>
          <w:sz w:val="17"/>
          <w:szCs w:val="17"/>
        </w:rPr>
        <w:t>return</w:t>
      </w: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objVal</w:t>
      </w:r>
    </w:p>
    <w:p w14:paraId="58939717"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w:t>
      </w:r>
    </w:p>
    <w:p w14:paraId="311844F1"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880000"/>
          <w:sz w:val="17"/>
          <w:szCs w:val="17"/>
        </w:rPr>
        <w:t># Store unmet demand values</w:t>
      </w:r>
    </w:p>
    <w:p w14:paraId="0B19A77F"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unmet_demand </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p>
    <w:p w14:paraId="723B73B9"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88"/>
          <w:sz w:val="17"/>
          <w:szCs w:val="17"/>
        </w:rPr>
        <w:t>for</w:t>
      </w:r>
      <w:r>
        <w:rPr>
          <w:rFonts w:ascii="Consolas" w:hAnsi="Consolas"/>
          <w:color w:val="000000"/>
          <w:sz w:val="17"/>
          <w:szCs w:val="17"/>
        </w:rPr>
        <w:t xml:space="preserve"> k </w:t>
      </w:r>
      <w:r>
        <w:rPr>
          <w:rFonts w:ascii="Consolas" w:hAnsi="Consolas"/>
          <w:color w:val="000088"/>
          <w:sz w:val="17"/>
          <w:szCs w:val="17"/>
        </w:rPr>
        <w:t>in</w:t>
      </w:r>
      <w:r>
        <w:rPr>
          <w:rFonts w:ascii="Consolas" w:hAnsi="Consolas"/>
          <w:color w:val="000000"/>
          <w:sz w:val="17"/>
          <w:szCs w:val="17"/>
        </w:rPr>
        <w:t xml:space="preserve"> K</w:t>
      </w:r>
      <w:r>
        <w:rPr>
          <w:rFonts w:ascii="Consolas" w:hAnsi="Consolas"/>
          <w:color w:val="666600"/>
          <w:sz w:val="17"/>
          <w:szCs w:val="17"/>
        </w:rPr>
        <w:t>:</w:t>
      </w:r>
    </w:p>
    <w:p w14:paraId="6DD37013" w14:textId="77777777" w:rsid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rPr>
      </w:pP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 </w:t>
      </w:r>
      <w:r>
        <w:rPr>
          <w:rFonts w:ascii="Consolas" w:hAnsi="Consolas"/>
          <w:color w:val="000088"/>
          <w:sz w:val="17"/>
          <w:szCs w:val="17"/>
        </w:rPr>
        <w:t>in</w:t>
      </w:r>
      <w:r>
        <w:rPr>
          <w:rFonts w:ascii="Consolas" w:hAnsi="Consolas"/>
          <w:color w:val="000000"/>
          <w:sz w:val="17"/>
          <w:szCs w:val="17"/>
        </w:rPr>
        <w:t xml:space="preserve"> L</w:t>
      </w:r>
      <w:r>
        <w:rPr>
          <w:rFonts w:ascii="Consolas" w:hAnsi="Consolas"/>
          <w:color w:val="666600"/>
          <w:sz w:val="17"/>
          <w:szCs w:val="17"/>
        </w:rPr>
        <w:t>:</w:t>
      </w:r>
    </w:p>
    <w:p w14:paraId="637F6A15" w14:textId="77777777" w:rsidR="00CD1AC9" w:rsidRP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lang w:val="da-DK"/>
        </w:rPr>
      </w:pPr>
      <w:r w:rsidRPr="00CD1AC9">
        <w:rPr>
          <w:rFonts w:ascii="Consolas" w:hAnsi="Consolas"/>
          <w:color w:val="000000"/>
          <w:sz w:val="17"/>
          <w:szCs w:val="17"/>
          <w:lang w:val="da-DK"/>
        </w:rPr>
        <w:t xml:space="preserve">        unmet_demand</w:t>
      </w:r>
      <w:r w:rsidRPr="00CD1AC9">
        <w:rPr>
          <w:rFonts w:ascii="Consolas" w:hAnsi="Consolas"/>
          <w:color w:val="666600"/>
          <w:sz w:val="17"/>
          <w:szCs w:val="17"/>
          <w:lang w:val="da-DK"/>
        </w:rPr>
        <w:t>[</w:t>
      </w:r>
      <w:r w:rsidRPr="00CD1AC9">
        <w:rPr>
          <w:rFonts w:ascii="Consolas" w:hAnsi="Consolas"/>
          <w:color w:val="000000"/>
          <w:sz w:val="17"/>
          <w:szCs w:val="17"/>
          <w:lang w:val="da-DK"/>
        </w:rPr>
        <w:t>li</w:t>
      </w:r>
      <w:r w:rsidRPr="00CD1AC9">
        <w:rPr>
          <w:rFonts w:ascii="Consolas" w:hAnsi="Consolas"/>
          <w:color w:val="666600"/>
          <w:sz w:val="17"/>
          <w:szCs w:val="17"/>
          <w:lang w:val="da-DK"/>
        </w:rPr>
        <w:t>,</w:t>
      </w:r>
      <w:r w:rsidRPr="00CD1AC9">
        <w:rPr>
          <w:rFonts w:ascii="Consolas" w:hAnsi="Consolas"/>
          <w:color w:val="000000"/>
          <w:sz w:val="17"/>
          <w:szCs w:val="17"/>
          <w:lang w:val="da-DK"/>
        </w:rPr>
        <w:t xml:space="preserve"> lj</w:t>
      </w:r>
      <w:r w:rsidRPr="00CD1AC9">
        <w:rPr>
          <w:rFonts w:ascii="Consolas" w:hAnsi="Consolas"/>
          <w:color w:val="666600"/>
          <w:sz w:val="17"/>
          <w:szCs w:val="17"/>
          <w:lang w:val="da-DK"/>
        </w:rPr>
        <w:t>,</w:t>
      </w:r>
      <w:r w:rsidRPr="00CD1AC9">
        <w:rPr>
          <w:rFonts w:ascii="Consolas" w:hAnsi="Consolas"/>
          <w:color w:val="000000"/>
          <w:sz w:val="17"/>
          <w:szCs w:val="17"/>
          <w:lang w:val="da-DK"/>
        </w:rPr>
        <w:t xml:space="preserve"> k</w:t>
      </w:r>
      <w:r w:rsidRPr="00CD1AC9">
        <w:rPr>
          <w:rFonts w:ascii="Consolas" w:hAnsi="Consolas"/>
          <w:color w:val="666600"/>
          <w:sz w:val="17"/>
          <w:szCs w:val="17"/>
          <w:lang w:val="da-DK"/>
        </w:rPr>
        <w:t>]</w:t>
      </w:r>
      <w:r w:rsidRPr="00CD1AC9">
        <w:rPr>
          <w:rFonts w:ascii="Consolas" w:hAnsi="Consolas"/>
          <w:color w:val="000000"/>
          <w:sz w:val="17"/>
          <w:szCs w:val="17"/>
          <w:lang w:val="da-DK"/>
        </w:rPr>
        <w:t xml:space="preserve"> </w:t>
      </w:r>
      <w:r w:rsidRPr="00CD1AC9">
        <w:rPr>
          <w:rFonts w:ascii="Consolas" w:hAnsi="Consolas"/>
          <w:color w:val="666600"/>
          <w:sz w:val="17"/>
          <w:szCs w:val="17"/>
          <w:lang w:val="da-DK"/>
        </w:rPr>
        <w:t>=</w:t>
      </w:r>
      <w:r w:rsidRPr="00CD1AC9">
        <w:rPr>
          <w:rFonts w:ascii="Consolas" w:hAnsi="Consolas"/>
          <w:color w:val="000000"/>
          <w:sz w:val="17"/>
          <w:szCs w:val="17"/>
          <w:lang w:val="da-DK"/>
        </w:rPr>
        <w:t xml:space="preserve"> </w:t>
      </w:r>
      <w:r w:rsidRPr="00CD1AC9">
        <w:rPr>
          <w:rFonts w:ascii="Consolas" w:hAnsi="Consolas"/>
          <w:color w:val="660066"/>
          <w:sz w:val="17"/>
          <w:szCs w:val="17"/>
          <w:lang w:val="da-DK"/>
        </w:rPr>
        <w:t>Min_Unmet_Demand</w:t>
      </w:r>
      <w:r w:rsidRPr="00CD1AC9">
        <w:rPr>
          <w:rFonts w:ascii="Consolas" w:hAnsi="Consolas"/>
          <w:color w:val="666600"/>
          <w:sz w:val="17"/>
          <w:szCs w:val="17"/>
          <w:lang w:val="da-DK"/>
        </w:rPr>
        <w:t>(</w:t>
      </w:r>
      <w:r w:rsidRPr="00CD1AC9">
        <w:rPr>
          <w:rFonts w:ascii="Consolas" w:hAnsi="Consolas"/>
          <w:color w:val="000000"/>
          <w:sz w:val="17"/>
          <w:szCs w:val="17"/>
          <w:lang w:val="da-DK"/>
        </w:rPr>
        <w:t>li</w:t>
      </w:r>
      <w:r w:rsidRPr="00CD1AC9">
        <w:rPr>
          <w:rFonts w:ascii="Consolas" w:hAnsi="Consolas"/>
          <w:color w:val="666600"/>
          <w:sz w:val="17"/>
          <w:szCs w:val="17"/>
          <w:lang w:val="da-DK"/>
        </w:rPr>
        <w:t>,</w:t>
      </w:r>
      <w:r w:rsidRPr="00CD1AC9">
        <w:rPr>
          <w:rFonts w:ascii="Consolas" w:hAnsi="Consolas"/>
          <w:color w:val="000000"/>
          <w:sz w:val="17"/>
          <w:szCs w:val="17"/>
          <w:lang w:val="da-DK"/>
        </w:rPr>
        <w:t xml:space="preserve"> lj</w:t>
      </w:r>
      <w:r w:rsidRPr="00CD1AC9">
        <w:rPr>
          <w:rFonts w:ascii="Consolas" w:hAnsi="Consolas"/>
          <w:color w:val="666600"/>
          <w:sz w:val="17"/>
          <w:szCs w:val="17"/>
          <w:lang w:val="da-DK"/>
        </w:rPr>
        <w:t>,</w:t>
      </w:r>
      <w:r w:rsidRPr="00CD1AC9">
        <w:rPr>
          <w:rFonts w:ascii="Consolas" w:hAnsi="Consolas"/>
          <w:color w:val="000000"/>
          <w:sz w:val="17"/>
          <w:szCs w:val="17"/>
          <w:lang w:val="da-DK"/>
        </w:rPr>
        <w:t xml:space="preserve"> k</w:t>
      </w:r>
      <w:r w:rsidRPr="00CD1AC9">
        <w:rPr>
          <w:rFonts w:ascii="Consolas" w:hAnsi="Consolas"/>
          <w:color w:val="666600"/>
          <w:sz w:val="17"/>
          <w:szCs w:val="17"/>
          <w:lang w:val="da-DK"/>
        </w:rPr>
        <w:t>)</w:t>
      </w:r>
    </w:p>
    <w:p w14:paraId="2A159819" w14:textId="77777777" w:rsidR="00CD1AC9" w:rsidRPr="00CD1AC9" w:rsidRDefault="00CD1AC9" w:rsidP="00CD1AC9">
      <w:pPr>
        <w:pStyle w:val="HTMLPreformatted"/>
        <w:numPr>
          <w:ilvl w:val="0"/>
          <w:numId w:val="17"/>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672834984"/>
        <w:rPr>
          <w:rFonts w:ascii="Consolas" w:hAnsi="Consolas"/>
          <w:sz w:val="17"/>
          <w:szCs w:val="17"/>
          <w:lang w:val="da-DK"/>
        </w:rPr>
      </w:pPr>
      <w:r w:rsidRPr="00CD1AC9">
        <w:rPr>
          <w:rFonts w:ascii="Consolas" w:hAnsi="Consolas"/>
          <w:color w:val="000000"/>
          <w:sz w:val="17"/>
          <w:szCs w:val="17"/>
          <w:lang w:val="da-DK"/>
        </w:rPr>
        <w:t> </w:t>
      </w:r>
    </w:p>
    <w:p w14:paraId="5B96F884" w14:textId="54B82944" w:rsidR="006274D9" w:rsidRDefault="006274D9" w:rsidP="006274D9">
      <w:pPr>
        <w:pStyle w:val="Heading1"/>
      </w:pPr>
      <w:bookmarkStart w:id="159" w:name="_Ref100845927"/>
      <w:bookmarkStart w:id="160" w:name="_Toc102569902"/>
      <w:r>
        <w:t>Appendix B</w:t>
      </w:r>
      <w:bookmarkEnd w:id="159"/>
      <w:bookmarkEnd w:id="160"/>
    </w:p>
    <w:p w14:paraId="3A32ED0C" w14:textId="2108B7D0" w:rsidR="003D1802" w:rsidRDefault="006274D9" w:rsidP="003D1802">
      <w:pPr>
        <w:pStyle w:val="Caption"/>
        <w:keepNext/>
      </w:pPr>
      <w:r w:rsidRPr="00203009">
        <w:rPr>
          <w:b/>
          <w:bCs/>
        </w:rPr>
        <w:t xml:space="preserve">Appendix </w:t>
      </w:r>
      <w:r>
        <w:rPr>
          <w:b/>
          <w:bCs/>
        </w:rPr>
        <w:t>B</w:t>
      </w:r>
      <w:r w:rsidRPr="00203009">
        <w:rPr>
          <w:b/>
          <w:bCs/>
        </w:rPr>
        <w:t>.</w:t>
      </w:r>
      <w:r>
        <w:rPr>
          <w:b/>
          <w:bCs/>
        </w:rPr>
        <w:t xml:space="preserve"> </w:t>
      </w:r>
      <w:r w:rsidR="003D1802">
        <w:t>Balancing Network Model Code.</w:t>
      </w:r>
    </w:p>
    <w:p w14:paraId="3A903DD4"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880000"/>
          <w:sz w:val="17"/>
          <w:szCs w:val="17"/>
        </w:rPr>
        <w:t># Model the data:</w:t>
      </w:r>
    </w:p>
    <w:p w14:paraId="4AA0B4BF"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Set of nodes, links, commodities, interdicted links,</w:t>
      </w:r>
    </w:p>
    <w:p w14:paraId="1242EF36"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supply/demand/transshipment node values, and capacity values.</w:t>
      </w:r>
    </w:p>
    <w:p w14:paraId="2CDFACB5"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Duplicate the sets as tuplelists/tupledicts for quicksum() function.</w:t>
      </w:r>
    </w:p>
    <w:p w14:paraId="1BF1572D"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Add maximum added capacity parameters.</w:t>
      </w:r>
    </w:p>
    <w:p w14:paraId="14AA0E66"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Import epsilon values/minimum unmet demand values.</w:t>
      </w:r>
    </w:p>
    <w:p w14:paraId="5AF7299B"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w:t>
      </w:r>
    </w:p>
    <w:p w14:paraId="5704153F"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88"/>
          <w:sz w:val="17"/>
          <w:szCs w:val="17"/>
        </w:rPr>
        <w:t>import</w:t>
      </w:r>
      <w:r>
        <w:rPr>
          <w:rFonts w:ascii="Consolas" w:hAnsi="Consolas"/>
          <w:color w:val="000000"/>
          <w:sz w:val="17"/>
          <w:szCs w:val="17"/>
        </w:rPr>
        <w:t xml:space="preserve"> csv</w:t>
      </w:r>
    </w:p>
    <w:p w14:paraId="52AFE7FA"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88"/>
          <w:sz w:val="17"/>
          <w:szCs w:val="17"/>
        </w:rPr>
        <w:t>from</w:t>
      </w:r>
      <w:r>
        <w:rPr>
          <w:rFonts w:ascii="Consolas" w:hAnsi="Consolas"/>
          <w:color w:val="000000"/>
          <w:sz w:val="17"/>
          <w:szCs w:val="17"/>
        </w:rPr>
        <w:t xml:space="preserve"> gurobipy </w:t>
      </w:r>
      <w:r>
        <w:rPr>
          <w:rFonts w:ascii="Consolas" w:hAnsi="Consolas"/>
          <w:color w:val="000088"/>
          <w:sz w:val="17"/>
          <w:szCs w:val="17"/>
        </w:rPr>
        <w:t>import</w:t>
      </w:r>
      <w:r>
        <w:rPr>
          <w:rFonts w:ascii="Consolas" w:hAnsi="Consolas"/>
          <w:color w:val="000000"/>
          <w:sz w:val="17"/>
          <w:szCs w:val="17"/>
        </w:rPr>
        <w:t xml:space="preserve"> </w:t>
      </w:r>
      <w:r>
        <w:rPr>
          <w:rFonts w:ascii="Consolas" w:hAnsi="Consolas"/>
          <w:color w:val="666600"/>
          <w:sz w:val="17"/>
          <w:szCs w:val="17"/>
        </w:rPr>
        <w:t>*</w:t>
      </w:r>
    </w:p>
    <w:p w14:paraId="416356B5"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88"/>
          <w:sz w:val="17"/>
          <w:szCs w:val="17"/>
        </w:rPr>
        <w:t>import</w:t>
      </w:r>
      <w:r>
        <w:rPr>
          <w:rFonts w:ascii="Consolas" w:hAnsi="Consolas"/>
          <w:color w:val="000000"/>
          <w:sz w:val="17"/>
          <w:szCs w:val="17"/>
        </w:rPr>
        <w:t xml:space="preserve"> pandas </w:t>
      </w:r>
      <w:r>
        <w:rPr>
          <w:rFonts w:ascii="Consolas" w:hAnsi="Consolas"/>
          <w:color w:val="000088"/>
          <w:sz w:val="17"/>
          <w:szCs w:val="17"/>
        </w:rPr>
        <w:t>as</w:t>
      </w:r>
      <w:r>
        <w:rPr>
          <w:rFonts w:ascii="Consolas" w:hAnsi="Consolas"/>
          <w:color w:val="000000"/>
          <w:sz w:val="17"/>
          <w:szCs w:val="17"/>
        </w:rPr>
        <w:t xml:space="preserve"> pd</w:t>
      </w:r>
    </w:p>
    <w:p w14:paraId="1B024562"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88"/>
          <w:sz w:val="17"/>
          <w:szCs w:val="17"/>
        </w:rPr>
        <w:t>import</w:t>
      </w:r>
      <w:r>
        <w:rPr>
          <w:rFonts w:ascii="Consolas" w:hAnsi="Consolas"/>
          <w:color w:val="000000"/>
          <w:sz w:val="17"/>
          <w:szCs w:val="17"/>
        </w:rPr>
        <w:t xml:space="preserve"> time</w:t>
      </w:r>
    </w:p>
    <w:p w14:paraId="412C7C18"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w:t>
      </w:r>
    </w:p>
    <w:p w14:paraId="62A18719"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88"/>
          <w:sz w:val="17"/>
          <w:szCs w:val="17"/>
        </w:rPr>
        <w:t>def</w:t>
      </w:r>
      <w:r>
        <w:rPr>
          <w:rFonts w:ascii="Consolas" w:hAnsi="Consolas"/>
          <w:color w:val="000000"/>
          <w:sz w:val="17"/>
          <w:szCs w:val="17"/>
        </w:rPr>
        <w:t xml:space="preserve"> </w:t>
      </w:r>
      <w:r>
        <w:rPr>
          <w:rFonts w:ascii="Consolas" w:hAnsi="Consolas"/>
          <w:color w:val="660066"/>
          <w:sz w:val="17"/>
          <w:szCs w:val="17"/>
        </w:rPr>
        <w:t>Balance_Network</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p>
    <w:p w14:paraId="69C8B6E0"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p>
    <w:p w14:paraId="541CA5B0"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Create optimization model</w:t>
      </w:r>
    </w:p>
    <w:p w14:paraId="6A0D2382" w14:textId="77777777" w:rsidR="003D1802" w:rsidRP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lang w:val="da-DK"/>
        </w:rPr>
      </w:pPr>
      <w:r w:rsidRPr="003D1802">
        <w:rPr>
          <w:rFonts w:ascii="Consolas" w:hAnsi="Consolas"/>
          <w:color w:val="000000"/>
          <w:sz w:val="17"/>
          <w:szCs w:val="17"/>
          <w:lang w:val="da-DK"/>
        </w:rPr>
        <w:t xml:space="preserve">    m </w:t>
      </w:r>
      <w:r w:rsidRPr="003D1802">
        <w:rPr>
          <w:rFonts w:ascii="Consolas" w:hAnsi="Consolas"/>
          <w:color w:val="666600"/>
          <w:sz w:val="17"/>
          <w:szCs w:val="17"/>
          <w:lang w:val="da-DK"/>
        </w:rPr>
        <w:t>=</w:t>
      </w:r>
      <w:r w:rsidRPr="003D1802">
        <w:rPr>
          <w:rFonts w:ascii="Consolas" w:hAnsi="Consolas"/>
          <w:color w:val="000000"/>
          <w:sz w:val="17"/>
          <w:szCs w:val="17"/>
          <w:lang w:val="da-DK"/>
        </w:rPr>
        <w:t xml:space="preserve"> </w:t>
      </w:r>
      <w:r w:rsidRPr="003D1802">
        <w:rPr>
          <w:rFonts w:ascii="Consolas" w:hAnsi="Consolas"/>
          <w:color w:val="660066"/>
          <w:sz w:val="17"/>
          <w:szCs w:val="17"/>
          <w:lang w:val="da-DK"/>
        </w:rPr>
        <w:t>Model</w:t>
      </w:r>
      <w:r w:rsidRPr="003D1802">
        <w:rPr>
          <w:rFonts w:ascii="Consolas" w:hAnsi="Consolas"/>
          <w:color w:val="666600"/>
          <w:sz w:val="17"/>
          <w:szCs w:val="17"/>
          <w:lang w:val="da-DK"/>
        </w:rPr>
        <w:t>(</w:t>
      </w:r>
      <w:r w:rsidRPr="003D1802">
        <w:rPr>
          <w:rFonts w:ascii="Consolas" w:hAnsi="Consolas"/>
          <w:color w:val="008800"/>
          <w:sz w:val="17"/>
          <w:szCs w:val="17"/>
          <w:lang w:val="da-DK"/>
        </w:rPr>
        <w:t>'bal_net_flow'</w:t>
      </w:r>
      <w:r w:rsidRPr="003D1802">
        <w:rPr>
          <w:rFonts w:ascii="Consolas" w:hAnsi="Consolas"/>
          <w:color w:val="666600"/>
          <w:sz w:val="17"/>
          <w:szCs w:val="17"/>
          <w:lang w:val="da-DK"/>
        </w:rPr>
        <w:t>)</w:t>
      </w:r>
    </w:p>
    <w:p w14:paraId="15181283" w14:textId="77777777" w:rsidR="003D1802" w:rsidRP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lang w:val="da-DK"/>
        </w:rPr>
      </w:pPr>
      <w:r w:rsidRPr="003D1802">
        <w:rPr>
          <w:rFonts w:ascii="Consolas" w:hAnsi="Consolas"/>
          <w:color w:val="000000"/>
          <w:sz w:val="17"/>
          <w:szCs w:val="17"/>
          <w:lang w:val="da-DK"/>
        </w:rPr>
        <w:t xml:space="preserve">    </w:t>
      </w:r>
    </w:p>
    <w:p w14:paraId="578AEEB9"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sidRPr="003D1802">
        <w:rPr>
          <w:rFonts w:ascii="Consolas" w:hAnsi="Consolas"/>
          <w:color w:val="000000"/>
          <w:sz w:val="17"/>
          <w:szCs w:val="17"/>
          <w:lang w:val="da-DK"/>
        </w:rPr>
        <w:t xml:space="preserve">    </w:t>
      </w:r>
      <w:r>
        <w:rPr>
          <w:rFonts w:ascii="Consolas" w:hAnsi="Consolas"/>
          <w:color w:val="880000"/>
          <w:sz w:val="17"/>
          <w:szCs w:val="17"/>
        </w:rPr>
        <w:t># Decision variables - flow and unmet demand for each commodity</w:t>
      </w:r>
    </w:p>
    <w:p w14:paraId="07F525D2"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x </w:t>
      </w:r>
      <w:r>
        <w:rPr>
          <w:rFonts w:ascii="Consolas" w:hAnsi="Consolas"/>
          <w:color w:val="666600"/>
          <w:sz w:val="17"/>
          <w:szCs w:val="17"/>
        </w:rPr>
        <w:t>=</w:t>
      </w: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addVars</w:t>
      </w:r>
      <w:r>
        <w:rPr>
          <w:rFonts w:ascii="Consolas" w:hAnsi="Consolas"/>
          <w:color w:val="666600"/>
          <w:sz w:val="17"/>
          <w:szCs w:val="17"/>
        </w:rPr>
        <w:t>(</w:t>
      </w:r>
      <w:r>
        <w:rPr>
          <w:rFonts w:ascii="Consolas" w:hAnsi="Consolas"/>
          <w:color w:val="000000"/>
          <w:sz w:val="17"/>
          <w:szCs w:val="17"/>
        </w:rPr>
        <w:t>A</w:t>
      </w:r>
      <w:r>
        <w:rPr>
          <w:rFonts w:ascii="Consolas" w:hAnsi="Consolas"/>
          <w:color w:val="666600"/>
          <w:sz w:val="17"/>
          <w:szCs w:val="17"/>
        </w:rPr>
        <w:t>,</w:t>
      </w:r>
      <w:r>
        <w:rPr>
          <w:rFonts w:ascii="Consolas" w:hAnsi="Consolas"/>
          <w:color w:val="000000"/>
          <w:sz w:val="17"/>
          <w:szCs w:val="17"/>
        </w:rPr>
        <w:t xml:space="preserve"> L</w:t>
      </w:r>
      <w:r>
        <w:rPr>
          <w:rFonts w:ascii="Consolas" w:hAnsi="Consolas"/>
          <w:color w:val="666600"/>
          <w:sz w:val="17"/>
          <w:szCs w:val="17"/>
        </w:rPr>
        <w:t>,</w:t>
      </w:r>
      <w:r>
        <w:rPr>
          <w:rFonts w:ascii="Consolas" w:hAnsi="Consolas"/>
          <w:color w:val="000000"/>
          <w:sz w:val="17"/>
          <w:szCs w:val="17"/>
        </w:rPr>
        <w:t xml:space="preserve"> name </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"x"</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880000"/>
          <w:sz w:val="17"/>
          <w:szCs w:val="17"/>
        </w:rPr>
        <w:t># flow variables</w:t>
      </w:r>
    </w:p>
    <w:p w14:paraId="62B8B15E"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alpha </w:t>
      </w:r>
      <w:r>
        <w:rPr>
          <w:rFonts w:ascii="Consolas" w:hAnsi="Consolas"/>
          <w:color w:val="666600"/>
          <w:sz w:val="17"/>
          <w:szCs w:val="17"/>
        </w:rPr>
        <w:t>=</w:t>
      </w: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addVars</w:t>
      </w:r>
      <w:r>
        <w:rPr>
          <w:rFonts w:ascii="Consolas" w:hAnsi="Consolas"/>
          <w:color w:val="666600"/>
          <w:sz w:val="17"/>
          <w:szCs w:val="17"/>
        </w:rPr>
        <w:t>(</w:t>
      </w:r>
      <w:r>
        <w:rPr>
          <w:rFonts w:ascii="Consolas" w:hAnsi="Consolas"/>
          <w:color w:val="000000"/>
          <w:sz w:val="17"/>
          <w:szCs w:val="17"/>
        </w:rPr>
        <w:t>A</w:t>
      </w:r>
      <w:r>
        <w:rPr>
          <w:rFonts w:ascii="Consolas" w:hAnsi="Consolas"/>
          <w:color w:val="666600"/>
          <w:sz w:val="17"/>
          <w:szCs w:val="17"/>
        </w:rPr>
        <w:t>,</w:t>
      </w:r>
      <w:r>
        <w:rPr>
          <w:rFonts w:ascii="Consolas" w:hAnsi="Consolas"/>
          <w:color w:val="000000"/>
          <w:sz w:val="17"/>
          <w:szCs w:val="17"/>
        </w:rPr>
        <w:t xml:space="preserve"> name </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"alpha"</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880000"/>
          <w:sz w:val="17"/>
          <w:szCs w:val="17"/>
        </w:rPr>
        <w:t># added capacity variables</w:t>
      </w:r>
    </w:p>
    <w:p w14:paraId="6279594F"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U </w:t>
      </w:r>
      <w:r>
        <w:rPr>
          <w:rFonts w:ascii="Consolas" w:hAnsi="Consolas"/>
          <w:color w:val="666600"/>
          <w:sz w:val="17"/>
          <w:szCs w:val="17"/>
        </w:rPr>
        <w:t>=</w:t>
      </w: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addVars</w:t>
      </w:r>
      <w:r>
        <w:rPr>
          <w:rFonts w:ascii="Consolas" w:hAnsi="Consolas"/>
          <w:color w:val="666600"/>
          <w:sz w:val="17"/>
          <w:szCs w:val="17"/>
        </w:rPr>
        <w:t>(</w:t>
      </w:r>
      <w:r>
        <w:rPr>
          <w:rFonts w:ascii="Consolas" w:hAnsi="Consolas"/>
          <w:color w:val="000000"/>
          <w:sz w:val="17"/>
          <w:szCs w:val="17"/>
        </w:rPr>
        <w:t>L</w:t>
      </w:r>
      <w:r>
        <w:rPr>
          <w:rFonts w:ascii="Consolas" w:hAnsi="Consolas"/>
          <w:color w:val="666600"/>
          <w:sz w:val="17"/>
          <w:szCs w:val="17"/>
        </w:rPr>
        <w:t>,</w:t>
      </w:r>
      <w:r>
        <w:rPr>
          <w:rFonts w:ascii="Consolas" w:hAnsi="Consolas"/>
          <w:color w:val="000000"/>
          <w:sz w:val="17"/>
          <w:szCs w:val="17"/>
        </w:rPr>
        <w:t xml:space="preserve"> name </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"U"</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880000"/>
          <w:sz w:val="17"/>
          <w:szCs w:val="17"/>
        </w:rPr>
        <w:t># placeholder variable for objective linearization</w:t>
      </w:r>
    </w:p>
    <w:p w14:paraId="646416B2"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I_bar </w:t>
      </w:r>
      <w:r>
        <w:rPr>
          <w:rFonts w:ascii="Consolas" w:hAnsi="Consolas"/>
          <w:color w:val="666600"/>
          <w:sz w:val="17"/>
          <w:szCs w:val="17"/>
        </w:rPr>
        <w:t>=</w:t>
      </w: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addVar</w:t>
      </w:r>
      <w:r>
        <w:rPr>
          <w:rFonts w:ascii="Consolas" w:hAnsi="Consolas"/>
          <w:color w:val="666600"/>
          <w:sz w:val="17"/>
          <w:szCs w:val="17"/>
        </w:rPr>
        <w:t>(</w:t>
      </w:r>
      <w:r>
        <w:rPr>
          <w:rFonts w:ascii="Consolas" w:hAnsi="Consolas"/>
          <w:color w:val="000000"/>
          <w:sz w:val="17"/>
          <w:szCs w:val="17"/>
        </w:rPr>
        <w:t xml:space="preserve">vtype </w:t>
      </w:r>
      <w:r>
        <w:rPr>
          <w:rFonts w:ascii="Consolas" w:hAnsi="Consolas"/>
          <w:color w:val="666600"/>
          <w:sz w:val="17"/>
          <w:szCs w:val="17"/>
        </w:rPr>
        <w:t>=</w:t>
      </w:r>
      <w:r>
        <w:rPr>
          <w:rFonts w:ascii="Consolas" w:hAnsi="Consolas"/>
          <w:color w:val="000000"/>
          <w:sz w:val="17"/>
          <w:szCs w:val="17"/>
        </w:rPr>
        <w:t xml:space="preserve"> GRB</w:t>
      </w:r>
      <w:r>
        <w:rPr>
          <w:rFonts w:ascii="Consolas" w:hAnsi="Consolas"/>
          <w:color w:val="666600"/>
          <w:sz w:val="17"/>
          <w:szCs w:val="17"/>
        </w:rPr>
        <w:t>.</w:t>
      </w:r>
      <w:r>
        <w:rPr>
          <w:rFonts w:ascii="Consolas" w:hAnsi="Consolas"/>
          <w:color w:val="000000"/>
          <w:sz w:val="17"/>
          <w:szCs w:val="17"/>
        </w:rPr>
        <w:t>CONTINUOUS</w:t>
      </w:r>
      <w:r>
        <w:rPr>
          <w:rFonts w:ascii="Consolas" w:hAnsi="Consolas"/>
          <w:color w:val="666600"/>
          <w:sz w:val="17"/>
          <w:szCs w:val="17"/>
        </w:rPr>
        <w:t>,</w:t>
      </w:r>
      <w:r>
        <w:rPr>
          <w:rFonts w:ascii="Consolas" w:hAnsi="Consolas"/>
          <w:color w:val="000000"/>
          <w:sz w:val="17"/>
          <w:szCs w:val="17"/>
        </w:rPr>
        <w:t xml:space="preserve"> name </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"I_bar"</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880000"/>
          <w:sz w:val="17"/>
          <w:szCs w:val="17"/>
        </w:rPr>
        <w:t># Average importance measure</w:t>
      </w:r>
    </w:p>
    <w:p w14:paraId="6EC79330"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p>
    <w:p w14:paraId="7966812F"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lastRenderedPageBreak/>
        <w:t xml:space="preserve">    m</w:t>
      </w:r>
      <w:r>
        <w:rPr>
          <w:rFonts w:ascii="Consolas" w:hAnsi="Consolas"/>
          <w:color w:val="666600"/>
          <w:sz w:val="17"/>
          <w:szCs w:val="17"/>
        </w:rPr>
        <w:t>.</w:t>
      </w:r>
      <w:r>
        <w:rPr>
          <w:rFonts w:ascii="Consolas" w:hAnsi="Consolas"/>
          <w:color w:val="000000"/>
          <w:sz w:val="17"/>
          <w:szCs w:val="17"/>
        </w:rPr>
        <w:t>update</w:t>
      </w:r>
      <w:r>
        <w:rPr>
          <w:rFonts w:ascii="Consolas" w:hAnsi="Consolas"/>
          <w:color w:val="666600"/>
          <w:sz w:val="17"/>
          <w:szCs w:val="17"/>
        </w:rPr>
        <w:t>()</w:t>
      </w:r>
    </w:p>
    <w:p w14:paraId="6C76E5E0"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p>
    <w:p w14:paraId="285DC1AE"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Equation 12: Capacity constraint for link (i,j) for commodity k</w:t>
      </w:r>
    </w:p>
    <w:p w14:paraId="2FDBFB11"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addConstrs</w:t>
      </w:r>
      <w:r>
        <w:rPr>
          <w:rFonts w:ascii="Consolas" w:hAnsi="Consolas"/>
          <w:color w:val="666600"/>
          <w:sz w:val="17"/>
          <w:szCs w:val="17"/>
        </w:rPr>
        <w:t>(</w:t>
      </w:r>
    </w:p>
    <w:p w14:paraId="253B8043"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6666"/>
          <w:sz w:val="17"/>
          <w:szCs w:val="17"/>
        </w:rPr>
        <w:t>1</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 xml:space="preserve"> alpha</w:t>
      </w:r>
      <w:r>
        <w:rPr>
          <w:rFonts w:ascii="Consolas" w:hAnsi="Consolas"/>
          <w:color w:val="666600"/>
          <w:sz w:val="17"/>
          <w:szCs w:val="17"/>
        </w:rPr>
        <w:t>[</w:t>
      </w:r>
      <w:r>
        <w:rPr>
          <w:rFonts w:ascii="Consolas" w:hAnsi="Consolas"/>
          <w:color w:val="000000"/>
          <w:sz w:val="17"/>
          <w:szCs w:val="17"/>
        </w:rPr>
        <w:t>i</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 xml:space="preserve"> c</w:t>
      </w:r>
      <w:r>
        <w:rPr>
          <w:rFonts w:ascii="Consolas" w:hAnsi="Consolas"/>
          <w:color w:val="666600"/>
          <w:sz w:val="17"/>
          <w:szCs w:val="17"/>
        </w:rPr>
        <w:t>[</w:t>
      </w:r>
      <w:r>
        <w:rPr>
          <w:rFonts w:ascii="Consolas" w:hAnsi="Consolas"/>
          <w:color w:val="000000"/>
          <w:sz w:val="17"/>
          <w:szCs w:val="17"/>
        </w:rPr>
        <w:t>i</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 xml:space="preserve"> x</w:t>
      </w:r>
      <w:r>
        <w:rPr>
          <w:rFonts w:ascii="Consolas" w:hAnsi="Consolas"/>
          <w:color w:val="666600"/>
          <w:sz w:val="17"/>
          <w:szCs w:val="17"/>
        </w:rPr>
        <w:t>[</w:t>
      </w:r>
      <w:r>
        <w:rPr>
          <w:rFonts w:ascii="Consolas" w:hAnsi="Consolas"/>
          <w:color w:val="000000"/>
          <w:sz w:val="17"/>
          <w:szCs w:val="17"/>
        </w:rPr>
        <w:t>i</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&gt;=</w:t>
      </w:r>
      <w:r>
        <w:rPr>
          <w:rFonts w:ascii="Consolas" w:hAnsi="Consolas"/>
          <w:color w:val="000000"/>
          <w:sz w:val="17"/>
          <w:szCs w:val="17"/>
        </w:rPr>
        <w:t xml:space="preserve"> </w:t>
      </w:r>
      <w:r>
        <w:rPr>
          <w:rFonts w:ascii="Consolas" w:hAnsi="Consolas"/>
          <w:color w:val="006666"/>
          <w:sz w:val="17"/>
          <w:szCs w:val="17"/>
        </w:rPr>
        <w:t>0</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i</w:t>
      </w:r>
      <w:r>
        <w:rPr>
          <w:rFonts w:ascii="Consolas" w:hAnsi="Consolas"/>
          <w:color w:val="666600"/>
          <w:sz w:val="17"/>
          <w:szCs w:val="17"/>
        </w:rPr>
        <w:t>,</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A </w:t>
      </w:r>
      <w:r>
        <w:rPr>
          <w:rFonts w:ascii="Consolas" w:hAnsi="Consolas"/>
          <w:color w:val="000088"/>
          <w:sz w:val="17"/>
          <w:szCs w:val="17"/>
        </w:rPr>
        <w:t>for</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 </w:t>
      </w:r>
      <w:r>
        <w:rPr>
          <w:rFonts w:ascii="Consolas" w:hAnsi="Consolas"/>
          <w:color w:val="000088"/>
          <w:sz w:val="17"/>
          <w:szCs w:val="17"/>
        </w:rPr>
        <w:t>in</w:t>
      </w:r>
      <w:r>
        <w:rPr>
          <w:rFonts w:ascii="Consolas" w:hAnsi="Consolas"/>
          <w:color w:val="000000"/>
          <w:sz w:val="17"/>
          <w:szCs w:val="17"/>
        </w:rPr>
        <w:t xml:space="preserve"> L</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"cap"</w:t>
      </w:r>
      <w:r>
        <w:rPr>
          <w:rFonts w:ascii="Consolas" w:hAnsi="Consolas"/>
          <w:color w:val="666600"/>
          <w:sz w:val="17"/>
          <w:szCs w:val="17"/>
        </w:rPr>
        <w:t>)</w:t>
      </w:r>
    </w:p>
    <w:p w14:paraId="76B44FF2"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p>
    <w:p w14:paraId="7E6BED4C"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Equation 13: Added capacity constraint</w:t>
      </w:r>
    </w:p>
    <w:p w14:paraId="0D7B7C84"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addConstrs</w:t>
      </w:r>
      <w:r>
        <w:rPr>
          <w:rFonts w:ascii="Consolas" w:hAnsi="Consolas"/>
          <w:color w:val="666600"/>
          <w:sz w:val="17"/>
          <w:szCs w:val="17"/>
        </w:rPr>
        <w:t>(</w:t>
      </w:r>
    </w:p>
    <w:p w14:paraId="556489D3"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alpha</w:t>
      </w:r>
      <w:r>
        <w:rPr>
          <w:rFonts w:ascii="Consolas" w:hAnsi="Consolas"/>
          <w:color w:val="666600"/>
          <w:sz w:val="17"/>
          <w:szCs w:val="17"/>
        </w:rPr>
        <w:t>[</w:t>
      </w:r>
      <w:r>
        <w:rPr>
          <w:rFonts w:ascii="Consolas" w:hAnsi="Consolas"/>
          <w:color w:val="000000"/>
          <w:sz w:val="17"/>
          <w:szCs w:val="17"/>
        </w:rPr>
        <w:t>i</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&lt;=</w:t>
      </w:r>
      <w:r>
        <w:rPr>
          <w:rFonts w:ascii="Consolas" w:hAnsi="Consolas"/>
          <w:color w:val="000000"/>
          <w:sz w:val="17"/>
          <w:szCs w:val="17"/>
        </w:rPr>
        <w:t xml:space="preserve"> p</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i</w:t>
      </w:r>
      <w:r>
        <w:rPr>
          <w:rFonts w:ascii="Consolas" w:hAnsi="Consolas"/>
          <w:color w:val="666600"/>
          <w:sz w:val="17"/>
          <w:szCs w:val="17"/>
        </w:rPr>
        <w:t>,</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A</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"p^k"</w:t>
      </w:r>
    </w:p>
    <w:p w14:paraId="0D08547F"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p>
    <w:p w14:paraId="139E54BF"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p>
    <w:p w14:paraId="3C25D73D"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addConstr</w:t>
      </w:r>
      <w:r>
        <w:rPr>
          <w:rFonts w:ascii="Consolas" w:hAnsi="Consolas"/>
          <w:color w:val="666600"/>
          <w:sz w:val="17"/>
          <w:szCs w:val="17"/>
        </w:rPr>
        <w:t>(</w:t>
      </w:r>
    </w:p>
    <w:p w14:paraId="12BF0D50"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quicksum</w:t>
      </w:r>
      <w:r>
        <w:rPr>
          <w:rFonts w:ascii="Consolas" w:hAnsi="Consolas"/>
          <w:color w:val="666600"/>
          <w:sz w:val="17"/>
          <w:szCs w:val="17"/>
        </w:rPr>
        <w:t>(</w:t>
      </w:r>
      <w:r>
        <w:rPr>
          <w:rFonts w:ascii="Consolas" w:hAnsi="Consolas"/>
          <w:color w:val="000000"/>
          <w:sz w:val="17"/>
          <w:szCs w:val="17"/>
        </w:rPr>
        <w:t>alpha</w:t>
      </w:r>
      <w:r>
        <w:rPr>
          <w:rFonts w:ascii="Consolas" w:hAnsi="Consolas"/>
          <w:color w:val="666600"/>
          <w:sz w:val="17"/>
          <w:szCs w:val="17"/>
        </w:rPr>
        <w:t>[</w:t>
      </w:r>
      <w:r>
        <w:rPr>
          <w:rFonts w:ascii="Consolas" w:hAnsi="Consolas"/>
          <w:color w:val="000000"/>
          <w:sz w:val="17"/>
          <w:szCs w:val="17"/>
        </w:rPr>
        <w:t>i</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 xml:space="preserve"> c</w:t>
      </w:r>
      <w:r>
        <w:rPr>
          <w:rFonts w:ascii="Consolas" w:hAnsi="Consolas"/>
          <w:color w:val="666600"/>
          <w:sz w:val="17"/>
          <w:szCs w:val="17"/>
        </w:rPr>
        <w:t>[</w:t>
      </w:r>
      <w:r>
        <w:rPr>
          <w:rFonts w:ascii="Consolas" w:hAnsi="Consolas"/>
          <w:color w:val="000000"/>
          <w:sz w:val="17"/>
          <w:szCs w:val="17"/>
        </w:rPr>
        <w:t>i</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i</w:t>
      </w:r>
      <w:r>
        <w:rPr>
          <w:rFonts w:ascii="Consolas" w:hAnsi="Consolas"/>
          <w:color w:val="666600"/>
          <w:sz w:val="17"/>
          <w:szCs w:val="17"/>
        </w:rPr>
        <w:t>,</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&lt;=</w:t>
      </w:r>
      <w:r>
        <w:rPr>
          <w:rFonts w:ascii="Consolas" w:hAnsi="Consolas"/>
          <w:color w:val="000000"/>
          <w:sz w:val="17"/>
          <w:szCs w:val="17"/>
        </w:rPr>
        <w:t xml:space="preserve"> alpha_max</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"max_alpha"</w:t>
      </w:r>
    </w:p>
    <w:p w14:paraId="466E7AD9"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p>
    <w:p w14:paraId="176BA6EF"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p>
    <w:p w14:paraId="17EFD8F9"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Equations 15-17: Flow balance constraints for link (i,j) for commodity k</w:t>
      </w:r>
    </w:p>
    <w:p w14:paraId="67637A22"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addConstrs</w:t>
      </w:r>
      <w:r>
        <w:rPr>
          <w:rFonts w:ascii="Consolas" w:hAnsi="Consolas"/>
          <w:color w:val="666600"/>
          <w:sz w:val="17"/>
          <w:szCs w:val="17"/>
        </w:rPr>
        <w:t>(</w:t>
      </w:r>
    </w:p>
    <w:p w14:paraId="6E515499"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i1</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i1</w:t>
      </w:r>
      <w:r>
        <w:rPr>
          <w:rFonts w:ascii="Consolas" w:hAnsi="Consolas"/>
          <w:color w:val="666600"/>
          <w:sz w:val="17"/>
          <w:szCs w:val="17"/>
        </w:rPr>
        <w:t>,</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p>
    <w:p w14:paraId="41276127"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i2</w:t>
      </w:r>
      <w:r>
        <w:rPr>
          <w:rFonts w:ascii="Consolas" w:hAnsi="Consolas"/>
          <w:color w:val="666600"/>
          <w:sz w:val="17"/>
          <w:szCs w:val="17"/>
        </w:rPr>
        <w:t>,</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i2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&lt;=</w:t>
      </w:r>
    </w:p>
    <w:p w14:paraId="1EC6DA7B"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D</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D</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keys</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 </w:t>
      </w:r>
      <w:r>
        <w:rPr>
          <w:rFonts w:ascii="Consolas" w:hAnsi="Consolas"/>
          <w:color w:val="000088"/>
          <w:sz w:val="17"/>
          <w:szCs w:val="17"/>
        </w:rPr>
        <w:t>in</w:t>
      </w:r>
      <w:r>
        <w:rPr>
          <w:rFonts w:ascii="Consolas" w:hAnsi="Consolas"/>
          <w:color w:val="000000"/>
          <w:sz w:val="17"/>
          <w:szCs w:val="17"/>
        </w:rPr>
        <w:t xml:space="preserve"> L</w:t>
      </w:r>
      <w:r>
        <w:rPr>
          <w:rFonts w:ascii="Consolas" w:hAnsi="Consolas"/>
          <w:color w:val="666600"/>
          <w:sz w:val="17"/>
          <w:szCs w:val="17"/>
        </w:rPr>
        <w:t>)</w:t>
      </w:r>
    </w:p>
    <w:p w14:paraId="4DB854D5"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p>
    <w:p w14:paraId="339B5967"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addConstrs</w:t>
      </w:r>
      <w:r>
        <w:rPr>
          <w:rFonts w:ascii="Consolas" w:hAnsi="Consolas"/>
          <w:color w:val="666600"/>
          <w:sz w:val="17"/>
          <w:szCs w:val="17"/>
        </w:rPr>
        <w:t>(</w:t>
      </w:r>
    </w:p>
    <w:p w14:paraId="69C19F14"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i1</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i1</w:t>
      </w:r>
      <w:r>
        <w:rPr>
          <w:rFonts w:ascii="Consolas" w:hAnsi="Consolas"/>
          <w:color w:val="666600"/>
          <w:sz w:val="17"/>
          <w:szCs w:val="17"/>
        </w:rPr>
        <w:t>,</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p>
    <w:p w14:paraId="4400BA3A"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i2</w:t>
      </w:r>
      <w:r>
        <w:rPr>
          <w:rFonts w:ascii="Consolas" w:hAnsi="Consolas"/>
          <w:color w:val="666600"/>
          <w:sz w:val="17"/>
          <w:szCs w:val="17"/>
        </w:rPr>
        <w:t>,</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i2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&gt;=</w:t>
      </w:r>
    </w:p>
    <w:p w14:paraId="6AF5157D"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006666"/>
          <w:sz w:val="17"/>
          <w:szCs w:val="17"/>
        </w:rPr>
        <w:t>0</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D</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keys</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 </w:t>
      </w:r>
      <w:r>
        <w:rPr>
          <w:rFonts w:ascii="Consolas" w:hAnsi="Consolas"/>
          <w:color w:val="000088"/>
          <w:sz w:val="17"/>
          <w:szCs w:val="17"/>
        </w:rPr>
        <w:t>in</w:t>
      </w:r>
      <w:r>
        <w:rPr>
          <w:rFonts w:ascii="Consolas" w:hAnsi="Consolas"/>
          <w:color w:val="000000"/>
          <w:sz w:val="17"/>
          <w:szCs w:val="17"/>
        </w:rPr>
        <w:t xml:space="preserve"> L</w:t>
      </w:r>
      <w:r>
        <w:rPr>
          <w:rFonts w:ascii="Consolas" w:hAnsi="Consolas"/>
          <w:color w:val="666600"/>
          <w:sz w:val="17"/>
          <w:szCs w:val="17"/>
        </w:rPr>
        <w:t>)</w:t>
      </w:r>
    </w:p>
    <w:p w14:paraId="5746551E"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p>
    <w:p w14:paraId="403C51B7"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p>
    <w:p w14:paraId="6517AFF2"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addConstrs</w:t>
      </w:r>
      <w:r>
        <w:rPr>
          <w:rFonts w:ascii="Consolas" w:hAnsi="Consolas"/>
          <w:color w:val="666600"/>
          <w:sz w:val="17"/>
          <w:szCs w:val="17"/>
        </w:rPr>
        <w:t>(</w:t>
      </w:r>
    </w:p>
    <w:p w14:paraId="58C5C848"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i1</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i1</w:t>
      </w:r>
      <w:r>
        <w:rPr>
          <w:rFonts w:ascii="Consolas" w:hAnsi="Consolas"/>
          <w:color w:val="666600"/>
          <w:sz w:val="17"/>
          <w:szCs w:val="17"/>
        </w:rPr>
        <w:t>,</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p>
    <w:p w14:paraId="36A1452D"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i2</w:t>
      </w:r>
      <w:r>
        <w:rPr>
          <w:rFonts w:ascii="Consolas" w:hAnsi="Consolas"/>
          <w:color w:val="666600"/>
          <w:sz w:val="17"/>
          <w:szCs w:val="17"/>
        </w:rPr>
        <w:t>,</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i2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&lt;=</w:t>
      </w:r>
    </w:p>
    <w:p w14:paraId="63E7B313"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S</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S</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keys</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 </w:t>
      </w:r>
      <w:r>
        <w:rPr>
          <w:rFonts w:ascii="Consolas" w:hAnsi="Consolas"/>
          <w:color w:val="000088"/>
          <w:sz w:val="17"/>
          <w:szCs w:val="17"/>
        </w:rPr>
        <w:t>in</w:t>
      </w:r>
      <w:r>
        <w:rPr>
          <w:rFonts w:ascii="Consolas" w:hAnsi="Consolas"/>
          <w:color w:val="000000"/>
          <w:sz w:val="17"/>
          <w:szCs w:val="17"/>
        </w:rPr>
        <w:t xml:space="preserve"> L</w:t>
      </w:r>
      <w:r>
        <w:rPr>
          <w:rFonts w:ascii="Consolas" w:hAnsi="Consolas"/>
          <w:color w:val="666600"/>
          <w:sz w:val="17"/>
          <w:szCs w:val="17"/>
        </w:rPr>
        <w:t>)</w:t>
      </w:r>
    </w:p>
    <w:p w14:paraId="4ACDD70A"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p>
    <w:p w14:paraId="55BF6D21"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p>
    <w:p w14:paraId="2BCA644E"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addConstrs</w:t>
      </w:r>
      <w:r>
        <w:rPr>
          <w:rFonts w:ascii="Consolas" w:hAnsi="Consolas"/>
          <w:color w:val="666600"/>
          <w:sz w:val="17"/>
          <w:szCs w:val="17"/>
        </w:rPr>
        <w:t>(</w:t>
      </w:r>
    </w:p>
    <w:p w14:paraId="0E76CB99"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i1</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i1</w:t>
      </w:r>
      <w:r>
        <w:rPr>
          <w:rFonts w:ascii="Consolas" w:hAnsi="Consolas"/>
          <w:color w:val="666600"/>
          <w:sz w:val="17"/>
          <w:szCs w:val="17"/>
        </w:rPr>
        <w:t>,</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p>
    <w:p w14:paraId="7E6D5617"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i2</w:t>
      </w:r>
      <w:r>
        <w:rPr>
          <w:rFonts w:ascii="Consolas" w:hAnsi="Consolas"/>
          <w:color w:val="666600"/>
          <w:sz w:val="17"/>
          <w:szCs w:val="17"/>
        </w:rPr>
        <w:t>,</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i2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&gt;=</w:t>
      </w:r>
    </w:p>
    <w:p w14:paraId="438CA252"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006666"/>
          <w:sz w:val="17"/>
          <w:szCs w:val="17"/>
        </w:rPr>
        <w:t>0</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S</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keys</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 </w:t>
      </w:r>
      <w:r>
        <w:rPr>
          <w:rFonts w:ascii="Consolas" w:hAnsi="Consolas"/>
          <w:color w:val="000088"/>
          <w:sz w:val="17"/>
          <w:szCs w:val="17"/>
        </w:rPr>
        <w:t>in</w:t>
      </w:r>
      <w:r>
        <w:rPr>
          <w:rFonts w:ascii="Consolas" w:hAnsi="Consolas"/>
          <w:color w:val="000000"/>
          <w:sz w:val="17"/>
          <w:szCs w:val="17"/>
        </w:rPr>
        <w:t xml:space="preserve"> L</w:t>
      </w:r>
      <w:r>
        <w:rPr>
          <w:rFonts w:ascii="Consolas" w:hAnsi="Consolas"/>
          <w:color w:val="666600"/>
          <w:sz w:val="17"/>
          <w:szCs w:val="17"/>
        </w:rPr>
        <w:t>)</w:t>
      </w:r>
    </w:p>
    <w:p w14:paraId="053C0846"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p>
    <w:p w14:paraId="6B1608CB"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p>
    <w:p w14:paraId="475C49C2"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addConstrs</w:t>
      </w:r>
      <w:r>
        <w:rPr>
          <w:rFonts w:ascii="Consolas" w:hAnsi="Consolas"/>
          <w:color w:val="666600"/>
          <w:sz w:val="17"/>
          <w:szCs w:val="17"/>
        </w:rPr>
        <w:t>(</w:t>
      </w:r>
    </w:p>
    <w:p w14:paraId="3A86749D"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i1</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i1</w:t>
      </w:r>
      <w:r>
        <w:rPr>
          <w:rFonts w:ascii="Consolas" w:hAnsi="Consolas"/>
          <w:color w:val="666600"/>
          <w:sz w:val="17"/>
          <w:szCs w:val="17"/>
        </w:rPr>
        <w:t>,</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p>
    <w:p w14:paraId="53347C68"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i2</w:t>
      </w:r>
      <w:r>
        <w:rPr>
          <w:rFonts w:ascii="Consolas" w:hAnsi="Consolas"/>
          <w:color w:val="666600"/>
          <w:sz w:val="17"/>
          <w:szCs w:val="17"/>
        </w:rPr>
        <w:t>,</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i2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p>
    <w:p w14:paraId="1F9585AA"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006666"/>
          <w:sz w:val="17"/>
          <w:szCs w:val="17"/>
        </w:rPr>
        <w:t>0</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T</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keys</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 </w:t>
      </w:r>
      <w:r>
        <w:rPr>
          <w:rFonts w:ascii="Consolas" w:hAnsi="Consolas"/>
          <w:color w:val="000088"/>
          <w:sz w:val="17"/>
          <w:szCs w:val="17"/>
        </w:rPr>
        <w:t>in</w:t>
      </w:r>
      <w:r>
        <w:rPr>
          <w:rFonts w:ascii="Consolas" w:hAnsi="Consolas"/>
          <w:color w:val="000000"/>
          <w:sz w:val="17"/>
          <w:szCs w:val="17"/>
        </w:rPr>
        <w:t xml:space="preserve"> L</w:t>
      </w:r>
      <w:r>
        <w:rPr>
          <w:rFonts w:ascii="Consolas" w:hAnsi="Consolas"/>
          <w:color w:val="666600"/>
          <w:sz w:val="17"/>
          <w:szCs w:val="17"/>
        </w:rPr>
        <w:t>)</w:t>
      </w:r>
    </w:p>
    <w:p w14:paraId="4635831B"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p>
    <w:p w14:paraId="0DF36D11"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p>
    <w:p w14:paraId="4EABD8E0"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Equations 18-19: Interdiction constraints</w:t>
      </w:r>
    </w:p>
    <w:p w14:paraId="31ABEFF4"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addConstrs</w:t>
      </w:r>
      <w:r>
        <w:rPr>
          <w:rFonts w:ascii="Consolas" w:hAnsi="Consolas"/>
          <w:color w:val="666600"/>
          <w:sz w:val="17"/>
          <w:szCs w:val="17"/>
        </w:rPr>
        <w:t>(</w:t>
      </w:r>
    </w:p>
    <w:p w14:paraId="2C2130AB"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li</w:t>
      </w:r>
      <w:r>
        <w:rPr>
          <w:rFonts w:ascii="Consolas" w:hAnsi="Consolas"/>
          <w:color w:val="666600"/>
          <w:sz w:val="17"/>
          <w:szCs w:val="17"/>
        </w:rPr>
        <w:t>,</w:t>
      </w:r>
      <w:r>
        <w:rPr>
          <w:rFonts w:ascii="Consolas" w:hAnsi="Consolas"/>
          <w:color w:val="000000"/>
          <w:sz w:val="17"/>
          <w:szCs w:val="17"/>
        </w:rPr>
        <w:t xml:space="preserve"> lj</w:t>
      </w:r>
      <w:r>
        <w:rPr>
          <w:rFonts w:ascii="Consolas" w:hAnsi="Consolas"/>
          <w:color w:val="666600"/>
          <w:sz w:val="17"/>
          <w:szCs w:val="17"/>
        </w:rPr>
        <w:t>,</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6666"/>
          <w:sz w:val="17"/>
          <w:szCs w:val="17"/>
        </w:rPr>
        <w:t>0</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 </w:t>
      </w:r>
      <w:r>
        <w:rPr>
          <w:rFonts w:ascii="Consolas" w:hAnsi="Consolas"/>
          <w:color w:val="000088"/>
          <w:sz w:val="17"/>
          <w:szCs w:val="17"/>
        </w:rPr>
        <w:t>in</w:t>
      </w:r>
      <w:r>
        <w:rPr>
          <w:rFonts w:ascii="Consolas" w:hAnsi="Consolas"/>
          <w:color w:val="000000"/>
          <w:sz w:val="17"/>
          <w:szCs w:val="17"/>
        </w:rPr>
        <w:t xml:space="preserve"> L</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"interdicted_1"</w:t>
      </w:r>
      <w:r>
        <w:rPr>
          <w:rFonts w:ascii="Consolas" w:hAnsi="Consolas"/>
          <w:color w:val="666600"/>
          <w:sz w:val="17"/>
          <w:szCs w:val="17"/>
        </w:rPr>
        <w:t>)</w:t>
      </w:r>
    </w:p>
    <w:p w14:paraId="1054DF79"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p>
    <w:p w14:paraId="230DE626"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addConstrs</w:t>
      </w:r>
      <w:r>
        <w:rPr>
          <w:rFonts w:ascii="Consolas" w:hAnsi="Consolas"/>
          <w:color w:val="666600"/>
          <w:sz w:val="17"/>
          <w:szCs w:val="17"/>
        </w:rPr>
        <w:t>(</w:t>
      </w:r>
    </w:p>
    <w:p w14:paraId="6742F454"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lj</w:t>
      </w:r>
      <w:r>
        <w:rPr>
          <w:rFonts w:ascii="Consolas" w:hAnsi="Consolas"/>
          <w:color w:val="666600"/>
          <w:sz w:val="17"/>
          <w:szCs w:val="17"/>
        </w:rPr>
        <w:t>,</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6666"/>
          <w:sz w:val="17"/>
          <w:szCs w:val="17"/>
        </w:rPr>
        <w:t>0</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 </w:t>
      </w:r>
      <w:r>
        <w:rPr>
          <w:rFonts w:ascii="Consolas" w:hAnsi="Consolas"/>
          <w:color w:val="000088"/>
          <w:sz w:val="17"/>
          <w:szCs w:val="17"/>
        </w:rPr>
        <w:t>in</w:t>
      </w:r>
      <w:r>
        <w:rPr>
          <w:rFonts w:ascii="Consolas" w:hAnsi="Consolas"/>
          <w:color w:val="000000"/>
          <w:sz w:val="17"/>
          <w:szCs w:val="17"/>
        </w:rPr>
        <w:t xml:space="preserve"> L</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"interdicted_2"</w:t>
      </w:r>
      <w:r>
        <w:rPr>
          <w:rFonts w:ascii="Consolas" w:hAnsi="Consolas"/>
          <w:color w:val="666600"/>
          <w:sz w:val="17"/>
          <w:szCs w:val="17"/>
        </w:rPr>
        <w:t>)</w:t>
      </w:r>
    </w:p>
    <w:p w14:paraId="0EA42105"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p>
    <w:p w14:paraId="499382E0"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Epsilon constraint</w:t>
      </w:r>
    </w:p>
    <w:p w14:paraId="3B109ED9"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addConstrs</w:t>
      </w:r>
      <w:r>
        <w:rPr>
          <w:rFonts w:ascii="Consolas" w:hAnsi="Consolas"/>
          <w:color w:val="666600"/>
          <w:sz w:val="17"/>
          <w:szCs w:val="17"/>
        </w:rPr>
        <w:t>(</w:t>
      </w:r>
    </w:p>
    <w:p w14:paraId="07AAABA6"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quicksum</w:t>
      </w:r>
      <w:r>
        <w:rPr>
          <w:rFonts w:ascii="Consolas" w:hAnsi="Consolas"/>
          <w:color w:val="666600"/>
          <w:sz w:val="17"/>
          <w:szCs w:val="17"/>
        </w:rPr>
        <w:t>((</w:t>
      </w:r>
      <w:r>
        <w:rPr>
          <w:rFonts w:ascii="Consolas" w:hAnsi="Consolas"/>
          <w:color w:val="000000"/>
          <w:sz w:val="17"/>
          <w:szCs w:val="17"/>
        </w:rPr>
        <w:t>D</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i1</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i1</w:t>
      </w:r>
      <w:r>
        <w:rPr>
          <w:rFonts w:ascii="Consolas" w:hAnsi="Consolas"/>
          <w:color w:val="666600"/>
          <w:sz w:val="17"/>
          <w:szCs w:val="17"/>
        </w:rPr>
        <w:t>,</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p>
    <w:p w14:paraId="3987B75A"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i2</w:t>
      </w:r>
      <w:r>
        <w:rPr>
          <w:rFonts w:ascii="Consolas" w:hAnsi="Consolas"/>
          <w:color w:val="666600"/>
          <w:sz w:val="17"/>
          <w:szCs w:val="17"/>
        </w:rPr>
        <w:t>,</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i2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D</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D</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keys</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&lt;=</w:t>
      </w:r>
      <w:r>
        <w:rPr>
          <w:rFonts w:ascii="Consolas" w:hAnsi="Consolas"/>
          <w:color w:val="000000"/>
          <w:sz w:val="17"/>
          <w:szCs w:val="17"/>
        </w:rPr>
        <w:t xml:space="preserve"> unmet_demdf</w:t>
      </w:r>
      <w:r>
        <w:rPr>
          <w:rFonts w:ascii="Consolas" w:hAnsi="Consolas"/>
          <w:color w:val="666600"/>
          <w:sz w:val="17"/>
          <w:szCs w:val="17"/>
        </w:rPr>
        <w:t>[(</w:t>
      </w:r>
      <w:r>
        <w:rPr>
          <w:rFonts w:ascii="Consolas" w:hAnsi="Consolas"/>
          <w:color w:val="000000"/>
          <w:sz w:val="17"/>
          <w:szCs w:val="17"/>
        </w:rPr>
        <w:t>unmet_demdf</w:t>
      </w:r>
      <w:r>
        <w:rPr>
          <w:rFonts w:ascii="Consolas" w:hAnsi="Consolas"/>
          <w:color w:val="666600"/>
          <w:sz w:val="17"/>
          <w:szCs w:val="17"/>
        </w:rPr>
        <w:t>[</w:t>
      </w:r>
      <w:r>
        <w:rPr>
          <w:rFonts w:ascii="Consolas" w:hAnsi="Consolas"/>
          <w:color w:val="008800"/>
          <w:sz w:val="17"/>
          <w:szCs w:val="17"/>
        </w:rPr>
        <w:t>'li'</w:t>
      </w:r>
      <w:r>
        <w:rPr>
          <w:rFonts w:ascii="Consolas" w:hAnsi="Consolas"/>
          <w:color w:val="666600"/>
          <w:sz w:val="17"/>
          <w:szCs w:val="17"/>
        </w:rPr>
        <w:t>]==</w:t>
      </w:r>
      <w:r>
        <w:rPr>
          <w:rFonts w:ascii="Consolas" w:hAnsi="Consolas"/>
          <w:color w:val="000000"/>
          <w:sz w:val="17"/>
          <w:szCs w:val="17"/>
        </w:rPr>
        <w:t>li</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&amp;</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unmet_demdf</w:t>
      </w:r>
      <w:r>
        <w:rPr>
          <w:rFonts w:ascii="Consolas" w:hAnsi="Consolas"/>
          <w:color w:val="666600"/>
          <w:sz w:val="17"/>
          <w:szCs w:val="17"/>
        </w:rPr>
        <w:t>[</w:t>
      </w:r>
      <w:r>
        <w:rPr>
          <w:rFonts w:ascii="Consolas" w:hAnsi="Consolas"/>
          <w:color w:val="008800"/>
          <w:sz w:val="17"/>
          <w:szCs w:val="17"/>
        </w:rPr>
        <w:t>'lj'</w:t>
      </w:r>
      <w:r>
        <w:rPr>
          <w:rFonts w:ascii="Consolas" w:hAnsi="Consolas"/>
          <w:color w:val="666600"/>
          <w:sz w:val="17"/>
          <w:szCs w:val="17"/>
        </w:rPr>
        <w:t>]==</w:t>
      </w:r>
      <w:r>
        <w:rPr>
          <w:rFonts w:ascii="Consolas" w:hAnsi="Consolas"/>
          <w:color w:val="000000"/>
          <w:sz w:val="17"/>
          <w:szCs w:val="17"/>
        </w:rPr>
        <w:t>lj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&amp;</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unmet_demdf</w:t>
      </w:r>
      <w:r>
        <w:rPr>
          <w:rFonts w:ascii="Consolas" w:hAnsi="Consolas"/>
          <w:color w:val="666600"/>
          <w:sz w:val="17"/>
          <w:szCs w:val="17"/>
        </w:rPr>
        <w:t>[</w:t>
      </w:r>
      <w:r>
        <w:rPr>
          <w:rFonts w:ascii="Consolas" w:hAnsi="Consolas"/>
          <w:color w:val="008800"/>
          <w:sz w:val="17"/>
          <w:szCs w:val="17"/>
        </w:rPr>
        <w:t>'k'</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8800"/>
          <w:sz w:val="17"/>
          <w:szCs w:val="17"/>
        </w:rPr>
        <w:t>'unmet_demand'</w:t>
      </w:r>
      <w:r>
        <w:rPr>
          <w:rFonts w:ascii="Consolas" w:hAnsi="Consolas"/>
          <w:color w:val="666600"/>
          <w:sz w:val="17"/>
          <w:szCs w:val="17"/>
        </w:rPr>
        <w:t>].</w:t>
      </w:r>
      <w:r>
        <w:rPr>
          <w:rFonts w:ascii="Consolas" w:hAnsi="Consolas"/>
          <w:color w:val="000000"/>
          <w:sz w:val="17"/>
          <w:szCs w:val="17"/>
        </w:rPr>
        <w:t>values</w:t>
      </w:r>
      <w:r>
        <w:rPr>
          <w:rFonts w:ascii="Consolas" w:hAnsi="Consolas"/>
          <w:color w:val="666600"/>
          <w:sz w:val="17"/>
          <w:szCs w:val="17"/>
        </w:rPr>
        <w:t>[</w:t>
      </w:r>
      <w:r>
        <w:rPr>
          <w:rFonts w:ascii="Consolas" w:hAnsi="Consolas"/>
          <w:color w:val="006666"/>
          <w:sz w:val="17"/>
          <w:szCs w:val="17"/>
        </w:rPr>
        <w:t>0</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 </w:t>
      </w:r>
      <w:r>
        <w:rPr>
          <w:rFonts w:ascii="Consolas" w:hAnsi="Consolas"/>
          <w:color w:val="000088"/>
          <w:sz w:val="17"/>
          <w:szCs w:val="17"/>
        </w:rPr>
        <w:t>in</w:t>
      </w:r>
      <w:r>
        <w:rPr>
          <w:rFonts w:ascii="Consolas" w:hAnsi="Consolas"/>
          <w:color w:val="000000"/>
          <w:sz w:val="17"/>
          <w:szCs w:val="17"/>
        </w:rPr>
        <w:t xml:space="preserve"> L</w:t>
      </w:r>
      <w:r>
        <w:rPr>
          <w:rFonts w:ascii="Consolas" w:hAnsi="Consolas"/>
          <w:color w:val="666600"/>
          <w:sz w:val="17"/>
          <w:szCs w:val="17"/>
        </w:rPr>
        <w:t>)</w:t>
      </w:r>
    </w:p>
    <w:p w14:paraId="2691CC71"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p>
    <w:p w14:paraId="425CCF3C"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p>
    <w:p w14:paraId="7D8715DF"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Constraints for average importance values</w:t>
      </w:r>
    </w:p>
    <w:p w14:paraId="425F0D7D"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lastRenderedPageBreak/>
        <w:t xml:space="preserve">    m</w:t>
      </w:r>
      <w:r>
        <w:rPr>
          <w:rFonts w:ascii="Consolas" w:hAnsi="Consolas"/>
          <w:color w:val="666600"/>
          <w:sz w:val="17"/>
          <w:szCs w:val="17"/>
        </w:rPr>
        <w:t>.</w:t>
      </w:r>
      <w:r>
        <w:rPr>
          <w:rFonts w:ascii="Consolas" w:hAnsi="Consolas"/>
          <w:color w:val="000000"/>
          <w:sz w:val="17"/>
          <w:szCs w:val="17"/>
        </w:rPr>
        <w:t>addConstr</w:t>
      </w:r>
      <w:r>
        <w:rPr>
          <w:rFonts w:ascii="Consolas" w:hAnsi="Consolas"/>
          <w:color w:val="666600"/>
          <w:sz w:val="17"/>
          <w:szCs w:val="17"/>
        </w:rPr>
        <w:t>(</w:t>
      </w:r>
    </w:p>
    <w:p w14:paraId="53954974"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 xml:space="preserve">I_bar </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6666"/>
          <w:sz w:val="17"/>
          <w:szCs w:val="17"/>
        </w:rPr>
        <w:t>1</w:t>
      </w:r>
      <w:r>
        <w:rPr>
          <w:rFonts w:ascii="Consolas" w:hAnsi="Consolas"/>
          <w:color w:val="666600"/>
          <w:sz w:val="17"/>
          <w:szCs w:val="17"/>
        </w:rPr>
        <w:t>/(</w:t>
      </w:r>
      <w:r>
        <w:rPr>
          <w:rFonts w:ascii="Consolas" w:hAnsi="Consolas"/>
          <w:color w:val="000000"/>
          <w:sz w:val="17"/>
          <w:szCs w:val="17"/>
        </w:rPr>
        <w:t>len</w:t>
      </w:r>
      <w:r>
        <w:rPr>
          <w:rFonts w:ascii="Consolas" w:hAnsi="Consolas"/>
          <w:color w:val="666600"/>
          <w:sz w:val="17"/>
          <w:szCs w:val="17"/>
        </w:rPr>
        <w:t>(</w:t>
      </w:r>
      <w:r>
        <w:rPr>
          <w:rFonts w:ascii="Consolas" w:hAnsi="Consolas"/>
          <w:color w:val="000000"/>
          <w:sz w:val="17"/>
          <w:szCs w:val="17"/>
        </w:rPr>
        <w:t>L</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 xml:space="preserve"> quicksum</w:t>
      </w:r>
      <w:r>
        <w:rPr>
          <w:rFonts w:ascii="Consolas" w:hAnsi="Consolas"/>
          <w:color w:val="666600"/>
          <w:sz w:val="17"/>
          <w:szCs w:val="17"/>
        </w:rPr>
        <w:t>((</w:t>
      </w:r>
      <w:r>
        <w:rPr>
          <w:rFonts w:ascii="Consolas" w:hAnsi="Consolas"/>
          <w:color w:val="660066"/>
          <w:sz w:val="17"/>
          <w:szCs w:val="17"/>
        </w:rPr>
        <w:t>Dk</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 xml:space="preserve"> quicksum</w:t>
      </w:r>
      <w:r>
        <w:rPr>
          <w:rFonts w:ascii="Consolas" w:hAnsi="Consolas"/>
          <w:color w:val="666600"/>
          <w:sz w:val="17"/>
          <w:szCs w:val="17"/>
        </w:rPr>
        <w:t>(</w:t>
      </w:r>
      <w:r>
        <w:rPr>
          <w:rFonts w:ascii="Consolas" w:hAnsi="Consolas"/>
          <w:color w:val="000000"/>
          <w:sz w:val="17"/>
          <w:szCs w:val="17"/>
        </w:rPr>
        <w:t>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i1</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i1</w:t>
      </w:r>
      <w:r>
        <w:rPr>
          <w:rFonts w:ascii="Consolas" w:hAnsi="Consolas"/>
          <w:color w:val="666600"/>
          <w:sz w:val="17"/>
          <w:szCs w:val="17"/>
        </w:rPr>
        <w:t>,</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p>
    <w:p w14:paraId="212FC733"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i2</w:t>
      </w:r>
      <w:r>
        <w:rPr>
          <w:rFonts w:ascii="Consolas" w:hAnsi="Consolas"/>
          <w:color w:val="666600"/>
          <w:sz w:val="17"/>
          <w:szCs w:val="17"/>
        </w:rPr>
        <w:t>,</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i2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D</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keys</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0066"/>
          <w:sz w:val="17"/>
          <w:szCs w:val="17"/>
        </w:rPr>
        <w:t>Dk</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 </w:t>
      </w:r>
      <w:r>
        <w:rPr>
          <w:rFonts w:ascii="Consolas" w:hAnsi="Consolas"/>
          <w:color w:val="000088"/>
          <w:sz w:val="17"/>
          <w:szCs w:val="17"/>
        </w:rPr>
        <w:t>in</w:t>
      </w:r>
      <w:r>
        <w:rPr>
          <w:rFonts w:ascii="Consolas" w:hAnsi="Consolas"/>
          <w:color w:val="000000"/>
          <w:sz w:val="17"/>
          <w:szCs w:val="17"/>
        </w:rPr>
        <w:t xml:space="preserve"> L</w:t>
      </w:r>
      <w:r>
        <w:rPr>
          <w:rFonts w:ascii="Consolas" w:hAnsi="Consolas"/>
          <w:color w:val="666600"/>
          <w:sz w:val="17"/>
          <w:szCs w:val="17"/>
        </w:rPr>
        <w:t>))</w:t>
      </w:r>
    </w:p>
    <w:p w14:paraId="40F9C41F"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p>
    <w:p w14:paraId="48E5B5DF"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p>
    <w:p w14:paraId="2F7F1955"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Linearization constraints for objective function</w:t>
      </w:r>
    </w:p>
    <w:p w14:paraId="39FBAC3E"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addConstrs</w:t>
      </w:r>
      <w:r>
        <w:rPr>
          <w:rFonts w:ascii="Consolas" w:hAnsi="Consolas"/>
          <w:color w:val="666600"/>
          <w:sz w:val="17"/>
          <w:szCs w:val="17"/>
        </w:rPr>
        <w:t>(</w:t>
      </w:r>
    </w:p>
    <w:p w14:paraId="070BA29D"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r>
        <w:rPr>
          <w:rFonts w:ascii="Consolas" w:hAnsi="Consolas"/>
          <w:color w:val="660066"/>
          <w:sz w:val="17"/>
          <w:szCs w:val="17"/>
        </w:rPr>
        <w:t>Dk</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 xml:space="preserve"> quicksum</w:t>
      </w:r>
      <w:r>
        <w:rPr>
          <w:rFonts w:ascii="Consolas" w:hAnsi="Consolas"/>
          <w:color w:val="666600"/>
          <w:sz w:val="17"/>
          <w:szCs w:val="17"/>
        </w:rPr>
        <w:t>(</w:t>
      </w:r>
      <w:r>
        <w:rPr>
          <w:rFonts w:ascii="Consolas" w:hAnsi="Consolas"/>
          <w:color w:val="000000"/>
          <w:sz w:val="17"/>
          <w:szCs w:val="17"/>
        </w:rPr>
        <w:t>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i1</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i1</w:t>
      </w:r>
      <w:r>
        <w:rPr>
          <w:rFonts w:ascii="Consolas" w:hAnsi="Consolas"/>
          <w:color w:val="666600"/>
          <w:sz w:val="17"/>
          <w:szCs w:val="17"/>
        </w:rPr>
        <w:t>,</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p>
    <w:p w14:paraId="646A1D93"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i2</w:t>
      </w:r>
      <w:r>
        <w:rPr>
          <w:rFonts w:ascii="Consolas" w:hAnsi="Consolas"/>
          <w:color w:val="666600"/>
          <w:sz w:val="17"/>
          <w:szCs w:val="17"/>
        </w:rPr>
        <w:t>,</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i2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D</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keys</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0066"/>
          <w:sz w:val="17"/>
          <w:szCs w:val="17"/>
        </w:rPr>
        <w:t>Dk</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 xml:space="preserve"> I_bar </w:t>
      </w:r>
      <w:r>
        <w:rPr>
          <w:rFonts w:ascii="Consolas" w:hAnsi="Consolas"/>
          <w:color w:val="666600"/>
          <w:sz w:val="17"/>
          <w:szCs w:val="17"/>
        </w:rPr>
        <w:t>&lt;=</w:t>
      </w:r>
      <w:r>
        <w:rPr>
          <w:rFonts w:ascii="Consolas" w:hAnsi="Consolas"/>
          <w:color w:val="000000"/>
          <w:sz w:val="17"/>
          <w:szCs w:val="17"/>
        </w:rPr>
        <w:t xml:space="preserve"> U</w:t>
      </w:r>
      <w:r>
        <w:rPr>
          <w:rFonts w:ascii="Consolas" w:hAnsi="Consolas"/>
          <w:color w:val="666600"/>
          <w:sz w:val="17"/>
          <w:szCs w:val="17"/>
        </w:rPr>
        <w:t>[</w:t>
      </w:r>
      <w:r>
        <w:rPr>
          <w:rFonts w:ascii="Consolas" w:hAnsi="Consolas"/>
          <w:color w:val="000000"/>
          <w:sz w:val="17"/>
          <w:szCs w:val="17"/>
        </w:rPr>
        <w:t>li</w:t>
      </w:r>
      <w:r>
        <w:rPr>
          <w:rFonts w:ascii="Consolas" w:hAnsi="Consolas"/>
          <w:color w:val="666600"/>
          <w:sz w:val="17"/>
          <w:szCs w:val="17"/>
        </w:rPr>
        <w:t>,</w:t>
      </w:r>
      <w:r>
        <w:rPr>
          <w:rFonts w:ascii="Consolas" w:hAnsi="Consolas"/>
          <w:color w:val="000000"/>
          <w:sz w:val="17"/>
          <w:szCs w:val="17"/>
        </w:rPr>
        <w:t xml:space="preserve"> lj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 </w:t>
      </w:r>
      <w:r>
        <w:rPr>
          <w:rFonts w:ascii="Consolas" w:hAnsi="Consolas"/>
          <w:color w:val="000088"/>
          <w:sz w:val="17"/>
          <w:szCs w:val="17"/>
        </w:rPr>
        <w:t>in</w:t>
      </w:r>
      <w:r>
        <w:rPr>
          <w:rFonts w:ascii="Consolas" w:hAnsi="Consolas"/>
          <w:color w:val="000000"/>
          <w:sz w:val="17"/>
          <w:szCs w:val="17"/>
        </w:rPr>
        <w:t xml:space="preserve"> L</w:t>
      </w:r>
      <w:r>
        <w:rPr>
          <w:rFonts w:ascii="Consolas" w:hAnsi="Consolas"/>
          <w:color w:val="666600"/>
          <w:sz w:val="17"/>
          <w:szCs w:val="17"/>
        </w:rPr>
        <w:t>)</w:t>
      </w:r>
    </w:p>
    <w:p w14:paraId="55FD879D"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p>
    <w:p w14:paraId="7A486B7F"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p>
    <w:p w14:paraId="4750E2B1"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addConstrs</w:t>
      </w:r>
      <w:r>
        <w:rPr>
          <w:rFonts w:ascii="Consolas" w:hAnsi="Consolas"/>
          <w:color w:val="666600"/>
          <w:sz w:val="17"/>
          <w:szCs w:val="17"/>
        </w:rPr>
        <w:t>(</w:t>
      </w:r>
    </w:p>
    <w:p w14:paraId="05158E60"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r>
        <w:rPr>
          <w:rFonts w:ascii="Consolas" w:hAnsi="Consolas"/>
          <w:color w:val="660066"/>
          <w:sz w:val="17"/>
          <w:szCs w:val="17"/>
        </w:rPr>
        <w:t>Dk</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 xml:space="preserve"> quicksum</w:t>
      </w:r>
      <w:r>
        <w:rPr>
          <w:rFonts w:ascii="Consolas" w:hAnsi="Consolas"/>
          <w:color w:val="666600"/>
          <w:sz w:val="17"/>
          <w:szCs w:val="17"/>
        </w:rPr>
        <w:t>(</w:t>
      </w:r>
      <w:r>
        <w:rPr>
          <w:rFonts w:ascii="Consolas" w:hAnsi="Consolas"/>
          <w:color w:val="000000"/>
          <w:sz w:val="17"/>
          <w:szCs w:val="17"/>
        </w:rPr>
        <w:t>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i1</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i1</w:t>
      </w:r>
      <w:r>
        <w:rPr>
          <w:rFonts w:ascii="Consolas" w:hAnsi="Consolas"/>
          <w:color w:val="666600"/>
          <w:sz w:val="17"/>
          <w:szCs w:val="17"/>
        </w:rPr>
        <w:t>,</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p>
    <w:p w14:paraId="2703A5D5"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quicksum</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i2</w:t>
      </w:r>
      <w:r>
        <w:rPr>
          <w:rFonts w:ascii="Consolas" w:hAnsi="Consolas"/>
          <w:color w:val="666600"/>
          <w:sz w:val="17"/>
          <w:szCs w:val="17"/>
        </w:rPr>
        <w:t>,</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 xml:space="preserve"> i2 </w:t>
      </w:r>
      <w:r>
        <w:rPr>
          <w:rFonts w:ascii="Consolas" w:hAnsi="Consolas"/>
          <w:color w:val="000088"/>
          <w:sz w:val="17"/>
          <w:szCs w:val="17"/>
        </w:rPr>
        <w:t>in</w:t>
      </w:r>
      <w:r>
        <w:rPr>
          <w:rFonts w:ascii="Consolas" w:hAnsi="Consolas"/>
          <w:color w:val="000000"/>
          <w:sz w:val="17"/>
          <w:szCs w:val="17"/>
        </w:rPr>
        <w:t xml:space="preserve"> tuple_A</w:t>
      </w:r>
      <w:r>
        <w:rPr>
          <w:rFonts w:ascii="Consolas" w:hAnsi="Consolas"/>
          <w:color w:val="666600"/>
          <w:sz w:val="17"/>
          <w:szCs w:val="17"/>
        </w:rPr>
        <w:t>.</w:t>
      </w:r>
      <w:r>
        <w:rPr>
          <w:rFonts w:ascii="Consolas" w:hAnsi="Consolas"/>
          <w:color w:val="000088"/>
          <w:sz w:val="17"/>
          <w:szCs w:val="17"/>
        </w:rPr>
        <w:t>select</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D</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keys</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0066"/>
          <w:sz w:val="17"/>
          <w:szCs w:val="17"/>
        </w:rPr>
        <w:t>Dk</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 xml:space="preserve"> I_bar</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&lt;=</w:t>
      </w:r>
      <w:r>
        <w:rPr>
          <w:rFonts w:ascii="Consolas" w:hAnsi="Consolas"/>
          <w:color w:val="000000"/>
          <w:sz w:val="17"/>
          <w:szCs w:val="17"/>
        </w:rPr>
        <w:t xml:space="preserve"> U</w:t>
      </w:r>
      <w:r>
        <w:rPr>
          <w:rFonts w:ascii="Consolas" w:hAnsi="Consolas"/>
          <w:color w:val="666600"/>
          <w:sz w:val="17"/>
          <w:szCs w:val="17"/>
        </w:rPr>
        <w:t>[</w:t>
      </w:r>
      <w:r>
        <w:rPr>
          <w:rFonts w:ascii="Consolas" w:hAnsi="Consolas"/>
          <w:color w:val="000000"/>
          <w:sz w:val="17"/>
          <w:szCs w:val="17"/>
        </w:rPr>
        <w:t>li</w:t>
      </w:r>
      <w:r>
        <w:rPr>
          <w:rFonts w:ascii="Consolas" w:hAnsi="Consolas"/>
          <w:color w:val="666600"/>
          <w:sz w:val="17"/>
          <w:szCs w:val="17"/>
        </w:rPr>
        <w:t>,</w:t>
      </w:r>
      <w:r>
        <w:rPr>
          <w:rFonts w:ascii="Consolas" w:hAnsi="Consolas"/>
          <w:color w:val="000000"/>
          <w:sz w:val="17"/>
          <w:szCs w:val="17"/>
        </w:rPr>
        <w:t xml:space="preserve"> lj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 </w:t>
      </w:r>
      <w:r>
        <w:rPr>
          <w:rFonts w:ascii="Consolas" w:hAnsi="Consolas"/>
          <w:color w:val="000088"/>
          <w:sz w:val="17"/>
          <w:szCs w:val="17"/>
        </w:rPr>
        <w:t>in</w:t>
      </w:r>
      <w:r>
        <w:rPr>
          <w:rFonts w:ascii="Consolas" w:hAnsi="Consolas"/>
          <w:color w:val="000000"/>
          <w:sz w:val="17"/>
          <w:szCs w:val="17"/>
        </w:rPr>
        <w:t xml:space="preserve"> L</w:t>
      </w:r>
      <w:r>
        <w:rPr>
          <w:rFonts w:ascii="Consolas" w:hAnsi="Consolas"/>
          <w:color w:val="666600"/>
          <w:sz w:val="17"/>
          <w:szCs w:val="17"/>
        </w:rPr>
        <w:t>)</w:t>
      </w:r>
    </w:p>
    <w:p w14:paraId="51FDB59E"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666600"/>
          <w:sz w:val="17"/>
          <w:szCs w:val="17"/>
        </w:rPr>
        <w:t>)</w:t>
      </w:r>
    </w:p>
    <w:p w14:paraId="0D2D550E"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p>
    <w:p w14:paraId="1F24A7B8"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update</w:t>
      </w:r>
      <w:r>
        <w:rPr>
          <w:rFonts w:ascii="Consolas" w:hAnsi="Consolas"/>
          <w:color w:val="666600"/>
          <w:sz w:val="17"/>
          <w:szCs w:val="17"/>
        </w:rPr>
        <w:t>()</w:t>
      </w:r>
    </w:p>
    <w:p w14:paraId="5C430912"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p>
    <w:p w14:paraId="12BFDF78"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Equation 7: Objective function</w:t>
      </w:r>
    </w:p>
    <w:p w14:paraId="65ECAF98"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Z </w:t>
      </w:r>
      <w:r>
        <w:rPr>
          <w:rFonts w:ascii="Consolas" w:hAnsi="Consolas"/>
          <w:color w:val="666600"/>
          <w:sz w:val="17"/>
          <w:szCs w:val="17"/>
        </w:rPr>
        <w:t>=</w:t>
      </w:r>
      <w:r>
        <w:rPr>
          <w:rFonts w:ascii="Consolas" w:hAnsi="Consolas"/>
          <w:color w:val="000000"/>
          <w:sz w:val="17"/>
          <w:szCs w:val="17"/>
        </w:rPr>
        <w:t xml:space="preserve"> quicksum</w:t>
      </w:r>
      <w:r>
        <w:rPr>
          <w:rFonts w:ascii="Consolas" w:hAnsi="Consolas"/>
          <w:color w:val="666600"/>
          <w:sz w:val="17"/>
          <w:szCs w:val="17"/>
        </w:rPr>
        <w:t>(</w:t>
      </w:r>
      <w:r>
        <w:rPr>
          <w:rFonts w:ascii="Consolas" w:hAnsi="Consolas"/>
          <w:color w:val="000000"/>
          <w:sz w:val="17"/>
          <w:szCs w:val="17"/>
        </w:rPr>
        <w:t>U</w:t>
      </w:r>
      <w:r>
        <w:rPr>
          <w:rFonts w:ascii="Consolas" w:hAnsi="Consolas"/>
          <w:color w:val="666600"/>
          <w:sz w:val="17"/>
          <w:szCs w:val="17"/>
        </w:rPr>
        <w:t>[</w:t>
      </w:r>
      <w:r>
        <w:rPr>
          <w:rFonts w:ascii="Consolas" w:hAnsi="Consolas"/>
          <w:color w:val="000000"/>
          <w:sz w:val="17"/>
          <w:szCs w:val="17"/>
        </w:rPr>
        <w:t>li</w:t>
      </w:r>
      <w:r>
        <w:rPr>
          <w:rFonts w:ascii="Consolas" w:hAnsi="Consolas"/>
          <w:color w:val="666600"/>
          <w:sz w:val="17"/>
          <w:szCs w:val="17"/>
        </w:rPr>
        <w:t>,</w:t>
      </w:r>
      <w:r>
        <w:rPr>
          <w:rFonts w:ascii="Consolas" w:hAnsi="Consolas"/>
          <w:color w:val="000000"/>
          <w:sz w:val="17"/>
          <w:szCs w:val="17"/>
        </w:rPr>
        <w:t xml:space="preserve"> lj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 </w:t>
      </w:r>
      <w:r>
        <w:rPr>
          <w:rFonts w:ascii="Consolas" w:hAnsi="Consolas"/>
          <w:color w:val="000088"/>
          <w:sz w:val="17"/>
          <w:szCs w:val="17"/>
        </w:rPr>
        <w:t>in</w:t>
      </w:r>
      <w:r>
        <w:rPr>
          <w:rFonts w:ascii="Consolas" w:hAnsi="Consolas"/>
          <w:color w:val="000000"/>
          <w:sz w:val="17"/>
          <w:szCs w:val="17"/>
        </w:rPr>
        <w:t xml:space="preserve"> L</w:t>
      </w:r>
      <w:r>
        <w:rPr>
          <w:rFonts w:ascii="Consolas" w:hAnsi="Consolas"/>
          <w:color w:val="666600"/>
          <w:sz w:val="17"/>
          <w:szCs w:val="17"/>
        </w:rPr>
        <w:t>)</w:t>
      </w:r>
    </w:p>
    <w:p w14:paraId="4419527B"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p>
    <w:p w14:paraId="1A7E009E"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Set objective</w:t>
      </w:r>
    </w:p>
    <w:p w14:paraId="6EEA6F42"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setObjective</w:t>
      </w:r>
      <w:r>
        <w:rPr>
          <w:rFonts w:ascii="Consolas" w:hAnsi="Consolas"/>
          <w:color w:val="666600"/>
          <w:sz w:val="17"/>
          <w:szCs w:val="17"/>
        </w:rPr>
        <w:t>(</w:t>
      </w:r>
      <w:r>
        <w:rPr>
          <w:rFonts w:ascii="Consolas" w:hAnsi="Consolas"/>
          <w:color w:val="000000"/>
          <w:sz w:val="17"/>
          <w:szCs w:val="17"/>
        </w:rPr>
        <w:t>Z</w:t>
      </w:r>
      <w:r>
        <w:rPr>
          <w:rFonts w:ascii="Consolas" w:hAnsi="Consolas"/>
          <w:color w:val="666600"/>
          <w:sz w:val="17"/>
          <w:szCs w:val="17"/>
        </w:rPr>
        <w:t>,</w:t>
      </w:r>
      <w:r>
        <w:rPr>
          <w:rFonts w:ascii="Consolas" w:hAnsi="Consolas"/>
          <w:color w:val="000000"/>
          <w:sz w:val="17"/>
          <w:szCs w:val="17"/>
        </w:rPr>
        <w:t xml:space="preserve"> GRB</w:t>
      </w:r>
      <w:r>
        <w:rPr>
          <w:rFonts w:ascii="Consolas" w:hAnsi="Consolas"/>
          <w:color w:val="666600"/>
          <w:sz w:val="17"/>
          <w:szCs w:val="17"/>
        </w:rPr>
        <w:t>.</w:t>
      </w:r>
      <w:r>
        <w:rPr>
          <w:rFonts w:ascii="Consolas" w:hAnsi="Consolas"/>
          <w:color w:val="000000"/>
          <w:sz w:val="17"/>
          <w:szCs w:val="17"/>
        </w:rPr>
        <w:t>MINIMIZE</w:t>
      </w:r>
      <w:r>
        <w:rPr>
          <w:rFonts w:ascii="Consolas" w:hAnsi="Consolas"/>
          <w:color w:val="666600"/>
          <w:sz w:val="17"/>
          <w:szCs w:val="17"/>
        </w:rPr>
        <w:t>)</w:t>
      </w:r>
    </w:p>
    <w:p w14:paraId="32BB2A38"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p>
    <w:p w14:paraId="514F67E8"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update</w:t>
      </w:r>
      <w:r>
        <w:rPr>
          <w:rFonts w:ascii="Consolas" w:hAnsi="Consolas"/>
          <w:color w:val="666600"/>
          <w:sz w:val="17"/>
          <w:szCs w:val="17"/>
        </w:rPr>
        <w:t>()</w:t>
      </w:r>
    </w:p>
    <w:p w14:paraId="6E5206A5"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p>
    <w:p w14:paraId="5BD5E033"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xml:space="preserve"># Solve the model    </w:t>
      </w:r>
    </w:p>
    <w:p w14:paraId="3706F2E6"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optimize</w:t>
      </w:r>
      <w:r>
        <w:rPr>
          <w:rFonts w:ascii="Consolas" w:hAnsi="Consolas"/>
          <w:color w:val="666600"/>
          <w:sz w:val="17"/>
          <w:szCs w:val="17"/>
        </w:rPr>
        <w:t>()</w:t>
      </w:r>
    </w:p>
    <w:p w14:paraId="20A12A63"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p>
    <w:p w14:paraId="61E3E0B8"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Write file of added demand values</w:t>
      </w:r>
    </w:p>
    <w:p w14:paraId="7E30DAFE"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name </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'added_demand_eps_com_{}.csv'</w:t>
      </w:r>
      <w:r>
        <w:rPr>
          <w:rFonts w:ascii="Consolas" w:hAnsi="Consolas"/>
          <w:color w:val="666600"/>
          <w:sz w:val="17"/>
          <w:szCs w:val="17"/>
        </w:rPr>
        <w:t>.</w:t>
      </w:r>
      <w:r>
        <w:rPr>
          <w:rFonts w:ascii="Consolas" w:hAnsi="Consolas"/>
          <w:color w:val="000000"/>
          <w:sz w:val="17"/>
          <w:szCs w:val="17"/>
        </w:rPr>
        <w:t>format</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p>
    <w:p w14:paraId="334E2E8C"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f </w:t>
      </w:r>
      <w:r>
        <w:rPr>
          <w:rFonts w:ascii="Consolas" w:hAnsi="Consolas"/>
          <w:color w:val="666600"/>
          <w:sz w:val="17"/>
          <w:szCs w:val="17"/>
        </w:rPr>
        <w:t>=</w:t>
      </w:r>
      <w:r>
        <w:rPr>
          <w:rFonts w:ascii="Consolas" w:hAnsi="Consolas"/>
          <w:color w:val="000000"/>
          <w:sz w:val="17"/>
          <w:szCs w:val="17"/>
        </w:rPr>
        <w:t xml:space="preserve"> open</w:t>
      </w:r>
      <w:r>
        <w:rPr>
          <w:rFonts w:ascii="Consolas" w:hAnsi="Consolas"/>
          <w:color w:val="666600"/>
          <w:sz w:val="17"/>
          <w:szCs w:val="17"/>
        </w:rPr>
        <w:t>(</w:t>
      </w:r>
      <w:r>
        <w:rPr>
          <w:rFonts w:ascii="Consolas" w:hAnsi="Consolas"/>
          <w:color w:val="000000"/>
          <w:sz w:val="17"/>
          <w:szCs w:val="17"/>
        </w:rPr>
        <w:t>name</w:t>
      </w:r>
      <w:r>
        <w:rPr>
          <w:rFonts w:ascii="Consolas" w:hAnsi="Consolas"/>
          <w:color w:val="666600"/>
          <w:sz w:val="17"/>
          <w:szCs w:val="17"/>
        </w:rPr>
        <w:t>,</w:t>
      </w:r>
      <w:r>
        <w:rPr>
          <w:rFonts w:ascii="Consolas" w:hAnsi="Consolas"/>
          <w:color w:val="008800"/>
          <w:sz w:val="17"/>
          <w:szCs w:val="17"/>
        </w:rPr>
        <w:t>'w'</w:t>
      </w:r>
      <w:r>
        <w:rPr>
          <w:rFonts w:ascii="Consolas" w:hAnsi="Consolas"/>
          <w:color w:val="666600"/>
          <w:sz w:val="17"/>
          <w:szCs w:val="17"/>
        </w:rPr>
        <w:t>,</w:t>
      </w:r>
      <w:r>
        <w:rPr>
          <w:rFonts w:ascii="Consolas" w:hAnsi="Consolas"/>
          <w:color w:val="000000"/>
          <w:sz w:val="17"/>
          <w:szCs w:val="17"/>
        </w:rPr>
        <w:t xml:space="preserve"> newline</w:t>
      </w:r>
      <w:r>
        <w:rPr>
          <w:rFonts w:ascii="Consolas" w:hAnsi="Consolas"/>
          <w:color w:val="666600"/>
          <w:sz w:val="17"/>
          <w:szCs w:val="17"/>
        </w:rPr>
        <w:t>=</w:t>
      </w:r>
      <w:r>
        <w:rPr>
          <w:rFonts w:ascii="Consolas" w:hAnsi="Consolas"/>
          <w:color w:val="008800"/>
          <w:sz w:val="17"/>
          <w:szCs w:val="17"/>
        </w:rPr>
        <w:t>''</w:t>
      </w:r>
      <w:r>
        <w:rPr>
          <w:rFonts w:ascii="Consolas" w:hAnsi="Consolas"/>
          <w:color w:val="666600"/>
          <w:sz w:val="17"/>
          <w:szCs w:val="17"/>
        </w:rPr>
        <w:t>)</w:t>
      </w:r>
    </w:p>
    <w:p w14:paraId="595C7677"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header </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8800"/>
          <w:sz w:val="17"/>
          <w:szCs w:val="17"/>
        </w:rPr>
        <w:t>'i'</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'k'</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'added_demand'</w:t>
      </w:r>
      <w:r>
        <w:rPr>
          <w:rFonts w:ascii="Consolas" w:hAnsi="Consolas"/>
          <w:color w:val="666600"/>
          <w:sz w:val="17"/>
          <w:szCs w:val="17"/>
        </w:rPr>
        <w:t>]</w:t>
      </w:r>
    </w:p>
    <w:p w14:paraId="4B39A99E"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writer </w:t>
      </w:r>
      <w:r>
        <w:rPr>
          <w:rFonts w:ascii="Consolas" w:hAnsi="Consolas"/>
          <w:color w:val="666600"/>
          <w:sz w:val="17"/>
          <w:szCs w:val="17"/>
        </w:rPr>
        <w:t>=</w:t>
      </w:r>
      <w:r>
        <w:rPr>
          <w:rFonts w:ascii="Consolas" w:hAnsi="Consolas"/>
          <w:color w:val="000000"/>
          <w:sz w:val="17"/>
          <w:szCs w:val="17"/>
        </w:rPr>
        <w:t xml:space="preserve"> csv</w:t>
      </w:r>
      <w:r>
        <w:rPr>
          <w:rFonts w:ascii="Consolas" w:hAnsi="Consolas"/>
          <w:color w:val="666600"/>
          <w:sz w:val="17"/>
          <w:szCs w:val="17"/>
        </w:rPr>
        <w:t>.</w:t>
      </w:r>
      <w:r>
        <w:rPr>
          <w:rFonts w:ascii="Consolas" w:hAnsi="Consolas"/>
          <w:color w:val="000000"/>
          <w:sz w:val="17"/>
          <w:szCs w:val="17"/>
        </w:rPr>
        <w:t>writer</w:t>
      </w:r>
      <w:r>
        <w:rPr>
          <w:rFonts w:ascii="Consolas" w:hAnsi="Consolas"/>
          <w:color w:val="666600"/>
          <w:sz w:val="17"/>
          <w:szCs w:val="17"/>
        </w:rPr>
        <w:t>(</w:t>
      </w:r>
      <w:r>
        <w:rPr>
          <w:rFonts w:ascii="Consolas" w:hAnsi="Consolas"/>
          <w:color w:val="000000"/>
          <w:sz w:val="17"/>
          <w:szCs w:val="17"/>
        </w:rPr>
        <w:t>f</w:t>
      </w:r>
      <w:r>
        <w:rPr>
          <w:rFonts w:ascii="Consolas" w:hAnsi="Consolas"/>
          <w:color w:val="666600"/>
          <w:sz w:val="17"/>
          <w:szCs w:val="17"/>
        </w:rPr>
        <w:t>)</w:t>
      </w:r>
    </w:p>
    <w:p w14:paraId="7E2CEBEF"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writer</w:t>
      </w:r>
      <w:r>
        <w:rPr>
          <w:rFonts w:ascii="Consolas" w:hAnsi="Consolas"/>
          <w:color w:val="666600"/>
          <w:sz w:val="17"/>
          <w:szCs w:val="17"/>
        </w:rPr>
        <w:t>.</w:t>
      </w:r>
      <w:r>
        <w:rPr>
          <w:rFonts w:ascii="Consolas" w:hAnsi="Consolas"/>
          <w:color w:val="000000"/>
          <w:sz w:val="17"/>
          <w:szCs w:val="17"/>
        </w:rPr>
        <w:t>writerow</w:t>
      </w:r>
      <w:r>
        <w:rPr>
          <w:rFonts w:ascii="Consolas" w:hAnsi="Consolas"/>
          <w:color w:val="666600"/>
          <w:sz w:val="17"/>
          <w:szCs w:val="17"/>
        </w:rPr>
        <w:t>(</w:t>
      </w:r>
      <w:r>
        <w:rPr>
          <w:rFonts w:ascii="Consolas" w:hAnsi="Consolas"/>
          <w:color w:val="000000"/>
          <w:sz w:val="17"/>
          <w:szCs w:val="17"/>
        </w:rPr>
        <w:t>header</w:t>
      </w:r>
      <w:r>
        <w:rPr>
          <w:rFonts w:ascii="Consolas" w:hAnsi="Consolas"/>
          <w:color w:val="666600"/>
          <w:sz w:val="17"/>
          <w:szCs w:val="17"/>
        </w:rPr>
        <w:t>)</w:t>
      </w:r>
    </w:p>
    <w:p w14:paraId="1C64325A"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i</w:t>
      </w:r>
      <w:r>
        <w:rPr>
          <w:rFonts w:ascii="Consolas" w:hAnsi="Consolas"/>
          <w:color w:val="666600"/>
          <w:sz w:val="17"/>
          <w:szCs w:val="17"/>
        </w:rPr>
        <w:t>,</w:t>
      </w:r>
      <w:r>
        <w:rPr>
          <w:rFonts w:ascii="Consolas" w:hAnsi="Consolas"/>
          <w:color w:val="000000"/>
          <w:sz w:val="17"/>
          <w:szCs w:val="17"/>
        </w:rPr>
        <w:t xml:space="preserve"> j </w:t>
      </w:r>
      <w:r>
        <w:rPr>
          <w:rFonts w:ascii="Consolas" w:hAnsi="Consolas"/>
          <w:color w:val="000088"/>
          <w:sz w:val="17"/>
          <w:szCs w:val="17"/>
        </w:rPr>
        <w:t>in</w:t>
      </w:r>
      <w:r>
        <w:rPr>
          <w:rFonts w:ascii="Consolas" w:hAnsi="Consolas"/>
          <w:color w:val="000000"/>
          <w:sz w:val="17"/>
          <w:szCs w:val="17"/>
        </w:rPr>
        <w:t xml:space="preserve"> A</w:t>
      </w:r>
      <w:r>
        <w:rPr>
          <w:rFonts w:ascii="Consolas" w:hAnsi="Consolas"/>
          <w:color w:val="666600"/>
          <w:sz w:val="17"/>
          <w:szCs w:val="17"/>
        </w:rPr>
        <w:t>:</w:t>
      </w:r>
    </w:p>
    <w:p w14:paraId="4AEC6A5B"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line </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i</w:t>
      </w:r>
      <w:r>
        <w:rPr>
          <w:rFonts w:ascii="Consolas" w:hAnsi="Consolas"/>
          <w:color w:val="666600"/>
          <w:sz w:val="17"/>
          <w:szCs w:val="17"/>
        </w:rPr>
        <w:t>,</w:t>
      </w:r>
      <w:r>
        <w:rPr>
          <w:rFonts w:ascii="Consolas" w:hAnsi="Consolas"/>
          <w:color w:val="000000"/>
          <w:sz w:val="17"/>
          <w:szCs w:val="17"/>
        </w:rPr>
        <w:t>j</w:t>
      </w:r>
      <w:r>
        <w:rPr>
          <w:rFonts w:ascii="Consolas" w:hAnsi="Consolas"/>
          <w:color w:val="666600"/>
          <w:sz w:val="17"/>
          <w:szCs w:val="17"/>
        </w:rPr>
        <w:t>,</w:t>
      </w:r>
      <w:r>
        <w:rPr>
          <w:rFonts w:ascii="Consolas" w:hAnsi="Consolas"/>
          <w:color w:val="000000"/>
          <w:sz w:val="17"/>
          <w:szCs w:val="17"/>
        </w:rPr>
        <w:t xml:space="preserve"> k_in</w:t>
      </w:r>
      <w:r>
        <w:rPr>
          <w:rFonts w:ascii="Consolas" w:hAnsi="Consolas"/>
          <w:color w:val="666600"/>
          <w:sz w:val="17"/>
          <w:szCs w:val="17"/>
        </w:rPr>
        <w:t>,</w:t>
      </w:r>
      <w:r>
        <w:rPr>
          <w:rFonts w:ascii="Consolas" w:hAnsi="Consolas"/>
          <w:color w:val="000000"/>
          <w:sz w:val="17"/>
          <w:szCs w:val="17"/>
        </w:rPr>
        <w:t xml:space="preserve"> alpha</w:t>
      </w:r>
      <w:r>
        <w:rPr>
          <w:rFonts w:ascii="Consolas" w:hAnsi="Consolas"/>
          <w:color w:val="666600"/>
          <w:sz w:val="17"/>
          <w:szCs w:val="17"/>
        </w:rPr>
        <w:t>[</w:t>
      </w:r>
      <w:r>
        <w:rPr>
          <w:rFonts w:ascii="Consolas" w:hAnsi="Consolas"/>
          <w:color w:val="000000"/>
          <w:sz w:val="17"/>
          <w:szCs w:val="17"/>
        </w:rPr>
        <w:t>i</w:t>
      </w:r>
      <w:r>
        <w:rPr>
          <w:rFonts w:ascii="Consolas" w:hAnsi="Consolas"/>
          <w:color w:val="666600"/>
          <w:sz w:val="17"/>
          <w:szCs w:val="17"/>
        </w:rPr>
        <w:t>,</w:t>
      </w:r>
      <w:r>
        <w:rPr>
          <w:rFonts w:ascii="Consolas" w:hAnsi="Consolas"/>
          <w:color w:val="000000"/>
          <w:sz w:val="17"/>
          <w:szCs w:val="17"/>
        </w:rPr>
        <w:t xml:space="preserve"> j</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p>
    <w:p w14:paraId="6AB8FFB8"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writer</w:t>
      </w:r>
      <w:r>
        <w:rPr>
          <w:rFonts w:ascii="Consolas" w:hAnsi="Consolas"/>
          <w:color w:val="666600"/>
          <w:sz w:val="17"/>
          <w:szCs w:val="17"/>
        </w:rPr>
        <w:t>.</w:t>
      </w:r>
      <w:r>
        <w:rPr>
          <w:rFonts w:ascii="Consolas" w:hAnsi="Consolas"/>
          <w:color w:val="000000"/>
          <w:sz w:val="17"/>
          <w:szCs w:val="17"/>
        </w:rPr>
        <w:t>writerow</w:t>
      </w:r>
      <w:r>
        <w:rPr>
          <w:rFonts w:ascii="Consolas" w:hAnsi="Consolas"/>
          <w:color w:val="666600"/>
          <w:sz w:val="17"/>
          <w:szCs w:val="17"/>
        </w:rPr>
        <w:t>(</w:t>
      </w:r>
      <w:r>
        <w:rPr>
          <w:rFonts w:ascii="Consolas" w:hAnsi="Consolas"/>
          <w:color w:val="000000"/>
          <w:sz w:val="17"/>
          <w:szCs w:val="17"/>
        </w:rPr>
        <w:t>line</w:t>
      </w:r>
      <w:r>
        <w:rPr>
          <w:rFonts w:ascii="Consolas" w:hAnsi="Consolas"/>
          <w:color w:val="666600"/>
          <w:sz w:val="17"/>
          <w:szCs w:val="17"/>
        </w:rPr>
        <w:t>)</w:t>
      </w:r>
    </w:p>
    <w:p w14:paraId="56372DCE"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f</w:t>
      </w:r>
      <w:r>
        <w:rPr>
          <w:rFonts w:ascii="Consolas" w:hAnsi="Consolas"/>
          <w:color w:val="666600"/>
          <w:sz w:val="17"/>
          <w:szCs w:val="17"/>
        </w:rPr>
        <w:t>.</w:t>
      </w:r>
      <w:r>
        <w:rPr>
          <w:rFonts w:ascii="Consolas" w:hAnsi="Consolas"/>
          <w:color w:val="000000"/>
          <w:sz w:val="17"/>
          <w:szCs w:val="17"/>
        </w:rPr>
        <w:t>close</w:t>
      </w:r>
      <w:r>
        <w:rPr>
          <w:rFonts w:ascii="Consolas" w:hAnsi="Consolas"/>
          <w:color w:val="666600"/>
          <w:sz w:val="17"/>
          <w:szCs w:val="17"/>
        </w:rPr>
        <w:t>()</w:t>
      </w:r>
    </w:p>
    <w:p w14:paraId="1DE50A42"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w:t>
      </w:r>
    </w:p>
    <w:p w14:paraId="76C75852"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880000"/>
          <w:sz w:val="17"/>
          <w:szCs w:val="17"/>
        </w:rPr>
        <w:t># Write file of minimized importance values</w:t>
      </w:r>
    </w:p>
    <w:p w14:paraId="58943387"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name </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'U_eps_com_{}.csv'</w:t>
      </w:r>
      <w:r>
        <w:rPr>
          <w:rFonts w:ascii="Consolas" w:hAnsi="Consolas"/>
          <w:color w:val="666600"/>
          <w:sz w:val="17"/>
          <w:szCs w:val="17"/>
        </w:rPr>
        <w:t>.</w:t>
      </w:r>
      <w:r>
        <w:rPr>
          <w:rFonts w:ascii="Consolas" w:hAnsi="Consolas"/>
          <w:color w:val="000000"/>
          <w:sz w:val="17"/>
          <w:szCs w:val="17"/>
        </w:rPr>
        <w:t>format</w:t>
      </w:r>
      <w:r>
        <w:rPr>
          <w:rFonts w:ascii="Consolas" w:hAnsi="Consolas"/>
          <w:color w:val="666600"/>
          <w:sz w:val="17"/>
          <w:szCs w:val="17"/>
        </w:rPr>
        <w:t>(</w:t>
      </w:r>
      <w:r>
        <w:rPr>
          <w:rFonts w:ascii="Consolas" w:hAnsi="Consolas"/>
          <w:color w:val="000000"/>
          <w:sz w:val="17"/>
          <w:szCs w:val="17"/>
        </w:rPr>
        <w:t>k_in</w:t>
      </w:r>
      <w:r>
        <w:rPr>
          <w:rFonts w:ascii="Consolas" w:hAnsi="Consolas"/>
          <w:color w:val="666600"/>
          <w:sz w:val="17"/>
          <w:szCs w:val="17"/>
        </w:rPr>
        <w:t>)</w:t>
      </w:r>
    </w:p>
    <w:p w14:paraId="4889B80E"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f </w:t>
      </w:r>
      <w:r>
        <w:rPr>
          <w:rFonts w:ascii="Consolas" w:hAnsi="Consolas"/>
          <w:color w:val="666600"/>
          <w:sz w:val="17"/>
          <w:szCs w:val="17"/>
        </w:rPr>
        <w:t>=</w:t>
      </w:r>
      <w:r>
        <w:rPr>
          <w:rFonts w:ascii="Consolas" w:hAnsi="Consolas"/>
          <w:color w:val="000000"/>
          <w:sz w:val="17"/>
          <w:szCs w:val="17"/>
        </w:rPr>
        <w:t xml:space="preserve"> open</w:t>
      </w:r>
      <w:r>
        <w:rPr>
          <w:rFonts w:ascii="Consolas" w:hAnsi="Consolas"/>
          <w:color w:val="666600"/>
          <w:sz w:val="17"/>
          <w:szCs w:val="17"/>
        </w:rPr>
        <w:t>(</w:t>
      </w:r>
      <w:r>
        <w:rPr>
          <w:rFonts w:ascii="Consolas" w:hAnsi="Consolas"/>
          <w:color w:val="000000"/>
          <w:sz w:val="17"/>
          <w:szCs w:val="17"/>
        </w:rPr>
        <w:t>name</w:t>
      </w:r>
      <w:r>
        <w:rPr>
          <w:rFonts w:ascii="Consolas" w:hAnsi="Consolas"/>
          <w:color w:val="666600"/>
          <w:sz w:val="17"/>
          <w:szCs w:val="17"/>
        </w:rPr>
        <w:t>,</w:t>
      </w:r>
      <w:r>
        <w:rPr>
          <w:rFonts w:ascii="Consolas" w:hAnsi="Consolas"/>
          <w:color w:val="008800"/>
          <w:sz w:val="17"/>
          <w:szCs w:val="17"/>
        </w:rPr>
        <w:t>'w'</w:t>
      </w:r>
      <w:r>
        <w:rPr>
          <w:rFonts w:ascii="Consolas" w:hAnsi="Consolas"/>
          <w:color w:val="666600"/>
          <w:sz w:val="17"/>
          <w:szCs w:val="17"/>
        </w:rPr>
        <w:t>,</w:t>
      </w:r>
      <w:r>
        <w:rPr>
          <w:rFonts w:ascii="Consolas" w:hAnsi="Consolas"/>
          <w:color w:val="000000"/>
          <w:sz w:val="17"/>
          <w:szCs w:val="17"/>
        </w:rPr>
        <w:t xml:space="preserve"> newline</w:t>
      </w:r>
      <w:r>
        <w:rPr>
          <w:rFonts w:ascii="Consolas" w:hAnsi="Consolas"/>
          <w:color w:val="666600"/>
          <w:sz w:val="17"/>
          <w:szCs w:val="17"/>
        </w:rPr>
        <w:t>=</w:t>
      </w:r>
      <w:r>
        <w:rPr>
          <w:rFonts w:ascii="Consolas" w:hAnsi="Consolas"/>
          <w:color w:val="008800"/>
          <w:sz w:val="17"/>
          <w:szCs w:val="17"/>
        </w:rPr>
        <w:t>''</w:t>
      </w:r>
      <w:r>
        <w:rPr>
          <w:rFonts w:ascii="Consolas" w:hAnsi="Consolas"/>
          <w:color w:val="666600"/>
          <w:sz w:val="17"/>
          <w:szCs w:val="17"/>
        </w:rPr>
        <w:t>)</w:t>
      </w:r>
    </w:p>
    <w:p w14:paraId="6666CE25"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header </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8800"/>
          <w:sz w:val="17"/>
          <w:szCs w:val="17"/>
        </w:rPr>
        <w:t>'li'</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'lj'</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'k'</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008800"/>
          <w:sz w:val="17"/>
          <w:szCs w:val="17"/>
        </w:rPr>
        <w:t>'U'</w:t>
      </w:r>
      <w:r>
        <w:rPr>
          <w:rFonts w:ascii="Consolas" w:hAnsi="Consolas"/>
          <w:color w:val="666600"/>
          <w:sz w:val="17"/>
          <w:szCs w:val="17"/>
        </w:rPr>
        <w:t>]</w:t>
      </w:r>
    </w:p>
    <w:p w14:paraId="10FF5236"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writer </w:t>
      </w:r>
      <w:r>
        <w:rPr>
          <w:rFonts w:ascii="Consolas" w:hAnsi="Consolas"/>
          <w:color w:val="666600"/>
          <w:sz w:val="17"/>
          <w:szCs w:val="17"/>
        </w:rPr>
        <w:t>=</w:t>
      </w:r>
      <w:r>
        <w:rPr>
          <w:rFonts w:ascii="Consolas" w:hAnsi="Consolas"/>
          <w:color w:val="000000"/>
          <w:sz w:val="17"/>
          <w:szCs w:val="17"/>
        </w:rPr>
        <w:t xml:space="preserve"> csv</w:t>
      </w:r>
      <w:r>
        <w:rPr>
          <w:rFonts w:ascii="Consolas" w:hAnsi="Consolas"/>
          <w:color w:val="666600"/>
          <w:sz w:val="17"/>
          <w:szCs w:val="17"/>
        </w:rPr>
        <w:t>.</w:t>
      </w:r>
      <w:r>
        <w:rPr>
          <w:rFonts w:ascii="Consolas" w:hAnsi="Consolas"/>
          <w:color w:val="000000"/>
          <w:sz w:val="17"/>
          <w:szCs w:val="17"/>
        </w:rPr>
        <w:t>writer</w:t>
      </w:r>
      <w:r>
        <w:rPr>
          <w:rFonts w:ascii="Consolas" w:hAnsi="Consolas"/>
          <w:color w:val="666600"/>
          <w:sz w:val="17"/>
          <w:szCs w:val="17"/>
        </w:rPr>
        <w:t>(</w:t>
      </w:r>
      <w:r>
        <w:rPr>
          <w:rFonts w:ascii="Consolas" w:hAnsi="Consolas"/>
          <w:color w:val="000000"/>
          <w:sz w:val="17"/>
          <w:szCs w:val="17"/>
        </w:rPr>
        <w:t>f</w:t>
      </w:r>
      <w:r>
        <w:rPr>
          <w:rFonts w:ascii="Consolas" w:hAnsi="Consolas"/>
          <w:color w:val="666600"/>
          <w:sz w:val="17"/>
          <w:szCs w:val="17"/>
        </w:rPr>
        <w:t>)</w:t>
      </w:r>
    </w:p>
    <w:p w14:paraId="2E01A341"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writer</w:t>
      </w:r>
      <w:r>
        <w:rPr>
          <w:rFonts w:ascii="Consolas" w:hAnsi="Consolas"/>
          <w:color w:val="666600"/>
          <w:sz w:val="17"/>
          <w:szCs w:val="17"/>
        </w:rPr>
        <w:t>.</w:t>
      </w:r>
      <w:r>
        <w:rPr>
          <w:rFonts w:ascii="Consolas" w:hAnsi="Consolas"/>
          <w:color w:val="000000"/>
          <w:sz w:val="17"/>
          <w:szCs w:val="17"/>
        </w:rPr>
        <w:t>writerow</w:t>
      </w:r>
      <w:r>
        <w:rPr>
          <w:rFonts w:ascii="Consolas" w:hAnsi="Consolas"/>
          <w:color w:val="666600"/>
          <w:sz w:val="17"/>
          <w:szCs w:val="17"/>
        </w:rPr>
        <w:t>(</w:t>
      </w:r>
      <w:r>
        <w:rPr>
          <w:rFonts w:ascii="Consolas" w:hAnsi="Consolas"/>
          <w:color w:val="000000"/>
          <w:sz w:val="17"/>
          <w:szCs w:val="17"/>
        </w:rPr>
        <w:t>header</w:t>
      </w:r>
      <w:r>
        <w:rPr>
          <w:rFonts w:ascii="Consolas" w:hAnsi="Consolas"/>
          <w:color w:val="666600"/>
          <w:sz w:val="17"/>
          <w:szCs w:val="17"/>
        </w:rPr>
        <w:t>)</w:t>
      </w:r>
    </w:p>
    <w:p w14:paraId="0FE0D2F4"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000088"/>
          <w:sz w:val="17"/>
          <w:szCs w:val="17"/>
        </w:rPr>
        <w:t>for</w:t>
      </w:r>
      <w:r>
        <w:rPr>
          <w:rFonts w:ascii="Consolas" w:hAnsi="Consolas"/>
          <w:color w:val="000000"/>
          <w:sz w:val="17"/>
          <w:szCs w:val="17"/>
        </w:rPr>
        <w:t xml:space="preserve"> li</w:t>
      </w:r>
      <w:r>
        <w:rPr>
          <w:rFonts w:ascii="Consolas" w:hAnsi="Consolas"/>
          <w:color w:val="666600"/>
          <w:sz w:val="17"/>
          <w:szCs w:val="17"/>
        </w:rPr>
        <w:t>,</w:t>
      </w:r>
      <w:r>
        <w:rPr>
          <w:rFonts w:ascii="Consolas" w:hAnsi="Consolas"/>
          <w:color w:val="000000"/>
          <w:sz w:val="17"/>
          <w:szCs w:val="17"/>
        </w:rPr>
        <w:t xml:space="preserve"> lj </w:t>
      </w:r>
      <w:r>
        <w:rPr>
          <w:rFonts w:ascii="Consolas" w:hAnsi="Consolas"/>
          <w:color w:val="000088"/>
          <w:sz w:val="17"/>
          <w:szCs w:val="17"/>
        </w:rPr>
        <w:t>in</w:t>
      </w:r>
      <w:r>
        <w:rPr>
          <w:rFonts w:ascii="Consolas" w:hAnsi="Consolas"/>
          <w:color w:val="000000"/>
          <w:sz w:val="17"/>
          <w:szCs w:val="17"/>
        </w:rPr>
        <w:t xml:space="preserve"> L</w:t>
      </w:r>
      <w:r>
        <w:rPr>
          <w:rFonts w:ascii="Consolas" w:hAnsi="Consolas"/>
          <w:color w:val="666600"/>
          <w:sz w:val="17"/>
          <w:szCs w:val="17"/>
        </w:rPr>
        <w:t>:</w:t>
      </w:r>
    </w:p>
    <w:p w14:paraId="3F09820E"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line </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li</w:t>
      </w:r>
      <w:r>
        <w:rPr>
          <w:rFonts w:ascii="Consolas" w:hAnsi="Consolas"/>
          <w:color w:val="666600"/>
          <w:sz w:val="17"/>
          <w:szCs w:val="17"/>
        </w:rPr>
        <w:t>,</w:t>
      </w:r>
      <w:r>
        <w:rPr>
          <w:rFonts w:ascii="Consolas" w:hAnsi="Consolas"/>
          <w:color w:val="000000"/>
          <w:sz w:val="17"/>
          <w:szCs w:val="17"/>
        </w:rPr>
        <w:t>lj</w:t>
      </w:r>
      <w:r>
        <w:rPr>
          <w:rFonts w:ascii="Consolas" w:hAnsi="Consolas"/>
          <w:color w:val="666600"/>
          <w:sz w:val="17"/>
          <w:szCs w:val="17"/>
        </w:rPr>
        <w:t>,</w:t>
      </w:r>
      <w:r>
        <w:rPr>
          <w:rFonts w:ascii="Consolas" w:hAnsi="Consolas"/>
          <w:color w:val="000000"/>
          <w:sz w:val="17"/>
          <w:szCs w:val="17"/>
        </w:rPr>
        <w:t xml:space="preserve"> k_in</w:t>
      </w:r>
      <w:r>
        <w:rPr>
          <w:rFonts w:ascii="Consolas" w:hAnsi="Consolas"/>
          <w:color w:val="666600"/>
          <w:sz w:val="17"/>
          <w:szCs w:val="17"/>
        </w:rPr>
        <w:t>,</w:t>
      </w:r>
      <w:r>
        <w:rPr>
          <w:rFonts w:ascii="Consolas" w:hAnsi="Consolas"/>
          <w:color w:val="000000"/>
          <w:sz w:val="17"/>
          <w:szCs w:val="17"/>
        </w:rPr>
        <w:t xml:space="preserve"> U</w:t>
      </w:r>
      <w:r>
        <w:rPr>
          <w:rFonts w:ascii="Consolas" w:hAnsi="Consolas"/>
          <w:color w:val="666600"/>
          <w:sz w:val="17"/>
          <w:szCs w:val="17"/>
        </w:rPr>
        <w:t>[</w:t>
      </w:r>
      <w:r>
        <w:rPr>
          <w:rFonts w:ascii="Consolas" w:hAnsi="Consolas"/>
          <w:color w:val="000000"/>
          <w:sz w:val="17"/>
          <w:szCs w:val="17"/>
        </w:rPr>
        <w:t>li</w:t>
      </w:r>
      <w:r>
        <w:rPr>
          <w:rFonts w:ascii="Consolas" w:hAnsi="Consolas"/>
          <w:color w:val="666600"/>
          <w:sz w:val="17"/>
          <w:szCs w:val="17"/>
        </w:rPr>
        <w:t>,</w:t>
      </w:r>
      <w:r>
        <w:rPr>
          <w:rFonts w:ascii="Consolas" w:hAnsi="Consolas"/>
          <w:color w:val="000000"/>
          <w:sz w:val="17"/>
          <w:szCs w:val="17"/>
        </w:rPr>
        <w:t xml:space="preserve"> lj</w:t>
      </w:r>
      <w:r>
        <w:rPr>
          <w:rFonts w:ascii="Consolas" w:hAnsi="Consolas"/>
          <w:color w:val="666600"/>
          <w:sz w:val="17"/>
          <w:szCs w:val="17"/>
        </w:rPr>
        <w:t>].</w:t>
      </w:r>
      <w:r>
        <w:rPr>
          <w:rFonts w:ascii="Consolas" w:hAnsi="Consolas"/>
          <w:color w:val="000000"/>
          <w:sz w:val="17"/>
          <w:szCs w:val="17"/>
        </w:rPr>
        <w:t>X</w:t>
      </w:r>
      <w:r>
        <w:rPr>
          <w:rFonts w:ascii="Consolas" w:hAnsi="Consolas"/>
          <w:color w:val="666600"/>
          <w:sz w:val="17"/>
          <w:szCs w:val="17"/>
        </w:rPr>
        <w:t>]</w:t>
      </w:r>
    </w:p>
    <w:p w14:paraId="6ACF1B64"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writer</w:t>
      </w:r>
      <w:r>
        <w:rPr>
          <w:rFonts w:ascii="Consolas" w:hAnsi="Consolas"/>
          <w:color w:val="666600"/>
          <w:sz w:val="17"/>
          <w:szCs w:val="17"/>
        </w:rPr>
        <w:t>.</w:t>
      </w:r>
      <w:r>
        <w:rPr>
          <w:rFonts w:ascii="Consolas" w:hAnsi="Consolas"/>
          <w:color w:val="000000"/>
          <w:sz w:val="17"/>
          <w:szCs w:val="17"/>
        </w:rPr>
        <w:t>writerow</w:t>
      </w:r>
      <w:r>
        <w:rPr>
          <w:rFonts w:ascii="Consolas" w:hAnsi="Consolas"/>
          <w:color w:val="666600"/>
          <w:sz w:val="17"/>
          <w:szCs w:val="17"/>
        </w:rPr>
        <w:t>(</w:t>
      </w:r>
      <w:r>
        <w:rPr>
          <w:rFonts w:ascii="Consolas" w:hAnsi="Consolas"/>
          <w:color w:val="000000"/>
          <w:sz w:val="17"/>
          <w:szCs w:val="17"/>
        </w:rPr>
        <w:t>line</w:t>
      </w:r>
      <w:r>
        <w:rPr>
          <w:rFonts w:ascii="Consolas" w:hAnsi="Consolas"/>
          <w:color w:val="666600"/>
          <w:sz w:val="17"/>
          <w:szCs w:val="17"/>
        </w:rPr>
        <w:t>)</w:t>
      </w:r>
    </w:p>
    <w:p w14:paraId="265AB009"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f</w:t>
      </w:r>
      <w:r>
        <w:rPr>
          <w:rFonts w:ascii="Consolas" w:hAnsi="Consolas"/>
          <w:color w:val="666600"/>
          <w:sz w:val="17"/>
          <w:szCs w:val="17"/>
        </w:rPr>
        <w:t>.</w:t>
      </w:r>
      <w:r>
        <w:rPr>
          <w:rFonts w:ascii="Consolas" w:hAnsi="Consolas"/>
          <w:color w:val="000000"/>
          <w:sz w:val="17"/>
          <w:szCs w:val="17"/>
        </w:rPr>
        <w:t>close</w:t>
      </w:r>
      <w:r>
        <w:rPr>
          <w:rFonts w:ascii="Consolas" w:hAnsi="Consolas"/>
          <w:color w:val="666600"/>
          <w:sz w:val="17"/>
          <w:szCs w:val="17"/>
        </w:rPr>
        <w:t>()</w:t>
      </w:r>
    </w:p>
    <w:p w14:paraId="0020018B"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p>
    <w:p w14:paraId="66E7F4C8"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w:t>
      </w:r>
      <w:r>
        <w:rPr>
          <w:rFonts w:ascii="Consolas" w:hAnsi="Consolas"/>
          <w:color w:val="000088"/>
          <w:sz w:val="17"/>
          <w:szCs w:val="17"/>
        </w:rPr>
        <w:t>return</w:t>
      </w:r>
      <w:r>
        <w:rPr>
          <w:rFonts w:ascii="Consolas" w:hAnsi="Consolas"/>
          <w:color w:val="000000"/>
          <w:sz w:val="17"/>
          <w:szCs w:val="17"/>
        </w:rPr>
        <w:t xml:space="preserve"> m</w:t>
      </w:r>
      <w:r>
        <w:rPr>
          <w:rFonts w:ascii="Consolas" w:hAnsi="Consolas"/>
          <w:color w:val="666600"/>
          <w:sz w:val="17"/>
          <w:szCs w:val="17"/>
        </w:rPr>
        <w:t>.</w:t>
      </w:r>
      <w:r>
        <w:rPr>
          <w:rFonts w:ascii="Consolas" w:hAnsi="Consolas"/>
          <w:color w:val="000000"/>
          <w:sz w:val="17"/>
          <w:szCs w:val="17"/>
        </w:rPr>
        <w:t>objVal</w:t>
      </w:r>
    </w:p>
    <w:p w14:paraId="6BA67AD7"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w:t>
      </w:r>
    </w:p>
    <w:p w14:paraId="6CC37EB1"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U_sum </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p>
    <w:p w14:paraId="22E03E6B" w14:textId="77777777" w:rsid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88"/>
          <w:sz w:val="17"/>
          <w:szCs w:val="17"/>
        </w:rPr>
        <w:t>for</w:t>
      </w:r>
      <w:r>
        <w:rPr>
          <w:rFonts w:ascii="Consolas" w:hAnsi="Consolas"/>
          <w:color w:val="000000"/>
          <w:sz w:val="17"/>
          <w:szCs w:val="17"/>
        </w:rPr>
        <w:t xml:space="preserve"> k </w:t>
      </w:r>
      <w:r>
        <w:rPr>
          <w:rFonts w:ascii="Consolas" w:hAnsi="Consolas"/>
          <w:color w:val="000088"/>
          <w:sz w:val="17"/>
          <w:szCs w:val="17"/>
        </w:rPr>
        <w:t>in</w:t>
      </w:r>
      <w:r>
        <w:rPr>
          <w:rFonts w:ascii="Consolas" w:hAnsi="Consolas"/>
          <w:color w:val="000000"/>
          <w:sz w:val="17"/>
          <w:szCs w:val="17"/>
        </w:rPr>
        <w:t xml:space="preserve"> K</w:t>
      </w:r>
      <w:r>
        <w:rPr>
          <w:rFonts w:ascii="Consolas" w:hAnsi="Consolas"/>
          <w:color w:val="666600"/>
          <w:sz w:val="17"/>
          <w:szCs w:val="17"/>
        </w:rPr>
        <w:t>:</w:t>
      </w:r>
    </w:p>
    <w:p w14:paraId="6DF7F795" w14:textId="013F3A01" w:rsidR="003D1802" w:rsidRPr="003D1802" w:rsidRDefault="003D1802" w:rsidP="003D1802">
      <w:pPr>
        <w:pStyle w:val="HTMLPreformatted"/>
        <w:numPr>
          <w:ilvl w:val="0"/>
          <w:numId w:val="18"/>
        </w:numPr>
        <w:pBdr>
          <w:top w:val="single" w:sz="6" w:space="2" w:color="888888"/>
          <w:left w:val="single" w:sz="6" w:space="2" w:color="888888"/>
          <w:bottom w:val="single" w:sz="6" w:space="2" w:color="888888"/>
          <w:right w:val="single" w:sz="6" w:space="2" w:color="888888"/>
        </w:pBdr>
        <w:tabs>
          <w:tab w:val="clear" w:pos="720"/>
        </w:tabs>
        <w:spacing w:before="100" w:beforeAutospacing="1" w:after="100" w:afterAutospacing="1"/>
        <w:divId w:val="1298606379"/>
        <w:rPr>
          <w:rFonts w:ascii="Consolas" w:hAnsi="Consolas"/>
          <w:sz w:val="17"/>
          <w:szCs w:val="17"/>
        </w:rPr>
      </w:pPr>
      <w:r>
        <w:rPr>
          <w:rFonts w:ascii="Consolas" w:hAnsi="Consolas"/>
          <w:color w:val="000000"/>
          <w:sz w:val="17"/>
          <w:szCs w:val="17"/>
        </w:rPr>
        <w:t xml:space="preserve">    U_sum</w:t>
      </w:r>
      <w:r>
        <w:rPr>
          <w:rFonts w:ascii="Consolas" w:hAnsi="Consolas"/>
          <w:color w:val="666600"/>
          <w:sz w:val="17"/>
          <w:szCs w:val="17"/>
        </w:rPr>
        <w:t>[</w:t>
      </w:r>
      <w:r>
        <w:rPr>
          <w:rFonts w:ascii="Consolas" w:hAnsi="Consolas"/>
          <w:color w:val="000000"/>
          <w:sz w:val="17"/>
          <w:szCs w:val="17"/>
        </w:rPr>
        <w:t>k</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6600"/>
          <w:sz w:val="17"/>
          <w:szCs w:val="17"/>
        </w:rPr>
        <w:t>=</w:t>
      </w:r>
      <w:r>
        <w:rPr>
          <w:rFonts w:ascii="Consolas" w:hAnsi="Consolas"/>
          <w:color w:val="000000"/>
          <w:sz w:val="17"/>
          <w:szCs w:val="17"/>
        </w:rPr>
        <w:t xml:space="preserve"> </w:t>
      </w:r>
      <w:r>
        <w:rPr>
          <w:rFonts w:ascii="Consolas" w:hAnsi="Consolas"/>
          <w:color w:val="660066"/>
          <w:sz w:val="17"/>
          <w:szCs w:val="17"/>
        </w:rPr>
        <w:t>Balance_Network</w:t>
      </w:r>
      <w:r>
        <w:rPr>
          <w:rFonts w:ascii="Consolas" w:hAnsi="Consolas"/>
          <w:color w:val="666600"/>
          <w:sz w:val="17"/>
          <w:szCs w:val="17"/>
        </w:rPr>
        <w:t>(</w:t>
      </w:r>
      <w:r>
        <w:rPr>
          <w:rFonts w:ascii="Consolas" w:hAnsi="Consolas"/>
          <w:color w:val="000000"/>
          <w:sz w:val="17"/>
          <w:szCs w:val="17"/>
        </w:rPr>
        <w:t>k</w:t>
      </w:r>
      <w:r>
        <w:rPr>
          <w:rFonts w:ascii="Consolas" w:hAnsi="Consolas"/>
          <w:color w:val="666600"/>
          <w:sz w:val="17"/>
          <w:szCs w:val="17"/>
        </w:rPr>
        <w:t>)</w:t>
      </w:r>
    </w:p>
    <w:p w14:paraId="729AC43C" w14:textId="765F2A4A" w:rsidR="00430E4F" w:rsidRDefault="00430E4F" w:rsidP="00430E4F">
      <w:pPr>
        <w:pStyle w:val="Heading1"/>
      </w:pPr>
      <w:bookmarkStart w:id="161" w:name="_Ref99731562"/>
      <w:bookmarkStart w:id="162" w:name="_Toc102569903"/>
      <w:r>
        <w:lastRenderedPageBreak/>
        <w:t xml:space="preserve">Appendix </w:t>
      </w:r>
      <w:bookmarkEnd w:id="156"/>
      <w:bookmarkEnd w:id="157"/>
      <w:r w:rsidR="006274D9">
        <w:t>C</w:t>
      </w:r>
      <w:bookmarkEnd w:id="161"/>
      <w:bookmarkEnd w:id="162"/>
    </w:p>
    <w:p w14:paraId="05E6242A" w14:textId="0F05B1F7" w:rsidR="00203009" w:rsidRPr="0078202A" w:rsidRDefault="00203009" w:rsidP="00203009">
      <w:pPr>
        <w:pStyle w:val="Caption"/>
        <w:keepNext/>
      </w:pPr>
      <w:bookmarkStart w:id="163" w:name="_Ref99123089"/>
      <w:r w:rsidRPr="00203009">
        <w:rPr>
          <w:b/>
          <w:bCs/>
        </w:rPr>
        <w:t xml:space="preserve">Appendix </w:t>
      </w:r>
      <w:bookmarkEnd w:id="163"/>
      <w:r w:rsidR="006274D9">
        <w:rPr>
          <w:b/>
          <w:bCs/>
        </w:rPr>
        <w:t>C</w:t>
      </w:r>
      <w:r w:rsidRPr="00203009">
        <w:rPr>
          <w:b/>
          <w:bCs/>
        </w:rPr>
        <w:t>.</w:t>
      </w:r>
      <w:r w:rsidR="0078202A">
        <w:rPr>
          <w:b/>
          <w:bCs/>
        </w:rPr>
        <w:t xml:space="preserve"> </w:t>
      </w:r>
      <w:r w:rsidR="0078202A">
        <w:t xml:space="preserve">The top 100 interdicted links </w:t>
      </w:r>
      <m:oMath>
        <m:d>
          <m:dPr>
            <m:ctrlPr>
              <w:rPr>
                <w:rFonts w:ascii="Cambria Math" w:hAnsi="Cambria Math"/>
                <w:i/>
              </w:rPr>
            </m:ctrlPr>
          </m:dPr>
          <m:e>
            <m:r>
              <w:rPr>
                <w:rFonts w:ascii="Cambria Math" w:hAnsi="Cambria Math"/>
              </w:rPr>
              <m:t>i,j</m:t>
            </m:r>
          </m:e>
        </m:d>
      </m:oMath>
      <w:r w:rsidR="0078202A">
        <w:rPr>
          <w:rFonts w:eastAsiaTheme="minorEastAsia"/>
        </w:rPr>
        <w:t xml:space="preserve"> and the</w:t>
      </w:r>
      <w:r w:rsidR="00666583">
        <w:rPr>
          <w:rFonts w:eastAsiaTheme="minorEastAsia"/>
        </w:rPr>
        <w:t>ir respective unmet demand</w:t>
      </w:r>
    </w:p>
    <w:tbl>
      <w:tblPr>
        <w:tblW w:w="6560" w:type="dxa"/>
        <w:tblLook w:val="04A0" w:firstRow="1" w:lastRow="0" w:firstColumn="1" w:lastColumn="0" w:noHBand="0" w:noVBand="1"/>
      </w:tblPr>
      <w:tblGrid>
        <w:gridCol w:w="860"/>
        <w:gridCol w:w="860"/>
        <w:gridCol w:w="1541"/>
        <w:gridCol w:w="299"/>
        <w:gridCol w:w="860"/>
        <w:gridCol w:w="860"/>
        <w:gridCol w:w="1280"/>
      </w:tblGrid>
      <w:tr w:rsidR="00A46DC6" w14:paraId="0C4C4607" w14:textId="77777777" w:rsidTr="00A46DC6">
        <w:trPr>
          <w:trHeight w:val="620"/>
        </w:trPr>
        <w:tc>
          <w:tcPr>
            <w:tcW w:w="860" w:type="dxa"/>
            <w:tcBorders>
              <w:top w:val="single" w:sz="4" w:space="0" w:color="auto"/>
              <w:left w:val="nil"/>
              <w:bottom w:val="double" w:sz="6" w:space="0" w:color="auto"/>
              <w:right w:val="nil"/>
            </w:tcBorders>
            <w:shd w:val="clear" w:color="auto" w:fill="auto"/>
            <w:noWrap/>
            <w:vAlign w:val="center"/>
            <w:hideMark/>
          </w:tcPr>
          <w:p w14:paraId="10EB2242" w14:textId="77777777" w:rsidR="00A46DC6" w:rsidRDefault="00A46DC6">
            <w:pPr>
              <w:jc w:val="center"/>
              <w:rPr>
                <w:b/>
                <w:bCs/>
                <w:color w:val="000000"/>
                <w:sz w:val="22"/>
                <w:szCs w:val="22"/>
              </w:rPr>
            </w:pPr>
            <w:r>
              <w:rPr>
                <w:b/>
                <w:bCs/>
                <w:color w:val="000000"/>
                <w:sz w:val="22"/>
                <w:szCs w:val="22"/>
              </w:rPr>
              <w:t>Node i</w:t>
            </w:r>
          </w:p>
        </w:tc>
        <w:tc>
          <w:tcPr>
            <w:tcW w:w="860" w:type="dxa"/>
            <w:tcBorders>
              <w:top w:val="single" w:sz="4" w:space="0" w:color="auto"/>
              <w:left w:val="nil"/>
              <w:bottom w:val="double" w:sz="6" w:space="0" w:color="auto"/>
              <w:right w:val="nil"/>
            </w:tcBorders>
            <w:shd w:val="clear" w:color="auto" w:fill="auto"/>
            <w:noWrap/>
            <w:vAlign w:val="center"/>
            <w:hideMark/>
          </w:tcPr>
          <w:p w14:paraId="278DE684" w14:textId="77777777" w:rsidR="00A46DC6" w:rsidRDefault="00A46DC6">
            <w:pPr>
              <w:jc w:val="center"/>
              <w:rPr>
                <w:b/>
                <w:bCs/>
                <w:color w:val="000000"/>
                <w:sz w:val="22"/>
                <w:szCs w:val="22"/>
              </w:rPr>
            </w:pPr>
            <w:r>
              <w:rPr>
                <w:b/>
                <w:bCs/>
                <w:color w:val="000000"/>
                <w:sz w:val="22"/>
                <w:szCs w:val="22"/>
              </w:rPr>
              <w:t>Node j</w:t>
            </w:r>
          </w:p>
        </w:tc>
        <w:tc>
          <w:tcPr>
            <w:tcW w:w="1541" w:type="dxa"/>
            <w:tcBorders>
              <w:top w:val="single" w:sz="4" w:space="0" w:color="auto"/>
              <w:left w:val="nil"/>
              <w:bottom w:val="double" w:sz="6" w:space="0" w:color="auto"/>
              <w:right w:val="nil"/>
            </w:tcBorders>
            <w:shd w:val="clear" w:color="auto" w:fill="auto"/>
            <w:vAlign w:val="center"/>
            <w:hideMark/>
          </w:tcPr>
          <w:p w14:paraId="09D113B3" w14:textId="77777777" w:rsidR="00A46DC6" w:rsidRDefault="00A46DC6">
            <w:pPr>
              <w:jc w:val="center"/>
              <w:rPr>
                <w:b/>
                <w:bCs/>
                <w:color w:val="000000"/>
                <w:sz w:val="22"/>
                <w:szCs w:val="22"/>
              </w:rPr>
            </w:pPr>
            <w:r>
              <w:rPr>
                <w:b/>
                <w:bCs/>
                <w:color w:val="000000"/>
                <w:sz w:val="22"/>
                <w:szCs w:val="22"/>
              </w:rPr>
              <w:t>Unmet Demand</w:t>
            </w:r>
          </w:p>
        </w:tc>
        <w:tc>
          <w:tcPr>
            <w:tcW w:w="299" w:type="dxa"/>
            <w:tcBorders>
              <w:top w:val="single" w:sz="4" w:space="0" w:color="auto"/>
              <w:left w:val="nil"/>
              <w:bottom w:val="double" w:sz="6" w:space="0" w:color="auto"/>
              <w:right w:val="nil"/>
            </w:tcBorders>
            <w:shd w:val="clear" w:color="auto" w:fill="auto"/>
            <w:noWrap/>
            <w:vAlign w:val="bottom"/>
            <w:hideMark/>
          </w:tcPr>
          <w:p w14:paraId="34ED60EB" w14:textId="77777777" w:rsidR="00A46DC6" w:rsidRDefault="00A46DC6">
            <w:pPr>
              <w:rPr>
                <w:rFonts w:ascii="Calibri" w:hAnsi="Calibri" w:cs="Calibri"/>
                <w:color w:val="000000"/>
                <w:sz w:val="22"/>
                <w:szCs w:val="22"/>
              </w:rPr>
            </w:pPr>
            <w:r>
              <w:rPr>
                <w:rFonts w:ascii="Calibri" w:hAnsi="Calibri" w:cs="Calibri"/>
                <w:color w:val="000000"/>
                <w:sz w:val="22"/>
                <w:szCs w:val="22"/>
              </w:rPr>
              <w:t> </w:t>
            </w:r>
          </w:p>
        </w:tc>
        <w:tc>
          <w:tcPr>
            <w:tcW w:w="860" w:type="dxa"/>
            <w:tcBorders>
              <w:top w:val="single" w:sz="4" w:space="0" w:color="auto"/>
              <w:left w:val="nil"/>
              <w:bottom w:val="double" w:sz="6" w:space="0" w:color="auto"/>
              <w:right w:val="nil"/>
            </w:tcBorders>
            <w:shd w:val="clear" w:color="auto" w:fill="auto"/>
            <w:noWrap/>
            <w:vAlign w:val="center"/>
            <w:hideMark/>
          </w:tcPr>
          <w:p w14:paraId="11ABD544" w14:textId="77777777" w:rsidR="00A46DC6" w:rsidRDefault="00A46DC6">
            <w:pPr>
              <w:jc w:val="center"/>
              <w:rPr>
                <w:b/>
                <w:bCs/>
                <w:color w:val="000000"/>
                <w:sz w:val="22"/>
                <w:szCs w:val="22"/>
              </w:rPr>
            </w:pPr>
            <w:r>
              <w:rPr>
                <w:b/>
                <w:bCs/>
                <w:color w:val="000000"/>
                <w:sz w:val="22"/>
                <w:szCs w:val="22"/>
              </w:rPr>
              <w:t>Node i</w:t>
            </w:r>
          </w:p>
        </w:tc>
        <w:tc>
          <w:tcPr>
            <w:tcW w:w="860" w:type="dxa"/>
            <w:tcBorders>
              <w:top w:val="single" w:sz="4" w:space="0" w:color="auto"/>
              <w:left w:val="nil"/>
              <w:bottom w:val="double" w:sz="6" w:space="0" w:color="auto"/>
              <w:right w:val="nil"/>
            </w:tcBorders>
            <w:shd w:val="clear" w:color="auto" w:fill="auto"/>
            <w:noWrap/>
            <w:vAlign w:val="center"/>
            <w:hideMark/>
          </w:tcPr>
          <w:p w14:paraId="08214688" w14:textId="77777777" w:rsidR="00A46DC6" w:rsidRDefault="00A46DC6">
            <w:pPr>
              <w:jc w:val="center"/>
              <w:rPr>
                <w:b/>
                <w:bCs/>
                <w:color w:val="000000"/>
                <w:sz w:val="22"/>
                <w:szCs w:val="22"/>
              </w:rPr>
            </w:pPr>
            <w:r>
              <w:rPr>
                <w:b/>
                <w:bCs/>
                <w:color w:val="000000"/>
                <w:sz w:val="22"/>
                <w:szCs w:val="22"/>
              </w:rPr>
              <w:t>Node j</w:t>
            </w:r>
          </w:p>
        </w:tc>
        <w:tc>
          <w:tcPr>
            <w:tcW w:w="1280" w:type="dxa"/>
            <w:tcBorders>
              <w:top w:val="single" w:sz="4" w:space="0" w:color="auto"/>
              <w:left w:val="nil"/>
              <w:bottom w:val="double" w:sz="6" w:space="0" w:color="auto"/>
              <w:right w:val="nil"/>
            </w:tcBorders>
            <w:shd w:val="clear" w:color="auto" w:fill="auto"/>
            <w:vAlign w:val="center"/>
            <w:hideMark/>
          </w:tcPr>
          <w:p w14:paraId="7F9B850D" w14:textId="77777777" w:rsidR="00A46DC6" w:rsidRDefault="00A46DC6">
            <w:pPr>
              <w:jc w:val="center"/>
              <w:rPr>
                <w:b/>
                <w:bCs/>
                <w:color w:val="000000"/>
                <w:sz w:val="22"/>
                <w:szCs w:val="22"/>
              </w:rPr>
            </w:pPr>
            <w:r>
              <w:rPr>
                <w:b/>
                <w:bCs/>
                <w:color w:val="000000"/>
                <w:sz w:val="22"/>
                <w:szCs w:val="22"/>
              </w:rPr>
              <w:t>Unmet Demand</w:t>
            </w:r>
          </w:p>
        </w:tc>
      </w:tr>
      <w:tr w:rsidR="00A46DC6" w14:paraId="48EF43BD" w14:textId="77777777" w:rsidTr="00A46DC6">
        <w:trPr>
          <w:trHeight w:val="320"/>
        </w:trPr>
        <w:tc>
          <w:tcPr>
            <w:tcW w:w="860" w:type="dxa"/>
            <w:tcBorders>
              <w:top w:val="nil"/>
              <w:left w:val="nil"/>
              <w:bottom w:val="nil"/>
              <w:right w:val="nil"/>
            </w:tcBorders>
            <w:shd w:val="clear" w:color="auto" w:fill="auto"/>
            <w:noWrap/>
            <w:vAlign w:val="center"/>
            <w:hideMark/>
          </w:tcPr>
          <w:p w14:paraId="65272939" w14:textId="77777777" w:rsidR="00A46DC6" w:rsidRDefault="00A46DC6">
            <w:pPr>
              <w:jc w:val="center"/>
              <w:rPr>
                <w:color w:val="000000"/>
                <w:sz w:val="22"/>
                <w:szCs w:val="22"/>
              </w:rPr>
            </w:pPr>
            <w:r>
              <w:rPr>
                <w:color w:val="000000"/>
                <w:sz w:val="22"/>
                <w:szCs w:val="22"/>
              </w:rPr>
              <w:t>9</w:t>
            </w:r>
          </w:p>
        </w:tc>
        <w:tc>
          <w:tcPr>
            <w:tcW w:w="860" w:type="dxa"/>
            <w:tcBorders>
              <w:top w:val="nil"/>
              <w:left w:val="nil"/>
              <w:bottom w:val="nil"/>
              <w:right w:val="nil"/>
            </w:tcBorders>
            <w:shd w:val="clear" w:color="auto" w:fill="auto"/>
            <w:noWrap/>
            <w:vAlign w:val="center"/>
            <w:hideMark/>
          </w:tcPr>
          <w:p w14:paraId="2A654FC4" w14:textId="77777777" w:rsidR="00A46DC6" w:rsidRDefault="00A46DC6">
            <w:pPr>
              <w:jc w:val="center"/>
              <w:rPr>
                <w:color w:val="000000"/>
                <w:sz w:val="22"/>
                <w:szCs w:val="22"/>
              </w:rPr>
            </w:pPr>
            <w:r>
              <w:rPr>
                <w:color w:val="000000"/>
                <w:sz w:val="22"/>
                <w:szCs w:val="22"/>
              </w:rPr>
              <w:t>8</w:t>
            </w:r>
          </w:p>
        </w:tc>
        <w:tc>
          <w:tcPr>
            <w:tcW w:w="1541" w:type="dxa"/>
            <w:tcBorders>
              <w:top w:val="nil"/>
              <w:left w:val="nil"/>
              <w:bottom w:val="nil"/>
              <w:right w:val="nil"/>
            </w:tcBorders>
            <w:shd w:val="clear" w:color="auto" w:fill="auto"/>
            <w:noWrap/>
            <w:vAlign w:val="center"/>
            <w:hideMark/>
          </w:tcPr>
          <w:p w14:paraId="0BB1E6CD" w14:textId="77777777" w:rsidR="00A46DC6" w:rsidRDefault="00A46DC6">
            <w:pPr>
              <w:jc w:val="center"/>
              <w:rPr>
                <w:color w:val="000000"/>
                <w:sz w:val="22"/>
                <w:szCs w:val="22"/>
              </w:rPr>
            </w:pPr>
            <w:r>
              <w:rPr>
                <w:color w:val="000000"/>
                <w:sz w:val="22"/>
                <w:szCs w:val="22"/>
              </w:rPr>
              <w:t>36.698%</w:t>
            </w:r>
          </w:p>
        </w:tc>
        <w:tc>
          <w:tcPr>
            <w:tcW w:w="299" w:type="dxa"/>
            <w:tcBorders>
              <w:top w:val="nil"/>
              <w:left w:val="nil"/>
              <w:bottom w:val="nil"/>
              <w:right w:val="nil"/>
            </w:tcBorders>
            <w:shd w:val="clear" w:color="auto" w:fill="auto"/>
            <w:noWrap/>
            <w:vAlign w:val="bottom"/>
            <w:hideMark/>
          </w:tcPr>
          <w:p w14:paraId="42EFFCB9"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0BBF0C2B" w14:textId="77777777" w:rsidR="00A46DC6" w:rsidRDefault="00A46DC6">
            <w:pPr>
              <w:jc w:val="center"/>
              <w:rPr>
                <w:color w:val="000000"/>
                <w:sz w:val="22"/>
                <w:szCs w:val="22"/>
              </w:rPr>
            </w:pPr>
            <w:r>
              <w:rPr>
                <w:color w:val="000000"/>
                <w:sz w:val="22"/>
                <w:szCs w:val="22"/>
              </w:rPr>
              <w:t>128</w:t>
            </w:r>
          </w:p>
        </w:tc>
        <w:tc>
          <w:tcPr>
            <w:tcW w:w="860" w:type="dxa"/>
            <w:tcBorders>
              <w:top w:val="nil"/>
              <w:left w:val="nil"/>
              <w:bottom w:val="nil"/>
              <w:right w:val="nil"/>
            </w:tcBorders>
            <w:shd w:val="clear" w:color="auto" w:fill="auto"/>
            <w:noWrap/>
            <w:vAlign w:val="center"/>
            <w:hideMark/>
          </w:tcPr>
          <w:p w14:paraId="3B42819F" w14:textId="77777777" w:rsidR="00A46DC6" w:rsidRDefault="00A46DC6">
            <w:pPr>
              <w:jc w:val="center"/>
              <w:rPr>
                <w:color w:val="000000"/>
                <w:sz w:val="22"/>
                <w:szCs w:val="22"/>
              </w:rPr>
            </w:pPr>
            <w:r>
              <w:rPr>
                <w:color w:val="000000"/>
                <w:sz w:val="22"/>
                <w:szCs w:val="22"/>
              </w:rPr>
              <w:t>82</w:t>
            </w:r>
          </w:p>
        </w:tc>
        <w:tc>
          <w:tcPr>
            <w:tcW w:w="1280" w:type="dxa"/>
            <w:tcBorders>
              <w:top w:val="nil"/>
              <w:left w:val="nil"/>
              <w:bottom w:val="nil"/>
              <w:right w:val="nil"/>
            </w:tcBorders>
            <w:shd w:val="clear" w:color="auto" w:fill="auto"/>
            <w:noWrap/>
            <w:vAlign w:val="center"/>
            <w:hideMark/>
          </w:tcPr>
          <w:p w14:paraId="01738CDA" w14:textId="77777777" w:rsidR="00A46DC6" w:rsidRDefault="00A46DC6">
            <w:pPr>
              <w:jc w:val="center"/>
              <w:rPr>
                <w:color w:val="000000"/>
                <w:sz w:val="22"/>
                <w:szCs w:val="22"/>
              </w:rPr>
            </w:pPr>
            <w:r>
              <w:rPr>
                <w:color w:val="000000"/>
                <w:sz w:val="22"/>
                <w:szCs w:val="22"/>
              </w:rPr>
              <w:t>12.136%</w:t>
            </w:r>
          </w:p>
        </w:tc>
      </w:tr>
      <w:tr w:rsidR="00A46DC6" w14:paraId="005CEE82" w14:textId="77777777" w:rsidTr="00A46DC6">
        <w:trPr>
          <w:trHeight w:val="300"/>
        </w:trPr>
        <w:tc>
          <w:tcPr>
            <w:tcW w:w="860" w:type="dxa"/>
            <w:tcBorders>
              <w:top w:val="nil"/>
              <w:left w:val="nil"/>
              <w:bottom w:val="nil"/>
              <w:right w:val="nil"/>
            </w:tcBorders>
            <w:shd w:val="clear" w:color="auto" w:fill="auto"/>
            <w:noWrap/>
            <w:vAlign w:val="center"/>
            <w:hideMark/>
          </w:tcPr>
          <w:p w14:paraId="1E067A83" w14:textId="77777777" w:rsidR="00A46DC6" w:rsidRDefault="00A46DC6">
            <w:pPr>
              <w:jc w:val="center"/>
              <w:rPr>
                <w:color w:val="000000"/>
                <w:sz w:val="22"/>
                <w:szCs w:val="22"/>
              </w:rPr>
            </w:pPr>
            <w:r>
              <w:rPr>
                <w:color w:val="000000"/>
                <w:sz w:val="22"/>
                <w:szCs w:val="22"/>
              </w:rPr>
              <w:t>10</w:t>
            </w:r>
          </w:p>
        </w:tc>
        <w:tc>
          <w:tcPr>
            <w:tcW w:w="860" w:type="dxa"/>
            <w:tcBorders>
              <w:top w:val="nil"/>
              <w:left w:val="nil"/>
              <w:bottom w:val="nil"/>
              <w:right w:val="nil"/>
            </w:tcBorders>
            <w:shd w:val="clear" w:color="auto" w:fill="auto"/>
            <w:noWrap/>
            <w:vAlign w:val="center"/>
            <w:hideMark/>
          </w:tcPr>
          <w:p w14:paraId="7996B227" w14:textId="77777777" w:rsidR="00A46DC6" w:rsidRDefault="00A46DC6">
            <w:pPr>
              <w:jc w:val="center"/>
              <w:rPr>
                <w:color w:val="000000"/>
                <w:sz w:val="22"/>
                <w:szCs w:val="22"/>
              </w:rPr>
            </w:pPr>
            <w:r>
              <w:rPr>
                <w:color w:val="000000"/>
                <w:sz w:val="22"/>
                <w:szCs w:val="22"/>
              </w:rPr>
              <w:t>9</w:t>
            </w:r>
          </w:p>
        </w:tc>
        <w:tc>
          <w:tcPr>
            <w:tcW w:w="1541" w:type="dxa"/>
            <w:tcBorders>
              <w:top w:val="nil"/>
              <w:left w:val="nil"/>
              <w:bottom w:val="nil"/>
              <w:right w:val="nil"/>
            </w:tcBorders>
            <w:shd w:val="clear" w:color="auto" w:fill="auto"/>
            <w:noWrap/>
            <w:vAlign w:val="center"/>
            <w:hideMark/>
          </w:tcPr>
          <w:p w14:paraId="253D75B6" w14:textId="77777777" w:rsidR="00A46DC6" w:rsidRDefault="00A46DC6">
            <w:pPr>
              <w:jc w:val="center"/>
              <w:rPr>
                <w:color w:val="000000"/>
                <w:sz w:val="22"/>
                <w:szCs w:val="22"/>
              </w:rPr>
            </w:pPr>
            <w:r>
              <w:rPr>
                <w:color w:val="000000"/>
                <w:sz w:val="22"/>
                <w:szCs w:val="22"/>
              </w:rPr>
              <w:t>30.135%</w:t>
            </w:r>
          </w:p>
        </w:tc>
        <w:tc>
          <w:tcPr>
            <w:tcW w:w="299" w:type="dxa"/>
            <w:tcBorders>
              <w:top w:val="nil"/>
              <w:left w:val="nil"/>
              <w:bottom w:val="nil"/>
              <w:right w:val="nil"/>
            </w:tcBorders>
            <w:shd w:val="clear" w:color="auto" w:fill="auto"/>
            <w:noWrap/>
            <w:vAlign w:val="bottom"/>
            <w:hideMark/>
          </w:tcPr>
          <w:p w14:paraId="41D97E31"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4FCAE4AF" w14:textId="77777777" w:rsidR="00A46DC6" w:rsidRDefault="00A46DC6">
            <w:pPr>
              <w:jc w:val="center"/>
              <w:rPr>
                <w:color w:val="000000"/>
                <w:sz w:val="22"/>
                <w:szCs w:val="22"/>
              </w:rPr>
            </w:pPr>
            <w:r>
              <w:rPr>
                <w:color w:val="000000"/>
                <w:sz w:val="22"/>
                <w:szCs w:val="22"/>
              </w:rPr>
              <w:t>30</w:t>
            </w:r>
          </w:p>
        </w:tc>
        <w:tc>
          <w:tcPr>
            <w:tcW w:w="860" w:type="dxa"/>
            <w:tcBorders>
              <w:top w:val="nil"/>
              <w:left w:val="nil"/>
              <w:bottom w:val="nil"/>
              <w:right w:val="nil"/>
            </w:tcBorders>
            <w:shd w:val="clear" w:color="auto" w:fill="auto"/>
            <w:noWrap/>
            <w:vAlign w:val="center"/>
            <w:hideMark/>
          </w:tcPr>
          <w:p w14:paraId="35B3E0F8" w14:textId="77777777" w:rsidR="00A46DC6" w:rsidRDefault="00A46DC6">
            <w:pPr>
              <w:jc w:val="center"/>
              <w:rPr>
                <w:color w:val="000000"/>
                <w:sz w:val="22"/>
                <w:szCs w:val="22"/>
              </w:rPr>
            </w:pPr>
            <w:r>
              <w:rPr>
                <w:color w:val="000000"/>
                <w:sz w:val="22"/>
                <w:szCs w:val="22"/>
              </w:rPr>
              <w:t>19</w:t>
            </w:r>
          </w:p>
        </w:tc>
        <w:tc>
          <w:tcPr>
            <w:tcW w:w="1280" w:type="dxa"/>
            <w:tcBorders>
              <w:top w:val="nil"/>
              <w:left w:val="nil"/>
              <w:bottom w:val="nil"/>
              <w:right w:val="nil"/>
            </w:tcBorders>
            <w:shd w:val="clear" w:color="auto" w:fill="auto"/>
            <w:noWrap/>
            <w:vAlign w:val="center"/>
            <w:hideMark/>
          </w:tcPr>
          <w:p w14:paraId="50CA6A4D" w14:textId="77777777" w:rsidR="00A46DC6" w:rsidRDefault="00A46DC6">
            <w:pPr>
              <w:jc w:val="center"/>
              <w:rPr>
                <w:color w:val="000000"/>
                <w:sz w:val="22"/>
                <w:szCs w:val="22"/>
              </w:rPr>
            </w:pPr>
            <w:r>
              <w:rPr>
                <w:color w:val="000000"/>
                <w:sz w:val="22"/>
                <w:szCs w:val="22"/>
              </w:rPr>
              <w:t>12.101%</w:t>
            </w:r>
          </w:p>
        </w:tc>
      </w:tr>
      <w:tr w:rsidR="00A46DC6" w14:paraId="53AA0C37" w14:textId="77777777" w:rsidTr="00A46DC6">
        <w:trPr>
          <w:trHeight w:val="300"/>
        </w:trPr>
        <w:tc>
          <w:tcPr>
            <w:tcW w:w="860" w:type="dxa"/>
            <w:tcBorders>
              <w:top w:val="nil"/>
              <w:left w:val="nil"/>
              <w:bottom w:val="nil"/>
              <w:right w:val="nil"/>
            </w:tcBorders>
            <w:shd w:val="clear" w:color="auto" w:fill="auto"/>
            <w:noWrap/>
            <w:vAlign w:val="center"/>
            <w:hideMark/>
          </w:tcPr>
          <w:p w14:paraId="08369F3C" w14:textId="77777777" w:rsidR="00A46DC6" w:rsidRDefault="00A46DC6">
            <w:pPr>
              <w:jc w:val="center"/>
              <w:rPr>
                <w:color w:val="000000"/>
                <w:sz w:val="22"/>
                <w:szCs w:val="22"/>
              </w:rPr>
            </w:pPr>
            <w:r>
              <w:rPr>
                <w:color w:val="000000"/>
                <w:sz w:val="22"/>
                <w:szCs w:val="22"/>
              </w:rPr>
              <w:t>1002</w:t>
            </w:r>
          </w:p>
        </w:tc>
        <w:tc>
          <w:tcPr>
            <w:tcW w:w="860" w:type="dxa"/>
            <w:tcBorders>
              <w:top w:val="nil"/>
              <w:left w:val="nil"/>
              <w:bottom w:val="nil"/>
              <w:right w:val="nil"/>
            </w:tcBorders>
            <w:shd w:val="clear" w:color="auto" w:fill="auto"/>
            <w:noWrap/>
            <w:vAlign w:val="center"/>
            <w:hideMark/>
          </w:tcPr>
          <w:p w14:paraId="32878882" w14:textId="77777777" w:rsidR="00A46DC6" w:rsidRDefault="00A46DC6">
            <w:pPr>
              <w:jc w:val="center"/>
              <w:rPr>
                <w:color w:val="000000"/>
                <w:sz w:val="22"/>
                <w:szCs w:val="22"/>
              </w:rPr>
            </w:pPr>
            <w:r>
              <w:rPr>
                <w:color w:val="000000"/>
                <w:sz w:val="22"/>
                <w:szCs w:val="22"/>
              </w:rPr>
              <w:t>1001</w:t>
            </w:r>
          </w:p>
        </w:tc>
        <w:tc>
          <w:tcPr>
            <w:tcW w:w="1541" w:type="dxa"/>
            <w:tcBorders>
              <w:top w:val="nil"/>
              <w:left w:val="nil"/>
              <w:bottom w:val="nil"/>
              <w:right w:val="nil"/>
            </w:tcBorders>
            <w:shd w:val="clear" w:color="auto" w:fill="auto"/>
            <w:noWrap/>
            <w:vAlign w:val="center"/>
            <w:hideMark/>
          </w:tcPr>
          <w:p w14:paraId="148C9E90" w14:textId="77777777" w:rsidR="00A46DC6" w:rsidRDefault="00A46DC6">
            <w:pPr>
              <w:jc w:val="center"/>
              <w:rPr>
                <w:color w:val="000000"/>
                <w:sz w:val="22"/>
                <w:szCs w:val="22"/>
              </w:rPr>
            </w:pPr>
            <w:r>
              <w:rPr>
                <w:color w:val="000000"/>
                <w:sz w:val="22"/>
                <w:szCs w:val="22"/>
              </w:rPr>
              <w:t>29.458%</w:t>
            </w:r>
          </w:p>
        </w:tc>
        <w:tc>
          <w:tcPr>
            <w:tcW w:w="299" w:type="dxa"/>
            <w:tcBorders>
              <w:top w:val="nil"/>
              <w:left w:val="nil"/>
              <w:bottom w:val="nil"/>
              <w:right w:val="nil"/>
            </w:tcBorders>
            <w:shd w:val="clear" w:color="auto" w:fill="auto"/>
            <w:noWrap/>
            <w:vAlign w:val="bottom"/>
            <w:hideMark/>
          </w:tcPr>
          <w:p w14:paraId="71ABBF82"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64DEC178" w14:textId="77777777" w:rsidR="00A46DC6" w:rsidRDefault="00A46DC6">
            <w:pPr>
              <w:jc w:val="center"/>
              <w:rPr>
                <w:color w:val="000000"/>
                <w:sz w:val="22"/>
                <w:szCs w:val="22"/>
              </w:rPr>
            </w:pPr>
            <w:r>
              <w:rPr>
                <w:color w:val="000000"/>
                <w:sz w:val="22"/>
                <w:szCs w:val="22"/>
              </w:rPr>
              <w:t>32</w:t>
            </w:r>
          </w:p>
        </w:tc>
        <w:tc>
          <w:tcPr>
            <w:tcW w:w="860" w:type="dxa"/>
            <w:tcBorders>
              <w:top w:val="nil"/>
              <w:left w:val="nil"/>
              <w:bottom w:val="nil"/>
              <w:right w:val="nil"/>
            </w:tcBorders>
            <w:shd w:val="clear" w:color="auto" w:fill="auto"/>
            <w:noWrap/>
            <w:vAlign w:val="center"/>
            <w:hideMark/>
          </w:tcPr>
          <w:p w14:paraId="50B0F5BB" w14:textId="77777777" w:rsidR="00A46DC6" w:rsidRDefault="00A46DC6">
            <w:pPr>
              <w:jc w:val="center"/>
              <w:rPr>
                <w:color w:val="000000"/>
                <w:sz w:val="22"/>
                <w:szCs w:val="22"/>
              </w:rPr>
            </w:pPr>
            <w:r>
              <w:rPr>
                <w:color w:val="000000"/>
                <w:sz w:val="22"/>
                <w:szCs w:val="22"/>
              </w:rPr>
              <w:t>31</w:t>
            </w:r>
          </w:p>
        </w:tc>
        <w:tc>
          <w:tcPr>
            <w:tcW w:w="1280" w:type="dxa"/>
            <w:tcBorders>
              <w:top w:val="nil"/>
              <w:left w:val="nil"/>
              <w:bottom w:val="nil"/>
              <w:right w:val="nil"/>
            </w:tcBorders>
            <w:shd w:val="clear" w:color="auto" w:fill="auto"/>
            <w:noWrap/>
            <w:vAlign w:val="center"/>
            <w:hideMark/>
          </w:tcPr>
          <w:p w14:paraId="2FCFD84F" w14:textId="77777777" w:rsidR="00A46DC6" w:rsidRDefault="00A46DC6">
            <w:pPr>
              <w:jc w:val="center"/>
              <w:rPr>
                <w:color w:val="000000"/>
                <w:sz w:val="22"/>
                <w:szCs w:val="22"/>
              </w:rPr>
            </w:pPr>
            <w:r>
              <w:rPr>
                <w:color w:val="000000"/>
                <w:sz w:val="22"/>
                <w:szCs w:val="22"/>
              </w:rPr>
              <w:t>12.072%</w:t>
            </w:r>
          </w:p>
        </w:tc>
      </w:tr>
      <w:tr w:rsidR="00A46DC6" w14:paraId="765DB3D5" w14:textId="77777777" w:rsidTr="00A46DC6">
        <w:trPr>
          <w:trHeight w:val="300"/>
        </w:trPr>
        <w:tc>
          <w:tcPr>
            <w:tcW w:w="860" w:type="dxa"/>
            <w:tcBorders>
              <w:top w:val="nil"/>
              <w:left w:val="nil"/>
              <w:bottom w:val="nil"/>
              <w:right w:val="nil"/>
            </w:tcBorders>
            <w:shd w:val="clear" w:color="auto" w:fill="auto"/>
            <w:noWrap/>
            <w:vAlign w:val="center"/>
            <w:hideMark/>
          </w:tcPr>
          <w:p w14:paraId="3DA378B1" w14:textId="77777777" w:rsidR="00A46DC6" w:rsidRDefault="00A46DC6">
            <w:pPr>
              <w:jc w:val="center"/>
              <w:rPr>
                <w:color w:val="000000"/>
                <w:sz w:val="22"/>
                <w:szCs w:val="22"/>
              </w:rPr>
            </w:pPr>
            <w:r>
              <w:rPr>
                <w:color w:val="000000"/>
                <w:sz w:val="22"/>
                <w:szCs w:val="22"/>
              </w:rPr>
              <w:t>1026</w:t>
            </w:r>
          </w:p>
        </w:tc>
        <w:tc>
          <w:tcPr>
            <w:tcW w:w="860" w:type="dxa"/>
            <w:tcBorders>
              <w:top w:val="nil"/>
              <w:left w:val="nil"/>
              <w:bottom w:val="nil"/>
              <w:right w:val="nil"/>
            </w:tcBorders>
            <w:shd w:val="clear" w:color="auto" w:fill="auto"/>
            <w:noWrap/>
            <w:vAlign w:val="center"/>
            <w:hideMark/>
          </w:tcPr>
          <w:p w14:paraId="4359E88E" w14:textId="77777777" w:rsidR="00A46DC6" w:rsidRDefault="00A46DC6">
            <w:pPr>
              <w:jc w:val="center"/>
              <w:rPr>
                <w:color w:val="000000"/>
                <w:sz w:val="22"/>
                <w:szCs w:val="22"/>
              </w:rPr>
            </w:pPr>
            <w:r>
              <w:rPr>
                <w:color w:val="000000"/>
                <w:sz w:val="22"/>
                <w:szCs w:val="22"/>
              </w:rPr>
              <w:t>1002</w:t>
            </w:r>
          </w:p>
        </w:tc>
        <w:tc>
          <w:tcPr>
            <w:tcW w:w="1541" w:type="dxa"/>
            <w:tcBorders>
              <w:top w:val="nil"/>
              <w:left w:val="nil"/>
              <w:bottom w:val="nil"/>
              <w:right w:val="nil"/>
            </w:tcBorders>
            <w:shd w:val="clear" w:color="auto" w:fill="auto"/>
            <w:noWrap/>
            <w:vAlign w:val="center"/>
            <w:hideMark/>
          </w:tcPr>
          <w:p w14:paraId="6B3B69A6" w14:textId="77777777" w:rsidR="00A46DC6" w:rsidRDefault="00A46DC6">
            <w:pPr>
              <w:jc w:val="center"/>
              <w:rPr>
                <w:color w:val="000000"/>
                <w:sz w:val="22"/>
                <w:szCs w:val="22"/>
              </w:rPr>
            </w:pPr>
            <w:r>
              <w:rPr>
                <w:color w:val="000000"/>
                <w:sz w:val="22"/>
                <w:szCs w:val="22"/>
              </w:rPr>
              <w:t>25.135%</w:t>
            </w:r>
          </w:p>
        </w:tc>
        <w:tc>
          <w:tcPr>
            <w:tcW w:w="299" w:type="dxa"/>
            <w:tcBorders>
              <w:top w:val="nil"/>
              <w:left w:val="nil"/>
              <w:bottom w:val="nil"/>
              <w:right w:val="nil"/>
            </w:tcBorders>
            <w:shd w:val="clear" w:color="auto" w:fill="auto"/>
            <w:noWrap/>
            <w:vAlign w:val="bottom"/>
            <w:hideMark/>
          </w:tcPr>
          <w:p w14:paraId="6150EBE1"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78760A33" w14:textId="77777777" w:rsidR="00A46DC6" w:rsidRDefault="00A46DC6">
            <w:pPr>
              <w:jc w:val="center"/>
              <w:rPr>
                <w:color w:val="000000"/>
                <w:sz w:val="22"/>
                <w:szCs w:val="22"/>
              </w:rPr>
            </w:pPr>
            <w:r>
              <w:rPr>
                <w:color w:val="000000"/>
                <w:sz w:val="22"/>
                <w:szCs w:val="22"/>
              </w:rPr>
              <w:t>85</w:t>
            </w:r>
          </w:p>
        </w:tc>
        <w:tc>
          <w:tcPr>
            <w:tcW w:w="860" w:type="dxa"/>
            <w:tcBorders>
              <w:top w:val="nil"/>
              <w:left w:val="nil"/>
              <w:bottom w:val="nil"/>
              <w:right w:val="nil"/>
            </w:tcBorders>
            <w:shd w:val="clear" w:color="auto" w:fill="auto"/>
            <w:noWrap/>
            <w:vAlign w:val="center"/>
            <w:hideMark/>
          </w:tcPr>
          <w:p w14:paraId="63724335" w14:textId="77777777" w:rsidR="00A46DC6" w:rsidRDefault="00A46DC6">
            <w:pPr>
              <w:jc w:val="center"/>
              <w:rPr>
                <w:color w:val="000000"/>
                <w:sz w:val="22"/>
                <w:szCs w:val="22"/>
              </w:rPr>
            </w:pPr>
            <w:r>
              <w:rPr>
                <w:color w:val="000000"/>
                <w:sz w:val="22"/>
                <w:szCs w:val="22"/>
              </w:rPr>
              <w:t>84</w:t>
            </w:r>
          </w:p>
        </w:tc>
        <w:tc>
          <w:tcPr>
            <w:tcW w:w="1280" w:type="dxa"/>
            <w:tcBorders>
              <w:top w:val="nil"/>
              <w:left w:val="nil"/>
              <w:bottom w:val="nil"/>
              <w:right w:val="nil"/>
            </w:tcBorders>
            <w:shd w:val="clear" w:color="auto" w:fill="auto"/>
            <w:noWrap/>
            <w:vAlign w:val="center"/>
            <w:hideMark/>
          </w:tcPr>
          <w:p w14:paraId="31892BAF" w14:textId="77777777" w:rsidR="00A46DC6" w:rsidRDefault="00A46DC6">
            <w:pPr>
              <w:jc w:val="center"/>
              <w:rPr>
                <w:color w:val="000000"/>
                <w:sz w:val="22"/>
                <w:szCs w:val="22"/>
              </w:rPr>
            </w:pPr>
            <w:r>
              <w:rPr>
                <w:color w:val="000000"/>
                <w:sz w:val="22"/>
                <w:szCs w:val="22"/>
              </w:rPr>
              <w:t>11.984%</w:t>
            </w:r>
          </w:p>
        </w:tc>
      </w:tr>
      <w:tr w:rsidR="00A46DC6" w14:paraId="14553768" w14:textId="77777777" w:rsidTr="00A46DC6">
        <w:trPr>
          <w:trHeight w:val="300"/>
        </w:trPr>
        <w:tc>
          <w:tcPr>
            <w:tcW w:w="860" w:type="dxa"/>
            <w:tcBorders>
              <w:top w:val="nil"/>
              <w:left w:val="nil"/>
              <w:bottom w:val="nil"/>
              <w:right w:val="nil"/>
            </w:tcBorders>
            <w:shd w:val="clear" w:color="auto" w:fill="auto"/>
            <w:noWrap/>
            <w:vAlign w:val="center"/>
            <w:hideMark/>
          </w:tcPr>
          <w:p w14:paraId="03C8FBBA" w14:textId="77777777" w:rsidR="00A46DC6" w:rsidRDefault="00A46DC6">
            <w:pPr>
              <w:jc w:val="center"/>
              <w:rPr>
                <w:color w:val="000000"/>
                <w:sz w:val="22"/>
                <w:szCs w:val="22"/>
              </w:rPr>
            </w:pPr>
            <w:r>
              <w:rPr>
                <w:color w:val="000000"/>
                <w:sz w:val="22"/>
                <w:szCs w:val="22"/>
              </w:rPr>
              <w:t>1001</w:t>
            </w:r>
          </w:p>
        </w:tc>
        <w:tc>
          <w:tcPr>
            <w:tcW w:w="860" w:type="dxa"/>
            <w:tcBorders>
              <w:top w:val="nil"/>
              <w:left w:val="nil"/>
              <w:bottom w:val="nil"/>
              <w:right w:val="nil"/>
            </w:tcBorders>
            <w:shd w:val="clear" w:color="auto" w:fill="auto"/>
            <w:noWrap/>
            <w:vAlign w:val="center"/>
            <w:hideMark/>
          </w:tcPr>
          <w:p w14:paraId="506DC019" w14:textId="77777777" w:rsidR="00A46DC6" w:rsidRDefault="00A46DC6">
            <w:pPr>
              <w:jc w:val="center"/>
              <w:rPr>
                <w:color w:val="000000"/>
                <w:sz w:val="22"/>
                <w:szCs w:val="22"/>
              </w:rPr>
            </w:pPr>
            <w:r>
              <w:rPr>
                <w:color w:val="000000"/>
                <w:sz w:val="22"/>
                <w:szCs w:val="22"/>
              </w:rPr>
              <w:t>1000</w:t>
            </w:r>
          </w:p>
        </w:tc>
        <w:tc>
          <w:tcPr>
            <w:tcW w:w="1541" w:type="dxa"/>
            <w:tcBorders>
              <w:top w:val="nil"/>
              <w:left w:val="nil"/>
              <w:bottom w:val="nil"/>
              <w:right w:val="nil"/>
            </w:tcBorders>
            <w:shd w:val="clear" w:color="auto" w:fill="auto"/>
            <w:noWrap/>
            <w:vAlign w:val="center"/>
            <w:hideMark/>
          </w:tcPr>
          <w:p w14:paraId="1D6F5B65" w14:textId="77777777" w:rsidR="00A46DC6" w:rsidRDefault="00A46DC6">
            <w:pPr>
              <w:jc w:val="center"/>
              <w:rPr>
                <w:color w:val="000000"/>
                <w:sz w:val="22"/>
                <w:szCs w:val="22"/>
              </w:rPr>
            </w:pPr>
            <w:r>
              <w:rPr>
                <w:color w:val="000000"/>
                <w:sz w:val="22"/>
                <w:szCs w:val="22"/>
              </w:rPr>
              <w:t>23.551%</w:t>
            </w:r>
          </w:p>
        </w:tc>
        <w:tc>
          <w:tcPr>
            <w:tcW w:w="299" w:type="dxa"/>
            <w:tcBorders>
              <w:top w:val="nil"/>
              <w:left w:val="nil"/>
              <w:bottom w:val="nil"/>
              <w:right w:val="nil"/>
            </w:tcBorders>
            <w:shd w:val="clear" w:color="auto" w:fill="auto"/>
            <w:noWrap/>
            <w:vAlign w:val="bottom"/>
            <w:hideMark/>
          </w:tcPr>
          <w:p w14:paraId="54120323"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520F4090" w14:textId="77777777" w:rsidR="00A46DC6" w:rsidRDefault="00A46DC6">
            <w:pPr>
              <w:jc w:val="center"/>
              <w:rPr>
                <w:color w:val="000000"/>
                <w:sz w:val="22"/>
                <w:szCs w:val="22"/>
              </w:rPr>
            </w:pPr>
            <w:r>
              <w:rPr>
                <w:color w:val="000000"/>
                <w:sz w:val="22"/>
                <w:szCs w:val="22"/>
              </w:rPr>
              <w:t>52</w:t>
            </w:r>
          </w:p>
        </w:tc>
        <w:tc>
          <w:tcPr>
            <w:tcW w:w="860" w:type="dxa"/>
            <w:tcBorders>
              <w:top w:val="nil"/>
              <w:left w:val="nil"/>
              <w:bottom w:val="nil"/>
              <w:right w:val="nil"/>
            </w:tcBorders>
            <w:shd w:val="clear" w:color="auto" w:fill="auto"/>
            <w:noWrap/>
            <w:vAlign w:val="center"/>
            <w:hideMark/>
          </w:tcPr>
          <w:p w14:paraId="2E2CAEE7" w14:textId="77777777" w:rsidR="00A46DC6" w:rsidRDefault="00A46DC6">
            <w:pPr>
              <w:jc w:val="center"/>
              <w:rPr>
                <w:color w:val="000000"/>
                <w:sz w:val="22"/>
                <w:szCs w:val="22"/>
              </w:rPr>
            </w:pPr>
            <w:r>
              <w:rPr>
                <w:color w:val="000000"/>
                <w:sz w:val="22"/>
                <w:szCs w:val="22"/>
              </w:rPr>
              <w:t>51</w:t>
            </w:r>
          </w:p>
        </w:tc>
        <w:tc>
          <w:tcPr>
            <w:tcW w:w="1280" w:type="dxa"/>
            <w:tcBorders>
              <w:top w:val="nil"/>
              <w:left w:val="nil"/>
              <w:bottom w:val="nil"/>
              <w:right w:val="nil"/>
            </w:tcBorders>
            <w:shd w:val="clear" w:color="auto" w:fill="auto"/>
            <w:noWrap/>
            <w:vAlign w:val="center"/>
            <w:hideMark/>
          </w:tcPr>
          <w:p w14:paraId="033E9E8D" w14:textId="77777777" w:rsidR="00A46DC6" w:rsidRDefault="00A46DC6">
            <w:pPr>
              <w:jc w:val="center"/>
              <w:rPr>
                <w:color w:val="000000"/>
                <w:sz w:val="22"/>
                <w:szCs w:val="22"/>
              </w:rPr>
            </w:pPr>
            <w:r>
              <w:rPr>
                <w:color w:val="000000"/>
                <w:sz w:val="22"/>
                <w:szCs w:val="22"/>
              </w:rPr>
              <w:t>11.890%</w:t>
            </w:r>
          </w:p>
        </w:tc>
      </w:tr>
      <w:tr w:rsidR="00A46DC6" w14:paraId="2051A751" w14:textId="77777777" w:rsidTr="00A46DC6">
        <w:trPr>
          <w:trHeight w:val="300"/>
        </w:trPr>
        <w:tc>
          <w:tcPr>
            <w:tcW w:w="860" w:type="dxa"/>
            <w:tcBorders>
              <w:top w:val="nil"/>
              <w:left w:val="nil"/>
              <w:bottom w:val="nil"/>
              <w:right w:val="nil"/>
            </w:tcBorders>
            <w:shd w:val="clear" w:color="auto" w:fill="auto"/>
            <w:noWrap/>
            <w:vAlign w:val="center"/>
            <w:hideMark/>
          </w:tcPr>
          <w:p w14:paraId="243B3C65" w14:textId="77777777" w:rsidR="00A46DC6" w:rsidRDefault="00A46DC6">
            <w:pPr>
              <w:jc w:val="center"/>
              <w:rPr>
                <w:color w:val="000000"/>
                <w:sz w:val="22"/>
                <w:szCs w:val="22"/>
              </w:rPr>
            </w:pPr>
            <w:r>
              <w:rPr>
                <w:color w:val="000000"/>
                <w:sz w:val="22"/>
                <w:szCs w:val="22"/>
              </w:rPr>
              <w:t>11</w:t>
            </w:r>
          </w:p>
        </w:tc>
        <w:tc>
          <w:tcPr>
            <w:tcW w:w="860" w:type="dxa"/>
            <w:tcBorders>
              <w:top w:val="nil"/>
              <w:left w:val="nil"/>
              <w:bottom w:val="nil"/>
              <w:right w:val="nil"/>
            </w:tcBorders>
            <w:shd w:val="clear" w:color="auto" w:fill="auto"/>
            <w:noWrap/>
            <w:vAlign w:val="center"/>
            <w:hideMark/>
          </w:tcPr>
          <w:p w14:paraId="0F88AE3C" w14:textId="77777777" w:rsidR="00A46DC6" w:rsidRDefault="00A46DC6">
            <w:pPr>
              <w:jc w:val="center"/>
              <w:rPr>
                <w:color w:val="000000"/>
                <w:sz w:val="22"/>
                <w:szCs w:val="22"/>
              </w:rPr>
            </w:pPr>
            <w:r>
              <w:rPr>
                <w:color w:val="000000"/>
                <w:sz w:val="22"/>
                <w:szCs w:val="22"/>
              </w:rPr>
              <w:t>10</w:t>
            </w:r>
          </w:p>
        </w:tc>
        <w:tc>
          <w:tcPr>
            <w:tcW w:w="1541" w:type="dxa"/>
            <w:tcBorders>
              <w:top w:val="nil"/>
              <w:left w:val="nil"/>
              <w:bottom w:val="nil"/>
              <w:right w:val="nil"/>
            </w:tcBorders>
            <w:shd w:val="clear" w:color="auto" w:fill="auto"/>
            <w:noWrap/>
            <w:vAlign w:val="center"/>
            <w:hideMark/>
          </w:tcPr>
          <w:p w14:paraId="0990E87A" w14:textId="77777777" w:rsidR="00A46DC6" w:rsidRDefault="00A46DC6">
            <w:pPr>
              <w:jc w:val="center"/>
              <w:rPr>
                <w:color w:val="000000"/>
                <w:sz w:val="22"/>
                <w:szCs w:val="22"/>
              </w:rPr>
            </w:pPr>
            <w:r>
              <w:rPr>
                <w:color w:val="000000"/>
                <w:sz w:val="22"/>
                <w:szCs w:val="22"/>
              </w:rPr>
              <w:t>22.911%</w:t>
            </w:r>
          </w:p>
        </w:tc>
        <w:tc>
          <w:tcPr>
            <w:tcW w:w="299" w:type="dxa"/>
            <w:tcBorders>
              <w:top w:val="nil"/>
              <w:left w:val="nil"/>
              <w:bottom w:val="nil"/>
              <w:right w:val="nil"/>
            </w:tcBorders>
            <w:shd w:val="clear" w:color="auto" w:fill="auto"/>
            <w:noWrap/>
            <w:vAlign w:val="bottom"/>
            <w:hideMark/>
          </w:tcPr>
          <w:p w14:paraId="17333809"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22F96F16" w14:textId="77777777" w:rsidR="00A46DC6" w:rsidRDefault="00A46DC6">
            <w:pPr>
              <w:jc w:val="center"/>
              <w:rPr>
                <w:color w:val="000000"/>
                <w:sz w:val="22"/>
                <w:szCs w:val="22"/>
              </w:rPr>
            </w:pPr>
            <w:r>
              <w:rPr>
                <w:color w:val="000000"/>
                <w:sz w:val="22"/>
                <w:szCs w:val="22"/>
              </w:rPr>
              <w:t>46</w:t>
            </w:r>
          </w:p>
        </w:tc>
        <w:tc>
          <w:tcPr>
            <w:tcW w:w="860" w:type="dxa"/>
            <w:tcBorders>
              <w:top w:val="nil"/>
              <w:left w:val="nil"/>
              <w:bottom w:val="nil"/>
              <w:right w:val="nil"/>
            </w:tcBorders>
            <w:shd w:val="clear" w:color="auto" w:fill="auto"/>
            <w:noWrap/>
            <w:vAlign w:val="center"/>
            <w:hideMark/>
          </w:tcPr>
          <w:p w14:paraId="56277336" w14:textId="77777777" w:rsidR="00A46DC6" w:rsidRDefault="00A46DC6">
            <w:pPr>
              <w:jc w:val="center"/>
              <w:rPr>
                <w:color w:val="000000"/>
                <w:sz w:val="22"/>
                <w:szCs w:val="22"/>
              </w:rPr>
            </w:pPr>
            <w:r>
              <w:rPr>
                <w:color w:val="000000"/>
                <w:sz w:val="22"/>
                <w:szCs w:val="22"/>
              </w:rPr>
              <w:t>45</w:t>
            </w:r>
          </w:p>
        </w:tc>
        <w:tc>
          <w:tcPr>
            <w:tcW w:w="1280" w:type="dxa"/>
            <w:tcBorders>
              <w:top w:val="nil"/>
              <w:left w:val="nil"/>
              <w:bottom w:val="nil"/>
              <w:right w:val="nil"/>
            </w:tcBorders>
            <w:shd w:val="clear" w:color="auto" w:fill="auto"/>
            <w:noWrap/>
            <w:vAlign w:val="center"/>
            <w:hideMark/>
          </w:tcPr>
          <w:p w14:paraId="427BBEC0" w14:textId="77777777" w:rsidR="00A46DC6" w:rsidRDefault="00A46DC6">
            <w:pPr>
              <w:jc w:val="center"/>
              <w:rPr>
                <w:color w:val="000000"/>
                <w:sz w:val="22"/>
                <w:szCs w:val="22"/>
              </w:rPr>
            </w:pPr>
            <w:r>
              <w:rPr>
                <w:color w:val="000000"/>
                <w:sz w:val="22"/>
                <w:szCs w:val="22"/>
              </w:rPr>
              <w:t>11.783%</w:t>
            </w:r>
          </w:p>
        </w:tc>
      </w:tr>
      <w:tr w:rsidR="00A46DC6" w14:paraId="2FF2F5BE" w14:textId="77777777" w:rsidTr="00A46DC6">
        <w:trPr>
          <w:trHeight w:val="300"/>
        </w:trPr>
        <w:tc>
          <w:tcPr>
            <w:tcW w:w="860" w:type="dxa"/>
            <w:tcBorders>
              <w:top w:val="nil"/>
              <w:left w:val="nil"/>
              <w:bottom w:val="nil"/>
              <w:right w:val="nil"/>
            </w:tcBorders>
            <w:shd w:val="clear" w:color="auto" w:fill="auto"/>
            <w:noWrap/>
            <w:vAlign w:val="center"/>
            <w:hideMark/>
          </w:tcPr>
          <w:p w14:paraId="778C808D" w14:textId="77777777" w:rsidR="00A46DC6" w:rsidRDefault="00A46DC6">
            <w:pPr>
              <w:jc w:val="center"/>
              <w:rPr>
                <w:color w:val="000000"/>
                <w:sz w:val="22"/>
                <w:szCs w:val="22"/>
              </w:rPr>
            </w:pPr>
            <w:r>
              <w:rPr>
                <w:color w:val="000000"/>
                <w:sz w:val="22"/>
                <w:szCs w:val="22"/>
              </w:rPr>
              <w:t>57</w:t>
            </w:r>
          </w:p>
        </w:tc>
        <w:tc>
          <w:tcPr>
            <w:tcW w:w="860" w:type="dxa"/>
            <w:tcBorders>
              <w:top w:val="nil"/>
              <w:left w:val="nil"/>
              <w:bottom w:val="nil"/>
              <w:right w:val="nil"/>
            </w:tcBorders>
            <w:shd w:val="clear" w:color="auto" w:fill="auto"/>
            <w:noWrap/>
            <w:vAlign w:val="center"/>
            <w:hideMark/>
          </w:tcPr>
          <w:p w14:paraId="642C8EEA" w14:textId="77777777" w:rsidR="00A46DC6" w:rsidRDefault="00A46DC6">
            <w:pPr>
              <w:jc w:val="center"/>
              <w:rPr>
                <w:color w:val="000000"/>
                <w:sz w:val="22"/>
                <w:szCs w:val="22"/>
              </w:rPr>
            </w:pPr>
            <w:r>
              <w:rPr>
                <w:color w:val="000000"/>
                <w:sz w:val="22"/>
                <w:szCs w:val="22"/>
              </w:rPr>
              <w:t>56</w:t>
            </w:r>
          </w:p>
        </w:tc>
        <w:tc>
          <w:tcPr>
            <w:tcW w:w="1541" w:type="dxa"/>
            <w:tcBorders>
              <w:top w:val="nil"/>
              <w:left w:val="nil"/>
              <w:bottom w:val="nil"/>
              <w:right w:val="nil"/>
            </w:tcBorders>
            <w:shd w:val="clear" w:color="auto" w:fill="auto"/>
            <w:noWrap/>
            <w:vAlign w:val="center"/>
            <w:hideMark/>
          </w:tcPr>
          <w:p w14:paraId="1C73A437" w14:textId="77777777" w:rsidR="00A46DC6" w:rsidRDefault="00A46DC6">
            <w:pPr>
              <w:jc w:val="center"/>
              <w:rPr>
                <w:color w:val="000000"/>
                <w:sz w:val="22"/>
                <w:szCs w:val="22"/>
              </w:rPr>
            </w:pPr>
            <w:r>
              <w:rPr>
                <w:color w:val="000000"/>
                <w:sz w:val="22"/>
                <w:szCs w:val="22"/>
              </w:rPr>
              <w:t>22.755%</w:t>
            </w:r>
          </w:p>
        </w:tc>
        <w:tc>
          <w:tcPr>
            <w:tcW w:w="299" w:type="dxa"/>
            <w:tcBorders>
              <w:top w:val="nil"/>
              <w:left w:val="nil"/>
              <w:bottom w:val="nil"/>
              <w:right w:val="nil"/>
            </w:tcBorders>
            <w:shd w:val="clear" w:color="auto" w:fill="auto"/>
            <w:noWrap/>
            <w:vAlign w:val="bottom"/>
            <w:hideMark/>
          </w:tcPr>
          <w:p w14:paraId="1B6F9977"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235F28A6" w14:textId="77777777" w:rsidR="00A46DC6" w:rsidRDefault="00A46DC6">
            <w:pPr>
              <w:jc w:val="center"/>
              <w:rPr>
                <w:color w:val="000000"/>
                <w:sz w:val="22"/>
                <w:szCs w:val="22"/>
              </w:rPr>
            </w:pPr>
            <w:r>
              <w:rPr>
                <w:color w:val="000000"/>
                <w:sz w:val="22"/>
                <w:szCs w:val="22"/>
              </w:rPr>
              <w:t>30</w:t>
            </w:r>
          </w:p>
        </w:tc>
        <w:tc>
          <w:tcPr>
            <w:tcW w:w="860" w:type="dxa"/>
            <w:tcBorders>
              <w:top w:val="nil"/>
              <w:left w:val="nil"/>
              <w:bottom w:val="nil"/>
              <w:right w:val="nil"/>
            </w:tcBorders>
            <w:shd w:val="clear" w:color="auto" w:fill="auto"/>
            <w:noWrap/>
            <w:vAlign w:val="center"/>
            <w:hideMark/>
          </w:tcPr>
          <w:p w14:paraId="14A7278C" w14:textId="77777777" w:rsidR="00A46DC6" w:rsidRDefault="00A46DC6">
            <w:pPr>
              <w:jc w:val="center"/>
              <w:rPr>
                <w:color w:val="000000"/>
                <w:sz w:val="22"/>
                <w:szCs w:val="22"/>
              </w:rPr>
            </w:pPr>
            <w:r>
              <w:rPr>
                <w:color w:val="000000"/>
                <w:sz w:val="22"/>
                <w:szCs w:val="22"/>
              </w:rPr>
              <w:t>17</w:t>
            </w:r>
          </w:p>
        </w:tc>
        <w:tc>
          <w:tcPr>
            <w:tcW w:w="1280" w:type="dxa"/>
            <w:tcBorders>
              <w:top w:val="nil"/>
              <w:left w:val="nil"/>
              <w:bottom w:val="nil"/>
              <w:right w:val="nil"/>
            </w:tcBorders>
            <w:shd w:val="clear" w:color="auto" w:fill="auto"/>
            <w:noWrap/>
            <w:vAlign w:val="center"/>
            <w:hideMark/>
          </w:tcPr>
          <w:p w14:paraId="6BA4E506" w14:textId="77777777" w:rsidR="00A46DC6" w:rsidRDefault="00A46DC6">
            <w:pPr>
              <w:jc w:val="center"/>
              <w:rPr>
                <w:color w:val="000000"/>
                <w:sz w:val="22"/>
                <w:szCs w:val="22"/>
              </w:rPr>
            </w:pPr>
            <w:r>
              <w:rPr>
                <w:color w:val="000000"/>
                <w:sz w:val="22"/>
                <w:szCs w:val="22"/>
              </w:rPr>
              <w:t>11.769%</w:t>
            </w:r>
          </w:p>
        </w:tc>
      </w:tr>
      <w:tr w:rsidR="00A46DC6" w14:paraId="0BE977AF" w14:textId="77777777" w:rsidTr="00A46DC6">
        <w:trPr>
          <w:trHeight w:val="300"/>
        </w:trPr>
        <w:tc>
          <w:tcPr>
            <w:tcW w:w="860" w:type="dxa"/>
            <w:tcBorders>
              <w:top w:val="nil"/>
              <w:left w:val="nil"/>
              <w:bottom w:val="nil"/>
              <w:right w:val="nil"/>
            </w:tcBorders>
            <w:shd w:val="clear" w:color="auto" w:fill="auto"/>
            <w:noWrap/>
            <w:vAlign w:val="center"/>
            <w:hideMark/>
          </w:tcPr>
          <w:p w14:paraId="16CA367E" w14:textId="77777777" w:rsidR="00A46DC6" w:rsidRDefault="00A46DC6">
            <w:pPr>
              <w:jc w:val="center"/>
              <w:rPr>
                <w:color w:val="000000"/>
                <w:sz w:val="22"/>
                <w:szCs w:val="22"/>
              </w:rPr>
            </w:pPr>
            <w:r>
              <w:rPr>
                <w:color w:val="000000"/>
                <w:sz w:val="22"/>
                <w:szCs w:val="22"/>
              </w:rPr>
              <w:t>56</w:t>
            </w:r>
          </w:p>
        </w:tc>
        <w:tc>
          <w:tcPr>
            <w:tcW w:w="860" w:type="dxa"/>
            <w:tcBorders>
              <w:top w:val="nil"/>
              <w:left w:val="nil"/>
              <w:bottom w:val="nil"/>
              <w:right w:val="nil"/>
            </w:tcBorders>
            <w:shd w:val="clear" w:color="auto" w:fill="auto"/>
            <w:noWrap/>
            <w:vAlign w:val="center"/>
            <w:hideMark/>
          </w:tcPr>
          <w:p w14:paraId="669949A7" w14:textId="77777777" w:rsidR="00A46DC6" w:rsidRDefault="00A46DC6">
            <w:pPr>
              <w:jc w:val="center"/>
              <w:rPr>
                <w:color w:val="000000"/>
                <w:sz w:val="22"/>
                <w:szCs w:val="22"/>
              </w:rPr>
            </w:pPr>
            <w:r>
              <w:rPr>
                <w:color w:val="000000"/>
                <w:sz w:val="22"/>
                <w:szCs w:val="22"/>
              </w:rPr>
              <w:t>55</w:t>
            </w:r>
          </w:p>
        </w:tc>
        <w:tc>
          <w:tcPr>
            <w:tcW w:w="1541" w:type="dxa"/>
            <w:tcBorders>
              <w:top w:val="nil"/>
              <w:left w:val="nil"/>
              <w:bottom w:val="nil"/>
              <w:right w:val="nil"/>
            </w:tcBorders>
            <w:shd w:val="clear" w:color="auto" w:fill="auto"/>
            <w:noWrap/>
            <w:vAlign w:val="center"/>
            <w:hideMark/>
          </w:tcPr>
          <w:p w14:paraId="21AB6941" w14:textId="77777777" w:rsidR="00A46DC6" w:rsidRDefault="00A46DC6">
            <w:pPr>
              <w:jc w:val="center"/>
              <w:rPr>
                <w:color w:val="000000"/>
                <w:sz w:val="22"/>
                <w:szCs w:val="22"/>
              </w:rPr>
            </w:pPr>
            <w:r>
              <w:rPr>
                <w:color w:val="000000"/>
                <w:sz w:val="22"/>
                <w:szCs w:val="22"/>
              </w:rPr>
              <w:t>21.672%</w:t>
            </w:r>
          </w:p>
        </w:tc>
        <w:tc>
          <w:tcPr>
            <w:tcW w:w="299" w:type="dxa"/>
            <w:tcBorders>
              <w:top w:val="nil"/>
              <w:left w:val="nil"/>
              <w:bottom w:val="nil"/>
              <w:right w:val="nil"/>
            </w:tcBorders>
            <w:shd w:val="clear" w:color="auto" w:fill="auto"/>
            <w:noWrap/>
            <w:vAlign w:val="bottom"/>
            <w:hideMark/>
          </w:tcPr>
          <w:p w14:paraId="47F1B76F"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1F16E87B" w14:textId="77777777" w:rsidR="00A46DC6" w:rsidRDefault="00A46DC6">
            <w:pPr>
              <w:jc w:val="center"/>
              <w:rPr>
                <w:color w:val="000000"/>
                <w:sz w:val="22"/>
                <w:szCs w:val="22"/>
              </w:rPr>
            </w:pPr>
            <w:r>
              <w:rPr>
                <w:color w:val="000000"/>
                <w:sz w:val="22"/>
                <w:szCs w:val="22"/>
              </w:rPr>
              <w:t>62</w:t>
            </w:r>
          </w:p>
        </w:tc>
        <w:tc>
          <w:tcPr>
            <w:tcW w:w="860" w:type="dxa"/>
            <w:tcBorders>
              <w:top w:val="nil"/>
              <w:left w:val="nil"/>
              <w:bottom w:val="nil"/>
              <w:right w:val="nil"/>
            </w:tcBorders>
            <w:shd w:val="clear" w:color="auto" w:fill="auto"/>
            <w:noWrap/>
            <w:vAlign w:val="center"/>
            <w:hideMark/>
          </w:tcPr>
          <w:p w14:paraId="4CE17147" w14:textId="77777777" w:rsidR="00A46DC6" w:rsidRDefault="00A46DC6">
            <w:pPr>
              <w:jc w:val="center"/>
              <w:rPr>
                <w:color w:val="000000"/>
                <w:sz w:val="22"/>
                <w:szCs w:val="22"/>
              </w:rPr>
            </w:pPr>
            <w:r>
              <w:rPr>
                <w:color w:val="000000"/>
                <w:sz w:val="22"/>
                <w:szCs w:val="22"/>
              </w:rPr>
              <w:t>58</w:t>
            </w:r>
          </w:p>
        </w:tc>
        <w:tc>
          <w:tcPr>
            <w:tcW w:w="1280" w:type="dxa"/>
            <w:tcBorders>
              <w:top w:val="nil"/>
              <w:left w:val="nil"/>
              <w:bottom w:val="nil"/>
              <w:right w:val="nil"/>
            </w:tcBorders>
            <w:shd w:val="clear" w:color="auto" w:fill="auto"/>
            <w:noWrap/>
            <w:vAlign w:val="center"/>
            <w:hideMark/>
          </w:tcPr>
          <w:p w14:paraId="7FC38C47" w14:textId="77777777" w:rsidR="00A46DC6" w:rsidRDefault="00A46DC6">
            <w:pPr>
              <w:jc w:val="center"/>
              <w:rPr>
                <w:color w:val="000000"/>
                <w:sz w:val="22"/>
                <w:szCs w:val="22"/>
              </w:rPr>
            </w:pPr>
            <w:r>
              <w:rPr>
                <w:color w:val="000000"/>
                <w:sz w:val="22"/>
                <w:szCs w:val="22"/>
              </w:rPr>
              <w:t>11.760%</w:t>
            </w:r>
          </w:p>
        </w:tc>
      </w:tr>
      <w:tr w:rsidR="00A46DC6" w14:paraId="7EB3C4AB" w14:textId="77777777" w:rsidTr="00A46DC6">
        <w:trPr>
          <w:trHeight w:val="300"/>
        </w:trPr>
        <w:tc>
          <w:tcPr>
            <w:tcW w:w="860" w:type="dxa"/>
            <w:tcBorders>
              <w:top w:val="nil"/>
              <w:left w:val="nil"/>
              <w:bottom w:val="nil"/>
              <w:right w:val="nil"/>
            </w:tcBorders>
            <w:shd w:val="clear" w:color="auto" w:fill="auto"/>
            <w:noWrap/>
            <w:vAlign w:val="center"/>
            <w:hideMark/>
          </w:tcPr>
          <w:p w14:paraId="16A119AB" w14:textId="77777777" w:rsidR="00A46DC6" w:rsidRDefault="00A46DC6">
            <w:pPr>
              <w:jc w:val="center"/>
              <w:rPr>
                <w:color w:val="000000"/>
                <w:sz w:val="22"/>
                <w:szCs w:val="22"/>
              </w:rPr>
            </w:pPr>
            <w:r>
              <w:rPr>
                <w:color w:val="000000"/>
                <w:sz w:val="22"/>
                <w:szCs w:val="22"/>
              </w:rPr>
              <w:t>55</w:t>
            </w:r>
          </w:p>
        </w:tc>
        <w:tc>
          <w:tcPr>
            <w:tcW w:w="860" w:type="dxa"/>
            <w:tcBorders>
              <w:top w:val="nil"/>
              <w:left w:val="nil"/>
              <w:bottom w:val="nil"/>
              <w:right w:val="nil"/>
            </w:tcBorders>
            <w:shd w:val="clear" w:color="auto" w:fill="auto"/>
            <w:noWrap/>
            <w:vAlign w:val="center"/>
            <w:hideMark/>
          </w:tcPr>
          <w:p w14:paraId="3D62653A" w14:textId="77777777" w:rsidR="00A46DC6" w:rsidRDefault="00A46DC6">
            <w:pPr>
              <w:jc w:val="center"/>
              <w:rPr>
                <w:color w:val="000000"/>
                <w:sz w:val="22"/>
                <w:szCs w:val="22"/>
              </w:rPr>
            </w:pPr>
            <w:r>
              <w:rPr>
                <w:color w:val="000000"/>
                <w:sz w:val="22"/>
                <w:szCs w:val="22"/>
              </w:rPr>
              <w:t>54</w:t>
            </w:r>
          </w:p>
        </w:tc>
        <w:tc>
          <w:tcPr>
            <w:tcW w:w="1541" w:type="dxa"/>
            <w:tcBorders>
              <w:top w:val="nil"/>
              <w:left w:val="nil"/>
              <w:bottom w:val="nil"/>
              <w:right w:val="nil"/>
            </w:tcBorders>
            <w:shd w:val="clear" w:color="auto" w:fill="auto"/>
            <w:noWrap/>
            <w:vAlign w:val="center"/>
            <w:hideMark/>
          </w:tcPr>
          <w:p w14:paraId="02D22D14" w14:textId="77777777" w:rsidR="00A46DC6" w:rsidRDefault="00A46DC6">
            <w:pPr>
              <w:jc w:val="center"/>
              <w:rPr>
                <w:color w:val="000000"/>
                <w:sz w:val="22"/>
                <w:szCs w:val="22"/>
              </w:rPr>
            </w:pPr>
            <w:r>
              <w:rPr>
                <w:color w:val="000000"/>
                <w:sz w:val="22"/>
                <w:szCs w:val="22"/>
              </w:rPr>
              <w:t>21.003%</w:t>
            </w:r>
          </w:p>
        </w:tc>
        <w:tc>
          <w:tcPr>
            <w:tcW w:w="299" w:type="dxa"/>
            <w:tcBorders>
              <w:top w:val="nil"/>
              <w:left w:val="nil"/>
              <w:bottom w:val="nil"/>
              <w:right w:val="nil"/>
            </w:tcBorders>
            <w:shd w:val="clear" w:color="auto" w:fill="auto"/>
            <w:noWrap/>
            <w:vAlign w:val="bottom"/>
            <w:hideMark/>
          </w:tcPr>
          <w:p w14:paraId="541804EC"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3881B578" w14:textId="77777777" w:rsidR="00A46DC6" w:rsidRDefault="00A46DC6">
            <w:pPr>
              <w:jc w:val="center"/>
              <w:rPr>
                <w:color w:val="000000"/>
                <w:sz w:val="22"/>
                <w:szCs w:val="22"/>
              </w:rPr>
            </w:pPr>
            <w:r>
              <w:rPr>
                <w:color w:val="000000"/>
                <w:sz w:val="22"/>
                <w:szCs w:val="22"/>
              </w:rPr>
              <w:t>1036</w:t>
            </w:r>
          </w:p>
        </w:tc>
        <w:tc>
          <w:tcPr>
            <w:tcW w:w="860" w:type="dxa"/>
            <w:tcBorders>
              <w:top w:val="nil"/>
              <w:left w:val="nil"/>
              <w:bottom w:val="nil"/>
              <w:right w:val="nil"/>
            </w:tcBorders>
            <w:shd w:val="clear" w:color="auto" w:fill="auto"/>
            <w:noWrap/>
            <w:vAlign w:val="center"/>
            <w:hideMark/>
          </w:tcPr>
          <w:p w14:paraId="631B7E01" w14:textId="77777777" w:rsidR="00A46DC6" w:rsidRDefault="00A46DC6">
            <w:pPr>
              <w:jc w:val="center"/>
              <w:rPr>
                <w:color w:val="000000"/>
                <w:sz w:val="22"/>
                <w:szCs w:val="22"/>
              </w:rPr>
            </w:pPr>
            <w:r>
              <w:rPr>
                <w:color w:val="000000"/>
                <w:sz w:val="22"/>
                <w:szCs w:val="22"/>
              </w:rPr>
              <w:t>1035</w:t>
            </w:r>
          </w:p>
        </w:tc>
        <w:tc>
          <w:tcPr>
            <w:tcW w:w="1280" w:type="dxa"/>
            <w:tcBorders>
              <w:top w:val="nil"/>
              <w:left w:val="nil"/>
              <w:bottom w:val="nil"/>
              <w:right w:val="nil"/>
            </w:tcBorders>
            <w:shd w:val="clear" w:color="auto" w:fill="auto"/>
            <w:noWrap/>
            <w:vAlign w:val="center"/>
            <w:hideMark/>
          </w:tcPr>
          <w:p w14:paraId="30BDDC28" w14:textId="77777777" w:rsidR="00A46DC6" w:rsidRDefault="00A46DC6">
            <w:pPr>
              <w:jc w:val="center"/>
              <w:rPr>
                <w:color w:val="000000"/>
                <w:sz w:val="22"/>
                <w:szCs w:val="22"/>
              </w:rPr>
            </w:pPr>
            <w:r>
              <w:rPr>
                <w:color w:val="000000"/>
                <w:sz w:val="22"/>
                <w:szCs w:val="22"/>
              </w:rPr>
              <w:t>11.757%</w:t>
            </w:r>
          </w:p>
        </w:tc>
      </w:tr>
      <w:tr w:rsidR="00A46DC6" w14:paraId="6870638A" w14:textId="77777777" w:rsidTr="00A46DC6">
        <w:trPr>
          <w:trHeight w:val="300"/>
        </w:trPr>
        <w:tc>
          <w:tcPr>
            <w:tcW w:w="860" w:type="dxa"/>
            <w:tcBorders>
              <w:top w:val="nil"/>
              <w:left w:val="nil"/>
              <w:bottom w:val="nil"/>
              <w:right w:val="nil"/>
            </w:tcBorders>
            <w:shd w:val="clear" w:color="auto" w:fill="auto"/>
            <w:noWrap/>
            <w:vAlign w:val="center"/>
            <w:hideMark/>
          </w:tcPr>
          <w:p w14:paraId="518CC1AA" w14:textId="77777777" w:rsidR="00A46DC6" w:rsidRDefault="00A46DC6">
            <w:pPr>
              <w:jc w:val="center"/>
              <w:rPr>
                <w:color w:val="000000"/>
                <w:sz w:val="22"/>
                <w:szCs w:val="22"/>
              </w:rPr>
            </w:pPr>
            <w:r>
              <w:rPr>
                <w:color w:val="000000"/>
                <w:sz w:val="22"/>
                <w:szCs w:val="22"/>
              </w:rPr>
              <w:t>3</w:t>
            </w:r>
          </w:p>
        </w:tc>
        <w:tc>
          <w:tcPr>
            <w:tcW w:w="860" w:type="dxa"/>
            <w:tcBorders>
              <w:top w:val="nil"/>
              <w:left w:val="nil"/>
              <w:bottom w:val="nil"/>
              <w:right w:val="nil"/>
            </w:tcBorders>
            <w:shd w:val="clear" w:color="auto" w:fill="auto"/>
            <w:noWrap/>
            <w:vAlign w:val="center"/>
            <w:hideMark/>
          </w:tcPr>
          <w:p w14:paraId="1FEE862E" w14:textId="77777777" w:rsidR="00A46DC6" w:rsidRDefault="00A46DC6">
            <w:pPr>
              <w:jc w:val="center"/>
              <w:rPr>
                <w:color w:val="000000"/>
                <w:sz w:val="22"/>
                <w:szCs w:val="22"/>
              </w:rPr>
            </w:pPr>
            <w:r>
              <w:rPr>
                <w:color w:val="000000"/>
                <w:sz w:val="22"/>
                <w:szCs w:val="22"/>
              </w:rPr>
              <w:t>2</w:t>
            </w:r>
          </w:p>
        </w:tc>
        <w:tc>
          <w:tcPr>
            <w:tcW w:w="1541" w:type="dxa"/>
            <w:tcBorders>
              <w:top w:val="nil"/>
              <w:left w:val="nil"/>
              <w:bottom w:val="nil"/>
              <w:right w:val="nil"/>
            </w:tcBorders>
            <w:shd w:val="clear" w:color="auto" w:fill="auto"/>
            <w:noWrap/>
            <w:vAlign w:val="center"/>
            <w:hideMark/>
          </w:tcPr>
          <w:p w14:paraId="1C9E4A03" w14:textId="77777777" w:rsidR="00A46DC6" w:rsidRDefault="00A46DC6">
            <w:pPr>
              <w:jc w:val="center"/>
              <w:rPr>
                <w:color w:val="000000"/>
                <w:sz w:val="22"/>
                <w:szCs w:val="22"/>
              </w:rPr>
            </w:pPr>
            <w:r>
              <w:rPr>
                <w:color w:val="000000"/>
                <w:sz w:val="22"/>
                <w:szCs w:val="22"/>
              </w:rPr>
              <w:t>20.273%</w:t>
            </w:r>
          </w:p>
        </w:tc>
        <w:tc>
          <w:tcPr>
            <w:tcW w:w="299" w:type="dxa"/>
            <w:tcBorders>
              <w:top w:val="nil"/>
              <w:left w:val="nil"/>
              <w:bottom w:val="nil"/>
              <w:right w:val="nil"/>
            </w:tcBorders>
            <w:shd w:val="clear" w:color="auto" w:fill="auto"/>
            <w:noWrap/>
            <w:vAlign w:val="bottom"/>
            <w:hideMark/>
          </w:tcPr>
          <w:p w14:paraId="7F8A0A83"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6DC230FC" w14:textId="77777777" w:rsidR="00A46DC6" w:rsidRDefault="00A46DC6">
            <w:pPr>
              <w:jc w:val="center"/>
              <w:rPr>
                <w:color w:val="000000"/>
                <w:sz w:val="22"/>
                <w:szCs w:val="22"/>
              </w:rPr>
            </w:pPr>
            <w:r>
              <w:rPr>
                <w:color w:val="000000"/>
                <w:sz w:val="22"/>
                <w:szCs w:val="22"/>
              </w:rPr>
              <w:t>65</w:t>
            </w:r>
          </w:p>
        </w:tc>
        <w:tc>
          <w:tcPr>
            <w:tcW w:w="860" w:type="dxa"/>
            <w:tcBorders>
              <w:top w:val="nil"/>
              <w:left w:val="nil"/>
              <w:bottom w:val="nil"/>
              <w:right w:val="nil"/>
            </w:tcBorders>
            <w:shd w:val="clear" w:color="auto" w:fill="auto"/>
            <w:noWrap/>
            <w:vAlign w:val="center"/>
            <w:hideMark/>
          </w:tcPr>
          <w:p w14:paraId="4DDE14E1" w14:textId="77777777" w:rsidR="00A46DC6" w:rsidRDefault="00A46DC6">
            <w:pPr>
              <w:jc w:val="center"/>
              <w:rPr>
                <w:color w:val="000000"/>
                <w:sz w:val="22"/>
                <w:szCs w:val="22"/>
              </w:rPr>
            </w:pPr>
            <w:r>
              <w:rPr>
                <w:color w:val="000000"/>
                <w:sz w:val="22"/>
                <w:szCs w:val="22"/>
              </w:rPr>
              <w:t>64</w:t>
            </w:r>
          </w:p>
        </w:tc>
        <w:tc>
          <w:tcPr>
            <w:tcW w:w="1280" w:type="dxa"/>
            <w:tcBorders>
              <w:top w:val="nil"/>
              <w:left w:val="nil"/>
              <w:bottom w:val="nil"/>
              <w:right w:val="nil"/>
            </w:tcBorders>
            <w:shd w:val="clear" w:color="auto" w:fill="auto"/>
            <w:noWrap/>
            <w:vAlign w:val="center"/>
            <w:hideMark/>
          </w:tcPr>
          <w:p w14:paraId="5BD3D3C7" w14:textId="77777777" w:rsidR="00A46DC6" w:rsidRDefault="00A46DC6">
            <w:pPr>
              <w:jc w:val="center"/>
              <w:rPr>
                <w:color w:val="000000"/>
                <w:sz w:val="22"/>
                <w:szCs w:val="22"/>
              </w:rPr>
            </w:pPr>
            <w:r>
              <w:rPr>
                <w:color w:val="000000"/>
                <w:sz w:val="22"/>
                <w:szCs w:val="22"/>
              </w:rPr>
              <w:t>11.649%</w:t>
            </w:r>
          </w:p>
        </w:tc>
      </w:tr>
      <w:tr w:rsidR="00A46DC6" w14:paraId="3F1E5288" w14:textId="77777777" w:rsidTr="00A46DC6">
        <w:trPr>
          <w:trHeight w:val="300"/>
        </w:trPr>
        <w:tc>
          <w:tcPr>
            <w:tcW w:w="860" w:type="dxa"/>
            <w:tcBorders>
              <w:top w:val="nil"/>
              <w:left w:val="nil"/>
              <w:bottom w:val="nil"/>
              <w:right w:val="nil"/>
            </w:tcBorders>
            <w:shd w:val="clear" w:color="auto" w:fill="auto"/>
            <w:noWrap/>
            <w:vAlign w:val="center"/>
            <w:hideMark/>
          </w:tcPr>
          <w:p w14:paraId="3AA794B4" w14:textId="77777777" w:rsidR="00A46DC6" w:rsidRDefault="00A46DC6">
            <w:pPr>
              <w:jc w:val="center"/>
              <w:rPr>
                <w:color w:val="000000"/>
                <w:sz w:val="22"/>
                <w:szCs w:val="22"/>
              </w:rPr>
            </w:pPr>
            <w:r>
              <w:rPr>
                <w:color w:val="000000"/>
                <w:sz w:val="22"/>
                <w:szCs w:val="22"/>
              </w:rPr>
              <w:t>33</w:t>
            </w:r>
          </w:p>
        </w:tc>
        <w:tc>
          <w:tcPr>
            <w:tcW w:w="860" w:type="dxa"/>
            <w:tcBorders>
              <w:top w:val="nil"/>
              <w:left w:val="nil"/>
              <w:bottom w:val="nil"/>
              <w:right w:val="nil"/>
            </w:tcBorders>
            <w:shd w:val="clear" w:color="auto" w:fill="auto"/>
            <w:noWrap/>
            <w:vAlign w:val="center"/>
            <w:hideMark/>
          </w:tcPr>
          <w:p w14:paraId="4A0082A0" w14:textId="77777777" w:rsidR="00A46DC6" w:rsidRDefault="00A46DC6">
            <w:pPr>
              <w:jc w:val="center"/>
              <w:rPr>
                <w:color w:val="000000"/>
                <w:sz w:val="22"/>
                <w:szCs w:val="22"/>
              </w:rPr>
            </w:pPr>
            <w:r>
              <w:rPr>
                <w:color w:val="000000"/>
                <w:sz w:val="22"/>
                <w:szCs w:val="22"/>
              </w:rPr>
              <w:t>19</w:t>
            </w:r>
          </w:p>
        </w:tc>
        <w:tc>
          <w:tcPr>
            <w:tcW w:w="1541" w:type="dxa"/>
            <w:tcBorders>
              <w:top w:val="nil"/>
              <w:left w:val="nil"/>
              <w:bottom w:val="nil"/>
              <w:right w:val="nil"/>
            </w:tcBorders>
            <w:shd w:val="clear" w:color="auto" w:fill="auto"/>
            <w:noWrap/>
            <w:vAlign w:val="center"/>
            <w:hideMark/>
          </w:tcPr>
          <w:p w14:paraId="10A007AC" w14:textId="77777777" w:rsidR="00A46DC6" w:rsidRDefault="00A46DC6">
            <w:pPr>
              <w:jc w:val="center"/>
              <w:rPr>
                <w:color w:val="000000"/>
                <w:sz w:val="22"/>
                <w:szCs w:val="22"/>
              </w:rPr>
            </w:pPr>
            <w:r>
              <w:rPr>
                <w:color w:val="000000"/>
                <w:sz w:val="22"/>
                <w:szCs w:val="22"/>
              </w:rPr>
              <w:t>20.202%</w:t>
            </w:r>
          </w:p>
        </w:tc>
        <w:tc>
          <w:tcPr>
            <w:tcW w:w="299" w:type="dxa"/>
            <w:tcBorders>
              <w:top w:val="nil"/>
              <w:left w:val="nil"/>
              <w:bottom w:val="nil"/>
              <w:right w:val="nil"/>
            </w:tcBorders>
            <w:shd w:val="clear" w:color="auto" w:fill="auto"/>
            <w:noWrap/>
            <w:vAlign w:val="bottom"/>
            <w:hideMark/>
          </w:tcPr>
          <w:p w14:paraId="66531943"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1CFD1FFF" w14:textId="77777777" w:rsidR="00A46DC6" w:rsidRDefault="00A46DC6">
            <w:pPr>
              <w:jc w:val="center"/>
              <w:rPr>
                <w:color w:val="000000"/>
                <w:sz w:val="22"/>
                <w:szCs w:val="22"/>
              </w:rPr>
            </w:pPr>
            <w:r>
              <w:rPr>
                <w:color w:val="000000"/>
                <w:sz w:val="22"/>
                <w:szCs w:val="22"/>
              </w:rPr>
              <w:t>58</w:t>
            </w:r>
          </w:p>
        </w:tc>
        <w:tc>
          <w:tcPr>
            <w:tcW w:w="860" w:type="dxa"/>
            <w:tcBorders>
              <w:top w:val="nil"/>
              <w:left w:val="nil"/>
              <w:bottom w:val="nil"/>
              <w:right w:val="nil"/>
            </w:tcBorders>
            <w:shd w:val="clear" w:color="auto" w:fill="auto"/>
            <w:noWrap/>
            <w:vAlign w:val="center"/>
            <w:hideMark/>
          </w:tcPr>
          <w:p w14:paraId="35C12865" w14:textId="77777777" w:rsidR="00A46DC6" w:rsidRDefault="00A46DC6">
            <w:pPr>
              <w:jc w:val="center"/>
              <w:rPr>
                <w:color w:val="000000"/>
                <w:sz w:val="22"/>
                <w:szCs w:val="22"/>
              </w:rPr>
            </w:pPr>
            <w:r>
              <w:rPr>
                <w:color w:val="000000"/>
                <w:sz w:val="22"/>
                <w:szCs w:val="22"/>
              </w:rPr>
              <w:t>57</w:t>
            </w:r>
          </w:p>
        </w:tc>
        <w:tc>
          <w:tcPr>
            <w:tcW w:w="1280" w:type="dxa"/>
            <w:tcBorders>
              <w:top w:val="nil"/>
              <w:left w:val="nil"/>
              <w:bottom w:val="nil"/>
              <w:right w:val="nil"/>
            </w:tcBorders>
            <w:shd w:val="clear" w:color="auto" w:fill="auto"/>
            <w:noWrap/>
            <w:vAlign w:val="center"/>
            <w:hideMark/>
          </w:tcPr>
          <w:p w14:paraId="4E376B5B" w14:textId="77777777" w:rsidR="00A46DC6" w:rsidRDefault="00A46DC6">
            <w:pPr>
              <w:jc w:val="center"/>
              <w:rPr>
                <w:color w:val="000000"/>
                <w:sz w:val="22"/>
                <w:szCs w:val="22"/>
              </w:rPr>
            </w:pPr>
            <w:r>
              <w:rPr>
                <w:color w:val="000000"/>
                <w:sz w:val="22"/>
                <w:szCs w:val="22"/>
              </w:rPr>
              <w:t>11.376%</w:t>
            </w:r>
          </w:p>
        </w:tc>
      </w:tr>
      <w:tr w:rsidR="00A46DC6" w14:paraId="25466B6C" w14:textId="77777777" w:rsidTr="00A46DC6">
        <w:trPr>
          <w:trHeight w:val="300"/>
        </w:trPr>
        <w:tc>
          <w:tcPr>
            <w:tcW w:w="860" w:type="dxa"/>
            <w:tcBorders>
              <w:top w:val="nil"/>
              <w:left w:val="nil"/>
              <w:bottom w:val="nil"/>
              <w:right w:val="nil"/>
            </w:tcBorders>
            <w:shd w:val="clear" w:color="auto" w:fill="auto"/>
            <w:noWrap/>
            <w:vAlign w:val="center"/>
            <w:hideMark/>
          </w:tcPr>
          <w:p w14:paraId="09510865" w14:textId="77777777" w:rsidR="00A46DC6" w:rsidRDefault="00A46DC6">
            <w:pPr>
              <w:jc w:val="center"/>
              <w:rPr>
                <w:color w:val="000000"/>
                <w:sz w:val="22"/>
                <w:szCs w:val="22"/>
              </w:rPr>
            </w:pPr>
            <w:r>
              <w:rPr>
                <w:color w:val="000000"/>
                <w:sz w:val="22"/>
                <w:szCs w:val="22"/>
              </w:rPr>
              <w:t>16</w:t>
            </w:r>
          </w:p>
        </w:tc>
        <w:tc>
          <w:tcPr>
            <w:tcW w:w="860" w:type="dxa"/>
            <w:tcBorders>
              <w:top w:val="nil"/>
              <w:left w:val="nil"/>
              <w:bottom w:val="nil"/>
              <w:right w:val="nil"/>
            </w:tcBorders>
            <w:shd w:val="clear" w:color="auto" w:fill="auto"/>
            <w:noWrap/>
            <w:vAlign w:val="center"/>
            <w:hideMark/>
          </w:tcPr>
          <w:p w14:paraId="04BBCE21" w14:textId="77777777" w:rsidR="00A46DC6" w:rsidRDefault="00A46DC6">
            <w:pPr>
              <w:jc w:val="center"/>
              <w:rPr>
                <w:color w:val="000000"/>
                <w:sz w:val="22"/>
                <w:szCs w:val="22"/>
              </w:rPr>
            </w:pPr>
            <w:r>
              <w:rPr>
                <w:color w:val="000000"/>
                <w:sz w:val="22"/>
                <w:szCs w:val="22"/>
              </w:rPr>
              <w:t>2</w:t>
            </w:r>
          </w:p>
        </w:tc>
        <w:tc>
          <w:tcPr>
            <w:tcW w:w="1541" w:type="dxa"/>
            <w:tcBorders>
              <w:top w:val="nil"/>
              <w:left w:val="nil"/>
              <w:bottom w:val="nil"/>
              <w:right w:val="nil"/>
            </w:tcBorders>
            <w:shd w:val="clear" w:color="auto" w:fill="auto"/>
            <w:noWrap/>
            <w:vAlign w:val="center"/>
            <w:hideMark/>
          </w:tcPr>
          <w:p w14:paraId="33DF8DBF" w14:textId="77777777" w:rsidR="00A46DC6" w:rsidRDefault="00A46DC6">
            <w:pPr>
              <w:jc w:val="center"/>
              <w:rPr>
                <w:color w:val="000000"/>
                <w:sz w:val="22"/>
                <w:szCs w:val="22"/>
              </w:rPr>
            </w:pPr>
            <w:r>
              <w:rPr>
                <w:color w:val="000000"/>
                <w:sz w:val="22"/>
                <w:szCs w:val="22"/>
              </w:rPr>
              <w:t>20.064%</w:t>
            </w:r>
          </w:p>
        </w:tc>
        <w:tc>
          <w:tcPr>
            <w:tcW w:w="299" w:type="dxa"/>
            <w:tcBorders>
              <w:top w:val="nil"/>
              <w:left w:val="nil"/>
              <w:bottom w:val="nil"/>
              <w:right w:val="nil"/>
            </w:tcBorders>
            <w:shd w:val="clear" w:color="auto" w:fill="auto"/>
            <w:noWrap/>
            <w:vAlign w:val="bottom"/>
            <w:hideMark/>
          </w:tcPr>
          <w:p w14:paraId="224DB659"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1A5945A2" w14:textId="77777777" w:rsidR="00A46DC6" w:rsidRDefault="00A46DC6">
            <w:pPr>
              <w:jc w:val="center"/>
              <w:rPr>
                <w:color w:val="000000"/>
                <w:sz w:val="22"/>
                <w:szCs w:val="22"/>
              </w:rPr>
            </w:pPr>
            <w:r>
              <w:rPr>
                <w:color w:val="000000"/>
                <w:sz w:val="22"/>
                <w:szCs w:val="22"/>
              </w:rPr>
              <w:t>45</w:t>
            </w:r>
          </w:p>
        </w:tc>
        <w:tc>
          <w:tcPr>
            <w:tcW w:w="860" w:type="dxa"/>
            <w:tcBorders>
              <w:top w:val="nil"/>
              <w:left w:val="nil"/>
              <w:bottom w:val="nil"/>
              <w:right w:val="nil"/>
            </w:tcBorders>
            <w:shd w:val="clear" w:color="auto" w:fill="auto"/>
            <w:noWrap/>
            <w:vAlign w:val="center"/>
            <w:hideMark/>
          </w:tcPr>
          <w:p w14:paraId="6DD10E66" w14:textId="77777777" w:rsidR="00A46DC6" w:rsidRDefault="00A46DC6">
            <w:pPr>
              <w:jc w:val="center"/>
              <w:rPr>
                <w:color w:val="000000"/>
                <w:sz w:val="22"/>
                <w:szCs w:val="22"/>
              </w:rPr>
            </w:pPr>
            <w:r>
              <w:rPr>
                <w:color w:val="000000"/>
                <w:sz w:val="22"/>
                <w:szCs w:val="22"/>
              </w:rPr>
              <w:t>44</w:t>
            </w:r>
          </w:p>
        </w:tc>
        <w:tc>
          <w:tcPr>
            <w:tcW w:w="1280" w:type="dxa"/>
            <w:tcBorders>
              <w:top w:val="nil"/>
              <w:left w:val="nil"/>
              <w:bottom w:val="nil"/>
              <w:right w:val="nil"/>
            </w:tcBorders>
            <w:shd w:val="clear" w:color="auto" w:fill="auto"/>
            <w:noWrap/>
            <w:vAlign w:val="center"/>
            <w:hideMark/>
          </w:tcPr>
          <w:p w14:paraId="082241E4" w14:textId="77777777" w:rsidR="00A46DC6" w:rsidRDefault="00A46DC6">
            <w:pPr>
              <w:jc w:val="center"/>
              <w:rPr>
                <w:color w:val="000000"/>
                <w:sz w:val="22"/>
                <w:szCs w:val="22"/>
              </w:rPr>
            </w:pPr>
            <w:r>
              <w:rPr>
                <w:color w:val="000000"/>
                <w:sz w:val="22"/>
                <w:szCs w:val="22"/>
              </w:rPr>
              <w:t>11.141%</w:t>
            </w:r>
          </w:p>
        </w:tc>
      </w:tr>
      <w:tr w:rsidR="00A46DC6" w14:paraId="7A97D356" w14:textId="77777777" w:rsidTr="00A46DC6">
        <w:trPr>
          <w:trHeight w:val="300"/>
        </w:trPr>
        <w:tc>
          <w:tcPr>
            <w:tcW w:w="860" w:type="dxa"/>
            <w:tcBorders>
              <w:top w:val="nil"/>
              <w:left w:val="nil"/>
              <w:bottom w:val="nil"/>
              <w:right w:val="nil"/>
            </w:tcBorders>
            <w:shd w:val="clear" w:color="auto" w:fill="auto"/>
            <w:noWrap/>
            <w:vAlign w:val="center"/>
            <w:hideMark/>
          </w:tcPr>
          <w:p w14:paraId="1993CC6D" w14:textId="77777777" w:rsidR="00A46DC6" w:rsidRDefault="00A46DC6">
            <w:pPr>
              <w:jc w:val="center"/>
              <w:rPr>
                <w:color w:val="000000"/>
                <w:sz w:val="22"/>
                <w:szCs w:val="22"/>
              </w:rPr>
            </w:pPr>
            <w:r>
              <w:rPr>
                <w:color w:val="000000"/>
                <w:sz w:val="22"/>
                <w:szCs w:val="22"/>
              </w:rPr>
              <w:t>4</w:t>
            </w:r>
          </w:p>
        </w:tc>
        <w:tc>
          <w:tcPr>
            <w:tcW w:w="860" w:type="dxa"/>
            <w:tcBorders>
              <w:top w:val="nil"/>
              <w:left w:val="nil"/>
              <w:bottom w:val="nil"/>
              <w:right w:val="nil"/>
            </w:tcBorders>
            <w:shd w:val="clear" w:color="auto" w:fill="auto"/>
            <w:noWrap/>
            <w:vAlign w:val="center"/>
            <w:hideMark/>
          </w:tcPr>
          <w:p w14:paraId="5616424B" w14:textId="77777777" w:rsidR="00A46DC6" w:rsidRDefault="00A46DC6">
            <w:pPr>
              <w:jc w:val="center"/>
              <w:rPr>
                <w:color w:val="000000"/>
                <w:sz w:val="22"/>
                <w:szCs w:val="22"/>
              </w:rPr>
            </w:pPr>
            <w:r>
              <w:rPr>
                <w:color w:val="000000"/>
                <w:sz w:val="22"/>
                <w:szCs w:val="22"/>
              </w:rPr>
              <w:t>3</w:t>
            </w:r>
          </w:p>
        </w:tc>
        <w:tc>
          <w:tcPr>
            <w:tcW w:w="1541" w:type="dxa"/>
            <w:tcBorders>
              <w:top w:val="nil"/>
              <w:left w:val="nil"/>
              <w:bottom w:val="nil"/>
              <w:right w:val="nil"/>
            </w:tcBorders>
            <w:shd w:val="clear" w:color="auto" w:fill="auto"/>
            <w:noWrap/>
            <w:vAlign w:val="center"/>
            <w:hideMark/>
          </w:tcPr>
          <w:p w14:paraId="2EFA2923" w14:textId="77777777" w:rsidR="00A46DC6" w:rsidRDefault="00A46DC6">
            <w:pPr>
              <w:jc w:val="center"/>
              <w:rPr>
                <w:color w:val="000000"/>
                <w:sz w:val="22"/>
                <w:szCs w:val="22"/>
              </w:rPr>
            </w:pPr>
            <w:r>
              <w:rPr>
                <w:color w:val="000000"/>
                <w:sz w:val="22"/>
                <w:szCs w:val="22"/>
              </w:rPr>
              <w:t>19.965%</w:t>
            </w:r>
          </w:p>
        </w:tc>
        <w:tc>
          <w:tcPr>
            <w:tcW w:w="299" w:type="dxa"/>
            <w:tcBorders>
              <w:top w:val="nil"/>
              <w:left w:val="nil"/>
              <w:bottom w:val="nil"/>
              <w:right w:val="nil"/>
            </w:tcBorders>
            <w:shd w:val="clear" w:color="auto" w:fill="auto"/>
            <w:noWrap/>
            <w:vAlign w:val="bottom"/>
            <w:hideMark/>
          </w:tcPr>
          <w:p w14:paraId="4E090126"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4A7DFC0D" w14:textId="77777777" w:rsidR="00A46DC6" w:rsidRDefault="00A46DC6">
            <w:pPr>
              <w:jc w:val="center"/>
              <w:rPr>
                <w:color w:val="000000"/>
                <w:sz w:val="22"/>
                <w:szCs w:val="22"/>
              </w:rPr>
            </w:pPr>
            <w:r>
              <w:rPr>
                <w:color w:val="000000"/>
                <w:sz w:val="22"/>
                <w:szCs w:val="22"/>
              </w:rPr>
              <w:t>48</w:t>
            </w:r>
          </w:p>
        </w:tc>
        <w:tc>
          <w:tcPr>
            <w:tcW w:w="860" w:type="dxa"/>
            <w:tcBorders>
              <w:top w:val="nil"/>
              <w:left w:val="nil"/>
              <w:bottom w:val="nil"/>
              <w:right w:val="nil"/>
            </w:tcBorders>
            <w:shd w:val="clear" w:color="auto" w:fill="auto"/>
            <w:noWrap/>
            <w:vAlign w:val="center"/>
            <w:hideMark/>
          </w:tcPr>
          <w:p w14:paraId="5E3B521E" w14:textId="77777777" w:rsidR="00A46DC6" w:rsidRDefault="00A46DC6">
            <w:pPr>
              <w:jc w:val="center"/>
              <w:rPr>
                <w:color w:val="000000"/>
                <w:sz w:val="22"/>
                <w:szCs w:val="22"/>
              </w:rPr>
            </w:pPr>
            <w:r>
              <w:rPr>
                <w:color w:val="000000"/>
                <w:sz w:val="22"/>
                <w:szCs w:val="22"/>
              </w:rPr>
              <w:t>47</w:t>
            </w:r>
          </w:p>
        </w:tc>
        <w:tc>
          <w:tcPr>
            <w:tcW w:w="1280" w:type="dxa"/>
            <w:tcBorders>
              <w:top w:val="nil"/>
              <w:left w:val="nil"/>
              <w:bottom w:val="nil"/>
              <w:right w:val="nil"/>
            </w:tcBorders>
            <w:shd w:val="clear" w:color="auto" w:fill="auto"/>
            <w:noWrap/>
            <w:vAlign w:val="center"/>
            <w:hideMark/>
          </w:tcPr>
          <w:p w14:paraId="24CA291C" w14:textId="77777777" w:rsidR="00A46DC6" w:rsidRDefault="00A46DC6">
            <w:pPr>
              <w:jc w:val="center"/>
              <w:rPr>
                <w:color w:val="000000"/>
                <w:sz w:val="22"/>
                <w:szCs w:val="22"/>
              </w:rPr>
            </w:pPr>
            <w:r>
              <w:rPr>
                <w:color w:val="000000"/>
                <w:sz w:val="22"/>
                <w:szCs w:val="22"/>
              </w:rPr>
              <w:t>11.098%</w:t>
            </w:r>
          </w:p>
        </w:tc>
      </w:tr>
      <w:tr w:rsidR="00A46DC6" w14:paraId="2874E7AE" w14:textId="77777777" w:rsidTr="00A46DC6">
        <w:trPr>
          <w:trHeight w:val="300"/>
        </w:trPr>
        <w:tc>
          <w:tcPr>
            <w:tcW w:w="860" w:type="dxa"/>
            <w:tcBorders>
              <w:top w:val="nil"/>
              <w:left w:val="nil"/>
              <w:bottom w:val="nil"/>
              <w:right w:val="nil"/>
            </w:tcBorders>
            <w:shd w:val="clear" w:color="auto" w:fill="auto"/>
            <w:noWrap/>
            <w:vAlign w:val="center"/>
            <w:hideMark/>
          </w:tcPr>
          <w:p w14:paraId="2D9384FA" w14:textId="77777777" w:rsidR="00A46DC6" w:rsidRDefault="00A46DC6">
            <w:pPr>
              <w:jc w:val="center"/>
              <w:rPr>
                <w:color w:val="000000"/>
                <w:sz w:val="22"/>
                <w:szCs w:val="22"/>
              </w:rPr>
            </w:pPr>
            <w:r>
              <w:rPr>
                <w:color w:val="000000"/>
                <w:sz w:val="22"/>
                <w:szCs w:val="22"/>
              </w:rPr>
              <w:t>5</w:t>
            </w:r>
          </w:p>
        </w:tc>
        <w:tc>
          <w:tcPr>
            <w:tcW w:w="860" w:type="dxa"/>
            <w:tcBorders>
              <w:top w:val="nil"/>
              <w:left w:val="nil"/>
              <w:bottom w:val="nil"/>
              <w:right w:val="nil"/>
            </w:tcBorders>
            <w:shd w:val="clear" w:color="auto" w:fill="auto"/>
            <w:noWrap/>
            <w:vAlign w:val="center"/>
            <w:hideMark/>
          </w:tcPr>
          <w:p w14:paraId="0F6132AE" w14:textId="77777777" w:rsidR="00A46DC6" w:rsidRDefault="00A46DC6">
            <w:pPr>
              <w:jc w:val="center"/>
              <w:rPr>
                <w:color w:val="000000"/>
                <w:sz w:val="22"/>
                <w:szCs w:val="22"/>
              </w:rPr>
            </w:pPr>
            <w:r>
              <w:rPr>
                <w:color w:val="000000"/>
                <w:sz w:val="22"/>
                <w:szCs w:val="22"/>
              </w:rPr>
              <w:t>4</w:t>
            </w:r>
          </w:p>
        </w:tc>
        <w:tc>
          <w:tcPr>
            <w:tcW w:w="1541" w:type="dxa"/>
            <w:tcBorders>
              <w:top w:val="nil"/>
              <w:left w:val="nil"/>
              <w:bottom w:val="nil"/>
              <w:right w:val="nil"/>
            </w:tcBorders>
            <w:shd w:val="clear" w:color="auto" w:fill="auto"/>
            <w:noWrap/>
            <w:vAlign w:val="center"/>
            <w:hideMark/>
          </w:tcPr>
          <w:p w14:paraId="1EE1F81B" w14:textId="77777777" w:rsidR="00A46DC6" w:rsidRDefault="00A46DC6">
            <w:pPr>
              <w:jc w:val="center"/>
              <w:rPr>
                <w:color w:val="000000"/>
                <w:sz w:val="22"/>
                <w:szCs w:val="22"/>
              </w:rPr>
            </w:pPr>
            <w:r>
              <w:rPr>
                <w:color w:val="000000"/>
                <w:sz w:val="22"/>
                <w:szCs w:val="22"/>
              </w:rPr>
              <w:t>19.940%</w:t>
            </w:r>
          </w:p>
        </w:tc>
        <w:tc>
          <w:tcPr>
            <w:tcW w:w="299" w:type="dxa"/>
            <w:tcBorders>
              <w:top w:val="nil"/>
              <w:left w:val="nil"/>
              <w:bottom w:val="nil"/>
              <w:right w:val="nil"/>
            </w:tcBorders>
            <w:shd w:val="clear" w:color="auto" w:fill="auto"/>
            <w:noWrap/>
            <w:vAlign w:val="bottom"/>
            <w:hideMark/>
          </w:tcPr>
          <w:p w14:paraId="5DF7F4CE"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0C776A3E" w14:textId="77777777" w:rsidR="00A46DC6" w:rsidRDefault="00A46DC6">
            <w:pPr>
              <w:jc w:val="center"/>
              <w:rPr>
                <w:color w:val="000000"/>
                <w:sz w:val="22"/>
                <w:szCs w:val="22"/>
              </w:rPr>
            </w:pPr>
            <w:r>
              <w:rPr>
                <w:color w:val="000000"/>
                <w:sz w:val="22"/>
                <w:szCs w:val="22"/>
              </w:rPr>
              <w:t>87</w:t>
            </w:r>
          </w:p>
        </w:tc>
        <w:tc>
          <w:tcPr>
            <w:tcW w:w="860" w:type="dxa"/>
            <w:tcBorders>
              <w:top w:val="nil"/>
              <w:left w:val="nil"/>
              <w:bottom w:val="nil"/>
              <w:right w:val="nil"/>
            </w:tcBorders>
            <w:shd w:val="clear" w:color="auto" w:fill="auto"/>
            <w:noWrap/>
            <w:vAlign w:val="center"/>
            <w:hideMark/>
          </w:tcPr>
          <w:p w14:paraId="5C33731C" w14:textId="77777777" w:rsidR="00A46DC6" w:rsidRDefault="00A46DC6">
            <w:pPr>
              <w:jc w:val="center"/>
              <w:rPr>
                <w:color w:val="000000"/>
                <w:sz w:val="22"/>
                <w:szCs w:val="22"/>
              </w:rPr>
            </w:pPr>
            <w:r>
              <w:rPr>
                <w:color w:val="000000"/>
                <w:sz w:val="22"/>
                <w:szCs w:val="22"/>
              </w:rPr>
              <w:t>86</w:t>
            </w:r>
          </w:p>
        </w:tc>
        <w:tc>
          <w:tcPr>
            <w:tcW w:w="1280" w:type="dxa"/>
            <w:tcBorders>
              <w:top w:val="nil"/>
              <w:left w:val="nil"/>
              <w:bottom w:val="nil"/>
              <w:right w:val="nil"/>
            </w:tcBorders>
            <w:shd w:val="clear" w:color="auto" w:fill="auto"/>
            <w:noWrap/>
            <w:vAlign w:val="center"/>
            <w:hideMark/>
          </w:tcPr>
          <w:p w14:paraId="3CD3E7EB" w14:textId="77777777" w:rsidR="00A46DC6" w:rsidRDefault="00A46DC6">
            <w:pPr>
              <w:jc w:val="center"/>
              <w:rPr>
                <w:color w:val="000000"/>
                <w:sz w:val="22"/>
                <w:szCs w:val="22"/>
              </w:rPr>
            </w:pPr>
            <w:r>
              <w:rPr>
                <w:color w:val="000000"/>
                <w:sz w:val="22"/>
                <w:szCs w:val="22"/>
              </w:rPr>
              <w:t>11.054%</w:t>
            </w:r>
          </w:p>
        </w:tc>
      </w:tr>
      <w:tr w:rsidR="00A46DC6" w14:paraId="39C2FDC8" w14:textId="77777777" w:rsidTr="00A46DC6">
        <w:trPr>
          <w:trHeight w:val="300"/>
        </w:trPr>
        <w:tc>
          <w:tcPr>
            <w:tcW w:w="860" w:type="dxa"/>
            <w:tcBorders>
              <w:top w:val="nil"/>
              <w:left w:val="nil"/>
              <w:bottom w:val="nil"/>
              <w:right w:val="nil"/>
            </w:tcBorders>
            <w:shd w:val="clear" w:color="auto" w:fill="auto"/>
            <w:noWrap/>
            <w:vAlign w:val="center"/>
            <w:hideMark/>
          </w:tcPr>
          <w:p w14:paraId="27E8D8BA" w14:textId="77777777" w:rsidR="00A46DC6" w:rsidRDefault="00A46DC6">
            <w:pPr>
              <w:jc w:val="center"/>
              <w:rPr>
                <w:color w:val="000000"/>
                <w:sz w:val="22"/>
                <w:szCs w:val="22"/>
              </w:rPr>
            </w:pPr>
            <w:r>
              <w:rPr>
                <w:color w:val="000000"/>
                <w:sz w:val="22"/>
                <w:szCs w:val="22"/>
              </w:rPr>
              <w:t>6</w:t>
            </w:r>
          </w:p>
        </w:tc>
        <w:tc>
          <w:tcPr>
            <w:tcW w:w="860" w:type="dxa"/>
            <w:tcBorders>
              <w:top w:val="nil"/>
              <w:left w:val="nil"/>
              <w:bottom w:val="nil"/>
              <w:right w:val="nil"/>
            </w:tcBorders>
            <w:shd w:val="clear" w:color="auto" w:fill="auto"/>
            <w:noWrap/>
            <w:vAlign w:val="center"/>
            <w:hideMark/>
          </w:tcPr>
          <w:p w14:paraId="2ACF1B3B" w14:textId="77777777" w:rsidR="00A46DC6" w:rsidRDefault="00A46DC6">
            <w:pPr>
              <w:jc w:val="center"/>
              <w:rPr>
                <w:color w:val="000000"/>
                <w:sz w:val="22"/>
                <w:szCs w:val="22"/>
              </w:rPr>
            </w:pPr>
            <w:r>
              <w:rPr>
                <w:color w:val="000000"/>
                <w:sz w:val="22"/>
                <w:szCs w:val="22"/>
              </w:rPr>
              <w:t>5</w:t>
            </w:r>
          </w:p>
        </w:tc>
        <w:tc>
          <w:tcPr>
            <w:tcW w:w="1541" w:type="dxa"/>
            <w:tcBorders>
              <w:top w:val="nil"/>
              <w:left w:val="nil"/>
              <w:bottom w:val="nil"/>
              <w:right w:val="nil"/>
            </w:tcBorders>
            <w:shd w:val="clear" w:color="auto" w:fill="auto"/>
            <w:noWrap/>
            <w:vAlign w:val="center"/>
            <w:hideMark/>
          </w:tcPr>
          <w:p w14:paraId="66548118" w14:textId="77777777" w:rsidR="00A46DC6" w:rsidRDefault="00A46DC6">
            <w:pPr>
              <w:jc w:val="center"/>
              <w:rPr>
                <w:color w:val="000000"/>
                <w:sz w:val="22"/>
                <w:szCs w:val="22"/>
              </w:rPr>
            </w:pPr>
            <w:r>
              <w:rPr>
                <w:color w:val="000000"/>
                <w:sz w:val="22"/>
                <w:szCs w:val="22"/>
              </w:rPr>
              <w:t>19.917%</w:t>
            </w:r>
          </w:p>
        </w:tc>
        <w:tc>
          <w:tcPr>
            <w:tcW w:w="299" w:type="dxa"/>
            <w:tcBorders>
              <w:top w:val="nil"/>
              <w:left w:val="nil"/>
              <w:bottom w:val="nil"/>
              <w:right w:val="nil"/>
            </w:tcBorders>
            <w:shd w:val="clear" w:color="auto" w:fill="auto"/>
            <w:noWrap/>
            <w:vAlign w:val="bottom"/>
            <w:hideMark/>
          </w:tcPr>
          <w:p w14:paraId="52E96DAE"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60217EA1" w14:textId="77777777" w:rsidR="00A46DC6" w:rsidRDefault="00A46DC6">
            <w:pPr>
              <w:jc w:val="center"/>
              <w:rPr>
                <w:color w:val="000000"/>
                <w:sz w:val="22"/>
                <w:szCs w:val="22"/>
              </w:rPr>
            </w:pPr>
            <w:r>
              <w:rPr>
                <w:color w:val="000000"/>
                <w:sz w:val="22"/>
                <w:szCs w:val="22"/>
              </w:rPr>
              <w:t>700</w:t>
            </w:r>
          </w:p>
        </w:tc>
        <w:tc>
          <w:tcPr>
            <w:tcW w:w="860" w:type="dxa"/>
            <w:tcBorders>
              <w:top w:val="nil"/>
              <w:left w:val="nil"/>
              <w:bottom w:val="nil"/>
              <w:right w:val="nil"/>
            </w:tcBorders>
            <w:shd w:val="clear" w:color="auto" w:fill="auto"/>
            <w:noWrap/>
            <w:vAlign w:val="center"/>
            <w:hideMark/>
          </w:tcPr>
          <w:p w14:paraId="0003DF34" w14:textId="77777777" w:rsidR="00A46DC6" w:rsidRDefault="00A46DC6">
            <w:pPr>
              <w:jc w:val="center"/>
              <w:rPr>
                <w:color w:val="000000"/>
                <w:sz w:val="22"/>
                <w:szCs w:val="22"/>
              </w:rPr>
            </w:pPr>
            <w:r>
              <w:rPr>
                <w:color w:val="000000"/>
                <w:sz w:val="22"/>
                <w:szCs w:val="22"/>
              </w:rPr>
              <w:t>699</w:t>
            </w:r>
          </w:p>
        </w:tc>
        <w:tc>
          <w:tcPr>
            <w:tcW w:w="1280" w:type="dxa"/>
            <w:tcBorders>
              <w:top w:val="nil"/>
              <w:left w:val="nil"/>
              <w:bottom w:val="nil"/>
              <w:right w:val="nil"/>
            </w:tcBorders>
            <w:shd w:val="clear" w:color="auto" w:fill="auto"/>
            <w:noWrap/>
            <w:vAlign w:val="center"/>
            <w:hideMark/>
          </w:tcPr>
          <w:p w14:paraId="2F9672E8" w14:textId="77777777" w:rsidR="00A46DC6" w:rsidRDefault="00A46DC6">
            <w:pPr>
              <w:jc w:val="center"/>
              <w:rPr>
                <w:color w:val="000000"/>
                <w:sz w:val="22"/>
                <w:szCs w:val="22"/>
              </w:rPr>
            </w:pPr>
            <w:r>
              <w:rPr>
                <w:color w:val="000000"/>
                <w:sz w:val="22"/>
                <w:szCs w:val="22"/>
              </w:rPr>
              <w:t>11.051%</w:t>
            </w:r>
          </w:p>
        </w:tc>
      </w:tr>
      <w:tr w:rsidR="00A46DC6" w14:paraId="5A51544B" w14:textId="77777777" w:rsidTr="00A46DC6">
        <w:trPr>
          <w:trHeight w:val="300"/>
        </w:trPr>
        <w:tc>
          <w:tcPr>
            <w:tcW w:w="860" w:type="dxa"/>
            <w:tcBorders>
              <w:top w:val="nil"/>
              <w:left w:val="nil"/>
              <w:bottom w:val="nil"/>
              <w:right w:val="nil"/>
            </w:tcBorders>
            <w:shd w:val="clear" w:color="auto" w:fill="auto"/>
            <w:noWrap/>
            <w:vAlign w:val="center"/>
            <w:hideMark/>
          </w:tcPr>
          <w:p w14:paraId="088EBE9C" w14:textId="77777777" w:rsidR="00A46DC6" w:rsidRDefault="00A46DC6">
            <w:pPr>
              <w:jc w:val="center"/>
              <w:rPr>
                <w:color w:val="000000"/>
                <w:sz w:val="22"/>
                <w:szCs w:val="22"/>
              </w:rPr>
            </w:pPr>
            <w:r>
              <w:rPr>
                <w:color w:val="000000"/>
                <w:sz w:val="22"/>
                <w:szCs w:val="22"/>
              </w:rPr>
              <w:t>54</w:t>
            </w:r>
          </w:p>
        </w:tc>
        <w:tc>
          <w:tcPr>
            <w:tcW w:w="860" w:type="dxa"/>
            <w:tcBorders>
              <w:top w:val="nil"/>
              <w:left w:val="nil"/>
              <w:bottom w:val="nil"/>
              <w:right w:val="nil"/>
            </w:tcBorders>
            <w:shd w:val="clear" w:color="auto" w:fill="auto"/>
            <w:noWrap/>
            <w:vAlign w:val="center"/>
            <w:hideMark/>
          </w:tcPr>
          <w:p w14:paraId="6733137A" w14:textId="77777777" w:rsidR="00A46DC6" w:rsidRDefault="00A46DC6">
            <w:pPr>
              <w:jc w:val="center"/>
              <w:rPr>
                <w:color w:val="000000"/>
                <w:sz w:val="22"/>
                <w:szCs w:val="22"/>
              </w:rPr>
            </w:pPr>
            <w:r>
              <w:rPr>
                <w:color w:val="000000"/>
                <w:sz w:val="22"/>
                <w:szCs w:val="22"/>
              </w:rPr>
              <w:t>53</w:t>
            </w:r>
          </w:p>
        </w:tc>
        <w:tc>
          <w:tcPr>
            <w:tcW w:w="1541" w:type="dxa"/>
            <w:tcBorders>
              <w:top w:val="nil"/>
              <w:left w:val="nil"/>
              <w:bottom w:val="nil"/>
              <w:right w:val="nil"/>
            </w:tcBorders>
            <w:shd w:val="clear" w:color="auto" w:fill="auto"/>
            <w:noWrap/>
            <w:vAlign w:val="center"/>
            <w:hideMark/>
          </w:tcPr>
          <w:p w14:paraId="2D7F20FD" w14:textId="77777777" w:rsidR="00A46DC6" w:rsidRDefault="00A46DC6">
            <w:pPr>
              <w:jc w:val="center"/>
              <w:rPr>
                <w:color w:val="000000"/>
                <w:sz w:val="22"/>
                <w:szCs w:val="22"/>
              </w:rPr>
            </w:pPr>
            <w:r>
              <w:rPr>
                <w:color w:val="000000"/>
                <w:sz w:val="22"/>
                <w:szCs w:val="22"/>
              </w:rPr>
              <w:t>19.592%</w:t>
            </w:r>
          </w:p>
        </w:tc>
        <w:tc>
          <w:tcPr>
            <w:tcW w:w="299" w:type="dxa"/>
            <w:tcBorders>
              <w:top w:val="nil"/>
              <w:left w:val="nil"/>
              <w:bottom w:val="nil"/>
              <w:right w:val="nil"/>
            </w:tcBorders>
            <w:shd w:val="clear" w:color="auto" w:fill="auto"/>
            <w:noWrap/>
            <w:vAlign w:val="bottom"/>
            <w:hideMark/>
          </w:tcPr>
          <w:p w14:paraId="01215272"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76648C4B" w14:textId="77777777" w:rsidR="00A46DC6" w:rsidRDefault="00A46DC6">
            <w:pPr>
              <w:jc w:val="center"/>
              <w:rPr>
                <w:color w:val="000000"/>
                <w:sz w:val="22"/>
                <w:szCs w:val="22"/>
              </w:rPr>
            </w:pPr>
            <w:r>
              <w:rPr>
                <w:color w:val="000000"/>
                <w:sz w:val="22"/>
                <w:szCs w:val="22"/>
              </w:rPr>
              <w:t>1022</w:t>
            </w:r>
          </w:p>
        </w:tc>
        <w:tc>
          <w:tcPr>
            <w:tcW w:w="860" w:type="dxa"/>
            <w:tcBorders>
              <w:top w:val="nil"/>
              <w:left w:val="nil"/>
              <w:bottom w:val="nil"/>
              <w:right w:val="nil"/>
            </w:tcBorders>
            <w:shd w:val="clear" w:color="auto" w:fill="auto"/>
            <w:noWrap/>
            <w:vAlign w:val="center"/>
            <w:hideMark/>
          </w:tcPr>
          <w:p w14:paraId="0A6711E3" w14:textId="77777777" w:rsidR="00A46DC6" w:rsidRDefault="00A46DC6">
            <w:pPr>
              <w:jc w:val="center"/>
              <w:rPr>
                <w:color w:val="000000"/>
                <w:sz w:val="22"/>
                <w:szCs w:val="22"/>
              </w:rPr>
            </w:pPr>
            <w:r>
              <w:rPr>
                <w:color w:val="000000"/>
                <w:sz w:val="22"/>
                <w:szCs w:val="22"/>
              </w:rPr>
              <w:t>1021</w:t>
            </w:r>
          </w:p>
        </w:tc>
        <w:tc>
          <w:tcPr>
            <w:tcW w:w="1280" w:type="dxa"/>
            <w:tcBorders>
              <w:top w:val="nil"/>
              <w:left w:val="nil"/>
              <w:bottom w:val="nil"/>
              <w:right w:val="nil"/>
            </w:tcBorders>
            <w:shd w:val="clear" w:color="auto" w:fill="auto"/>
            <w:noWrap/>
            <w:vAlign w:val="center"/>
            <w:hideMark/>
          </w:tcPr>
          <w:p w14:paraId="2F25DB0D" w14:textId="77777777" w:rsidR="00A46DC6" w:rsidRDefault="00A46DC6">
            <w:pPr>
              <w:jc w:val="center"/>
              <w:rPr>
                <w:color w:val="000000"/>
                <w:sz w:val="22"/>
                <w:szCs w:val="22"/>
              </w:rPr>
            </w:pPr>
            <w:r>
              <w:rPr>
                <w:color w:val="000000"/>
                <w:sz w:val="22"/>
                <w:szCs w:val="22"/>
              </w:rPr>
              <w:t>11.009%</w:t>
            </w:r>
          </w:p>
        </w:tc>
      </w:tr>
      <w:tr w:rsidR="00A46DC6" w14:paraId="6A53C798" w14:textId="77777777" w:rsidTr="00A46DC6">
        <w:trPr>
          <w:trHeight w:val="300"/>
        </w:trPr>
        <w:tc>
          <w:tcPr>
            <w:tcW w:w="860" w:type="dxa"/>
            <w:tcBorders>
              <w:top w:val="nil"/>
              <w:left w:val="nil"/>
              <w:bottom w:val="nil"/>
              <w:right w:val="nil"/>
            </w:tcBorders>
            <w:shd w:val="clear" w:color="auto" w:fill="auto"/>
            <w:noWrap/>
            <w:vAlign w:val="center"/>
            <w:hideMark/>
          </w:tcPr>
          <w:p w14:paraId="7D1BA187" w14:textId="77777777" w:rsidR="00A46DC6" w:rsidRDefault="00A46DC6">
            <w:pPr>
              <w:jc w:val="center"/>
              <w:rPr>
                <w:color w:val="000000"/>
                <w:sz w:val="22"/>
                <w:szCs w:val="22"/>
              </w:rPr>
            </w:pPr>
            <w:r>
              <w:rPr>
                <w:color w:val="000000"/>
                <w:sz w:val="22"/>
                <w:szCs w:val="22"/>
              </w:rPr>
              <w:t>1084</w:t>
            </w:r>
          </w:p>
        </w:tc>
        <w:tc>
          <w:tcPr>
            <w:tcW w:w="860" w:type="dxa"/>
            <w:tcBorders>
              <w:top w:val="nil"/>
              <w:left w:val="nil"/>
              <w:bottom w:val="nil"/>
              <w:right w:val="nil"/>
            </w:tcBorders>
            <w:shd w:val="clear" w:color="auto" w:fill="auto"/>
            <w:noWrap/>
            <w:vAlign w:val="center"/>
            <w:hideMark/>
          </w:tcPr>
          <w:p w14:paraId="2810A18B" w14:textId="77777777" w:rsidR="00A46DC6" w:rsidRDefault="00A46DC6">
            <w:pPr>
              <w:jc w:val="center"/>
              <w:rPr>
                <w:color w:val="000000"/>
                <w:sz w:val="22"/>
                <w:szCs w:val="22"/>
              </w:rPr>
            </w:pPr>
            <w:r>
              <w:rPr>
                <w:color w:val="000000"/>
                <w:sz w:val="22"/>
                <w:szCs w:val="22"/>
              </w:rPr>
              <w:t>1025</w:t>
            </w:r>
          </w:p>
        </w:tc>
        <w:tc>
          <w:tcPr>
            <w:tcW w:w="1541" w:type="dxa"/>
            <w:tcBorders>
              <w:top w:val="nil"/>
              <w:left w:val="nil"/>
              <w:bottom w:val="nil"/>
              <w:right w:val="nil"/>
            </w:tcBorders>
            <w:shd w:val="clear" w:color="auto" w:fill="auto"/>
            <w:noWrap/>
            <w:vAlign w:val="center"/>
            <w:hideMark/>
          </w:tcPr>
          <w:p w14:paraId="211221BF" w14:textId="77777777" w:rsidR="00A46DC6" w:rsidRDefault="00A46DC6">
            <w:pPr>
              <w:jc w:val="center"/>
              <w:rPr>
                <w:color w:val="000000"/>
                <w:sz w:val="22"/>
                <w:szCs w:val="22"/>
              </w:rPr>
            </w:pPr>
            <w:r>
              <w:rPr>
                <w:color w:val="000000"/>
                <w:sz w:val="22"/>
                <w:szCs w:val="22"/>
              </w:rPr>
              <w:t>18.678%</w:t>
            </w:r>
          </w:p>
        </w:tc>
        <w:tc>
          <w:tcPr>
            <w:tcW w:w="299" w:type="dxa"/>
            <w:tcBorders>
              <w:top w:val="nil"/>
              <w:left w:val="nil"/>
              <w:bottom w:val="nil"/>
              <w:right w:val="nil"/>
            </w:tcBorders>
            <w:shd w:val="clear" w:color="auto" w:fill="auto"/>
            <w:noWrap/>
            <w:vAlign w:val="bottom"/>
            <w:hideMark/>
          </w:tcPr>
          <w:p w14:paraId="4FA56478"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170C1F65" w14:textId="77777777" w:rsidR="00A46DC6" w:rsidRDefault="00A46DC6">
            <w:pPr>
              <w:jc w:val="center"/>
              <w:rPr>
                <w:color w:val="000000"/>
                <w:sz w:val="22"/>
                <w:szCs w:val="22"/>
              </w:rPr>
            </w:pPr>
            <w:r>
              <w:rPr>
                <w:color w:val="000000"/>
                <w:sz w:val="22"/>
                <w:szCs w:val="22"/>
              </w:rPr>
              <w:t>66</w:t>
            </w:r>
          </w:p>
        </w:tc>
        <w:tc>
          <w:tcPr>
            <w:tcW w:w="860" w:type="dxa"/>
            <w:tcBorders>
              <w:top w:val="nil"/>
              <w:left w:val="nil"/>
              <w:bottom w:val="nil"/>
              <w:right w:val="nil"/>
            </w:tcBorders>
            <w:shd w:val="clear" w:color="auto" w:fill="auto"/>
            <w:noWrap/>
            <w:vAlign w:val="center"/>
            <w:hideMark/>
          </w:tcPr>
          <w:p w14:paraId="471D2A53" w14:textId="77777777" w:rsidR="00A46DC6" w:rsidRDefault="00A46DC6">
            <w:pPr>
              <w:jc w:val="center"/>
              <w:rPr>
                <w:color w:val="000000"/>
                <w:sz w:val="22"/>
                <w:szCs w:val="22"/>
              </w:rPr>
            </w:pPr>
            <w:r>
              <w:rPr>
                <w:color w:val="000000"/>
                <w:sz w:val="22"/>
                <w:szCs w:val="22"/>
              </w:rPr>
              <w:t>65</w:t>
            </w:r>
          </w:p>
        </w:tc>
        <w:tc>
          <w:tcPr>
            <w:tcW w:w="1280" w:type="dxa"/>
            <w:tcBorders>
              <w:top w:val="nil"/>
              <w:left w:val="nil"/>
              <w:bottom w:val="nil"/>
              <w:right w:val="nil"/>
            </w:tcBorders>
            <w:shd w:val="clear" w:color="auto" w:fill="auto"/>
            <w:noWrap/>
            <w:vAlign w:val="center"/>
            <w:hideMark/>
          </w:tcPr>
          <w:p w14:paraId="44ED9AAD" w14:textId="77777777" w:rsidR="00A46DC6" w:rsidRDefault="00A46DC6">
            <w:pPr>
              <w:jc w:val="center"/>
              <w:rPr>
                <w:color w:val="000000"/>
                <w:sz w:val="22"/>
                <w:szCs w:val="22"/>
              </w:rPr>
            </w:pPr>
            <w:r>
              <w:rPr>
                <w:color w:val="000000"/>
                <w:sz w:val="22"/>
                <w:szCs w:val="22"/>
              </w:rPr>
              <w:t>11.000%</w:t>
            </w:r>
          </w:p>
        </w:tc>
      </w:tr>
      <w:tr w:rsidR="00A46DC6" w14:paraId="65ED0CF4" w14:textId="77777777" w:rsidTr="00A46DC6">
        <w:trPr>
          <w:trHeight w:val="300"/>
        </w:trPr>
        <w:tc>
          <w:tcPr>
            <w:tcW w:w="860" w:type="dxa"/>
            <w:tcBorders>
              <w:top w:val="nil"/>
              <w:left w:val="nil"/>
              <w:bottom w:val="nil"/>
              <w:right w:val="nil"/>
            </w:tcBorders>
            <w:shd w:val="clear" w:color="auto" w:fill="auto"/>
            <w:noWrap/>
            <w:vAlign w:val="center"/>
            <w:hideMark/>
          </w:tcPr>
          <w:p w14:paraId="2B1D0FE0" w14:textId="77777777" w:rsidR="00A46DC6" w:rsidRDefault="00A46DC6">
            <w:pPr>
              <w:jc w:val="center"/>
              <w:rPr>
                <w:color w:val="000000"/>
                <w:sz w:val="22"/>
                <w:szCs w:val="22"/>
              </w:rPr>
            </w:pPr>
            <w:r>
              <w:rPr>
                <w:color w:val="000000"/>
                <w:sz w:val="22"/>
                <w:szCs w:val="22"/>
              </w:rPr>
              <w:t>61</w:t>
            </w:r>
          </w:p>
        </w:tc>
        <w:tc>
          <w:tcPr>
            <w:tcW w:w="860" w:type="dxa"/>
            <w:tcBorders>
              <w:top w:val="nil"/>
              <w:left w:val="nil"/>
              <w:bottom w:val="nil"/>
              <w:right w:val="nil"/>
            </w:tcBorders>
            <w:shd w:val="clear" w:color="auto" w:fill="auto"/>
            <w:noWrap/>
            <w:vAlign w:val="center"/>
            <w:hideMark/>
          </w:tcPr>
          <w:p w14:paraId="14F6CF4E" w14:textId="77777777" w:rsidR="00A46DC6" w:rsidRDefault="00A46DC6">
            <w:pPr>
              <w:jc w:val="center"/>
              <w:rPr>
                <w:color w:val="000000"/>
                <w:sz w:val="22"/>
                <w:szCs w:val="22"/>
              </w:rPr>
            </w:pPr>
            <w:r>
              <w:rPr>
                <w:color w:val="000000"/>
                <w:sz w:val="22"/>
                <w:szCs w:val="22"/>
              </w:rPr>
              <w:t>36</w:t>
            </w:r>
          </w:p>
        </w:tc>
        <w:tc>
          <w:tcPr>
            <w:tcW w:w="1541" w:type="dxa"/>
            <w:tcBorders>
              <w:top w:val="nil"/>
              <w:left w:val="nil"/>
              <w:bottom w:val="nil"/>
              <w:right w:val="nil"/>
            </w:tcBorders>
            <w:shd w:val="clear" w:color="auto" w:fill="auto"/>
            <w:noWrap/>
            <w:vAlign w:val="center"/>
            <w:hideMark/>
          </w:tcPr>
          <w:p w14:paraId="5B7BAF63" w14:textId="77777777" w:rsidR="00A46DC6" w:rsidRDefault="00A46DC6">
            <w:pPr>
              <w:jc w:val="center"/>
              <w:rPr>
                <w:color w:val="000000"/>
                <w:sz w:val="22"/>
                <w:szCs w:val="22"/>
              </w:rPr>
            </w:pPr>
            <w:r>
              <w:rPr>
                <w:color w:val="000000"/>
                <w:sz w:val="22"/>
                <w:szCs w:val="22"/>
              </w:rPr>
              <w:t>18.621%</w:t>
            </w:r>
          </w:p>
        </w:tc>
        <w:tc>
          <w:tcPr>
            <w:tcW w:w="299" w:type="dxa"/>
            <w:tcBorders>
              <w:top w:val="nil"/>
              <w:left w:val="nil"/>
              <w:bottom w:val="nil"/>
              <w:right w:val="nil"/>
            </w:tcBorders>
            <w:shd w:val="clear" w:color="auto" w:fill="auto"/>
            <w:noWrap/>
            <w:vAlign w:val="bottom"/>
            <w:hideMark/>
          </w:tcPr>
          <w:p w14:paraId="330450D1"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479D3253" w14:textId="77777777" w:rsidR="00A46DC6" w:rsidRDefault="00A46DC6">
            <w:pPr>
              <w:jc w:val="center"/>
              <w:rPr>
                <w:color w:val="000000"/>
                <w:sz w:val="22"/>
                <w:szCs w:val="22"/>
              </w:rPr>
            </w:pPr>
            <w:r>
              <w:rPr>
                <w:color w:val="000000"/>
                <w:sz w:val="22"/>
                <w:szCs w:val="22"/>
              </w:rPr>
              <w:t>15</w:t>
            </w:r>
          </w:p>
        </w:tc>
        <w:tc>
          <w:tcPr>
            <w:tcW w:w="860" w:type="dxa"/>
            <w:tcBorders>
              <w:top w:val="nil"/>
              <w:left w:val="nil"/>
              <w:bottom w:val="nil"/>
              <w:right w:val="nil"/>
            </w:tcBorders>
            <w:shd w:val="clear" w:color="auto" w:fill="auto"/>
            <w:noWrap/>
            <w:vAlign w:val="center"/>
            <w:hideMark/>
          </w:tcPr>
          <w:p w14:paraId="74A0702B" w14:textId="77777777" w:rsidR="00A46DC6" w:rsidRDefault="00A46DC6">
            <w:pPr>
              <w:jc w:val="center"/>
              <w:rPr>
                <w:color w:val="000000"/>
                <w:sz w:val="22"/>
                <w:szCs w:val="22"/>
              </w:rPr>
            </w:pPr>
            <w:r>
              <w:rPr>
                <w:color w:val="000000"/>
                <w:sz w:val="22"/>
                <w:szCs w:val="22"/>
              </w:rPr>
              <w:t>14</w:t>
            </w:r>
          </w:p>
        </w:tc>
        <w:tc>
          <w:tcPr>
            <w:tcW w:w="1280" w:type="dxa"/>
            <w:tcBorders>
              <w:top w:val="nil"/>
              <w:left w:val="nil"/>
              <w:bottom w:val="nil"/>
              <w:right w:val="nil"/>
            </w:tcBorders>
            <w:shd w:val="clear" w:color="auto" w:fill="auto"/>
            <w:noWrap/>
            <w:vAlign w:val="center"/>
            <w:hideMark/>
          </w:tcPr>
          <w:p w14:paraId="49FC0F8A" w14:textId="77777777" w:rsidR="00A46DC6" w:rsidRDefault="00A46DC6">
            <w:pPr>
              <w:jc w:val="center"/>
              <w:rPr>
                <w:color w:val="000000"/>
                <w:sz w:val="22"/>
                <w:szCs w:val="22"/>
              </w:rPr>
            </w:pPr>
            <w:r>
              <w:rPr>
                <w:color w:val="000000"/>
                <w:sz w:val="22"/>
                <w:szCs w:val="22"/>
              </w:rPr>
              <w:t>10.919%</w:t>
            </w:r>
          </w:p>
        </w:tc>
      </w:tr>
      <w:tr w:rsidR="00A46DC6" w14:paraId="3A82025F" w14:textId="77777777" w:rsidTr="00A46DC6">
        <w:trPr>
          <w:trHeight w:val="300"/>
        </w:trPr>
        <w:tc>
          <w:tcPr>
            <w:tcW w:w="860" w:type="dxa"/>
            <w:tcBorders>
              <w:top w:val="nil"/>
              <w:left w:val="nil"/>
              <w:bottom w:val="nil"/>
              <w:right w:val="nil"/>
            </w:tcBorders>
            <w:shd w:val="clear" w:color="auto" w:fill="auto"/>
            <w:noWrap/>
            <w:vAlign w:val="center"/>
            <w:hideMark/>
          </w:tcPr>
          <w:p w14:paraId="5216D517" w14:textId="77777777" w:rsidR="00A46DC6" w:rsidRDefault="00A46DC6">
            <w:pPr>
              <w:jc w:val="center"/>
              <w:rPr>
                <w:color w:val="000000"/>
                <w:sz w:val="22"/>
                <w:szCs w:val="22"/>
              </w:rPr>
            </w:pPr>
            <w:r>
              <w:rPr>
                <w:color w:val="000000"/>
                <w:sz w:val="22"/>
                <w:szCs w:val="22"/>
              </w:rPr>
              <w:t>1038</w:t>
            </w:r>
          </w:p>
        </w:tc>
        <w:tc>
          <w:tcPr>
            <w:tcW w:w="860" w:type="dxa"/>
            <w:tcBorders>
              <w:top w:val="nil"/>
              <w:left w:val="nil"/>
              <w:bottom w:val="nil"/>
              <w:right w:val="nil"/>
            </w:tcBorders>
            <w:shd w:val="clear" w:color="auto" w:fill="auto"/>
            <w:noWrap/>
            <w:vAlign w:val="center"/>
            <w:hideMark/>
          </w:tcPr>
          <w:p w14:paraId="50F9B523" w14:textId="77777777" w:rsidR="00A46DC6" w:rsidRDefault="00A46DC6">
            <w:pPr>
              <w:jc w:val="center"/>
              <w:rPr>
                <w:color w:val="000000"/>
                <w:sz w:val="22"/>
                <w:szCs w:val="22"/>
              </w:rPr>
            </w:pPr>
            <w:r>
              <w:rPr>
                <w:color w:val="000000"/>
                <w:sz w:val="22"/>
                <w:szCs w:val="22"/>
              </w:rPr>
              <w:t>1037</w:t>
            </w:r>
          </w:p>
        </w:tc>
        <w:tc>
          <w:tcPr>
            <w:tcW w:w="1541" w:type="dxa"/>
            <w:tcBorders>
              <w:top w:val="nil"/>
              <w:left w:val="nil"/>
              <w:bottom w:val="nil"/>
              <w:right w:val="nil"/>
            </w:tcBorders>
            <w:shd w:val="clear" w:color="auto" w:fill="auto"/>
            <w:noWrap/>
            <w:vAlign w:val="center"/>
            <w:hideMark/>
          </w:tcPr>
          <w:p w14:paraId="16A6DB21" w14:textId="77777777" w:rsidR="00A46DC6" w:rsidRDefault="00A46DC6">
            <w:pPr>
              <w:jc w:val="center"/>
              <w:rPr>
                <w:color w:val="000000"/>
                <w:sz w:val="22"/>
                <w:szCs w:val="22"/>
              </w:rPr>
            </w:pPr>
            <w:r>
              <w:rPr>
                <w:color w:val="000000"/>
                <w:sz w:val="22"/>
                <w:szCs w:val="22"/>
              </w:rPr>
              <w:t>18.445%</w:t>
            </w:r>
          </w:p>
        </w:tc>
        <w:tc>
          <w:tcPr>
            <w:tcW w:w="299" w:type="dxa"/>
            <w:tcBorders>
              <w:top w:val="nil"/>
              <w:left w:val="nil"/>
              <w:bottom w:val="nil"/>
              <w:right w:val="nil"/>
            </w:tcBorders>
            <w:shd w:val="clear" w:color="auto" w:fill="auto"/>
            <w:noWrap/>
            <w:vAlign w:val="bottom"/>
            <w:hideMark/>
          </w:tcPr>
          <w:p w14:paraId="1A314B8B"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702BE311" w14:textId="77777777" w:rsidR="00A46DC6" w:rsidRDefault="00A46DC6">
            <w:pPr>
              <w:jc w:val="center"/>
              <w:rPr>
                <w:color w:val="000000"/>
                <w:sz w:val="22"/>
                <w:szCs w:val="22"/>
              </w:rPr>
            </w:pPr>
            <w:r>
              <w:rPr>
                <w:color w:val="000000"/>
                <w:sz w:val="22"/>
                <w:szCs w:val="22"/>
              </w:rPr>
              <w:t>888</w:t>
            </w:r>
          </w:p>
        </w:tc>
        <w:tc>
          <w:tcPr>
            <w:tcW w:w="860" w:type="dxa"/>
            <w:tcBorders>
              <w:top w:val="nil"/>
              <w:left w:val="nil"/>
              <w:bottom w:val="nil"/>
              <w:right w:val="nil"/>
            </w:tcBorders>
            <w:shd w:val="clear" w:color="auto" w:fill="auto"/>
            <w:noWrap/>
            <w:vAlign w:val="center"/>
            <w:hideMark/>
          </w:tcPr>
          <w:p w14:paraId="5EB2FFA1" w14:textId="77777777" w:rsidR="00A46DC6" w:rsidRDefault="00A46DC6">
            <w:pPr>
              <w:jc w:val="center"/>
              <w:rPr>
                <w:color w:val="000000"/>
                <w:sz w:val="22"/>
                <w:szCs w:val="22"/>
              </w:rPr>
            </w:pPr>
            <w:r>
              <w:rPr>
                <w:color w:val="000000"/>
                <w:sz w:val="22"/>
                <w:szCs w:val="22"/>
              </w:rPr>
              <w:t>887</w:t>
            </w:r>
          </w:p>
        </w:tc>
        <w:tc>
          <w:tcPr>
            <w:tcW w:w="1280" w:type="dxa"/>
            <w:tcBorders>
              <w:top w:val="nil"/>
              <w:left w:val="nil"/>
              <w:bottom w:val="nil"/>
              <w:right w:val="nil"/>
            </w:tcBorders>
            <w:shd w:val="clear" w:color="auto" w:fill="auto"/>
            <w:noWrap/>
            <w:vAlign w:val="center"/>
            <w:hideMark/>
          </w:tcPr>
          <w:p w14:paraId="1405B874" w14:textId="77777777" w:rsidR="00A46DC6" w:rsidRDefault="00A46DC6">
            <w:pPr>
              <w:jc w:val="center"/>
              <w:rPr>
                <w:color w:val="000000"/>
                <w:sz w:val="22"/>
                <w:szCs w:val="22"/>
              </w:rPr>
            </w:pPr>
            <w:r>
              <w:rPr>
                <w:color w:val="000000"/>
                <w:sz w:val="22"/>
                <w:szCs w:val="22"/>
              </w:rPr>
              <w:t>10.914%</w:t>
            </w:r>
          </w:p>
        </w:tc>
      </w:tr>
      <w:tr w:rsidR="00A46DC6" w14:paraId="74B12ADD" w14:textId="77777777" w:rsidTr="00A46DC6">
        <w:trPr>
          <w:trHeight w:val="300"/>
        </w:trPr>
        <w:tc>
          <w:tcPr>
            <w:tcW w:w="860" w:type="dxa"/>
            <w:tcBorders>
              <w:top w:val="nil"/>
              <w:left w:val="nil"/>
              <w:bottom w:val="nil"/>
              <w:right w:val="nil"/>
            </w:tcBorders>
            <w:shd w:val="clear" w:color="auto" w:fill="auto"/>
            <w:noWrap/>
            <w:vAlign w:val="center"/>
            <w:hideMark/>
          </w:tcPr>
          <w:p w14:paraId="28A1D440" w14:textId="77777777" w:rsidR="00A46DC6" w:rsidRDefault="00A46DC6">
            <w:pPr>
              <w:jc w:val="center"/>
              <w:rPr>
                <w:color w:val="000000"/>
                <w:sz w:val="22"/>
                <w:szCs w:val="22"/>
              </w:rPr>
            </w:pPr>
            <w:r>
              <w:rPr>
                <w:color w:val="000000"/>
                <w:sz w:val="22"/>
                <w:szCs w:val="22"/>
              </w:rPr>
              <w:t>12</w:t>
            </w:r>
          </w:p>
        </w:tc>
        <w:tc>
          <w:tcPr>
            <w:tcW w:w="860" w:type="dxa"/>
            <w:tcBorders>
              <w:top w:val="nil"/>
              <w:left w:val="nil"/>
              <w:bottom w:val="nil"/>
              <w:right w:val="nil"/>
            </w:tcBorders>
            <w:shd w:val="clear" w:color="auto" w:fill="auto"/>
            <w:noWrap/>
            <w:vAlign w:val="center"/>
            <w:hideMark/>
          </w:tcPr>
          <w:p w14:paraId="635857A4" w14:textId="77777777" w:rsidR="00A46DC6" w:rsidRDefault="00A46DC6">
            <w:pPr>
              <w:jc w:val="center"/>
              <w:rPr>
                <w:color w:val="000000"/>
                <w:sz w:val="22"/>
                <w:szCs w:val="22"/>
              </w:rPr>
            </w:pPr>
            <w:r>
              <w:rPr>
                <w:color w:val="000000"/>
                <w:sz w:val="22"/>
                <w:szCs w:val="22"/>
              </w:rPr>
              <w:t>11</w:t>
            </w:r>
          </w:p>
        </w:tc>
        <w:tc>
          <w:tcPr>
            <w:tcW w:w="1541" w:type="dxa"/>
            <w:tcBorders>
              <w:top w:val="nil"/>
              <w:left w:val="nil"/>
              <w:bottom w:val="nil"/>
              <w:right w:val="nil"/>
            </w:tcBorders>
            <w:shd w:val="clear" w:color="auto" w:fill="auto"/>
            <w:noWrap/>
            <w:vAlign w:val="center"/>
            <w:hideMark/>
          </w:tcPr>
          <w:p w14:paraId="4F2717DA" w14:textId="77777777" w:rsidR="00A46DC6" w:rsidRDefault="00A46DC6">
            <w:pPr>
              <w:jc w:val="center"/>
              <w:rPr>
                <w:color w:val="000000"/>
                <w:sz w:val="22"/>
                <w:szCs w:val="22"/>
              </w:rPr>
            </w:pPr>
            <w:r>
              <w:rPr>
                <w:color w:val="000000"/>
                <w:sz w:val="22"/>
                <w:szCs w:val="22"/>
              </w:rPr>
              <w:t>18.442%</w:t>
            </w:r>
          </w:p>
        </w:tc>
        <w:tc>
          <w:tcPr>
            <w:tcW w:w="299" w:type="dxa"/>
            <w:tcBorders>
              <w:top w:val="nil"/>
              <w:left w:val="nil"/>
              <w:bottom w:val="nil"/>
              <w:right w:val="nil"/>
            </w:tcBorders>
            <w:shd w:val="clear" w:color="auto" w:fill="auto"/>
            <w:noWrap/>
            <w:vAlign w:val="bottom"/>
            <w:hideMark/>
          </w:tcPr>
          <w:p w14:paraId="29CAE7E7"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682F5D5C" w14:textId="77777777" w:rsidR="00A46DC6" w:rsidRDefault="00A46DC6">
            <w:pPr>
              <w:jc w:val="center"/>
              <w:rPr>
                <w:color w:val="000000"/>
                <w:sz w:val="22"/>
                <w:szCs w:val="22"/>
              </w:rPr>
            </w:pPr>
            <w:r>
              <w:rPr>
                <w:color w:val="000000"/>
                <w:sz w:val="22"/>
                <w:szCs w:val="22"/>
              </w:rPr>
              <w:t>460</w:t>
            </w:r>
          </w:p>
        </w:tc>
        <w:tc>
          <w:tcPr>
            <w:tcW w:w="860" w:type="dxa"/>
            <w:tcBorders>
              <w:top w:val="nil"/>
              <w:left w:val="nil"/>
              <w:bottom w:val="nil"/>
              <w:right w:val="nil"/>
            </w:tcBorders>
            <w:shd w:val="clear" w:color="auto" w:fill="auto"/>
            <w:noWrap/>
            <w:vAlign w:val="center"/>
            <w:hideMark/>
          </w:tcPr>
          <w:p w14:paraId="7C1D8775" w14:textId="77777777" w:rsidR="00A46DC6" w:rsidRDefault="00A46DC6">
            <w:pPr>
              <w:jc w:val="center"/>
              <w:rPr>
                <w:color w:val="000000"/>
                <w:sz w:val="22"/>
                <w:szCs w:val="22"/>
              </w:rPr>
            </w:pPr>
            <w:r>
              <w:rPr>
                <w:color w:val="000000"/>
                <w:sz w:val="22"/>
                <w:szCs w:val="22"/>
              </w:rPr>
              <w:t>459</w:t>
            </w:r>
          </w:p>
        </w:tc>
        <w:tc>
          <w:tcPr>
            <w:tcW w:w="1280" w:type="dxa"/>
            <w:tcBorders>
              <w:top w:val="nil"/>
              <w:left w:val="nil"/>
              <w:bottom w:val="nil"/>
              <w:right w:val="nil"/>
            </w:tcBorders>
            <w:shd w:val="clear" w:color="auto" w:fill="auto"/>
            <w:noWrap/>
            <w:vAlign w:val="center"/>
            <w:hideMark/>
          </w:tcPr>
          <w:p w14:paraId="13E28912" w14:textId="77777777" w:rsidR="00A46DC6" w:rsidRDefault="00A46DC6">
            <w:pPr>
              <w:jc w:val="center"/>
              <w:rPr>
                <w:color w:val="000000"/>
                <w:sz w:val="22"/>
                <w:szCs w:val="22"/>
              </w:rPr>
            </w:pPr>
            <w:r>
              <w:rPr>
                <w:color w:val="000000"/>
                <w:sz w:val="22"/>
                <w:szCs w:val="22"/>
              </w:rPr>
              <w:t>10.909%</w:t>
            </w:r>
          </w:p>
        </w:tc>
      </w:tr>
      <w:tr w:rsidR="00A46DC6" w14:paraId="0D6C6659" w14:textId="77777777" w:rsidTr="00A46DC6">
        <w:trPr>
          <w:trHeight w:val="300"/>
        </w:trPr>
        <w:tc>
          <w:tcPr>
            <w:tcW w:w="860" w:type="dxa"/>
            <w:tcBorders>
              <w:top w:val="nil"/>
              <w:left w:val="nil"/>
              <w:bottom w:val="nil"/>
              <w:right w:val="nil"/>
            </w:tcBorders>
            <w:shd w:val="clear" w:color="auto" w:fill="auto"/>
            <w:noWrap/>
            <w:vAlign w:val="center"/>
            <w:hideMark/>
          </w:tcPr>
          <w:p w14:paraId="4BC64A62" w14:textId="77777777" w:rsidR="00A46DC6" w:rsidRDefault="00A46DC6">
            <w:pPr>
              <w:jc w:val="center"/>
              <w:rPr>
                <w:color w:val="000000"/>
                <w:sz w:val="22"/>
                <w:szCs w:val="22"/>
              </w:rPr>
            </w:pPr>
            <w:r>
              <w:rPr>
                <w:color w:val="000000"/>
                <w:sz w:val="22"/>
                <w:szCs w:val="22"/>
              </w:rPr>
              <w:t>13</w:t>
            </w:r>
          </w:p>
        </w:tc>
        <w:tc>
          <w:tcPr>
            <w:tcW w:w="860" w:type="dxa"/>
            <w:tcBorders>
              <w:top w:val="nil"/>
              <w:left w:val="nil"/>
              <w:bottom w:val="nil"/>
              <w:right w:val="nil"/>
            </w:tcBorders>
            <w:shd w:val="clear" w:color="auto" w:fill="auto"/>
            <w:noWrap/>
            <w:vAlign w:val="center"/>
            <w:hideMark/>
          </w:tcPr>
          <w:p w14:paraId="1120733C" w14:textId="77777777" w:rsidR="00A46DC6" w:rsidRDefault="00A46DC6">
            <w:pPr>
              <w:jc w:val="center"/>
              <w:rPr>
                <w:color w:val="000000"/>
                <w:sz w:val="22"/>
                <w:szCs w:val="22"/>
              </w:rPr>
            </w:pPr>
            <w:r>
              <w:rPr>
                <w:color w:val="000000"/>
                <w:sz w:val="22"/>
                <w:szCs w:val="22"/>
              </w:rPr>
              <w:t>12</w:t>
            </w:r>
          </w:p>
        </w:tc>
        <w:tc>
          <w:tcPr>
            <w:tcW w:w="1541" w:type="dxa"/>
            <w:tcBorders>
              <w:top w:val="nil"/>
              <w:left w:val="nil"/>
              <w:bottom w:val="nil"/>
              <w:right w:val="nil"/>
            </w:tcBorders>
            <w:shd w:val="clear" w:color="auto" w:fill="auto"/>
            <w:noWrap/>
            <w:vAlign w:val="center"/>
            <w:hideMark/>
          </w:tcPr>
          <w:p w14:paraId="24F19246" w14:textId="77777777" w:rsidR="00A46DC6" w:rsidRDefault="00A46DC6">
            <w:pPr>
              <w:jc w:val="center"/>
              <w:rPr>
                <w:color w:val="000000"/>
                <w:sz w:val="22"/>
                <w:szCs w:val="22"/>
              </w:rPr>
            </w:pPr>
            <w:r>
              <w:rPr>
                <w:color w:val="000000"/>
                <w:sz w:val="22"/>
                <w:szCs w:val="22"/>
              </w:rPr>
              <w:t>18.432%</w:t>
            </w:r>
          </w:p>
        </w:tc>
        <w:tc>
          <w:tcPr>
            <w:tcW w:w="299" w:type="dxa"/>
            <w:tcBorders>
              <w:top w:val="nil"/>
              <w:left w:val="nil"/>
              <w:bottom w:val="nil"/>
              <w:right w:val="nil"/>
            </w:tcBorders>
            <w:shd w:val="clear" w:color="auto" w:fill="auto"/>
            <w:noWrap/>
            <w:vAlign w:val="bottom"/>
            <w:hideMark/>
          </w:tcPr>
          <w:p w14:paraId="62855A39"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30E331E5" w14:textId="77777777" w:rsidR="00A46DC6" w:rsidRDefault="00A46DC6">
            <w:pPr>
              <w:jc w:val="center"/>
              <w:rPr>
                <w:color w:val="000000"/>
                <w:sz w:val="22"/>
                <w:szCs w:val="22"/>
              </w:rPr>
            </w:pPr>
            <w:r>
              <w:rPr>
                <w:color w:val="000000"/>
                <w:sz w:val="22"/>
                <w:szCs w:val="22"/>
              </w:rPr>
              <w:t>88</w:t>
            </w:r>
          </w:p>
        </w:tc>
        <w:tc>
          <w:tcPr>
            <w:tcW w:w="860" w:type="dxa"/>
            <w:tcBorders>
              <w:top w:val="nil"/>
              <w:left w:val="nil"/>
              <w:bottom w:val="nil"/>
              <w:right w:val="nil"/>
            </w:tcBorders>
            <w:shd w:val="clear" w:color="auto" w:fill="auto"/>
            <w:noWrap/>
            <w:vAlign w:val="center"/>
            <w:hideMark/>
          </w:tcPr>
          <w:p w14:paraId="16FDFB55" w14:textId="77777777" w:rsidR="00A46DC6" w:rsidRDefault="00A46DC6">
            <w:pPr>
              <w:jc w:val="center"/>
              <w:rPr>
                <w:color w:val="000000"/>
                <w:sz w:val="22"/>
                <w:szCs w:val="22"/>
              </w:rPr>
            </w:pPr>
            <w:r>
              <w:rPr>
                <w:color w:val="000000"/>
                <w:sz w:val="22"/>
                <w:szCs w:val="22"/>
              </w:rPr>
              <w:t>87</w:t>
            </w:r>
          </w:p>
        </w:tc>
        <w:tc>
          <w:tcPr>
            <w:tcW w:w="1280" w:type="dxa"/>
            <w:tcBorders>
              <w:top w:val="nil"/>
              <w:left w:val="nil"/>
              <w:bottom w:val="nil"/>
              <w:right w:val="nil"/>
            </w:tcBorders>
            <w:shd w:val="clear" w:color="auto" w:fill="auto"/>
            <w:noWrap/>
            <w:vAlign w:val="center"/>
            <w:hideMark/>
          </w:tcPr>
          <w:p w14:paraId="289F96E4" w14:textId="77777777" w:rsidR="00A46DC6" w:rsidRDefault="00A46DC6">
            <w:pPr>
              <w:jc w:val="center"/>
              <w:rPr>
                <w:color w:val="000000"/>
                <w:sz w:val="22"/>
                <w:szCs w:val="22"/>
              </w:rPr>
            </w:pPr>
            <w:r>
              <w:rPr>
                <w:color w:val="000000"/>
                <w:sz w:val="22"/>
                <w:szCs w:val="22"/>
              </w:rPr>
              <w:t>10.889%</w:t>
            </w:r>
          </w:p>
        </w:tc>
      </w:tr>
      <w:tr w:rsidR="00A46DC6" w14:paraId="24129921" w14:textId="77777777" w:rsidTr="00A46DC6">
        <w:trPr>
          <w:trHeight w:val="300"/>
        </w:trPr>
        <w:tc>
          <w:tcPr>
            <w:tcW w:w="860" w:type="dxa"/>
            <w:tcBorders>
              <w:top w:val="nil"/>
              <w:left w:val="nil"/>
              <w:bottom w:val="nil"/>
              <w:right w:val="nil"/>
            </w:tcBorders>
            <w:shd w:val="clear" w:color="auto" w:fill="auto"/>
            <w:noWrap/>
            <w:vAlign w:val="center"/>
            <w:hideMark/>
          </w:tcPr>
          <w:p w14:paraId="129F1CAE" w14:textId="77777777" w:rsidR="00A46DC6" w:rsidRDefault="00A46DC6">
            <w:pPr>
              <w:jc w:val="center"/>
              <w:rPr>
                <w:color w:val="000000"/>
                <w:sz w:val="22"/>
                <w:szCs w:val="22"/>
              </w:rPr>
            </w:pPr>
            <w:r>
              <w:rPr>
                <w:color w:val="000000"/>
                <w:sz w:val="22"/>
                <w:szCs w:val="22"/>
              </w:rPr>
              <w:t>34</w:t>
            </w:r>
          </w:p>
        </w:tc>
        <w:tc>
          <w:tcPr>
            <w:tcW w:w="860" w:type="dxa"/>
            <w:tcBorders>
              <w:top w:val="nil"/>
              <w:left w:val="nil"/>
              <w:bottom w:val="nil"/>
              <w:right w:val="nil"/>
            </w:tcBorders>
            <w:shd w:val="clear" w:color="auto" w:fill="auto"/>
            <w:noWrap/>
            <w:vAlign w:val="center"/>
            <w:hideMark/>
          </w:tcPr>
          <w:p w14:paraId="7D1C0976" w14:textId="77777777" w:rsidR="00A46DC6" w:rsidRDefault="00A46DC6">
            <w:pPr>
              <w:jc w:val="center"/>
              <w:rPr>
                <w:color w:val="000000"/>
                <w:sz w:val="22"/>
                <w:szCs w:val="22"/>
              </w:rPr>
            </w:pPr>
            <w:r>
              <w:rPr>
                <w:color w:val="000000"/>
                <w:sz w:val="22"/>
                <w:szCs w:val="22"/>
              </w:rPr>
              <w:t>33</w:t>
            </w:r>
          </w:p>
        </w:tc>
        <w:tc>
          <w:tcPr>
            <w:tcW w:w="1541" w:type="dxa"/>
            <w:tcBorders>
              <w:top w:val="nil"/>
              <w:left w:val="nil"/>
              <w:bottom w:val="nil"/>
              <w:right w:val="nil"/>
            </w:tcBorders>
            <w:shd w:val="clear" w:color="auto" w:fill="auto"/>
            <w:noWrap/>
            <w:vAlign w:val="center"/>
            <w:hideMark/>
          </w:tcPr>
          <w:p w14:paraId="37A3F44C" w14:textId="77777777" w:rsidR="00A46DC6" w:rsidRDefault="00A46DC6">
            <w:pPr>
              <w:jc w:val="center"/>
              <w:rPr>
                <w:color w:val="000000"/>
                <w:sz w:val="22"/>
                <w:szCs w:val="22"/>
              </w:rPr>
            </w:pPr>
            <w:r>
              <w:rPr>
                <w:color w:val="000000"/>
                <w:sz w:val="22"/>
                <w:szCs w:val="22"/>
              </w:rPr>
              <w:t>18.201%</w:t>
            </w:r>
          </w:p>
        </w:tc>
        <w:tc>
          <w:tcPr>
            <w:tcW w:w="299" w:type="dxa"/>
            <w:tcBorders>
              <w:top w:val="nil"/>
              <w:left w:val="nil"/>
              <w:bottom w:val="nil"/>
              <w:right w:val="nil"/>
            </w:tcBorders>
            <w:shd w:val="clear" w:color="auto" w:fill="auto"/>
            <w:noWrap/>
            <w:vAlign w:val="bottom"/>
            <w:hideMark/>
          </w:tcPr>
          <w:p w14:paraId="27DFC7F9"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4F07766B" w14:textId="77777777" w:rsidR="00A46DC6" w:rsidRDefault="00A46DC6">
            <w:pPr>
              <w:jc w:val="center"/>
              <w:rPr>
                <w:color w:val="000000"/>
                <w:sz w:val="22"/>
                <w:szCs w:val="22"/>
              </w:rPr>
            </w:pPr>
            <w:r>
              <w:rPr>
                <w:color w:val="000000"/>
                <w:sz w:val="22"/>
                <w:szCs w:val="22"/>
              </w:rPr>
              <w:t>461</w:t>
            </w:r>
          </w:p>
        </w:tc>
        <w:tc>
          <w:tcPr>
            <w:tcW w:w="860" w:type="dxa"/>
            <w:tcBorders>
              <w:top w:val="nil"/>
              <w:left w:val="nil"/>
              <w:bottom w:val="nil"/>
              <w:right w:val="nil"/>
            </w:tcBorders>
            <w:shd w:val="clear" w:color="auto" w:fill="auto"/>
            <w:noWrap/>
            <w:vAlign w:val="center"/>
            <w:hideMark/>
          </w:tcPr>
          <w:p w14:paraId="6C56D457" w14:textId="77777777" w:rsidR="00A46DC6" w:rsidRDefault="00A46DC6">
            <w:pPr>
              <w:jc w:val="center"/>
              <w:rPr>
                <w:color w:val="000000"/>
                <w:sz w:val="22"/>
                <w:szCs w:val="22"/>
              </w:rPr>
            </w:pPr>
            <w:r>
              <w:rPr>
                <w:color w:val="000000"/>
                <w:sz w:val="22"/>
                <w:szCs w:val="22"/>
              </w:rPr>
              <w:t>460</w:t>
            </w:r>
          </w:p>
        </w:tc>
        <w:tc>
          <w:tcPr>
            <w:tcW w:w="1280" w:type="dxa"/>
            <w:tcBorders>
              <w:top w:val="nil"/>
              <w:left w:val="nil"/>
              <w:bottom w:val="nil"/>
              <w:right w:val="nil"/>
            </w:tcBorders>
            <w:shd w:val="clear" w:color="auto" w:fill="auto"/>
            <w:noWrap/>
            <w:vAlign w:val="center"/>
            <w:hideMark/>
          </w:tcPr>
          <w:p w14:paraId="5A1CF5E8" w14:textId="77777777" w:rsidR="00A46DC6" w:rsidRDefault="00A46DC6">
            <w:pPr>
              <w:jc w:val="center"/>
              <w:rPr>
                <w:color w:val="000000"/>
                <w:sz w:val="22"/>
                <w:szCs w:val="22"/>
              </w:rPr>
            </w:pPr>
            <w:r>
              <w:rPr>
                <w:color w:val="000000"/>
                <w:sz w:val="22"/>
                <w:szCs w:val="22"/>
              </w:rPr>
              <w:t>10.751%</w:t>
            </w:r>
          </w:p>
        </w:tc>
      </w:tr>
      <w:tr w:rsidR="00A46DC6" w14:paraId="12287201" w14:textId="77777777" w:rsidTr="00A46DC6">
        <w:trPr>
          <w:trHeight w:val="300"/>
        </w:trPr>
        <w:tc>
          <w:tcPr>
            <w:tcW w:w="860" w:type="dxa"/>
            <w:tcBorders>
              <w:top w:val="nil"/>
              <w:left w:val="nil"/>
              <w:bottom w:val="nil"/>
              <w:right w:val="nil"/>
            </w:tcBorders>
            <w:shd w:val="clear" w:color="auto" w:fill="auto"/>
            <w:noWrap/>
            <w:vAlign w:val="center"/>
            <w:hideMark/>
          </w:tcPr>
          <w:p w14:paraId="78894447" w14:textId="77777777" w:rsidR="00A46DC6" w:rsidRDefault="00A46DC6">
            <w:pPr>
              <w:jc w:val="center"/>
              <w:rPr>
                <w:color w:val="000000"/>
                <w:sz w:val="22"/>
                <w:szCs w:val="22"/>
              </w:rPr>
            </w:pPr>
            <w:r>
              <w:rPr>
                <w:color w:val="000000"/>
                <w:sz w:val="22"/>
                <w:szCs w:val="22"/>
              </w:rPr>
              <w:t>38</w:t>
            </w:r>
          </w:p>
        </w:tc>
        <w:tc>
          <w:tcPr>
            <w:tcW w:w="860" w:type="dxa"/>
            <w:tcBorders>
              <w:top w:val="nil"/>
              <w:left w:val="nil"/>
              <w:bottom w:val="nil"/>
              <w:right w:val="nil"/>
            </w:tcBorders>
            <w:shd w:val="clear" w:color="auto" w:fill="auto"/>
            <w:noWrap/>
            <w:vAlign w:val="center"/>
            <w:hideMark/>
          </w:tcPr>
          <w:p w14:paraId="450D47F6" w14:textId="77777777" w:rsidR="00A46DC6" w:rsidRDefault="00A46DC6">
            <w:pPr>
              <w:jc w:val="center"/>
              <w:rPr>
                <w:color w:val="000000"/>
                <w:sz w:val="22"/>
                <w:szCs w:val="22"/>
              </w:rPr>
            </w:pPr>
            <w:r>
              <w:rPr>
                <w:color w:val="000000"/>
                <w:sz w:val="22"/>
                <w:szCs w:val="22"/>
              </w:rPr>
              <w:t>37</w:t>
            </w:r>
          </w:p>
        </w:tc>
        <w:tc>
          <w:tcPr>
            <w:tcW w:w="1541" w:type="dxa"/>
            <w:tcBorders>
              <w:top w:val="nil"/>
              <w:left w:val="nil"/>
              <w:bottom w:val="nil"/>
              <w:right w:val="nil"/>
            </w:tcBorders>
            <w:shd w:val="clear" w:color="auto" w:fill="auto"/>
            <w:noWrap/>
            <w:vAlign w:val="center"/>
            <w:hideMark/>
          </w:tcPr>
          <w:p w14:paraId="298E7F10" w14:textId="77777777" w:rsidR="00A46DC6" w:rsidRDefault="00A46DC6">
            <w:pPr>
              <w:jc w:val="center"/>
              <w:rPr>
                <w:color w:val="000000"/>
                <w:sz w:val="22"/>
                <w:szCs w:val="22"/>
              </w:rPr>
            </w:pPr>
            <w:r>
              <w:rPr>
                <w:color w:val="000000"/>
                <w:sz w:val="22"/>
                <w:szCs w:val="22"/>
              </w:rPr>
              <w:t>18.088%</w:t>
            </w:r>
          </w:p>
        </w:tc>
        <w:tc>
          <w:tcPr>
            <w:tcW w:w="299" w:type="dxa"/>
            <w:tcBorders>
              <w:top w:val="nil"/>
              <w:left w:val="nil"/>
              <w:bottom w:val="nil"/>
              <w:right w:val="nil"/>
            </w:tcBorders>
            <w:shd w:val="clear" w:color="auto" w:fill="auto"/>
            <w:noWrap/>
            <w:vAlign w:val="bottom"/>
            <w:hideMark/>
          </w:tcPr>
          <w:p w14:paraId="5AAD425B"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43D78A14" w14:textId="77777777" w:rsidR="00A46DC6" w:rsidRDefault="00A46DC6">
            <w:pPr>
              <w:jc w:val="center"/>
              <w:rPr>
                <w:color w:val="000000"/>
                <w:sz w:val="22"/>
                <w:szCs w:val="22"/>
              </w:rPr>
            </w:pPr>
            <w:r>
              <w:rPr>
                <w:color w:val="000000"/>
                <w:sz w:val="22"/>
                <w:szCs w:val="22"/>
              </w:rPr>
              <w:t>89</w:t>
            </w:r>
          </w:p>
        </w:tc>
        <w:tc>
          <w:tcPr>
            <w:tcW w:w="860" w:type="dxa"/>
            <w:tcBorders>
              <w:top w:val="nil"/>
              <w:left w:val="nil"/>
              <w:bottom w:val="nil"/>
              <w:right w:val="nil"/>
            </w:tcBorders>
            <w:shd w:val="clear" w:color="auto" w:fill="auto"/>
            <w:noWrap/>
            <w:vAlign w:val="center"/>
            <w:hideMark/>
          </w:tcPr>
          <w:p w14:paraId="3ED9061F" w14:textId="77777777" w:rsidR="00A46DC6" w:rsidRDefault="00A46DC6">
            <w:pPr>
              <w:jc w:val="center"/>
              <w:rPr>
                <w:color w:val="000000"/>
                <w:sz w:val="22"/>
                <w:szCs w:val="22"/>
              </w:rPr>
            </w:pPr>
            <w:r>
              <w:rPr>
                <w:color w:val="000000"/>
                <w:sz w:val="22"/>
                <w:szCs w:val="22"/>
              </w:rPr>
              <w:t>88</w:t>
            </w:r>
          </w:p>
        </w:tc>
        <w:tc>
          <w:tcPr>
            <w:tcW w:w="1280" w:type="dxa"/>
            <w:tcBorders>
              <w:top w:val="nil"/>
              <w:left w:val="nil"/>
              <w:bottom w:val="nil"/>
              <w:right w:val="nil"/>
            </w:tcBorders>
            <w:shd w:val="clear" w:color="auto" w:fill="auto"/>
            <w:noWrap/>
            <w:vAlign w:val="center"/>
            <w:hideMark/>
          </w:tcPr>
          <w:p w14:paraId="26CC9979" w14:textId="77777777" w:rsidR="00A46DC6" w:rsidRDefault="00A46DC6">
            <w:pPr>
              <w:jc w:val="center"/>
              <w:rPr>
                <w:color w:val="000000"/>
                <w:sz w:val="22"/>
                <w:szCs w:val="22"/>
              </w:rPr>
            </w:pPr>
            <w:r>
              <w:rPr>
                <w:color w:val="000000"/>
                <w:sz w:val="22"/>
                <w:szCs w:val="22"/>
              </w:rPr>
              <w:t>10.719%</w:t>
            </w:r>
          </w:p>
        </w:tc>
      </w:tr>
      <w:tr w:rsidR="00A46DC6" w14:paraId="0186C58F" w14:textId="77777777" w:rsidTr="00A46DC6">
        <w:trPr>
          <w:trHeight w:val="300"/>
        </w:trPr>
        <w:tc>
          <w:tcPr>
            <w:tcW w:w="860" w:type="dxa"/>
            <w:tcBorders>
              <w:top w:val="nil"/>
              <w:left w:val="nil"/>
              <w:bottom w:val="nil"/>
              <w:right w:val="nil"/>
            </w:tcBorders>
            <w:shd w:val="clear" w:color="auto" w:fill="auto"/>
            <w:noWrap/>
            <w:vAlign w:val="center"/>
            <w:hideMark/>
          </w:tcPr>
          <w:p w14:paraId="34AA48EF" w14:textId="77777777" w:rsidR="00A46DC6" w:rsidRDefault="00A46DC6">
            <w:pPr>
              <w:jc w:val="center"/>
              <w:rPr>
                <w:color w:val="000000"/>
                <w:sz w:val="22"/>
                <w:szCs w:val="22"/>
              </w:rPr>
            </w:pPr>
            <w:r>
              <w:rPr>
                <w:color w:val="000000"/>
                <w:sz w:val="22"/>
                <w:szCs w:val="22"/>
              </w:rPr>
              <w:t>14</w:t>
            </w:r>
          </w:p>
        </w:tc>
        <w:tc>
          <w:tcPr>
            <w:tcW w:w="860" w:type="dxa"/>
            <w:tcBorders>
              <w:top w:val="nil"/>
              <w:left w:val="nil"/>
              <w:bottom w:val="nil"/>
              <w:right w:val="nil"/>
            </w:tcBorders>
            <w:shd w:val="clear" w:color="auto" w:fill="auto"/>
            <w:noWrap/>
            <w:vAlign w:val="center"/>
            <w:hideMark/>
          </w:tcPr>
          <w:p w14:paraId="03BCD7FD" w14:textId="77777777" w:rsidR="00A46DC6" w:rsidRDefault="00A46DC6">
            <w:pPr>
              <w:jc w:val="center"/>
              <w:rPr>
                <w:color w:val="000000"/>
                <w:sz w:val="22"/>
                <w:szCs w:val="22"/>
              </w:rPr>
            </w:pPr>
            <w:r>
              <w:rPr>
                <w:color w:val="000000"/>
                <w:sz w:val="22"/>
                <w:szCs w:val="22"/>
              </w:rPr>
              <w:t>13</w:t>
            </w:r>
          </w:p>
        </w:tc>
        <w:tc>
          <w:tcPr>
            <w:tcW w:w="1541" w:type="dxa"/>
            <w:tcBorders>
              <w:top w:val="nil"/>
              <w:left w:val="nil"/>
              <w:bottom w:val="nil"/>
              <w:right w:val="nil"/>
            </w:tcBorders>
            <w:shd w:val="clear" w:color="auto" w:fill="auto"/>
            <w:noWrap/>
            <w:vAlign w:val="center"/>
            <w:hideMark/>
          </w:tcPr>
          <w:p w14:paraId="7EB6AC3E" w14:textId="77777777" w:rsidR="00A46DC6" w:rsidRDefault="00A46DC6">
            <w:pPr>
              <w:jc w:val="center"/>
              <w:rPr>
                <w:color w:val="000000"/>
                <w:sz w:val="22"/>
                <w:szCs w:val="22"/>
              </w:rPr>
            </w:pPr>
            <w:r>
              <w:rPr>
                <w:color w:val="000000"/>
                <w:sz w:val="22"/>
                <w:szCs w:val="22"/>
              </w:rPr>
              <w:t>17.943%</w:t>
            </w:r>
          </w:p>
        </w:tc>
        <w:tc>
          <w:tcPr>
            <w:tcW w:w="299" w:type="dxa"/>
            <w:tcBorders>
              <w:top w:val="nil"/>
              <w:left w:val="nil"/>
              <w:bottom w:val="nil"/>
              <w:right w:val="nil"/>
            </w:tcBorders>
            <w:shd w:val="clear" w:color="auto" w:fill="auto"/>
            <w:noWrap/>
            <w:vAlign w:val="bottom"/>
            <w:hideMark/>
          </w:tcPr>
          <w:p w14:paraId="40FAD496"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71BA6750" w14:textId="77777777" w:rsidR="00A46DC6" w:rsidRDefault="00A46DC6">
            <w:pPr>
              <w:jc w:val="center"/>
              <w:rPr>
                <w:color w:val="000000"/>
                <w:sz w:val="22"/>
                <w:szCs w:val="22"/>
              </w:rPr>
            </w:pPr>
            <w:r>
              <w:rPr>
                <w:color w:val="000000"/>
                <w:sz w:val="22"/>
                <w:szCs w:val="22"/>
              </w:rPr>
              <w:t>31</w:t>
            </w:r>
          </w:p>
        </w:tc>
        <w:tc>
          <w:tcPr>
            <w:tcW w:w="860" w:type="dxa"/>
            <w:tcBorders>
              <w:top w:val="nil"/>
              <w:left w:val="nil"/>
              <w:bottom w:val="nil"/>
              <w:right w:val="nil"/>
            </w:tcBorders>
            <w:shd w:val="clear" w:color="auto" w:fill="auto"/>
            <w:noWrap/>
            <w:vAlign w:val="center"/>
            <w:hideMark/>
          </w:tcPr>
          <w:p w14:paraId="171A6CB0" w14:textId="77777777" w:rsidR="00A46DC6" w:rsidRDefault="00A46DC6">
            <w:pPr>
              <w:jc w:val="center"/>
              <w:rPr>
                <w:color w:val="000000"/>
                <w:sz w:val="22"/>
                <w:szCs w:val="22"/>
              </w:rPr>
            </w:pPr>
            <w:r>
              <w:rPr>
                <w:color w:val="000000"/>
                <w:sz w:val="22"/>
                <w:szCs w:val="22"/>
              </w:rPr>
              <w:t>20</w:t>
            </w:r>
          </w:p>
        </w:tc>
        <w:tc>
          <w:tcPr>
            <w:tcW w:w="1280" w:type="dxa"/>
            <w:tcBorders>
              <w:top w:val="nil"/>
              <w:left w:val="nil"/>
              <w:bottom w:val="nil"/>
              <w:right w:val="nil"/>
            </w:tcBorders>
            <w:shd w:val="clear" w:color="auto" w:fill="auto"/>
            <w:noWrap/>
            <w:vAlign w:val="center"/>
            <w:hideMark/>
          </w:tcPr>
          <w:p w14:paraId="6BC862E4" w14:textId="77777777" w:rsidR="00A46DC6" w:rsidRDefault="00A46DC6">
            <w:pPr>
              <w:jc w:val="center"/>
              <w:rPr>
                <w:color w:val="000000"/>
                <w:sz w:val="22"/>
                <w:szCs w:val="22"/>
              </w:rPr>
            </w:pPr>
            <w:r>
              <w:rPr>
                <w:color w:val="000000"/>
                <w:sz w:val="22"/>
                <w:szCs w:val="22"/>
              </w:rPr>
              <w:t>10.612%</w:t>
            </w:r>
          </w:p>
        </w:tc>
      </w:tr>
      <w:tr w:rsidR="00A46DC6" w14:paraId="7A2806EC" w14:textId="77777777" w:rsidTr="00A46DC6">
        <w:trPr>
          <w:trHeight w:val="300"/>
        </w:trPr>
        <w:tc>
          <w:tcPr>
            <w:tcW w:w="860" w:type="dxa"/>
            <w:tcBorders>
              <w:top w:val="nil"/>
              <w:left w:val="nil"/>
              <w:bottom w:val="nil"/>
              <w:right w:val="nil"/>
            </w:tcBorders>
            <w:shd w:val="clear" w:color="auto" w:fill="auto"/>
            <w:noWrap/>
            <w:vAlign w:val="center"/>
            <w:hideMark/>
          </w:tcPr>
          <w:p w14:paraId="2A55B4D3" w14:textId="77777777" w:rsidR="00A46DC6" w:rsidRDefault="00A46DC6">
            <w:pPr>
              <w:jc w:val="center"/>
              <w:rPr>
                <w:color w:val="000000"/>
                <w:sz w:val="22"/>
                <w:szCs w:val="22"/>
              </w:rPr>
            </w:pPr>
            <w:r>
              <w:rPr>
                <w:color w:val="000000"/>
                <w:sz w:val="22"/>
                <w:szCs w:val="22"/>
              </w:rPr>
              <w:t>704</w:t>
            </w:r>
          </w:p>
        </w:tc>
        <w:tc>
          <w:tcPr>
            <w:tcW w:w="860" w:type="dxa"/>
            <w:tcBorders>
              <w:top w:val="nil"/>
              <w:left w:val="nil"/>
              <w:bottom w:val="nil"/>
              <w:right w:val="nil"/>
            </w:tcBorders>
            <w:shd w:val="clear" w:color="auto" w:fill="auto"/>
            <w:noWrap/>
            <w:vAlign w:val="center"/>
            <w:hideMark/>
          </w:tcPr>
          <w:p w14:paraId="3506CD22" w14:textId="77777777" w:rsidR="00A46DC6" w:rsidRDefault="00A46DC6">
            <w:pPr>
              <w:jc w:val="center"/>
              <w:rPr>
                <w:color w:val="000000"/>
                <w:sz w:val="22"/>
                <w:szCs w:val="22"/>
              </w:rPr>
            </w:pPr>
            <w:r>
              <w:rPr>
                <w:color w:val="000000"/>
                <w:sz w:val="22"/>
                <w:szCs w:val="22"/>
              </w:rPr>
              <w:t>694</w:t>
            </w:r>
          </w:p>
        </w:tc>
        <w:tc>
          <w:tcPr>
            <w:tcW w:w="1541" w:type="dxa"/>
            <w:tcBorders>
              <w:top w:val="nil"/>
              <w:left w:val="nil"/>
              <w:bottom w:val="nil"/>
              <w:right w:val="nil"/>
            </w:tcBorders>
            <w:shd w:val="clear" w:color="auto" w:fill="auto"/>
            <w:noWrap/>
            <w:vAlign w:val="center"/>
            <w:hideMark/>
          </w:tcPr>
          <w:p w14:paraId="60F86575" w14:textId="77777777" w:rsidR="00A46DC6" w:rsidRDefault="00A46DC6">
            <w:pPr>
              <w:jc w:val="center"/>
              <w:rPr>
                <w:color w:val="000000"/>
                <w:sz w:val="22"/>
                <w:szCs w:val="22"/>
              </w:rPr>
            </w:pPr>
            <w:r>
              <w:rPr>
                <w:color w:val="000000"/>
                <w:sz w:val="22"/>
                <w:szCs w:val="22"/>
              </w:rPr>
              <w:t>17.790%</w:t>
            </w:r>
          </w:p>
        </w:tc>
        <w:tc>
          <w:tcPr>
            <w:tcW w:w="299" w:type="dxa"/>
            <w:tcBorders>
              <w:top w:val="nil"/>
              <w:left w:val="nil"/>
              <w:bottom w:val="nil"/>
              <w:right w:val="nil"/>
            </w:tcBorders>
            <w:shd w:val="clear" w:color="auto" w:fill="auto"/>
            <w:noWrap/>
            <w:vAlign w:val="bottom"/>
            <w:hideMark/>
          </w:tcPr>
          <w:p w14:paraId="3459225E"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5A883EAC" w14:textId="77777777" w:rsidR="00A46DC6" w:rsidRDefault="00A46DC6">
            <w:pPr>
              <w:jc w:val="center"/>
              <w:rPr>
                <w:color w:val="000000"/>
                <w:sz w:val="22"/>
                <w:szCs w:val="22"/>
              </w:rPr>
            </w:pPr>
            <w:r>
              <w:rPr>
                <w:color w:val="000000"/>
                <w:sz w:val="22"/>
                <w:szCs w:val="22"/>
              </w:rPr>
              <w:t>705</w:t>
            </w:r>
          </w:p>
        </w:tc>
        <w:tc>
          <w:tcPr>
            <w:tcW w:w="860" w:type="dxa"/>
            <w:tcBorders>
              <w:top w:val="nil"/>
              <w:left w:val="nil"/>
              <w:bottom w:val="nil"/>
              <w:right w:val="nil"/>
            </w:tcBorders>
            <w:shd w:val="clear" w:color="auto" w:fill="auto"/>
            <w:noWrap/>
            <w:vAlign w:val="center"/>
            <w:hideMark/>
          </w:tcPr>
          <w:p w14:paraId="37D9341C" w14:textId="77777777" w:rsidR="00A46DC6" w:rsidRDefault="00A46DC6">
            <w:pPr>
              <w:jc w:val="center"/>
              <w:rPr>
                <w:color w:val="000000"/>
                <w:sz w:val="22"/>
                <w:szCs w:val="22"/>
              </w:rPr>
            </w:pPr>
            <w:r>
              <w:rPr>
                <w:color w:val="000000"/>
                <w:sz w:val="22"/>
                <w:szCs w:val="22"/>
              </w:rPr>
              <w:t>704</w:t>
            </w:r>
          </w:p>
        </w:tc>
        <w:tc>
          <w:tcPr>
            <w:tcW w:w="1280" w:type="dxa"/>
            <w:tcBorders>
              <w:top w:val="nil"/>
              <w:left w:val="nil"/>
              <w:bottom w:val="nil"/>
              <w:right w:val="nil"/>
            </w:tcBorders>
            <w:shd w:val="clear" w:color="auto" w:fill="auto"/>
            <w:noWrap/>
            <w:vAlign w:val="center"/>
            <w:hideMark/>
          </w:tcPr>
          <w:p w14:paraId="22B0F808" w14:textId="77777777" w:rsidR="00A46DC6" w:rsidRDefault="00A46DC6">
            <w:pPr>
              <w:jc w:val="center"/>
              <w:rPr>
                <w:color w:val="000000"/>
                <w:sz w:val="22"/>
                <w:szCs w:val="22"/>
              </w:rPr>
            </w:pPr>
            <w:r>
              <w:rPr>
                <w:color w:val="000000"/>
                <w:sz w:val="22"/>
                <w:szCs w:val="22"/>
              </w:rPr>
              <w:t>10.573%</w:t>
            </w:r>
          </w:p>
        </w:tc>
      </w:tr>
      <w:tr w:rsidR="00A46DC6" w14:paraId="6FAB07EA" w14:textId="77777777" w:rsidTr="00A46DC6">
        <w:trPr>
          <w:trHeight w:val="300"/>
        </w:trPr>
        <w:tc>
          <w:tcPr>
            <w:tcW w:w="860" w:type="dxa"/>
            <w:tcBorders>
              <w:top w:val="nil"/>
              <w:left w:val="nil"/>
              <w:bottom w:val="nil"/>
              <w:right w:val="nil"/>
            </w:tcBorders>
            <w:shd w:val="clear" w:color="auto" w:fill="auto"/>
            <w:noWrap/>
            <w:vAlign w:val="center"/>
            <w:hideMark/>
          </w:tcPr>
          <w:p w14:paraId="6C9E7887" w14:textId="77777777" w:rsidR="00A46DC6" w:rsidRDefault="00A46DC6">
            <w:pPr>
              <w:jc w:val="center"/>
              <w:rPr>
                <w:color w:val="000000"/>
                <w:sz w:val="22"/>
                <w:szCs w:val="22"/>
              </w:rPr>
            </w:pPr>
            <w:r>
              <w:rPr>
                <w:color w:val="000000"/>
                <w:sz w:val="22"/>
                <w:szCs w:val="22"/>
              </w:rPr>
              <w:t>1039</w:t>
            </w:r>
          </w:p>
        </w:tc>
        <w:tc>
          <w:tcPr>
            <w:tcW w:w="860" w:type="dxa"/>
            <w:tcBorders>
              <w:top w:val="nil"/>
              <w:left w:val="nil"/>
              <w:bottom w:val="nil"/>
              <w:right w:val="nil"/>
            </w:tcBorders>
            <w:shd w:val="clear" w:color="auto" w:fill="auto"/>
            <w:noWrap/>
            <w:vAlign w:val="center"/>
            <w:hideMark/>
          </w:tcPr>
          <w:p w14:paraId="1682C95C" w14:textId="77777777" w:rsidR="00A46DC6" w:rsidRDefault="00A46DC6">
            <w:pPr>
              <w:jc w:val="center"/>
              <w:rPr>
                <w:color w:val="000000"/>
                <w:sz w:val="22"/>
                <w:szCs w:val="22"/>
              </w:rPr>
            </w:pPr>
            <w:r>
              <w:rPr>
                <w:color w:val="000000"/>
                <w:sz w:val="22"/>
                <w:szCs w:val="22"/>
              </w:rPr>
              <w:t>1038</w:t>
            </w:r>
          </w:p>
        </w:tc>
        <w:tc>
          <w:tcPr>
            <w:tcW w:w="1541" w:type="dxa"/>
            <w:tcBorders>
              <w:top w:val="nil"/>
              <w:left w:val="nil"/>
              <w:bottom w:val="nil"/>
              <w:right w:val="nil"/>
            </w:tcBorders>
            <w:shd w:val="clear" w:color="auto" w:fill="auto"/>
            <w:noWrap/>
            <w:vAlign w:val="center"/>
            <w:hideMark/>
          </w:tcPr>
          <w:p w14:paraId="32737AB5" w14:textId="77777777" w:rsidR="00A46DC6" w:rsidRDefault="00A46DC6">
            <w:pPr>
              <w:jc w:val="center"/>
              <w:rPr>
                <w:color w:val="000000"/>
                <w:sz w:val="22"/>
                <w:szCs w:val="22"/>
              </w:rPr>
            </w:pPr>
            <w:r>
              <w:rPr>
                <w:color w:val="000000"/>
                <w:sz w:val="22"/>
                <w:szCs w:val="22"/>
              </w:rPr>
              <w:t>17.587%</w:t>
            </w:r>
          </w:p>
        </w:tc>
        <w:tc>
          <w:tcPr>
            <w:tcW w:w="299" w:type="dxa"/>
            <w:tcBorders>
              <w:top w:val="nil"/>
              <w:left w:val="nil"/>
              <w:bottom w:val="nil"/>
              <w:right w:val="nil"/>
            </w:tcBorders>
            <w:shd w:val="clear" w:color="auto" w:fill="auto"/>
            <w:noWrap/>
            <w:vAlign w:val="bottom"/>
            <w:hideMark/>
          </w:tcPr>
          <w:p w14:paraId="133732A5"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479EA2F5" w14:textId="77777777" w:rsidR="00A46DC6" w:rsidRDefault="00A46DC6">
            <w:pPr>
              <w:jc w:val="center"/>
              <w:rPr>
                <w:color w:val="000000"/>
                <w:sz w:val="22"/>
                <w:szCs w:val="22"/>
              </w:rPr>
            </w:pPr>
            <w:r>
              <w:rPr>
                <w:color w:val="000000"/>
                <w:sz w:val="22"/>
                <w:szCs w:val="22"/>
              </w:rPr>
              <w:t>21</w:t>
            </w:r>
          </w:p>
        </w:tc>
        <w:tc>
          <w:tcPr>
            <w:tcW w:w="860" w:type="dxa"/>
            <w:tcBorders>
              <w:top w:val="nil"/>
              <w:left w:val="nil"/>
              <w:bottom w:val="nil"/>
              <w:right w:val="nil"/>
            </w:tcBorders>
            <w:shd w:val="clear" w:color="auto" w:fill="auto"/>
            <w:noWrap/>
            <w:vAlign w:val="center"/>
            <w:hideMark/>
          </w:tcPr>
          <w:p w14:paraId="2BDE61A1" w14:textId="77777777" w:rsidR="00A46DC6" w:rsidRDefault="00A46DC6">
            <w:pPr>
              <w:jc w:val="center"/>
              <w:rPr>
                <w:color w:val="000000"/>
                <w:sz w:val="22"/>
                <w:szCs w:val="22"/>
              </w:rPr>
            </w:pPr>
            <w:r>
              <w:rPr>
                <w:color w:val="000000"/>
                <w:sz w:val="22"/>
                <w:szCs w:val="22"/>
              </w:rPr>
              <w:t>20</w:t>
            </w:r>
          </w:p>
        </w:tc>
        <w:tc>
          <w:tcPr>
            <w:tcW w:w="1280" w:type="dxa"/>
            <w:tcBorders>
              <w:top w:val="nil"/>
              <w:left w:val="nil"/>
              <w:bottom w:val="nil"/>
              <w:right w:val="nil"/>
            </w:tcBorders>
            <w:shd w:val="clear" w:color="auto" w:fill="auto"/>
            <w:noWrap/>
            <w:vAlign w:val="center"/>
            <w:hideMark/>
          </w:tcPr>
          <w:p w14:paraId="0D54220D" w14:textId="77777777" w:rsidR="00A46DC6" w:rsidRDefault="00A46DC6">
            <w:pPr>
              <w:jc w:val="center"/>
              <w:rPr>
                <w:color w:val="000000"/>
                <w:sz w:val="22"/>
                <w:szCs w:val="22"/>
              </w:rPr>
            </w:pPr>
            <w:r>
              <w:rPr>
                <w:color w:val="000000"/>
                <w:sz w:val="22"/>
                <w:szCs w:val="22"/>
              </w:rPr>
              <w:t>10.546%</w:t>
            </w:r>
          </w:p>
        </w:tc>
      </w:tr>
      <w:tr w:rsidR="00A46DC6" w14:paraId="7B3D7207" w14:textId="77777777" w:rsidTr="00A46DC6">
        <w:trPr>
          <w:trHeight w:val="300"/>
        </w:trPr>
        <w:tc>
          <w:tcPr>
            <w:tcW w:w="860" w:type="dxa"/>
            <w:tcBorders>
              <w:top w:val="nil"/>
              <w:left w:val="nil"/>
              <w:bottom w:val="nil"/>
              <w:right w:val="nil"/>
            </w:tcBorders>
            <w:shd w:val="clear" w:color="auto" w:fill="auto"/>
            <w:noWrap/>
            <w:vAlign w:val="center"/>
            <w:hideMark/>
          </w:tcPr>
          <w:p w14:paraId="0F5B88E2" w14:textId="77777777" w:rsidR="00A46DC6" w:rsidRDefault="00A46DC6">
            <w:pPr>
              <w:jc w:val="center"/>
              <w:rPr>
                <w:color w:val="000000"/>
                <w:sz w:val="22"/>
                <w:szCs w:val="22"/>
              </w:rPr>
            </w:pPr>
            <w:r>
              <w:rPr>
                <w:color w:val="000000"/>
                <w:sz w:val="22"/>
                <w:szCs w:val="22"/>
              </w:rPr>
              <w:t>37</w:t>
            </w:r>
          </w:p>
        </w:tc>
        <w:tc>
          <w:tcPr>
            <w:tcW w:w="860" w:type="dxa"/>
            <w:tcBorders>
              <w:top w:val="nil"/>
              <w:left w:val="nil"/>
              <w:bottom w:val="nil"/>
              <w:right w:val="nil"/>
            </w:tcBorders>
            <w:shd w:val="clear" w:color="auto" w:fill="auto"/>
            <w:noWrap/>
            <w:vAlign w:val="center"/>
            <w:hideMark/>
          </w:tcPr>
          <w:p w14:paraId="459EF6BB" w14:textId="77777777" w:rsidR="00A46DC6" w:rsidRDefault="00A46DC6">
            <w:pPr>
              <w:jc w:val="center"/>
              <w:rPr>
                <w:color w:val="000000"/>
                <w:sz w:val="22"/>
                <w:szCs w:val="22"/>
              </w:rPr>
            </w:pPr>
            <w:r>
              <w:rPr>
                <w:color w:val="000000"/>
                <w:sz w:val="22"/>
                <w:szCs w:val="22"/>
              </w:rPr>
              <w:t>36</w:t>
            </w:r>
          </w:p>
        </w:tc>
        <w:tc>
          <w:tcPr>
            <w:tcW w:w="1541" w:type="dxa"/>
            <w:tcBorders>
              <w:top w:val="nil"/>
              <w:left w:val="nil"/>
              <w:bottom w:val="nil"/>
              <w:right w:val="nil"/>
            </w:tcBorders>
            <w:shd w:val="clear" w:color="auto" w:fill="auto"/>
            <w:noWrap/>
            <w:vAlign w:val="center"/>
            <w:hideMark/>
          </w:tcPr>
          <w:p w14:paraId="7E6C3959" w14:textId="77777777" w:rsidR="00A46DC6" w:rsidRDefault="00A46DC6">
            <w:pPr>
              <w:jc w:val="center"/>
              <w:rPr>
                <w:color w:val="000000"/>
                <w:sz w:val="22"/>
                <w:szCs w:val="22"/>
              </w:rPr>
            </w:pPr>
            <w:r>
              <w:rPr>
                <w:color w:val="000000"/>
                <w:sz w:val="22"/>
                <w:szCs w:val="22"/>
              </w:rPr>
              <w:t>17.374%</w:t>
            </w:r>
          </w:p>
        </w:tc>
        <w:tc>
          <w:tcPr>
            <w:tcW w:w="299" w:type="dxa"/>
            <w:tcBorders>
              <w:top w:val="nil"/>
              <w:left w:val="nil"/>
              <w:bottom w:val="nil"/>
              <w:right w:val="nil"/>
            </w:tcBorders>
            <w:shd w:val="clear" w:color="auto" w:fill="auto"/>
            <w:noWrap/>
            <w:vAlign w:val="bottom"/>
            <w:hideMark/>
          </w:tcPr>
          <w:p w14:paraId="18E10E3C"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0CEBD3DD" w14:textId="77777777" w:rsidR="00A46DC6" w:rsidRDefault="00A46DC6">
            <w:pPr>
              <w:jc w:val="center"/>
              <w:rPr>
                <w:color w:val="000000"/>
                <w:sz w:val="22"/>
                <w:szCs w:val="22"/>
              </w:rPr>
            </w:pPr>
            <w:r>
              <w:rPr>
                <w:color w:val="000000"/>
                <w:sz w:val="22"/>
                <w:szCs w:val="22"/>
              </w:rPr>
              <w:t>47</w:t>
            </w:r>
          </w:p>
        </w:tc>
        <w:tc>
          <w:tcPr>
            <w:tcW w:w="860" w:type="dxa"/>
            <w:tcBorders>
              <w:top w:val="nil"/>
              <w:left w:val="nil"/>
              <w:bottom w:val="nil"/>
              <w:right w:val="nil"/>
            </w:tcBorders>
            <w:shd w:val="clear" w:color="auto" w:fill="auto"/>
            <w:noWrap/>
            <w:vAlign w:val="center"/>
            <w:hideMark/>
          </w:tcPr>
          <w:p w14:paraId="4E2B8460" w14:textId="77777777" w:rsidR="00A46DC6" w:rsidRDefault="00A46DC6">
            <w:pPr>
              <w:jc w:val="center"/>
              <w:rPr>
                <w:color w:val="000000"/>
                <w:sz w:val="22"/>
                <w:szCs w:val="22"/>
              </w:rPr>
            </w:pPr>
            <w:r>
              <w:rPr>
                <w:color w:val="000000"/>
                <w:sz w:val="22"/>
                <w:szCs w:val="22"/>
              </w:rPr>
              <w:t>46</w:t>
            </w:r>
          </w:p>
        </w:tc>
        <w:tc>
          <w:tcPr>
            <w:tcW w:w="1280" w:type="dxa"/>
            <w:tcBorders>
              <w:top w:val="nil"/>
              <w:left w:val="nil"/>
              <w:bottom w:val="nil"/>
              <w:right w:val="nil"/>
            </w:tcBorders>
            <w:shd w:val="clear" w:color="auto" w:fill="auto"/>
            <w:noWrap/>
            <w:vAlign w:val="center"/>
            <w:hideMark/>
          </w:tcPr>
          <w:p w14:paraId="76822E77" w14:textId="77777777" w:rsidR="00A46DC6" w:rsidRDefault="00A46DC6">
            <w:pPr>
              <w:jc w:val="center"/>
              <w:rPr>
                <w:color w:val="000000"/>
                <w:sz w:val="22"/>
                <w:szCs w:val="22"/>
              </w:rPr>
            </w:pPr>
            <w:r>
              <w:rPr>
                <w:color w:val="000000"/>
                <w:sz w:val="22"/>
                <w:szCs w:val="22"/>
              </w:rPr>
              <w:t>10.532%</w:t>
            </w:r>
          </w:p>
        </w:tc>
      </w:tr>
      <w:tr w:rsidR="00A46DC6" w14:paraId="4872D2D4" w14:textId="77777777" w:rsidTr="00A46DC6">
        <w:trPr>
          <w:trHeight w:val="300"/>
        </w:trPr>
        <w:tc>
          <w:tcPr>
            <w:tcW w:w="860" w:type="dxa"/>
            <w:tcBorders>
              <w:top w:val="nil"/>
              <w:left w:val="nil"/>
              <w:bottom w:val="nil"/>
              <w:right w:val="nil"/>
            </w:tcBorders>
            <w:shd w:val="clear" w:color="auto" w:fill="auto"/>
            <w:noWrap/>
            <w:vAlign w:val="center"/>
            <w:hideMark/>
          </w:tcPr>
          <w:p w14:paraId="7F4C7ED6" w14:textId="77777777" w:rsidR="00A46DC6" w:rsidRDefault="00A46DC6">
            <w:pPr>
              <w:jc w:val="center"/>
              <w:rPr>
                <w:color w:val="000000"/>
                <w:sz w:val="22"/>
                <w:szCs w:val="22"/>
              </w:rPr>
            </w:pPr>
            <w:r>
              <w:rPr>
                <w:color w:val="000000"/>
                <w:sz w:val="22"/>
                <w:szCs w:val="22"/>
              </w:rPr>
              <w:t>1026</w:t>
            </w:r>
          </w:p>
        </w:tc>
        <w:tc>
          <w:tcPr>
            <w:tcW w:w="860" w:type="dxa"/>
            <w:tcBorders>
              <w:top w:val="nil"/>
              <w:left w:val="nil"/>
              <w:bottom w:val="nil"/>
              <w:right w:val="nil"/>
            </w:tcBorders>
            <w:shd w:val="clear" w:color="auto" w:fill="auto"/>
            <w:noWrap/>
            <w:vAlign w:val="center"/>
            <w:hideMark/>
          </w:tcPr>
          <w:p w14:paraId="34AAC12B" w14:textId="77777777" w:rsidR="00A46DC6" w:rsidRDefault="00A46DC6">
            <w:pPr>
              <w:jc w:val="center"/>
              <w:rPr>
                <w:color w:val="000000"/>
                <w:sz w:val="22"/>
                <w:szCs w:val="22"/>
              </w:rPr>
            </w:pPr>
            <w:r>
              <w:rPr>
                <w:color w:val="000000"/>
                <w:sz w:val="22"/>
                <w:szCs w:val="22"/>
              </w:rPr>
              <w:t>1025</w:t>
            </w:r>
          </w:p>
        </w:tc>
        <w:tc>
          <w:tcPr>
            <w:tcW w:w="1541" w:type="dxa"/>
            <w:tcBorders>
              <w:top w:val="nil"/>
              <w:left w:val="nil"/>
              <w:bottom w:val="nil"/>
              <w:right w:val="nil"/>
            </w:tcBorders>
            <w:shd w:val="clear" w:color="auto" w:fill="auto"/>
            <w:noWrap/>
            <w:vAlign w:val="center"/>
            <w:hideMark/>
          </w:tcPr>
          <w:p w14:paraId="15C157FB" w14:textId="77777777" w:rsidR="00A46DC6" w:rsidRDefault="00A46DC6">
            <w:pPr>
              <w:jc w:val="center"/>
              <w:rPr>
                <w:color w:val="000000"/>
                <w:sz w:val="22"/>
                <w:szCs w:val="22"/>
              </w:rPr>
            </w:pPr>
            <w:r>
              <w:rPr>
                <w:color w:val="000000"/>
                <w:sz w:val="22"/>
                <w:szCs w:val="22"/>
              </w:rPr>
              <w:t>17.006%</w:t>
            </w:r>
          </w:p>
        </w:tc>
        <w:tc>
          <w:tcPr>
            <w:tcW w:w="299" w:type="dxa"/>
            <w:tcBorders>
              <w:top w:val="nil"/>
              <w:left w:val="nil"/>
              <w:bottom w:val="nil"/>
              <w:right w:val="nil"/>
            </w:tcBorders>
            <w:shd w:val="clear" w:color="auto" w:fill="auto"/>
            <w:noWrap/>
            <w:vAlign w:val="bottom"/>
            <w:hideMark/>
          </w:tcPr>
          <w:p w14:paraId="3558E4FE"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2E55AF94" w14:textId="77777777" w:rsidR="00A46DC6" w:rsidRDefault="00A46DC6">
            <w:pPr>
              <w:jc w:val="center"/>
              <w:rPr>
                <w:color w:val="000000"/>
                <w:sz w:val="22"/>
                <w:szCs w:val="22"/>
              </w:rPr>
            </w:pPr>
            <w:r>
              <w:rPr>
                <w:color w:val="000000"/>
                <w:sz w:val="22"/>
                <w:szCs w:val="22"/>
              </w:rPr>
              <w:t>90</w:t>
            </w:r>
          </w:p>
        </w:tc>
        <w:tc>
          <w:tcPr>
            <w:tcW w:w="860" w:type="dxa"/>
            <w:tcBorders>
              <w:top w:val="nil"/>
              <w:left w:val="nil"/>
              <w:bottom w:val="nil"/>
              <w:right w:val="nil"/>
            </w:tcBorders>
            <w:shd w:val="clear" w:color="auto" w:fill="auto"/>
            <w:noWrap/>
            <w:vAlign w:val="center"/>
            <w:hideMark/>
          </w:tcPr>
          <w:p w14:paraId="283D894C" w14:textId="77777777" w:rsidR="00A46DC6" w:rsidRDefault="00A46DC6">
            <w:pPr>
              <w:jc w:val="center"/>
              <w:rPr>
                <w:color w:val="000000"/>
                <w:sz w:val="22"/>
                <w:szCs w:val="22"/>
              </w:rPr>
            </w:pPr>
            <w:r>
              <w:rPr>
                <w:color w:val="000000"/>
                <w:sz w:val="22"/>
                <w:szCs w:val="22"/>
              </w:rPr>
              <w:t>89</w:t>
            </w:r>
          </w:p>
        </w:tc>
        <w:tc>
          <w:tcPr>
            <w:tcW w:w="1280" w:type="dxa"/>
            <w:tcBorders>
              <w:top w:val="nil"/>
              <w:left w:val="nil"/>
              <w:bottom w:val="nil"/>
              <w:right w:val="nil"/>
            </w:tcBorders>
            <w:shd w:val="clear" w:color="auto" w:fill="auto"/>
            <w:noWrap/>
            <w:vAlign w:val="center"/>
            <w:hideMark/>
          </w:tcPr>
          <w:p w14:paraId="5BC8FBDA" w14:textId="77777777" w:rsidR="00A46DC6" w:rsidRDefault="00A46DC6">
            <w:pPr>
              <w:jc w:val="center"/>
              <w:rPr>
                <w:color w:val="000000"/>
                <w:sz w:val="22"/>
                <w:szCs w:val="22"/>
              </w:rPr>
            </w:pPr>
            <w:r>
              <w:rPr>
                <w:color w:val="000000"/>
                <w:sz w:val="22"/>
                <w:szCs w:val="22"/>
              </w:rPr>
              <w:t>10.501%</w:t>
            </w:r>
          </w:p>
        </w:tc>
      </w:tr>
      <w:tr w:rsidR="00A46DC6" w14:paraId="098F1675" w14:textId="77777777" w:rsidTr="00A46DC6">
        <w:trPr>
          <w:trHeight w:val="300"/>
        </w:trPr>
        <w:tc>
          <w:tcPr>
            <w:tcW w:w="860" w:type="dxa"/>
            <w:tcBorders>
              <w:top w:val="nil"/>
              <w:left w:val="nil"/>
              <w:bottom w:val="nil"/>
              <w:right w:val="nil"/>
            </w:tcBorders>
            <w:shd w:val="clear" w:color="auto" w:fill="auto"/>
            <w:noWrap/>
            <w:vAlign w:val="center"/>
            <w:hideMark/>
          </w:tcPr>
          <w:p w14:paraId="780EF9C9" w14:textId="77777777" w:rsidR="00A46DC6" w:rsidRDefault="00A46DC6">
            <w:pPr>
              <w:jc w:val="center"/>
              <w:rPr>
                <w:color w:val="000000"/>
                <w:sz w:val="22"/>
                <w:szCs w:val="22"/>
              </w:rPr>
            </w:pPr>
            <w:r>
              <w:rPr>
                <w:color w:val="000000"/>
                <w:sz w:val="22"/>
                <w:szCs w:val="22"/>
              </w:rPr>
              <w:t>459</w:t>
            </w:r>
          </w:p>
        </w:tc>
        <w:tc>
          <w:tcPr>
            <w:tcW w:w="860" w:type="dxa"/>
            <w:tcBorders>
              <w:top w:val="nil"/>
              <w:left w:val="nil"/>
              <w:bottom w:val="nil"/>
              <w:right w:val="nil"/>
            </w:tcBorders>
            <w:shd w:val="clear" w:color="auto" w:fill="auto"/>
            <w:noWrap/>
            <w:vAlign w:val="center"/>
            <w:hideMark/>
          </w:tcPr>
          <w:p w14:paraId="71918E00" w14:textId="77777777" w:rsidR="00A46DC6" w:rsidRDefault="00A46DC6">
            <w:pPr>
              <w:jc w:val="center"/>
              <w:rPr>
                <w:color w:val="000000"/>
                <w:sz w:val="22"/>
                <w:szCs w:val="22"/>
              </w:rPr>
            </w:pPr>
            <w:r>
              <w:rPr>
                <w:color w:val="000000"/>
                <w:sz w:val="22"/>
                <w:szCs w:val="22"/>
              </w:rPr>
              <w:t>414</w:t>
            </w:r>
          </w:p>
        </w:tc>
        <w:tc>
          <w:tcPr>
            <w:tcW w:w="1541" w:type="dxa"/>
            <w:tcBorders>
              <w:top w:val="nil"/>
              <w:left w:val="nil"/>
              <w:bottom w:val="nil"/>
              <w:right w:val="nil"/>
            </w:tcBorders>
            <w:shd w:val="clear" w:color="auto" w:fill="auto"/>
            <w:noWrap/>
            <w:vAlign w:val="center"/>
            <w:hideMark/>
          </w:tcPr>
          <w:p w14:paraId="78018B1C" w14:textId="77777777" w:rsidR="00A46DC6" w:rsidRDefault="00A46DC6">
            <w:pPr>
              <w:jc w:val="center"/>
              <w:rPr>
                <w:color w:val="000000"/>
                <w:sz w:val="22"/>
                <w:szCs w:val="22"/>
              </w:rPr>
            </w:pPr>
            <w:r>
              <w:rPr>
                <w:color w:val="000000"/>
                <w:sz w:val="22"/>
                <w:szCs w:val="22"/>
              </w:rPr>
              <w:t>16.253%</w:t>
            </w:r>
          </w:p>
        </w:tc>
        <w:tc>
          <w:tcPr>
            <w:tcW w:w="299" w:type="dxa"/>
            <w:tcBorders>
              <w:top w:val="nil"/>
              <w:left w:val="nil"/>
              <w:bottom w:val="nil"/>
              <w:right w:val="nil"/>
            </w:tcBorders>
            <w:shd w:val="clear" w:color="auto" w:fill="auto"/>
            <w:noWrap/>
            <w:vAlign w:val="bottom"/>
            <w:hideMark/>
          </w:tcPr>
          <w:p w14:paraId="6E42ADC6"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0F1187D5" w14:textId="77777777" w:rsidR="00A46DC6" w:rsidRDefault="00A46DC6">
            <w:pPr>
              <w:jc w:val="center"/>
              <w:rPr>
                <w:color w:val="000000"/>
                <w:sz w:val="22"/>
                <w:szCs w:val="22"/>
              </w:rPr>
            </w:pPr>
            <w:r>
              <w:rPr>
                <w:color w:val="000000"/>
                <w:sz w:val="22"/>
                <w:szCs w:val="22"/>
              </w:rPr>
              <w:t>421</w:t>
            </w:r>
          </w:p>
        </w:tc>
        <w:tc>
          <w:tcPr>
            <w:tcW w:w="860" w:type="dxa"/>
            <w:tcBorders>
              <w:top w:val="nil"/>
              <w:left w:val="nil"/>
              <w:bottom w:val="nil"/>
              <w:right w:val="nil"/>
            </w:tcBorders>
            <w:shd w:val="clear" w:color="auto" w:fill="auto"/>
            <w:noWrap/>
            <w:vAlign w:val="center"/>
            <w:hideMark/>
          </w:tcPr>
          <w:p w14:paraId="2E94B672" w14:textId="77777777" w:rsidR="00A46DC6" w:rsidRDefault="00A46DC6">
            <w:pPr>
              <w:jc w:val="center"/>
              <w:rPr>
                <w:color w:val="000000"/>
                <w:sz w:val="22"/>
                <w:szCs w:val="22"/>
              </w:rPr>
            </w:pPr>
            <w:r>
              <w:rPr>
                <w:color w:val="000000"/>
                <w:sz w:val="22"/>
                <w:szCs w:val="22"/>
              </w:rPr>
              <w:t>420</w:t>
            </w:r>
          </w:p>
        </w:tc>
        <w:tc>
          <w:tcPr>
            <w:tcW w:w="1280" w:type="dxa"/>
            <w:tcBorders>
              <w:top w:val="nil"/>
              <w:left w:val="nil"/>
              <w:bottom w:val="nil"/>
              <w:right w:val="nil"/>
            </w:tcBorders>
            <w:shd w:val="clear" w:color="auto" w:fill="auto"/>
            <w:noWrap/>
            <w:vAlign w:val="center"/>
            <w:hideMark/>
          </w:tcPr>
          <w:p w14:paraId="1A27F282" w14:textId="77777777" w:rsidR="00A46DC6" w:rsidRDefault="00A46DC6">
            <w:pPr>
              <w:jc w:val="center"/>
              <w:rPr>
                <w:color w:val="000000"/>
                <w:sz w:val="22"/>
                <w:szCs w:val="22"/>
              </w:rPr>
            </w:pPr>
            <w:r>
              <w:rPr>
                <w:color w:val="000000"/>
                <w:sz w:val="22"/>
                <w:szCs w:val="22"/>
              </w:rPr>
              <w:t>10.461%</w:t>
            </w:r>
          </w:p>
        </w:tc>
      </w:tr>
      <w:tr w:rsidR="00A46DC6" w14:paraId="2A166DF2" w14:textId="77777777" w:rsidTr="00A46DC6">
        <w:trPr>
          <w:trHeight w:val="300"/>
        </w:trPr>
        <w:tc>
          <w:tcPr>
            <w:tcW w:w="860" w:type="dxa"/>
            <w:tcBorders>
              <w:top w:val="nil"/>
              <w:left w:val="nil"/>
              <w:bottom w:val="nil"/>
              <w:right w:val="nil"/>
            </w:tcBorders>
            <w:shd w:val="clear" w:color="auto" w:fill="auto"/>
            <w:noWrap/>
            <w:vAlign w:val="center"/>
            <w:hideMark/>
          </w:tcPr>
          <w:p w14:paraId="515D46F1" w14:textId="77777777" w:rsidR="00A46DC6" w:rsidRDefault="00A46DC6">
            <w:pPr>
              <w:jc w:val="center"/>
              <w:rPr>
                <w:color w:val="000000"/>
                <w:sz w:val="22"/>
                <w:szCs w:val="22"/>
              </w:rPr>
            </w:pPr>
            <w:r>
              <w:rPr>
                <w:color w:val="000000"/>
                <w:sz w:val="22"/>
                <w:szCs w:val="22"/>
              </w:rPr>
              <w:t>130</w:t>
            </w:r>
          </w:p>
        </w:tc>
        <w:tc>
          <w:tcPr>
            <w:tcW w:w="860" w:type="dxa"/>
            <w:tcBorders>
              <w:top w:val="nil"/>
              <w:left w:val="nil"/>
              <w:bottom w:val="nil"/>
              <w:right w:val="nil"/>
            </w:tcBorders>
            <w:shd w:val="clear" w:color="auto" w:fill="auto"/>
            <w:noWrap/>
            <w:vAlign w:val="center"/>
            <w:hideMark/>
          </w:tcPr>
          <w:p w14:paraId="02776D7C" w14:textId="77777777" w:rsidR="00A46DC6" w:rsidRDefault="00A46DC6">
            <w:pPr>
              <w:jc w:val="center"/>
              <w:rPr>
                <w:color w:val="000000"/>
                <w:sz w:val="22"/>
                <w:szCs w:val="22"/>
              </w:rPr>
            </w:pPr>
            <w:r>
              <w:rPr>
                <w:color w:val="000000"/>
                <w:sz w:val="22"/>
                <w:szCs w:val="22"/>
              </w:rPr>
              <w:t>129</w:t>
            </w:r>
          </w:p>
        </w:tc>
        <w:tc>
          <w:tcPr>
            <w:tcW w:w="1541" w:type="dxa"/>
            <w:tcBorders>
              <w:top w:val="nil"/>
              <w:left w:val="nil"/>
              <w:bottom w:val="nil"/>
              <w:right w:val="nil"/>
            </w:tcBorders>
            <w:shd w:val="clear" w:color="auto" w:fill="auto"/>
            <w:noWrap/>
            <w:vAlign w:val="center"/>
            <w:hideMark/>
          </w:tcPr>
          <w:p w14:paraId="3AAFF109" w14:textId="77777777" w:rsidR="00A46DC6" w:rsidRDefault="00A46DC6">
            <w:pPr>
              <w:jc w:val="center"/>
              <w:rPr>
                <w:color w:val="000000"/>
                <w:sz w:val="22"/>
                <w:szCs w:val="22"/>
              </w:rPr>
            </w:pPr>
            <w:r>
              <w:rPr>
                <w:color w:val="000000"/>
                <w:sz w:val="22"/>
                <w:szCs w:val="22"/>
              </w:rPr>
              <w:t>16.142%</w:t>
            </w:r>
          </w:p>
        </w:tc>
        <w:tc>
          <w:tcPr>
            <w:tcW w:w="299" w:type="dxa"/>
            <w:tcBorders>
              <w:top w:val="nil"/>
              <w:left w:val="nil"/>
              <w:bottom w:val="nil"/>
              <w:right w:val="nil"/>
            </w:tcBorders>
            <w:shd w:val="clear" w:color="auto" w:fill="auto"/>
            <w:noWrap/>
            <w:vAlign w:val="bottom"/>
            <w:hideMark/>
          </w:tcPr>
          <w:p w14:paraId="0ABEA896"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4F564374" w14:textId="77777777" w:rsidR="00A46DC6" w:rsidRDefault="00A46DC6">
            <w:pPr>
              <w:jc w:val="center"/>
              <w:rPr>
                <w:color w:val="000000"/>
                <w:sz w:val="22"/>
                <w:szCs w:val="22"/>
              </w:rPr>
            </w:pPr>
            <w:r>
              <w:rPr>
                <w:color w:val="000000"/>
                <w:sz w:val="22"/>
                <w:szCs w:val="22"/>
              </w:rPr>
              <w:t>90</w:t>
            </w:r>
          </w:p>
        </w:tc>
        <w:tc>
          <w:tcPr>
            <w:tcW w:w="860" w:type="dxa"/>
            <w:tcBorders>
              <w:top w:val="nil"/>
              <w:left w:val="nil"/>
              <w:bottom w:val="nil"/>
              <w:right w:val="nil"/>
            </w:tcBorders>
            <w:shd w:val="clear" w:color="auto" w:fill="auto"/>
            <w:noWrap/>
            <w:vAlign w:val="center"/>
            <w:hideMark/>
          </w:tcPr>
          <w:p w14:paraId="3B66A57D" w14:textId="77777777" w:rsidR="00A46DC6" w:rsidRDefault="00A46DC6">
            <w:pPr>
              <w:jc w:val="center"/>
              <w:rPr>
                <w:color w:val="000000"/>
                <w:sz w:val="22"/>
                <w:szCs w:val="22"/>
              </w:rPr>
            </w:pPr>
            <w:r>
              <w:rPr>
                <w:color w:val="000000"/>
                <w:sz w:val="22"/>
                <w:szCs w:val="22"/>
              </w:rPr>
              <w:t>64</w:t>
            </w:r>
          </w:p>
        </w:tc>
        <w:tc>
          <w:tcPr>
            <w:tcW w:w="1280" w:type="dxa"/>
            <w:tcBorders>
              <w:top w:val="nil"/>
              <w:left w:val="nil"/>
              <w:bottom w:val="nil"/>
              <w:right w:val="nil"/>
            </w:tcBorders>
            <w:shd w:val="clear" w:color="auto" w:fill="auto"/>
            <w:noWrap/>
            <w:vAlign w:val="center"/>
            <w:hideMark/>
          </w:tcPr>
          <w:p w14:paraId="6BE778E9" w14:textId="77777777" w:rsidR="00A46DC6" w:rsidRDefault="00A46DC6">
            <w:pPr>
              <w:jc w:val="center"/>
              <w:rPr>
                <w:color w:val="000000"/>
                <w:sz w:val="22"/>
                <w:szCs w:val="22"/>
              </w:rPr>
            </w:pPr>
            <w:r>
              <w:rPr>
                <w:color w:val="000000"/>
                <w:sz w:val="22"/>
                <w:szCs w:val="22"/>
              </w:rPr>
              <w:t>10.406%</w:t>
            </w:r>
          </w:p>
        </w:tc>
      </w:tr>
      <w:tr w:rsidR="00A46DC6" w14:paraId="0A15FF11" w14:textId="77777777" w:rsidTr="00A46DC6">
        <w:trPr>
          <w:trHeight w:val="300"/>
        </w:trPr>
        <w:tc>
          <w:tcPr>
            <w:tcW w:w="860" w:type="dxa"/>
            <w:tcBorders>
              <w:top w:val="nil"/>
              <w:left w:val="nil"/>
              <w:bottom w:val="nil"/>
              <w:right w:val="nil"/>
            </w:tcBorders>
            <w:shd w:val="clear" w:color="auto" w:fill="auto"/>
            <w:noWrap/>
            <w:vAlign w:val="center"/>
            <w:hideMark/>
          </w:tcPr>
          <w:p w14:paraId="39849496" w14:textId="77777777" w:rsidR="00A46DC6" w:rsidRDefault="00A46DC6">
            <w:pPr>
              <w:jc w:val="center"/>
              <w:rPr>
                <w:color w:val="000000"/>
                <w:sz w:val="22"/>
                <w:szCs w:val="22"/>
              </w:rPr>
            </w:pPr>
            <w:r>
              <w:rPr>
                <w:color w:val="000000"/>
                <w:sz w:val="22"/>
                <w:szCs w:val="22"/>
              </w:rPr>
              <w:t>41</w:t>
            </w:r>
          </w:p>
        </w:tc>
        <w:tc>
          <w:tcPr>
            <w:tcW w:w="860" w:type="dxa"/>
            <w:tcBorders>
              <w:top w:val="nil"/>
              <w:left w:val="nil"/>
              <w:bottom w:val="nil"/>
              <w:right w:val="nil"/>
            </w:tcBorders>
            <w:shd w:val="clear" w:color="auto" w:fill="auto"/>
            <w:noWrap/>
            <w:vAlign w:val="center"/>
            <w:hideMark/>
          </w:tcPr>
          <w:p w14:paraId="2E4516C2" w14:textId="77777777" w:rsidR="00A46DC6" w:rsidRDefault="00A46DC6">
            <w:pPr>
              <w:jc w:val="center"/>
              <w:rPr>
                <w:color w:val="000000"/>
                <w:sz w:val="22"/>
                <w:szCs w:val="22"/>
              </w:rPr>
            </w:pPr>
            <w:r>
              <w:rPr>
                <w:color w:val="000000"/>
                <w:sz w:val="22"/>
                <w:szCs w:val="22"/>
              </w:rPr>
              <w:t>40</w:t>
            </w:r>
          </w:p>
        </w:tc>
        <w:tc>
          <w:tcPr>
            <w:tcW w:w="1541" w:type="dxa"/>
            <w:tcBorders>
              <w:top w:val="nil"/>
              <w:left w:val="nil"/>
              <w:bottom w:val="nil"/>
              <w:right w:val="nil"/>
            </w:tcBorders>
            <w:shd w:val="clear" w:color="auto" w:fill="auto"/>
            <w:noWrap/>
            <w:vAlign w:val="center"/>
            <w:hideMark/>
          </w:tcPr>
          <w:p w14:paraId="2B86E945" w14:textId="77777777" w:rsidR="00A46DC6" w:rsidRDefault="00A46DC6">
            <w:pPr>
              <w:jc w:val="center"/>
              <w:rPr>
                <w:color w:val="000000"/>
                <w:sz w:val="22"/>
                <w:szCs w:val="22"/>
              </w:rPr>
            </w:pPr>
            <w:r>
              <w:rPr>
                <w:color w:val="000000"/>
                <w:sz w:val="22"/>
                <w:szCs w:val="22"/>
              </w:rPr>
              <w:t>15.992%</w:t>
            </w:r>
          </w:p>
        </w:tc>
        <w:tc>
          <w:tcPr>
            <w:tcW w:w="299" w:type="dxa"/>
            <w:tcBorders>
              <w:top w:val="nil"/>
              <w:left w:val="nil"/>
              <w:bottom w:val="nil"/>
              <w:right w:val="nil"/>
            </w:tcBorders>
            <w:shd w:val="clear" w:color="auto" w:fill="auto"/>
            <w:noWrap/>
            <w:vAlign w:val="bottom"/>
            <w:hideMark/>
          </w:tcPr>
          <w:p w14:paraId="71AFB8E8"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7D558900" w14:textId="77777777" w:rsidR="00A46DC6" w:rsidRDefault="00A46DC6">
            <w:pPr>
              <w:jc w:val="center"/>
              <w:rPr>
                <w:color w:val="000000"/>
                <w:sz w:val="22"/>
                <w:szCs w:val="22"/>
              </w:rPr>
            </w:pPr>
            <w:r>
              <w:rPr>
                <w:color w:val="000000"/>
                <w:sz w:val="22"/>
                <w:szCs w:val="22"/>
              </w:rPr>
              <w:t>22</w:t>
            </w:r>
          </w:p>
        </w:tc>
        <w:tc>
          <w:tcPr>
            <w:tcW w:w="860" w:type="dxa"/>
            <w:tcBorders>
              <w:top w:val="nil"/>
              <w:left w:val="nil"/>
              <w:bottom w:val="nil"/>
              <w:right w:val="nil"/>
            </w:tcBorders>
            <w:shd w:val="clear" w:color="auto" w:fill="auto"/>
            <w:noWrap/>
            <w:vAlign w:val="center"/>
            <w:hideMark/>
          </w:tcPr>
          <w:p w14:paraId="5575B46B" w14:textId="77777777" w:rsidR="00A46DC6" w:rsidRDefault="00A46DC6">
            <w:pPr>
              <w:jc w:val="center"/>
              <w:rPr>
                <w:color w:val="000000"/>
                <w:sz w:val="22"/>
                <w:szCs w:val="22"/>
              </w:rPr>
            </w:pPr>
            <w:r>
              <w:rPr>
                <w:color w:val="000000"/>
                <w:sz w:val="22"/>
                <w:szCs w:val="22"/>
              </w:rPr>
              <w:t>21</w:t>
            </w:r>
          </w:p>
        </w:tc>
        <w:tc>
          <w:tcPr>
            <w:tcW w:w="1280" w:type="dxa"/>
            <w:tcBorders>
              <w:top w:val="nil"/>
              <w:left w:val="nil"/>
              <w:bottom w:val="nil"/>
              <w:right w:val="nil"/>
            </w:tcBorders>
            <w:shd w:val="clear" w:color="auto" w:fill="auto"/>
            <w:noWrap/>
            <w:vAlign w:val="center"/>
            <w:hideMark/>
          </w:tcPr>
          <w:p w14:paraId="1F974A9C" w14:textId="77777777" w:rsidR="00A46DC6" w:rsidRDefault="00A46DC6">
            <w:pPr>
              <w:jc w:val="center"/>
              <w:rPr>
                <w:color w:val="000000"/>
                <w:sz w:val="22"/>
                <w:szCs w:val="22"/>
              </w:rPr>
            </w:pPr>
            <w:r>
              <w:rPr>
                <w:color w:val="000000"/>
                <w:sz w:val="22"/>
                <w:szCs w:val="22"/>
              </w:rPr>
              <w:t>10.196%</w:t>
            </w:r>
          </w:p>
        </w:tc>
      </w:tr>
      <w:tr w:rsidR="00A46DC6" w14:paraId="4DEF7444" w14:textId="77777777" w:rsidTr="00A46DC6">
        <w:trPr>
          <w:trHeight w:val="300"/>
        </w:trPr>
        <w:tc>
          <w:tcPr>
            <w:tcW w:w="860" w:type="dxa"/>
            <w:tcBorders>
              <w:top w:val="nil"/>
              <w:left w:val="nil"/>
              <w:bottom w:val="nil"/>
              <w:right w:val="nil"/>
            </w:tcBorders>
            <w:shd w:val="clear" w:color="auto" w:fill="auto"/>
            <w:noWrap/>
            <w:vAlign w:val="center"/>
            <w:hideMark/>
          </w:tcPr>
          <w:p w14:paraId="08E6F217" w14:textId="77777777" w:rsidR="00A46DC6" w:rsidRDefault="00A46DC6">
            <w:pPr>
              <w:jc w:val="center"/>
              <w:rPr>
                <w:color w:val="000000"/>
                <w:sz w:val="22"/>
                <w:szCs w:val="22"/>
              </w:rPr>
            </w:pPr>
            <w:r>
              <w:rPr>
                <w:color w:val="000000"/>
                <w:sz w:val="22"/>
                <w:szCs w:val="22"/>
              </w:rPr>
              <w:t>39</w:t>
            </w:r>
          </w:p>
        </w:tc>
        <w:tc>
          <w:tcPr>
            <w:tcW w:w="860" w:type="dxa"/>
            <w:tcBorders>
              <w:top w:val="nil"/>
              <w:left w:val="nil"/>
              <w:bottom w:val="nil"/>
              <w:right w:val="nil"/>
            </w:tcBorders>
            <w:shd w:val="clear" w:color="auto" w:fill="auto"/>
            <w:noWrap/>
            <w:vAlign w:val="center"/>
            <w:hideMark/>
          </w:tcPr>
          <w:p w14:paraId="1EE217B3" w14:textId="77777777" w:rsidR="00A46DC6" w:rsidRDefault="00A46DC6">
            <w:pPr>
              <w:jc w:val="center"/>
              <w:rPr>
                <w:color w:val="000000"/>
                <w:sz w:val="22"/>
                <w:szCs w:val="22"/>
              </w:rPr>
            </w:pPr>
            <w:r>
              <w:rPr>
                <w:color w:val="000000"/>
                <w:sz w:val="22"/>
                <w:szCs w:val="22"/>
              </w:rPr>
              <w:t>38</w:t>
            </w:r>
          </w:p>
        </w:tc>
        <w:tc>
          <w:tcPr>
            <w:tcW w:w="1541" w:type="dxa"/>
            <w:tcBorders>
              <w:top w:val="nil"/>
              <w:left w:val="nil"/>
              <w:bottom w:val="nil"/>
              <w:right w:val="nil"/>
            </w:tcBorders>
            <w:shd w:val="clear" w:color="auto" w:fill="auto"/>
            <w:noWrap/>
            <w:vAlign w:val="center"/>
            <w:hideMark/>
          </w:tcPr>
          <w:p w14:paraId="62B40278" w14:textId="77777777" w:rsidR="00A46DC6" w:rsidRDefault="00A46DC6">
            <w:pPr>
              <w:jc w:val="center"/>
              <w:rPr>
                <w:color w:val="000000"/>
                <w:sz w:val="22"/>
                <w:szCs w:val="22"/>
              </w:rPr>
            </w:pPr>
            <w:r>
              <w:rPr>
                <w:color w:val="000000"/>
                <w:sz w:val="22"/>
                <w:szCs w:val="22"/>
              </w:rPr>
              <w:t>15.752%</w:t>
            </w:r>
          </w:p>
        </w:tc>
        <w:tc>
          <w:tcPr>
            <w:tcW w:w="299" w:type="dxa"/>
            <w:tcBorders>
              <w:top w:val="nil"/>
              <w:left w:val="nil"/>
              <w:bottom w:val="nil"/>
              <w:right w:val="nil"/>
            </w:tcBorders>
            <w:shd w:val="clear" w:color="auto" w:fill="auto"/>
            <w:noWrap/>
            <w:vAlign w:val="bottom"/>
            <w:hideMark/>
          </w:tcPr>
          <w:p w14:paraId="2ECFAAA2"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6FD1D80C" w14:textId="77777777" w:rsidR="00A46DC6" w:rsidRDefault="00A46DC6">
            <w:pPr>
              <w:jc w:val="center"/>
              <w:rPr>
                <w:color w:val="000000"/>
                <w:sz w:val="22"/>
                <w:szCs w:val="22"/>
              </w:rPr>
            </w:pPr>
            <w:r>
              <w:rPr>
                <w:color w:val="000000"/>
                <w:sz w:val="22"/>
                <w:szCs w:val="22"/>
              </w:rPr>
              <w:t>51</w:t>
            </w:r>
          </w:p>
        </w:tc>
        <w:tc>
          <w:tcPr>
            <w:tcW w:w="860" w:type="dxa"/>
            <w:tcBorders>
              <w:top w:val="nil"/>
              <w:left w:val="nil"/>
              <w:bottom w:val="nil"/>
              <w:right w:val="nil"/>
            </w:tcBorders>
            <w:shd w:val="clear" w:color="auto" w:fill="auto"/>
            <w:noWrap/>
            <w:vAlign w:val="center"/>
            <w:hideMark/>
          </w:tcPr>
          <w:p w14:paraId="605A4456" w14:textId="77777777" w:rsidR="00A46DC6" w:rsidRDefault="00A46DC6">
            <w:pPr>
              <w:jc w:val="center"/>
              <w:rPr>
                <w:color w:val="000000"/>
                <w:sz w:val="22"/>
                <w:szCs w:val="22"/>
              </w:rPr>
            </w:pPr>
            <w:r>
              <w:rPr>
                <w:color w:val="000000"/>
                <w:sz w:val="22"/>
                <w:szCs w:val="22"/>
              </w:rPr>
              <w:t>50</w:t>
            </w:r>
          </w:p>
        </w:tc>
        <w:tc>
          <w:tcPr>
            <w:tcW w:w="1280" w:type="dxa"/>
            <w:tcBorders>
              <w:top w:val="nil"/>
              <w:left w:val="nil"/>
              <w:bottom w:val="nil"/>
              <w:right w:val="nil"/>
            </w:tcBorders>
            <w:shd w:val="clear" w:color="auto" w:fill="auto"/>
            <w:noWrap/>
            <w:vAlign w:val="center"/>
            <w:hideMark/>
          </w:tcPr>
          <w:p w14:paraId="01FC7A60" w14:textId="77777777" w:rsidR="00A46DC6" w:rsidRDefault="00A46DC6">
            <w:pPr>
              <w:jc w:val="center"/>
              <w:rPr>
                <w:color w:val="000000"/>
                <w:sz w:val="22"/>
                <w:szCs w:val="22"/>
              </w:rPr>
            </w:pPr>
            <w:r>
              <w:rPr>
                <w:color w:val="000000"/>
                <w:sz w:val="22"/>
                <w:szCs w:val="22"/>
              </w:rPr>
              <w:t>10.190%</w:t>
            </w:r>
          </w:p>
        </w:tc>
      </w:tr>
      <w:tr w:rsidR="00A46DC6" w14:paraId="22ECC135" w14:textId="77777777" w:rsidTr="00A46DC6">
        <w:trPr>
          <w:trHeight w:val="300"/>
        </w:trPr>
        <w:tc>
          <w:tcPr>
            <w:tcW w:w="860" w:type="dxa"/>
            <w:tcBorders>
              <w:top w:val="nil"/>
              <w:left w:val="nil"/>
              <w:bottom w:val="nil"/>
              <w:right w:val="nil"/>
            </w:tcBorders>
            <w:shd w:val="clear" w:color="auto" w:fill="auto"/>
            <w:noWrap/>
            <w:vAlign w:val="center"/>
            <w:hideMark/>
          </w:tcPr>
          <w:p w14:paraId="764C21CE" w14:textId="77777777" w:rsidR="00A46DC6" w:rsidRDefault="00A46DC6">
            <w:pPr>
              <w:jc w:val="center"/>
              <w:rPr>
                <w:color w:val="000000"/>
                <w:sz w:val="22"/>
                <w:szCs w:val="22"/>
              </w:rPr>
            </w:pPr>
            <w:r>
              <w:rPr>
                <w:color w:val="000000"/>
                <w:sz w:val="22"/>
                <w:szCs w:val="22"/>
              </w:rPr>
              <w:t>1000</w:t>
            </w:r>
          </w:p>
        </w:tc>
        <w:tc>
          <w:tcPr>
            <w:tcW w:w="860" w:type="dxa"/>
            <w:tcBorders>
              <w:top w:val="nil"/>
              <w:left w:val="nil"/>
              <w:bottom w:val="nil"/>
              <w:right w:val="nil"/>
            </w:tcBorders>
            <w:shd w:val="clear" w:color="auto" w:fill="auto"/>
            <w:noWrap/>
            <w:vAlign w:val="center"/>
            <w:hideMark/>
          </w:tcPr>
          <w:p w14:paraId="61B9C928" w14:textId="77777777" w:rsidR="00A46DC6" w:rsidRDefault="00A46DC6">
            <w:pPr>
              <w:jc w:val="center"/>
              <w:rPr>
                <w:color w:val="000000"/>
                <w:sz w:val="22"/>
                <w:szCs w:val="22"/>
              </w:rPr>
            </w:pPr>
            <w:r>
              <w:rPr>
                <w:color w:val="000000"/>
                <w:sz w:val="22"/>
                <w:szCs w:val="22"/>
              </w:rPr>
              <w:t>999</w:t>
            </w:r>
          </w:p>
        </w:tc>
        <w:tc>
          <w:tcPr>
            <w:tcW w:w="1541" w:type="dxa"/>
            <w:tcBorders>
              <w:top w:val="nil"/>
              <w:left w:val="nil"/>
              <w:bottom w:val="nil"/>
              <w:right w:val="nil"/>
            </w:tcBorders>
            <w:shd w:val="clear" w:color="auto" w:fill="auto"/>
            <w:noWrap/>
            <w:vAlign w:val="center"/>
            <w:hideMark/>
          </w:tcPr>
          <w:p w14:paraId="2F66DDF9" w14:textId="77777777" w:rsidR="00A46DC6" w:rsidRDefault="00A46DC6">
            <w:pPr>
              <w:jc w:val="center"/>
              <w:rPr>
                <w:color w:val="000000"/>
                <w:sz w:val="22"/>
                <w:szCs w:val="22"/>
              </w:rPr>
            </w:pPr>
            <w:r>
              <w:rPr>
                <w:color w:val="000000"/>
                <w:sz w:val="22"/>
                <w:szCs w:val="22"/>
              </w:rPr>
              <w:t>15.725%</w:t>
            </w:r>
          </w:p>
        </w:tc>
        <w:tc>
          <w:tcPr>
            <w:tcW w:w="299" w:type="dxa"/>
            <w:tcBorders>
              <w:top w:val="nil"/>
              <w:left w:val="nil"/>
              <w:bottom w:val="nil"/>
              <w:right w:val="nil"/>
            </w:tcBorders>
            <w:shd w:val="clear" w:color="auto" w:fill="auto"/>
            <w:noWrap/>
            <w:vAlign w:val="bottom"/>
            <w:hideMark/>
          </w:tcPr>
          <w:p w14:paraId="185E5627"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761BCE96" w14:textId="77777777" w:rsidR="00A46DC6" w:rsidRDefault="00A46DC6">
            <w:pPr>
              <w:jc w:val="center"/>
              <w:rPr>
                <w:color w:val="000000"/>
                <w:sz w:val="22"/>
                <w:szCs w:val="22"/>
              </w:rPr>
            </w:pPr>
            <w:r>
              <w:rPr>
                <w:color w:val="000000"/>
                <w:sz w:val="22"/>
                <w:szCs w:val="22"/>
              </w:rPr>
              <w:t>414</w:t>
            </w:r>
          </w:p>
        </w:tc>
        <w:tc>
          <w:tcPr>
            <w:tcW w:w="860" w:type="dxa"/>
            <w:tcBorders>
              <w:top w:val="nil"/>
              <w:left w:val="nil"/>
              <w:bottom w:val="nil"/>
              <w:right w:val="nil"/>
            </w:tcBorders>
            <w:shd w:val="clear" w:color="auto" w:fill="auto"/>
            <w:noWrap/>
            <w:vAlign w:val="center"/>
            <w:hideMark/>
          </w:tcPr>
          <w:p w14:paraId="23D14814" w14:textId="77777777" w:rsidR="00A46DC6" w:rsidRDefault="00A46DC6">
            <w:pPr>
              <w:jc w:val="center"/>
              <w:rPr>
                <w:color w:val="000000"/>
                <w:sz w:val="22"/>
                <w:szCs w:val="22"/>
              </w:rPr>
            </w:pPr>
            <w:r>
              <w:rPr>
                <w:color w:val="000000"/>
                <w:sz w:val="22"/>
                <w:szCs w:val="22"/>
              </w:rPr>
              <w:t>354</w:t>
            </w:r>
          </w:p>
        </w:tc>
        <w:tc>
          <w:tcPr>
            <w:tcW w:w="1280" w:type="dxa"/>
            <w:tcBorders>
              <w:top w:val="nil"/>
              <w:left w:val="nil"/>
              <w:bottom w:val="nil"/>
              <w:right w:val="nil"/>
            </w:tcBorders>
            <w:shd w:val="clear" w:color="auto" w:fill="auto"/>
            <w:noWrap/>
            <w:vAlign w:val="center"/>
            <w:hideMark/>
          </w:tcPr>
          <w:p w14:paraId="2EC6FD36" w14:textId="77777777" w:rsidR="00A46DC6" w:rsidRDefault="00A46DC6">
            <w:pPr>
              <w:jc w:val="center"/>
              <w:rPr>
                <w:color w:val="000000"/>
                <w:sz w:val="22"/>
                <w:szCs w:val="22"/>
              </w:rPr>
            </w:pPr>
            <w:r>
              <w:rPr>
                <w:color w:val="000000"/>
                <w:sz w:val="22"/>
                <w:szCs w:val="22"/>
              </w:rPr>
              <w:t>10.119%</w:t>
            </w:r>
          </w:p>
        </w:tc>
      </w:tr>
      <w:tr w:rsidR="00A46DC6" w14:paraId="48B55E23" w14:textId="77777777" w:rsidTr="00A46DC6">
        <w:trPr>
          <w:trHeight w:val="300"/>
        </w:trPr>
        <w:tc>
          <w:tcPr>
            <w:tcW w:w="860" w:type="dxa"/>
            <w:tcBorders>
              <w:top w:val="nil"/>
              <w:left w:val="nil"/>
              <w:bottom w:val="nil"/>
              <w:right w:val="nil"/>
            </w:tcBorders>
            <w:shd w:val="clear" w:color="auto" w:fill="auto"/>
            <w:noWrap/>
            <w:vAlign w:val="center"/>
            <w:hideMark/>
          </w:tcPr>
          <w:p w14:paraId="6FBCD7C2" w14:textId="77777777" w:rsidR="00A46DC6" w:rsidRDefault="00A46DC6">
            <w:pPr>
              <w:jc w:val="center"/>
              <w:rPr>
                <w:color w:val="000000"/>
                <w:sz w:val="22"/>
                <w:szCs w:val="22"/>
              </w:rPr>
            </w:pPr>
            <w:r>
              <w:rPr>
                <w:color w:val="000000"/>
                <w:sz w:val="22"/>
                <w:szCs w:val="22"/>
              </w:rPr>
              <w:t>61</w:t>
            </w:r>
          </w:p>
        </w:tc>
        <w:tc>
          <w:tcPr>
            <w:tcW w:w="860" w:type="dxa"/>
            <w:tcBorders>
              <w:top w:val="nil"/>
              <w:left w:val="nil"/>
              <w:bottom w:val="nil"/>
              <w:right w:val="nil"/>
            </w:tcBorders>
            <w:shd w:val="clear" w:color="auto" w:fill="auto"/>
            <w:noWrap/>
            <w:vAlign w:val="center"/>
            <w:hideMark/>
          </w:tcPr>
          <w:p w14:paraId="3AAE0E96" w14:textId="77777777" w:rsidR="00A46DC6" w:rsidRDefault="00A46DC6">
            <w:pPr>
              <w:jc w:val="center"/>
              <w:rPr>
                <w:color w:val="000000"/>
                <w:sz w:val="22"/>
                <w:szCs w:val="22"/>
              </w:rPr>
            </w:pPr>
            <w:r>
              <w:rPr>
                <w:color w:val="000000"/>
                <w:sz w:val="22"/>
                <w:szCs w:val="22"/>
              </w:rPr>
              <w:t>60</w:t>
            </w:r>
          </w:p>
        </w:tc>
        <w:tc>
          <w:tcPr>
            <w:tcW w:w="1541" w:type="dxa"/>
            <w:tcBorders>
              <w:top w:val="nil"/>
              <w:left w:val="nil"/>
              <w:bottom w:val="nil"/>
              <w:right w:val="nil"/>
            </w:tcBorders>
            <w:shd w:val="clear" w:color="auto" w:fill="auto"/>
            <w:noWrap/>
            <w:vAlign w:val="center"/>
            <w:hideMark/>
          </w:tcPr>
          <w:p w14:paraId="4272538E" w14:textId="77777777" w:rsidR="00A46DC6" w:rsidRDefault="00A46DC6">
            <w:pPr>
              <w:jc w:val="center"/>
              <w:rPr>
                <w:color w:val="000000"/>
                <w:sz w:val="22"/>
                <w:szCs w:val="22"/>
              </w:rPr>
            </w:pPr>
            <w:r>
              <w:rPr>
                <w:color w:val="000000"/>
                <w:sz w:val="22"/>
                <w:szCs w:val="22"/>
              </w:rPr>
              <w:t>15.628%</w:t>
            </w:r>
          </w:p>
        </w:tc>
        <w:tc>
          <w:tcPr>
            <w:tcW w:w="299" w:type="dxa"/>
            <w:tcBorders>
              <w:top w:val="nil"/>
              <w:left w:val="nil"/>
              <w:bottom w:val="nil"/>
              <w:right w:val="nil"/>
            </w:tcBorders>
            <w:shd w:val="clear" w:color="auto" w:fill="auto"/>
            <w:noWrap/>
            <w:vAlign w:val="bottom"/>
            <w:hideMark/>
          </w:tcPr>
          <w:p w14:paraId="36FC37DE"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04F80BDB" w14:textId="77777777" w:rsidR="00A46DC6" w:rsidRDefault="00A46DC6">
            <w:pPr>
              <w:jc w:val="center"/>
              <w:rPr>
                <w:color w:val="000000"/>
                <w:sz w:val="22"/>
                <w:szCs w:val="22"/>
              </w:rPr>
            </w:pPr>
            <w:r>
              <w:rPr>
                <w:color w:val="000000"/>
                <w:sz w:val="22"/>
                <w:szCs w:val="22"/>
              </w:rPr>
              <w:t>422</w:t>
            </w:r>
          </w:p>
        </w:tc>
        <w:tc>
          <w:tcPr>
            <w:tcW w:w="860" w:type="dxa"/>
            <w:tcBorders>
              <w:top w:val="nil"/>
              <w:left w:val="nil"/>
              <w:bottom w:val="nil"/>
              <w:right w:val="nil"/>
            </w:tcBorders>
            <w:shd w:val="clear" w:color="auto" w:fill="auto"/>
            <w:noWrap/>
            <w:vAlign w:val="center"/>
            <w:hideMark/>
          </w:tcPr>
          <w:p w14:paraId="3AEB799F" w14:textId="77777777" w:rsidR="00A46DC6" w:rsidRDefault="00A46DC6">
            <w:pPr>
              <w:jc w:val="center"/>
              <w:rPr>
                <w:color w:val="000000"/>
                <w:sz w:val="22"/>
                <w:szCs w:val="22"/>
              </w:rPr>
            </w:pPr>
            <w:r>
              <w:rPr>
                <w:color w:val="000000"/>
                <w:sz w:val="22"/>
                <w:szCs w:val="22"/>
              </w:rPr>
              <w:t>421</w:t>
            </w:r>
          </w:p>
        </w:tc>
        <w:tc>
          <w:tcPr>
            <w:tcW w:w="1280" w:type="dxa"/>
            <w:tcBorders>
              <w:top w:val="nil"/>
              <w:left w:val="nil"/>
              <w:bottom w:val="nil"/>
              <w:right w:val="nil"/>
            </w:tcBorders>
            <w:shd w:val="clear" w:color="auto" w:fill="auto"/>
            <w:noWrap/>
            <w:vAlign w:val="center"/>
            <w:hideMark/>
          </w:tcPr>
          <w:p w14:paraId="76A590EA" w14:textId="77777777" w:rsidR="00A46DC6" w:rsidRDefault="00A46DC6">
            <w:pPr>
              <w:jc w:val="center"/>
              <w:rPr>
                <w:color w:val="000000"/>
                <w:sz w:val="22"/>
                <w:szCs w:val="22"/>
              </w:rPr>
            </w:pPr>
            <w:r>
              <w:rPr>
                <w:color w:val="000000"/>
                <w:sz w:val="22"/>
                <w:szCs w:val="22"/>
              </w:rPr>
              <w:t>10.057%</w:t>
            </w:r>
          </w:p>
        </w:tc>
      </w:tr>
      <w:tr w:rsidR="00A46DC6" w14:paraId="4E91E97B" w14:textId="77777777" w:rsidTr="00A46DC6">
        <w:trPr>
          <w:trHeight w:val="300"/>
        </w:trPr>
        <w:tc>
          <w:tcPr>
            <w:tcW w:w="860" w:type="dxa"/>
            <w:tcBorders>
              <w:top w:val="nil"/>
              <w:left w:val="nil"/>
              <w:bottom w:val="nil"/>
              <w:right w:val="nil"/>
            </w:tcBorders>
            <w:shd w:val="clear" w:color="auto" w:fill="auto"/>
            <w:noWrap/>
            <w:vAlign w:val="center"/>
            <w:hideMark/>
          </w:tcPr>
          <w:p w14:paraId="70E94BBD" w14:textId="77777777" w:rsidR="00A46DC6" w:rsidRDefault="00A46DC6">
            <w:pPr>
              <w:jc w:val="center"/>
              <w:rPr>
                <w:color w:val="000000"/>
                <w:sz w:val="22"/>
                <w:szCs w:val="22"/>
              </w:rPr>
            </w:pPr>
            <w:r>
              <w:rPr>
                <w:color w:val="000000"/>
                <w:sz w:val="22"/>
                <w:szCs w:val="22"/>
              </w:rPr>
              <w:t>18</w:t>
            </w:r>
          </w:p>
        </w:tc>
        <w:tc>
          <w:tcPr>
            <w:tcW w:w="860" w:type="dxa"/>
            <w:tcBorders>
              <w:top w:val="nil"/>
              <w:left w:val="nil"/>
              <w:bottom w:val="nil"/>
              <w:right w:val="nil"/>
            </w:tcBorders>
            <w:shd w:val="clear" w:color="auto" w:fill="auto"/>
            <w:noWrap/>
            <w:vAlign w:val="center"/>
            <w:hideMark/>
          </w:tcPr>
          <w:p w14:paraId="410B887F" w14:textId="77777777" w:rsidR="00A46DC6" w:rsidRDefault="00A46DC6">
            <w:pPr>
              <w:jc w:val="center"/>
              <w:rPr>
                <w:color w:val="000000"/>
                <w:sz w:val="22"/>
                <w:szCs w:val="22"/>
              </w:rPr>
            </w:pPr>
            <w:r>
              <w:rPr>
                <w:color w:val="000000"/>
                <w:sz w:val="22"/>
                <w:szCs w:val="22"/>
              </w:rPr>
              <w:t>16</w:t>
            </w:r>
          </w:p>
        </w:tc>
        <w:tc>
          <w:tcPr>
            <w:tcW w:w="1541" w:type="dxa"/>
            <w:tcBorders>
              <w:top w:val="nil"/>
              <w:left w:val="nil"/>
              <w:bottom w:val="nil"/>
              <w:right w:val="nil"/>
            </w:tcBorders>
            <w:shd w:val="clear" w:color="auto" w:fill="auto"/>
            <w:noWrap/>
            <w:vAlign w:val="center"/>
            <w:hideMark/>
          </w:tcPr>
          <w:p w14:paraId="72804D45" w14:textId="77777777" w:rsidR="00A46DC6" w:rsidRDefault="00A46DC6">
            <w:pPr>
              <w:jc w:val="center"/>
              <w:rPr>
                <w:color w:val="000000"/>
                <w:sz w:val="22"/>
                <w:szCs w:val="22"/>
              </w:rPr>
            </w:pPr>
            <w:r>
              <w:rPr>
                <w:color w:val="000000"/>
                <w:sz w:val="22"/>
                <w:szCs w:val="22"/>
              </w:rPr>
              <w:t>14.878%</w:t>
            </w:r>
          </w:p>
        </w:tc>
        <w:tc>
          <w:tcPr>
            <w:tcW w:w="299" w:type="dxa"/>
            <w:tcBorders>
              <w:top w:val="nil"/>
              <w:left w:val="nil"/>
              <w:bottom w:val="nil"/>
              <w:right w:val="nil"/>
            </w:tcBorders>
            <w:shd w:val="clear" w:color="auto" w:fill="auto"/>
            <w:noWrap/>
            <w:vAlign w:val="bottom"/>
            <w:hideMark/>
          </w:tcPr>
          <w:p w14:paraId="3F2147CD"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7ACC6780" w14:textId="77777777" w:rsidR="00A46DC6" w:rsidRDefault="00A46DC6">
            <w:pPr>
              <w:jc w:val="center"/>
              <w:rPr>
                <w:color w:val="000000"/>
                <w:sz w:val="22"/>
                <w:szCs w:val="22"/>
              </w:rPr>
            </w:pPr>
            <w:r>
              <w:rPr>
                <w:color w:val="000000"/>
                <w:sz w:val="22"/>
                <w:szCs w:val="22"/>
              </w:rPr>
              <w:t>67</w:t>
            </w:r>
          </w:p>
        </w:tc>
        <w:tc>
          <w:tcPr>
            <w:tcW w:w="860" w:type="dxa"/>
            <w:tcBorders>
              <w:top w:val="nil"/>
              <w:left w:val="nil"/>
              <w:bottom w:val="nil"/>
              <w:right w:val="nil"/>
            </w:tcBorders>
            <w:shd w:val="clear" w:color="auto" w:fill="auto"/>
            <w:noWrap/>
            <w:vAlign w:val="center"/>
            <w:hideMark/>
          </w:tcPr>
          <w:p w14:paraId="0EAB8626" w14:textId="77777777" w:rsidR="00A46DC6" w:rsidRDefault="00A46DC6">
            <w:pPr>
              <w:jc w:val="center"/>
              <w:rPr>
                <w:color w:val="000000"/>
                <w:sz w:val="22"/>
                <w:szCs w:val="22"/>
              </w:rPr>
            </w:pPr>
            <w:r>
              <w:rPr>
                <w:color w:val="000000"/>
                <w:sz w:val="22"/>
                <w:szCs w:val="22"/>
              </w:rPr>
              <w:t>66</w:t>
            </w:r>
          </w:p>
        </w:tc>
        <w:tc>
          <w:tcPr>
            <w:tcW w:w="1280" w:type="dxa"/>
            <w:tcBorders>
              <w:top w:val="nil"/>
              <w:left w:val="nil"/>
              <w:bottom w:val="nil"/>
              <w:right w:val="nil"/>
            </w:tcBorders>
            <w:shd w:val="clear" w:color="auto" w:fill="auto"/>
            <w:noWrap/>
            <w:vAlign w:val="center"/>
            <w:hideMark/>
          </w:tcPr>
          <w:p w14:paraId="654621F7" w14:textId="77777777" w:rsidR="00A46DC6" w:rsidRDefault="00A46DC6">
            <w:pPr>
              <w:jc w:val="center"/>
              <w:rPr>
                <w:color w:val="000000"/>
                <w:sz w:val="22"/>
                <w:szCs w:val="22"/>
              </w:rPr>
            </w:pPr>
            <w:r>
              <w:rPr>
                <w:color w:val="000000"/>
                <w:sz w:val="22"/>
                <w:szCs w:val="22"/>
              </w:rPr>
              <w:t>10.057%</w:t>
            </w:r>
          </w:p>
        </w:tc>
      </w:tr>
      <w:tr w:rsidR="00A46DC6" w14:paraId="03290C17" w14:textId="77777777" w:rsidTr="00A46DC6">
        <w:trPr>
          <w:trHeight w:val="300"/>
        </w:trPr>
        <w:tc>
          <w:tcPr>
            <w:tcW w:w="860" w:type="dxa"/>
            <w:tcBorders>
              <w:top w:val="nil"/>
              <w:left w:val="nil"/>
              <w:bottom w:val="nil"/>
              <w:right w:val="nil"/>
            </w:tcBorders>
            <w:shd w:val="clear" w:color="auto" w:fill="auto"/>
            <w:noWrap/>
            <w:vAlign w:val="center"/>
            <w:hideMark/>
          </w:tcPr>
          <w:p w14:paraId="4EB6EAF9" w14:textId="77777777" w:rsidR="00A46DC6" w:rsidRDefault="00A46DC6">
            <w:pPr>
              <w:jc w:val="center"/>
              <w:rPr>
                <w:color w:val="000000"/>
                <w:sz w:val="22"/>
                <w:szCs w:val="22"/>
              </w:rPr>
            </w:pPr>
            <w:r>
              <w:rPr>
                <w:color w:val="000000"/>
                <w:sz w:val="22"/>
                <w:szCs w:val="22"/>
              </w:rPr>
              <w:t>131</w:t>
            </w:r>
          </w:p>
        </w:tc>
        <w:tc>
          <w:tcPr>
            <w:tcW w:w="860" w:type="dxa"/>
            <w:tcBorders>
              <w:top w:val="nil"/>
              <w:left w:val="nil"/>
              <w:bottom w:val="nil"/>
              <w:right w:val="nil"/>
            </w:tcBorders>
            <w:shd w:val="clear" w:color="auto" w:fill="auto"/>
            <w:noWrap/>
            <w:vAlign w:val="center"/>
            <w:hideMark/>
          </w:tcPr>
          <w:p w14:paraId="5A6143BF" w14:textId="77777777" w:rsidR="00A46DC6" w:rsidRDefault="00A46DC6">
            <w:pPr>
              <w:jc w:val="center"/>
              <w:rPr>
                <w:color w:val="000000"/>
                <w:sz w:val="22"/>
                <w:szCs w:val="22"/>
              </w:rPr>
            </w:pPr>
            <w:r>
              <w:rPr>
                <w:color w:val="000000"/>
                <w:sz w:val="22"/>
                <w:szCs w:val="22"/>
              </w:rPr>
              <w:t>130</w:t>
            </w:r>
          </w:p>
        </w:tc>
        <w:tc>
          <w:tcPr>
            <w:tcW w:w="1541" w:type="dxa"/>
            <w:tcBorders>
              <w:top w:val="nil"/>
              <w:left w:val="nil"/>
              <w:bottom w:val="nil"/>
              <w:right w:val="nil"/>
            </w:tcBorders>
            <w:shd w:val="clear" w:color="auto" w:fill="auto"/>
            <w:noWrap/>
            <w:vAlign w:val="center"/>
            <w:hideMark/>
          </w:tcPr>
          <w:p w14:paraId="6070E8CD" w14:textId="77777777" w:rsidR="00A46DC6" w:rsidRDefault="00A46DC6">
            <w:pPr>
              <w:jc w:val="center"/>
              <w:rPr>
                <w:color w:val="000000"/>
                <w:sz w:val="22"/>
                <w:szCs w:val="22"/>
              </w:rPr>
            </w:pPr>
            <w:r>
              <w:rPr>
                <w:color w:val="000000"/>
                <w:sz w:val="22"/>
                <w:szCs w:val="22"/>
              </w:rPr>
              <w:t>14.610%</w:t>
            </w:r>
          </w:p>
        </w:tc>
        <w:tc>
          <w:tcPr>
            <w:tcW w:w="299" w:type="dxa"/>
            <w:tcBorders>
              <w:top w:val="nil"/>
              <w:left w:val="nil"/>
              <w:bottom w:val="nil"/>
              <w:right w:val="nil"/>
            </w:tcBorders>
            <w:shd w:val="clear" w:color="auto" w:fill="auto"/>
            <w:noWrap/>
            <w:vAlign w:val="bottom"/>
            <w:hideMark/>
          </w:tcPr>
          <w:p w14:paraId="669FE852"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1FA0888D" w14:textId="77777777" w:rsidR="00A46DC6" w:rsidRDefault="00A46DC6">
            <w:pPr>
              <w:jc w:val="center"/>
              <w:rPr>
                <w:color w:val="000000"/>
                <w:sz w:val="22"/>
                <w:szCs w:val="22"/>
              </w:rPr>
            </w:pPr>
            <w:r>
              <w:rPr>
                <w:color w:val="000000"/>
                <w:sz w:val="22"/>
                <w:szCs w:val="22"/>
              </w:rPr>
              <w:t>903</w:t>
            </w:r>
          </w:p>
        </w:tc>
        <w:tc>
          <w:tcPr>
            <w:tcW w:w="860" w:type="dxa"/>
            <w:tcBorders>
              <w:top w:val="nil"/>
              <w:left w:val="nil"/>
              <w:bottom w:val="nil"/>
              <w:right w:val="nil"/>
            </w:tcBorders>
            <w:shd w:val="clear" w:color="auto" w:fill="auto"/>
            <w:noWrap/>
            <w:vAlign w:val="center"/>
            <w:hideMark/>
          </w:tcPr>
          <w:p w14:paraId="6CA35F3D" w14:textId="77777777" w:rsidR="00A46DC6" w:rsidRDefault="00A46DC6">
            <w:pPr>
              <w:jc w:val="center"/>
              <w:rPr>
                <w:color w:val="000000"/>
                <w:sz w:val="22"/>
                <w:szCs w:val="22"/>
              </w:rPr>
            </w:pPr>
            <w:r>
              <w:rPr>
                <w:color w:val="000000"/>
                <w:sz w:val="22"/>
                <w:szCs w:val="22"/>
              </w:rPr>
              <w:t>757</w:t>
            </w:r>
          </w:p>
        </w:tc>
        <w:tc>
          <w:tcPr>
            <w:tcW w:w="1280" w:type="dxa"/>
            <w:tcBorders>
              <w:top w:val="nil"/>
              <w:left w:val="nil"/>
              <w:bottom w:val="nil"/>
              <w:right w:val="nil"/>
            </w:tcBorders>
            <w:shd w:val="clear" w:color="auto" w:fill="auto"/>
            <w:noWrap/>
            <w:vAlign w:val="center"/>
            <w:hideMark/>
          </w:tcPr>
          <w:p w14:paraId="52899514" w14:textId="77777777" w:rsidR="00A46DC6" w:rsidRDefault="00A46DC6">
            <w:pPr>
              <w:jc w:val="center"/>
              <w:rPr>
                <w:color w:val="000000"/>
                <w:sz w:val="22"/>
                <w:szCs w:val="22"/>
              </w:rPr>
            </w:pPr>
            <w:r>
              <w:rPr>
                <w:color w:val="000000"/>
                <w:sz w:val="22"/>
                <w:szCs w:val="22"/>
              </w:rPr>
              <w:t>9.750%</w:t>
            </w:r>
          </w:p>
        </w:tc>
      </w:tr>
      <w:tr w:rsidR="00A46DC6" w14:paraId="5FF38329" w14:textId="77777777" w:rsidTr="00A46DC6">
        <w:trPr>
          <w:trHeight w:val="300"/>
        </w:trPr>
        <w:tc>
          <w:tcPr>
            <w:tcW w:w="860" w:type="dxa"/>
            <w:tcBorders>
              <w:top w:val="nil"/>
              <w:left w:val="nil"/>
              <w:bottom w:val="nil"/>
              <w:right w:val="nil"/>
            </w:tcBorders>
            <w:shd w:val="clear" w:color="auto" w:fill="auto"/>
            <w:noWrap/>
            <w:vAlign w:val="center"/>
            <w:hideMark/>
          </w:tcPr>
          <w:p w14:paraId="58C19071" w14:textId="77777777" w:rsidR="00A46DC6" w:rsidRDefault="00A46DC6">
            <w:pPr>
              <w:jc w:val="center"/>
              <w:rPr>
                <w:color w:val="000000"/>
                <w:sz w:val="22"/>
                <w:szCs w:val="22"/>
              </w:rPr>
            </w:pPr>
            <w:r>
              <w:rPr>
                <w:color w:val="000000"/>
                <w:sz w:val="22"/>
                <w:szCs w:val="22"/>
              </w:rPr>
              <w:t>40</w:t>
            </w:r>
          </w:p>
        </w:tc>
        <w:tc>
          <w:tcPr>
            <w:tcW w:w="860" w:type="dxa"/>
            <w:tcBorders>
              <w:top w:val="nil"/>
              <w:left w:val="nil"/>
              <w:bottom w:val="nil"/>
              <w:right w:val="nil"/>
            </w:tcBorders>
            <w:shd w:val="clear" w:color="auto" w:fill="auto"/>
            <w:noWrap/>
            <w:vAlign w:val="center"/>
            <w:hideMark/>
          </w:tcPr>
          <w:p w14:paraId="14CF20D6" w14:textId="77777777" w:rsidR="00A46DC6" w:rsidRDefault="00A46DC6">
            <w:pPr>
              <w:jc w:val="center"/>
              <w:rPr>
                <w:color w:val="000000"/>
                <w:sz w:val="22"/>
                <w:szCs w:val="22"/>
              </w:rPr>
            </w:pPr>
            <w:r>
              <w:rPr>
                <w:color w:val="000000"/>
                <w:sz w:val="22"/>
                <w:szCs w:val="22"/>
              </w:rPr>
              <w:t>39</w:t>
            </w:r>
          </w:p>
        </w:tc>
        <w:tc>
          <w:tcPr>
            <w:tcW w:w="1541" w:type="dxa"/>
            <w:tcBorders>
              <w:top w:val="nil"/>
              <w:left w:val="nil"/>
              <w:bottom w:val="nil"/>
              <w:right w:val="nil"/>
            </w:tcBorders>
            <w:shd w:val="clear" w:color="auto" w:fill="auto"/>
            <w:noWrap/>
            <w:vAlign w:val="center"/>
            <w:hideMark/>
          </w:tcPr>
          <w:p w14:paraId="692B7DCB" w14:textId="77777777" w:rsidR="00A46DC6" w:rsidRDefault="00A46DC6">
            <w:pPr>
              <w:jc w:val="center"/>
              <w:rPr>
                <w:color w:val="000000"/>
                <w:sz w:val="22"/>
                <w:szCs w:val="22"/>
              </w:rPr>
            </w:pPr>
            <w:r>
              <w:rPr>
                <w:color w:val="000000"/>
                <w:sz w:val="22"/>
                <w:szCs w:val="22"/>
              </w:rPr>
              <w:t>14.253%</w:t>
            </w:r>
          </w:p>
        </w:tc>
        <w:tc>
          <w:tcPr>
            <w:tcW w:w="299" w:type="dxa"/>
            <w:tcBorders>
              <w:top w:val="nil"/>
              <w:left w:val="nil"/>
              <w:bottom w:val="nil"/>
              <w:right w:val="nil"/>
            </w:tcBorders>
            <w:shd w:val="clear" w:color="auto" w:fill="auto"/>
            <w:noWrap/>
            <w:vAlign w:val="bottom"/>
            <w:hideMark/>
          </w:tcPr>
          <w:p w14:paraId="4485BC99"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59A109FB" w14:textId="77777777" w:rsidR="00A46DC6" w:rsidRDefault="00A46DC6">
            <w:pPr>
              <w:jc w:val="center"/>
              <w:rPr>
                <w:color w:val="000000"/>
                <w:sz w:val="22"/>
                <w:szCs w:val="22"/>
              </w:rPr>
            </w:pPr>
            <w:r>
              <w:rPr>
                <w:color w:val="000000"/>
                <w:sz w:val="22"/>
                <w:szCs w:val="22"/>
              </w:rPr>
              <w:t>49</w:t>
            </w:r>
          </w:p>
        </w:tc>
        <w:tc>
          <w:tcPr>
            <w:tcW w:w="860" w:type="dxa"/>
            <w:tcBorders>
              <w:top w:val="nil"/>
              <w:left w:val="nil"/>
              <w:bottom w:val="nil"/>
              <w:right w:val="nil"/>
            </w:tcBorders>
            <w:shd w:val="clear" w:color="auto" w:fill="auto"/>
            <w:noWrap/>
            <w:vAlign w:val="center"/>
            <w:hideMark/>
          </w:tcPr>
          <w:p w14:paraId="1208B834" w14:textId="77777777" w:rsidR="00A46DC6" w:rsidRDefault="00A46DC6">
            <w:pPr>
              <w:jc w:val="center"/>
              <w:rPr>
                <w:color w:val="000000"/>
                <w:sz w:val="22"/>
                <w:szCs w:val="22"/>
              </w:rPr>
            </w:pPr>
            <w:r>
              <w:rPr>
                <w:color w:val="000000"/>
                <w:sz w:val="22"/>
                <w:szCs w:val="22"/>
              </w:rPr>
              <w:t>48</w:t>
            </w:r>
          </w:p>
        </w:tc>
        <w:tc>
          <w:tcPr>
            <w:tcW w:w="1280" w:type="dxa"/>
            <w:tcBorders>
              <w:top w:val="nil"/>
              <w:left w:val="nil"/>
              <w:bottom w:val="nil"/>
              <w:right w:val="nil"/>
            </w:tcBorders>
            <w:shd w:val="clear" w:color="auto" w:fill="auto"/>
            <w:noWrap/>
            <w:vAlign w:val="center"/>
            <w:hideMark/>
          </w:tcPr>
          <w:p w14:paraId="738F6A72" w14:textId="77777777" w:rsidR="00A46DC6" w:rsidRDefault="00A46DC6">
            <w:pPr>
              <w:jc w:val="center"/>
              <w:rPr>
                <w:color w:val="000000"/>
                <w:sz w:val="22"/>
                <w:szCs w:val="22"/>
              </w:rPr>
            </w:pPr>
            <w:r>
              <w:rPr>
                <w:color w:val="000000"/>
                <w:sz w:val="22"/>
                <w:szCs w:val="22"/>
              </w:rPr>
              <w:t>9.418%</w:t>
            </w:r>
          </w:p>
        </w:tc>
      </w:tr>
      <w:tr w:rsidR="00A46DC6" w14:paraId="43329A64" w14:textId="77777777" w:rsidTr="00A46DC6">
        <w:trPr>
          <w:trHeight w:val="300"/>
        </w:trPr>
        <w:tc>
          <w:tcPr>
            <w:tcW w:w="860" w:type="dxa"/>
            <w:tcBorders>
              <w:top w:val="nil"/>
              <w:left w:val="nil"/>
              <w:bottom w:val="nil"/>
              <w:right w:val="nil"/>
            </w:tcBorders>
            <w:shd w:val="clear" w:color="auto" w:fill="auto"/>
            <w:noWrap/>
            <w:vAlign w:val="center"/>
            <w:hideMark/>
          </w:tcPr>
          <w:p w14:paraId="1BFB9D87" w14:textId="77777777" w:rsidR="00A46DC6" w:rsidRDefault="00A46DC6">
            <w:pPr>
              <w:jc w:val="center"/>
              <w:rPr>
                <w:color w:val="000000"/>
                <w:sz w:val="22"/>
                <w:szCs w:val="22"/>
              </w:rPr>
            </w:pPr>
            <w:r>
              <w:rPr>
                <w:color w:val="000000"/>
                <w:sz w:val="22"/>
                <w:szCs w:val="22"/>
              </w:rPr>
              <w:lastRenderedPageBreak/>
              <w:t>128</w:t>
            </w:r>
          </w:p>
        </w:tc>
        <w:tc>
          <w:tcPr>
            <w:tcW w:w="860" w:type="dxa"/>
            <w:tcBorders>
              <w:top w:val="nil"/>
              <w:left w:val="nil"/>
              <w:bottom w:val="nil"/>
              <w:right w:val="nil"/>
            </w:tcBorders>
            <w:shd w:val="clear" w:color="auto" w:fill="auto"/>
            <w:noWrap/>
            <w:vAlign w:val="center"/>
            <w:hideMark/>
          </w:tcPr>
          <w:p w14:paraId="1ED71185" w14:textId="77777777" w:rsidR="00A46DC6" w:rsidRDefault="00A46DC6">
            <w:pPr>
              <w:jc w:val="center"/>
              <w:rPr>
                <w:color w:val="000000"/>
                <w:sz w:val="22"/>
                <w:szCs w:val="22"/>
              </w:rPr>
            </w:pPr>
            <w:r>
              <w:rPr>
                <w:color w:val="000000"/>
                <w:sz w:val="22"/>
                <w:szCs w:val="22"/>
              </w:rPr>
              <w:t>127</w:t>
            </w:r>
          </w:p>
        </w:tc>
        <w:tc>
          <w:tcPr>
            <w:tcW w:w="1541" w:type="dxa"/>
            <w:tcBorders>
              <w:top w:val="nil"/>
              <w:left w:val="nil"/>
              <w:bottom w:val="nil"/>
              <w:right w:val="nil"/>
            </w:tcBorders>
            <w:shd w:val="clear" w:color="auto" w:fill="auto"/>
            <w:noWrap/>
            <w:vAlign w:val="center"/>
            <w:hideMark/>
          </w:tcPr>
          <w:p w14:paraId="3BC7EE1D" w14:textId="77777777" w:rsidR="00A46DC6" w:rsidRDefault="00A46DC6">
            <w:pPr>
              <w:jc w:val="center"/>
              <w:rPr>
                <w:color w:val="000000"/>
                <w:sz w:val="22"/>
                <w:szCs w:val="22"/>
              </w:rPr>
            </w:pPr>
            <w:r>
              <w:rPr>
                <w:color w:val="000000"/>
                <w:sz w:val="22"/>
                <w:szCs w:val="22"/>
              </w:rPr>
              <w:t>14.241%</w:t>
            </w:r>
          </w:p>
        </w:tc>
        <w:tc>
          <w:tcPr>
            <w:tcW w:w="299" w:type="dxa"/>
            <w:tcBorders>
              <w:top w:val="nil"/>
              <w:left w:val="nil"/>
              <w:bottom w:val="nil"/>
              <w:right w:val="nil"/>
            </w:tcBorders>
            <w:shd w:val="clear" w:color="auto" w:fill="auto"/>
            <w:noWrap/>
            <w:vAlign w:val="bottom"/>
            <w:hideMark/>
          </w:tcPr>
          <w:p w14:paraId="00069D5D"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18CFAF8F" w14:textId="77777777" w:rsidR="00A46DC6" w:rsidRDefault="00A46DC6">
            <w:pPr>
              <w:jc w:val="center"/>
              <w:rPr>
                <w:color w:val="000000"/>
                <w:sz w:val="22"/>
                <w:szCs w:val="22"/>
              </w:rPr>
            </w:pPr>
            <w:r>
              <w:rPr>
                <w:color w:val="000000"/>
                <w:sz w:val="22"/>
                <w:szCs w:val="22"/>
              </w:rPr>
              <w:t>69</w:t>
            </w:r>
          </w:p>
        </w:tc>
        <w:tc>
          <w:tcPr>
            <w:tcW w:w="860" w:type="dxa"/>
            <w:tcBorders>
              <w:top w:val="nil"/>
              <w:left w:val="nil"/>
              <w:bottom w:val="nil"/>
              <w:right w:val="nil"/>
            </w:tcBorders>
            <w:shd w:val="clear" w:color="auto" w:fill="auto"/>
            <w:noWrap/>
            <w:vAlign w:val="center"/>
            <w:hideMark/>
          </w:tcPr>
          <w:p w14:paraId="728ED252" w14:textId="77777777" w:rsidR="00A46DC6" w:rsidRDefault="00A46DC6">
            <w:pPr>
              <w:jc w:val="center"/>
              <w:rPr>
                <w:color w:val="000000"/>
                <w:sz w:val="22"/>
                <w:szCs w:val="22"/>
              </w:rPr>
            </w:pPr>
            <w:r>
              <w:rPr>
                <w:color w:val="000000"/>
                <w:sz w:val="22"/>
                <w:szCs w:val="22"/>
              </w:rPr>
              <w:t>68</w:t>
            </w:r>
          </w:p>
        </w:tc>
        <w:tc>
          <w:tcPr>
            <w:tcW w:w="1280" w:type="dxa"/>
            <w:tcBorders>
              <w:top w:val="nil"/>
              <w:left w:val="nil"/>
              <w:bottom w:val="nil"/>
              <w:right w:val="nil"/>
            </w:tcBorders>
            <w:shd w:val="clear" w:color="auto" w:fill="auto"/>
            <w:noWrap/>
            <w:vAlign w:val="center"/>
            <w:hideMark/>
          </w:tcPr>
          <w:p w14:paraId="6C278552" w14:textId="77777777" w:rsidR="00A46DC6" w:rsidRDefault="00A46DC6">
            <w:pPr>
              <w:jc w:val="center"/>
              <w:rPr>
                <w:color w:val="000000"/>
                <w:sz w:val="22"/>
                <w:szCs w:val="22"/>
              </w:rPr>
            </w:pPr>
            <w:r>
              <w:rPr>
                <w:color w:val="000000"/>
                <w:sz w:val="22"/>
                <w:szCs w:val="22"/>
              </w:rPr>
              <w:t>9.387%</w:t>
            </w:r>
          </w:p>
        </w:tc>
      </w:tr>
      <w:tr w:rsidR="00A46DC6" w14:paraId="101B0CB6" w14:textId="77777777" w:rsidTr="00A46DC6">
        <w:trPr>
          <w:trHeight w:val="300"/>
        </w:trPr>
        <w:tc>
          <w:tcPr>
            <w:tcW w:w="860" w:type="dxa"/>
            <w:tcBorders>
              <w:top w:val="nil"/>
              <w:left w:val="nil"/>
              <w:bottom w:val="nil"/>
              <w:right w:val="nil"/>
            </w:tcBorders>
            <w:shd w:val="clear" w:color="auto" w:fill="auto"/>
            <w:noWrap/>
            <w:vAlign w:val="center"/>
            <w:hideMark/>
          </w:tcPr>
          <w:p w14:paraId="0759D50F" w14:textId="77777777" w:rsidR="00A46DC6" w:rsidRDefault="00A46DC6">
            <w:pPr>
              <w:jc w:val="center"/>
              <w:rPr>
                <w:color w:val="000000"/>
                <w:sz w:val="22"/>
                <w:szCs w:val="22"/>
              </w:rPr>
            </w:pPr>
            <w:r>
              <w:rPr>
                <w:color w:val="000000"/>
                <w:sz w:val="22"/>
                <w:szCs w:val="22"/>
              </w:rPr>
              <w:t>1037</w:t>
            </w:r>
          </w:p>
        </w:tc>
        <w:tc>
          <w:tcPr>
            <w:tcW w:w="860" w:type="dxa"/>
            <w:tcBorders>
              <w:top w:val="nil"/>
              <w:left w:val="nil"/>
              <w:bottom w:val="nil"/>
              <w:right w:val="nil"/>
            </w:tcBorders>
            <w:shd w:val="clear" w:color="auto" w:fill="auto"/>
            <w:noWrap/>
            <w:vAlign w:val="center"/>
            <w:hideMark/>
          </w:tcPr>
          <w:p w14:paraId="1C4F550D" w14:textId="77777777" w:rsidR="00A46DC6" w:rsidRDefault="00A46DC6">
            <w:pPr>
              <w:jc w:val="center"/>
              <w:rPr>
                <w:color w:val="000000"/>
                <w:sz w:val="22"/>
                <w:szCs w:val="22"/>
              </w:rPr>
            </w:pPr>
            <w:r>
              <w:rPr>
                <w:color w:val="000000"/>
                <w:sz w:val="22"/>
                <w:szCs w:val="22"/>
              </w:rPr>
              <w:t>1036</w:t>
            </w:r>
          </w:p>
        </w:tc>
        <w:tc>
          <w:tcPr>
            <w:tcW w:w="1541" w:type="dxa"/>
            <w:tcBorders>
              <w:top w:val="nil"/>
              <w:left w:val="nil"/>
              <w:bottom w:val="nil"/>
              <w:right w:val="nil"/>
            </w:tcBorders>
            <w:shd w:val="clear" w:color="auto" w:fill="auto"/>
            <w:noWrap/>
            <w:vAlign w:val="center"/>
            <w:hideMark/>
          </w:tcPr>
          <w:p w14:paraId="2A7E9AD5" w14:textId="77777777" w:rsidR="00A46DC6" w:rsidRDefault="00A46DC6">
            <w:pPr>
              <w:jc w:val="center"/>
              <w:rPr>
                <w:color w:val="000000"/>
                <w:sz w:val="22"/>
                <w:szCs w:val="22"/>
              </w:rPr>
            </w:pPr>
            <w:r>
              <w:rPr>
                <w:color w:val="000000"/>
                <w:sz w:val="22"/>
                <w:szCs w:val="22"/>
              </w:rPr>
              <w:t>13.937%</w:t>
            </w:r>
          </w:p>
        </w:tc>
        <w:tc>
          <w:tcPr>
            <w:tcW w:w="299" w:type="dxa"/>
            <w:tcBorders>
              <w:top w:val="nil"/>
              <w:left w:val="nil"/>
              <w:bottom w:val="nil"/>
              <w:right w:val="nil"/>
            </w:tcBorders>
            <w:shd w:val="clear" w:color="auto" w:fill="auto"/>
            <w:noWrap/>
            <w:vAlign w:val="bottom"/>
            <w:hideMark/>
          </w:tcPr>
          <w:p w14:paraId="56069F51"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571ABA45" w14:textId="77777777" w:rsidR="00A46DC6" w:rsidRDefault="00A46DC6">
            <w:pPr>
              <w:jc w:val="center"/>
              <w:rPr>
                <w:color w:val="000000"/>
                <w:sz w:val="22"/>
                <w:szCs w:val="22"/>
              </w:rPr>
            </w:pPr>
            <w:r>
              <w:rPr>
                <w:color w:val="000000"/>
                <w:sz w:val="22"/>
                <w:szCs w:val="22"/>
              </w:rPr>
              <w:t>86</w:t>
            </w:r>
          </w:p>
        </w:tc>
        <w:tc>
          <w:tcPr>
            <w:tcW w:w="860" w:type="dxa"/>
            <w:tcBorders>
              <w:top w:val="nil"/>
              <w:left w:val="nil"/>
              <w:bottom w:val="nil"/>
              <w:right w:val="nil"/>
            </w:tcBorders>
            <w:shd w:val="clear" w:color="auto" w:fill="auto"/>
            <w:noWrap/>
            <w:vAlign w:val="center"/>
            <w:hideMark/>
          </w:tcPr>
          <w:p w14:paraId="3768CCB9" w14:textId="77777777" w:rsidR="00A46DC6" w:rsidRDefault="00A46DC6">
            <w:pPr>
              <w:jc w:val="center"/>
              <w:rPr>
                <w:color w:val="000000"/>
                <w:sz w:val="22"/>
                <w:szCs w:val="22"/>
              </w:rPr>
            </w:pPr>
            <w:r>
              <w:rPr>
                <w:color w:val="000000"/>
                <w:sz w:val="22"/>
                <w:szCs w:val="22"/>
              </w:rPr>
              <w:t>85</w:t>
            </w:r>
          </w:p>
        </w:tc>
        <w:tc>
          <w:tcPr>
            <w:tcW w:w="1280" w:type="dxa"/>
            <w:tcBorders>
              <w:top w:val="nil"/>
              <w:left w:val="nil"/>
              <w:bottom w:val="nil"/>
              <w:right w:val="nil"/>
            </w:tcBorders>
            <w:shd w:val="clear" w:color="auto" w:fill="auto"/>
            <w:noWrap/>
            <w:vAlign w:val="center"/>
            <w:hideMark/>
          </w:tcPr>
          <w:p w14:paraId="4A829F03" w14:textId="77777777" w:rsidR="00A46DC6" w:rsidRDefault="00A46DC6">
            <w:pPr>
              <w:jc w:val="center"/>
              <w:rPr>
                <w:color w:val="000000"/>
                <w:sz w:val="22"/>
                <w:szCs w:val="22"/>
              </w:rPr>
            </w:pPr>
            <w:r>
              <w:rPr>
                <w:color w:val="000000"/>
                <w:sz w:val="22"/>
                <w:szCs w:val="22"/>
              </w:rPr>
              <w:t>9.332%</w:t>
            </w:r>
          </w:p>
        </w:tc>
      </w:tr>
      <w:tr w:rsidR="00A46DC6" w14:paraId="40115CFB" w14:textId="77777777" w:rsidTr="00A46DC6">
        <w:trPr>
          <w:trHeight w:val="300"/>
        </w:trPr>
        <w:tc>
          <w:tcPr>
            <w:tcW w:w="860" w:type="dxa"/>
            <w:tcBorders>
              <w:top w:val="nil"/>
              <w:left w:val="nil"/>
              <w:bottom w:val="nil"/>
              <w:right w:val="nil"/>
            </w:tcBorders>
            <w:shd w:val="clear" w:color="auto" w:fill="auto"/>
            <w:noWrap/>
            <w:vAlign w:val="center"/>
            <w:hideMark/>
          </w:tcPr>
          <w:p w14:paraId="78C354B1" w14:textId="77777777" w:rsidR="00A46DC6" w:rsidRDefault="00A46DC6">
            <w:pPr>
              <w:jc w:val="center"/>
              <w:rPr>
                <w:color w:val="000000"/>
                <w:sz w:val="22"/>
                <w:szCs w:val="22"/>
              </w:rPr>
            </w:pPr>
            <w:r>
              <w:rPr>
                <w:color w:val="000000"/>
                <w:sz w:val="22"/>
                <w:szCs w:val="22"/>
              </w:rPr>
              <w:t>7</w:t>
            </w:r>
          </w:p>
        </w:tc>
        <w:tc>
          <w:tcPr>
            <w:tcW w:w="860" w:type="dxa"/>
            <w:tcBorders>
              <w:top w:val="nil"/>
              <w:left w:val="nil"/>
              <w:bottom w:val="nil"/>
              <w:right w:val="nil"/>
            </w:tcBorders>
            <w:shd w:val="clear" w:color="auto" w:fill="auto"/>
            <w:noWrap/>
            <w:vAlign w:val="center"/>
            <w:hideMark/>
          </w:tcPr>
          <w:p w14:paraId="7894FB70" w14:textId="77777777" w:rsidR="00A46DC6" w:rsidRDefault="00A46DC6">
            <w:pPr>
              <w:jc w:val="center"/>
              <w:rPr>
                <w:color w:val="000000"/>
                <w:sz w:val="22"/>
                <w:szCs w:val="22"/>
              </w:rPr>
            </w:pPr>
            <w:r>
              <w:rPr>
                <w:color w:val="000000"/>
                <w:sz w:val="22"/>
                <w:szCs w:val="22"/>
              </w:rPr>
              <w:t>6</w:t>
            </w:r>
          </w:p>
        </w:tc>
        <w:tc>
          <w:tcPr>
            <w:tcW w:w="1541" w:type="dxa"/>
            <w:tcBorders>
              <w:top w:val="nil"/>
              <w:left w:val="nil"/>
              <w:bottom w:val="nil"/>
              <w:right w:val="nil"/>
            </w:tcBorders>
            <w:shd w:val="clear" w:color="auto" w:fill="auto"/>
            <w:noWrap/>
            <w:vAlign w:val="center"/>
            <w:hideMark/>
          </w:tcPr>
          <w:p w14:paraId="067F02AF" w14:textId="77777777" w:rsidR="00A46DC6" w:rsidRDefault="00A46DC6">
            <w:pPr>
              <w:jc w:val="center"/>
              <w:rPr>
                <w:color w:val="000000"/>
                <w:sz w:val="22"/>
                <w:szCs w:val="22"/>
              </w:rPr>
            </w:pPr>
            <w:r>
              <w:rPr>
                <w:color w:val="000000"/>
                <w:sz w:val="22"/>
                <w:szCs w:val="22"/>
              </w:rPr>
              <w:t>13.873%</w:t>
            </w:r>
          </w:p>
        </w:tc>
        <w:tc>
          <w:tcPr>
            <w:tcW w:w="299" w:type="dxa"/>
            <w:tcBorders>
              <w:top w:val="nil"/>
              <w:left w:val="nil"/>
              <w:bottom w:val="nil"/>
              <w:right w:val="nil"/>
            </w:tcBorders>
            <w:shd w:val="clear" w:color="auto" w:fill="auto"/>
            <w:noWrap/>
            <w:vAlign w:val="bottom"/>
            <w:hideMark/>
          </w:tcPr>
          <w:p w14:paraId="5196A4F4"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1B42F305" w14:textId="77777777" w:rsidR="00A46DC6" w:rsidRDefault="00A46DC6">
            <w:pPr>
              <w:jc w:val="center"/>
              <w:rPr>
                <w:color w:val="000000"/>
                <w:sz w:val="22"/>
                <w:szCs w:val="22"/>
              </w:rPr>
            </w:pPr>
            <w:r>
              <w:rPr>
                <w:color w:val="000000"/>
                <w:sz w:val="22"/>
                <w:szCs w:val="22"/>
              </w:rPr>
              <w:t>23</w:t>
            </w:r>
          </w:p>
        </w:tc>
        <w:tc>
          <w:tcPr>
            <w:tcW w:w="860" w:type="dxa"/>
            <w:tcBorders>
              <w:top w:val="nil"/>
              <w:left w:val="nil"/>
              <w:bottom w:val="nil"/>
              <w:right w:val="nil"/>
            </w:tcBorders>
            <w:shd w:val="clear" w:color="auto" w:fill="auto"/>
            <w:noWrap/>
            <w:vAlign w:val="center"/>
            <w:hideMark/>
          </w:tcPr>
          <w:p w14:paraId="7271BA24" w14:textId="77777777" w:rsidR="00A46DC6" w:rsidRDefault="00A46DC6">
            <w:pPr>
              <w:jc w:val="center"/>
              <w:rPr>
                <w:color w:val="000000"/>
                <w:sz w:val="22"/>
                <w:szCs w:val="22"/>
              </w:rPr>
            </w:pPr>
            <w:r>
              <w:rPr>
                <w:color w:val="000000"/>
                <w:sz w:val="22"/>
                <w:szCs w:val="22"/>
              </w:rPr>
              <w:t>22</w:t>
            </w:r>
          </w:p>
        </w:tc>
        <w:tc>
          <w:tcPr>
            <w:tcW w:w="1280" w:type="dxa"/>
            <w:tcBorders>
              <w:top w:val="nil"/>
              <w:left w:val="nil"/>
              <w:bottom w:val="nil"/>
              <w:right w:val="nil"/>
            </w:tcBorders>
            <w:shd w:val="clear" w:color="auto" w:fill="auto"/>
            <w:noWrap/>
            <w:vAlign w:val="center"/>
            <w:hideMark/>
          </w:tcPr>
          <w:p w14:paraId="0FFEE12E" w14:textId="77777777" w:rsidR="00A46DC6" w:rsidRDefault="00A46DC6">
            <w:pPr>
              <w:jc w:val="center"/>
              <w:rPr>
                <w:color w:val="000000"/>
                <w:sz w:val="22"/>
                <w:szCs w:val="22"/>
              </w:rPr>
            </w:pPr>
            <w:r>
              <w:rPr>
                <w:color w:val="000000"/>
                <w:sz w:val="22"/>
                <w:szCs w:val="22"/>
              </w:rPr>
              <w:t>9.261%</w:t>
            </w:r>
          </w:p>
        </w:tc>
      </w:tr>
      <w:tr w:rsidR="00A46DC6" w14:paraId="74A5757D" w14:textId="77777777" w:rsidTr="00A46DC6">
        <w:trPr>
          <w:trHeight w:val="300"/>
        </w:trPr>
        <w:tc>
          <w:tcPr>
            <w:tcW w:w="860" w:type="dxa"/>
            <w:tcBorders>
              <w:top w:val="nil"/>
              <w:left w:val="nil"/>
              <w:bottom w:val="nil"/>
              <w:right w:val="nil"/>
            </w:tcBorders>
            <w:shd w:val="clear" w:color="auto" w:fill="auto"/>
            <w:noWrap/>
            <w:vAlign w:val="center"/>
            <w:hideMark/>
          </w:tcPr>
          <w:p w14:paraId="7528D6A8" w14:textId="77777777" w:rsidR="00A46DC6" w:rsidRDefault="00A46DC6">
            <w:pPr>
              <w:jc w:val="center"/>
              <w:rPr>
                <w:color w:val="000000"/>
                <w:sz w:val="22"/>
                <w:szCs w:val="22"/>
              </w:rPr>
            </w:pPr>
            <w:r>
              <w:rPr>
                <w:color w:val="000000"/>
                <w:sz w:val="22"/>
                <w:szCs w:val="22"/>
              </w:rPr>
              <w:t>50</w:t>
            </w:r>
          </w:p>
        </w:tc>
        <w:tc>
          <w:tcPr>
            <w:tcW w:w="860" w:type="dxa"/>
            <w:tcBorders>
              <w:top w:val="nil"/>
              <w:left w:val="nil"/>
              <w:bottom w:val="nil"/>
              <w:right w:val="nil"/>
            </w:tcBorders>
            <w:shd w:val="clear" w:color="auto" w:fill="auto"/>
            <w:noWrap/>
            <w:vAlign w:val="center"/>
            <w:hideMark/>
          </w:tcPr>
          <w:p w14:paraId="3ABFE431" w14:textId="77777777" w:rsidR="00A46DC6" w:rsidRDefault="00A46DC6">
            <w:pPr>
              <w:jc w:val="center"/>
              <w:rPr>
                <w:color w:val="000000"/>
                <w:sz w:val="22"/>
                <w:szCs w:val="22"/>
              </w:rPr>
            </w:pPr>
            <w:r>
              <w:rPr>
                <w:color w:val="000000"/>
                <w:sz w:val="22"/>
                <w:szCs w:val="22"/>
              </w:rPr>
              <w:t>49</w:t>
            </w:r>
          </w:p>
        </w:tc>
        <w:tc>
          <w:tcPr>
            <w:tcW w:w="1541" w:type="dxa"/>
            <w:tcBorders>
              <w:top w:val="nil"/>
              <w:left w:val="nil"/>
              <w:bottom w:val="nil"/>
              <w:right w:val="nil"/>
            </w:tcBorders>
            <w:shd w:val="clear" w:color="auto" w:fill="auto"/>
            <w:noWrap/>
            <w:vAlign w:val="center"/>
            <w:hideMark/>
          </w:tcPr>
          <w:p w14:paraId="6EA1FAB3" w14:textId="77777777" w:rsidR="00A46DC6" w:rsidRDefault="00A46DC6">
            <w:pPr>
              <w:jc w:val="center"/>
              <w:rPr>
                <w:color w:val="000000"/>
                <w:sz w:val="22"/>
                <w:szCs w:val="22"/>
              </w:rPr>
            </w:pPr>
            <w:r>
              <w:rPr>
                <w:color w:val="000000"/>
                <w:sz w:val="22"/>
                <w:szCs w:val="22"/>
              </w:rPr>
              <w:t>13.862%</w:t>
            </w:r>
          </w:p>
        </w:tc>
        <w:tc>
          <w:tcPr>
            <w:tcW w:w="299" w:type="dxa"/>
            <w:tcBorders>
              <w:top w:val="nil"/>
              <w:left w:val="nil"/>
              <w:bottom w:val="nil"/>
              <w:right w:val="nil"/>
            </w:tcBorders>
            <w:shd w:val="clear" w:color="auto" w:fill="auto"/>
            <w:noWrap/>
            <w:vAlign w:val="bottom"/>
            <w:hideMark/>
          </w:tcPr>
          <w:p w14:paraId="571B8921"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5668AA9A" w14:textId="77777777" w:rsidR="00A46DC6" w:rsidRDefault="00A46DC6">
            <w:pPr>
              <w:jc w:val="center"/>
              <w:rPr>
                <w:color w:val="000000"/>
                <w:sz w:val="22"/>
                <w:szCs w:val="22"/>
              </w:rPr>
            </w:pPr>
            <w:r>
              <w:rPr>
                <w:color w:val="000000"/>
                <w:sz w:val="22"/>
                <w:szCs w:val="22"/>
              </w:rPr>
              <w:t>24</w:t>
            </w:r>
          </w:p>
        </w:tc>
        <w:tc>
          <w:tcPr>
            <w:tcW w:w="860" w:type="dxa"/>
            <w:tcBorders>
              <w:top w:val="nil"/>
              <w:left w:val="nil"/>
              <w:bottom w:val="nil"/>
              <w:right w:val="nil"/>
            </w:tcBorders>
            <w:shd w:val="clear" w:color="auto" w:fill="auto"/>
            <w:noWrap/>
            <w:vAlign w:val="center"/>
            <w:hideMark/>
          </w:tcPr>
          <w:p w14:paraId="0865BA34" w14:textId="77777777" w:rsidR="00A46DC6" w:rsidRDefault="00A46DC6">
            <w:pPr>
              <w:jc w:val="center"/>
              <w:rPr>
                <w:color w:val="000000"/>
                <w:sz w:val="22"/>
                <w:szCs w:val="22"/>
              </w:rPr>
            </w:pPr>
            <w:r>
              <w:rPr>
                <w:color w:val="000000"/>
                <w:sz w:val="22"/>
                <w:szCs w:val="22"/>
              </w:rPr>
              <w:t>23</w:t>
            </w:r>
          </w:p>
        </w:tc>
        <w:tc>
          <w:tcPr>
            <w:tcW w:w="1280" w:type="dxa"/>
            <w:tcBorders>
              <w:top w:val="nil"/>
              <w:left w:val="nil"/>
              <w:bottom w:val="nil"/>
              <w:right w:val="nil"/>
            </w:tcBorders>
            <w:shd w:val="clear" w:color="auto" w:fill="auto"/>
            <w:noWrap/>
            <w:vAlign w:val="center"/>
            <w:hideMark/>
          </w:tcPr>
          <w:p w14:paraId="41A511B7" w14:textId="77777777" w:rsidR="00A46DC6" w:rsidRDefault="00A46DC6">
            <w:pPr>
              <w:jc w:val="center"/>
              <w:rPr>
                <w:color w:val="000000"/>
                <w:sz w:val="22"/>
                <w:szCs w:val="22"/>
              </w:rPr>
            </w:pPr>
            <w:r>
              <w:rPr>
                <w:color w:val="000000"/>
                <w:sz w:val="22"/>
                <w:szCs w:val="22"/>
              </w:rPr>
              <w:t>9.190%</w:t>
            </w:r>
          </w:p>
        </w:tc>
      </w:tr>
      <w:tr w:rsidR="00A46DC6" w14:paraId="2682434A" w14:textId="77777777" w:rsidTr="00A46DC6">
        <w:trPr>
          <w:trHeight w:val="300"/>
        </w:trPr>
        <w:tc>
          <w:tcPr>
            <w:tcW w:w="860" w:type="dxa"/>
            <w:tcBorders>
              <w:top w:val="nil"/>
              <w:left w:val="nil"/>
              <w:bottom w:val="nil"/>
              <w:right w:val="nil"/>
            </w:tcBorders>
            <w:shd w:val="clear" w:color="auto" w:fill="auto"/>
            <w:noWrap/>
            <w:vAlign w:val="center"/>
            <w:hideMark/>
          </w:tcPr>
          <w:p w14:paraId="0A993EB7" w14:textId="77777777" w:rsidR="00A46DC6" w:rsidRDefault="00A46DC6">
            <w:pPr>
              <w:jc w:val="center"/>
              <w:rPr>
                <w:color w:val="000000"/>
                <w:sz w:val="22"/>
                <w:szCs w:val="22"/>
              </w:rPr>
            </w:pPr>
            <w:r>
              <w:rPr>
                <w:color w:val="000000"/>
                <w:sz w:val="22"/>
                <w:szCs w:val="22"/>
              </w:rPr>
              <w:t>8</w:t>
            </w:r>
          </w:p>
        </w:tc>
        <w:tc>
          <w:tcPr>
            <w:tcW w:w="860" w:type="dxa"/>
            <w:tcBorders>
              <w:top w:val="nil"/>
              <w:left w:val="nil"/>
              <w:bottom w:val="nil"/>
              <w:right w:val="nil"/>
            </w:tcBorders>
            <w:shd w:val="clear" w:color="auto" w:fill="auto"/>
            <w:noWrap/>
            <w:vAlign w:val="center"/>
            <w:hideMark/>
          </w:tcPr>
          <w:p w14:paraId="3407A129" w14:textId="77777777" w:rsidR="00A46DC6" w:rsidRDefault="00A46DC6">
            <w:pPr>
              <w:jc w:val="center"/>
              <w:rPr>
                <w:color w:val="000000"/>
                <w:sz w:val="22"/>
                <w:szCs w:val="22"/>
              </w:rPr>
            </w:pPr>
            <w:r>
              <w:rPr>
                <w:color w:val="000000"/>
                <w:sz w:val="22"/>
                <w:szCs w:val="22"/>
              </w:rPr>
              <w:t>7</w:t>
            </w:r>
          </w:p>
        </w:tc>
        <w:tc>
          <w:tcPr>
            <w:tcW w:w="1541" w:type="dxa"/>
            <w:tcBorders>
              <w:top w:val="nil"/>
              <w:left w:val="nil"/>
              <w:bottom w:val="nil"/>
              <w:right w:val="nil"/>
            </w:tcBorders>
            <w:shd w:val="clear" w:color="auto" w:fill="auto"/>
            <w:noWrap/>
            <w:vAlign w:val="center"/>
            <w:hideMark/>
          </w:tcPr>
          <w:p w14:paraId="23BE81F4" w14:textId="77777777" w:rsidR="00A46DC6" w:rsidRDefault="00A46DC6">
            <w:pPr>
              <w:jc w:val="center"/>
              <w:rPr>
                <w:color w:val="000000"/>
                <w:sz w:val="22"/>
                <w:szCs w:val="22"/>
              </w:rPr>
            </w:pPr>
            <w:r>
              <w:rPr>
                <w:color w:val="000000"/>
                <w:sz w:val="22"/>
                <w:szCs w:val="22"/>
              </w:rPr>
              <w:t>13.782%</w:t>
            </w:r>
          </w:p>
        </w:tc>
        <w:tc>
          <w:tcPr>
            <w:tcW w:w="299" w:type="dxa"/>
            <w:tcBorders>
              <w:top w:val="nil"/>
              <w:left w:val="nil"/>
              <w:bottom w:val="nil"/>
              <w:right w:val="nil"/>
            </w:tcBorders>
            <w:shd w:val="clear" w:color="auto" w:fill="auto"/>
            <w:noWrap/>
            <w:vAlign w:val="bottom"/>
            <w:hideMark/>
          </w:tcPr>
          <w:p w14:paraId="5E8C423C"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45D5D469" w14:textId="77777777" w:rsidR="00A46DC6" w:rsidRDefault="00A46DC6">
            <w:pPr>
              <w:jc w:val="center"/>
              <w:rPr>
                <w:color w:val="000000"/>
                <w:sz w:val="22"/>
                <w:szCs w:val="22"/>
              </w:rPr>
            </w:pPr>
            <w:r>
              <w:rPr>
                <w:color w:val="000000"/>
                <w:sz w:val="22"/>
                <w:szCs w:val="22"/>
              </w:rPr>
              <w:t>25</w:t>
            </w:r>
          </w:p>
        </w:tc>
        <w:tc>
          <w:tcPr>
            <w:tcW w:w="860" w:type="dxa"/>
            <w:tcBorders>
              <w:top w:val="nil"/>
              <w:left w:val="nil"/>
              <w:bottom w:val="nil"/>
              <w:right w:val="nil"/>
            </w:tcBorders>
            <w:shd w:val="clear" w:color="auto" w:fill="auto"/>
            <w:noWrap/>
            <w:vAlign w:val="center"/>
            <w:hideMark/>
          </w:tcPr>
          <w:p w14:paraId="3742871A" w14:textId="77777777" w:rsidR="00A46DC6" w:rsidRDefault="00A46DC6">
            <w:pPr>
              <w:jc w:val="center"/>
              <w:rPr>
                <w:color w:val="000000"/>
                <w:sz w:val="22"/>
                <w:szCs w:val="22"/>
              </w:rPr>
            </w:pPr>
            <w:r>
              <w:rPr>
                <w:color w:val="000000"/>
                <w:sz w:val="22"/>
                <w:szCs w:val="22"/>
              </w:rPr>
              <w:t>24</w:t>
            </w:r>
          </w:p>
        </w:tc>
        <w:tc>
          <w:tcPr>
            <w:tcW w:w="1280" w:type="dxa"/>
            <w:tcBorders>
              <w:top w:val="nil"/>
              <w:left w:val="nil"/>
              <w:bottom w:val="nil"/>
              <w:right w:val="nil"/>
            </w:tcBorders>
            <w:shd w:val="clear" w:color="auto" w:fill="auto"/>
            <w:noWrap/>
            <w:vAlign w:val="center"/>
            <w:hideMark/>
          </w:tcPr>
          <w:p w14:paraId="0E45CAD0" w14:textId="77777777" w:rsidR="00A46DC6" w:rsidRDefault="00A46DC6">
            <w:pPr>
              <w:jc w:val="center"/>
              <w:rPr>
                <w:color w:val="000000"/>
                <w:sz w:val="22"/>
                <w:szCs w:val="22"/>
              </w:rPr>
            </w:pPr>
            <w:r>
              <w:rPr>
                <w:color w:val="000000"/>
                <w:sz w:val="22"/>
                <w:szCs w:val="22"/>
              </w:rPr>
              <w:t>9.166%</w:t>
            </w:r>
          </w:p>
        </w:tc>
      </w:tr>
      <w:tr w:rsidR="00A46DC6" w14:paraId="02994CA2" w14:textId="77777777" w:rsidTr="00A46DC6">
        <w:trPr>
          <w:trHeight w:val="300"/>
        </w:trPr>
        <w:tc>
          <w:tcPr>
            <w:tcW w:w="860" w:type="dxa"/>
            <w:tcBorders>
              <w:top w:val="nil"/>
              <w:left w:val="nil"/>
              <w:bottom w:val="nil"/>
              <w:right w:val="nil"/>
            </w:tcBorders>
            <w:shd w:val="clear" w:color="auto" w:fill="auto"/>
            <w:noWrap/>
            <w:vAlign w:val="center"/>
            <w:hideMark/>
          </w:tcPr>
          <w:p w14:paraId="6E5C2A6C" w14:textId="77777777" w:rsidR="00A46DC6" w:rsidRDefault="00A46DC6">
            <w:pPr>
              <w:jc w:val="center"/>
              <w:rPr>
                <w:color w:val="000000"/>
                <w:sz w:val="22"/>
                <w:szCs w:val="22"/>
              </w:rPr>
            </w:pPr>
            <w:r>
              <w:rPr>
                <w:color w:val="000000"/>
                <w:sz w:val="22"/>
                <w:szCs w:val="22"/>
              </w:rPr>
              <w:t>43</w:t>
            </w:r>
          </w:p>
        </w:tc>
        <w:tc>
          <w:tcPr>
            <w:tcW w:w="860" w:type="dxa"/>
            <w:tcBorders>
              <w:top w:val="nil"/>
              <w:left w:val="nil"/>
              <w:bottom w:val="nil"/>
              <w:right w:val="nil"/>
            </w:tcBorders>
            <w:shd w:val="clear" w:color="auto" w:fill="auto"/>
            <w:noWrap/>
            <w:vAlign w:val="center"/>
            <w:hideMark/>
          </w:tcPr>
          <w:p w14:paraId="60D46872" w14:textId="77777777" w:rsidR="00A46DC6" w:rsidRDefault="00A46DC6">
            <w:pPr>
              <w:jc w:val="center"/>
              <w:rPr>
                <w:color w:val="000000"/>
                <w:sz w:val="22"/>
                <w:szCs w:val="22"/>
              </w:rPr>
            </w:pPr>
            <w:r>
              <w:rPr>
                <w:color w:val="000000"/>
                <w:sz w:val="22"/>
                <w:szCs w:val="22"/>
              </w:rPr>
              <w:t>42</w:t>
            </w:r>
          </w:p>
        </w:tc>
        <w:tc>
          <w:tcPr>
            <w:tcW w:w="1541" w:type="dxa"/>
            <w:tcBorders>
              <w:top w:val="nil"/>
              <w:left w:val="nil"/>
              <w:bottom w:val="nil"/>
              <w:right w:val="nil"/>
            </w:tcBorders>
            <w:shd w:val="clear" w:color="auto" w:fill="auto"/>
            <w:noWrap/>
            <w:vAlign w:val="center"/>
            <w:hideMark/>
          </w:tcPr>
          <w:p w14:paraId="4FB7B6F4" w14:textId="77777777" w:rsidR="00A46DC6" w:rsidRDefault="00A46DC6">
            <w:pPr>
              <w:jc w:val="center"/>
              <w:rPr>
                <w:color w:val="000000"/>
                <w:sz w:val="22"/>
                <w:szCs w:val="22"/>
              </w:rPr>
            </w:pPr>
            <w:r>
              <w:rPr>
                <w:color w:val="000000"/>
                <w:sz w:val="22"/>
                <w:szCs w:val="22"/>
              </w:rPr>
              <w:t>13.542%</w:t>
            </w:r>
          </w:p>
        </w:tc>
        <w:tc>
          <w:tcPr>
            <w:tcW w:w="299" w:type="dxa"/>
            <w:tcBorders>
              <w:top w:val="nil"/>
              <w:left w:val="nil"/>
              <w:bottom w:val="nil"/>
              <w:right w:val="nil"/>
            </w:tcBorders>
            <w:shd w:val="clear" w:color="auto" w:fill="auto"/>
            <w:noWrap/>
            <w:vAlign w:val="bottom"/>
            <w:hideMark/>
          </w:tcPr>
          <w:p w14:paraId="55F28ACD"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54C3C458" w14:textId="77777777" w:rsidR="00A46DC6" w:rsidRDefault="00A46DC6">
            <w:pPr>
              <w:jc w:val="center"/>
              <w:rPr>
                <w:color w:val="000000"/>
                <w:sz w:val="22"/>
                <w:szCs w:val="22"/>
              </w:rPr>
            </w:pPr>
            <w:r>
              <w:rPr>
                <w:color w:val="000000"/>
                <w:sz w:val="22"/>
                <w:szCs w:val="22"/>
              </w:rPr>
              <w:t>762</w:t>
            </w:r>
          </w:p>
        </w:tc>
        <w:tc>
          <w:tcPr>
            <w:tcW w:w="860" w:type="dxa"/>
            <w:tcBorders>
              <w:top w:val="nil"/>
              <w:left w:val="nil"/>
              <w:bottom w:val="nil"/>
              <w:right w:val="nil"/>
            </w:tcBorders>
            <w:shd w:val="clear" w:color="auto" w:fill="auto"/>
            <w:noWrap/>
            <w:vAlign w:val="center"/>
            <w:hideMark/>
          </w:tcPr>
          <w:p w14:paraId="7550570E" w14:textId="77777777" w:rsidR="00A46DC6" w:rsidRDefault="00A46DC6">
            <w:pPr>
              <w:jc w:val="center"/>
              <w:rPr>
                <w:color w:val="000000"/>
                <w:sz w:val="22"/>
                <w:szCs w:val="22"/>
              </w:rPr>
            </w:pPr>
            <w:r>
              <w:rPr>
                <w:color w:val="000000"/>
                <w:sz w:val="22"/>
                <w:szCs w:val="22"/>
              </w:rPr>
              <w:t>761</w:t>
            </w:r>
          </w:p>
        </w:tc>
        <w:tc>
          <w:tcPr>
            <w:tcW w:w="1280" w:type="dxa"/>
            <w:tcBorders>
              <w:top w:val="nil"/>
              <w:left w:val="nil"/>
              <w:bottom w:val="nil"/>
              <w:right w:val="nil"/>
            </w:tcBorders>
            <w:shd w:val="clear" w:color="auto" w:fill="auto"/>
            <w:noWrap/>
            <w:vAlign w:val="center"/>
            <w:hideMark/>
          </w:tcPr>
          <w:p w14:paraId="2628B44A" w14:textId="77777777" w:rsidR="00A46DC6" w:rsidRDefault="00A46DC6">
            <w:pPr>
              <w:jc w:val="center"/>
              <w:rPr>
                <w:color w:val="000000"/>
                <w:sz w:val="22"/>
                <w:szCs w:val="22"/>
              </w:rPr>
            </w:pPr>
            <w:r>
              <w:rPr>
                <w:color w:val="000000"/>
                <w:sz w:val="22"/>
                <w:szCs w:val="22"/>
              </w:rPr>
              <w:t>9.163%</w:t>
            </w:r>
          </w:p>
        </w:tc>
      </w:tr>
      <w:tr w:rsidR="00A46DC6" w14:paraId="44FDD8C6" w14:textId="77777777" w:rsidTr="00A46DC6">
        <w:trPr>
          <w:trHeight w:val="300"/>
        </w:trPr>
        <w:tc>
          <w:tcPr>
            <w:tcW w:w="860" w:type="dxa"/>
            <w:tcBorders>
              <w:top w:val="nil"/>
              <w:left w:val="nil"/>
              <w:bottom w:val="nil"/>
              <w:right w:val="nil"/>
            </w:tcBorders>
            <w:shd w:val="clear" w:color="auto" w:fill="auto"/>
            <w:noWrap/>
            <w:vAlign w:val="center"/>
            <w:hideMark/>
          </w:tcPr>
          <w:p w14:paraId="4E1D9CD8" w14:textId="77777777" w:rsidR="00A46DC6" w:rsidRDefault="00A46DC6">
            <w:pPr>
              <w:jc w:val="center"/>
              <w:rPr>
                <w:color w:val="000000"/>
                <w:sz w:val="22"/>
                <w:szCs w:val="22"/>
              </w:rPr>
            </w:pPr>
            <w:r>
              <w:rPr>
                <w:color w:val="000000"/>
                <w:sz w:val="22"/>
                <w:szCs w:val="22"/>
              </w:rPr>
              <w:t>44</w:t>
            </w:r>
          </w:p>
        </w:tc>
        <w:tc>
          <w:tcPr>
            <w:tcW w:w="860" w:type="dxa"/>
            <w:tcBorders>
              <w:top w:val="nil"/>
              <w:left w:val="nil"/>
              <w:bottom w:val="nil"/>
              <w:right w:val="nil"/>
            </w:tcBorders>
            <w:shd w:val="clear" w:color="auto" w:fill="auto"/>
            <w:noWrap/>
            <w:vAlign w:val="center"/>
            <w:hideMark/>
          </w:tcPr>
          <w:p w14:paraId="6116FAF0" w14:textId="77777777" w:rsidR="00A46DC6" w:rsidRDefault="00A46DC6">
            <w:pPr>
              <w:jc w:val="center"/>
              <w:rPr>
                <w:color w:val="000000"/>
                <w:sz w:val="22"/>
                <w:szCs w:val="22"/>
              </w:rPr>
            </w:pPr>
            <w:r>
              <w:rPr>
                <w:color w:val="000000"/>
                <w:sz w:val="22"/>
                <w:szCs w:val="22"/>
              </w:rPr>
              <w:t>43</w:t>
            </w:r>
          </w:p>
        </w:tc>
        <w:tc>
          <w:tcPr>
            <w:tcW w:w="1541" w:type="dxa"/>
            <w:tcBorders>
              <w:top w:val="nil"/>
              <w:left w:val="nil"/>
              <w:bottom w:val="nil"/>
              <w:right w:val="nil"/>
            </w:tcBorders>
            <w:shd w:val="clear" w:color="auto" w:fill="auto"/>
            <w:noWrap/>
            <w:vAlign w:val="center"/>
            <w:hideMark/>
          </w:tcPr>
          <w:p w14:paraId="49A5AC51" w14:textId="77777777" w:rsidR="00A46DC6" w:rsidRDefault="00A46DC6">
            <w:pPr>
              <w:jc w:val="center"/>
              <w:rPr>
                <w:color w:val="000000"/>
                <w:sz w:val="22"/>
                <w:szCs w:val="22"/>
              </w:rPr>
            </w:pPr>
            <w:r>
              <w:rPr>
                <w:color w:val="000000"/>
                <w:sz w:val="22"/>
                <w:szCs w:val="22"/>
              </w:rPr>
              <w:t>13.483%</w:t>
            </w:r>
          </w:p>
        </w:tc>
        <w:tc>
          <w:tcPr>
            <w:tcW w:w="299" w:type="dxa"/>
            <w:tcBorders>
              <w:top w:val="nil"/>
              <w:left w:val="nil"/>
              <w:bottom w:val="nil"/>
              <w:right w:val="nil"/>
            </w:tcBorders>
            <w:shd w:val="clear" w:color="auto" w:fill="auto"/>
            <w:noWrap/>
            <w:vAlign w:val="bottom"/>
            <w:hideMark/>
          </w:tcPr>
          <w:p w14:paraId="73D0852D"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219202D0" w14:textId="77777777" w:rsidR="00A46DC6" w:rsidRDefault="00A46DC6">
            <w:pPr>
              <w:jc w:val="center"/>
              <w:rPr>
                <w:color w:val="000000"/>
                <w:sz w:val="22"/>
                <w:szCs w:val="22"/>
              </w:rPr>
            </w:pPr>
            <w:r>
              <w:rPr>
                <w:color w:val="000000"/>
                <w:sz w:val="22"/>
                <w:szCs w:val="22"/>
              </w:rPr>
              <w:t>991</w:t>
            </w:r>
          </w:p>
        </w:tc>
        <w:tc>
          <w:tcPr>
            <w:tcW w:w="860" w:type="dxa"/>
            <w:tcBorders>
              <w:top w:val="nil"/>
              <w:left w:val="nil"/>
              <w:bottom w:val="nil"/>
              <w:right w:val="nil"/>
            </w:tcBorders>
            <w:shd w:val="clear" w:color="auto" w:fill="auto"/>
            <w:noWrap/>
            <w:vAlign w:val="center"/>
            <w:hideMark/>
          </w:tcPr>
          <w:p w14:paraId="7982BBF4" w14:textId="77777777" w:rsidR="00A46DC6" w:rsidRDefault="00A46DC6">
            <w:pPr>
              <w:jc w:val="center"/>
              <w:rPr>
                <w:color w:val="000000"/>
                <w:sz w:val="22"/>
                <w:szCs w:val="22"/>
              </w:rPr>
            </w:pPr>
            <w:r>
              <w:rPr>
                <w:color w:val="000000"/>
                <w:sz w:val="22"/>
                <w:szCs w:val="22"/>
              </w:rPr>
              <w:t>990</w:t>
            </w:r>
          </w:p>
        </w:tc>
        <w:tc>
          <w:tcPr>
            <w:tcW w:w="1280" w:type="dxa"/>
            <w:tcBorders>
              <w:top w:val="nil"/>
              <w:left w:val="nil"/>
              <w:bottom w:val="nil"/>
              <w:right w:val="nil"/>
            </w:tcBorders>
            <w:shd w:val="clear" w:color="auto" w:fill="auto"/>
            <w:noWrap/>
            <w:vAlign w:val="center"/>
            <w:hideMark/>
          </w:tcPr>
          <w:p w14:paraId="27716A0A" w14:textId="77777777" w:rsidR="00A46DC6" w:rsidRDefault="00A46DC6">
            <w:pPr>
              <w:jc w:val="center"/>
              <w:rPr>
                <w:color w:val="000000"/>
                <w:sz w:val="22"/>
                <w:szCs w:val="22"/>
              </w:rPr>
            </w:pPr>
            <w:r>
              <w:rPr>
                <w:color w:val="000000"/>
                <w:sz w:val="22"/>
                <w:szCs w:val="22"/>
              </w:rPr>
              <w:t>9.123%</w:t>
            </w:r>
          </w:p>
        </w:tc>
      </w:tr>
      <w:tr w:rsidR="00A46DC6" w14:paraId="09E092CE" w14:textId="77777777" w:rsidTr="00A46DC6">
        <w:trPr>
          <w:trHeight w:val="300"/>
        </w:trPr>
        <w:tc>
          <w:tcPr>
            <w:tcW w:w="860" w:type="dxa"/>
            <w:tcBorders>
              <w:top w:val="nil"/>
              <w:left w:val="nil"/>
              <w:bottom w:val="nil"/>
              <w:right w:val="nil"/>
            </w:tcBorders>
            <w:shd w:val="clear" w:color="auto" w:fill="auto"/>
            <w:noWrap/>
            <w:vAlign w:val="center"/>
            <w:hideMark/>
          </w:tcPr>
          <w:p w14:paraId="59720749" w14:textId="77777777" w:rsidR="00A46DC6" w:rsidRDefault="00A46DC6">
            <w:pPr>
              <w:jc w:val="center"/>
              <w:rPr>
                <w:color w:val="000000"/>
                <w:sz w:val="22"/>
                <w:szCs w:val="22"/>
              </w:rPr>
            </w:pPr>
            <w:r>
              <w:rPr>
                <w:color w:val="000000"/>
                <w:sz w:val="22"/>
                <w:szCs w:val="22"/>
              </w:rPr>
              <w:t>52</w:t>
            </w:r>
          </w:p>
        </w:tc>
        <w:tc>
          <w:tcPr>
            <w:tcW w:w="860" w:type="dxa"/>
            <w:tcBorders>
              <w:top w:val="nil"/>
              <w:left w:val="nil"/>
              <w:bottom w:val="nil"/>
              <w:right w:val="nil"/>
            </w:tcBorders>
            <w:shd w:val="clear" w:color="auto" w:fill="auto"/>
            <w:noWrap/>
            <w:vAlign w:val="center"/>
            <w:hideMark/>
          </w:tcPr>
          <w:p w14:paraId="068E4FD1" w14:textId="77777777" w:rsidR="00A46DC6" w:rsidRDefault="00A46DC6">
            <w:pPr>
              <w:jc w:val="center"/>
              <w:rPr>
                <w:color w:val="000000"/>
                <w:sz w:val="22"/>
                <w:szCs w:val="22"/>
              </w:rPr>
            </w:pPr>
            <w:r>
              <w:rPr>
                <w:color w:val="000000"/>
                <w:sz w:val="22"/>
                <w:szCs w:val="22"/>
              </w:rPr>
              <w:t>31</w:t>
            </w:r>
          </w:p>
        </w:tc>
        <w:tc>
          <w:tcPr>
            <w:tcW w:w="1541" w:type="dxa"/>
            <w:tcBorders>
              <w:top w:val="nil"/>
              <w:left w:val="nil"/>
              <w:bottom w:val="nil"/>
              <w:right w:val="nil"/>
            </w:tcBorders>
            <w:shd w:val="clear" w:color="auto" w:fill="auto"/>
            <w:noWrap/>
            <w:vAlign w:val="center"/>
            <w:hideMark/>
          </w:tcPr>
          <w:p w14:paraId="1C98C5AB" w14:textId="77777777" w:rsidR="00A46DC6" w:rsidRDefault="00A46DC6">
            <w:pPr>
              <w:jc w:val="center"/>
              <w:rPr>
                <w:color w:val="000000"/>
                <w:sz w:val="22"/>
                <w:szCs w:val="22"/>
              </w:rPr>
            </w:pPr>
            <w:r>
              <w:rPr>
                <w:color w:val="000000"/>
                <w:sz w:val="22"/>
                <w:szCs w:val="22"/>
              </w:rPr>
              <w:t>13.424%</w:t>
            </w:r>
          </w:p>
        </w:tc>
        <w:tc>
          <w:tcPr>
            <w:tcW w:w="299" w:type="dxa"/>
            <w:tcBorders>
              <w:top w:val="nil"/>
              <w:left w:val="nil"/>
              <w:bottom w:val="nil"/>
              <w:right w:val="nil"/>
            </w:tcBorders>
            <w:shd w:val="clear" w:color="auto" w:fill="auto"/>
            <w:noWrap/>
            <w:vAlign w:val="bottom"/>
            <w:hideMark/>
          </w:tcPr>
          <w:p w14:paraId="2BE3E233"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60699764" w14:textId="77777777" w:rsidR="00A46DC6" w:rsidRDefault="00A46DC6">
            <w:pPr>
              <w:jc w:val="center"/>
              <w:rPr>
                <w:color w:val="000000"/>
                <w:sz w:val="22"/>
                <w:szCs w:val="22"/>
              </w:rPr>
            </w:pPr>
            <w:r>
              <w:rPr>
                <w:color w:val="000000"/>
                <w:sz w:val="22"/>
                <w:szCs w:val="22"/>
              </w:rPr>
              <w:t>761</w:t>
            </w:r>
          </w:p>
        </w:tc>
        <w:tc>
          <w:tcPr>
            <w:tcW w:w="860" w:type="dxa"/>
            <w:tcBorders>
              <w:top w:val="nil"/>
              <w:left w:val="nil"/>
              <w:bottom w:val="nil"/>
              <w:right w:val="nil"/>
            </w:tcBorders>
            <w:shd w:val="clear" w:color="auto" w:fill="auto"/>
            <w:noWrap/>
            <w:vAlign w:val="center"/>
            <w:hideMark/>
          </w:tcPr>
          <w:p w14:paraId="4DE1C180" w14:textId="77777777" w:rsidR="00A46DC6" w:rsidRDefault="00A46DC6">
            <w:pPr>
              <w:jc w:val="center"/>
              <w:rPr>
                <w:color w:val="000000"/>
                <w:sz w:val="22"/>
                <w:szCs w:val="22"/>
              </w:rPr>
            </w:pPr>
            <w:r>
              <w:rPr>
                <w:color w:val="000000"/>
                <w:sz w:val="22"/>
                <w:szCs w:val="22"/>
              </w:rPr>
              <w:t>760</w:t>
            </w:r>
          </w:p>
        </w:tc>
        <w:tc>
          <w:tcPr>
            <w:tcW w:w="1280" w:type="dxa"/>
            <w:tcBorders>
              <w:top w:val="nil"/>
              <w:left w:val="nil"/>
              <w:bottom w:val="nil"/>
              <w:right w:val="nil"/>
            </w:tcBorders>
            <w:shd w:val="clear" w:color="auto" w:fill="auto"/>
            <w:noWrap/>
            <w:vAlign w:val="center"/>
            <w:hideMark/>
          </w:tcPr>
          <w:p w14:paraId="68C93419" w14:textId="77777777" w:rsidR="00A46DC6" w:rsidRDefault="00A46DC6">
            <w:pPr>
              <w:jc w:val="center"/>
              <w:rPr>
                <w:color w:val="000000"/>
                <w:sz w:val="22"/>
                <w:szCs w:val="22"/>
              </w:rPr>
            </w:pPr>
            <w:r>
              <w:rPr>
                <w:color w:val="000000"/>
                <w:sz w:val="22"/>
                <w:szCs w:val="22"/>
              </w:rPr>
              <w:t>8.992%</w:t>
            </w:r>
          </w:p>
        </w:tc>
      </w:tr>
      <w:tr w:rsidR="00A46DC6" w14:paraId="59A291D0" w14:textId="77777777" w:rsidTr="00A46DC6">
        <w:trPr>
          <w:trHeight w:val="300"/>
        </w:trPr>
        <w:tc>
          <w:tcPr>
            <w:tcW w:w="860" w:type="dxa"/>
            <w:tcBorders>
              <w:top w:val="nil"/>
              <w:left w:val="nil"/>
              <w:bottom w:val="nil"/>
              <w:right w:val="nil"/>
            </w:tcBorders>
            <w:shd w:val="clear" w:color="auto" w:fill="auto"/>
            <w:noWrap/>
            <w:vAlign w:val="center"/>
            <w:hideMark/>
          </w:tcPr>
          <w:p w14:paraId="076C95A6" w14:textId="77777777" w:rsidR="00A46DC6" w:rsidRDefault="00A46DC6">
            <w:pPr>
              <w:jc w:val="center"/>
              <w:rPr>
                <w:color w:val="000000"/>
                <w:sz w:val="22"/>
                <w:szCs w:val="22"/>
              </w:rPr>
            </w:pPr>
            <w:r>
              <w:rPr>
                <w:color w:val="000000"/>
                <w:sz w:val="22"/>
                <w:szCs w:val="22"/>
              </w:rPr>
              <w:t>84</w:t>
            </w:r>
          </w:p>
        </w:tc>
        <w:tc>
          <w:tcPr>
            <w:tcW w:w="860" w:type="dxa"/>
            <w:tcBorders>
              <w:top w:val="nil"/>
              <w:left w:val="nil"/>
              <w:bottom w:val="nil"/>
              <w:right w:val="nil"/>
            </w:tcBorders>
            <w:shd w:val="clear" w:color="auto" w:fill="auto"/>
            <w:noWrap/>
            <w:vAlign w:val="center"/>
            <w:hideMark/>
          </w:tcPr>
          <w:p w14:paraId="6BB5A63E" w14:textId="77777777" w:rsidR="00A46DC6" w:rsidRDefault="00A46DC6">
            <w:pPr>
              <w:jc w:val="center"/>
              <w:rPr>
                <w:color w:val="000000"/>
                <w:sz w:val="22"/>
                <w:szCs w:val="22"/>
              </w:rPr>
            </w:pPr>
            <w:r>
              <w:rPr>
                <w:color w:val="000000"/>
                <w:sz w:val="22"/>
                <w:szCs w:val="22"/>
              </w:rPr>
              <w:t>83</w:t>
            </w:r>
          </w:p>
        </w:tc>
        <w:tc>
          <w:tcPr>
            <w:tcW w:w="1541" w:type="dxa"/>
            <w:tcBorders>
              <w:top w:val="nil"/>
              <w:left w:val="nil"/>
              <w:bottom w:val="nil"/>
              <w:right w:val="nil"/>
            </w:tcBorders>
            <w:shd w:val="clear" w:color="auto" w:fill="auto"/>
            <w:noWrap/>
            <w:vAlign w:val="center"/>
            <w:hideMark/>
          </w:tcPr>
          <w:p w14:paraId="32B7876B" w14:textId="77777777" w:rsidR="00A46DC6" w:rsidRDefault="00A46DC6">
            <w:pPr>
              <w:jc w:val="center"/>
              <w:rPr>
                <w:color w:val="000000"/>
                <w:sz w:val="22"/>
                <w:szCs w:val="22"/>
              </w:rPr>
            </w:pPr>
            <w:r>
              <w:rPr>
                <w:color w:val="000000"/>
                <w:sz w:val="22"/>
                <w:szCs w:val="22"/>
              </w:rPr>
              <w:t>13.314%</w:t>
            </w:r>
          </w:p>
        </w:tc>
        <w:tc>
          <w:tcPr>
            <w:tcW w:w="299" w:type="dxa"/>
            <w:tcBorders>
              <w:top w:val="nil"/>
              <w:left w:val="nil"/>
              <w:bottom w:val="nil"/>
              <w:right w:val="nil"/>
            </w:tcBorders>
            <w:shd w:val="clear" w:color="auto" w:fill="auto"/>
            <w:noWrap/>
            <w:vAlign w:val="bottom"/>
            <w:hideMark/>
          </w:tcPr>
          <w:p w14:paraId="45D2E71E"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46F93C2B" w14:textId="77777777" w:rsidR="00A46DC6" w:rsidRDefault="00A46DC6">
            <w:pPr>
              <w:jc w:val="center"/>
              <w:rPr>
                <w:color w:val="000000"/>
                <w:sz w:val="22"/>
                <w:szCs w:val="22"/>
              </w:rPr>
            </w:pPr>
            <w:r>
              <w:rPr>
                <w:color w:val="000000"/>
                <w:sz w:val="22"/>
                <w:szCs w:val="22"/>
              </w:rPr>
              <w:t>463</w:t>
            </w:r>
          </w:p>
        </w:tc>
        <w:tc>
          <w:tcPr>
            <w:tcW w:w="860" w:type="dxa"/>
            <w:tcBorders>
              <w:top w:val="nil"/>
              <w:left w:val="nil"/>
              <w:bottom w:val="nil"/>
              <w:right w:val="nil"/>
            </w:tcBorders>
            <w:shd w:val="clear" w:color="auto" w:fill="auto"/>
            <w:noWrap/>
            <w:vAlign w:val="center"/>
            <w:hideMark/>
          </w:tcPr>
          <w:p w14:paraId="62862864" w14:textId="77777777" w:rsidR="00A46DC6" w:rsidRDefault="00A46DC6">
            <w:pPr>
              <w:jc w:val="center"/>
              <w:rPr>
                <w:color w:val="000000"/>
                <w:sz w:val="22"/>
                <w:szCs w:val="22"/>
              </w:rPr>
            </w:pPr>
            <w:r>
              <w:rPr>
                <w:color w:val="000000"/>
                <w:sz w:val="22"/>
                <w:szCs w:val="22"/>
              </w:rPr>
              <w:t>462</w:t>
            </w:r>
          </w:p>
        </w:tc>
        <w:tc>
          <w:tcPr>
            <w:tcW w:w="1280" w:type="dxa"/>
            <w:tcBorders>
              <w:top w:val="nil"/>
              <w:left w:val="nil"/>
              <w:bottom w:val="nil"/>
              <w:right w:val="nil"/>
            </w:tcBorders>
            <w:shd w:val="clear" w:color="auto" w:fill="auto"/>
            <w:noWrap/>
            <w:vAlign w:val="center"/>
            <w:hideMark/>
          </w:tcPr>
          <w:p w14:paraId="4FC87E50" w14:textId="77777777" w:rsidR="00A46DC6" w:rsidRDefault="00A46DC6">
            <w:pPr>
              <w:jc w:val="center"/>
              <w:rPr>
                <w:color w:val="000000"/>
                <w:sz w:val="22"/>
                <w:szCs w:val="22"/>
              </w:rPr>
            </w:pPr>
            <w:r>
              <w:rPr>
                <w:color w:val="000000"/>
                <w:sz w:val="22"/>
                <w:szCs w:val="22"/>
              </w:rPr>
              <w:t>8.967%</w:t>
            </w:r>
          </w:p>
        </w:tc>
      </w:tr>
      <w:tr w:rsidR="00A46DC6" w14:paraId="714C7F9F" w14:textId="77777777" w:rsidTr="00A46DC6">
        <w:trPr>
          <w:trHeight w:val="300"/>
        </w:trPr>
        <w:tc>
          <w:tcPr>
            <w:tcW w:w="860" w:type="dxa"/>
            <w:tcBorders>
              <w:top w:val="nil"/>
              <w:left w:val="nil"/>
              <w:bottom w:val="nil"/>
              <w:right w:val="nil"/>
            </w:tcBorders>
            <w:shd w:val="clear" w:color="auto" w:fill="auto"/>
            <w:noWrap/>
            <w:vAlign w:val="center"/>
            <w:hideMark/>
          </w:tcPr>
          <w:p w14:paraId="4CC0AEBB" w14:textId="77777777" w:rsidR="00A46DC6" w:rsidRDefault="00A46DC6">
            <w:pPr>
              <w:jc w:val="center"/>
              <w:rPr>
                <w:color w:val="000000"/>
                <w:sz w:val="22"/>
                <w:szCs w:val="22"/>
              </w:rPr>
            </w:pPr>
            <w:r>
              <w:rPr>
                <w:color w:val="000000"/>
                <w:sz w:val="22"/>
                <w:szCs w:val="22"/>
              </w:rPr>
              <w:t>83</w:t>
            </w:r>
          </w:p>
        </w:tc>
        <w:tc>
          <w:tcPr>
            <w:tcW w:w="860" w:type="dxa"/>
            <w:tcBorders>
              <w:top w:val="nil"/>
              <w:left w:val="nil"/>
              <w:bottom w:val="nil"/>
              <w:right w:val="nil"/>
            </w:tcBorders>
            <w:shd w:val="clear" w:color="auto" w:fill="auto"/>
            <w:noWrap/>
            <w:vAlign w:val="center"/>
            <w:hideMark/>
          </w:tcPr>
          <w:p w14:paraId="16FC116E" w14:textId="77777777" w:rsidR="00A46DC6" w:rsidRDefault="00A46DC6">
            <w:pPr>
              <w:jc w:val="center"/>
              <w:rPr>
                <w:color w:val="000000"/>
                <w:sz w:val="22"/>
                <w:szCs w:val="22"/>
              </w:rPr>
            </w:pPr>
            <w:r>
              <w:rPr>
                <w:color w:val="000000"/>
                <w:sz w:val="22"/>
                <w:szCs w:val="22"/>
              </w:rPr>
              <w:t>82</w:t>
            </w:r>
          </w:p>
        </w:tc>
        <w:tc>
          <w:tcPr>
            <w:tcW w:w="1541" w:type="dxa"/>
            <w:tcBorders>
              <w:top w:val="nil"/>
              <w:left w:val="nil"/>
              <w:bottom w:val="nil"/>
              <w:right w:val="nil"/>
            </w:tcBorders>
            <w:shd w:val="clear" w:color="auto" w:fill="auto"/>
            <w:noWrap/>
            <w:vAlign w:val="center"/>
            <w:hideMark/>
          </w:tcPr>
          <w:p w14:paraId="5F35661A" w14:textId="77777777" w:rsidR="00A46DC6" w:rsidRDefault="00A46DC6">
            <w:pPr>
              <w:jc w:val="center"/>
              <w:rPr>
                <w:color w:val="000000"/>
                <w:sz w:val="22"/>
                <w:szCs w:val="22"/>
              </w:rPr>
            </w:pPr>
            <w:r>
              <w:rPr>
                <w:color w:val="000000"/>
                <w:sz w:val="22"/>
                <w:szCs w:val="22"/>
              </w:rPr>
              <w:t>12.841%</w:t>
            </w:r>
          </w:p>
        </w:tc>
        <w:tc>
          <w:tcPr>
            <w:tcW w:w="299" w:type="dxa"/>
            <w:tcBorders>
              <w:top w:val="nil"/>
              <w:left w:val="nil"/>
              <w:bottom w:val="nil"/>
              <w:right w:val="nil"/>
            </w:tcBorders>
            <w:shd w:val="clear" w:color="auto" w:fill="auto"/>
            <w:noWrap/>
            <w:vAlign w:val="bottom"/>
            <w:hideMark/>
          </w:tcPr>
          <w:p w14:paraId="1E9AD5AE"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35042CB5" w14:textId="77777777" w:rsidR="00A46DC6" w:rsidRDefault="00A46DC6">
            <w:pPr>
              <w:jc w:val="center"/>
              <w:rPr>
                <w:color w:val="000000"/>
                <w:sz w:val="22"/>
                <w:szCs w:val="22"/>
              </w:rPr>
            </w:pPr>
            <w:r>
              <w:rPr>
                <w:color w:val="000000"/>
                <w:sz w:val="22"/>
                <w:szCs w:val="22"/>
              </w:rPr>
              <w:t>113</w:t>
            </w:r>
          </w:p>
        </w:tc>
        <w:tc>
          <w:tcPr>
            <w:tcW w:w="860" w:type="dxa"/>
            <w:tcBorders>
              <w:top w:val="nil"/>
              <w:left w:val="nil"/>
              <w:bottom w:val="nil"/>
              <w:right w:val="nil"/>
            </w:tcBorders>
            <w:shd w:val="clear" w:color="auto" w:fill="auto"/>
            <w:noWrap/>
            <w:vAlign w:val="center"/>
            <w:hideMark/>
          </w:tcPr>
          <w:p w14:paraId="7C33F3F1" w14:textId="77777777" w:rsidR="00A46DC6" w:rsidRDefault="00A46DC6">
            <w:pPr>
              <w:jc w:val="center"/>
              <w:rPr>
                <w:color w:val="000000"/>
                <w:sz w:val="22"/>
                <w:szCs w:val="22"/>
              </w:rPr>
            </w:pPr>
            <w:r>
              <w:rPr>
                <w:color w:val="000000"/>
                <w:sz w:val="22"/>
                <w:szCs w:val="22"/>
              </w:rPr>
              <w:t>112</w:t>
            </w:r>
          </w:p>
        </w:tc>
        <w:tc>
          <w:tcPr>
            <w:tcW w:w="1280" w:type="dxa"/>
            <w:tcBorders>
              <w:top w:val="nil"/>
              <w:left w:val="nil"/>
              <w:bottom w:val="nil"/>
              <w:right w:val="nil"/>
            </w:tcBorders>
            <w:shd w:val="clear" w:color="auto" w:fill="auto"/>
            <w:noWrap/>
            <w:vAlign w:val="center"/>
            <w:hideMark/>
          </w:tcPr>
          <w:p w14:paraId="70225CBC" w14:textId="77777777" w:rsidR="00A46DC6" w:rsidRDefault="00A46DC6">
            <w:pPr>
              <w:jc w:val="center"/>
              <w:rPr>
                <w:color w:val="000000"/>
                <w:sz w:val="22"/>
                <w:szCs w:val="22"/>
              </w:rPr>
            </w:pPr>
            <w:r>
              <w:rPr>
                <w:color w:val="000000"/>
                <w:sz w:val="22"/>
                <w:szCs w:val="22"/>
              </w:rPr>
              <w:t>8.965%</w:t>
            </w:r>
          </w:p>
        </w:tc>
      </w:tr>
      <w:tr w:rsidR="00A46DC6" w14:paraId="020D1520" w14:textId="77777777" w:rsidTr="00A46DC6">
        <w:trPr>
          <w:trHeight w:val="300"/>
        </w:trPr>
        <w:tc>
          <w:tcPr>
            <w:tcW w:w="860" w:type="dxa"/>
            <w:tcBorders>
              <w:top w:val="nil"/>
              <w:left w:val="nil"/>
              <w:bottom w:val="nil"/>
              <w:right w:val="nil"/>
            </w:tcBorders>
            <w:shd w:val="clear" w:color="auto" w:fill="auto"/>
            <w:noWrap/>
            <w:vAlign w:val="center"/>
            <w:hideMark/>
          </w:tcPr>
          <w:p w14:paraId="1EC8E32F" w14:textId="77777777" w:rsidR="00A46DC6" w:rsidRDefault="00A46DC6">
            <w:pPr>
              <w:jc w:val="center"/>
              <w:rPr>
                <w:color w:val="000000"/>
                <w:sz w:val="22"/>
                <w:szCs w:val="22"/>
              </w:rPr>
            </w:pPr>
            <w:r>
              <w:rPr>
                <w:color w:val="000000"/>
                <w:sz w:val="22"/>
                <w:szCs w:val="22"/>
              </w:rPr>
              <w:t>42</w:t>
            </w:r>
          </w:p>
        </w:tc>
        <w:tc>
          <w:tcPr>
            <w:tcW w:w="860" w:type="dxa"/>
            <w:tcBorders>
              <w:top w:val="nil"/>
              <w:left w:val="nil"/>
              <w:bottom w:val="nil"/>
              <w:right w:val="nil"/>
            </w:tcBorders>
            <w:shd w:val="clear" w:color="auto" w:fill="auto"/>
            <w:noWrap/>
            <w:vAlign w:val="center"/>
            <w:hideMark/>
          </w:tcPr>
          <w:p w14:paraId="1BC0559F" w14:textId="77777777" w:rsidR="00A46DC6" w:rsidRDefault="00A46DC6">
            <w:pPr>
              <w:jc w:val="center"/>
              <w:rPr>
                <w:color w:val="000000"/>
                <w:sz w:val="22"/>
                <w:szCs w:val="22"/>
              </w:rPr>
            </w:pPr>
            <w:r>
              <w:rPr>
                <w:color w:val="000000"/>
                <w:sz w:val="22"/>
                <w:szCs w:val="22"/>
              </w:rPr>
              <w:t>41</w:t>
            </w:r>
          </w:p>
        </w:tc>
        <w:tc>
          <w:tcPr>
            <w:tcW w:w="1541" w:type="dxa"/>
            <w:tcBorders>
              <w:top w:val="nil"/>
              <w:left w:val="nil"/>
              <w:bottom w:val="nil"/>
              <w:right w:val="nil"/>
            </w:tcBorders>
            <w:shd w:val="clear" w:color="auto" w:fill="auto"/>
            <w:noWrap/>
            <w:vAlign w:val="center"/>
            <w:hideMark/>
          </w:tcPr>
          <w:p w14:paraId="3CA17C8B" w14:textId="77777777" w:rsidR="00A46DC6" w:rsidRDefault="00A46DC6">
            <w:pPr>
              <w:jc w:val="center"/>
              <w:rPr>
                <w:color w:val="000000"/>
                <w:sz w:val="22"/>
                <w:szCs w:val="22"/>
              </w:rPr>
            </w:pPr>
            <w:r>
              <w:rPr>
                <w:color w:val="000000"/>
                <w:sz w:val="22"/>
                <w:szCs w:val="22"/>
              </w:rPr>
              <w:t>12.746%</w:t>
            </w:r>
          </w:p>
        </w:tc>
        <w:tc>
          <w:tcPr>
            <w:tcW w:w="299" w:type="dxa"/>
            <w:tcBorders>
              <w:top w:val="nil"/>
              <w:left w:val="nil"/>
              <w:bottom w:val="nil"/>
              <w:right w:val="nil"/>
            </w:tcBorders>
            <w:shd w:val="clear" w:color="auto" w:fill="auto"/>
            <w:noWrap/>
            <w:vAlign w:val="bottom"/>
            <w:hideMark/>
          </w:tcPr>
          <w:p w14:paraId="1A33BACA"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4D918623" w14:textId="77777777" w:rsidR="00A46DC6" w:rsidRDefault="00A46DC6">
            <w:pPr>
              <w:jc w:val="center"/>
              <w:rPr>
                <w:color w:val="000000"/>
                <w:sz w:val="22"/>
                <w:szCs w:val="22"/>
              </w:rPr>
            </w:pPr>
            <w:r>
              <w:rPr>
                <w:color w:val="000000"/>
                <w:sz w:val="22"/>
                <w:szCs w:val="22"/>
              </w:rPr>
              <w:t>68</w:t>
            </w:r>
          </w:p>
        </w:tc>
        <w:tc>
          <w:tcPr>
            <w:tcW w:w="860" w:type="dxa"/>
            <w:tcBorders>
              <w:top w:val="nil"/>
              <w:left w:val="nil"/>
              <w:bottom w:val="nil"/>
              <w:right w:val="nil"/>
            </w:tcBorders>
            <w:shd w:val="clear" w:color="auto" w:fill="auto"/>
            <w:noWrap/>
            <w:vAlign w:val="center"/>
            <w:hideMark/>
          </w:tcPr>
          <w:p w14:paraId="62D3D3BD" w14:textId="77777777" w:rsidR="00A46DC6" w:rsidRDefault="00A46DC6">
            <w:pPr>
              <w:jc w:val="center"/>
              <w:rPr>
                <w:color w:val="000000"/>
                <w:sz w:val="22"/>
                <w:szCs w:val="22"/>
              </w:rPr>
            </w:pPr>
            <w:r>
              <w:rPr>
                <w:color w:val="000000"/>
                <w:sz w:val="22"/>
                <w:szCs w:val="22"/>
              </w:rPr>
              <w:t>67</w:t>
            </w:r>
          </w:p>
        </w:tc>
        <w:tc>
          <w:tcPr>
            <w:tcW w:w="1280" w:type="dxa"/>
            <w:tcBorders>
              <w:top w:val="nil"/>
              <w:left w:val="nil"/>
              <w:bottom w:val="nil"/>
              <w:right w:val="nil"/>
            </w:tcBorders>
            <w:shd w:val="clear" w:color="auto" w:fill="auto"/>
            <w:noWrap/>
            <w:vAlign w:val="center"/>
            <w:hideMark/>
          </w:tcPr>
          <w:p w14:paraId="736EF07E" w14:textId="77777777" w:rsidR="00A46DC6" w:rsidRDefault="00A46DC6">
            <w:pPr>
              <w:jc w:val="center"/>
              <w:rPr>
                <w:color w:val="000000"/>
                <w:sz w:val="22"/>
                <w:szCs w:val="22"/>
              </w:rPr>
            </w:pPr>
            <w:r>
              <w:rPr>
                <w:color w:val="000000"/>
                <w:sz w:val="22"/>
                <w:szCs w:val="22"/>
              </w:rPr>
              <w:t>8.948%</w:t>
            </w:r>
          </w:p>
        </w:tc>
      </w:tr>
      <w:tr w:rsidR="00A46DC6" w14:paraId="6F894E18" w14:textId="77777777" w:rsidTr="00A46DC6">
        <w:trPr>
          <w:trHeight w:val="300"/>
        </w:trPr>
        <w:tc>
          <w:tcPr>
            <w:tcW w:w="860" w:type="dxa"/>
            <w:tcBorders>
              <w:top w:val="nil"/>
              <w:left w:val="nil"/>
              <w:bottom w:val="nil"/>
              <w:right w:val="nil"/>
            </w:tcBorders>
            <w:shd w:val="clear" w:color="auto" w:fill="auto"/>
            <w:noWrap/>
            <w:vAlign w:val="center"/>
            <w:hideMark/>
          </w:tcPr>
          <w:p w14:paraId="4AF03023" w14:textId="77777777" w:rsidR="00A46DC6" w:rsidRDefault="00A46DC6">
            <w:pPr>
              <w:jc w:val="center"/>
              <w:rPr>
                <w:color w:val="000000"/>
                <w:sz w:val="22"/>
                <w:szCs w:val="22"/>
              </w:rPr>
            </w:pPr>
            <w:r>
              <w:rPr>
                <w:color w:val="000000"/>
                <w:sz w:val="22"/>
                <w:szCs w:val="22"/>
              </w:rPr>
              <w:t>60</w:t>
            </w:r>
          </w:p>
        </w:tc>
        <w:tc>
          <w:tcPr>
            <w:tcW w:w="860" w:type="dxa"/>
            <w:tcBorders>
              <w:top w:val="nil"/>
              <w:left w:val="nil"/>
              <w:bottom w:val="nil"/>
              <w:right w:val="nil"/>
            </w:tcBorders>
            <w:shd w:val="clear" w:color="auto" w:fill="auto"/>
            <w:noWrap/>
            <w:vAlign w:val="center"/>
            <w:hideMark/>
          </w:tcPr>
          <w:p w14:paraId="7B737B71" w14:textId="77777777" w:rsidR="00A46DC6" w:rsidRDefault="00A46DC6">
            <w:pPr>
              <w:jc w:val="center"/>
              <w:rPr>
                <w:color w:val="000000"/>
                <w:sz w:val="22"/>
                <w:szCs w:val="22"/>
              </w:rPr>
            </w:pPr>
            <w:r>
              <w:rPr>
                <w:color w:val="000000"/>
                <w:sz w:val="22"/>
                <w:szCs w:val="22"/>
              </w:rPr>
              <w:t>53</w:t>
            </w:r>
          </w:p>
        </w:tc>
        <w:tc>
          <w:tcPr>
            <w:tcW w:w="1541" w:type="dxa"/>
            <w:tcBorders>
              <w:top w:val="nil"/>
              <w:left w:val="nil"/>
              <w:bottom w:val="nil"/>
              <w:right w:val="nil"/>
            </w:tcBorders>
            <w:shd w:val="clear" w:color="auto" w:fill="auto"/>
            <w:noWrap/>
            <w:vAlign w:val="center"/>
            <w:hideMark/>
          </w:tcPr>
          <w:p w14:paraId="18538EE5" w14:textId="77777777" w:rsidR="00A46DC6" w:rsidRDefault="00A46DC6">
            <w:pPr>
              <w:jc w:val="center"/>
              <w:rPr>
                <w:color w:val="000000"/>
                <w:sz w:val="22"/>
                <w:szCs w:val="22"/>
              </w:rPr>
            </w:pPr>
            <w:r>
              <w:rPr>
                <w:color w:val="000000"/>
                <w:sz w:val="22"/>
                <w:szCs w:val="22"/>
              </w:rPr>
              <w:t>12.257%</w:t>
            </w:r>
          </w:p>
        </w:tc>
        <w:tc>
          <w:tcPr>
            <w:tcW w:w="299" w:type="dxa"/>
            <w:tcBorders>
              <w:top w:val="nil"/>
              <w:left w:val="nil"/>
              <w:bottom w:val="nil"/>
              <w:right w:val="nil"/>
            </w:tcBorders>
            <w:shd w:val="clear" w:color="auto" w:fill="auto"/>
            <w:noWrap/>
            <w:vAlign w:val="bottom"/>
            <w:hideMark/>
          </w:tcPr>
          <w:p w14:paraId="589DAFF2" w14:textId="77777777" w:rsidR="00A46DC6" w:rsidRDefault="00A46DC6">
            <w:pPr>
              <w:jc w:val="center"/>
              <w:rPr>
                <w:color w:val="000000"/>
                <w:sz w:val="22"/>
                <w:szCs w:val="22"/>
              </w:rPr>
            </w:pPr>
          </w:p>
        </w:tc>
        <w:tc>
          <w:tcPr>
            <w:tcW w:w="860" w:type="dxa"/>
            <w:tcBorders>
              <w:top w:val="nil"/>
              <w:left w:val="nil"/>
              <w:bottom w:val="nil"/>
              <w:right w:val="nil"/>
            </w:tcBorders>
            <w:shd w:val="clear" w:color="auto" w:fill="auto"/>
            <w:noWrap/>
            <w:vAlign w:val="center"/>
            <w:hideMark/>
          </w:tcPr>
          <w:p w14:paraId="3473BF11" w14:textId="77777777" w:rsidR="00A46DC6" w:rsidRDefault="00A46DC6">
            <w:pPr>
              <w:jc w:val="center"/>
              <w:rPr>
                <w:color w:val="000000"/>
                <w:sz w:val="22"/>
                <w:szCs w:val="22"/>
              </w:rPr>
            </w:pPr>
            <w:r>
              <w:rPr>
                <w:color w:val="000000"/>
                <w:sz w:val="22"/>
                <w:szCs w:val="22"/>
              </w:rPr>
              <w:t>996</w:t>
            </w:r>
          </w:p>
        </w:tc>
        <w:tc>
          <w:tcPr>
            <w:tcW w:w="860" w:type="dxa"/>
            <w:tcBorders>
              <w:top w:val="nil"/>
              <w:left w:val="nil"/>
              <w:bottom w:val="nil"/>
              <w:right w:val="nil"/>
            </w:tcBorders>
            <w:shd w:val="clear" w:color="auto" w:fill="auto"/>
            <w:noWrap/>
            <w:vAlign w:val="center"/>
            <w:hideMark/>
          </w:tcPr>
          <w:p w14:paraId="5775B515" w14:textId="77777777" w:rsidR="00A46DC6" w:rsidRDefault="00A46DC6">
            <w:pPr>
              <w:jc w:val="center"/>
              <w:rPr>
                <w:color w:val="000000"/>
                <w:sz w:val="22"/>
                <w:szCs w:val="22"/>
              </w:rPr>
            </w:pPr>
            <w:r>
              <w:rPr>
                <w:color w:val="000000"/>
                <w:sz w:val="22"/>
                <w:szCs w:val="22"/>
              </w:rPr>
              <w:t>995</w:t>
            </w:r>
          </w:p>
        </w:tc>
        <w:tc>
          <w:tcPr>
            <w:tcW w:w="1280" w:type="dxa"/>
            <w:tcBorders>
              <w:top w:val="nil"/>
              <w:left w:val="nil"/>
              <w:bottom w:val="nil"/>
              <w:right w:val="nil"/>
            </w:tcBorders>
            <w:shd w:val="clear" w:color="auto" w:fill="auto"/>
            <w:noWrap/>
            <w:vAlign w:val="center"/>
            <w:hideMark/>
          </w:tcPr>
          <w:p w14:paraId="59B0D286" w14:textId="77777777" w:rsidR="00A46DC6" w:rsidRDefault="00A46DC6">
            <w:pPr>
              <w:jc w:val="center"/>
              <w:rPr>
                <w:color w:val="000000"/>
                <w:sz w:val="22"/>
                <w:szCs w:val="22"/>
              </w:rPr>
            </w:pPr>
            <w:r>
              <w:rPr>
                <w:color w:val="000000"/>
                <w:sz w:val="22"/>
                <w:szCs w:val="22"/>
              </w:rPr>
              <w:t>8.890%</w:t>
            </w:r>
          </w:p>
        </w:tc>
      </w:tr>
      <w:tr w:rsidR="00A46DC6" w14:paraId="397A51B1" w14:textId="77777777" w:rsidTr="00A46DC6">
        <w:trPr>
          <w:trHeight w:val="300"/>
        </w:trPr>
        <w:tc>
          <w:tcPr>
            <w:tcW w:w="860" w:type="dxa"/>
            <w:tcBorders>
              <w:top w:val="nil"/>
              <w:left w:val="nil"/>
              <w:bottom w:val="single" w:sz="4" w:space="0" w:color="auto"/>
              <w:right w:val="nil"/>
            </w:tcBorders>
            <w:shd w:val="clear" w:color="auto" w:fill="auto"/>
            <w:noWrap/>
            <w:vAlign w:val="center"/>
            <w:hideMark/>
          </w:tcPr>
          <w:p w14:paraId="0185F2BF" w14:textId="77777777" w:rsidR="00A46DC6" w:rsidRDefault="00A46DC6">
            <w:pPr>
              <w:jc w:val="center"/>
              <w:rPr>
                <w:color w:val="000000"/>
                <w:sz w:val="22"/>
                <w:szCs w:val="22"/>
              </w:rPr>
            </w:pPr>
            <w:r>
              <w:rPr>
                <w:color w:val="000000"/>
                <w:sz w:val="22"/>
                <w:szCs w:val="22"/>
              </w:rPr>
              <w:t>18</w:t>
            </w:r>
          </w:p>
        </w:tc>
        <w:tc>
          <w:tcPr>
            <w:tcW w:w="860" w:type="dxa"/>
            <w:tcBorders>
              <w:top w:val="nil"/>
              <w:left w:val="nil"/>
              <w:bottom w:val="single" w:sz="4" w:space="0" w:color="auto"/>
              <w:right w:val="nil"/>
            </w:tcBorders>
            <w:shd w:val="clear" w:color="auto" w:fill="auto"/>
            <w:noWrap/>
            <w:vAlign w:val="center"/>
            <w:hideMark/>
          </w:tcPr>
          <w:p w14:paraId="0ABE3EF7" w14:textId="77777777" w:rsidR="00A46DC6" w:rsidRDefault="00A46DC6">
            <w:pPr>
              <w:jc w:val="center"/>
              <w:rPr>
                <w:color w:val="000000"/>
                <w:sz w:val="22"/>
                <w:szCs w:val="22"/>
              </w:rPr>
            </w:pPr>
            <w:r>
              <w:rPr>
                <w:color w:val="000000"/>
                <w:sz w:val="22"/>
                <w:szCs w:val="22"/>
              </w:rPr>
              <w:t>17</w:t>
            </w:r>
          </w:p>
        </w:tc>
        <w:tc>
          <w:tcPr>
            <w:tcW w:w="1541" w:type="dxa"/>
            <w:tcBorders>
              <w:top w:val="nil"/>
              <w:left w:val="nil"/>
              <w:bottom w:val="single" w:sz="4" w:space="0" w:color="auto"/>
              <w:right w:val="nil"/>
            </w:tcBorders>
            <w:shd w:val="clear" w:color="auto" w:fill="auto"/>
            <w:noWrap/>
            <w:vAlign w:val="center"/>
            <w:hideMark/>
          </w:tcPr>
          <w:p w14:paraId="3F823856" w14:textId="77777777" w:rsidR="00A46DC6" w:rsidRDefault="00A46DC6">
            <w:pPr>
              <w:jc w:val="center"/>
              <w:rPr>
                <w:color w:val="000000"/>
                <w:sz w:val="22"/>
                <w:szCs w:val="22"/>
              </w:rPr>
            </w:pPr>
            <w:r>
              <w:rPr>
                <w:color w:val="000000"/>
                <w:sz w:val="22"/>
                <w:szCs w:val="22"/>
              </w:rPr>
              <w:t>12.142%</w:t>
            </w:r>
          </w:p>
        </w:tc>
        <w:tc>
          <w:tcPr>
            <w:tcW w:w="299" w:type="dxa"/>
            <w:tcBorders>
              <w:top w:val="nil"/>
              <w:left w:val="nil"/>
              <w:bottom w:val="single" w:sz="4" w:space="0" w:color="auto"/>
              <w:right w:val="nil"/>
            </w:tcBorders>
            <w:shd w:val="clear" w:color="auto" w:fill="auto"/>
            <w:noWrap/>
            <w:vAlign w:val="bottom"/>
            <w:hideMark/>
          </w:tcPr>
          <w:p w14:paraId="01B81FD6" w14:textId="77777777" w:rsidR="00A46DC6" w:rsidRDefault="00A46DC6">
            <w:pPr>
              <w:rPr>
                <w:rFonts w:ascii="Calibri" w:hAnsi="Calibri" w:cs="Calibri"/>
                <w:color w:val="000000"/>
                <w:sz w:val="22"/>
                <w:szCs w:val="22"/>
              </w:rPr>
            </w:pPr>
            <w:r>
              <w:rPr>
                <w:rFonts w:ascii="Calibri" w:hAnsi="Calibri" w:cs="Calibri"/>
                <w:color w:val="000000"/>
                <w:sz w:val="22"/>
                <w:szCs w:val="22"/>
              </w:rPr>
              <w:t> </w:t>
            </w:r>
          </w:p>
        </w:tc>
        <w:tc>
          <w:tcPr>
            <w:tcW w:w="860" w:type="dxa"/>
            <w:tcBorders>
              <w:top w:val="nil"/>
              <w:left w:val="nil"/>
              <w:bottom w:val="single" w:sz="4" w:space="0" w:color="auto"/>
              <w:right w:val="nil"/>
            </w:tcBorders>
            <w:shd w:val="clear" w:color="auto" w:fill="auto"/>
            <w:noWrap/>
            <w:vAlign w:val="center"/>
            <w:hideMark/>
          </w:tcPr>
          <w:p w14:paraId="0FAA15C9" w14:textId="77777777" w:rsidR="00A46DC6" w:rsidRDefault="00A46DC6">
            <w:pPr>
              <w:jc w:val="center"/>
              <w:rPr>
                <w:color w:val="000000"/>
                <w:sz w:val="22"/>
                <w:szCs w:val="22"/>
              </w:rPr>
            </w:pPr>
            <w:r>
              <w:rPr>
                <w:color w:val="000000"/>
                <w:sz w:val="22"/>
                <w:szCs w:val="22"/>
              </w:rPr>
              <w:t>1023</w:t>
            </w:r>
          </w:p>
        </w:tc>
        <w:tc>
          <w:tcPr>
            <w:tcW w:w="860" w:type="dxa"/>
            <w:tcBorders>
              <w:top w:val="nil"/>
              <w:left w:val="nil"/>
              <w:bottom w:val="single" w:sz="4" w:space="0" w:color="auto"/>
              <w:right w:val="nil"/>
            </w:tcBorders>
            <w:shd w:val="clear" w:color="auto" w:fill="auto"/>
            <w:noWrap/>
            <w:vAlign w:val="center"/>
            <w:hideMark/>
          </w:tcPr>
          <w:p w14:paraId="0B12669D" w14:textId="77777777" w:rsidR="00A46DC6" w:rsidRDefault="00A46DC6">
            <w:pPr>
              <w:jc w:val="center"/>
              <w:rPr>
                <w:color w:val="000000"/>
                <w:sz w:val="22"/>
                <w:szCs w:val="22"/>
              </w:rPr>
            </w:pPr>
            <w:r>
              <w:rPr>
                <w:color w:val="000000"/>
                <w:sz w:val="22"/>
                <w:szCs w:val="22"/>
              </w:rPr>
              <w:t>1022</w:t>
            </w:r>
          </w:p>
        </w:tc>
        <w:tc>
          <w:tcPr>
            <w:tcW w:w="1280" w:type="dxa"/>
            <w:tcBorders>
              <w:top w:val="nil"/>
              <w:left w:val="nil"/>
              <w:bottom w:val="single" w:sz="4" w:space="0" w:color="auto"/>
              <w:right w:val="nil"/>
            </w:tcBorders>
            <w:shd w:val="clear" w:color="auto" w:fill="auto"/>
            <w:noWrap/>
            <w:vAlign w:val="center"/>
            <w:hideMark/>
          </w:tcPr>
          <w:p w14:paraId="5BF74E0E" w14:textId="77777777" w:rsidR="00A46DC6" w:rsidRDefault="00A46DC6">
            <w:pPr>
              <w:jc w:val="center"/>
              <w:rPr>
                <w:color w:val="000000"/>
                <w:sz w:val="22"/>
                <w:szCs w:val="22"/>
              </w:rPr>
            </w:pPr>
            <w:r>
              <w:rPr>
                <w:color w:val="000000"/>
                <w:sz w:val="22"/>
                <w:szCs w:val="22"/>
              </w:rPr>
              <w:t>8.881%</w:t>
            </w:r>
          </w:p>
        </w:tc>
      </w:tr>
    </w:tbl>
    <w:p w14:paraId="349BF8A8" w14:textId="3FA69EE0" w:rsidR="00532C39" w:rsidRPr="0012745C" w:rsidRDefault="00532C39" w:rsidP="00CC356A">
      <w:pPr>
        <w:rPr>
          <w:color w:val="000000"/>
          <w:lang w:eastAsia="en-US"/>
        </w:rPr>
      </w:pPr>
    </w:p>
    <w:p w14:paraId="3E918703" w14:textId="02FE7858" w:rsidR="00B4374C" w:rsidRDefault="00B4374C" w:rsidP="00B4374C">
      <w:pPr>
        <w:pStyle w:val="Heading1"/>
      </w:pPr>
      <w:bookmarkStart w:id="164" w:name="_Ref99647526"/>
      <w:bookmarkStart w:id="165" w:name="_Toc102569904"/>
      <w:r>
        <w:t>Appendix D</w:t>
      </w:r>
      <w:bookmarkEnd w:id="164"/>
      <w:bookmarkEnd w:id="165"/>
    </w:p>
    <w:p w14:paraId="0E064DF3" w14:textId="09937683" w:rsidR="00C125D8" w:rsidRDefault="00B4374C" w:rsidP="00322A07">
      <w:pPr>
        <w:pStyle w:val="Caption"/>
        <w:keepNext/>
        <w:rPr>
          <w:rFonts w:eastAsia="Calibri"/>
        </w:rPr>
      </w:pPr>
      <w:r w:rsidRPr="00203009">
        <w:rPr>
          <w:b/>
          <w:bCs/>
        </w:rPr>
        <w:t xml:space="preserve">Appendix </w:t>
      </w:r>
      <w:r>
        <w:rPr>
          <w:b/>
          <w:bCs/>
        </w:rPr>
        <w:t>D</w:t>
      </w:r>
      <w:r w:rsidRPr="00203009">
        <w:rPr>
          <w:b/>
          <w:bCs/>
        </w:rPr>
        <w:t>.</w:t>
      </w:r>
      <w:r>
        <w:rPr>
          <w:b/>
          <w:bCs/>
        </w:rPr>
        <w:t xml:space="preserve"> </w:t>
      </w:r>
      <w:r>
        <w:t>Full list of link-commodity pairs with added demand.</w:t>
      </w:r>
      <w:r w:rsidR="00322A07" w:rsidRPr="00C125D8">
        <w:rPr>
          <w:rFonts w:eastAsia="Calibri"/>
        </w:rPr>
        <w:t xml:space="preserve"> </w:t>
      </w:r>
    </w:p>
    <w:tbl>
      <w:tblPr>
        <w:tblW w:w="8400" w:type="dxa"/>
        <w:tblLook w:val="04A0" w:firstRow="1" w:lastRow="0" w:firstColumn="1" w:lastColumn="0" w:noHBand="0" w:noVBand="1"/>
      </w:tblPr>
      <w:tblGrid>
        <w:gridCol w:w="760"/>
        <w:gridCol w:w="760"/>
        <w:gridCol w:w="1329"/>
        <w:gridCol w:w="1340"/>
        <w:gridCol w:w="271"/>
        <w:gridCol w:w="760"/>
        <w:gridCol w:w="760"/>
        <w:gridCol w:w="1329"/>
        <w:gridCol w:w="1300"/>
      </w:tblGrid>
      <w:tr w:rsidR="00322A07" w:rsidRPr="00322A07" w14:paraId="3922FB01" w14:textId="77777777" w:rsidTr="00322A07">
        <w:trPr>
          <w:trHeight w:val="585"/>
        </w:trPr>
        <w:tc>
          <w:tcPr>
            <w:tcW w:w="760" w:type="dxa"/>
            <w:tcBorders>
              <w:top w:val="single" w:sz="4" w:space="0" w:color="auto"/>
              <w:left w:val="nil"/>
              <w:bottom w:val="double" w:sz="6" w:space="0" w:color="auto"/>
              <w:right w:val="nil"/>
            </w:tcBorders>
            <w:shd w:val="clear" w:color="auto" w:fill="auto"/>
            <w:vAlign w:val="center"/>
            <w:hideMark/>
          </w:tcPr>
          <w:p w14:paraId="35B90298" w14:textId="20155B29" w:rsidR="00322A07" w:rsidRPr="00322A07" w:rsidRDefault="00322A07" w:rsidP="00322A07">
            <w:pPr>
              <w:jc w:val="center"/>
              <w:rPr>
                <w:b/>
                <w:bCs/>
                <w:color w:val="000000"/>
                <w:sz w:val="22"/>
                <w:szCs w:val="22"/>
                <w:lang w:eastAsia="en-US"/>
              </w:rPr>
            </w:pPr>
            <w:r w:rsidRPr="00322A07">
              <w:rPr>
                <w:b/>
                <w:bCs/>
                <w:color w:val="000000"/>
                <w:sz w:val="22"/>
                <w:szCs w:val="22"/>
                <w:lang w:eastAsia="en-US"/>
              </w:rPr>
              <w:t xml:space="preserve">Node </w:t>
            </w:r>
            <m:oMath>
              <m:r>
                <m:rPr>
                  <m:sty m:val="bi"/>
                </m:rPr>
                <w:rPr>
                  <w:rFonts w:ascii="Cambria Math" w:hAnsi="Cambria Math"/>
                  <w:color w:val="000000"/>
                  <w:sz w:val="22"/>
                  <w:szCs w:val="22"/>
                  <w:lang w:eastAsia="en-US"/>
                </w:rPr>
                <m:t>i</m:t>
              </m:r>
            </m:oMath>
          </w:p>
        </w:tc>
        <w:tc>
          <w:tcPr>
            <w:tcW w:w="760" w:type="dxa"/>
            <w:tcBorders>
              <w:top w:val="single" w:sz="4" w:space="0" w:color="auto"/>
              <w:left w:val="nil"/>
              <w:bottom w:val="double" w:sz="6" w:space="0" w:color="auto"/>
              <w:right w:val="nil"/>
            </w:tcBorders>
            <w:shd w:val="clear" w:color="auto" w:fill="auto"/>
            <w:vAlign w:val="center"/>
            <w:hideMark/>
          </w:tcPr>
          <w:p w14:paraId="15A540C3" w14:textId="7B05D5E7" w:rsidR="00322A07" w:rsidRPr="00322A07" w:rsidRDefault="00322A07" w:rsidP="00322A07">
            <w:pPr>
              <w:jc w:val="center"/>
              <w:rPr>
                <w:b/>
                <w:bCs/>
                <w:color w:val="000000"/>
                <w:sz w:val="22"/>
                <w:szCs w:val="22"/>
                <w:lang w:eastAsia="en-US"/>
              </w:rPr>
            </w:pPr>
            <w:r w:rsidRPr="00322A07">
              <w:rPr>
                <w:b/>
                <w:bCs/>
                <w:color w:val="000000"/>
                <w:sz w:val="22"/>
                <w:szCs w:val="22"/>
                <w:lang w:eastAsia="en-US"/>
              </w:rPr>
              <w:t xml:space="preserve">Node </w:t>
            </w:r>
            <m:oMath>
              <m:r>
                <m:rPr>
                  <m:sty m:val="bi"/>
                </m:rPr>
                <w:rPr>
                  <w:rFonts w:ascii="Cambria Math" w:hAnsi="Cambria Math"/>
                  <w:color w:val="000000"/>
                  <w:sz w:val="22"/>
                  <w:szCs w:val="22"/>
                  <w:lang w:eastAsia="en-US"/>
                </w:rPr>
                <m:t>j</m:t>
              </m:r>
            </m:oMath>
          </w:p>
        </w:tc>
        <w:tc>
          <w:tcPr>
            <w:tcW w:w="1240" w:type="dxa"/>
            <w:tcBorders>
              <w:top w:val="single" w:sz="4" w:space="0" w:color="auto"/>
              <w:left w:val="nil"/>
              <w:bottom w:val="double" w:sz="6" w:space="0" w:color="auto"/>
              <w:right w:val="nil"/>
            </w:tcBorders>
            <w:shd w:val="clear" w:color="auto" w:fill="auto"/>
            <w:noWrap/>
            <w:vAlign w:val="center"/>
            <w:hideMark/>
          </w:tcPr>
          <w:p w14:paraId="7FB22D83" w14:textId="77777777" w:rsidR="00322A07" w:rsidRPr="00322A07" w:rsidRDefault="00322A07" w:rsidP="00322A07">
            <w:pPr>
              <w:jc w:val="center"/>
              <w:rPr>
                <w:b/>
                <w:bCs/>
                <w:color w:val="000000"/>
                <w:sz w:val="22"/>
                <w:szCs w:val="22"/>
                <w:lang w:eastAsia="en-US"/>
              </w:rPr>
            </w:pPr>
            <w:r w:rsidRPr="00322A07">
              <w:rPr>
                <w:b/>
                <w:bCs/>
                <w:color w:val="000000"/>
                <w:sz w:val="22"/>
                <w:szCs w:val="22"/>
                <w:lang w:eastAsia="en-US"/>
              </w:rPr>
              <w:t>Commodity</w:t>
            </w:r>
          </w:p>
        </w:tc>
        <w:tc>
          <w:tcPr>
            <w:tcW w:w="1340" w:type="dxa"/>
            <w:tcBorders>
              <w:top w:val="single" w:sz="4" w:space="0" w:color="auto"/>
              <w:left w:val="nil"/>
              <w:bottom w:val="double" w:sz="6" w:space="0" w:color="auto"/>
              <w:right w:val="nil"/>
            </w:tcBorders>
            <w:shd w:val="clear" w:color="auto" w:fill="auto"/>
            <w:vAlign w:val="center"/>
            <w:hideMark/>
          </w:tcPr>
          <w:p w14:paraId="7188EF07" w14:textId="77777777" w:rsidR="00322A07" w:rsidRPr="00322A07" w:rsidRDefault="00322A07" w:rsidP="00322A07">
            <w:pPr>
              <w:jc w:val="center"/>
              <w:rPr>
                <w:b/>
                <w:bCs/>
                <w:color w:val="000000"/>
                <w:sz w:val="22"/>
                <w:szCs w:val="22"/>
                <w:lang w:eastAsia="en-US"/>
              </w:rPr>
            </w:pPr>
            <w:r w:rsidRPr="00322A07">
              <w:rPr>
                <w:b/>
                <w:bCs/>
                <w:color w:val="000000"/>
                <w:sz w:val="22"/>
                <w:szCs w:val="22"/>
                <w:lang w:eastAsia="en-US"/>
              </w:rPr>
              <w:t>Added Capacity %</w:t>
            </w:r>
          </w:p>
        </w:tc>
        <w:tc>
          <w:tcPr>
            <w:tcW w:w="240" w:type="dxa"/>
            <w:tcBorders>
              <w:top w:val="single" w:sz="4" w:space="0" w:color="auto"/>
              <w:left w:val="nil"/>
              <w:bottom w:val="double" w:sz="6" w:space="0" w:color="auto"/>
              <w:right w:val="nil"/>
            </w:tcBorders>
            <w:shd w:val="clear" w:color="auto" w:fill="auto"/>
            <w:noWrap/>
            <w:vAlign w:val="center"/>
            <w:hideMark/>
          </w:tcPr>
          <w:p w14:paraId="2D46C3E0" w14:textId="77777777" w:rsidR="00322A07" w:rsidRPr="00322A07" w:rsidRDefault="00322A07" w:rsidP="00322A07">
            <w:pPr>
              <w:jc w:val="center"/>
              <w:rPr>
                <w:b/>
                <w:bCs/>
                <w:color w:val="000000"/>
                <w:sz w:val="22"/>
                <w:szCs w:val="22"/>
                <w:lang w:eastAsia="en-US"/>
              </w:rPr>
            </w:pPr>
            <w:r w:rsidRPr="00322A07">
              <w:rPr>
                <w:b/>
                <w:bCs/>
                <w:color w:val="000000"/>
                <w:sz w:val="22"/>
                <w:szCs w:val="22"/>
                <w:lang w:eastAsia="en-US"/>
              </w:rPr>
              <w:t> </w:t>
            </w:r>
          </w:p>
        </w:tc>
        <w:tc>
          <w:tcPr>
            <w:tcW w:w="760" w:type="dxa"/>
            <w:tcBorders>
              <w:top w:val="single" w:sz="4" w:space="0" w:color="auto"/>
              <w:left w:val="nil"/>
              <w:bottom w:val="double" w:sz="6" w:space="0" w:color="auto"/>
              <w:right w:val="nil"/>
            </w:tcBorders>
            <w:shd w:val="clear" w:color="auto" w:fill="auto"/>
            <w:vAlign w:val="center"/>
            <w:hideMark/>
          </w:tcPr>
          <w:p w14:paraId="0ED5243F" w14:textId="5A2C0219" w:rsidR="00322A07" w:rsidRPr="00322A07" w:rsidRDefault="00322A07" w:rsidP="00322A07">
            <w:pPr>
              <w:jc w:val="center"/>
              <w:rPr>
                <w:b/>
                <w:bCs/>
                <w:color w:val="000000"/>
                <w:sz w:val="22"/>
                <w:szCs w:val="22"/>
                <w:lang w:eastAsia="en-US"/>
              </w:rPr>
            </w:pPr>
            <w:r w:rsidRPr="00322A07">
              <w:rPr>
                <w:b/>
                <w:bCs/>
                <w:color w:val="000000"/>
                <w:sz w:val="22"/>
                <w:szCs w:val="22"/>
                <w:lang w:eastAsia="en-US"/>
              </w:rPr>
              <w:t xml:space="preserve">Node </w:t>
            </w:r>
            <m:oMath>
              <m:r>
                <m:rPr>
                  <m:sty m:val="bi"/>
                </m:rPr>
                <w:rPr>
                  <w:rFonts w:ascii="Cambria Math" w:hAnsi="Cambria Math"/>
                  <w:color w:val="000000"/>
                  <w:sz w:val="22"/>
                  <w:szCs w:val="22"/>
                  <w:lang w:eastAsia="en-US"/>
                </w:rPr>
                <m:t>i</m:t>
              </m:r>
            </m:oMath>
          </w:p>
        </w:tc>
        <w:tc>
          <w:tcPr>
            <w:tcW w:w="760" w:type="dxa"/>
            <w:tcBorders>
              <w:top w:val="single" w:sz="4" w:space="0" w:color="auto"/>
              <w:left w:val="nil"/>
              <w:bottom w:val="double" w:sz="6" w:space="0" w:color="auto"/>
              <w:right w:val="nil"/>
            </w:tcBorders>
            <w:shd w:val="clear" w:color="auto" w:fill="auto"/>
            <w:vAlign w:val="center"/>
            <w:hideMark/>
          </w:tcPr>
          <w:p w14:paraId="21DC3D63" w14:textId="40C559A1" w:rsidR="00322A07" w:rsidRPr="00322A07" w:rsidRDefault="00322A07" w:rsidP="00322A07">
            <w:pPr>
              <w:jc w:val="center"/>
              <w:rPr>
                <w:b/>
                <w:bCs/>
                <w:color w:val="000000"/>
                <w:sz w:val="22"/>
                <w:szCs w:val="22"/>
                <w:lang w:eastAsia="en-US"/>
              </w:rPr>
            </w:pPr>
            <w:r w:rsidRPr="00322A07">
              <w:rPr>
                <w:b/>
                <w:bCs/>
                <w:color w:val="000000"/>
                <w:sz w:val="22"/>
                <w:szCs w:val="22"/>
                <w:lang w:eastAsia="en-US"/>
              </w:rPr>
              <w:t xml:space="preserve">Node </w:t>
            </w:r>
            <m:oMath>
              <m:r>
                <m:rPr>
                  <m:sty m:val="bi"/>
                </m:rPr>
                <w:rPr>
                  <w:rFonts w:ascii="Cambria Math" w:hAnsi="Cambria Math"/>
                  <w:color w:val="000000"/>
                  <w:sz w:val="22"/>
                  <w:szCs w:val="22"/>
                  <w:lang w:eastAsia="en-US"/>
                </w:rPr>
                <m:t>j</m:t>
              </m:r>
            </m:oMath>
          </w:p>
        </w:tc>
        <w:tc>
          <w:tcPr>
            <w:tcW w:w="1240" w:type="dxa"/>
            <w:tcBorders>
              <w:top w:val="single" w:sz="4" w:space="0" w:color="auto"/>
              <w:left w:val="nil"/>
              <w:bottom w:val="double" w:sz="6" w:space="0" w:color="auto"/>
              <w:right w:val="nil"/>
            </w:tcBorders>
            <w:shd w:val="clear" w:color="auto" w:fill="auto"/>
            <w:noWrap/>
            <w:vAlign w:val="center"/>
            <w:hideMark/>
          </w:tcPr>
          <w:p w14:paraId="192BB0CB" w14:textId="77777777" w:rsidR="00322A07" w:rsidRPr="00322A07" w:rsidRDefault="00322A07" w:rsidP="00322A07">
            <w:pPr>
              <w:jc w:val="center"/>
              <w:rPr>
                <w:b/>
                <w:bCs/>
                <w:color w:val="000000"/>
                <w:sz w:val="22"/>
                <w:szCs w:val="22"/>
                <w:lang w:eastAsia="en-US"/>
              </w:rPr>
            </w:pPr>
            <w:r w:rsidRPr="00322A07">
              <w:rPr>
                <w:b/>
                <w:bCs/>
                <w:color w:val="000000"/>
                <w:sz w:val="22"/>
                <w:szCs w:val="22"/>
                <w:lang w:eastAsia="en-US"/>
              </w:rPr>
              <w:t>Commodity</w:t>
            </w:r>
          </w:p>
        </w:tc>
        <w:tc>
          <w:tcPr>
            <w:tcW w:w="1300" w:type="dxa"/>
            <w:tcBorders>
              <w:top w:val="single" w:sz="4" w:space="0" w:color="auto"/>
              <w:left w:val="nil"/>
              <w:bottom w:val="double" w:sz="6" w:space="0" w:color="auto"/>
              <w:right w:val="nil"/>
            </w:tcBorders>
            <w:shd w:val="clear" w:color="auto" w:fill="auto"/>
            <w:vAlign w:val="center"/>
            <w:hideMark/>
          </w:tcPr>
          <w:p w14:paraId="3C2A2D91" w14:textId="77777777" w:rsidR="00322A07" w:rsidRPr="00322A07" w:rsidRDefault="00322A07" w:rsidP="00322A07">
            <w:pPr>
              <w:jc w:val="center"/>
              <w:rPr>
                <w:b/>
                <w:bCs/>
                <w:color w:val="000000"/>
                <w:sz w:val="22"/>
                <w:szCs w:val="22"/>
                <w:lang w:eastAsia="en-US"/>
              </w:rPr>
            </w:pPr>
            <w:r w:rsidRPr="00322A07">
              <w:rPr>
                <w:b/>
                <w:bCs/>
                <w:color w:val="000000"/>
                <w:sz w:val="22"/>
                <w:szCs w:val="22"/>
                <w:lang w:eastAsia="en-US"/>
              </w:rPr>
              <w:t>Added Capacity %</w:t>
            </w:r>
          </w:p>
        </w:tc>
      </w:tr>
      <w:tr w:rsidR="00322A07" w:rsidRPr="00322A07" w14:paraId="58C7E8D4" w14:textId="77777777" w:rsidTr="00322A07">
        <w:trPr>
          <w:trHeight w:val="330"/>
        </w:trPr>
        <w:tc>
          <w:tcPr>
            <w:tcW w:w="760" w:type="dxa"/>
            <w:tcBorders>
              <w:top w:val="nil"/>
              <w:left w:val="nil"/>
              <w:bottom w:val="nil"/>
              <w:right w:val="nil"/>
            </w:tcBorders>
            <w:shd w:val="clear" w:color="auto" w:fill="auto"/>
            <w:noWrap/>
            <w:vAlign w:val="center"/>
            <w:hideMark/>
          </w:tcPr>
          <w:p w14:paraId="0E041B5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33</w:t>
            </w:r>
          </w:p>
        </w:tc>
        <w:tc>
          <w:tcPr>
            <w:tcW w:w="760" w:type="dxa"/>
            <w:tcBorders>
              <w:top w:val="nil"/>
              <w:left w:val="nil"/>
              <w:bottom w:val="nil"/>
              <w:right w:val="nil"/>
            </w:tcBorders>
            <w:shd w:val="clear" w:color="auto" w:fill="auto"/>
            <w:noWrap/>
            <w:vAlign w:val="center"/>
            <w:hideMark/>
          </w:tcPr>
          <w:p w14:paraId="4E99F1D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43</w:t>
            </w:r>
          </w:p>
        </w:tc>
        <w:tc>
          <w:tcPr>
            <w:tcW w:w="1240" w:type="dxa"/>
            <w:tcBorders>
              <w:top w:val="nil"/>
              <w:left w:val="nil"/>
              <w:bottom w:val="nil"/>
              <w:right w:val="nil"/>
            </w:tcBorders>
            <w:shd w:val="clear" w:color="auto" w:fill="auto"/>
            <w:noWrap/>
            <w:vAlign w:val="center"/>
            <w:hideMark/>
          </w:tcPr>
          <w:p w14:paraId="02DF63A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4EFFC1E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44BDD35F"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162ACF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760" w:type="dxa"/>
            <w:tcBorders>
              <w:top w:val="nil"/>
              <w:left w:val="nil"/>
              <w:bottom w:val="nil"/>
              <w:right w:val="nil"/>
            </w:tcBorders>
            <w:shd w:val="clear" w:color="auto" w:fill="auto"/>
            <w:noWrap/>
            <w:vAlign w:val="center"/>
            <w:hideMark/>
          </w:tcPr>
          <w:p w14:paraId="019173B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1240" w:type="dxa"/>
            <w:tcBorders>
              <w:top w:val="nil"/>
              <w:left w:val="nil"/>
              <w:bottom w:val="nil"/>
              <w:right w:val="nil"/>
            </w:tcBorders>
            <w:shd w:val="clear" w:color="auto" w:fill="auto"/>
            <w:noWrap/>
            <w:vAlign w:val="center"/>
            <w:hideMark/>
          </w:tcPr>
          <w:p w14:paraId="4410147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00" w:type="dxa"/>
            <w:tcBorders>
              <w:top w:val="nil"/>
              <w:left w:val="nil"/>
              <w:bottom w:val="nil"/>
              <w:right w:val="nil"/>
            </w:tcBorders>
            <w:shd w:val="clear" w:color="auto" w:fill="auto"/>
            <w:noWrap/>
            <w:vAlign w:val="center"/>
            <w:hideMark/>
          </w:tcPr>
          <w:p w14:paraId="37EEA1F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r>
      <w:tr w:rsidR="00322A07" w:rsidRPr="00322A07" w14:paraId="1D28BFB5" w14:textId="77777777" w:rsidTr="00322A07">
        <w:trPr>
          <w:trHeight w:val="315"/>
        </w:trPr>
        <w:tc>
          <w:tcPr>
            <w:tcW w:w="760" w:type="dxa"/>
            <w:tcBorders>
              <w:top w:val="nil"/>
              <w:left w:val="nil"/>
              <w:bottom w:val="nil"/>
              <w:right w:val="nil"/>
            </w:tcBorders>
            <w:shd w:val="clear" w:color="auto" w:fill="auto"/>
            <w:noWrap/>
            <w:vAlign w:val="center"/>
            <w:hideMark/>
          </w:tcPr>
          <w:p w14:paraId="083BE90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120</w:t>
            </w:r>
          </w:p>
        </w:tc>
        <w:tc>
          <w:tcPr>
            <w:tcW w:w="760" w:type="dxa"/>
            <w:tcBorders>
              <w:top w:val="nil"/>
              <w:left w:val="nil"/>
              <w:bottom w:val="nil"/>
              <w:right w:val="nil"/>
            </w:tcBorders>
            <w:shd w:val="clear" w:color="auto" w:fill="auto"/>
            <w:noWrap/>
            <w:vAlign w:val="center"/>
            <w:hideMark/>
          </w:tcPr>
          <w:p w14:paraId="7D678D7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121</w:t>
            </w:r>
          </w:p>
        </w:tc>
        <w:tc>
          <w:tcPr>
            <w:tcW w:w="1240" w:type="dxa"/>
            <w:tcBorders>
              <w:top w:val="nil"/>
              <w:left w:val="nil"/>
              <w:bottom w:val="nil"/>
              <w:right w:val="nil"/>
            </w:tcBorders>
            <w:shd w:val="clear" w:color="auto" w:fill="auto"/>
            <w:noWrap/>
            <w:vAlign w:val="center"/>
            <w:hideMark/>
          </w:tcPr>
          <w:p w14:paraId="08AB7CA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35D9EBE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043C09F0"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E55E9D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760" w:type="dxa"/>
            <w:tcBorders>
              <w:top w:val="nil"/>
              <w:left w:val="nil"/>
              <w:bottom w:val="nil"/>
              <w:right w:val="nil"/>
            </w:tcBorders>
            <w:shd w:val="clear" w:color="auto" w:fill="auto"/>
            <w:noWrap/>
            <w:vAlign w:val="center"/>
            <w:hideMark/>
          </w:tcPr>
          <w:p w14:paraId="10F7E88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1240" w:type="dxa"/>
            <w:tcBorders>
              <w:top w:val="nil"/>
              <w:left w:val="nil"/>
              <w:bottom w:val="nil"/>
              <w:right w:val="nil"/>
            </w:tcBorders>
            <w:shd w:val="clear" w:color="auto" w:fill="auto"/>
            <w:noWrap/>
            <w:vAlign w:val="center"/>
            <w:hideMark/>
          </w:tcPr>
          <w:p w14:paraId="119FF7E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00" w:type="dxa"/>
            <w:tcBorders>
              <w:top w:val="nil"/>
              <w:left w:val="nil"/>
              <w:bottom w:val="nil"/>
              <w:right w:val="nil"/>
            </w:tcBorders>
            <w:shd w:val="clear" w:color="auto" w:fill="auto"/>
            <w:noWrap/>
            <w:vAlign w:val="center"/>
            <w:hideMark/>
          </w:tcPr>
          <w:p w14:paraId="40F54A1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0.35%</w:t>
            </w:r>
          </w:p>
        </w:tc>
      </w:tr>
      <w:tr w:rsidR="00322A07" w:rsidRPr="00322A07" w14:paraId="012CE547" w14:textId="77777777" w:rsidTr="00322A07">
        <w:trPr>
          <w:trHeight w:val="315"/>
        </w:trPr>
        <w:tc>
          <w:tcPr>
            <w:tcW w:w="760" w:type="dxa"/>
            <w:tcBorders>
              <w:top w:val="nil"/>
              <w:left w:val="nil"/>
              <w:bottom w:val="nil"/>
              <w:right w:val="nil"/>
            </w:tcBorders>
            <w:shd w:val="clear" w:color="auto" w:fill="auto"/>
            <w:noWrap/>
            <w:vAlign w:val="center"/>
            <w:hideMark/>
          </w:tcPr>
          <w:p w14:paraId="3F4F4AA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173</w:t>
            </w:r>
          </w:p>
        </w:tc>
        <w:tc>
          <w:tcPr>
            <w:tcW w:w="760" w:type="dxa"/>
            <w:tcBorders>
              <w:top w:val="nil"/>
              <w:left w:val="nil"/>
              <w:bottom w:val="nil"/>
              <w:right w:val="nil"/>
            </w:tcBorders>
            <w:shd w:val="clear" w:color="auto" w:fill="auto"/>
            <w:noWrap/>
            <w:vAlign w:val="center"/>
            <w:hideMark/>
          </w:tcPr>
          <w:p w14:paraId="5FF103C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130</w:t>
            </w:r>
          </w:p>
        </w:tc>
        <w:tc>
          <w:tcPr>
            <w:tcW w:w="1240" w:type="dxa"/>
            <w:tcBorders>
              <w:top w:val="nil"/>
              <w:left w:val="nil"/>
              <w:bottom w:val="nil"/>
              <w:right w:val="nil"/>
            </w:tcBorders>
            <w:shd w:val="clear" w:color="auto" w:fill="auto"/>
            <w:noWrap/>
            <w:vAlign w:val="center"/>
            <w:hideMark/>
          </w:tcPr>
          <w:p w14:paraId="3C2B9C5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7019EA1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2D36FD9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1ABD71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760" w:type="dxa"/>
            <w:tcBorders>
              <w:top w:val="nil"/>
              <w:left w:val="nil"/>
              <w:bottom w:val="nil"/>
              <w:right w:val="nil"/>
            </w:tcBorders>
            <w:shd w:val="clear" w:color="auto" w:fill="auto"/>
            <w:noWrap/>
            <w:vAlign w:val="center"/>
            <w:hideMark/>
          </w:tcPr>
          <w:p w14:paraId="28672E2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1240" w:type="dxa"/>
            <w:tcBorders>
              <w:top w:val="nil"/>
              <w:left w:val="nil"/>
              <w:bottom w:val="nil"/>
              <w:right w:val="nil"/>
            </w:tcBorders>
            <w:shd w:val="clear" w:color="auto" w:fill="auto"/>
            <w:noWrap/>
            <w:vAlign w:val="center"/>
            <w:hideMark/>
          </w:tcPr>
          <w:p w14:paraId="19633D4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00" w:type="dxa"/>
            <w:tcBorders>
              <w:top w:val="nil"/>
              <w:left w:val="nil"/>
              <w:bottom w:val="nil"/>
              <w:right w:val="nil"/>
            </w:tcBorders>
            <w:shd w:val="clear" w:color="auto" w:fill="auto"/>
            <w:noWrap/>
            <w:vAlign w:val="center"/>
            <w:hideMark/>
          </w:tcPr>
          <w:p w14:paraId="0F31B65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r>
      <w:tr w:rsidR="00322A07" w:rsidRPr="00322A07" w14:paraId="5B192DE7" w14:textId="77777777" w:rsidTr="00322A07">
        <w:trPr>
          <w:trHeight w:val="315"/>
        </w:trPr>
        <w:tc>
          <w:tcPr>
            <w:tcW w:w="760" w:type="dxa"/>
            <w:tcBorders>
              <w:top w:val="nil"/>
              <w:left w:val="nil"/>
              <w:bottom w:val="nil"/>
              <w:right w:val="nil"/>
            </w:tcBorders>
            <w:shd w:val="clear" w:color="auto" w:fill="auto"/>
            <w:noWrap/>
            <w:vAlign w:val="center"/>
            <w:hideMark/>
          </w:tcPr>
          <w:p w14:paraId="326474B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229</w:t>
            </w:r>
          </w:p>
        </w:tc>
        <w:tc>
          <w:tcPr>
            <w:tcW w:w="760" w:type="dxa"/>
            <w:tcBorders>
              <w:top w:val="nil"/>
              <w:left w:val="nil"/>
              <w:bottom w:val="nil"/>
              <w:right w:val="nil"/>
            </w:tcBorders>
            <w:shd w:val="clear" w:color="auto" w:fill="auto"/>
            <w:noWrap/>
            <w:vAlign w:val="center"/>
            <w:hideMark/>
          </w:tcPr>
          <w:p w14:paraId="52DE527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228</w:t>
            </w:r>
          </w:p>
        </w:tc>
        <w:tc>
          <w:tcPr>
            <w:tcW w:w="1240" w:type="dxa"/>
            <w:tcBorders>
              <w:top w:val="nil"/>
              <w:left w:val="nil"/>
              <w:bottom w:val="nil"/>
              <w:right w:val="nil"/>
            </w:tcBorders>
            <w:shd w:val="clear" w:color="auto" w:fill="auto"/>
            <w:noWrap/>
            <w:vAlign w:val="center"/>
            <w:hideMark/>
          </w:tcPr>
          <w:p w14:paraId="360F921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0E64442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3796CD01"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F43747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760" w:type="dxa"/>
            <w:tcBorders>
              <w:top w:val="nil"/>
              <w:left w:val="nil"/>
              <w:bottom w:val="nil"/>
              <w:right w:val="nil"/>
            </w:tcBorders>
            <w:shd w:val="clear" w:color="auto" w:fill="auto"/>
            <w:noWrap/>
            <w:vAlign w:val="center"/>
            <w:hideMark/>
          </w:tcPr>
          <w:p w14:paraId="49D879B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1081</w:t>
            </w:r>
          </w:p>
        </w:tc>
        <w:tc>
          <w:tcPr>
            <w:tcW w:w="1240" w:type="dxa"/>
            <w:tcBorders>
              <w:top w:val="nil"/>
              <w:left w:val="nil"/>
              <w:bottom w:val="nil"/>
              <w:right w:val="nil"/>
            </w:tcBorders>
            <w:shd w:val="clear" w:color="auto" w:fill="auto"/>
            <w:noWrap/>
            <w:vAlign w:val="center"/>
            <w:hideMark/>
          </w:tcPr>
          <w:p w14:paraId="10C20B9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00" w:type="dxa"/>
            <w:tcBorders>
              <w:top w:val="nil"/>
              <w:left w:val="nil"/>
              <w:bottom w:val="nil"/>
              <w:right w:val="nil"/>
            </w:tcBorders>
            <w:shd w:val="clear" w:color="auto" w:fill="auto"/>
            <w:noWrap/>
            <w:vAlign w:val="center"/>
            <w:hideMark/>
          </w:tcPr>
          <w:p w14:paraId="7F437CD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r>
      <w:tr w:rsidR="00322A07" w:rsidRPr="00322A07" w14:paraId="2ABCA9D9" w14:textId="77777777" w:rsidTr="00322A07">
        <w:trPr>
          <w:trHeight w:val="315"/>
        </w:trPr>
        <w:tc>
          <w:tcPr>
            <w:tcW w:w="760" w:type="dxa"/>
            <w:tcBorders>
              <w:top w:val="nil"/>
              <w:left w:val="nil"/>
              <w:bottom w:val="nil"/>
              <w:right w:val="nil"/>
            </w:tcBorders>
            <w:shd w:val="clear" w:color="auto" w:fill="auto"/>
            <w:noWrap/>
            <w:vAlign w:val="center"/>
            <w:hideMark/>
          </w:tcPr>
          <w:p w14:paraId="7002E30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241</w:t>
            </w:r>
          </w:p>
        </w:tc>
        <w:tc>
          <w:tcPr>
            <w:tcW w:w="760" w:type="dxa"/>
            <w:tcBorders>
              <w:top w:val="nil"/>
              <w:left w:val="nil"/>
              <w:bottom w:val="nil"/>
              <w:right w:val="nil"/>
            </w:tcBorders>
            <w:shd w:val="clear" w:color="auto" w:fill="auto"/>
            <w:noWrap/>
            <w:vAlign w:val="center"/>
            <w:hideMark/>
          </w:tcPr>
          <w:p w14:paraId="39CCD49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242</w:t>
            </w:r>
          </w:p>
        </w:tc>
        <w:tc>
          <w:tcPr>
            <w:tcW w:w="1240" w:type="dxa"/>
            <w:tcBorders>
              <w:top w:val="nil"/>
              <w:left w:val="nil"/>
              <w:bottom w:val="nil"/>
              <w:right w:val="nil"/>
            </w:tcBorders>
            <w:shd w:val="clear" w:color="auto" w:fill="auto"/>
            <w:noWrap/>
            <w:vAlign w:val="center"/>
            <w:hideMark/>
          </w:tcPr>
          <w:p w14:paraId="02049CA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05FB109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0BB8E4E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F322D2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1024</w:t>
            </w:r>
          </w:p>
        </w:tc>
        <w:tc>
          <w:tcPr>
            <w:tcW w:w="760" w:type="dxa"/>
            <w:tcBorders>
              <w:top w:val="nil"/>
              <w:left w:val="nil"/>
              <w:bottom w:val="nil"/>
              <w:right w:val="nil"/>
            </w:tcBorders>
            <w:shd w:val="clear" w:color="auto" w:fill="auto"/>
            <w:noWrap/>
            <w:vAlign w:val="center"/>
            <w:hideMark/>
          </w:tcPr>
          <w:p w14:paraId="52FBFBE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1025</w:t>
            </w:r>
          </w:p>
        </w:tc>
        <w:tc>
          <w:tcPr>
            <w:tcW w:w="1240" w:type="dxa"/>
            <w:tcBorders>
              <w:top w:val="nil"/>
              <w:left w:val="nil"/>
              <w:bottom w:val="nil"/>
              <w:right w:val="nil"/>
            </w:tcBorders>
            <w:shd w:val="clear" w:color="auto" w:fill="auto"/>
            <w:noWrap/>
            <w:vAlign w:val="center"/>
            <w:hideMark/>
          </w:tcPr>
          <w:p w14:paraId="27FCB19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00" w:type="dxa"/>
            <w:tcBorders>
              <w:top w:val="nil"/>
              <w:left w:val="nil"/>
              <w:bottom w:val="nil"/>
              <w:right w:val="nil"/>
            </w:tcBorders>
            <w:shd w:val="clear" w:color="auto" w:fill="auto"/>
            <w:noWrap/>
            <w:vAlign w:val="center"/>
            <w:hideMark/>
          </w:tcPr>
          <w:p w14:paraId="2435459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r>
      <w:tr w:rsidR="00322A07" w:rsidRPr="00322A07" w14:paraId="63DA574C" w14:textId="77777777" w:rsidTr="00322A07">
        <w:trPr>
          <w:trHeight w:val="315"/>
        </w:trPr>
        <w:tc>
          <w:tcPr>
            <w:tcW w:w="760" w:type="dxa"/>
            <w:tcBorders>
              <w:top w:val="nil"/>
              <w:left w:val="nil"/>
              <w:bottom w:val="nil"/>
              <w:right w:val="nil"/>
            </w:tcBorders>
            <w:shd w:val="clear" w:color="auto" w:fill="auto"/>
            <w:noWrap/>
            <w:vAlign w:val="center"/>
            <w:hideMark/>
          </w:tcPr>
          <w:p w14:paraId="22CCAF7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341</w:t>
            </w:r>
          </w:p>
        </w:tc>
        <w:tc>
          <w:tcPr>
            <w:tcW w:w="760" w:type="dxa"/>
            <w:tcBorders>
              <w:top w:val="nil"/>
              <w:left w:val="nil"/>
              <w:bottom w:val="nil"/>
              <w:right w:val="nil"/>
            </w:tcBorders>
            <w:shd w:val="clear" w:color="auto" w:fill="auto"/>
            <w:noWrap/>
            <w:vAlign w:val="center"/>
            <w:hideMark/>
          </w:tcPr>
          <w:p w14:paraId="2173521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361</w:t>
            </w:r>
          </w:p>
        </w:tc>
        <w:tc>
          <w:tcPr>
            <w:tcW w:w="1240" w:type="dxa"/>
            <w:tcBorders>
              <w:top w:val="nil"/>
              <w:left w:val="nil"/>
              <w:bottom w:val="nil"/>
              <w:right w:val="nil"/>
            </w:tcBorders>
            <w:shd w:val="clear" w:color="auto" w:fill="auto"/>
            <w:noWrap/>
            <w:vAlign w:val="center"/>
            <w:hideMark/>
          </w:tcPr>
          <w:p w14:paraId="60207C7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5952D73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5A171C7D"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3ACDA8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1077</w:t>
            </w:r>
          </w:p>
        </w:tc>
        <w:tc>
          <w:tcPr>
            <w:tcW w:w="760" w:type="dxa"/>
            <w:tcBorders>
              <w:top w:val="nil"/>
              <w:left w:val="nil"/>
              <w:bottom w:val="nil"/>
              <w:right w:val="nil"/>
            </w:tcBorders>
            <w:shd w:val="clear" w:color="auto" w:fill="auto"/>
            <w:noWrap/>
            <w:vAlign w:val="center"/>
            <w:hideMark/>
          </w:tcPr>
          <w:p w14:paraId="59473A5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1087</w:t>
            </w:r>
          </w:p>
        </w:tc>
        <w:tc>
          <w:tcPr>
            <w:tcW w:w="1240" w:type="dxa"/>
            <w:tcBorders>
              <w:top w:val="nil"/>
              <w:left w:val="nil"/>
              <w:bottom w:val="nil"/>
              <w:right w:val="nil"/>
            </w:tcBorders>
            <w:shd w:val="clear" w:color="auto" w:fill="auto"/>
            <w:noWrap/>
            <w:vAlign w:val="center"/>
            <w:hideMark/>
          </w:tcPr>
          <w:p w14:paraId="1C95ED4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00" w:type="dxa"/>
            <w:tcBorders>
              <w:top w:val="nil"/>
              <w:left w:val="nil"/>
              <w:bottom w:val="nil"/>
              <w:right w:val="nil"/>
            </w:tcBorders>
            <w:shd w:val="clear" w:color="auto" w:fill="auto"/>
            <w:noWrap/>
            <w:vAlign w:val="center"/>
            <w:hideMark/>
          </w:tcPr>
          <w:p w14:paraId="3EBC962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r>
      <w:tr w:rsidR="00322A07" w:rsidRPr="00322A07" w14:paraId="68917715" w14:textId="77777777" w:rsidTr="00322A07">
        <w:trPr>
          <w:trHeight w:val="315"/>
        </w:trPr>
        <w:tc>
          <w:tcPr>
            <w:tcW w:w="760" w:type="dxa"/>
            <w:tcBorders>
              <w:top w:val="nil"/>
              <w:left w:val="nil"/>
              <w:bottom w:val="nil"/>
              <w:right w:val="nil"/>
            </w:tcBorders>
            <w:shd w:val="clear" w:color="auto" w:fill="auto"/>
            <w:noWrap/>
            <w:vAlign w:val="center"/>
            <w:hideMark/>
          </w:tcPr>
          <w:p w14:paraId="4A53F0B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341</w:t>
            </w:r>
          </w:p>
        </w:tc>
        <w:tc>
          <w:tcPr>
            <w:tcW w:w="760" w:type="dxa"/>
            <w:tcBorders>
              <w:top w:val="nil"/>
              <w:left w:val="nil"/>
              <w:bottom w:val="nil"/>
              <w:right w:val="nil"/>
            </w:tcBorders>
            <w:shd w:val="clear" w:color="auto" w:fill="auto"/>
            <w:noWrap/>
            <w:vAlign w:val="center"/>
            <w:hideMark/>
          </w:tcPr>
          <w:p w14:paraId="1146DB8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342</w:t>
            </w:r>
          </w:p>
        </w:tc>
        <w:tc>
          <w:tcPr>
            <w:tcW w:w="1240" w:type="dxa"/>
            <w:tcBorders>
              <w:top w:val="nil"/>
              <w:left w:val="nil"/>
              <w:bottom w:val="nil"/>
              <w:right w:val="nil"/>
            </w:tcBorders>
            <w:shd w:val="clear" w:color="auto" w:fill="auto"/>
            <w:noWrap/>
            <w:vAlign w:val="center"/>
            <w:hideMark/>
          </w:tcPr>
          <w:p w14:paraId="66616AB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4248CF8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7E4EDD23"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286792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1146</w:t>
            </w:r>
          </w:p>
        </w:tc>
        <w:tc>
          <w:tcPr>
            <w:tcW w:w="760" w:type="dxa"/>
            <w:tcBorders>
              <w:top w:val="nil"/>
              <w:left w:val="nil"/>
              <w:bottom w:val="nil"/>
              <w:right w:val="nil"/>
            </w:tcBorders>
            <w:shd w:val="clear" w:color="auto" w:fill="auto"/>
            <w:noWrap/>
            <w:vAlign w:val="center"/>
            <w:hideMark/>
          </w:tcPr>
          <w:p w14:paraId="6BE2CDA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1147</w:t>
            </w:r>
          </w:p>
        </w:tc>
        <w:tc>
          <w:tcPr>
            <w:tcW w:w="1240" w:type="dxa"/>
            <w:tcBorders>
              <w:top w:val="nil"/>
              <w:left w:val="nil"/>
              <w:bottom w:val="nil"/>
              <w:right w:val="nil"/>
            </w:tcBorders>
            <w:shd w:val="clear" w:color="auto" w:fill="auto"/>
            <w:noWrap/>
            <w:vAlign w:val="center"/>
            <w:hideMark/>
          </w:tcPr>
          <w:p w14:paraId="76F906A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00" w:type="dxa"/>
            <w:tcBorders>
              <w:top w:val="nil"/>
              <w:left w:val="nil"/>
              <w:bottom w:val="nil"/>
              <w:right w:val="nil"/>
            </w:tcBorders>
            <w:shd w:val="clear" w:color="auto" w:fill="auto"/>
            <w:noWrap/>
            <w:vAlign w:val="center"/>
            <w:hideMark/>
          </w:tcPr>
          <w:p w14:paraId="4A81972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r>
      <w:tr w:rsidR="00322A07" w:rsidRPr="00322A07" w14:paraId="7B902DD7" w14:textId="77777777" w:rsidTr="00322A07">
        <w:trPr>
          <w:trHeight w:val="315"/>
        </w:trPr>
        <w:tc>
          <w:tcPr>
            <w:tcW w:w="760" w:type="dxa"/>
            <w:tcBorders>
              <w:top w:val="nil"/>
              <w:left w:val="nil"/>
              <w:bottom w:val="nil"/>
              <w:right w:val="nil"/>
            </w:tcBorders>
            <w:shd w:val="clear" w:color="auto" w:fill="auto"/>
            <w:noWrap/>
            <w:vAlign w:val="center"/>
            <w:hideMark/>
          </w:tcPr>
          <w:p w14:paraId="2F92436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342</w:t>
            </w:r>
          </w:p>
        </w:tc>
        <w:tc>
          <w:tcPr>
            <w:tcW w:w="760" w:type="dxa"/>
            <w:tcBorders>
              <w:top w:val="nil"/>
              <w:left w:val="nil"/>
              <w:bottom w:val="nil"/>
              <w:right w:val="nil"/>
            </w:tcBorders>
            <w:shd w:val="clear" w:color="auto" w:fill="auto"/>
            <w:noWrap/>
            <w:vAlign w:val="center"/>
            <w:hideMark/>
          </w:tcPr>
          <w:p w14:paraId="192FEFE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341</w:t>
            </w:r>
          </w:p>
        </w:tc>
        <w:tc>
          <w:tcPr>
            <w:tcW w:w="1240" w:type="dxa"/>
            <w:tcBorders>
              <w:top w:val="nil"/>
              <w:left w:val="nil"/>
              <w:bottom w:val="nil"/>
              <w:right w:val="nil"/>
            </w:tcBorders>
            <w:shd w:val="clear" w:color="auto" w:fill="auto"/>
            <w:noWrap/>
            <w:vAlign w:val="center"/>
            <w:hideMark/>
          </w:tcPr>
          <w:p w14:paraId="5F12461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5B17681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2C006F94"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7C54FF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1158</w:t>
            </w:r>
          </w:p>
        </w:tc>
        <w:tc>
          <w:tcPr>
            <w:tcW w:w="760" w:type="dxa"/>
            <w:tcBorders>
              <w:top w:val="nil"/>
              <w:left w:val="nil"/>
              <w:bottom w:val="nil"/>
              <w:right w:val="nil"/>
            </w:tcBorders>
            <w:shd w:val="clear" w:color="auto" w:fill="auto"/>
            <w:noWrap/>
            <w:vAlign w:val="center"/>
            <w:hideMark/>
          </w:tcPr>
          <w:p w14:paraId="5799905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1133</w:t>
            </w:r>
          </w:p>
        </w:tc>
        <w:tc>
          <w:tcPr>
            <w:tcW w:w="1240" w:type="dxa"/>
            <w:tcBorders>
              <w:top w:val="nil"/>
              <w:left w:val="nil"/>
              <w:bottom w:val="nil"/>
              <w:right w:val="nil"/>
            </w:tcBorders>
            <w:shd w:val="clear" w:color="auto" w:fill="auto"/>
            <w:noWrap/>
            <w:vAlign w:val="center"/>
            <w:hideMark/>
          </w:tcPr>
          <w:p w14:paraId="3943631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00" w:type="dxa"/>
            <w:tcBorders>
              <w:top w:val="nil"/>
              <w:left w:val="nil"/>
              <w:bottom w:val="nil"/>
              <w:right w:val="nil"/>
            </w:tcBorders>
            <w:shd w:val="clear" w:color="auto" w:fill="auto"/>
            <w:noWrap/>
            <w:vAlign w:val="center"/>
            <w:hideMark/>
          </w:tcPr>
          <w:p w14:paraId="693D9BD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r>
      <w:tr w:rsidR="00322A07" w:rsidRPr="00322A07" w14:paraId="28A7EC30" w14:textId="77777777" w:rsidTr="00322A07">
        <w:trPr>
          <w:trHeight w:val="315"/>
        </w:trPr>
        <w:tc>
          <w:tcPr>
            <w:tcW w:w="760" w:type="dxa"/>
            <w:tcBorders>
              <w:top w:val="nil"/>
              <w:left w:val="nil"/>
              <w:bottom w:val="nil"/>
              <w:right w:val="nil"/>
            </w:tcBorders>
            <w:shd w:val="clear" w:color="auto" w:fill="auto"/>
            <w:noWrap/>
            <w:vAlign w:val="center"/>
            <w:hideMark/>
          </w:tcPr>
          <w:p w14:paraId="653B8DC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342</w:t>
            </w:r>
          </w:p>
        </w:tc>
        <w:tc>
          <w:tcPr>
            <w:tcW w:w="760" w:type="dxa"/>
            <w:tcBorders>
              <w:top w:val="nil"/>
              <w:left w:val="nil"/>
              <w:bottom w:val="nil"/>
              <w:right w:val="nil"/>
            </w:tcBorders>
            <w:shd w:val="clear" w:color="auto" w:fill="auto"/>
            <w:noWrap/>
            <w:vAlign w:val="center"/>
            <w:hideMark/>
          </w:tcPr>
          <w:p w14:paraId="38BB3B7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343</w:t>
            </w:r>
          </w:p>
        </w:tc>
        <w:tc>
          <w:tcPr>
            <w:tcW w:w="1240" w:type="dxa"/>
            <w:tcBorders>
              <w:top w:val="nil"/>
              <w:left w:val="nil"/>
              <w:bottom w:val="nil"/>
              <w:right w:val="nil"/>
            </w:tcBorders>
            <w:shd w:val="clear" w:color="auto" w:fill="auto"/>
            <w:noWrap/>
            <w:vAlign w:val="center"/>
            <w:hideMark/>
          </w:tcPr>
          <w:p w14:paraId="01E4860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36F7109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3F452EDB"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C234D8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760" w:type="dxa"/>
            <w:tcBorders>
              <w:top w:val="nil"/>
              <w:left w:val="nil"/>
              <w:bottom w:val="nil"/>
              <w:right w:val="nil"/>
            </w:tcBorders>
            <w:shd w:val="clear" w:color="auto" w:fill="auto"/>
            <w:noWrap/>
            <w:vAlign w:val="center"/>
            <w:hideMark/>
          </w:tcPr>
          <w:p w14:paraId="516299F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1240" w:type="dxa"/>
            <w:tcBorders>
              <w:top w:val="nil"/>
              <w:left w:val="nil"/>
              <w:bottom w:val="nil"/>
              <w:right w:val="nil"/>
            </w:tcBorders>
            <w:shd w:val="clear" w:color="auto" w:fill="auto"/>
            <w:noWrap/>
            <w:vAlign w:val="center"/>
            <w:hideMark/>
          </w:tcPr>
          <w:p w14:paraId="4EBAB6E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00" w:type="dxa"/>
            <w:tcBorders>
              <w:top w:val="nil"/>
              <w:left w:val="nil"/>
              <w:bottom w:val="nil"/>
              <w:right w:val="nil"/>
            </w:tcBorders>
            <w:shd w:val="clear" w:color="auto" w:fill="auto"/>
            <w:noWrap/>
            <w:vAlign w:val="center"/>
            <w:hideMark/>
          </w:tcPr>
          <w:p w14:paraId="6C08CCD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r>
      <w:tr w:rsidR="00322A07" w:rsidRPr="00322A07" w14:paraId="7FC67E66" w14:textId="77777777" w:rsidTr="00322A07">
        <w:trPr>
          <w:trHeight w:val="315"/>
        </w:trPr>
        <w:tc>
          <w:tcPr>
            <w:tcW w:w="760" w:type="dxa"/>
            <w:tcBorders>
              <w:top w:val="nil"/>
              <w:left w:val="nil"/>
              <w:bottom w:val="nil"/>
              <w:right w:val="nil"/>
            </w:tcBorders>
            <w:shd w:val="clear" w:color="auto" w:fill="auto"/>
            <w:noWrap/>
            <w:vAlign w:val="center"/>
            <w:hideMark/>
          </w:tcPr>
          <w:p w14:paraId="4D1CC66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343</w:t>
            </w:r>
          </w:p>
        </w:tc>
        <w:tc>
          <w:tcPr>
            <w:tcW w:w="760" w:type="dxa"/>
            <w:tcBorders>
              <w:top w:val="nil"/>
              <w:left w:val="nil"/>
              <w:bottom w:val="nil"/>
              <w:right w:val="nil"/>
            </w:tcBorders>
            <w:shd w:val="clear" w:color="auto" w:fill="auto"/>
            <w:noWrap/>
            <w:vAlign w:val="center"/>
            <w:hideMark/>
          </w:tcPr>
          <w:p w14:paraId="63F3420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342</w:t>
            </w:r>
          </w:p>
        </w:tc>
        <w:tc>
          <w:tcPr>
            <w:tcW w:w="1240" w:type="dxa"/>
            <w:tcBorders>
              <w:top w:val="nil"/>
              <w:left w:val="nil"/>
              <w:bottom w:val="nil"/>
              <w:right w:val="nil"/>
            </w:tcBorders>
            <w:shd w:val="clear" w:color="auto" w:fill="auto"/>
            <w:noWrap/>
            <w:vAlign w:val="center"/>
            <w:hideMark/>
          </w:tcPr>
          <w:p w14:paraId="063877F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3F5DD58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0DD6783D"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7CF72D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1289</w:t>
            </w:r>
          </w:p>
        </w:tc>
        <w:tc>
          <w:tcPr>
            <w:tcW w:w="760" w:type="dxa"/>
            <w:tcBorders>
              <w:top w:val="nil"/>
              <w:left w:val="nil"/>
              <w:bottom w:val="nil"/>
              <w:right w:val="nil"/>
            </w:tcBorders>
            <w:shd w:val="clear" w:color="auto" w:fill="auto"/>
            <w:noWrap/>
            <w:vAlign w:val="center"/>
            <w:hideMark/>
          </w:tcPr>
          <w:p w14:paraId="6C762C5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1315</w:t>
            </w:r>
          </w:p>
        </w:tc>
        <w:tc>
          <w:tcPr>
            <w:tcW w:w="1240" w:type="dxa"/>
            <w:tcBorders>
              <w:top w:val="nil"/>
              <w:left w:val="nil"/>
              <w:bottom w:val="nil"/>
              <w:right w:val="nil"/>
            </w:tcBorders>
            <w:shd w:val="clear" w:color="auto" w:fill="auto"/>
            <w:noWrap/>
            <w:vAlign w:val="center"/>
            <w:hideMark/>
          </w:tcPr>
          <w:p w14:paraId="0C8F543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00" w:type="dxa"/>
            <w:tcBorders>
              <w:top w:val="nil"/>
              <w:left w:val="nil"/>
              <w:bottom w:val="nil"/>
              <w:right w:val="nil"/>
            </w:tcBorders>
            <w:shd w:val="clear" w:color="auto" w:fill="auto"/>
            <w:noWrap/>
            <w:vAlign w:val="center"/>
            <w:hideMark/>
          </w:tcPr>
          <w:p w14:paraId="719F1A7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r>
      <w:tr w:rsidR="00322A07" w:rsidRPr="00322A07" w14:paraId="3D627359" w14:textId="77777777" w:rsidTr="00322A07">
        <w:trPr>
          <w:trHeight w:val="315"/>
        </w:trPr>
        <w:tc>
          <w:tcPr>
            <w:tcW w:w="760" w:type="dxa"/>
            <w:tcBorders>
              <w:top w:val="nil"/>
              <w:left w:val="nil"/>
              <w:bottom w:val="nil"/>
              <w:right w:val="nil"/>
            </w:tcBorders>
            <w:shd w:val="clear" w:color="auto" w:fill="auto"/>
            <w:noWrap/>
            <w:vAlign w:val="center"/>
            <w:hideMark/>
          </w:tcPr>
          <w:p w14:paraId="7CEBF9F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343</w:t>
            </w:r>
          </w:p>
        </w:tc>
        <w:tc>
          <w:tcPr>
            <w:tcW w:w="760" w:type="dxa"/>
            <w:tcBorders>
              <w:top w:val="nil"/>
              <w:left w:val="nil"/>
              <w:bottom w:val="nil"/>
              <w:right w:val="nil"/>
            </w:tcBorders>
            <w:shd w:val="clear" w:color="auto" w:fill="auto"/>
            <w:noWrap/>
            <w:vAlign w:val="center"/>
            <w:hideMark/>
          </w:tcPr>
          <w:p w14:paraId="03E1CD7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344</w:t>
            </w:r>
          </w:p>
        </w:tc>
        <w:tc>
          <w:tcPr>
            <w:tcW w:w="1240" w:type="dxa"/>
            <w:tcBorders>
              <w:top w:val="nil"/>
              <w:left w:val="nil"/>
              <w:bottom w:val="nil"/>
              <w:right w:val="nil"/>
            </w:tcBorders>
            <w:shd w:val="clear" w:color="auto" w:fill="auto"/>
            <w:noWrap/>
            <w:vAlign w:val="center"/>
            <w:hideMark/>
          </w:tcPr>
          <w:p w14:paraId="0893A8B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23BB681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67941EE1"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8717B4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1324</w:t>
            </w:r>
          </w:p>
        </w:tc>
        <w:tc>
          <w:tcPr>
            <w:tcW w:w="760" w:type="dxa"/>
            <w:tcBorders>
              <w:top w:val="nil"/>
              <w:left w:val="nil"/>
              <w:bottom w:val="nil"/>
              <w:right w:val="nil"/>
            </w:tcBorders>
            <w:shd w:val="clear" w:color="auto" w:fill="auto"/>
            <w:noWrap/>
            <w:vAlign w:val="center"/>
            <w:hideMark/>
          </w:tcPr>
          <w:p w14:paraId="7492141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1325</w:t>
            </w:r>
          </w:p>
        </w:tc>
        <w:tc>
          <w:tcPr>
            <w:tcW w:w="1240" w:type="dxa"/>
            <w:tcBorders>
              <w:top w:val="nil"/>
              <w:left w:val="nil"/>
              <w:bottom w:val="nil"/>
              <w:right w:val="nil"/>
            </w:tcBorders>
            <w:shd w:val="clear" w:color="auto" w:fill="auto"/>
            <w:noWrap/>
            <w:vAlign w:val="center"/>
            <w:hideMark/>
          </w:tcPr>
          <w:p w14:paraId="2319F8B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00" w:type="dxa"/>
            <w:tcBorders>
              <w:top w:val="nil"/>
              <w:left w:val="nil"/>
              <w:bottom w:val="nil"/>
              <w:right w:val="nil"/>
            </w:tcBorders>
            <w:shd w:val="clear" w:color="auto" w:fill="auto"/>
            <w:noWrap/>
            <w:vAlign w:val="center"/>
            <w:hideMark/>
          </w:tcPr>
          <w:p w14:paraId="36678B9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r>
      <w:tr w:rsidR="00322A07" w:rsidRPr="00322A07" w14:paraId="6E4D46D4" w14:textId="77777777" w:rsidTr="00322A07">
        <w:trPr>
          <w:trHeight w:val="315"/>
        </w:trPr>
        <w:tc>
          <w:tcPr>
            <w:tcW w:w="760" w:type="dxa"/>
            <w:tcBorders>
              <w:top w:val="nil"/>
              <w:left w:val="nil"/>
              <w:bottom w:val="nil"/>
              <w:right w:val="nil"/>
            </w:tcBorders>
            <w:shd w:val="clear" w:color="auto" w:fill="auto"/>
            <w:noWrap/>
            <w:vAlign w:val="center"/>
            <w:hideMark/>
          </w:tcPr>
          <w:p w14:paraId="04EFFB3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344</w:t>
            </w:r>
          </w:p>
        </w:tc>
        <w:tc>
          <w:tcPr>
            <w:tcW w:w="760" w:type="dxa"/>
            <w:tcBorders>
              <w:top w:val="nil"/>
              <w:left w:val="nil"/>
              <w:bottom w:val="nil"/>
              <w:right w:val="nil"/>
            </w:tcBorders>
            <w:shd w:val="clear" w:color="auto" w:fill="auto"/>
            <w:noWrap/>
            <w:vAlign w:val="center"/>
            <w:hideMark/>
          </w:tcPr>
          <w:p w14:paraId="05855DA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345</w:t>
            </w:r>
          </w:p>
        </w:tc>
        <w:tc>
          <w:tcPr>
            <w:tcW w:w="1240" w:type="dxa"/>
            <w:tcBorders>
              <w:top w:val="nil"/>
              <w:left w:val="nil"/>
              <w:bottom w:val="nil"/>
              <w:right w:val="nil"/>
            </w:tcBorders>
            <w:shd w:val="clear" w:color="auto" w:fill="auto"/>
            <w:noWrap/>
            <w:vAlign w:val="center"/>
            <w:hideMark/>
          </w:tcPr>
          <w:p w14:paraId="6867708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63545A6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361D3B8C"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A8235B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1325</w:t>
            </w:r>
          </w:p>
        </w:tc>
        <w:tc>
          <w:tcPr>
            <w:tcW w:w="760" w:type="dxa"/>
            <w:tcBorders>
              <w:top w:val="nil"/>
              <w:left w:val="nil"/>
              <w:bottom w:val="nil"/>
              <w:right w:val="nil"/>
            </w:tcBorders>
            <w:shd w:val="clear" w:color="auto" w:fill="auto"/>
            <w:noWrap/>
            <w:vAlign w:val="center"/>
            <w:hideMark/>
          </w:tcPr>
          <w:p w14:paraId="105273E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1326</w:t>
            </w:r>
          </w:p>
        </w:tc>
        <w:tc>
          <w:tcPr>
            <w:tcW w:w="1240" w:type="dxa"/>
            <w:tcBorders>
              <w:top w:val="nil"/>
              <w:left w:val="nil"/>
              <w:bottom w:val="nil"/>
              <w:right w:val="nil"/>
            </w:tcBorders>
            <w:shd w:val="clear" w:color="auto" w:fill="auto"/>
            <w:noWrap/>
            <w:vAlign w:val="center"/>
            <w:hideMark/>
          </w:tcPr>
          <w:p w14:paraId="463481D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00" w:type="dxa"/>
            <w:tcBorders>
              <w:top w:val="nil"/>
              <w:left w:val="nil"/>
              <w:bottom w:val="nil"/>
              <w:right w:val="nil"/>
            </w:tcBorders>
            <w:shd w:val="clear" w:color="auto" w:fill="auto"/>
            <w:noWrap/>
            <w:vAlign w:val="center"/>
            <w:hideMark/>
          </w:tcPr>
          <w:p w14:paraId="6766D02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r>
      <w:tr w:rsidR="00322A07" w:rsidRPr="00322A07" w14:paraId="70B8D668" w14:textId="77777777" w:rsidTr="00322A07">
        <w:trPr>
          <w:trHeight w:val="315"/>
        </w:trPr>
        <w:tc>
          <w:tcPr>
            <w:tcW w:w="760" w:type="dxa"/>
            <w:tcBorders>
              <w:top w:val="nil"/>
              <w:left w:val="nil"/>
              <w:bottom w:val="nil"/>
              <w:right w:val="nil"/>
            </w:tcBorders>
            <w:shd w:val="clear" w:color="auto" w:fill="auto"/>
            <w:noWrap/>
            <w:vAlign w:val="center"/>
            <w:hideMark/>
          </w:tcPr>
          <w:p w14:paraId="25A3363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344</w:t>
            </w:r>
          </w:p>
        </w:tc>
        <w:tc>
          <w:tcPr>
            <w:tcW w:w="760" w:type="dxa"/>
            <w:tcBorders>
              <w:top w:val="nil"/>
              <w:left w:val="nil"/>
              <w:bottom w:val="nil"/>
              <w:right w:val="nil"/>
            </w:tcBorders>
            <w:shd w:val="clear" w:color="auto" w:fill="auto"/>
            <w:noWrap/>
            <w:vAlign w:val="center"/>
            <w:hideMark/>
          </w:tcPr>
          <w:p w14:paraId="0163B7E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343</w:t>
            </w:r>
          </w:p>
        </w:tc>
        <w:tc>
          <w:tcPr>
            <w:tcW w:w="1240" w:type="dxa"/>
            <w:tcBorders>
              <w:top w:val="nil"/>
              <w:left w:val="nil"/>
              <w:bottom w:val="nil"/>
              <w:right w:val="nil"/>
            </w:tcBorders>
            <w:shd w:val="clear" w:color="auto" w:fill="auto"/>
            <w:noWrap/>
            <w:vAlign w:val="center"/>
            <w:hideMark/>
          </w:tcPr>
          <w:p w14:paraId="6993875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5BBBEDB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539AA9D8"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F7297B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1326</w:t>
            </w:r>
          </w:p>
        </w:tc>
        <w:tc>
          <w:tcPr>
            <w:tcW w:w="760" w:type="dxa"/>
            <w:tcBorders>
              <w:top w:val="nil"/>
              <w:left w:val="nil"/>
              <w:bottom w:val="nil"/>
              <w:right w:val="nil"/>
            </w:tcBorders>
            <w:shd w:val="clear" w:color="auto" w:fill="auto"/>
            <w:noWrap/>
            <w:vAlign w:val="center"/>
            <w:hideMark/>
          </w:tcPr>
          <w:p w14:paraId="1A321B1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1327</w:t>
            </w:r>
          </w:p>
        </w:tc>
        <w:tc>
          <w:tcPr>
            <w:tcW w:w="1240" w:type="dxa"/>
            <w:tcBorders>
              <w:top w:val="nil"/>
              <w:left w:val="nil"/>
              <w:bottom w:val="nil"/>
              <w:right w:val="nil"/>
            </w:tcBorders>
            <w:shd w:val="clear" w:color="auto" w:fill="auto"/>
            <w:noWrap/>
            <w:vAlign w:val="center"/>
            <w:hideMark/>
          </w:tcPr>
          <w:p w14:paraId="0F455D2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00" w:type="dxa"/>
            <w:tcBorders>
              <w:top w:val="nil"/>
              <w:left w:val="nil"/>
              <w:bottom w:val="nil"/>
              <w:right w:val="nil"/>
            </w:tcBorders>
            <w:shd w:val="clear" w:color="auto" w:fill="auto"/>
            <w:noWrap/>
            <w:vAlign w:val="center"/>
            <w:hideMark/>
          </w:tcPr>
          <w:p w14:paraId="731466C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r>
      <w:tr w:rsidR="00322A07" w:rsidRPr="00322A07" w14:paraId="4E226147" w14:textId="77777777" w:rsidTr="00322A07">
        <w:trPr>
          <w:trHeight w:val="315"/>
        </w:trPr>
        <w:tc>
          <w:tcPr>
            <w:tcW w:w="760" w:type="dxa"/>
            <w:tcBorders>
              <w:top w:val="nil"/>
              <w:left w:val="nil"/>
              <w:bottom w:val="nil"/>
              <w:right w:val="nil"/>
            </w:tcBorders>
            <w:shd w:val="clear" w:color="auto" w:fill="auto"/>
            <w:noWrap/>
            <w:vAlign w:val="center"/>
            <w:hideMark/>
          </w:tcPr>
          <w:p w14:paraId="7E06516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345</w:t>
            </w:r>
          </w:p>
        </w:tc>
        <w:tc>
          <w:tcPr>
            <w:tcW w:w="760" w:type="dxa"/>
            <w:tcBorders>
              <w:top w:val="nil"/>
              <w:left w:val="nil"/>
              <w:bottom w:val="nil"/>
              <w:right w:val="nil"/>
            </w:tcBorders>
            <w:shd w:val="clear" w:color="auto" w:fill="auto"/>
            <w:noWrap/>
            <w:vAlign w:val="center"/>
            <w:hideMark/>
          </w:tcPr>
          <w:p w14:paraId="536F00B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344</w:t>
            </w:r>
          </w:p>
        </w:tc>
        <w:tc>
          <w:tcPr>
            <w:tcW w:w="1240" w:type="dxa"/>
            <w:tcBorders>
              <w:top w:val="nil"/>
              <w:left w:val="nil"/>
              <w:bottom w:val="nil"/>
              <w:right w:val="nil"/>
            </w:tcBorders>
            <w:shd w:val="clear" w:color="auto" w:fill="auto"/>
            <w:noWrap/>
            <w:vAlign w:val="center"/>
            <w:hideMark/>
          </w:tcPr>
          <w:p w14:paraId="647A596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44C4626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2.98%</w:t>
            </w:r>
          </w:p>
        </w:tc>
        <w:tc>
          <w:tcPr>
            <w:tcW w:w="240" w:type="dxa"/>
            <w:tcBorders>
              <w:top w:val="nil"/>
              <w:left w:val="nil"/>
              <w:bottom w:val="nil"/>
              <w:right w:val="nil"/>
            </w:tcBorders>
            <w:shd w:val="clear" w:color="auto" w:fill="auto"/>
            <w:noWrap/>
            <w:vAlign w:val="center"/>
            <w:hideMark/>
          </w:tcPr>
          <w:p w14:paraId="3CFF62FB"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C850A0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1328</w:t>
            </w:r>
          </w:p>
        </w:tc>
        <w:tc>
          <w:tcPr>
            <w:tcW w:w="760" w:type="dxa"/>
            <w:tcBorders>
              <w:top w:val="nil"/>
              <w:left w:val="nil"/>
              <w:bottom w:val="nil"/>
              <w:right w:val="nil"/>
            </w:tcBorders>
            <w:shd w:val="clear" w:color="auto" w:fill="auto"/>
            <w:noWrap/>
            <w:vAlign w:val="center"/>
            <w:hideMark/>
          </w:tcPr>
          <w:p w14:paraId="06DF90E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1327</w:t>
            </w:r>
          </w:p>
        </w:tc>
        <w:tc>
          <w:tcPr>
            <w:tcW w:w="1240" w:type="dxa"/>
            <w:tcBorders>
              <w:top w:val="nil"/>
              <w:left w:val="nil"/>
              <w:bottom w:val="nil"/>
              <w:right w:val="nil"/>
            </w:tcBorders>
            <w:shd w:val="clear" w:color="auto" w:fill="auto"/>
            <w:noWrap/>
            <w:vAlign w:val="center"/>
            <w:hideMark/>
          </w:tcPr>
          <w:p w14:paraId="49C5E0C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00" w:type="dxa"/>
            <w:tcBorders>
              <w:top w:val="nil"/>
              <w:left w:val="nil"/>
              <w:bottom w:val="nil"/>
              <w:right w:val="nil"/>
            </w:tcBorders>
            <w:shd w:val="clear" w:color="auto" w:fill="auto"/>
            <w:noWrap/>
            <w:vAlign w:val="center"/>
            <w:hideMark/>
          </w:tcPr>
          <w:p w14:paraId="474C1DD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r>
      <w:tr w:rsidR="00322A07" w:rsidRPr="00322A07" w14:paraId="26C094AB" w14:textId="77777777" w:rsidTr="00322A07">
        <w:trPr>
          <w:trHeight w:val="315"/>
        </w:trPr>
        <w:tc>
          <w:tcPr>
            <w:tcW w:w="760" w:type="dxa"/>
            <w:tcBorders>
              <w:top w:val="nil"/>
              <w:left w:val="nil"/>
              <w:bottom w:val="nil"/>
              <w:right w:val="nil"/>
            </w:tcBorders>
            <w:shd w:val="clear" w:color="auto" w:fill="auto"/>
            <w:noWrap/>
            <w:vAlign w:val="center"/>
            <w:hideMark/>
          </w:tcPr>
          <w:p w14:paraId="17FAD14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345</w:t>
            </w:r>
          </w:p>
        </w:tc>
        <w:tc>
          <w:tcPr>
            <w:tcW w:w="760" w:type="dxa"/>
            <w:tcBorders>
              <w:top w:val="nil"/>
              <w:left w:val="nil"/>
              <w:bottom w:val="nil"/>
              <w:right w:val="nil"/>
            </w:tcBorders>
            <w:shd w:val="clear" w:color="auto" w:fill="auto"/>
            <w:noWrap/>
            <w:vAlign w:val="center"/>
            <w:hideMark/>
          </w:tcPr>
          <w:p w14:paraId="0C3AC37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346</w:t>
            </w:r>
          </w:p>
        </w:tc>
        <w:tc>
          <w:tcPr>
            <w:tcW w:w="1240" w:type="dxa"/>
            <w:tcBorders>
              <w:top w:val="nil"/>
              <w:left w:val="nil"/>
              <w:bottom w:val="nil"/>
              <w:right w:val="nil"/>
            </w:tcBorders>
            <w:shd w:val="clear" w:color="auto" w:fill="auto"/>
            <w:noWrap/>
            <w:vAlign w:val="center"/>
            <w:hideMark/>
          </w:tcPr>
          <w:p w14:paraId="45699B0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7F6E0DF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3C1BEC65"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648A2C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120</w:t>
            </w:r>
          </w:p>
        </w:tc>
        <w:tc>
          <w:tcPr>
            <w:tcW w:w="760" w:type="dxa"/>
            <w:tcBorders>
              <w:top w:val="nil"/>
              <w:left w:val="nil"/>
              <w:bottom w:val="nil"/>
              <w:right w:val="nil"/>
            </w:tcBorders>
            <w:shd w:val="clear" w:color="auto" w:fill="auto"/>
            <w:noWrap/>
            <w:vAlign w:val="center"/>
            <w:hideMark/>
          </w:tcPr>
          <w:p w14:paraId="7B9A709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121</w:t>
            </w:r>
          </w:p>
        </w:tc>
        <w:tc>
          <w:tcPr>
            <w:tcW w:w="1240" w:type="dxa"/>
            <w:tcBorders>
              <w:top w:val="nil"/>
              <w:left w:val="nil"/>
              <w:bottom w:val="nil"/>
              <w:right w:val="nil"/>
            </w:tcBorders>
            <w:shd w:val="clear" w:color="auto" w:fill="auto"/>
            <w:noWrap/>
            <w:vAlign w:val="center"/>
            <w:hideMark/>
          </w:tcPr>
          <w:p w14:paraId="6EDDE35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51683B8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2B331A1D" w14:textId="77777777" w:rsidTr="00322A07">
        <w:trPr>
          <w:trHeight w:val="315"/>
        </w:trPr>
        <w:tc>
          <w:tcPr>
            <w:tcW w:w="760" w:type="dxa"/>
            <w:tcBorders>
              <w:top w:val="nil"/>
              <w:left w:val="nil"/>
              <w:bottom w:val="nil"/>
              <w:right w:val="nil"/>
            </w:tcBorders>
            <w:shd w:val="clear" w:color="auto" w:fill="auto"/>
            <w:noWrap/>
            <w:vAlign w:val="center"/>
            <w:hideMark/>
          </w:tcPr>
          <w:p w14:paraId="451429C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346</w:t>
            </w:r>
          </w:p>
        </w:tc>
        <w:tc>
          <w:tcPr>
            <w:tcW w:w="760" w:type="dxa"/>
            <w:tcBorders>
              <w:top w:val="nil"/>
              <w:left w:val="nil"/>
              <w:bottom w:val="nil"/>
              <w:right w:val="nil"/>
            </w:tcBorders>
            <w:shd w:val="clear" w:color="auto" w:fill="auto"/>
            <w:noWrap/>
            <w:vAlign w:val="center"/>
            <w:hideMark/>
          </w:tcPr>
          <w:p w14:paraId="31949AD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345</w:t>
            </w:r>
          </w:p>
        </w:tc>
        <w:tc>
          <w:tcPr>
            <w:tcW w:w="1240" w:type="dxa"/>
            <w:tcBorders>
              <w:top w:val="nil"/>
              <w:left w:val="nil"/>
              <w:bottom w:val="nil"/>
              <w:right w:val="nil"/>
            </w:tcBorders>
            <w:shd w:val="clear" w:color="auto" w:fill="auto"/>
            <w:noWrap/>
            <w:vAlign w:val="center"/>
            <w:hideMark/>
          </w:tcPr>
          <w:p w14:paraId="2D048C6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228C5AD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7D869045"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E59ABE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173</w:t>
            </w:r>
          </w:p>
        </w:tc>
        <w:tc>
          <w:tcPr>
            <w:tcW w:w="760" w:type="dxa"/>
            <w:tcBorders>
              <w:top w:val="nil"/>
              <w:left w:val="nil"/>
              <w:bottom w:val="nil"/>
              <w:right w:val="nil"/>
            </w:tcBorders>
            <w:shd w:val="clear" w:color="auto" w:fill="auto"/>
            <w:noWrap/>
            <w:vAlign w:val="center"/>
            <w:hideMark/>
          </w:tcPr>
          <w:p w14:paraId="41250BC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130</w:t>
            </w:r>
          </w:p>
        </w:tc>
        <w:tc>
          <w:tcPr>
            <w:tcW w:w="1240" w:type="dxa"/>
            <w:tcBorders>
              <w:top w:val="nil"/>
              <w:left w:val="nil"/>
              <w:bottom w:val="nil"/>
              <w:right w:val="nil"/>
            </w:tcBorders>
            <w:shd w:val="clear" w:color="auto" w:fill="auto"/>
            <w:noWrap/>
            <w:vAlign w:val="center"/>
            <w:hideMark/>
          </w:tcPr>
          <w:p w14:paraId="4542582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1D3C3E6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0C671F6A" w14:textId="77777777" w:rsidTr="00322A07">
        <w:trPr>
          <w:trHeight w:val="330"/>
        </w:trPr>
        <w:tc>
          <w:tcPr>
            <w:tcW w:w="760" w:type="dxa"/>
            <w:tcBorders>
              <w:top w:val="nil"/>
              <w:left w:val="nil"/>
              <w:bottom w:val="nil"/>
              <w:right w:val="nil"/>
            </w:tcBorders>
            <w:shd w:val="clear" w:color="auto" w:fill="auto"/>
            <w:noWrap/>
            <w:vAlign w:val="center"/>
            <w:hideMark/>
          </w:tcPr>
          <w:p w14:paraId="627D877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361</w:t>
            </w:r>
          </w:p>
        </w:tc>
        <w:tc>
          <w:tcPr>
            <w:tcW w:w="760" w:type="dxa"/>
            <w:tcBorders>
              <w:top w:val="nil"/>
              <w:left w:val="nil"/>
              <w:bottom w:val="nil"/>
              <w:right w:val="nil"/>
            </w:tcBorders>
            <w:shd w:val="clear" w:color="auto" w:fill="auto"/>
            <w:noWrap/>
            <w:vAlign w:val="center"/>
            <w:hideMark/>
          </w:tcPr>
          <w:p w14:paraId="04C23A7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360</w:t>
            </w:r>
          </w:p>
        </w:tc>
        <w:tc>
          <w:tcPr>
            <w:tcW w:w="1240" w:type="dxa"/>
            <w:tcBorders>
              <w:top w:val="nil"/>
              <w:left w:val="nil"/>
              <w:bottom w:val="nil"/>
              <w:right w:val="nil"/>
            </w:tcBorders>
            <w:shd w:val="clear" w:color="auto" w:fill="auto"/>
            <w:noWrap/>
            <w:vAlign w:val="center"/>
            <w:hideMark/>
          </w:tcPr>
          <w:p w14:paraId="2A49D27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6D1B833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538564A4"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F72C01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223</w:t>
            </w:r>
          </w:p>
        </w:tc>
        <w:tc>
          <w:tcPr>
            <w:tcW w:w="760" w:type="dxa"/>
            <w:tcBorders>
              <w:top w:val="nil"/>
              <w:left w:val="nil"/>
              <w:bottom w:val="nil"/>
              <w:right w:val="nil"/>
            </w:tcBorders>
            <w:shd w:val="clear" w:color="auto" w:fill="auto"/>
            <w:noWrap/>
            <w:vAlign w:val="center"/>
            <w:hideMark/>
          </w:tcPr>
          <w:p w14:paraId="303F39D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224</w:t>
            </w:r>
          </w:p>
        </w:tc>
        <w:tc>
          <w:tcPr>
            <w:tcW w:w="1240" w:type="dxa"/>
            <w:tcBorders>
              <w:top w:val="nil"/>
              <w:left w:val="nil"/>
              <w:bottom w:val="nil"/>
              <w:right w:val="nil"/>
            </w:tcBorders>
            <w:shd w:val="clear" w:color="auto" w:fill="auto"/>
            <w:noWrap/>
            <w:vAlign w:val="center"/>
            <w:hideMark/>
          </w:tcPr>
          <w:p w14:paraId="049BF6D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6E59F70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7BE64148" w14:textId="77777777" w:rsidTr="00322A07">
        <w:trPr>
          <w:trHeight w:val="315"/>
        </w:trPr>
        <w:tc>
          <w:tcPr>
            <w:tcW w:w="760" w:type="dxa"/>
            <w:tcBorders>
              <w:top w:val="nil"/>
              <w:left w:val="nil"/>
              <w:bottom w:val="nil"/>
              <w:right w:val="nil"/>
            </w:tcBorders>
            <w:shd w:val="clear" w:color="auto" w:fill="auto"/>
            <w:noWrap/>
            <w:vAlign w:val="center"/>
            <w:hideMark/>
          </w:tcPr>
          <w:p w14:paraId="6B2CE4D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539</w:t>
            </w:r>
          </w:p>
        </w:tc>
        <w:tc>
          <w:tcPr>
            <w:tcW w:w="760" w:type="dxa"/>
            <w:tcBorders>
              <w:top w:val="nil"/>
              <w:left w:val="nil"/>
              <w:bottom w:val="nil"/>
              <w:right w:val="nil"/>
            </w:tcBorders>
            <w:shd w:val="clear" w:color="auto" w:fill="auto"/>
            <w:noWrap/>
            <w:vAlign w:val="center"/>
            <w:hideMark/>
          </w:tcPr>
          <w:p w14:paraId="345338C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538</w:t>
            </w:r>
          </w:p>
        </w:tc>
        <w:tc>
          <w:tcPr>
            <w:tcW w:w="1240" w:type="dxa"/>
            <w:tcBorders>
              <w:top w:val="nil"/>
              <w:left w:val="nil"/>
              <w:bottom w:val="nil"/>
              <w:right w:val="nil"/>
            </w:tcBorders>
            <w:shd w:val="clear" w:color="auto" w:fill="auto"/>
            <w:noWrap/>
            <w:vAlign w:val="center"/>
            <w:hideMark/>
          </w:tcPr>
          <w:p w14:paraId="77B6517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285FD89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0003C4E3"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BA4F14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229</w:t>
            </w:r>
          </w:p>
        </w:tc>
        <w:tc>
          <w:tcPr>
            <w:tcW w:w="760" w:type="dxa"/>
            <w:tcBorders>
              <w:top w:val="nil"/>
              <w:left w:val="nil"/>
              <w:bottom w:val="nil"/>
              <w:right w:val="nil"/>
            </w:tcBorders>
            <w:shd w:val="clear" w:color="auto" w:fill="auto"/>
            <w:noWrap/>
            <w:vAlign w:val="center"/>
            <w:hideMark/>
          </w:tcPr>
          <w:p w14:paraId="71C8650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228</w:t>
            </w:r>
          </w:p>
        </w:tc>
        <w:tc>
          <w:tcPr>
            <w:tcW w:w="1240" w:type="dxa"/>
            <w:tcBorders>
              <w:top w:val="nil"/>
              <w:left w:val="nil"/>
              <w:bottom w:val="nil"/>
              <w:right w:val="nil"/>
            </w:tcBorders>
            <w:shd w:val="clear" w:color="auto" w:fill="auto"/>
            <w:noWrap/>
            <w:vAlign w:val="center"/>
            <w:hideMark/>
          </w:tcPr>
          <w:p w14:paraId="2FD9262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3899B5F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577A36C7" w14:textId="77777777" w:rsidTr="00322A07">
        <w:trPr>
          <w:trHeight w:val="319"/>
        </w:trPr>
        <w:tc>
          <w:tcPr>
            <w:tcW w:w="760" w:type="dxa"/>
            <w:tcBorders>
              <w:top w:val="nil"/>
              <w:left w:val="nil"/>
              <w:bottom w:val="nil"/>
              <w:right w:val="nil"/>
            </w:tcBorders>
            <w:shd w:val="clear" w:color="auto" w:fill="auto"/>
            <w:noWrap/>
            <w:vAlign w:val="center"/>
            <w:hideMark/>
          </w:tcPr>
          <w:p w14:paraId="4B6359B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563</w:t>
            </w:r>
          </w:p>
        </w:tc>
        <w:tc>
          <w:tcPr>
            <w:tcW w:w="760" w:type="dxa"/>
            <w:tcBorders>
              <w:top w:val="nil"/>
              <w:left w:val="nil"/>
              <w:bottom w:val="nil"/>
              <w:right w:val="nil"/>
            </w:tcBorders>
            <w:shd w:val="clear" w:color="auto" w:fill="auto"/>
            <w:noWrap/>
            <w:vAlign w:val="center"/>
            <w:hideMark/>
          </w:tcPr>
          <w:p w14:paraId="3D75DDB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556</w:t>
            </w:r>
          </w:p>
        </w:tc>
        <w:tc>
          <w:tcPr>
            <w:tcW w:w="1240" w:type="dxa"/>
            <w:tcBorders>
              <w:top w:val="nil"/>
              <w:left w:val="nil"/>
              <w:bottom w:val="nil"/>
              <w:right w:val="nil"/>
            </w:tcBorders>
            <w:shd w:val="clear" w:color="auto" w:fill="auto"/>
            <w:noWrap/>
            <w:vAlign w:val="center"/>
            <w:hideMark/>
          </w:tcPr>
          <w:p w14:paraId="6DC737E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0EB7856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3184E7EE"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2C25B7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346</w:t>
            </w:r>
          </w:p>
        </w:tc>
        <w:tc>
          <w:tcPr>
            <w:tcW w:w="760" w:type="dxa"/>
            <w:tcBorders>
              <w:top w:val="nil"/>
              <w:left w:val="nil"/>
              <w:bottom w:val="nil"/>
              <w:right w:val="nil"/>
            </w:tcBorders>
            <w:shd w:val="clear" w:color="auto" w:fill="auto"/>
            <w:noWrap/>
            <w:vAlign w:val="center"/>
            <w:hideMark/>
          </w:tcPr>
          <w:p w14:paraId="053AF0E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345</w:t>
            </w:r>
          </w:p>
        </w:tc>
        <w:tc>
          <w:tcPr>
            <w:tcW w:w="1240" w:type="dxa"/>
            <w:tcBorders>
              <w:top w:val="nil"/>
              <w:left w:val="nil"/>
              <w:bottom w:val="nil"/>
              <w:right w:val="nil"/>
            </w:tcBorders>
            <w:shd w:val="clear" w:color="auto" w:fill="auto"/>
            <w:noWrap/>
            <w:vAlign w:val="center"/>
            <w:hideMark/>
          </w:tcPr>
          <w:p w14:paraId="41392C4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49658A5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5ECA71B2" w14:textId="77777777" w:rsidTr="00322A07">
        <w:trPr>
          <w:trHeight w:val="330"/>
        </w:trPr>
        <w:tc>
          <w:tcPr>
            <w:tcW w:w="760" w:type="dxa"/>
            <w:tcBorders>
              <w:top w:val="nil"/>
              <w:left w:val="nil"/>
              <w:bottom w:val="nil"/>
              <w:right w:val="nil"/>
            </w:tcBorders>
            <w:shd w:val="clear" w:color="auto" w:fill="auto"/>
            <w:noWrap/>
            <w:vAlign w:val="center"/>
            <w:hideMark/>
          </w:tcPr>
          <w:p w14:paraId="0694491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569</w:t>
            </w:r>
          </w:p>
        </w:tc>
        <w:tc>
          <w:tcPr>
            <w:tcW w:w="760" w:type="dxa"/>
            <w:tcBorders>
              <w:top w:val="nil"/>
              <w:left w:val="nil"/>
              <w:bottom w:val="nil"/>
              <w:right w:val="nil"/>
            </w:tcBorders>
            <w:shd w:val="clear" w:color="auto" w:fill="auto"/>
            <w:noWrap/>
            <w:vAlign w:val="center"/>
            <w:hideMark/>
          </w:tcPr>
          <w:p w14:paraId="01C48DD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570</w:t>
            </w:r>
          </w:p>
        </w:tc>
        <w:tc>
          <w:tcPr>
            <w:tcW w:w="1240" w:type="dxa"/>
            <w:tcBorders>
              <w:top w:val="nil"/>
              <w:left w:val="nil"/>
              <w:bottom w:val="nil"/>
              <w:right w:val="nil"/>
            </w:tcBorders>
            <w:shd w:val="clear" w:color="auto" w:fill="auto"/>
            <w:noWrap/>
            <w:vAlign w:val="center"/>
            <w:hideMark/>
          </w:tcPr>
          <w:p w14:paraId="6C82111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54D6DB6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51ACD25E"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E0F3DF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456</w:t>
            </w:r>
          </w:p>
        </w:tc>
        <w:tc>
          <w:tcPr>
            <w:tcW w:w="760" w:type="dxa"/>
            <w:tcBorders>
              <w:top w:val="nil"/>
              <w:left w:val="nil"/>
              <w:bottom w:val="nil"/>
              <w:right w:val="nil"/>
            </w:tcBorders>
            <w:shd w:val="clear" w:color="auto" w:fill="auto"/>
            <w:noWrap/>
            <w:vAlign w:val="center"/>
            <w:hideMark/>
          </w:tcPr>
          <w:p w14:paraId="59C8C9B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402</w:t>
            </w:r>
          </w:p>
        </w:tc>
        <w:tc>
          <w:tcPr>
            <w:tcW w:w="1240" w:type="dxa"/>
            <w:tcBorders>
              <w:top w:val="nil"/>
              <w:left w:val="nil"/>
              <w:bottom w:val="nil"/>
              <w:right w:val="nil"/>
            </w:tcBorders>
            <w:shd w:val="clear" w:color="auto" w:fill="auto"/>
            <w:noWrap/>
            <w:vAlign w:val="center"/>
            <w:hideMark/>
          </w:tcPr>
          <w:p w14:paraId="06EFC9C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381D802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6449F4F8" w14:textId="77777777" w:rsidTr="00322A07">
        <w:trPr>
          <w:trHeight w:val="330"/>
        </w:trPr>
        <w:tc>
          <w:tcPr>
            <w:tcW w:w="760" w:type="dxa"/>
            <w:tcBorders>
              <w:top w:val="nil"/>
              <w:left w:val="nil"/>
              <w:bottom w:val="nil"/>
              <w:right w:val="nil"/>
            </w:tcBorders>
            <w:shd w:val="clear" w:color="auto" w:fill="auto"/>
            <w:noWrap/>
            <w:vAlign w:val="center"/>
            <w:hideMark/>
          </w:tcPr>
          <w:p w14:paraId="17789A7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600</w:t>
            </w:r>
          </w:p>
        </w:tc>
        <w:tc>
          <w:tcPr>
            <w:tcW w:w="760" w:type="dxa"/>
            <w:tcBorders>
              <w:top w:val="nil"/>
              <w:left w:val="nil"/>
              <w:bottom w:val="nil"/>
              <w:right w:val="nil"/>
            </w:tcBorders>
            <w:shd w:val="clear" w:color="auto" w:fill="auto"/>
            <w:noWrap/>
            <w:vAlign w:val="center"/>
            <w:hideMark/>
          </w:tcPr>
          <w:p w14:paraId="08CAE18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599</w:t>
            </w:r>
          </w:p>
        </w:tc>
        <w:tc>
          <w:tcPr>
            <w:tcW w:w="1240" w:type="dxa"/>
            <w:tcBorders>
              <w:top w:val="nil"/>
              <w:left w:val="nil"/>
              <w:bottom w:val="nil"/>
              <w:right w:val="nil"/>
            </w:tcBorders>
            <w:shd w:val="clear" w:color="auto" w:fill="auto"/>
            <w:noWrap/>
            <w:vAlign w:val="center"/>
            <w:hideMark/>
          </w:tcPr>
          <w:p w14:paraId="6A3A11F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50D107F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7E2BDF54"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4238DB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504</w:t>
            </w:r>
          </w:p>
        </w:tc>
        <w:tc>
          <w:tcPr>
            <w:tcW w:w="760" w:type="dxa"/>
            <w:tcBorders>
              <w:top w:val="nil"/>
              <w:left w:val="nil"/>
              <w:bottom w:val="nil"/>
              <w:right w:val="nil"/>
            </w:tcBorders>
            <w:shd w:val="clear" w:color="auto" w:fill="auto"/>
            <w:noWrap/>
            <w:vAlign w:val="center"/>
            <w:hideMark/>
          </w:tcPr>
          <w:p w14:paraId="13010E4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510</w:t>
            </w:r>
          </w:p>
        </w:tc>
        <w:tc>
          <w:tcPr>
            <w:tcW w:w="1240" w:type="dxa"/>
            <w:tcBorders>
              <w:top w:val="nil"/>
              <w:left w:val="nil"/>
              <w:bottom w:val="nil"/>
              <w:right w:val="nil"/>
            </w:tcBorders>
            <w:shd w:val="clear" w:color="auto" w:fill="auto"/>
            <w:noWrap/>
            <w:vAlign w:val="center"/>
            <w:hideMark/>
          </w:tcPr>
          <w:p w14:paraId="2A8DC7C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1C36258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228F50A8" w14:textId="77777777" w:rsidTr="00322A07">
        <w:trPr>
          <w:trHeight w:val="315"/>
        </w:trPr>
        <w:tc>
          <w:tcPr>
            <w:tcW w:w="760" w:type="dxa"/>
            <w:tcBorders>
              <w:top w:val="nil"/>
              <w:left w:val="nil"/>
              <w:bottom w:val="nil"/>
              <w:right w:val="nil"/>
            </w:tcBorders>
            <w:shd w:val="clear" w:color="auto" w:fill="auto"/>
            <w:noWrap/>
            <w:vAlign w:val="center"/>
            <w:hideMark/>
          </w:tcPr>
          <w:p w14:paraId="0447BAE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634</w:t>
            </w:r>
          </w:p>
        </w:tc>
        <w:tc>
          <w:tcPr>
            <w:tcW w:w="760" w:type="dxa"/>
            <w:tcBorders>
              <w:top w:val="nil"/>
              <w:left w:val="nil"/>
              <w:bottom w:val="nil"/>
              <w:right w:val="nil"/>
            </w:tcBorders>
            <w:shd w:val="clear" w:color="auto" w:fill="auto"/>
            <w:noWrap/>
            <w:vAlign w:val="center"/>
            <w:hideMark/>
          </w:tcPr>
          <w:p w14:paraId="4ED98CC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633</w:t>
            </w:r>
          </w:p>
        </w:tc>
        <w:tc>
          <w:tcPr>
            <w:tcW w:w="1240" w:type="dxa"/>
            <w:tcBorders>
              <w:top w:val="nil"/>
              <w:left w:val="nil"/>
              <w:bottom w:val="nil"/>
              <w:right w:val="nil"/>
            </w:tcBorders>
            <w:shd w:val="clear" w:color="auto" w:fill="auto"/>
            <w:noWrap/>
            <w:vAlign w:val="center"/>
            <w:hideMark/>
          </w:tcPr>
          <w:p w14:paraId="0AFA80D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472E7E9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5DBA6A2C"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388109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538</w:t>
            </w:r>
          </w:p>
        </w:tc>
        <w:tc>
          <w:tcPr>
            <w:tcW w:w="760" w:type="dxa"/>
            <w:tcBorders>
              <w:top w:val="nil"/>
              <w:left w:val="nil"/>
              <w:bottom w:val="nil"/>
              <w:right w:val="nil"/>
            </w:tcBorders>
            <w:shd w:val="clear" w:color="auto" w:fill="auto"/>
            <w:noWrap/>
            <w:vAlign w:val="center"/>
            <w:hideMark/>
          </w:tcPr>
          <w:p w14:paraId="25F185A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539</w:t>
            </w:r>
          </w:p>
        </w:tc>
        <w:tc>
          <w:tcPr>
            <w:tcW w:w="1240" w:type="dxa"/>
            <w:tcBorders>
              <w:top w:val="nil"/>
              <w:left w:val="nil"/>
              <w:bottom w:val="nil"/>
              <w:right w:val="nil"/>
            </w:tcBorders>
            <w:shd w:val="clear" w:color="auto" w:fill="auto"/>
            <w:noWrap/>
            <w:vAlign w:val="center"/>
            <w:hideMark/>
          </w:tcPr>
          <w:p w14:paraId="3DA19A8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7BB3249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358F0D15" w14:textId="77777777" w:rsidTr="00322A07">
        <w:trPr>
          <w:trHeight w:val="315"/>
        </w:trPr>
        <w:tc>
          <w:tcPr>
            <w:tcW w:w="760" w:type="dxa"/>
            <w:tcBorders>
              <w:top w:val="nil"/>
              <w:left w:val="nil"/>
              <w:bottom w:val="nil"/>
              <w:right w:val="nil"/>
            </w:tcBorders>
            <w:shd w:val="clear" w:color="auto" w:fill="auto"/>
            <w:noWrap/>
            <w:vAlign w:val="center"/>
            <w:hideMark/>
          </w:tcPr>
          <w:p w14:paraId="6F15FF7D" w14:textId="77777777" w:rsidR="00322A07" w:rsidRPr="00322A07" w:rsidRDefault="00322A07" w:rsidP="00322A07">
            <w:pPr>
              <w:jc w:val="center"/>
              <w:rPr>
                <w:color w:val="000000"/>
                <w:sz w:val="22"/>
                <w:szCs w:val="22"/>
                <w:lang w:eastAsia="en-US"/>
              </w:rPr>
            </w:pPr>
            <w:r w:rsidRPr="00322A07">
              <w:rPr>
                <w:color w:val="000000"/>
                <w:sz w:val="22"/>
                <w:szCs w:val="22"/>
                <w:lang w:eastAsia="en-US"/>
              </w:rPr>
              <w:lastRenderedPageBreak/>
              <w:t>669</w:t>
            </w:r>
          </w:p>
        </w:tc>
        <w:tc>
          <w:tcPr>
            <w:tcW w:w="760" w:type="dxa"/>
            <w:tcBorders>
              <w:top w:val="nil"/>
              <w:left w:val="nil"/>
              <w:bottom w:val="nil"/>
              <w:right w:val="nil"/>
            </w:tcBorders>
            <w:shd w:val="clear" w:color="auto" w:fill="auto"/>
            <w:noWrap/>
            <w:vAlign w:val="center"/>
            <w:hideMark/>
          </w:tcPr>
          <w:p w14:paraId="39F7630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825</w:t>
            </w:r>
          </w:p>
        </w:tc>
        <w:tc>
          <w:tcPr>
            <w:tcW w:w="1240" w:type="dxa"/>
            <w:tcBorders>
              <w:top w:val="nil"/>
              <w:left w:val="nil"/>
              <w:bottom w:val="nil"/>
              <w:right w:val="nil"/>
            </w:tcBorders>
            <w:shd w:val="clear" w:color="auto" w:fill="auto"/>
            <w:noWrap/>
            <w:vAlign w:val="center"/>
            <w:hideMark/>
          </w:tcPr>
          <w:p w14:paraId="629F173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0C4AE67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30770C6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223FB0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555</w:t>
            </w:r>
          </w:p>
        </w:tc>
        <w:tc>
          <w:tcPr>
            <w:tcW w:w="760" w:type="dxa"/>
            <w:tcBorders>
              <w:top w:val="nil"/>
              <w:left w:val="nil"/>
              <w:bottom w:val="nil"/>
              <w:right w:val="nil"/>
            </w:tcBorders>
            <w:shd w:val="clear" w:color="auto" w:fill="auto"/>
            <w:noWrap/>
            <w:vAlign w:val="center"/>
            <w:hideMark/>
          </w:tcPr>
          <w:p w14:paraId="1962F29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548</w:t>
            </w:r>
          </w:p>
        </w:tc>
        <w:tc>
          <w:tcPr>
            <w:tcW w:w="1240" w:type="dxa"/>
            <w:tcBorders>
              <w:top w:val="nil"/>
              <w:left w:val="nil"/>
              <w:bottom w:val="nil"/>
              <w:right w:val="nil"/>
            </w:tcBorders>
            <w:shd w:val="clear" w:color="auto" w:fill="auto"/>
            <w:noWrap/>
            <w:vAlign w:val="center"/>
            <w:hideMark/>
          </w:tcPr>
          <w:p w14:paraId="0400A48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27B3BE0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733CE1B1" w14:textId="77777777" w:rsidTr="00322A07">
        <w:trPr>
          <w:trHeight w:val="315"/>
        </w:trPr>
        <w:tc>
          <w:tcPr>
            <w:tcW w:w="760" w:type="dxa"/>
            <w:tcBorders>
              <w:top w:val="nil"/>
              <w:left w:val="nil"/>
              <w:bottom w:val="nil"/>
              <w:right w:val="nil"/>
            </w:tcBorders>
            <w:shd w:val="clear" w:color="auto" w:fill="auto"/>
            <w:noWrap/>
            <w:vAlign w:val="center"/>
            <w:hideMark/>
          </w:tcPr>
          <w:p w14:paraId="4BF5AAF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677</w:t>
            </w:r>
          </w:p>
        </w:tc>
        <w:tc>
          <w:tcPr>
            <w:tcW w:w="760" w:type="dxa"/>
            <w:tcBorders>
              <w:top w:val="nil"/>
              <w:left w:val="nil"/>
              <w:bottom w:val="nil"/>
              <w:right w:val="nil"/>
            </w:tcBorders>
            <w:shd w:val="clear" w:color="auto" w:fill="auto"/>
            <w:noWrap/>
            <w:vAlign w:val="center"/>
            <w:hideMark/>
          </w:tcPr>
          <w:p w14:paraId="2AAD3C8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676</w:t>
            </w:r>
          </w:p>
        </w:tc>
        <w:tc>
          <w:tcPr>
            <w:tcW w:w="1240" w:type="dxa"/>
            <w:tcBorders>
              <w:top w:val="nil"/>
              <w:left w:val="nil"/>
              <w:bottom w:val="nil"/>
              <w:right w:val="nil"/>
            </w:tcBorders>
            <w:shd w:val="clear" w:color="auto" w:fill="auto"/>
            <w:noWrap/>
            <w:vAlign w:val="center"/>
            <w:hideMark/>
          </w:tcPr>
          <w:p w14:paraId="52F886C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2357317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6310C23F"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4F8D0F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563</w:t>
            </w:r>
          </w:p>
        </w:tc>
        <w:tc>
          <w:tcPr>
            <w:tcW w:w="760" w:type="dxa"/>
            <w:tcBorders>
              <w:top w:val="nil"/>
              <w:left w:val="nil"/>
              <w:bottom w:val="nil"/>
              <w:right w:val="nil"/>
            </w:tcBorders>
            <w:shd w:val="clear" w:color="auto" w:fill="auto"/>
            <w:noWrap/>
            <w:vAlign w:val="center"/>
            <w:hideMark/>
          </w:tcPr>
          <w:p w14:paraId="2874702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556</w:t>
            </w:r>
          </w:p>
        </w:tc>
        <w:tc>
          <w:tcPr>
            <w:tcW w:w="1240" w:type="dxa"/>
            <w:tcBorders>
              <w:top w:val="nil"/>
              <w:left w:val="nil"/>
              <w:bottom w:val="nil"/>
              <w:right w:val="nil"/>
            </w:tcBorders>
            <w:shd w:val="clear" w:color="auto" w:fill="auto"/>
            <w:noWrap/>
            <w:vAlign w:val="center"/>
            <w:hideMark/>
          </w:tcPr>
          <w:p w14:paraId="15FFC11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0F9F744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12DBF5C1" w14:textId="77777777" w:rsidTr="00322A07">
        <w:trPr>
          <w:trHeight w:val="315"/>
        </w:trPr>
        <w:tc>
          <w:tcPr>
            <w:tcW w:w="760" w:type="dxa"/>
            <w:tcBorders>
              <w:top w:val="nil"/>
              <w:left w:val="nil"/>
              <w:bottom w:val="nil"/>
              <w:right w:val="nil"/>
            </w:tcBorders>
            <w:shd w:val="clear" w:color="auto" w:fill="auto"/>
            <w:noWrap/>
            <w:vAlign w:val="center"/>
            <w:hideMark/>
          </w:tcPr>
          <w:p w14:paraId="01AB46F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686</w:t>
            </w:r>
          </w:p>
        </w:tc>
        <w:tc>
          <w:tcPr>
            <w:tcW w:w="760" w:type="dxa"/>
            <w:tcBorders>
              <w:top w:val="nil"/>
              <w:left w:val="nil"/>
              <w:bottom w:val="nil"/>
              <w:right w:val="nil"/>
            </w:tcBorders>
            <w:shd w:val="clear" w:color="auto" w:fill="auto"/>
            <w:noWrap/>
            <w:vAlign w:val="center"/>
            <w:hideMark/>
          </w:tcPr>
          <w:p w14:paraId="22CDB7A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685</w:t>
            </w:r>
          </w:p>
        </w:tc>
        <w:tc>
          <w:tcPr>
            <w:tcW w:w="1240" w:type="dxa"/>
            <w:tcBorders>
              <w:top w:val="nil"/>
              <w:left w:val="nil"/>
              <w:bottom w:val="nil"/>
              <w:right w:val="nil"/>
            </w:tcBorders>
            <w:shd w:val="clear" w:color="auto" w:fill="auto"/>
            <w:noWrap/>
            <w:vAlign w:val="center"/>
            <w:hideMark/>
          </w:tcPr>
          <w:p w14:paraId="490BB10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60923F5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6594CD7C"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89C08E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664</w:t>
            </w:r>
          </w:p>
        </w:tc>
        <w:tc>
          <w:tcPr>
            <w:tcW w:w="760" w:type="dxa"/>
            <w:tcBorders>
              <w:top w:val="nil"/>
              <w:left w:val="nil"/>
              <w:bottom w:val="nil"/>
              <w:right w:val="nil"/>
            </w:tcBorders>
            <w:shd w:val="clear" w:color="auto" w:fill="auto"/>
            <w:noWrap/>
            <w:vAlign w:val="center"/>
            <w:hideMark/>
          </w:tcPr>
          <w:p w14:paraId="350F681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642</w:t>
            </w:r>
          </w:p>
        </w:tc>
        <w:tc>
          <w:tcPr>
            <w:tcW w:w="1240" w:type="dxa"/>
            <w:tcBorders>
              <w:top w:val="nil"/>
              <w:left w:val="nil"/>
              <w:bottom w:val="nil"/>
              <w:right w:val="nil"/>
            </w:tcBorders>
            <w:shd w:val="clear" w:color="auto" w:fill="auto"/>
            <w:noWrap/>
            <w:vAlign w:val="center"/>
            <w:hideMark/>
          </w:tcPr>
          <w:p w14:paraId="2B199EE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10F1447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06FCC98F" w14:textId="77777777" w:rsidTr="00322A07">
        <w:trPr>
          <w:trHeight w:val="315"/>
        </w:trPr>
        <w:tc>
          <w:tcPr>
            <w:tcW w:w="760" w:type="dxa"/>
            <w:tcBorders>
              <w:top w:val="nil"/>
              <w:left w:val="nil"/>
              <w:bottom w:val="nil"/>
              <w:right w:val="nil"/>
            </w:tcBorders>
            <w:shd w:val="clear" w:color="auto" w:fill="auto"/>
            <w:noWrap/>
            <w:vAlign w:val="center"/>
            <w:hideMark/>
          </w:tcPr>
          <w:p w14:paraId="1B6F97E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696</w:t>
            </w:r>
          </w:p>
        </w:tc>
        <w:tc>
          <w:tcPr>
            <w:tcW w:w="760" w:type="dxa"/>
            <w:tcBorders>
              <w:top w:val="nil"/>
              <w:left w:val="nil"/>
              <w:bottom w:val="nil"/>
              <w:right w:val="nil"/>
            </w:tcBorders>
            <w:shd w:val="clear" w:color="auto" w:fill="auto"/>
            <w:noWrap/>
            <w:vAlign w:val="center"/>
            <w:hideMark/>
          </w:tcPr>
          <w:p w14:paraId="2323218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742</w:t>
            </w:r>
          </w:p>
        </w:tc>
        <w:tc>
          <w:tcPr>
            <w:tcW w:w="1240" w:type="dxa"/>
            <w:tcBorders>
              <w:top w:val="nil"/>
              <w:left w:val="nil"/>
              <w:bottom w:val="nil"/>
              <w:right w:val="nil"/>
            </w:tcBorders>
            <w:shd w:val="clear" w:color="auto" w:fill="auto"/>
            <w:noWrap/>
            <w:vAlign w:val="center"/>
            <w:hideMark/>
          </w:tcPr>
          <w:p w14:paraId="15CA231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06B1FF0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7591942B"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CEE33A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667</w:t>
            </w:r>
          </w:p>
        </w:tc>
        <w:tc>
          <w:tcPr>
            <w:tcW w:w="760" w:type="dxa"/>
            <w:tcBorders>
              <w:top w:val="nil"/>
              <w:left w:val="nil"/>
              <w:bottom w:val="nil"/>
              <w:right w:val="nil"/>
            </w:tcBorders>
            <w:shd w:val="clear" w:color="auto" w:fill="auto"/>
            <w:noWrap/>
            <w:vAlign w:val="center"/>
            <w:hideMark/>
          </w:tcPr>
          <w:p w14:paraId="0940553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668</w:t>
            </w:r>
          </w:p>
        </w:tc>
        <w:tc>
          <w:tcPr>
            <w:tcW w:w="1240" w:type="dxa"/>
            <w:tcBorders>
              <w:top w:val="nil"/>
              <w:left w:val="nil"/>
              <w:bottom w:val="nil"/>
              <w:right w:val="nil"/>
            </w:tcBorders>
            <w:shd w:val="clear" w:color="auto" w:fill="auto"/>
            <w:noWrap/>
            <w:vAlign w:val="center"/>
            <w:hideMark/>
          </w:tcPr>
          <w:p w14:paraId="0412578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4EB4BE7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119475D5" w14:textId="77777777" w:rsidTr="00322A07">
        <w:trPr>
          <w:trHeight w:val="315"/>
        </w:trPr>
        <w:tc>
          <w:tcPr>
            <w:tcW w:w="760" w:type="dxa"/>
            <w:tcBorders>
              <w:top w:val="nil"/>
              <w:left w:val="nil"/>
              <w:bottom w:val="nil"/>
              <w:right w:val="nil"/>
            </w:tcBorders>
            <w:shd w:val="clear" w:color="auto" w:fill="auto"/>
            <w:noWrap/>
            <w:vAlign w:val="center"/>
            <w:hideMark/>
          </w:tcPr>
          <w:p w14:paraId="2ACD280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769</w:t>
            </w:r>
          </w:p>
        </w:tc>
        <w:tc>
          <w:tcPr>
            <w:tcW w:w="760" w:type="dxa"/>
            <w:tcBorders>
              <w:top w:val="nil"/>
              <w:left w:val="nil"/>
              <w:bottom w:val="nil"/>
              <w:right w:val="nil"/>
            </w:tcBorders>
            <w:shd w:val="clear" w:color="auto" w:fill="auto"/>
            <w:noWrap/>
            <w:vAlign w:val="center"/>
            <w:hideMark/>
          </w:tcPr>
          <w:p w14:paraId="1B84528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768</w:t>
            </w:r>
          </w:p>
        </w:tc>
        <w:tc>
          <w:tcPr>
            <w:tcW w:w="1240" w:type="dxa"/>
            <w:tcBorders>
              <w:top w:val="nil"/>
              <w:left w:val="nil"/>
              <w:bottom w:val="nil"/>
              <w:right w:val="nil"/>
            </w:tcBorders>
            <w:shd w:val="clear" w:color="auto" w:fill="auto"/>
            <w:noWrap/>
            <w:vAlign w:val="center"/>
            <w:hideMark/>
          </w:tcPr>
          <w:p w14:paraId="3E5FE12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7F4DB7F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6398336F"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0FA10F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678</w:t>
            </w:r>
          </w:p>
        </w:tc>
        <w:tc>
          <w:tcPr>
            <w:tcW w:w="760" w:type="dxa"/>
            <w:tcBorders>
              <w:top w:val="nil"/>
              <w:left w:val="nil"/>
              <w:bottom w:val="nil"/>
              <w:right w:val="nil"/>
            </w:tcBorders>
            <w:shd w:val="clear" w:color="auto" w:fill="auto"/>
            <w:noWrap/>
            <w:vAlign w:val="center"/>
            <w:hideMark/>
          </w:tcPr>
          <w:p w14:paraId="74691C2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679</w:t>
            </w:r>
          </w:p>
        </w:tc>
        <w:tc>
          <w:tcPr>
            <w:tcW w:w="1240" w:type="dxa"/>
            <w:tcBorders>
              <w:top w:val="nil"/>
              <w:left w:val="nil"/>
              <w:bottom w:val="nil"/>
              <w:right w:val="nil"/>
            </w:tcBorders>
            <w:shd w:val="clear" w:color="auto" w:fill="auto"/>
            <w:noWrap/>
            <w:vAlign w:val="center"/>
            <w:hideMark/>
          </w:tcPr>
          <w:p w14:paraId="7F6926B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7FFFC0C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250F56C7" w14:textId="77777777" w:rsidTr="00322A07">
        <w:trPr>
          <w:trHeight w:val="315"/>
        </w:trPr>
        <w:tc>
          <w:tcPr>
            <w:tcW w:w="760" w:type="dxa"/>
            <w:tcBorders>
              <w:top w:val="nil"/>
              <w:left w:val="nil"/>
              <w:bottom w:val="nil"/>
              <w:right w:val="nil"/>
            </w:tcBorders>
            <w:shd w:val="clear" w:color="auto" w:fill="auto"/>
            <w:noWrap/>
            <w:vAlign w:val="center"/>
            <w:hideMark/>
          </w:tcPr>
          <w:p w14:paraId="07791B8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789</w:t>
            </w:r>
          </w:p>
        </w:tc>
        <w:tc>
          <w:tcPr>
            <w:tcW w:w="760" w:type="dxa"/>
            <w:tcBorders>
              <w:top w:val="nil"/>
              <w:left w:val="nil"/>
              <w:bottom w:val="nil"/>
              <w:right w:val="nil"/>
            </w:tcBorders>
            <w:shd w:val="clear" w:color="auto" w:fill="auto"/>
            <w:noWrap/>
            <w:vAlign w:val="center"/>
            <w:hideMark/>
          </w:tcPr>
          <w:p w14:paraId="4C212DB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677</w:t>
            </w:r>
          </w:p>
        </w:tc>
        <w:tc>
          <w:tcPr>
            <w:tcW w:w="1240" w:type="dxa"/>
            <w:tcBorders>
              <w:top w:val="nil"/>
              <w:left w:val="nil"/>
              <w:bottom w:val="nil"/>
              <w:right w:val="nil"/>
            </w:tcBorders>
            <w:shd w:val="clear" w:color="auto" w:fill="auto"/>
            <w:noWrap/>
            <w:vAlign w:val="center"/>
            <w:hideMark/>
          </w:tcPr>
          <w:p w14:paraId="2FE4412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62A4C71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6677A216"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6921E2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685</w:t>
            </w:r>
          </w:p>
        </w:tc>
        <w:tc>
          <w:tcPr>
            <w:tcW w:w="760" w:type="dxa"/>
            <w:tcBorders>
              <w:top w:val="nil"/>
              <w:left w:val="nil"/>
              <w:bottom w:val="nil"/>
              <w:right w:val="nil"/>
            </w:tcBorders>
            <w:shd w:val="clear" w:color="auto" w:fill="auto"/>
            <w:noWrap/>
            <w:vAlign w:val="center"/>
            <w:hideMark/>
          </w:tcPr>
          <w:p w14:paraId="7E9C8BA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709</w:t>
            </w:r>
          </w:p>
        </w:tc>
        <w:tc>
          <w:tcPr>
            <w:tcW w:w="1240" w:type="dxa"/>
            <w:tcBorders>
              <w:top w:val="nil"/>
              <w:left w:val="nil"/>
              <w:bottom w:val="nil"/>
              <w:right w:val="nil"/>
            </w:tcBorders>
            <w:shd w:val="clear" w:color="auto" w:fill="auto"/>
            <w:noWrap/>
            <w:vAlign w:val="center"/>
            <w:hideMark/>
          </w:tcPr>
          <w:p w14:paraId="56A731D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672F850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08F41F80" w14:textId="77777777" w:rsidTr="00322A07">
        <w:trPr>
          <w:trHeight w:val="315"/>
        </w:trPr>
        <w:tc>
          <w:tcPr>
            <w:tcW w:w="760" w:type="dxa"/>
            <w:tcBorders>
              <w:top w:val="nil"/>
              <w:left w:val="nil"/>
              <w:bottom w:val="nil"/>
              <w:right w:val="nil"/>
            </w:tcBorders>
            <w:shd w:val="clear" w:color="auto" w:fill="auto"/>
            <w:noWrap/>
            <w:vAlign w:val="center"/>
            <w:hideMark/>
          </w:tcPr>
          <w:p w14:paraId="5880E61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800</w:t>
            </w:r>
          </w:p>
        </w:tc>
        <w:tc>
          <w:tcPr>
            <w:tcW w:w="760" w:type="dxa"/>
            <w:tcBorders>
              <w:top w:val="nil"/>
              <w:left w:val="nil"/>
              <w:bottom w:val="nil"/>
              <w:right w:val="nil"/>
            </w:tcBorders>
            <w:shd w:val="clear" w:color="auto" w:fill="auto"/>
            <w:noWrap/>
            <w:vAlign w:val="center"/>
            <w:hideMark/>
          </w:tcPr>
          <w:p w14:paraId="6407B30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809</w:t>
            </w:r>
          </w:p>
        </w:tc>
        <w:tc>
          <w:tcPr>
            <w:tcW w:w="1240" w:type="dxa"/>
            <w:tcBorders>
              <w:top w:val="nil"/>
              <w:left w:val="nil"/>
              <w:bottom w:val="nil"/>
              <w:right w:val="nil"/>
            </w:tcBorders>
            <w:shd w:val="clear" w:color="auto" w:fill="auto"/>
            <w:noWrap/>
            <w:vAlign w:val="center"/>
            <w:hideMark/>
          </w:tcPr>
          <w:p w14:paraId="166B257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2789735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5F19B48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82F918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691</w:t>
            </w:r>
          </w:p>
        </w:tc>
        <w:tc>
          <w:tcPr>
            <w:tcW w:w="760" w:type="dxa"/>
            <w:tcBorders>
              <w:top w:val="nil"/>
              <w:left w:val="nil"/>
              <w:bottom w:val="nil"/>
              <w:right w:val="nil"/>
            </w:tcBorders>
            <w:shd w:val="clear" w:color="auto" w:fill="auto"/>
            <w:noWrap/>
            <w:vAlign w:val="center"/>
            <w:hideMark/>
          </w:tcPr>
          <w:p w14:paraId="53EEFD3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686</w:t>
            </w:r>
          </w:p>
        </w:tc>
        <w:tc>
          <w:tcPr>
            <w:tcW w:w="1240" w:type="dxa"/>
            <w:tcBorders>
              <w:top w:val="nil"/>
              <w:left w:val="nil"/>
              <w:bottom w:val="nil"/>
              <w:right w:val="nil"/>
            </w:tcBorders>
            <w:shd w:val="clear" w:color="auto" w:fill="auto"/>
            <w:noWrap/>
            <w:vAlign w:val="center"/>
            <w:hideMark/>
          </w:tcPr>
          <w:p w14:paraId="1275666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3CE71A9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2C0A2703" w14:textId="77777777" w:rsidTr="00322A07">
        <w:trPr>
          <w:trHeight w:val="315"/>
        </w:trPr>
        <w:tc>
          <w:tcPr>
            <w:tcW w:w="760" w:type="dxa"/>
            <w:tcBorders>
              <w:top w:val="nil"/>
              <w:left w:val="nil"/>
              <w:bottom w:val="nil"/>
              <w:right w:val="nil"/>
            </w:tcBorders>
            <w:shd w:val="clear" w:color="auto" w:fill="auto"/>
            <w:noWrap/>
            <w:vAlign w:val="center"/>
            <w:hideMark/>
          </w:tcPr>
          <w:p w14:paraId="186922A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815</w:t>
            </w:r>
          </w:p>
        </w:tc>
        <w:tc>
          <w:tcPr>
            <w:tcW w:w="760" w:type="dxa"/>
            <w:tcBorders>
              <w:top w:val="nil"/>
              <w:left w:val="nil"/>
              <w:bottom w:val="nil"/>
              <w:right w:val="nil"/>
            </w:tcBorders>
            <w:shd w:val="clear" w:color="auto" w:fill="auto"/>
            <w:noWrap/>
            <w:vAlign w:val="center"/>
            <w:hideMark/>
          </w:tcPr>
          <w:p w14:paraId="1463408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814</w:t>
            </w:r>
          </w:p>
        </w:tc>
        <w:tc>
          <w:tcPr>
            <w:tcW w:w="1240" w:type="dxa"/>
            <w:tcBorders>
              <w:top w:val="nil"/>
              <w:left w:val="nil"/>
              <w:bottom w:val="nil"/>
              <w:right w:val="nil"/>
            </w:tcBorders>
            <w:shd w:val="clear" w:color="auto" w:fill="auto"/>
            <w:noWrap/>
            <w:vAlign w:val="center"/>
            <w:hideMark/>
          </w:tcPr>
          <w:p w14:paraId="3EAE548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40EE8E3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1AD2005D"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564AE5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692</w:t>
            </w:r>
          </w:p>
        </w:tc>
        <w:tc>
          <w:tcPr>
            <w:tcW w:w="760" w:type="dxa"/>
            <w:tcBorders>
              <w:top w:val="nil"/>
              <w:left w:val="nil"/>
              <w:bottom w:val="nil"/>
              <w:right w:val="nil"/>
            </w:tcBorders>
            <w:shd w:val="clear" w:color="auto" w:fill="auto"/>
            <w:noWrap/>
            <w:vAlign w:val="center"/>
            <w:hideMark/>
          </w:tcPr>
          <w:p w14:paraId="02817FE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691</w:t>
            </w:r>
          </w:p>
        </w:tc>
        <w:tc>
          <w:tcPr>
            <w:tcW w:w="1240" w:type="dxa"/>
            <w:tcBorders>
              <w:top w:val="nil"/>
              <w:left w:val="nil"/>
              <w:bottom w:val="nil"/>
              <w:right w:val="nil"/>
            </w:tcBorders>
            <w:shd w:val="clear" w:color="auto" w:fill="auto"/>
            <w:noWrap/>
            <w:vAlign w:val="center"/>
            <w:hideMark/>
          </w:tcPr>
          <w:p w14:paraId="3D136B4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2D0821E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17C3BE1F" w14:textId="77777777" w:rsidTr="00322A07">
        <w:trPr>
          <w:trHeight w:val="315"/>
        </w:trPr>
        <w:tc>
          <w:tcPr>
            <w:tcW w:w="760" w:type="dxa"/>
            <w:tcBorders>
              <w:top w:val="nil"/>
              <w:left w:val="nil"/>
              <w:bottom w:val="nil"/>
              <w:right w:val="nil"/>
            </w:tcBorders>
            <w:shd w:val="clear" w:color="auto" w:fill="auto"/>
            <w:noWrap/>
            <w:vAlign w:val="center"/>
            <w:hideMark/>
          </w:tcPr>
          <w:p w14:paraId="1C87747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912</w:t>
            </w:r>
          </w:p>
        </w:tc>
        <w:tc>
          <w:tcPr>
            <w:tcW w:w="760" w:type="dxa"/>
            <w:tcBorders>
              <w:top w:val="nil"/>
              <w:left w:val="nil"/>
              <w:bottom w:val="nil"/>
              <w:right w:val="nil"/>
            </w:tcBorders>
            <w:shd w:val="clear" w:color="auto" w:fill="auto"/>
            <w:noWrap/>
            <w:vAlign w:val="center"/>
            <w:hideMark/>
          </w:tcPr>
          <w:p w14:paraId="138C7D1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913</w:t>
            </w:r>
          </w:p>
        </w:tc>
        <w:tc>
          <w:tcPr>
            <w:tcW w:w="1240" w:type="dxa"/>
            <w:tcBorders>
              <w:top w:val="nil"/>
              <w:left w:val="nil"/>
              <w:bottom w:val="nil"/>
              <w:right w:val="nil"/>
            </w:tcBorders>
            <w:shd w:val="clear" w:color="auto" w:fill="auto"/>
            <w:noWrap/>
            <w:vAlign w:val="center"/>
            <w:hideMark/>
          </w:tcPr>
          <w:p w14:paraId="0FA765C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23F819E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00074708"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23CBEA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692</w:t>
            </w:r>
          </w:p>
        </w:tc>
        <w:tc>
          <w:tcPr>
            <w:tcW w:w="760" w:type="dxa"/>
            <w:tcBorders>
              <w:top w:val="nil"/>
              <w:left w:val="nil"/>
              <w:bottom w:val="nil"/>
              <w:right w:val="nil"/>
            </w:tcBorders>
            <w:shd w:val="clear" w:color="auto" w:fill="auto"/>
            <w:noWrap/>
            <w:vAlign w:val="center"/>
            <w:hideMark/>
          </w:tcPr>
          <w:p w14:paraId="5F6A976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693</w:t>
            </w:r>
          </w:p>
        </w:tc>
        <w:tc>
          <w:tcPr>
            <w:tcW w:w="1240" w:type="dxa"/>
            <w:tcBorders>
              <w:top w:val="nil"/>
              <w:left w:val="nil"/>
              <w:bottom w:val="nil"/>
              <w:right w:val="nil"/>
            </w:tcBorders>
            <w:shd w:val="clear" w:color="auto" w:fill="auto"/>
            <w:noWrap/>
            <w:vAlign w:val="center"/>
            <w:hideMark/>
          </w:tcPr>
          <w:p w14:paraId="173E711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5185DED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3417FEB9" w14:textId="77777777" w:rsidTr="00322A07">
        <w:trPr>
          <w:trHeight w:val="315"/>
        </w:trPr>
        <w:tc>
          <w:tcPr>
            <w:tcW w:w="760" w:type="dxa"/>
            <w:tcBorders>
              <w:top w:val="nil"/>
              <w:left w:val="nil"/>
              <w:bottom w:val="nil"/>
              <w:right w:val="nil"/>
            </w:tcBorders>
            <w:shd w:val="clear" w:color="auto" w:fill="auto"/>
            <w:noWrap/>
            <w:vAlign w:val="center"/>
            <w:hideMark/>
          </w:tcPr>
          <w:p w14:paraId="4B616C1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933</w:t>
            </w:r>
          </w:p>
        </w:tc>
        <w:tc>
          <w:tcPr>
            <w:tcW w:w="760" w:type="dxa"/>
            <w:tcBorders>
              <w:top w:val="nil"/>
              <w:left w:val="nil"/>
              <w:bottom w:val="nil"/>
              <w:right w:val="nil"/>
            </w:tcBorders>
            <w:shd w:val="clear" w:color="auto" w:fill="auto"/>
            <w:noWrap/>
            <w:vAlign w:val="center"/>
            <w:hideMark/>
          </w:tcPr>
          <w:p w14:paraId="737BF34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932</w:t>
            </w:r>
          </w:p>
        </w:tc>
        <w:tc>
          <w:tcPr>
            <w:tcW w:w="1240" w:type="dxa"/>
            <w:tcBorders>
              <w:top w:val="nil"/>
              <w:left w:val="nil"/>
              <w:bottom w:val="nil"/>
              <w:right w:val="nil"/>
            </w:tcBorders>
            <w:shd w:val="clear" w:color="auto" w:fill="auto"/>
            <w:noWrap/>
            <w:vAlign w:val="center"/>
            <w:hideMark/>
          </w:tcPr>
          <w:p w14:paraId="753218C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1DEE817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61E951A0"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EED451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693</w:t>
            </w:r>
          </w:p>
        </w:tc>
        <w:tc>
          <w:tcPr>
            <w:tcW w:w="760" w:type="dxa"/>
            <w:tcBorders>
              <w:top w:val="nil"/>
              <w:left w:val="nil"/>
              <w:bottom w:val="nil"/>
              <w:right w:val="nil"/>
            </w:tcBorders>
            <w:shd w:val="clear" w:color="auto" w:fill="auto"/>
            <w:noWrap/>
            <w:vAlign w:val="center"/>
            <w:hideMark/>
          </w:tcPr>
          <w:p w14:paraId="7F802E4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694</w:t>
            </w:r>
          </w:p>
        </w:tc>
        <w:tc>
          <w:tcPr>
            <w:tcW w:w="1240" w:type="dxa"/>
            <w:tcBorders>
              <w:top w:val="nil"/>
              <w:left w:val="nil"/>
              <w:bottom w:val="nil"/>
              <w:right w:val="nil"/>
            </w:tcBorders>
            <w:shd w:val="clear" w:color="auto" w:fill="auto"/>
            <w:noWrap/>
            <w:vAlign w:val="center"/>
            <w:hideMark/>
          </w:tcPr>
          <w:p w14:paraId="737CA9C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108AB39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0446002F" w14:textId="77777777" w:rsidTr="00322A07">
        <w:trPr>
          <w:trHeight w:val="315"/>
        </w:trPr>
        <w:tc>
          <w:tcPr>
            <w:tcW w:w="760" w:type="dxa"/>
            <w:tcBorders>
              <w:top w:val="nil"/>
              <w:left w:val="nil"/>
              <w:bottom w:val="nil"/>
              <w:right w:val="nil"/>
            </w:tcBorders>
            <w:shd w:val="clear" w:color="auto" w:fill="auto"/>
            <w:noWrap/>
            <w:vAlign w:val="center"/>
            <w:hideMark/>
          </w:tcPr>
          <w:p w14:paraId="1793BD6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944</w:t>
            </w:r>
          </w:p>
        </w:tc>
        <w:tc>
          <w:tcPr>
            <w:tcW w:w="760" w:type="dxa"/>
            <w:tcBorders>
              <w:top w:val="nil"/>
              <w:left w:val="nil"/>
              <w:bottom w:val="nil"/>
              <w:right w:val="nil"/>
            </w:tcBorders>
            <w:shd w:val="clear" w:color="auto" w:fill="auto"/>
            <w:noWrap/>
            <w:vAlign w:val="center"/>
            <w:hideMark/>
          </w:tcPr>
          <w:p w14:paraId="19D5C2C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1303</w:t>
            </w:r>
          </w:p>
        </w:tc>
        <w:tc>
          <w:tcPr>
            <w:tcW w:w="1240" w:type="dxa"/>
            <w:tcBorders>
              <w:top w:val="nil"/>
              <w:left w:val="nil"/>
              <w:bottom w:val="nil"/>
              <w:right w:val="nil"/>
            </w:tcBorders>
            <w:shd w:val="clear" w:color="auto" w:fill="auto"/>
            <w:noWrap/>
            <w:vAlign w:val="center"/>
            <w:hideMark/>
          </w:tcPr>
          <w:p w14:paraId="389D31A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01863E0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1605E65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B6244A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694</w:t>
            </w:r>
          </w:p>
        </w:tc>
        <w:tc>
          <w:tcPr>
            <w:tcW w:w="760" w:type="dxa"/>
            <w:tcBorders>
              <w:top w:val="nil"/>
              <w:left w:val="nil"/>
              <w:bottom w:val="nil"/>
              <w:right w:val="nil"/>
            </w:tcBorders>
            <w:shd w:val="clear" w:color="auto" w:fill="auto"/>
            <w:noWrap/>
            <w:vAlign w:val="center"/>
            <w:hideMark/>
          </w:tcPr>
          <w:p w14:paraId="03F00CE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695</w:t>
            </w:r>
          </w:p>
        </w:tc>
        <w:tc>
          <w:tcPr>
            <w:tcW w:w="1240" w:type="dxa"/>
            <w:tcBorders>
              <w:top w:val="nil"/>
              <w:left w:val="nil"/>
              <w:bottom w:val="nil"/>
              <w:right w:val="nil"/>
            </w:tcBorders>
            <w:shd w:val="clear" w:color="auto" w:fill="auto"/>
            <w:noWrap/>
            <w:vAlign w:val="center"/>
            <w:hideMark/>
          </w:tcPr>
          <w:p w14:paraId="2B2CAAF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6BA717B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25BA694B" w14:textId="77777777" w:rsidTr="00322A07">
        <w:trPr>
          <w:trHeight w:val="315"/>
        </w:trPr>
        <w:tc>
          <w:tcPr>
            <w:tcW w:w="760" w:type="dxa"/>
            <w:tcBorders>
              <w:top w:val="nil"/>
              <w:left w:val="nil"/>
              <w:bottom w:val="nil"/>
              <w:right w:val="nil"/>
            </w:tcBorders>
            <w:shd w:val="clear" w:color="auto" w:fill="auto"/>
            <w:noWrap/>
            <w:vAlign w:val="center"/>
            <w:hideMark/>
          </w:tcPr>
          <w:p w14:paraId="0C81B4D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970</w:t>
            </w:r>
          </w:p>
        </w:tc>
        <w:tc>
          <w:tcPr>
            <w:tcW w:w="760" w:type="dxa"/>
            <w:tcBorders>
              <w:top w:val="nil"/>
              <w:left w:val="nil"/>
              <w:bottom w:val="nil"/>
              <w:right w:val="nil"/>
            </w:tcBorders>
            <w:shd w:val="clear" w:color="auto" w:fill="auto"/>
            <w:noWrap/>
            <w:vAlign w:val="center"/>
            <w:hideMark/>
          </w:tcPr>
          <w:p w14:paraId="670249B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1009</w:t>
            </w:r>
          </w:p>
        </w:tc>
        <w:tc>
          <w:tcPr>
            <w:tcW w:w="1240" w:type="dxa"/>
            <w:tcBorders>
              <w:top w:val="nil"/>
              <w:left w:val="nil"/>
              <w:bottom w:val="nil"/>
              <w:right w:val="nil"/>
            </w:tcBorders>
            <w:shd w:val="clear" w:color="auto" w:fill="auto"/>
            <w:noWrap/>
            <w:vAlign w:val="center"/>
            <w:hideMark/>
          </w:tcPr>
          <w:p w14:paraId="5DD27CC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6F0A61F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7C5E3CD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650EFC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695</w:t>
            </w:r>
          </w:p>
        </w:tc>
        <w:tc>
          <w:tcPr>
            <w:tcW w:w="760" w:type="dxa"/>
            <w:tcBorders>
              <w:top w:val="nil"/>
              <w:left w:val="nil"/>
              <w:bottom w:val="nil"/>
              <w:right w:val="nil"/>
            </w:tcBorders>
            <w:shd w:val="clear" w:color="auto" w:fill="auto"/>
            <w:noWrap/>
            <w:vAlign w:val="center"/>
            <w:hideMark/>
          </w:tcPr>
          <w:p w14:paraId="2A0B7FE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696</w:t>
            </w:r>
          </w:p>
        </w:tc>
        <w:tc>
          <w:tcPr>
            <w:tcW w:w="1240" w:type="dxa"/>
            <w:tcBorders>
              <w:top w:val="nil"/>
              <w:left w:val="nil"/>
              <w:bottom w:val="nil"/>
              <w:right w:val="nil"/>
            </w:tcBorders>
            <w:shd w:val="clear" w:color="auto" w:fill="auto"/>
            <w:noWrap/>
            <w:vAlign w:val="center"/>
            <w:hideMark/>
          </w:tcPr>
          <w:p w14:paraId="1635CBB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28D59B7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3ACE1E02" w14:textId="77777777" w:rsidTr="00322A07">
        <w:trPr>
          <w:trHeight w:val="315"/>
        </w:trPr>
        <w:tc>
          <w:tcPr>
            <w:tcW w:w="760" w:type="dxa"/>
            <w:tcBorders>
              <w:top w:val="nil"/>
              <w:left w:val="nil"/>
              <w:bottom w:val="nil"/>
              <w:right w:val="nil"/>
            </w:tcBorders>
            <w:shd w:val="clear" w:color="auto" w:fill="auto"/>
            <w:noWrap/>
            <w:vAlign w:val="center"/>
            <w:hideMark/>
          </w:tcPr>
          <w:p w14:paraId="7B66312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1009</w:t>
            </w:r>
          </w:p>
        </w:tc>
        <w:tc>
          <w:tcPr>
            <w:tcW w:w="760" w:type="dxa"/>
            <w:tcBorders>
              <w:top w:val="nil"/>
              <w:left w:val="nil"/>
              <w:bottom w:val="nil"/>
              <w:right w:val="nil"/>
            </w:tcBorders>
            <w:shd w:val="clear" w:color="auto" w:fill="auto"/>
            <w:noWrap/>
            <w:vAlign w:val="center"/>
            <w:hideMark/>
          </w:tcPr>
          <w:p w14:paraId="1A783C8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970</w:t>
            </w:r>
          </w:p>
        </w:tc>
        <w:tc>
          <w:tcPr>
            <w:tcW w:w="1240" w:type="dxa"/>
            <w:tcBorders>
              <w:top w:val="nil"/>
              <w:left w:val="nil"/>
              <w:bottom w:val="nil"/>
              <w:right w:val="nil"/>
            </w:tcBorders>
            <w:shd w:val="clear" w:color="auto" w:fill="auto"/>
            <w:noWrap/>
            <w:vAlign w:val="center"/>
            <w:hideMark/>
          </w:tcPr>
          <w:p w14:paraId="11B7941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4AB9DA6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56FD62C9"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1C3950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789</w:t>
            </w:r>
          </w:p>
        </w:tc>
        <w:tc>
          <w:tcPr>
            <w:tcW w:w="760" w:type="dxa"/>
            <w:tcBorders>
              <w:top w:val="nil"/>
              <w:left w:val="nil"/>
              <w:bottom w:val="nil"/>
              <w:right w:val="nil"/>
            </w:tcBorders>
            <w:shd w:val="clear" w:color="auto" w:fill="auto"/>
            <w:noWrap/>
            <w:vAlign w:val="center"/>
            <w:hideMark/>
          </w:tcPr>
          <w:p w14:paraId="57392FD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677</w:t>
            </w:r>
          </w:p>
        </w:tc>
        <w:tc>
          <w:tcPr>
            <w:tcW w:w="1240" w:type="dxa"/>
            <w:tcBorders>
              <w:top w:val="nil"/>
              <w:left w:val="nil"/>
              <w:bottom w:val="nil"/>
              <w:right w:val="nil"/>
            </w:tcBorders>
            <w:shd w:val="clear" w:color="auto" w:fill="auto"/>
            <w:noWrap/>
            <w:vAlign w:val="center"/>
            <w:hideMark/>
          </w:tcPr>
          <w:p w14:paraId="47ED467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74B40FC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0F2F8895" w14:textId="77777777" w:rsidTr="00322A07">
        <w:trPr>
          <w:trHeight w:val="315"/>
        </w:trPr>
        <w:tc>
          <w:tcPr>
            <w:tcW w:w="760" w:type="dxa"/>
            <w:tcBorders>
              <w:top w:val="nil"/>
              <w:left w:val="nil"/>
              <w:bottom w:val="nil"/>
              <w:right w:val="nil"/>
            </w:tcBorders>
            <w:shd w:val="clear" w:color="auto" w:fill="auto"/>
            <w:noWrap/>
            <w:vAlign w:val="center"/>
            <w:hideMark/>
          </w:tcPr>
          <w:p w14:paraId="10620EF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760" w:type="dxa"/>
            <w:tcBorders>
              <w:top w:val="nil"/>
              <w:left w:val="nil"/>
              <w:bottom w:val="nil"/>
              <w:right w:val="nil"/>
            </w:tcBorders>
            <w:shd w:val="clear" w:color="auto" w:fill="auto"/>
            <w:noWrap/>
            <w:vAlign w:val="center"/>
            <w:hideMark/>
          </w:tcPr>
          <w:p w14:paraId="1CE4E43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1413B43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52F5C8E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3A29D3E3"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1B2703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800</w:t>
            </w:r>
          </w:p>
        </w:tc>
        <w:tc>
          <w:tcPr>
            <w:tcW w:w="760" w:type="dxa"/>
            <w:tcBorders>
              <w:top w:val="nil"/>
              <w:left w:val="nil"/>
              <w:bottom w:val="nil"/>
              <w:right w:val="nil"/>
            </w:tcBorders>
            <w:shd w:val="clear" w:color="auto" w:fill="auto"/>
            <w:noWrap/>
            <w:vAlign w:val="center"/>
            <w:hideMark/>
          </w:tcPr>
          <w:p w14:paraId="6589175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809</w:t>
            </w:r>
          </w:p>
        </w:tc>
        <w:tc>
          <w:tcPr>
            <w:tcW w:w="1240" w:type="dxa"/>
            <w:tcBorders>
              <w:top w:val="nil"/>
              <w:left w:val="nil"/>
              <w:bottom w:val="nil"/>
              <w:right w:val="nil"/>
            </w:tcBorders>
            <w:shd w:val="clear" w:color="auto" w:fill="auto"/>
            <w:noWrap/>
            <w:vAlign w:val="center"/>
            <w:hideMark/>
          </w:tcPr>
          <w:p w14:paraId="575191E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6F579D0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54614814" w14:textId="77777777" w:rsidTr="00322A07">
        <w:trPr>
          <w:trHeight w:val="330"/>
        </w:trPr>
        <w:tc>
          <w:tcPr>
            <w:tcW w:w="760" w:type="dxa"/>
            <w:tcBorders>
              <w:top w:val="nil"/>
              <w:left w:val="nil"/>
              <w:bottom w:val="nil"/>
              <w:right w:val="nil"/>
            </w:tcBorders>
            <w:shd w:val="clear" w:color="auto" w:fill="auto"/>
            <w:noWrap/>
            <w:vAlign w:val="center"/>
            <w:hideMark/>
          </w:tcPr>
          <w:p w14:paraId="2D9785C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760" w:type="dxa"/>
            <w:tcBorders>
              <w:top w:val="nil"/>
              <w:left w:val="nil"/>
              <w:bottom w:val="nil"/>
              <w:right w:val="nil"/>
            </w:tcBorders>
            <w:shd w:val="clear" w:color="auto" w:fill="auto"/>
            <w:noWrap/>
            <w:vAlign w:val="center"/>
            <w:hideMark/>
          </w:tcPr>
          <w:p w14:paraId="28F438B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1240" w:type="dxa"/>
            <w:tcBorders>
              <w:top w:val="nil"/>
              <w:left w:val="nil"/>
              <w:bottom w:val="nil"/>
              <w:right w:val="nil"/>
            </w:tcBorders>
            <w:shd w:val="clear" w:color="auto" w:fill="auto"/>
            <w:noWrap/>
            <w:vAlign w:val="center"/>
            <w:hideMark/>
          </w:tcPr>
          <w:p w14:paraId="3C300C3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1A513DA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39B6CE7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51B77C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815</w:t>
            </w:r>
          </w:p>
        </w:tc>
        <w:tc>
          <w:tcPr>
            <w:tcW w:w="760" w:type="dxa"/>
            <w:tcBorders>
              <w:top w:val="nil"/>
              <w:left w:val="nil"/>
              <w:bottom w:val="nil"/>
              <w:right w:val="nil"/>
            </w:tcBorders>
            <w:shd w:val="clear" w:color="auto" w:fill="auto"/>
            <w:noWrap/>
            <w:vAlign w:val="center"/>
            <w:hideMark/>
          </w:tcPr>
          <w:p w14:paraId="79D00C1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814</w:t>
            </w:r>
          </w:p>
        </w:tc>
        <w:tc>
          <w:tcPr>
            <w:tcW w:w="1240" w:type="dxa"/>
            <w:tcBorders>
              <w:top w:val="nil"/>
              <w:left w:val="nil"/>
              <w:bottom w:val="nil"/>
              <w:right w:val="nil"/>
            </w:tcBorders>
            <w:shd w:val="clear" w:color="auto" w:fill="auto"/>
            <w:noWrap/>
            <w:vAlign w:val="center"/>
            <w:hideMark/>
          </w:tcPr>
          <w:p w14:paraId="3D6D1B5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1DBF711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613FCAB3" w14:textId="77777777" w:rsidTr="00322A07">
        <w:trPr>
          <w:trHeight w:val="330"/>
        </w:trPr>
        <w:tc>
          <w:tcPr>
            <w:tcW w:w="760" w:type="dxa"/>
            <w:tcBorders>
              <w:top w:val="nil"/>
              <w:left w:val="nil"/>
              <w:bottom w:val="nil"/>
              <w:right w:val="nil"/>
            </w:tcBorders>
            <w:shd w:val="clear" w:color="auto" w:fill="auto"/>
            <w:noWrap/>
            <w:vAlign w:val="center"/>
            <w:hideMark/>
          </w:tcPr>
          <w:p w14:paraId="33171C3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760" w:type="dxa"/>
            <w:tcBorders>
              <w:top w:val="nil"/>
              <w:left w:val="nil"/>
              <w:bottom w:val="nil"/>
              <w:right w:val="nil"/>
            </w:tcBorders>
            <w:shd w:val="clear" w:color="auto" w:fill="auto"/>
            <w:noWrap/>
            <w:vAlign w:val="center"/>
            <w:hideMark/>
          </w:tcPr>
          <w:p w14:paraId="18A2CBA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1240" w:type="dxa"/>
            <w:tcBorders>
              <w:top w:val="nil"/>
              <w:left w:val="nil"/>
              <w:bottom w:val="nil"/>
              <w:right w:val="nil"/>
            </w:tcBorders>
            <w:shd w:val="clear" w:color="auto" w:fill="auto"/>
            <w:noWrap/>
            <w:vAlign w:val="center"/>
            <w:hideMark/>
          </w:tcPr>
          <w:p w14:paraId="386C167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25A7C28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2FDE9E52"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A6C6B2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873</w:t>
            </w:r>
          </w:p>
        </w:tc>
        <w:tc>
          <w:tcPr>
            <w:tcW w:w="760" w:type="dxa"/>
            <w:tcBorders>
              <w:top w:val="nil"/>
              <w:left w:val="nil"/>
              <w:bottom w:val="nil"/>
              <w:right w:val="nil"/>
            </w:tcBorders>
            <w:shd w:val="clear" w:color="auto" w:fill="auto"/>
            <w:noWrap/>
            <w:vAlign w:val="center"/>
            <w:hideMark/>
          </w:tcPr>
          <w:p w14:paraId="7C56CBC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879</w:t>
            </w:r>
          </w:p>
        </w:tc>
        <w:tc>
          <w:tcPr>
            <w:tcW w:w="1240" w:type="dxa"/>
            <w:tcBorders>
              <w:top w:val="nil"/>
              <w:left w:val="nil"/>
              <w:bottom w:val="nil"/>
              <w:right w:val="nil"/>
            </w:tcBorders>
            <w:shd w:val="clear" w:color="auto" w:fill="auto"/>
            <w:noWrap/>
            <w:vAlign w:val="center"/>
            <w:hideMark/>
          </w:tcPr>
          <w:p w14:paraId="28D51FC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1331315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r>
      <w:tr w:rsidR="00322A07" w:rsidRPr="00322A07" w14:paraId="571895BB" w14:textId="77777777" w:rsidTr="00322A07">
        <w:trPr>
          <w:trHeight w:val="319"/>
        </w:trPr>
        <w:tc>
          <w:tcPr>
            <w:tcW w:w="760" w:type="dxa"/>
            <w:tcBorders>
              <w:top w:val="nil"/>
              <w:left w:val="nil"/>
              <w:bottom w:val="nil"/>
              <w:right w:val="nil"/>
            </w:tcBorders>
            <w:shd w:val="clear" w:color="auto" w:fill="auto"/>
            <w:noWrap/>
            <w:vAlign w:val="center"/>
            <w:hideMark/>
          </w:tcPr>
          <w:p w14:paraId="67500FE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760" w:type="dxa"/>
            <w:tcBorders>
              <w:top w:val="nil"/>
              <w:left w:val="nil"/>
              <w:bottom w:val="nil"/>
              <w:right w:val="nil"/>
            </w:tcBorders>
            <w:shd w:val="clear" w:color="auto" w:fill="auto"/>
            <w:noWrap/>
            <w:vAlign w:val="center"/>
            <w:hideMark/>
          </w:tcPr>
          <w:p w14:paraId="057F6A8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1006</w:t>
            </w:r>
          </w:p>
        </w:tc>
        <w:tc>
          <w:tcPr>
            <w:tcW w:w="1240" w:type="dxa"/>
            <w:tcBorders>
              <w:top w:val="nil"/>
              <w:left w:val="nil"/>
              <w:bottom w:val="nil"/>
              <w:right w:val="nil"/>
            </w:tcBorders>
            <w:shd w:val="clear" w:color="auto" w:fill="auto"/>
            <w:noWrap/>
            <w:vAlign w:val="center"/>
            <w:hideMark/>
          </w:tcPr>
          <w:p w14:paraId="0425E9A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3D8158C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26378B1C"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BE0693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884</w:t>
            </w:r>
          </w:p>
        </w:tc>
        <w:tc>
          <w:tcPr>
            <w:tcW w:w="760" w:type="dxa"/>
            <w:tcBorders>
              <w:top w:val="nil"/>
              <w:left w:val="nil"/>
              <w:bottom w:val="nil"/>
              <w:right w:val="nil"/>
            </w:tcBorders>
            <w:shd w:val="clear" w:color="auto" w:fill="auto"/>
            <w:noWrap/>
            <w:vAlign w:val="center"/>
            <w:hideMark/>
          </w:tcPr>
          <w:p w14:paraId="2B315E1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1240" w:type="dxa"/>
            <w:tcBorders>
              <w:top w:val="nil"/>
              <w:left w:val="nil"/>
              <w:bottom w:val="nil"/>
              <w:right w:val="nil"/>
            </w:tcBorders>
            <w:shd w:val="clear" w:color="auto" w:fill="auto"/>
            <w:noWrap/>
            <w:vAlign w:val="center"/>
            <w:hideMark/>
          </w:tcPr>
          <w:p w14:paraId="1FF35C8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5631FF3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541CC755" w14:textId="77777777" w:rsidTr="00322A07">
        <w:trPr>
          <w:trHeight w:val="330"/>
        </w:trPr>
        <w:tc>
          <w:tcPr>
            <w:tcW w:w="760" w:type="dxa"/>
            <w:tcBorders>
              <w:top w:val="nil"/>
              <w:left w:val="nil"/>
              <w:bottom w:val="nil"/>
              <w:right w:val="nil"/>
            </w:tcBorders>
            <w:shd w:val="clear" w:color="auto" w:fill="auto"/>
            <w:noWrap/>
            <w:vAlign w:val="center"/>
            <w:hideMark/>
          </w:tcPr>
          <w:p w14:paraId="6534FBF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760" w:type="dxa"/>
            <w:tcBorders>
              <w:top w:val="nil"/>
              <w:left w:val="nil"/>
              <w:bottom w:val="nil"/>
              <w:right w:val="nil"/>
            </w:tcBorders>
            <w:shd w:val="clear" w:color="auto" w:fill="auto"/>
            <w:noWrap/>
            <w:vAlign w:val="center"/>
            <w:hideMark/>
          </w:tcPr>
          <w:p w14:paraId="3CB385E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1081</w:t>
            </w:r>
          </w:p>
        </w:tc>
        <w:tc>
          <w:tcPr>
            <w:tcW w:w="1240" w:type="dxa"/>
            <w:tcBorders>
              <w:top w:val="nil"/>
              <w:left w:val="nil"/>
              <w:bottom w:val="nil"/>
              <w:right w:val="nil"/>
            </w:tcBorders>
            <w:shd w:val="clear" w:color="auto" w:fill="auto"/>
            <w:noWrap/>
            <w:vAlign w:val="center"/>
            <w:hideMark/>
          </w:tcPr>
          <w:p w14:paraId="4E23DD5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50EEE27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7773C2B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F025A4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914</w:t>
            </w:r>
          </w:p>
        </w:tc>
        <w:tc>
          <w:tcPr>
            <w:tcW w:w="760" w:type="dxa"/>
            <w:tcBorders>
              <w:top w:val="nil"/>
              <w:left w:val="nil"/>
              <w:bottom w:val="nil"/>
              <w:right w:val="nil"/>
            </w:tcBorders>
            <w:shd w:val="clear" w:color="auto" w:fill="auto"/>
            <w:noWrap/>
            <w:vAlign w:val="center"/>
            <w:hideMark/>
          </w:tcPr>
          <w:p w14:paraId="084EF1D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1008</w:t>
            </w:r>
          </w:p>
        </w:tc>
        <w:tc>
          <w:tcPr>
            <w:tcW w:w="1240" w:type="dxa"/>
            <w:tcBorders>
              <w:top w:val="nil"/>
              <w:left w:val="nil"/>
              <w:bottom w:val="nil"/>
              <w:right w:val="nil"/>
            </w:tcBorders>
            <w:shd w:val="clear" w:color="auto" w:fill="auto"/>
            <w:noWrap/>
            <w:vAlign w:val="center"/>
            <w:hideMark/>
          </w:tcPr>
          <w:p w14:paraId="57A0DC4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5130B1A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0A1D55FC" w14:textId="77777777" w:rsidTr="00322A07">
        <w:trPr>
          <w:trHeight w:val="330"/>
        </w:trPr>
        <w:tc>
          <w:tcPr>
            <w:tcW w:w="760" w:type="dxa"/>
            <w:tcBorders>
              <w:top w:val="nil"/>
              <w:left w:val="nil"/>
              <w:bottom w:val="nil"/>
              <w:right w:val="nil"/>
            </w:tcBorders>
            <w:shd w:val="clear" w:color="auto" w:fill="auto"/>
            <w:noWrap/>
            <w:vAlign w:val="center"/>
            <w:hideMark/>
          </w:tcPr>
          <w:p w14:paraId="6F17FC6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1077</w:t>
            </w:r>
          </w:p>
        </w:tc>
        <w:tc>
          <w:tcPr>
            <w:tcW w:w="760" w:type="dxa"/>
            <w:tcBorders>
              <w:top w:val="nil"/>
              <w:left w:val="nil"/>
              <w:bottom w:val="nil"/>
              <w:right w:val="nil"/>
            </w:tcBorders>
            <w:shd w:val="clear" w:color="auto" w:fill="auto"/>
            <w:noWrap/>
            <w:vAlign w:val="center"/>
            <w:hideMark/>
          </w:tcPr>
          <w:p w14:paraId="063A737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1087</w:t>
            </w:r>
          </w:p>
        </w:tc>
        <w:tc>
          <w:tcPr>
            <w:tcW w:w="1240" w:type="dxa"/>
            <w:tcBorders>
              <w:top w:val="nil"/>
              <w:left w:val="nil"/>
              <w:bottom w:val="nil"/>
              <w:right w:val="nil"/>
            </w:tcBorders>
            <w:shd w:val="clear" w:color="auto" w:fill="auto"/>
            <w:noWrap/>
            <w:vAlign w:val="center"/>
            <w:hideMark/>
          </w:tcPr>
          <w:p w14:paraId="0B6CDF9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6AC9AC1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55DCF10F"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818B78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914</w:t>
            </w:r>
          </w:p>
        </w:tc>
        <w:tc>
          <w:tcPr>
            <w:tcW w:w="760" w:type="dxa"/>
            <w:tcBorders>
              <w:top w:val="nil"/>
              <w:left w:val="nil"/>
              <w:bottom w:val="nil"/>
              <w:right w:val="nil"/>
            </w:tcBorders>
            <w:shd w:val="clear" w:color="auto" w:fill="auto"/>
            <w:noWrap/>
            <w:vAlign w:val="center"/>
            <w:hideMark/>
          </w:tcPr>
          <w:p w14:paraId="074558D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913</w:t>
            </w:r>
          </w:p>
        </w:tc>
        <w:tc>
          <w:tcPr>
            <w:tcW w:w="1240" w:type="dxa"/>
            <w:tcBorders>
              <w:top w:val="nil"/>
              <w:left w:val="nil"/>
              <w:bottom w:val="nil"/>
              <w:right w:val="nil"/>
            </w:tcBorders>
            <w:shd w:val="clear" w:color="auto" w:fill="auto"/>
            <w:noWrap/>
            <w:vAlign w:val="center"/>
            <w:hideMark/>
          </w:tcPr>
          <w:p w14:paraId="0A6CE1D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0E2059A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7C91B51C" w14:textId="77777777" w:rsidTr="00322A07">
        <w:trPr>
          <w:trHeight w:val="315"/>
        </w:trPr>
        <w:tc>
          <w:tcPr>
            <w:tcW w:w="760" w:type="dxa"/>
            <w:tcBorders>
              <w:top w:val="nil"/>
              <w:left w:val="nil"/>
              <w:bottom w:val="nil"/>
              <w:right w:val="nil"/>
            </w:tcBorders>
            <w:shd w:val="clear" w:color="auto" w:fill="auto"/>
            <w:noWrap/>
            <w:vAlign w:val="center"/>
            <w:hideMark/>
          </w:tcPr>
          <w:p w14:paraId="22785BF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1158</w:t>
            </w:r>
          </w:p>
        </w:tc>
        <w:tc>
          <w:tcPr>
            <w:tcW w:w="760" w:type="dxa"/>
            <w:tcBorders>
              <w:top w:val="nil"/>
              <w:left w:val="nil"/>
              <w:bottom w:val="nil"/>
              <w:right w:val="nil"/>
            </w:tcBorders>
            <w:shd w:val="clear" w:color="auto" w:fill="auto"/>
            <w:noWrap/>
            <w:vAlign w:val="center"/>
            <w:hideMark/>
          </w:tcPr>
          <w:p w14:paraId="7E6E08F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1133</w:t>
            </w:r>
          </w:p>
        </w:tc>
        <w:tc>
          <w:tcPr>
            <w:tcW w:w="1240" w:type="dxa"/>
            <w:tcBorders>
              <w:top w:val="nil"/>
              <w:left w:val="nil"/>
              <w:bottom w:val="nil"/>
              <w:right w:val="nil"/>
            </w:tcBorders>
            <w:shd w:val="clear" w:color="auto" w:fill="auto"/>
            <w:noWrap/>
            <w:vAlign w:val="center"/>
            <w:hideMark/>
          </w:tcPr>
          <w:p w14:paraId="5E5C03C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0B0A3E9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2310EBE5"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B36886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933</w:t>
            </w:r>
          </w:p>
        </w:tc>
        <w:tc>
          <w:tcPr>
            <w:tcW w:w="760" w:type="dxa"/>
            <w:tcBorders>
              <w:top w:val="nil"/>
              <w:left w:val="nil"/>
              <w:bottom w:val="nil"/>
              <w:right w:val="nil"/>
            </w:tcBorders>
            <w:shd w:val="clear" w:color="auto" w:fill="auto"/>
            <w:noWrap/>
            <w:vAlign w:val="center"/>
            <w:hideMark/>
          </w:tcPr>
          <w:p w14:paraId="561AE96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932</w:t>
            </w:r>
          </w:p>
        </w:tc>
        <w:tc>
          <w:tcPr>
            <w:tcW w:w="1240" w:type="dxa"/>
            <w:tcBorders>
              <w:top w:val="nil"/>
              <w:left w:val="nil"/>
              <w:bottom w:val="nil"/>
              <w:right w:val="nil"/>
            </w:tcBorders>
            <w:shd w:val="clear" w:color="auto" w:fill="auto"/>
            <w:noWrap/>
            <w:vAlign w:val="center"/>
            <w:hideMark/>
          </w:tcPr>
          <w:p w14:paraId="6179BB8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161D494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7585451D" w14:textId="77777777" w:rsidTr="00322A07">
        <w:trPr>
          <w:trHeight w:val="315"/>
        </w:trPr>
        <w:tc>
          <w:tcPr>
            <w:tcW w:w="760" w:type="dxa"/>
            <w:tcBorders>
              <w:top w:val="nil"/>
              <w:left w:val="nil"/>
              <w:bottom w:val="nil"/>
              <w:right w:val="nil"/>
            </w:tcBorders>
            <w:shd w:val="clear" w:color="auto" w:fill="auto"/>
            <w:noWrap/>
            <w:vAlign w:val="center"/>
            <w:hideMark/>
          </w:tcPr>
          <w:p w14:paraId="7CDDDE7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760" w:type="dxa"/>
            <w:tcBorders>
              <w:top w:val="nil"/>
              <w:left w:val="nil"/>
              <w:bottom w:val="nil"/>
              <w:right w:val="nil"/>
            </w:tcBorders>
            <w:shd w:val="clear" w:color="auto" w:fill="auto"/>
            <w:noWrap/>
            <w:vAlign w:val="center"/>
            <w:hideMark/>
          </w:tcPr>
          <w:p w14:paraId="66AC7FA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1240" w:type="dxa"/>
            <w:tcBorders>
              <w:top w:val="nil"/>
              <w:left w:val="nil"/>
              <w:bottom w:val="nil"/>
              <w:right w:val="nil"/>
            </w:tcBorders>
            <w:shd w:val="clear" w:color="auto" w:fill="auto"/>
            <w:noWrap/>
            <w:vAlign w:val="center"/>
            <w:hideMark/>
          </w:tcPr>
          <w:p w14:paraId="02A91BD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2C9D73C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2F6F5204"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CAA413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944</w:t>
            </w:r>
          </w:p>
        </w:tc>
        <w:tc>
          <w:tcPr>
            <w:tcW w:w="760" w:type="dxa"/>
            <w:tcBorders>
              <w:top w:val="nil"/>
              <w:left w:val="nil"/>
              <w:bottom w:val="nil"/>
              <w:right w:val="nil"/>
            </w:tcBorders>
            <w:shd w:val="clear" w:color="auto" w:fill="auto"/>
            <w:noWrap/>
            <w:vAlign w:val="center"/>
            <w:hideMark/>
          </w:tcPr>
          <w:p w14:paraId="0A93B13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1303</w:t>
            </w:r>
          </w:p>
        </w:tc>
        <w:tc>
          <w:tcPr>
            <w:tcW w:w="1240" w:type="dxa"/>
            <w:tcBorders>
              <w:top w:val="nil"/>
              <w:left w:val="nil"/>
              <w:bottom w:val="nil"/>
              <w:right w:val="nil"/>
            </w:tcBorders>
            <w:shd w:val="clear" w:color="auto" w:fill="auto"/>
            <w:noWrap/>
            <w:vAlign w:val="center"/>
            <w:hideMark/>
          </w:tcPr>
          <w:p w14:paraId="5F018E1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59B4509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7FA6CA80" w14:textId="77777777" w:rsidTr="00322A07">
        <w:trPr>
          <w:trHeight w:val="315"/>
        </w:trPr>
        <w:tc>
          <w:tcPr>
            <w:tcW w:w="760" w:type="dxa"/>
            <w:tcBorders>
              <w:top w:val="nil"/>
              <w:left w:val="nil"/>
              <w:bottom w:val="nil"/>
              <w:right w:val="nil"/>
            </w:tcBorders>
            <w:shd w:val="clear" w:color="auto" w:fill="auto"/>
            <w:noWrap/>
            <w:vAlign w:val="center"/>
            <w:hideMark/>
          </w:tcPr>
          <w:p w14:paraId="14B95E9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760" w:type="dxa"/>
            <w:tcBorders>
              <w:top w:val="nil"/>
              <w:left w:val="nil"/>
              <w:bottom w:val="nil"/>
              <w:right w:val="nil"/>
            </w:tcBorders>
            <w:shd w:val="clear" w:color="auto" w:fill="auto"/>
            <w:noWrap/>
            <w:vAlign w:val="center"/>
            <w:hideMark/>
          </w:tcPr>
          <w:p w14:paraId="266DFCC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1240" w:type="dxa"/>
            <w:tcBorders>
              <w:top w:val="nil"/>
              <w:left w:val="nil"/>
              <w:bottom w:val="nil"/>
              <w:right w:val="nil"/>
            </w:tcBorders>
            <w:shd w:val="clear" w:color="auto" w:fill="auto"/>
            <w:noWrap/>
            <w:vAlign w:val="center"/>
            <w:hideMark/>
          </w:tcPr>
          <w:p w14:paraId="6486394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0C5119D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1E59F36D"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BDC62A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949</w:t>
            </w:r>
          </w:p>
        </w:tc>
        <w:tc>
          <w:tcPr>
            <w:tcW w:w="760" w:type="dxa"/>
            <w:tcBorders>
              <w:top w:val="nil"/>
              <w:left w:val="nil"/>
              <w:bottom w:val="nil"/>
              <w:right w:val="nil"/>
            </w:tcBorders>
            <w:shd w:val="clear" w:color="auto" w:fill="auto"/>
            <w:noWrap/>
            <w:vAlign w:val="center"/>
            <w:hideMark/>
          </w:tcPr>
          <w:p w14:paraId="50C19A8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983</w:t>
            </w:r>
          </w:p>
        </w:tc>
        <w:tc>
          <w:tcPr>
            <w:tcW w:w="1240" w:type="dxa"/>
            <w:tcBorders>
              <w:top w:val="nil"/>
              <w:left w:val="nil"/>
              <w:bottom w:val="nil"/>
              <w:right w:val="nil"/>
            </w:tcBorders>
            <w:shd w:val="clear" w:color="auto" w:fill="auto"/>
            <w:noWrap/>
            <w:vAlign w:val="center"/>
            <w:hideMark/>
          </w:tcPr>
          <w:p w14:paraId="2E5107D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75A615F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6A1FB633" w14:textId="77777777" w:rsidTr="00322A07">
        <w:trPr>
          <w:trHeight w:val="315"/>
        </w:trPr>
        <w:tc>
          <w:tcPr>
            <w:tcW w:w="760" w:type="dxa"/>
            <w:tcBorders>
              <w:top w:val="nil"/>
              <w:left w:val="nil"/>
              <w:bottom w:val="nil"/>
              <w:right w:val="nil"/>
            </w:tcBorders>
            <w:shd w:val="clear" w:color="auto" w:fill="auto"/>
            <w:noWrap/>
            <w:vAlign w:val="center"/>
            <w:hideMark/>
          </w:tcPr>
          <w:p w14:paraId="3CB37BD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1258</w:t>
            </w:r>
          </w:p>
        </w:tc>
        <w:tc>
          <w:tcPr>
            <w:tcW w:w="760" w:type="dxa"/>
            <w:tcBorders>
              <w:top w:val="nil"/>
              <w:left w:val="nil"/>
              <w:bottom w:val="nil"/>
              <w:right w:val="nil"/>
            </w:tcBorders>
            <w:shd w:val="clear" w:color="auto" w:fill="auto"/>
            <w:noWrap/>
            <w:vAlign w:val="center"/>
            <w:hideMark/>
          </w:tcPr>
          <w:p w14:paraId="4CA3FF1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1289</w:t>
            </w:r>
          </w:p>
        </w:tc>
        <w:tc>
          <w:tcPr>
            <w:tcW w:w="1240" w:type="dxa"/>
            <w:tcBorders>
              <w:top w:val="nil"/>
              <w:left w:val="nil"/>
              <w:bottom w:val="nil"/>
              <w:right w:val="nil"/>
            </w:tcBorders>
            <w:shd w:val="clear" w:color="auto" w:fill="auto"/>
            <w:noWrap/>
            <w:vAlign w:val="center"/>
            <w:hideMark/>
          </w:tcPr>
          <w:p w14:paraId="4A7DF07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5C7F00A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0F484D4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3C94B0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1009</w:t>
            </w:r>
          </w:p>
        </w:tc>
        <w:tc>
          <w:tcPr>
            <w:tcW w:w="760" w:type="dxa"/>
            <w:tcBorders>
              <w:top w:val="nil"/>
              <w:left w:val="nil"/>
              <w:bottom w:val="nil"/>
              <w:right w:val="nil"/>
            </w:tcBorders>
            <w:shd w:val="clear" w:color="auto" w:fill="auto"/>
            <w:noWrap/>
            <w:vAlign w:val="center"/>
            <w:hideMark/>
          </w:tcPr>
          <w:p w14:paraId="3C5001C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970</w:t>
            </w:r>
          </w:p>
        </w:tc>
        <w:tc>
          <w:tcPr>
            <w:tcW w:w="1240" w:type="dxa"/>
            <w:tcBorders>
              <w:top w:val="nil"/>
              <w:left w:val="nil"/>
              <w:bottom w:val="nil"/>
              <w:right w:val="nil"/>
            </w:tcBorders>
            <w:shd w:val="clear" w:color="auto" w:fill="auto"/>
            <w:noWrap/>
            <w:vAlign w:val="center"/>
            <w:hideMark/>
          </w:tcPr>
          <w:p w14:paraId="64618FB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0DD2C6C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58592419" w14:textId="77777777" w:rsidTr="00322A07">
        <w:trPr>
          <w:trHeight w:val="315"/>
        </w:trPr>
        <w:tc>
          <w:tcPr>
            <w:tcW w:w="760" w:type="dxa"/>
            <w:tcBorders>
              <w:top w:val="nil"/>
              <w:left w:val="nil"/>
              <w:bottom w:val="nil"/>
              <w:right w:val="nil"/>
            </w:tcBorders>
            <w:shd w:val="clear" w:color="auto" w:fill="auto"/>
            <w:noWrap/>
            <w:vAlign w:val="center"/>
            <w:hideMark/>
          </w:tcPr>
          <w:p w14:paraId="5D9DA56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1289</w:t>
            </w:r>
          </w:p>
        </w:tc>
        <w:tc>
          <w:tcPr>
            <w:tcW w:w="760" w:type="dxa"/>
            <w:tcBorders>
              <w:top w:val="nil"/>
              <w:left w:val="nil"/>
              <w:bottom w:val="nil"/>
              <w:right w:val="nil"/>
            </w:tcBorders>
            <w:shd w:val="clear" w:color="auto" w:fill="auto"/>
            <w:noWrap/>
            <w:vAlign w:val="center"/>
            <w:hideMark/>
          </w:tcPr>
          <w:p w14:paraId="03E0642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1315</w:t>
            </w:r>
          </w:p>
        </w:tc>
        <w:tc>
          <w:tcPr>
            <w:tcW w:w="1240" w:type="dxa"/>
            <w:tcBorders>
              <w:top w:val="nil"/>
              <w:left w:val="nil"/>
              <w:bottom w:val="nil"/>
              <w:right w:val="nil"/>
            </w:tcBorders>
            <w:shd w:val="clear" w:color="auto" w:fill="auto"/>
            <w:noWrap/>
            <w:vAlign w:val="center"/>
            <w:hideMark/>
          </w:tcPr>
          <w:p w14:paraId="526FC57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w:t>
            </w:r>
          </w:p>
        </w:tc>
        <w:tc>
          <w:tcPr>
            <w:tcW w:w="1340" w:type="dxa"/>
            <w:tcBorders>
              <w:top w:val="nil"/>
              <w:left w:val="nil"/>
              <w:bottom w:val="nil"/>
              <w:right w:val="nil"/>
            </w:tcBorders>
            <w:shd w:val="clear" w:color="auto" w:fill="auto"/>
            <w:noWrap/>
            <w:vAlign w:val="center"/>
            <w:hideMark/>
          </w:tcPr>
          <w:p w14:paraId="24F6A1F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3.56%</w:t>
            </w:r>
          </w:p>
        </w:tc>
        <w:tc>
          <w:tcPr>
            <w:tcW w:w="240" w:type="dxa"/>
            <w:tcBorders>
              <w:top w:val="nil"/>
              <w:left w:val="nil"/>
              <w:bottom w:val="nil"/>
              <w:right w:val="nil"/>
            </w:tcBorders>
            <w:shd w:val="clear" w:color="auto" w:fill="auto"/>
            <w:noWrap/>
            <w:vAlign w:val="center"/>
            <w:hideMark/>
          </w:tcPr>
          <w:p w14:paraId="24B0951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5545FB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760" w:type="dxa"/>
            <w:tcBorders>
              <w:top w:val="nil"/>
              <w:left w:val="nil"/>
              <w:bottom w:val="nil"/>
              <w:right w:val="nil"/>
            </w:tcBorders>
            <w:shd w:val="clear" w:color="auto" w:fill="auto"/>
            <w:noWrap/>
            <w:vAlign w:val="center"/>
            <w:hideMark/>
          </w:tcPr>
          <w:p w14:paraId="30E8801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1240" w:type="dxa"/>
            <w:tcBorders>
              <w:top w:val="nil"/>
              <w:left w:val="nil"/>
              <w:bottom w:val="nil"/>
              <w:right w:val="nil"/>
            </w:tcBorders>
            <w:shd w:val="clear" w:color="auto" w:fill="auto"/>
            <w:noWrap/>
            <w:vAlign w:val="center"/>
            <w:hideMark/>
          </w:tcPr>
          <w:p w14:paraId="6287BEC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0CB0091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674E926C" w14:textId="77777777" w:rsidTr="00322A07">
        <w:trPr>
          <w:trHeight w:val="315"/>
        </w:trPr>
        <w:tc>
          <w:tcPr>
            <w:tcW w:w="760" w:type="dxa"/>
            <w:tcBorders>
              <w:top w:val="nil"/>
              <w:left w:val="nil"/>
              <w:bottom w:val="nil"/>
              <w:right w:val="nil"/>
            </w:tcBorders>
            <w:shd w:val="clear" w:color="auto" w:fill="auto"/>
            <w:noWrap/>
            <w:vAlign w:val="center"/>
            <w:hideMark/>
          </w:tcPr>
          <w:p w14:paraId="6ECAB92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760" w:type="dxa"/>
            <w:tcBorders>
              <w:top w:val="nil"/>
              <w:left w:val="nil"/>
              <w:bottom w:val="nil"/>
              <w:right w:val="nil"/>
            </w:tcBorders>
            <w:shd w:val="clear" w:color="auto" w:fill="auto"/>
            <w:noWrap/>
            <w:vAlign w:val="center"/>
            <w:hideMark/>
          </w:tcPr>
          <w:p w14:paraId="722D365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30</w:t>
            </w:r>
          </w:p>
        </w:tc>
        <w:tc>
          <w:tcPr>
            <w:tcW w:w="1240" w:type="dxa"/>
            <w:tcBorders>
              <w:top w:val="nil"/>
              <w:left w:val="nil"/>
              <w:bottom w:val="nil"/>
              <w:right w:val="nil"/>
            </w:tcBorders>
            <w:shd w:val="clear" w:color="auto" w:fill="auto"/>
            <w:noWrap/>
            <w:vAlign w:val="center"/>
            <w:hideMark/>
          </w:tcPr>
          <w:p w14:paraId="4B89FA6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w:t>
            </w:r>
          </w:p>
        </w:tc>
        <w:tc>
          <w:tcPr>
            <w:tcW w:w="1340" w:type="dxa"/>
            <w:tcBorders>
              <w:top w:val="nil"/>
              <w:left w:val="nil"/>
              <w:bottom w:val="nil"/>
              <w:right w:val="nil"/>
            </w:tcBorders>
            <w:shd w:val="clear" w:color="auto" w:fill="auto"/>
            <w:noWrap/>
            <w:vAlign w:val="center"/>
            <w:hideMark/>
          </w:tcPr>
          <w:p w14:paraId="0758ED3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7990DA46"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512AF5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760" w:type="dxa"/>
            <w:tcBorders>
              <w:top w:val="nil"/>
              <w:left w:val="nil"/>
              <w:bottom w:val="nil"/>
              <w:right w:val="nil"/>
            </w:tcBorders>
            <w:shd w:val="clear" w:color="auto" w:fill="auto"/>
            <w:noWrap/>
            <w:vAlign w:val="center"/>
            <w:hideMark/>
          </w:tcPr>
          <w:p w14:paraId="78DD2C1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1240" w:type="dxa"/>
            <w:tcBorders>
              <w:top w:val="nil"/>
              <w:left w:val="nil"/>
              <w:bottom w:val="nil"/>
              <w:right w:val="nil"/>
            </w:tcBorders>
            <w:shd w:val="clear" w:color="auto" w:fill="auto"/>
            <w:noWrap/>
            <w:vAlign w:val="center"/>
            <w:hideMark/>
          </w:tcPr>
          <w:p w14:paraId="57F2456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045C62F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2EC669E8" w14:textId="77777777" w:rsidTr="00322A07">
        <w:trPr>
          <w:trHeight w:val="315"/>
        </w:trPr>
        <w:tc>
          <w:tcPr>
            <w:tcW w:w="760" w:type="dxa"/>
            <w:tcBorders>
              <w:top w:val="nil"/>
              <w:left w:val="nil"/>
              <w:bottom w:val="nil"/>
              <w:right w:val="nil"/>
            </w:tcBorders>
            <w:shd w:val="clear" w:color="auto" w:fill="auto"/>
            <w:noWrap/>
            <w:vAlign w:val="center"/>
            <w:hideMark/>
          </w:tcPr>
          <w:p w14:paraId="4C54258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33</w:t>
            </w:r>
          </w:p>
        </w:tc>
        <w:tc>
          <w:tcPr>
            <w:tcW w:w="760" w:type="dxa"/>
            <w:tcBorders>
              <w:top w:val="nil"/>
              <w:left w:val="nil"/>
              <w:bottom w:val="nil"/>
              <w:right w:val="nil"/>
            </w:tcBorders>
            <w:shd w:val="clear" w:color="auto" w:fill="auto"/>
            <w:noWrap/>
            <w:vAlign w:val="center"/>
            <w:hideMark/>
          </w:tcPr>
          <w:p w14:paraId="532FB1C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43</w:t>
            </w:r>
          </w:p>
        </w:tc>
        <w:tc>
          <w:tcPr>
            <w:tcW w:w="1240" w:type="dxa"/>
            <w:tcBorders>
              <w:top w:val="nil"/>
              <w:left w:val="nil"/>
              <w:bottom w:val="nil"/>
              <w:right w:val="nil"/>
            </w:tcBorders>
            <w:shd w:val="clear" w:color="auto" w:fill="auto"/>
            <w:noWrap/>
            <w:vAlign w:val="center"/>
            <w:hideMark/>
          </w:tcPr>
          <w:p w14:paraId="67C34EE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4AB684D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57137AFB"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161DC9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760" w:type="dxa"/>
            <w:tcBorders>
              <w:top w:val="nil"/>
              <w:left w:val="nil"/>
              <w:bottom w:val="nil"/>
              <w:right w:val="nil"/>
            </w:tcBorders>
            <w:shd w:val="clear" w:color="auto" w:fill="auto"/>
            <w:noWrap/>
            <w:vAlign w:val="center"/>
            <w:hideMark/>
          </w:tcPr>
          <w:p w14:paraId="4257FB1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1240" w:type="dxa"/>
            <w:tcBorders>
              <w:top w:val="nil"/>
              <w:left w:val="nil"/>
              <w:bottom w:val="nil"/>
              <w:right w:val="nil"/>
            </w:tcBorders>
            <w:shd w:val="clear" w:color="auto" w:fill="auto"/>
            <w:noWrap/>
            <w:vAlign w:val="center"/>
            <w:hideMark/>
          </w:tcPr>
          <w:p w14:paraId="4448C60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36E29DA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16C0C797" w14:textId="77777777" w:rsidTr="00322A07">
        <w:trPr>
          <w:trHeight w:val="315"/>
        </w:trPr>
        <w:tc>
          <w:tcPr>
            <w:tcW w:w="760" w:type="dxa"/>
            <w:tcBorders>
              <w:top w:val="nil"/>
              <w:left w:val="nil"/>
              <w:bottom w:val="nil"/>
              <w:right w:val="nil"/>
            </w:tcBorders>
            <w:shd w:val="clear" w:color="auto" w:fill="auto"/>
            <w:noWrap/>
            <w:vAlign w:val="center"/>
            <w:hideMark/>
          </w:tcPr>
          <w:p w14:paraId="0CD9AE2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w:t>
            </w:r>
          </w:p>
        </w:tc>
        <w:tc>
          <w:tcPr>
            <w:tcW w:w="760" w:type="dxa"/>
            <w:tcBorders>
              <w:top w:val="nil"/>
              <w:left w:val="nil"/>
              <w:bottom w:val="nil"/>
              <w:right w:val="nil"/>
            </w:tcBorders>
            <w:shd w:val="clear" w:color="auto" w:fill="auto"/>
            <w:noWrap/>
            <w:vAlign w:val="center"/>
            <w:hideMark/>
          </w:tcPr>
          <w:p w14:paraId="15FA722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45</w:t>
            </w:r>
          </w:p>
        </w:tc>
        <w:tc>
          <w:tcPr>
            <w:tcW w:w="1240" w:type="dxa"/>
            <w:tcBorders>
              <w:top w:val="nil"/>
              <w:left w:val="nil"/>
              <w:bottom w:val="nil"/>
              <w:right w:val="nil"/>
            </w:tcBorders>
            <w:shd w:val="clear" w:color="auto" w:fill="auto"/>
            <w:noWrap/>
            <w:vAlign w:val="center"/>
            <w:hideMark/>
          </w:tcPr>
          <w:p w14:paraId="43F9D1D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61F38A6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571284B0"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C792EE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760" w:type="dxa"/>
            <w:tcBorders>
              <w:top w:val="nil"/>
              <w:left w:val="nil"/>
              <w:bottom w:val="nil"/>
              <w:right w:val="nil"/>
            </w:tcBorders>
            <w:shd w:val="clear" w:color="auto" w:fill="auto"/>
            <w:noWrap/>
            <w:vAlign w:val="center"/>
            <w:hideMark/>
          </w:tcPr>
          <w:p w14:paraId="50091B0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085E9D8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30CF2B6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6B054A26" w14:textId="77777777" w:rsidTr="00322A07">
        <w:trPr>
          <w:trHeight w:val="315"/>
        </w:trPr>
        <w:tc>
          <w:tcPr>
            <w:tcW w:w="760" w:type="dxa"/>
            <w:tcBorders>
              <w:top w:val="nil"/>
              <w:left w:val="nil"/>
              <w:bottom w:val="nil"/>
              <w:right w:val="nil"/>
            </w:tcBorders>
            <w:shd w:val="clear" w:color="auto" w:fill="auto"/>
            <w:noWrap/>
            <w:vAlign w:val="center"/>
            <w:hideMark/>
          </w:tcPr>
          <w:p w14:paraId="7CB5B60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38</w:t>
            </w:r>
          </w:p>
        </w:tc>
        <w:tc>
          <w:tcPr>
            <w:tcW w:w="760" w:type="dxa"/>
            <w:tcBorders>
              <w:top w:val="nil"/>
              <w:left w:val="nil"/>
              <w:bottom w:val="nil"/>
              <w:right w:val="nil"/>
            </w:tcBorders>
            <w:shd w:val="clear" w:color="auto" w:fill="auto"/>
            <w:noWrap/>
            <w:vAlign w:val="center"/>
            <w:hideMark/>
          </w:tcPr>
          <w:p w14:paraId="62154A5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39</w:t>
            </w:r>
          </w:p>
        </w:tc>
        <w:tc>
          <w:tcPr>
            <w:tcW w:w="1240" w:type="dxa"/>
            <w:tcBorders>
              <w:top w:val="nil"/>
              <w:left w:val="nil"/>
              <w:bottom w:val="nil"/>
              <w:right w:val="nil"/>
            </w:tcBorders>
            <w:shd w:val="clear" w:color="auto" w:fill="auto"/>
            <w:noWrap/>
            <w:vAlign w:val="center"/>
            <w:hideMark/>
          </w:tcPr>
          <w:p w14:paraId="65D2BC8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60988D9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0.01%</w:t>
            </w:r>
          </w:p>
        </w:tc>
        <w:tc>
          <w:tcPr>
            <w:tcW w:w="240" w:type="dxa"/>
            <w:tcBorders>
              <w:top w:val="nil"/>
              <w:left w:val="nil"/>
              <w:bottom w:val="nil"/>
              <w:right w:val="nil"/>
            </w:tcBorders>
            <w:shd w:val="clear" w:color="auto" w:fill="auto"/>
            <w:noWrap/>
            <w:vAlign w:val="center"/>
            <w:hideMark/>
          </w:tcPr>
          <w:p w14:paraId="577BE8C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79E638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760" w:type="dxa"/>
            <w:tcBorders>
              <w:top w:val="nil"/>
              <w:left w:val="nil"/>
              <w:bottom w:val="nil"/>
              <w:right w:val="nil"/>
            </w:tcBorders>
            <w:shd w:val="clear" w:color="auto" w:fill="auto"/>
            <w:noWrap/>
            <w:vAlign w:val="center"/>
            <w:hideMark/>
          </w:tcPr>
          <w:p w14:paraId="225DEDB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1240" w:type="dxa"/>
            <w:tcBorders>
              <w:top w:val="nil"/>
              <w:left w:val="nil"/>
              <w:bottom w:val="nil"/>
              <w:right w:val="nil"/>
            </w:tcBorders>
            <w:shd w:val="clear" w:color="auto" w:fill="auto"/>
            <w:noWrap/>
            <w:vAlign w:val="center"/>
            <w:hideMark/>
          </w:tcPr>
          <w:p w14:paraId="087568F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1B496DC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3FCF5FE6" w14:textId="77777777" w:rsidTr="00322A07">
        <w:trPr>
          <w:trHeight w:val="315"/>
        </w:trPr>
        <w:tc>
          <w:tcPr>
            <w:tcW w:w="760" w:type="dxa"/>
            <w:tcBorders>
              <w:top w:val="nil"/>
              <w:left w:val="nil"/>
              <w:bottom w:val="nil"/>
              <w:right w:val="nil"/>
            </w:tcBorders>
            <w:shd w:val="clear" w:color="auto" w:fill="auto"/>
            <w:noWrap/>
            <w:vAlign w:val="center"/>
            <w:hideMark/>
          </w:tcPr>
          <w:p w14:paraId="44FA925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39</w:t>
            </w:r>
          </w:p>
        </w:tc>
        <w:tc>
          <w:tcPr>
            <w:tcW w:w="760" w:type="dxa"/>
            <w:tcBorders>
              <w:top w:val="nil"/>
              <w:left w:val="nil"/>
              <w:bottom w:val="nil"/>
              <w:right w:val="nil"/>
            </w:tcBorders>
            <w:shd w:val="clear" w:color="auto" w:fill="auto"/>
            <w:noWrap/>
            <w:vAlign w:val="center"/>
            <w:hideMark/>
          </w:tcPr>
          <w:p w14:paraId="5BCDA55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38</w:t>
            </w:r>
          </w:p>
        </w:tc>
        <w:tc>
          <w:tcPr>
            <w:tcW w:w="1240" w:type="dxa"/>
            <w:tcBorders>
              <w:top w:val="nil"/>
              <w:left w:val="nil"/>
              <w:bottom w:val="nil"/>
              <w:right w:val="nil"/>
            </w:tcBorders>
            <w:shd w:val="clear" w:color="auto" w:fill="auto"/>
            <w:noWrap/>
            <w:vAlign w:val="center"/>
            <w:hideMark/>
          </w:tcPr>
          <w:p w14:paraId="7B4C02B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2E11351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652DC07D"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73E6A2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760" w:type="dxa"/>
            <w:tcBorders>
              <w:top w:val="nil"/>
              <w:left w:val="nil"/>
              <w:bottom w:val="nil"/>
              <w:right w:val="nil"/>
            </w:tcBorders>
            <w:shd w:val="clear" w:color="auto" w:fill="auto"/>
            <w:noWrap/>
            <w:vAlign w:val="center"/>
            <w:hideMark/>
          </w:tcPr>
          <w:p w14:paraId="207B45D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1240" w:type="dxa"/>
            <w:tcBorders>
              <w:top w:val="nil"/>
              <w:left w:val="nil"/>
              <w:bottom w:val="nil"/>
              <w:right w:val="nil"/>
            </w:tcBorders>
            <w:shd w:val="clear" w:color="auto" w:fill="auto"/>
            <w:noWrap/>
            <w:vAlign w:val="center"/>
            <w:hideMark/>
          </w:tcPr>
          <w:p w14:paraId="3433239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28EA4E6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2839AB96" w14:textId="77777777" w:rsidTr="00322A07">
        <w:trPr>
          <w:trHeight w:val="315"/>
        </w:trPr>
        <w:tc>
          <w:tcPr>
            <w:tcW w:w="760" w:type="dxa"/>
            <w:tcBorders>
              <w:top w:val="nil"/>
              <w:left w:val="nil"/>
              <w:bottom w:val="nil"/>
              <w:right w:val="nil"/>
            </w:tcBorders>
            <w:shd w:val="clear" w:color="auto" w:fill="auto"/>
            <w:noWrap/>
            <w:vAlign w:val="center"/>
            <w:hideMark/>
          </w:tcPr>
          <w:p w14:paraId="119ECC2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173</w:t>
            </w:r>
          </w:p>
        </w:tc>
        <w:tc>
          <w:tcPr>
            <w:tcW w:w="760" w:type="dxa"/>
            <w:tcBorders>
              <w:top w:val="nil"/>
              <w:left w:val="nil"/>
              <w:bottom w:val="nil"/>
              <w:right w:val="nil"/>
            </w:tcBorders>
            <w:shd w:val="clear" w:color="auto" w:fill="auto"/>
            <w:noWrap/>
            <w:vAlign w:val="center"/>
            <w:hideMark/>
          </w:tcPr>
          <w:p w14:paraId="140AC69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130</w:t>
            </w:r>
          </w:p>
        </w:tc>
        <w:tc>
          <w:tcPr>
            <w:tcW w:w="1240" w:type="dxa"/>
            <w:tcBorders>
              <w:top w:val="nil"/>
              <w:left w:val="nil"/>
              <w:bottom w:val="nil"/>
              <w:right w:val="nil"/>
            </w:tcBorders>
            <w:shd w:val="clear" w:color="auto" w:fill="auto"/>
            <w:noWrap/>
            <w:vAlign w:val="center"/>
            <w:hideMark/>
          </w:tcPr>
          <w:p w14:paraId="7C71613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24AAD34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4877CDB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71BC28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760" w:type="dxa"/>
            <w:tcBorders>
              <w:top w:val="nil"/>
              <w:left w:val="nil"/>
              <w:bottom w:val="nil"/>
              <w:right w:val="nil"/>
            </w:tcBorders>
            <w:shd w:val="clear" w:color="auto" w:fill="auto"/>
            <w:noWrap/>
            <w:vAlign w:val="center"/>
            <w:hideMark/>
          </w:tcPr>
          <w:p w14:paraId="3F0318E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1240" w:type="dxa"/>
            <w:tcBorders>
              <w:top w:val="nil"/>
              <w:left w:val="nil"/>
              <w:bottom w:val="nil"/>
              <w:right w:val="nil"/>
            </w:tcBorders>
            <w:shd w:val="clear" w:color="auto" w:fill="auto"/>
            <w:noWrap/>
            <w:vAlign w:val="center"/>
            <w:hideMark/>
          </w:tcPr>
          <w:p w14:paraId="74DF178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2D9780E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39C07E26" w14:textId="77777777" w:rsidTr="00322A07">
        <w:trPr>
          <w:trHeight w:val="315"/>
        </w:trPr>
        <w:tc>
          <w:tcPr>
            <w:tcW w:w="760" w:type="dxa"/>
            <w:tcBorders>
              <w:top w:val="nil"/>
              <w:left w:val="nil"/>
              <w:bottom w:val="nil"/>
              <w:right w:val="nil"/>
            </w:tcBorders>
            <w:shd w:val="clear" w:color="auto" w:fill="auto"/>
            <w:noWrap/>
            <w:vAlign w:val="center"/>
            <w:hideMark/>
          </w:tcPr>
          <w:p w14:paraId="477868C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265</w:t>
            </w:r>
          </w:p>
        </w:tc>
        <w:tc>
          <w:tcPr>
            <w:tcW w:w="760" w:type="dxa"/>
            <w:tcBorders>
              <w:top w:val="nil"/>
              <w:left w:val="nil"/>
              <w:bottom w:val="nil"/>
              <w:right w:val="nil"/>
            </w:tcBorders>
            <w:shd w:val="clear" w:color="auto" w:fill="auto"/>
            <w:noWrap/>
            <w:vAlign w:val="center"/>
            <w:hideMark/>
          </w:tcPr>
          <w:p w14:paraId="715807C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351</w:t>
            </w:r>
          </w:p>
        </w:tc>
        <w:tc>
          <w:tcPr>
            <w:tcW w:w="1240" w:type="dxa"/>
            <w:tcBorders>
              <w:top w:val="nil"/>
              <w:left w:val="nil"/>
              <w:bottom w:val="nil"/>
              <w:right w:val="nil"/>
            </w:tcBorders>
            <w:shd w:val="clear" w:color="auto" w:fill="auto"/>
            <w:noWrap/>
            <w:vAlign w:val="center"/>
            <w:hideMark/>
          </w:tcPr>
          <w:p w14:paraId="592F890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0FA8B7A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569B0B10"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5044CE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760" w:type="dxa"/>
            <w:tcBorders>
              <w:top w:val="nil"/>
              <w:left w:val="nil"/>
              <w:bottom w:val="nil"/>
              <w:right w:val="nil"/>
            </w:tcBorders>
            <w:shd w:val="clear" w:color="auto" w:fill="auto"/>
            <w:noWrap/>
            <w:vAlign w:val="center"/>
            <w:hideMark/>
          </w:tcPr>
          <w:p w14:paraId="610685C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1240" w:type="dxa"/>
            <w:tcBorders>
              <w:top w:val="nil"/>
              <w:left w:val="nil"/>
              <w:bottom w:val="nil"/>
              <w:right w:val="nil"/>
            </w:tcBorders>
            <w:shd w:val="clear" w:color="auto" w:fill="auto"/>
            <w:noWrap/>
            <w:vAlign w:val="center"/>
            <w:hideMark/>
          </w:tcPr>
          <w:p w14:paraId="5246A03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7A7D736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1D73D84D" w14:textId="77777777" w:rsidTr="00322A07">
        <w:trPr>
          <w:trHeight w:val="315"/>
        </w:trPr>
        <w:tc>
          <w:tcPr>
            <w:tcW w:w="760" w:type="dxa"/>
            <w:tcBorders>
              <w:top w:val="nil"/>
              <w:left w:val="nil"/>
              <w:bottom w:val="nil"/>
              <w:right w:val="nil"/>
            </w:tcBorders>
            <w:shd w:val="clear" w:color="auto" w:fill="auto"/>
            <w:noWrap/>
            <w:vAlign w:val="center"/>
            <w:hideMark/>
          </w:tcPr>
          <w:p w14:paraId="28B441E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345</w:t>
            </w:r>
          </w:p>
        </w:tc>
        <w:tc>
          <w:tcPr>
            <w:tcW w:w="760" w:type="dxa"/>
            <w:tcBorders>
              <w:top w:val="nil"/>
              <w:left w:val="nil"/>
              <w:bottom w:val="nil"/>
              <w:right w:val="nil"/>
            </w:tcBorders>
            <w:shd w:val="clear" w:color="auto" w:fill="auto"/>
            <w:noWrap/>
            <w:vAlign w:val="center"/>
            <w:hideMark/>
          </w:tcPr>
          <w:p w14:paraId="265153C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346</w:t>
            </w:r>
          </w:p>
        </w:tc>
        <w:tc>
          <w:tcPr>
            <w:tcW w:w="1240" w:type="dxa"/>
            <w:tcBorders>
              <w:top w:val="nil"/>
              <w:left w:val="nil"/>
              <w:bottom w:val="nil"/>
              <w:right w:val="nil"/>
            </w:tcBorders>
            <w:shd w:val="clear" w:color="auto" w:fill="auto"/>
            <w:noWrap/>
            <w:vAlign w:val="center"/>
            <w:hideMark/>
          </w:tcPr>
          <w:p w14:paraId="19079B6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53E0F13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7793ADE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783D46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760" w:type="dxa"/>
            <w:tcBorders>
              <w:top w:val="nil"/>
              <w:left w:val="nil"/>
              <w:bottom w:val="nil"/>
              <w:right w:val="nil"/>
            </w:tcBorders>
            <w:shd w:val="clear" w:color="auto" w:fill="auto"/>
            <w:noWrap/>
            <w:vAlign w:val="center"/>
            <w:hideMark/>
          </w:tcPr>
          <w:p w14:paraId="177870E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1006</w:t>
            </w:r>
          </w:p>
        </w:tc>
        <w:tc>
          <w:tcPr>
            <w:tcW w:w="1240" w:type="dxa"/>
            <w:tcBorders>
              <w:top w:val="nil"/>
              <w:left w:val="nil"/>
              <w:bottom w:val="nil"/>
              <w:right w:val="nil"/>
            </w:tcBorders>
            <w:shd w:val="clear" w:color="auto" w:fill="auto"/>
            <w:noWrap/>
            <w:vAlign w:val="center"/>
            <w:hideMark/>
          </w:tcPr>
          <w:p w14:paraId="0290F12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0D80B38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7524F899" w14:textId="77777777" w:rsidTr="00322A07">
        <w:trPr>
          <w:trHeight w:val="315"/>
        </w:trPr>
        <w:tc>
          <w:tcPr>
            <w:tcW w:w="760" w:type="dxa"/>
            <w:tcBorders>
              <w:top w:val="nil"/>
              <w:left w:val="nil"/>
              <w:bottom w:val="nil"/>
              <w:right w:val="nil"/>
            </w:tcBorders>
            <w:shd w:val="clear" w:color="auto" w:fill="auto"/>
            <w:noWrap/>
            <w:vAlign w:val="center"/>
            <w:hideMark/>
          </w:tcPr>
          <w:p w14:paraId="003DCA6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347</w:t>
            </w:r>
          </w:p>
        </w:tc>
        <w:tc>
          <w:tcPr>
            <w:tcW w:w="760" w:type="dxa"/>
            <w:tcBorders>
              <w:top w:val="nil"/>
              <w:left w:val="nil"/>
              <w:bottom w:val="nil"/>
              <w:right w:val="nil"/>
            </w:tcBorders>
            <w:shd w:val="clear" w:color="auto" w:fill="auto"/>
            <w:noWrap/>
            <w:vAlign w:val="center"/>
            <w:hideMark/>
          </w:tcPr>
          <w:p w14:paraId="5D8BAA3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241</w:t>
            </w:r>
          </w:p>
        </w:tc>
        <w:tc>
          <w:tcPr>
            <w:tcW w:w="1240" w:type="dxa"/>
            <w:tcBorders>
              <w:top w:val="nil"/>
              <w:left w:val="nil"/>
              <w:bottom w:val="nil"/>
              <w:right w:val="nil"/>
            </w:tcBorders>
            <w:shd w:val="clear" w:color="auto" w:fill="auto"/>
            <w:noWrap/>
            <w:vAlign w:val="center"/>
            <w:hideMark/>
          </w:tcPr>
          <w:p w14:paraId="520EBC8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1A64660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18AA2D13"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38FFD4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1024</w:t>
            </w:r>
          </w:p>
        </w:tc>
        <w:tc>
          <w:tcPr>
            <w:tcW w:w="760" w:type="dxa"/>
            <w:tcBorders>
              <w:top w:val="nil"/>
              <w:left w:val="nil"/>
              <w:bottom w:val="nil"/>
              <w:right w:val="nil"/>
            </w:tcBorders>
            <w:shd w:val="clear" w:color="auto" w:fill="auto"/>
            <w:noWrap/>
            <w:vAlign w:val="center"/>
            <w:hideMark/>
          </w:tcPr>
          <w:p w14:paraId="55F482A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1025</w:t>
            </w:r>
          </w:p>
        </w:tc>
        <w:tc>
          <w:tcPr>
            <w:tcW w:w="1240" w:type="dxa"/>
            <w:tcBorders>
              <w:top w:val="nil"/>
              <w:left w:val="nil"/>
              <w:bottom w:val="nil"/>
              <w:right w:val="nil"/>
            </w:tcBorders>
            <w:shd w:val="clear" w:color="auto" w:fill="auto"/>
            <w:noWrap/>
            <w:vAlign w:val="center"/>
            <w:hideMark/>
          </w:tcPr>
          <w:p w14:paraId="2045362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1A3B6F2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69CA736B" w14:textId="77777777" w:rsidTr="00322A07">
        <w:trPr>
          <w:trHeight w:val="315"/>
        </w:trPr>
        <w:tc>
          <w:tcPr>
            <w:tcW w:w="760" w:type="dxa"/>
            <w:tcBorders>
              <w:top w:val="nil"/>
              <w:left w:val="nil"/>
              <w:bottom w:val="nil"/>
              <w:right w:val="nil"/>
            </w:tcBorders>
            <w:shd w:val="clear" w:color="auto" w:fill="auto"/>
            <w:noWrap/>
            <w:vAlign w:val="center"/>
            <w:hideMark/>
          </w:tcPr>
          <w:p w14:paraId="2661EAF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456</w:t>
            </w:r>
          </w:p>
        </w:tc>
        <w:tc>
          <w:tcPr>
            <w:tcW w:w="760" w:type="dxa"/>
            <w:tcBorders>
              <w:top w:val="nil"/>
              <w:left w:val="nil"/>
              <w:bottom w:val="nil"/>
              <w:right w:val="nil"/>
            </w:tcBorders>
            <w:shd w:val="clear" w:color="auto" w:fill="auto"/>
            <w:noWrap/>
            <w:vAlign w:val="center"/>
            <w:hideMark/>
          </w:tcPr>
          <w:p w14:paraId="157FB01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402</w:t>
            </w:r>
          </w:p>
        </w:tc>
        <w:tc>
          <w:tcPr>
            <w:tcW w:w="1240" w:type="dxa"/>
            <w:tcBorders>
              <w:top w:val="nil"/>
              <w:left w:val="nil"/>
              <w:bottom w:val="nil"/>
              <w:right w:val="nil"/>
            </w:tcBorders>
            <w:shd w:val="clear" w:color="auto" w:fill="auto"/>
            <w:noWrap/>
            <w:vAlign w:val="center"/>
            <w:hideMark/>
          </w:tcPr>
          <w:p w14:paraId="5E9247B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2CD5A1D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1AAE08E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19832F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1077</w:t>
            </w:r>
          </w:p>
        </w:tc>
        <w:tc>
          <w:tcPr>
            <w:tcW w:w="760" w:type="dxa"/>
            <w:tcBorders>
              <w:top w:val="nil"/>
              <w:left w:val="nil"/>
              <w:bottom w:val="nil"/>
              <w:right w:val="nil"/>
            </w:tcBorders>
            <w:shd w:val="clear" w:color="auto" w:fill="auto"/>
            <w:noWrap/>
            <w:vAlign w:val="center"/>
            <w:hideMark/>
          </w:tcPr>
          <w:p w14:paraId="66E7747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1087</w:t>
            </w:r>
          </w:p>
        </w:tc>
        <w:tc>
          <w:tcPr>
            <w:tcW w:w="1240" w:type="dxa"/>
            <w:tcBorders>
              <w:top w:val="nil"/>
              <w:left w:val="nil"/>
              <w:bottom w:val="nil"/>
              <w:right w:val="nil"/>
            </w:tcBorders>
            <w:shd w:val="clear" w:color="auto" w:fill="auto"/>
            <w:noWrap/>
            <w:vAlign w:val="center"/>
            <w:hideMark/>
          </w:tcPr>
          <w:p w14:paraId="586C9B9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5999512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408C08DF" w14:textId="77777777" w:rsidTr="00322A07">
        <w:trPr>
          <w:trHeight w:val="330"/>
        </w:trPr>
        <w:tc>
          <w:tcPr>
            <w:tcW w:w="760" w:type="dxa"/>
            <w:tcBorders>
              <w:top w:val="nil"/>
              <w:left w:val="nil"/>
              <w:bottom w:val="nil"/>
              <w:right w:val="nil"/>
            </w:tcBorders>
            <w:shd w:val="clear" w:color="auto" w:fill="auto"/>
            <w:noWrap/>
            <w:vAlign w:val="center"/>
            <w:hideMark/>
          </w:tcPr>
          <w:p w14:paraId="16BAC98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457</w:t>
            </w:r>
          </w:p>
        </w:tc>
        <w:tc>
          <w:tcPr>
            <w:tcW w:w="760" w:type="dxa"/>
            <w:tcBorders>
              <w:top w:val="nil"/>
              <w:left w:val="nil"/>
              <w:bottom w:val="nil"/>
              <w:right w:val="nil"/>
            </w:tcBorders>
            <w:shd w:val="clear" w:color="auto" w:fill="auto"/>
            <w:noWrap/>
            <w:vAlign w:val="center"/>
            <w:hideMark/>
          </w:tcPr>
          <w:p w14:paraId="16D325D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456</w:t>
            </w:r>
          </w:p>
        </w:tc>
        <w:tc>
          <w:tcPr>
            <w:tcW w:w="1240" w:type="dxa"/>
            <w:tcBorders>
              <w:top w:val="nil"/>
              <w:left w:val="nil"/>
              <w:bottom w:val="nil"/>
              <w:right w:val="nil"/>
            </w:tcBorders>
            <w:shd w:val="clear" w:color="auto" w:fill="auto"/>
            <w:noWrap/>
            <w:vAlign w:val="center"/>
            <w:hideMark/>
          </w:tcPr>
          <w:p w14:paraId="3D5EF64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7F1BE25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6BC6A21B"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E45CDB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1158</w:t>
            </w:r>
          </w:p>
        </w:tc>
        <w:tc>
          <w:tcPr>
            <w:tcW w:w="760" w:type="dxa"/>
            <w:tcBorders>
              <w:top w:val="nil"/>
              <w:left w:val="nil"/>
              <w:bottom w:val="nil"/>
              <w:right w:val="nil"/>
            </w:tcBorders>
            <w:shd w:val="clear" w:color="auto" w:fill="auto"/>
            <w:noWrap/>
            <w:vAlign w:val="center"/>
            <w:hideMark/>
          </w:tcPr>
          <w:p w14:paraId="16F27CB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1133</w:t>
            </w:r>
          </w:p>
        </w:tc>
        <w:tc>
          <w:tcPr>
            <w:tcW w:w="1240" w:type="dxa"/>
            <w:tcBorders>
              <w:top w:val="nil"/>
              <w:left w:val="nil"/>
              <w:bottom w:val="nil"/>
              <w:right w:val="nil"/>
            </w:tcBorders>
            <w:shd w:val="clear" w:color="auto" w:fill="auto"/>
            <w:noWrap/>
            <w:vAlign w:val="center"/>
            <w:hideMark/>
          </w:tcPr>
          <w:p w14:paraId="6FA8378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2366F9D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4B9AEAEA" w14:textId="77777777" w:rsidTr="00322A07">
        <w:trPr>
          <w:trHeight w:val="315"/>
        </w:trPr>
        <w:tc>
          <w:tcPr>
            <w:tcW w:w="760" w:type="dxa"/>
            <w:tcBorders>
              <w:top w:val="nil"/>
              <w:left w:val="nil"/>
              <w:bottom w:val="nil"/>
              <w:right w:val="nil"/>
            </w:tcBorders>
            <w:shd w:val="clear" w:color="auto" w:fill="auto"/>
            <w:noWrap/>
            <w:vAlign w:val="center"/>
            <w:hideMark/>
          </w:tcPr>
          <w:p w14:paraId="573D235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538</w:t>
            </w:r>
          </w:p>
        </w:tc>
        <w:tc>
          <w:tcPr>
            <w:tcW w:w="760" w:type="dxa"/>
            <w:tcBorders>
              <w:top w:val="nil"/>
              <w:left w:val="nil"/>
              <w:bottom w:val="nil"/>
              <w:right w:val="nil"/>
            </w:tcBorders>
            <w:shd w:val="clear" w:color="auto" w:fill="auto"/>
            <w:noWrap/>
            <w:vAlign w:val="center"/>
            <w:hideMark/>
          </w:tcPr>
          <w:p w14:paraId="5F81694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539</w:t>
            </w:r>
          </w:p>
        </w:tc>
        <w:tc>
          <w:tcPr>
            <w:tcW w:w="1240" w:type="dxa"/>
            <w:tcBorders>
              <w:top w:val="nil"/>
              <w:left w:val="nil"/>
              <w:bottom w:val="nil"/>
              <w:right w:val="nil"/>
            </w:tcBorders>
            <w:shd w:val="clear" w:color="auto" w:fill="auto"/>
            <w:noWrap/>
            <w:vAlign w:val="center"/>
            <w:hideMark/>
          </w:tcPr>
          <w:p w14:paraId="02B12DE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623BA21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24C6CAD1"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95F78B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760" w:type="dxa"/>
            <w:tcBorders>
              <w:top w:val="nil"/>
              <w:left w:val="nil"/>
              <w:bottom w:val="nil"/>
              <w:right w:val="nil"/>
            </w:tcBorders>
            <w:shd w:val="clear" w:color="auto" w:fill="auto"/>
            <w:noWrap/>
            <w:vAlign w:val="center"/>
            <w:hideMark/>
          </w:tcPr>
          <w:p w14:paraId="5EA6AE3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1240" w:type="dxa"/>
            <w:tcBorders>
              <w:top w:val="nil"/>
              <w:left w:val="nil"/>
              <w:bottom w:val="nil"/>
              <w:right w:val="nil"/>
            </w:tcBorders>
            <w:shd w:val="clear" w:color="auto" w:fill="auto"/>
            <w:noWrap/>
            <w:vAlign w:val="center"/>
            <w:hideMark/>
          </w:tcPr>
          <w:p w14:paraId="3B76549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4596F75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0C5EB5CA" w14:textId="77777777" w:rsidTr="00322A07">
        <w:trPr>
          <w:trHeight w:val="315"/>
        </w:trPr>
        <w:tc>
          <w:tcPr>
            <w:tcW w:w="760" w:type="dxa"/>
            <w:tcBorders>
              <w:top w:val="nil"/>
              <w:left w:val="nil"/>
              <w:bottom w:val="nil"/>
              <w:right w:val="nil"/>
            </w:tcBorders>
            <w:shd w:val="clear" w:color="auto" w:fill="auto"/>
            <w:noWrap/>
            <w:vAlign w:val="center"/>
            <w:hideMark/>
          </w:tcPr>
          <w:p w14:paraId="113302F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539</w:t>
            </w:r>
          </w:p>
        </w:tc>
        <w:tc>
          <w:tcPr>
            <w:tcW w:w="760" w:type="dxa"/>
            <w:tcBorders>
              <w:top w:val="nil"/>
              <w:left w:val="nil"/>
              <w:bottom w:val="nil"/>
              <w:right w:val="nil"/>
            </w:tcBorders>
            <w:shd w:val="clear" w:color="auto" w:fill="auto"/>
            <w:noWrap/>
            <w:vAlign w:val="center"/>
            <w:hideMark/>
          </w:tcPr>
          <w:p w14:paraId="6D050C5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538</w:t>
            </w:r>
          </w:p>
        </w:tc>
        <w:tc>
          <w:tcPr>
            <w:tcW w:w="1240" w:type="dxa"/>
            <w:tcBorders>
              <w:top w:val="nil"/>
              <w:left w:val="nil"/>
              <w:bottom w:val="nil"/>
              <w:right w:val="nil"/>
            </w:tcBorders>
            <w:shd w:val="clear" w:color="auto" w:fill="auto"/>
            <w:noWrap/>
            <w:vAlign w:val="center"/>
            <w:hideMark/>
          </w:tcPr>
          <w:p w14:paraId="75B7BDF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2500CFA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2B2B28C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1C88F2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760" w:type="dxa"/>
            <w:tcBorders>
              <w:top w:val="nil"/>
              <w:left w:val="nil"/>
              <w:bottom w:val="nil"/>
              <w:right w:val="nil"/>
            </w:tcBorders>
            <w:shd w:val="clear" w:color="auto" w:fill="auto"/>
            <w:noWrap/>
            <w:vAlign w:val="center"/>
            <w:hideMark/>
          </w:tcPr>
          <w:p w14:paraId="762950E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1240" w:type="dxa"/>
            <w:tcBorders>
              <w:top w:val="nil"/>
              <w:left w:val="nil"/>
              <w:bottom w:val="nil"/>
              <w:right w:val="nil"/>
            </w:tcBorders>
            <w:shd w:val="clear" w:color="auto" w:fill="auto"/>
            <w:noWrap/>
            <w:vAlign w:val="center"/>
            <w:hideMark/>
          </w:tcPr>
          <w:p w14:paraId="2A1126B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6F07769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63730ED7" w14:textId="77777777" w:rsidTr="00322A07">
        <w:trPr>
          <w:trHeight w:val="330"/>
        </w:trPr>
        <w:tc>
          <w:tcPr>
            <w:tcW w:w="760" w:type="dxa"/>
            <w:tcBorders>
              <w:top w:val="nil"/>
              <w:left w:val="nil"/>
              <w:bottom w:val="nil"/>
              <w:right w:val="nil"/>
            </w:tcBorders>
            <w:shd w:val="clear" w:color="auto" w:fill="auto"/>
            <w:noWrap/>
            <w:vAlign w:val="center"/>
            <w:hideMark/>
          </w:tcPr>
          <w:p w14:paraId="2870BBF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669</w:t>
            </w:r>
          </w:p>
        </w:tc>
        <w:tc>
          <w:tcPr>
            <w:tcW w:w="760" w:type="dxa"/>
            <w:tcBorders>
              <w:top w:val="nil"/>
              <w:left w:val="nil"/>
              <w:bottom w:val="nil"/>
              <w:right w:val="nil"/>
            </w:tcBorders>
            <w:shd w:val="clear" w:color="auto" w:fill="auto"/>
            <w:noWrap/>
            <w:vAlign w:val="center"/>
            <w:hideMark/>
          </w:tcPr>
          <w:p w14:paraId="07E77AF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825</w:t>
            </w:r>
          </w:p>
        </w:tc>
        <w:tc>
          <w:tcPr>
            <w:tcW w:w="1240" w:type="dxa"/>
            <w:tcBorders>
              <w:top w:val="nil"/>
              <w:left w:val="nil"/>
              <w:bottom w:val="nil"/>
              <w:right w:val="nil"/>
            </w:tcBorders>
            <w:shd w:val="clear" w:color="auto" w:fill="auto"/>
            <w:noWrap/>
            <w:vAlign w:val="center"/>
            <w:hideMark/>
          </w:tcPr>
          <w:p w14:paraId="56657B8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0E41829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023B1DA5"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0ECE70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1315</w:t>
            </w:r>
          </w:p>
        </w:tc>
        <w:tc>
          <w:tcPr>
            <w:tcW w:w="760" w:type="dxa"/>
            <w:tcBorders>
              <w:top w:val="nil"/>
              <w:left w:val="nil"/>
              <w:bottom w:val="nil"/>
              <w:right w:val="nil"/>
            </w:tcBorders>
            <w:shd w:val="clear" w:color="auto" w:fill="auto"/>
            <w:noWrap/>
            <w:vAlign w:val="center"/>
            <w:hideMark/>
          </w:tcPr>
          <w:p w14:paraId="0B68F31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1289</w:t>
            </w:r>
          </w:p>
        </w:tc>
        <w:tc>
          <w:tcPr>
            <w:tcW w:w="1240" w:type="dxa"/>
            <w:tcBorders>
              <w:top w:val="nil"/>
              <w:left w:val="nil"/>
              <w:bottom w:val="nil"/>
              <w:right w:val="nil"/>
            </w:tcBorders>
            <w:shd w:val="clear" w:color="auto" w:fill="auto"/>
            <w:noWrap/>
            <w:vAlign w:val="center"/>
            <w:hideMark/>
          </w:tcPr>
          <w:p w14:paraId="5441514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w:t>
            </w:r>
          </w:p>
        </w:tc>
        <w:tc>
          <w:tcPr>
            <w:tcW w:w="1300" w:type="dxa"/>
            <w:tcBorders>
              <w:top w:val="nil"/>
              <w:left w:val="nil"/>
              <w:bottom w:val="nil"/>
              <w:right w:val="nil"/>
            </w:tcBorders>
            <w:shd w:val="clear" w:color="auto" w:fill="auto"/>
            <w:noWrap/>
            <w:vAlign w:val="center"/>
            <w:hideMark/>
          </w:tcPr>
          <w:p w14:paraId="68D8E26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5DD78AB2" w14:textId="77777777" w:rsidTr="00322A07">
        <w:trPr>
          <w:trHeight w:val="315"/>
        </w:trPr>
        <w:tc>
          <w:tcPr>
            <w:tcW w:w="760" w:type="dxa"/>
            <w:tcBorders>
              <w:top w:val="nil"/>
              <w:left w:val="nil"/>
              <w:bottom w:val="nil"/>
              <w:right w:val="nil"/>
            </w:tcBorders>
            <w:shd w:val="clear" w:color="auto" w:fill="auto"/>
            <w:noWrap/>
            <w:vAlign w:val="center"/>
            <w:hideMark/>
          </w:tcPr>
          <w:p w14:paraId="500D447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685</w:t>
            </w:r>
          </w:p>
        </w:tc>
        <w:tc>
          <w:tcPr>
            <w:tcW w:w="760" w:type="dxa"/>
            <w:tcBorders>
              <w:top w:val="nil"/>
              <w:left w:val="nil"/>
              <w:bottom w:val="nil"/>
              <w:right w:val="nil"/>
            </w:tcBorders>
            <w:shd w:val="clear" w:color="auto" w:fill="auto"/>
            <w:noWrap/>
            <w:vAlign w:val="center"/>
            <w:hideMark/>
          </w:tcPr>
          <w:p w14:paraId="28096F5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709</w:t>
            </w:r>
          </w:p>
        </w:tc>
        <w:tc>
          <w:tcPr>
            <w:tcW w:w="1240" w:type="dxa"/>
            <w:tcBorders>
              <w:top w:val="nil"/>
              <w:left w:val="nil"/>
              <w:bottom w:val="nil"/>
              <w:right w:val="nil"/>
            </w:tcBorders>
            <w:shd w:val="clear" w:color="auto" w:fill="auto"/>
            <w:noWrap/>
            <w:vAlign w:val="center"/>
            <w:hideMark/>
          </w:tcPr>
          <w:p w14:paraId="0D002C3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5AAD709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4AC4D0DB"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B8D3B6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130</w:t>
            </w:r>
          </w:p>
        </w:tc>
        <w:tc>
          <w:tcPr>
            <w:tcW w:w="760" w:type="dxa"/>
            <w:tcBorders>
              <w:top w:val="nil"/>
              <w:left w:val="nil"/>
              <w:bottom w:val="nil"/>
              <w:right w:val="nil"/>
            </w:tcBorders>
            <w:shd w:val="clear" w:color="auto" w:fill="auto"/>
            <w:noWrap/>
            <w:vAlign w:val="center"/>
            <w:hideMark/>
          </w:tcPr>
          <w:p w14:paraId="742C89B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173</w:t>
            </w:r>
          </w:p>
        </w:tc>
        <w:tc>
          <w:tcPr>
            <w:tcW w:w="1240" w:type="dxa"/>
            <w:tcBorders>
              <w:top w:val="nil"/>
              <w:left w:val="nil"/>
              <w:bottom w:val="nil"/>
              <w:right w:val="nil"/>
            </w:tcBorders>
            <w:shd w:val="clear" w:color="auto" w:fill="auto"/>
            <w:noWrap/>
            <w:vAlign w:val="center"/>
            <w:hideMark/>
          </w:tcPr>
          <w:p w14:paraId="6BAC7E1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536ED46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55F0BA18" w14:textId="77777777" w:rsidTr="00322A07">
        <w:trPr>
          <w:trHeight w:val="330"/>
        </w:trPr>
        <w:tc>
          <w:tcPr>
            <w:tcW w:w="760" w:type="dxa"/>
            <w:tcBorders>
              <w:top w:val="nil"/>
              <w:left w:val="nil"/>
              <w:bottom w:val="nil"/>
              <w:right w:val="nil"/>
            </w:tcBorders>
            <w:shd w:val="clear" w:color="auto" w:fill="auto"/>
            <w:noWrap/>
            <w:vAlign w:val="center"/>
            <w:hideMark/>
          </w:tcPr>
          <w:p w14:paraId="30F0C49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686</w:t>
            </w:r>
          </w:p>
        </w:tc>
        <w:tc>
          <w:tcPr>
            <w:tcW w:w="760" w:type="dxa"/>
            <w:tcBorders>
              <w:top w:val="nil"/>
              <w:left w:val="nil"/>
              <w:bottom w:val="nil"/>
              <w:right w:val="nil"/>
            </w:tcBorders>
            <w:shd w:val="clear" w:color="auto" w:fill="auto"/>
            <w:noWrap/>
            <w:vAlign w:val="center"/>
            <w:hideMark/>
          </w:tcPr>
          <w:p w14:paraId="1FB31E0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691</w:t>
            </w:r>
          </w:p>
        </w:tc>
        <w:tc>
          <w:tcPr>
            <w:tcW w:w="1240" w:type="dxa"/>
            <w:tcBorders>
              <w:top w:val="nil"/>
              <w:left w:val="nil"/>
              <w:bottom w:val="nil"/>
              <w:right w:val="nil"/>
            </w:tcBorders>
            <w:shd w:val="clear" w:color="auto" w:fill="auto"/>
            <w:noWrap/>
            <w:vAlign w:val="center"/>
            <w:hideMark/>
          </w:tcPr>
          <w:p w14:paraId="3594342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11A1CA2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06D54264"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E60B25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173</w:t>
            </w:r>
          </w:p>
        </w:tc>
        <w:tc>
          <w:tcPr>
            <w:tcW w:w="760" w:type="dxa"/>
            <w:tcBorders>
              <w:top w:val="nil"/>
              <w:left w:val="nil"/>
              <w:bottom w:val="nil"/>
              <w:right w:val="nil"/>
            </w:tcBorders>
            <w:shd w:val="clear" w:color="auto" w:fill="auto"/>
            <w:noWrap/>
            <w:vAlign w:val="center"/>
            <w:hideMark/>
          </w:tcPr>
          <w:p w14:paraId="1EA6C6C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130</w:t>
            </w:r>
          </w:p>
        </w:tc>
        <w:tc>
          <w:tcPr>
            <w:tcW w:w="1240" w:type="dxa"/>
            <w:tcBorders>
              <w:top w:val="nil"/>
              <w:left w:val="nil"/>
              <w:bottom w:val="nil"/>
              <w:right w:val="nil"/>
            </w:tcBorders>
            <w:shd w:val="clear" w:color="auto" w:fill="auto"/>
            <w:noWrap/>
            <w:vAlign w:val="center"/>
            <w:hideMark/>
          </w:tcPr>
          <w:p w14:paraId="7F241D2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277F33B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246602E1" w14:textId="77777777" w:rsidTr="00322A07">
        <w:trPr>
          <w:trHeight w:val="330"/>
        </w:trPr>
        <w:tc>
          <w:tcPr>
            <w:tcW w:w="760" w:type="dxa"/>
            <w:tcBorders>
              <w:top w:val="nil"/>
              <w:left w:val="nil"/>
              <w:bottom w:val="nil"/>
              <w:right w:val="nil"/>
            </w:tcBorders>
            <w:shd w:val="clear" w:color="auto" w:fill="auto"/>
            <w:noWrap/>
            <w:vAlign w:val="center"/>
            <w:hideMark/>
          </w:tcPr>
          <w:p w14:paraId="0F1FFBCB" w14:textId="77777777" w:rsidR="00322A07" w:rsidRPr="00322A07" w:rsidRDefault="00322A07" w:rsidP="00322A07">
            <w:pPr>
              <w:jc w:val="center"/>
              <w:rPr>
                <w:color w:val="000000"/>
                <w:sz w:val="22"/>
                <w:szCs w:val="22"/>
                <w:lang w:eastAsia="en-US"/>
              </w:rPr>
            </w:pPr>
            <w:r w:rsidRPr="00322A07">
              <w:rPr>
                <w:color w:val="000000"/>
                <w:sz w:val="22"/>
                <w:szCs w:val="22"/>
                <w:lang w:eastAsia="en-US"/>
              </w:rPr>
              <w:lastRenderedPageBreak/>
              <w:t>692</w:t>
            </w:r>
          </w:p>
        </w:tc>
        <w:tc>
          <w:tcPr>
            <w:tcW w:w="760" w:type="dxa"/>
            <w:tcBorders>
              <w:top w:val="nil"/>
              <w:left w:val="nil"/>
              <w:bottom w:val="nil"/>
              <w:right w:val="nil"/>
            </w:tcBorders>
            <w:shd w:val="clear" w:color="auto" w:fill="auto"/>
            <w:noWrap/>
            <w:vAlign w:val="center"/>
            <w:hideMark/>
          </w:tcPr>
          <w:p w14:paraId="590B62C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691</w:t>
            </w:r>
          </w:p>
        </w:tc>
        <w:tc>
          <w:tcPr>
            <w:tcW w:w="1240" w:type="dxa"/>
            <w:tcBorders>
              <w:top w:val="nil"/>
              <w:left w:val="nil"/>
              <w:bottom w:val="nil"/>
              <w:right w:val="nil"/>
            </w:tcBorders>
            <w:shd w:val="clear" w:color="auto" w:fill="auto"/>
            <w:noWrap/>
            <w:vAlign w:val="center"/>
            <w:hideMark/>
          </w:tcPr>
          <w:p w14:paraId="24D84EF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195962A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152B2246"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2CE9D5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229</w:t>
            </w:r>
          </w:p>
        </w:tc>
        <w:tc>
          <w:tcPr>
            <w:tcW w:w="760" w:type="dxa"/>
            <w:tcBorders>
              <w:top w:val="nil"/>
              <w:left w:val="nil"/>
              <w:bottom w:val="nil"/>
              <w:right w:val="nil"/>
            </w:tcBorders>
            <w:shd w:val="clear" w:color="auto" w:fill="auto"/>
            <w:noWrap/>
            <w:vAlign w:val="center"/>
            <w:hideMark/>
          </w:tcPr>
          <w:p w14:paraId="3B76D82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228</w:t>
            </w:r>
          </w:p>
        </w:tc>
        <w:tc>
          <w:tcPr>
            <w:tcW w:w="1240" w:type="dxa"/>
            <w:tcBorders>
              <w:top w:val="nil"/>
              <w:left w:val="nil"/>
              <w:bottom w:val="nil"/>
              <w:right w:val="nil"/>
            </w:tcBorders>
            <w:shd w:val="clear" w:color="auto" w:fill="auto"/>
            <w:noWrap/>
            <w:vAlign w:val="center"/>
            <w:hideMark/>
          </w:tcPr>
          <w:p w14:paraId="594EA62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3948440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2A5FAAB8" w14:textId="77777777" w:rsidTr="00322A07">
        <w:trPr>
          <w:trHeight w:val="315"/>
        </w:trPr>
        <w:tc>
          <w:tcPr>
            <w:tcW w:w="760" w:type="dxa"/>
            <w:tcBorders>
              <w:top w:val="nil"/>
              <w:left w:val="nil"/>
              <w:bottom w:val="nil"/>
              <w:right w:val="nil"/>
            </w:tcBorders>
            <w:shd w:val="clear" w:color="auto" w:fill="auto"/>
            <w:noWrap/>
            <w:vAlign w:val="center"/>
            <w:hideMark/>
          </w:tcPr>
          <w:p w14:paraId="788938C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696</w:t>
            </w:r>
          </w:p>
        </w:tc>
        <w:tc>
          <w:tcPr>
            <w:tcW w:w="760" w:type="dxa"/>
            <w:tcBorders>
              <w:top w:val="nil"/>
              <w:left w:val="nil"/>
              <w:bottom w:val="nil"/>
              <w:right w:val="nil"/>
            </w:tcBorders>
            <w:shd w:val="clear" w:color="auto" w:fill="auto"/>
            <w:noWrap/>
            <w:vAlign w:val="center"/>
            <w:hideMark/>
          </w:tcPr>
          <w:p w14:paraId="4353BEE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742</w:t>
            </w:r>
          </w:p>
        </w:tc>
        <w:tc>
          <w:tcPr>
            <w:tcW w:w="1240" w:type="dxa"/>
            <w:tcBorders>
              <w:top w:val="nil"/>
              <w:left w:val="nil"/>
              <w:bottom w:val="nil"/>
              <w:right w:val="nil"/>
            </w:tcBorders>
            <w:shd w:val="clear" w:color="auto" w:fill="auto"/>
            <w:noWrap/>
            <w:vAlign w:val="center"/>
            <w:hideMark/>
          </w:tcPr>
          <w:p w14:paraId="7ECF559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7313927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50E6CEF3"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19E138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239</w:t>
            </w:r>
          </w:p>
        </w:tc>
        <w:tc>
          <w:tcPr>
            <w:tcW w:w="760" w:type="dxa"/>
            <w:tcBorders>
              <w:top w:val="nil"/>
              <w:left w:val="nil"/>
              <w:bottom w:val="nil"/>
              <w:right w:val="nil"/>
            </w:tcBorders>
            <w:shd w:val="clear" w:color="auto" w:fill="auto"/>
            <w:noWrap/>
            <w:vAlign w:val="center"/>
            <w:hideMark/>
          </w:tcPr>
          <w:p w14:paraId="685FCDF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171</w:t>
            </w:r>
          </w:p>
        </w:tc>
        <w:tc>
          <w:tcPr>
            <w:tcW w:w="1240" w:type="dxa"/>
            <w:tcBorders>
              <w:top w:val="nil"/>
              <w:left w:val="nil"/>
              <w:bottom w:val="nil"/>
              <w:right w:val="nil"/>
            </w:tcBorders>
            <w:shd w:val="clear" w:color="auto" w:fill="auto"/>
            <w:noWrap/>
            <w:vAlign w:val="center"/>
            <w:hideMark/>
          </w:tcPr>
          <w:p w14:paraId="3E6CCE0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6F299C5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042D9424" w14:textId="77777777" w:rsidTr="00322A07">
        <w:trPr>
          <w:trHeight w:val="315"/>
        </w:trPr>
        <w:tc>
          <w:tcPr>
            <w:tcW w:w="760" w:type="dxa"/>
            <w:tcBorders>
              <w:top w:val="nil"/>
              <w:left w:val="nil"/>
              <w:bottom w:val="nil"/>
              <w:right w:val="nil"/>
            </w:tcBorders>
            <w:shd w:val="clear" w:color="auto" w:fill="auto"/>
            <w:noWrap/>
            <w:vAlign w:val="center"/>
            <w:hideMark/>
          </w:tcPr>
          <w:p w14:paraId="33252B1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815</w:t>
            </w:r>
          </w:p>
        </w:tc>
        <w:tc>
          <w:tcPr>
            <w:tcW w:w="760" w:type="dxa"/>
            <w:tcBorders>
              <w:top w:val="nil"/>
              <w:left w:val="nil"/>
              <w:bottom w:val="nil"/>
              <w:right w:val="nil"/>
            </w:tcBorders>
            <w:shd w:val="clear" w:color="auto" w:fill="auto"/>
            <w:noWrap/>
            <w:vAlign w:val="center"/>
            <w:hideMark/>
          </w:tcPr>
          <w:p w14:paraId="33F2C77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814</w:t>
            </w:r>
          </w:p>
        </w:tc>
        <w:tc>
          <w:tcPr>
            <w:tcW w:w="1240" w:type="dxa"/>
            <w:tcBorders>
              <w:top w:val="nil"/>
              <w:left w:val="nil"/>
              <w:bottom w:val="nil"/>
              <w:right w:val="nil"/>
            </w:tcBorders>
            <w:shd w:val="clear" w:color="auto" w:fill="auto"/>
            <w:noWrap/>
            <w:vAlign w:val="center"/>
            <w:hideMark/>
          </w:tcPr>
          <w:p w14:paraId="03DA8C8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724DD34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2EAF72DC"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BD6259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241</w:t>
            </w:r>
          </w:p>
        </w:tc>
        <w:tc>
          <w:tcPr>
            <w:tcW w:w="760" w:type="dxa"/>
            <w:tcBorders>
              <w:top w:val="nil"/>
              <w:left w:val="nil"/>
              <w:bottom w:val="nil"/>
              <w:right w:val="nil"/>
            </w:tcBorders>
            <w:shd w:val="clear" w:color="auto" w:fill="auto"/>
            <w:noWrap/>
            <w:vAlign w:val="center"/>
            <w:hideMark/>
          </w:tcPr>
          <w:p w14:paraId="016C9FC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242</w:t>
            </w:r>
          </w:p>
        </w:tc>
        <w:tc>
          <w:tcPr>
            <w:tcW w:w="1240" w:type="dxa"/>
            <w:tcBorders>
              <w:top w:val="nil"/>
              <w:left w:val="nil"/>
              <w:bottom w:val="nil"/>
              <w:right w:val="nil"/>
            </w:tcBorders>
            <w:shd w:val="clear" w:color="auto" w:fill="auto"/>
            <w:noWrap/>
            <w:vAlign w:val="center"/>
            <w:hideMark/>
          </w:tcPr>
          <w:p w14:paraId="3F3B005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5589026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426A6AF4" w14:textId="77777777" w:rsidTr="00322A07">
        <w:trPr>
          <w:trHeight w:val="315"/>
        </w:trPr>
        <w:tc>
          <w:tcPr>
            <w:tcW w:w="760" w:type="dxa"/>
            <w:tcBorders>
              <w:top w:val="nil"/>
              <w:left w:val="nil"/>
              <w:bottom w:val="nil"/>
              <w:right w:val="nil"/>
            </w:tcBorders>
            <w:shd w:val="clear" w:color="auto" w:fill="auto"/>
            <w:noWrap/>
            <w:vAlign w:val="center"/>
            <w:hideMark/>
          </w:tcPr>
          <w:p w14:paraId="6398EC7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884</w:t>
            </w:r>
          </w:p>
        </w:tc>
        <w:tc>
          <w:tcPr>
            <w:tcW w:w="760" w:type="dxa"/>
            <w:tcBorders>
              <w:top w:val="nil"/>
              <w:left w:val="nil"/>
              <w:bottom w:val="nil"/>
              <w:right w:val="nil"/>
            </w:tcBorders>
            <w:shd w:val="clear" w:color="auto" w:fill="auto"/>
            <w:noWrap/>
            <w:vAlign w:val="center"/>
            <w:hideMark/>
          </w:tcPr>
          <w:p w14:paraId="7CB369D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1240" w:type="dxa"/>
            <w:tcBorders>
              <w:top w:val="nil"/>
              <w:left w:val="nil"/>
              <w:bottom w:val="nil"/>
              <w:right w:val="nil"/>
            </w:tcBorders>
            <w:shd w:val="clear" w:color="auto" w:fill="auto"/>
            <w:noWrap/>
            <w:vAlign w:val="center"/>
            <w:hideMark/>
          </w:tcPr>
          <w:p w14:paraId="09F03F3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60B4E56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16D2BAB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D523E8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242</w:t>
            </w:r>
          </w:p>
        </w:tc>
        <w:tc>
          <w:tcPr>
            <w:tcW w:w="760" w:type="dxa"/>
            <w:tcBorders>
              <w:top w:val="nil"/>
              <w:left w:val="nil"/>
              <w:bottom w:val="nil"/>
              <w:right w:val="nil"/>
            </w:tcBorders>
            <w:shd w:val="clear" w:color="auto" w:fill="auto"/>
            <w:noWrap/>
            <w:vAlign w:val="center"/>
            <w:hideMark/>
          </w:tcPr>
          <w:p w14:paraId="4735630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243</w:t>
            </w:r>
          </w:p>
        </w:tc>
        <w:tc>
          <w:tcPr>
            <w:tcW w:w="1240" w:type="dxa"/>
            <w:tcBorders>
              <w:top w:val="nil"/>
              <w:left w:val="nil"/>
              <w:bottom w:val="nil"/>
              <w:right w:val="nil"/>
            </w:tcBorders>
            <w:shd w:val="clear" w:color="auto" w:fill="auto"/>
            <w:noWrap/>
            <w:vAlign w:val="center"/>
            <w:hideMark/>
          </w:tcPr>
          <w:p w14:paraId="6626221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5FF7D9C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66F84CB3" w14:textId="77777777" w:rsidTr="00322A07">
        <w:trPr>
          <w:trHeight w:val="315"/>
        </w:trPr>
        <w:tc>
          <w:tcPr>
            <w:tcW w:w="760" w:type="dxa"/>
            <w:tcBorders>
              <w:top w:val="nil"/>
              <w:left w:val="nil"/>
              <w:bottom w:val="nil"/>
              <w:right w:val="nil"/>
            </w:tcBorders>
            <w:shd w:val="clear" w:color="auto" w:fill="auto"/>
            <w:noWrap/>
            <w:vAlign w:val="center"/>
            <w:hideMark/>
          </w:tcPr>
          <w:p w14:paraId="0795ED4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912</w:t>
            </w:r>
          </w:p>
        </w:tc>
        <w:tc>
          <w:tcPr>
            <w:tcW w:w="760" w:type="dxa"/>
            <w:tcBorders>
              <w:top w:val="nil"/>
              <w:left w:val="nil"/>
              <w:bottom w:val="nil"/>
              <w:right w:val="nil"/>
            </w:tcBorders>
            <w:shd w:val="clear" w:color="auto" w:fill="auto"/>
            <w:noWrap/>
            <w:vAlign w:val="center"/>
            <w:hideMark/>
          </w:tcPr>
          <w:p w14:paraId="1DBD9AE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913</w:t>
            </w:r>
          </w:p>
        </w:tc>
        <w:tc>
          <w:tcPr>
            <w:tcW w:w="1240" w:type="dxa"/>
            <w:tcBorders>
              <w:top w:val="nil"/>
              <w:left w:val="nil"/>
              <w:bottom w:val="nil"/>
              <w:right w:val="nil"/>
            </w:tcBorders>
            <w:shd w:val="clear" w:color="auto" w:fill="auto"/>
            <w:noWrap/>
            <w:vAlign w:val="center"/>
            <w:hideMark/>
          </w:tcPr>
          <w:p w14:paraId="0DED954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6E83643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41A91D2D"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FD1170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243</w:t>
            </w:r>
          </w:p>
        </w:tc>
        <w:tc>
          <w:tcPr>
            <w:tcW w:w="760" w:type="dxa"/>
            <w:tcBorders>
              <w:top w:val="nil"/>
              <w:left w:val="nil"/>
              <w:bottom w:val="nil"/>
              <w:right w:val="nil"/>
            </w:tcBorders>
            <w:shd w:val="clear" w:color="auto" w:fill="auto"/>
            <w:noWrap/>
            <w:vAlign w:val="center"/>
            <w:hideMark/>
          </w:tcPr>
          <w:p w14:paraId="636C11B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244</w:t>
            </w:r>
          </w:p>
        </w:tc>
        <w:tc>
          <w:tcPr>
            <w:tcW w:w="1240" w:type="dxa"/>
            <w:tcBorders>
              <w:top w:val="nil"/>
              <w:left w:val="nil"/>
              <w:bottom w:val="nil"/>
              <w:right w:val="nil"/>
            </w:tcBorders>
            <w:shd w:val="clear" w:color="auto" w:fill="auto"/>
            <w:noWrap/>
            <w:vAlign w:val="center"/>
            <w:hideMark/>
          </w:tcPr>
          <w:p w14:paraId="43EFCA6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6135C5F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378413F2" w14:textId="77777777" w:rsidTr="00322A07">
        <w:trPr>
          <w:trHeight w:val="315"/>
        </w:trPr>
        <w:tc>
          <w:tcPr>
            <w:tcW w:w="760" w:type="dxa"/>
            <w:tcBorders>
              <w:top w:val="nil"/>
              <w:left w:val="nil"/>
              <w:bottom w:val="nil"/>
              <w:right w:val="nil"/>
            </w:tcBorders>
            <w:shd w:val="clear" w:color="auto" w:fill="auto"/>
            <w:noWrap/>
            <w:vAlign w:val="center"/>
            <w:hideMark/>
          </w:tcPr>
          <w:p w14:paraId="5EA3632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913</w:t>
            </w:r>
          </w:p>
        </w:tc>
        <w:tc>
          <w:tcPr>
            <w:tcW w:w="760" w:type="dxa"/>
            <w:tcBorders>
              <w:top w:val="nil"/>
              <w:left w:val="nil"/>
              <w:bottom w:val="nil"/>
              <w:right w:val="nil"/>
            </w:tcBorders>
            <w:shd w:val="clear" w:color="auto" w:fill="auto"/>
            <w:noWrap/>
            <w:vAlign w:val="center"/>
            <w:hideMark/>
          </w:tcPr>
          <w:p w14:paraId="3D2030E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914</w:t>
            </w:r>
          </w:p>
        </w:tc>
        <w:tc>
          <w:tcPr>
            <w:tcW w:w="1240" w:type="dxa"/>
            <w:tcBorders>
              <w:top w:val="nil"/>
              <w:left w:val="nil"/>
              <w:bottom w:val="nil"/>
              <w:right w:val="nil"/>
            </w:tcBorders>
            <w:shd w:val="clear" w:color="auto" w:fill="auto"/>
            <w:noWrap/>
            <w:vAlign w:val="center"/>
            <w:hideMark/>
          </w:tcPr>
          <w:p w14:paraId="1701D8C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3CE70F1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073B6876"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D232EB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265</w:t>
            </w:r>
          </w:p>
        </w:tc>
        <w:tc>
          <w:tcPr>
            <w:tcW w:w="760" w:type="dxa"/>
            <w:tcBorders>
              <w:top w:val="nil"/>
              <w:left w:val="nil"/>
              <w:bottom w:val="nil"/>
              <w:right w:val="nil"/>
            </w:tcBorders>
            <w:shd w:val="clear" w:color="auto" w:fill="auto"/>
            <w:noWrap/>
            <w:vAlign w:val="center"/>
            <w:hideMark/>
          </w:tcPr>
          <w:p w14:paraId="19C2FC2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351</w:t>
            </w:r>
          </w:p>
        </w:tc>
        <w:tc>
          <w:tcPr>
            <w:tcW w:w="1240" w:type="dxa"/>
            <w:tcBorders>
              <w:top w:val="nil"/>
              <w:left w:val="nil"/>
              <w:bottom w:val="nil"/>
              <w:right w:val="nil"/>
            </w:tcBorders>
            <w:shd w:val="clear" w:color="auto" w:fill="auto"/>
            <w:noWrap/>
            <w:vAlign w:val="center"/>
            <w:hideMark/>
          </w:tcPr>
          <w:p w14:paraId="684FC1A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56C3FB1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44352DE2" w14:textId="77777777" w:rsidTr="00322A07">
        <w:trPr>
          <w:trHeight w:val="315"/>
        </w:trPr>
        <w:tc>
          <w:tcPr>
            <w:tcW w:w="760" w:type="dxa"/>
            <w:tcBorders>
              <w:top w:val="nil"/>
              <w:left w:val="nil"/>
              <w:bottom w:val="nil"/>
              <w:right w:val="nil"/>
            </w:tcBorders>
            <w:shd w:val="clear" w:color="auto" w:fill="auto"/>
            <w:noWrap/>
            <w:vAlign w:val="center"/>
            <w:hideMark/>
          </w:tcPr>
          <w:p w14:paraId="60FDF10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914</w:t>
            </w:r>
          </w:p>
        </w:tc>
        <w:tc>
          <w:tcPr>
            <w:tcW w:w="760" w:type="dxa"/>
            <w:tcBorders>
              <w:top w:val="nil"/>
              <w:left w:val="nil"/>
              <w:bottom w:val="nil"/>
              <w:right w:val="nil"/>
            </w:tcBorders>
            <w:shd w:val="clear" w:color="auto" w:fill="auto"/>
            <w:noWrap/>
            <w:vAlign w:val="center"/>
            <w:hideMark/>
          </w:tcPr>
          <w:p w14:paraId="091533C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1008</w:t>
            </w:r>
          </w:p>
        </w:tc>
        <w:tc>
          <w:tcPr>
            <w:tcW w:w="1240" w:type="dxa"/>
            <w:tcBorders>
              <w:top w:val="nil"/>
              <w:left w:val="nil"/>
              <w:bottom w:val="nil"/>
              <w:right w:val="nil"/>
            </w:tcBorders>
            <w:shd w:val="clear" w:color="auto" w:fill="auto"/>
            <w:noWrap/>
            <w:vAlign w:val="center"/>
            <w:hideMark/>
          </w:tcPr>
          <w:p w14:paraId="0D70FC2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4286B60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45029538"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F235B4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345</w:t>
            </w:r>
          </w:p>
        </w:tc>
        <w:tc>
          <w:tcPr>
            <w:tcW w:w="760" w:type="dxa"/>
            <w:tcBorders>
              <w:top w:val="nil"/>
              <w:left w:val="nil"/>
              <w:bottom w:val="nil"/>
              <w:right w:val="nil"/>
            </w:tcBorders>
            <w:shd w:val="clear" w:color="auto" w:fill="auto"/>
            <w:noWrap/>
            <w:vAlign w:val="center"/>
            <w:hideMark/>
          </w:tcPr>
          <w:p w14:paraId="5A71E67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346</w:t>
            </w:r>
          </w:p>
        </w:tc>
        <w:tc>
          <w:tcPr>
            <w:tcW w:w="1240" w:type="dxa"/>
            <w:tcBorders>
              <w:top w:val="nil"/>
              <w:left w:val="nil"/>
              <w:bottom w:val="nil"/>
              <w:right w:val="nil"/>
            </w:tcBorders>
            <w:shd w:val="clear" w:color="auto" w:fill="auto"/>
            <w:noWrap/>
            <w:vAlign w:val="center"/>
            <w:hideMark/>
          </w:tcPr>
          <w:p w14:paraId="5EA3797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407784F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6D072D49" w14:textId="77777777" w:rsidTr="00322A07">
        <w:trPr>
          <w:trHeight w:val="315"/>
        </w:trPr>
        <w:tc>
          <w:tcPr>
            <w:tcW w:w="760" w:type="dxa"/>
            <w:tcBorders>
              <w:top w:val="nil"/>
              <w:left w:val="nil"/>
              <w:bottom w:val="nil"/>
              <w:right w:val="nil"/>
            </w:tcBorders>
            <w:shd w:val="clear" w:color="auto" w:fill="auto"/>
            <w:noWrap/>
            <w:vAlign w:val="center"/>
            <w:hideMark/>
          </w:tcPr>
          <w:p w14:paraId="472E006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919</w:t>
            </w:r>
          </w:p>
        </w:tc>
        <w:tc>
          <w:tcPr>
            <w:tcW w:w="760" w:type="dxa"/>
            <w:tcBorders>
              <w:top w:val="nil"/>
              <w:left w:val="nil"/>
              <w:bottom w:val="nil"/>
              <w:right w:val="nil"/>
            </w:tcBorders>
            <w:shd w:val="clear" w:color="auto" w:fill="auto"/>
            <w:noWrap/>
            <w:vAlign w:val="center"/>
            <w:hideMark/>
          </w:tcPr>
          <w:p w14:paraId="4AD17BC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912</w:t>
            </w:r>
          </w:p>
        </w:tc>
        <w:tc>
          <w:tcPr>
            <w:tcW w:w="1240" w:type="dxa"/>
            <w:tcBorders>
              <w:top w:val="nil"/>
              <w:left w:val="nil"/>
              <w:bottom w:val="nil"/>
              <w:right w:val="nil"/>
            </w:tcBorders>
            <w:shd w:val="clear" w:color="auto" w:fill="auto"/>
            <w:noWrap/>
            <w:vAlign w:val="center"/>
            <w:hideMark/>
          </w:tcPr>
          <w:p w14:paraId="61875D4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21119B7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3B872DE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BF8DDC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347</w:t>
            </w:r>
          </w:p>
        </w:tc>
        <w:tc>
          <w:tcPr>
            <w:tcW w:w="760" w:type="dxa"/>
            <w:tcBorders>
              <w:top w:val="nil"/>
              <w:left w:val="nil"/>
              <w:bottom w:val="nil"/>
              <w:right w:val="nil"/>
            </w:tcBorders>
            <w:shd w:val="clear" w:color="auto" w:fill="auto"/>
            <w:noWrap/>
            <w:vAlign w:val="center"/>
            <w:hideMark/>
          </w:tcPr>
          <w:p w14:paraId="25619DA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241</w:t>
            </w:r>
          </w:p>
        </w:tc>
        <w:tc>
          <w:tcPr>
            <w:tcW w:w="1240" w:type="dxa"/>
            <w:tcBorders>
              <w:top w:val="nil"/>
              <w:left w:val="nil"/>
              <w:bottom w:val="nil"/>
              <w:right w:val="nil"/>
            </w:tcBorders>
            <w:shd w:val="clear" w:color="auto" w:fill="auto"/>
            <w:noWrap/>
            <w:vAlign w:val="center"/>
            <w:hideMark/>
          </w:tcPr>
          <w:p w14:paraId="2CE9A82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1AE562A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3884E111" w14:textId="77777777" w:rsidTr="00322A07">
        <w:trPr>
          <w:trHeight w:val="315"/>
        </w:trPr>
        <w:tc>
          <w:tcPr>
            <w:tcW w:w="760" w:type="dxa"/>
            <w:tcBorders>
              <w:top w:val="nil"/>
              <w:left w:val="nil"/>
              <w:bottom w:val="nil"/>
              <w:right w:val="nil"/>
            </w:tcBorders>
            <w:shd w:val="clear" w:color="auto" w:fill="auto"/>
            <w:noWrap/>
            <w:vAlign w:val="center"/>
            <w:hideMark/>
          </w:tcPr>
          <w:p w14:paraId="47612A5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933</w:t>
            </w:r>
          </w:p>
        </w:tc>
        <w:tc>
          <w:tcPr>
            <w:tcW w:w="760" w:type="dxa"/>
            <w:tcBorders>
              <w:top w:val="nil"/>
              <w:left w:val="nil"/>
              <w:bottom w:val="nil"/>
              <w:right w:val="nil"/>
            </w:tcBorders>
            <w:shd w:val="clear" w:color="auto" w:fill="auto"/>
            <w:noWrap/>
            <w:vAlign w:val="center"/>
            <w:hideMark/>
          </w:tcPr>
          <w:p w14:paraId="75A1A61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932</w:t>
            </w:r>
          </w:p>
        </w:tc>
        <w:tc>
          <w:tcPr>
            <w:tcW w:w="1240" w:type="dxa"/>
            <w:tcBorders>
              <w:top w:val="nil"/>
              <w:left w:val="nil"/>
              <w:bottom w:val="nil"/>
              <w:right w:val="nil"/>
            </w:tcBorders>
            <w:shd w:val="clear" w:color="auto" w:fill="auto"/>
            <w:noWrap/>
            <w:vAlign w:val="center"/>
            <w:hideMark/>
          </w:tcPr>
          <w:p w14:paraId="556CB3F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463FEF6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1DD02DDE"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67C634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351</w:t>
            </w:r>
          </w:p>
        </w:tc>
        <w:tc>
          <w:tcPr>
            <w:tcW w:w="760" w:type="dxa"/>
            <w:tcBorders>
              <w:top w:val="nil"/>
              <w:left w:val="nil"/>
              <w:bottom w:val="nil"/>
              <w:right w:val="nil"/>
            </w:tcBorders>
            <w:shd w:val="clear" w:color="auto" w:fill="auto"/>
            <w:noWrap/>
            <w:vAlign w:val="center"/>
            <w:hideMark/>
          </w:tcPr>
          <w:p w14:paraId="7CF8AAF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265</w:t>
            </w:r>
          </w:p>
        </w:tc>
        <w:tc>
          <w:tcPr>
            <w:tcW w:w="1240" w:type="dxa"/>
            <w:tcBorders>
              <w:top w:val="nil"/>
              <w:left w:val="nil"/>
              <w:bottom w:val="nil"/>
              <w:right w:val="nil"/>
            </w:tcBorders>
            <w:shd w:val="clear" w:color="auto" w:fill="auto"/>
            <w:noWrap/>
            <w:vAlign w:val="center"/>
            <w:hideMark/>
          </w:tcPr>
          <w:p w14:paraId="6AC4F88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217FA25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523AA367" w14:textId="77777777" w:rsidTr="00322A07">
        <w:trPr>
          <w:trHeight w:val="315"/>
        </w:trPr>
        <w:tc>
          <w:tcPr>
            <w:tcW w:w="760" w:type="dxa"/>
            <w:tcBorders>
              <w:top w:val="nil"/>
              <w:left w:val="nil"/>
              <w:bottom w:val="nil"/>
              <w:right w:val="nil"/>
            </w:tcBorders>
            <w:shd w:val="clear" w:color="auto" w:fill="auto"/>
            <w:noWrap/>
            <w:vAlign w:val="center"/>
            <w:hideMark/>
          </w:tcPr>
          <w:p w14:paraId="5CBB18C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944</w:t>
            </w:r>
          </w:p>
        </w:tc>
        <w:tc>
          <w:tcPr>
            <w:tcW w:w="760" w:type="dxa"/>
            <w:tcBorders>
              <w:top w:val="nil"/>
              <w:left w:val="nil"/>
              <w:bottom w:val="nil"/>
              <w:right w:val="nil"/>
            </w:tcBorders>
            <w:shd w:val="clear" w:color="auto" w:fill="auto"/>
            <w:noWrap/>
            <w:vAlign w:val="center"/>
            <w:hideMark/>
          </w:tcPr>
          <w:p w14:paraId="10B153D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1303</w:t>
            </w:r>
          </w:p>
        </w:tc>
        <w:tc>
          <w:tcPr>
            <w:tcW w:w="1240" w:type="dxa"/>
            <w:tcBorders>
              <w:top w:val="nil"/>
              <w:left w:val="nil"/>
              <w:bottom w:val="nil"/>
              <w:right w:val="nil"/>
            </w:tcBorders>
            <w:shd w:val="clear" w:color="auto" w:fill="auto"/>
            <w:noWrap/>
            <w:vAlign w:val="center"/>
            <w:hideMark/>
          </w:tcPr>
          <w:p w14:paraId="7DEA53F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21A51EE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569F3F7C"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653616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538</w:t>
            </w:r>
          </w:p>
        </w:tc>
        <w:tc>
          <w:tcPr>
            <w:tcW w:w="760" w:type="dxa"/>
            <w:tcBorders>
              <w:top w:val="nil"/>
              <w:left w:val="nil"/>
              <w:bottom w:val="nil"/>
              <w:right w:val="nil"/>
            </w:tcBorders>
            <w:shd w:val="clear" w:color="auto" w:fill="auto"/>
            <w:noWrap/>
            <w:vAlign w:val="center"/>
            <w:hideMark/>
          </w:tcPr>
          <w:p w14:paraId="37CC485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537</w:t>
            </w:r>
          </w:p>
        </w:tc>
        <w:tc>
          <w:tcPr>
            <w:tcW w:w="1240" w:type="dxa"/>
            <w:tcBorders>
              <w:top w:val="nil"/>
              <w:left w:val="nil"/>
              <w:bottom w:val="nil"/>
              <w:right w:val="nil"/>
            </w:tcBorders>
            <w:shd w:val="clear" w:color="auto" w:fill="auto"/>
            <w:noWrap/>
            <w:vAlign w:val="center"/>
            <w:hideMark/>
          </w:tcPr>
          <w:p w14:paraId="33010E7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4A95070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6454526E" w14:textId="77777777" w:rsidTr="00322A07">
        <w:trPr>
          <w:trHeight w:val="315"/>
        </w:trPr>
        <w:tc>
          <w:tcPr>
            <w:tcW w:w="760" w:type="dxa"/>
            <w:tcBorders>
              <w:top w:val="nil"/>
              <w:left w:val="nil"/>
              <w:bottom w:val="nil"/>
              <w:right w:val="nil"/>
            </w:tcBorders>
            <w:shd w:val="clear" w:color="auto" w:fill="auto"/>
            <w:noWrap/>
            <w:vAlign w:val="center"/>
            <w:hideMark/>
          </w:tcPr>
          <w:p w14:paraId="2E9B91C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949</w:t>
            </w:r>
          </w:p>
        </w:tc>
        <w:tc>
          <w:tcPr>
            <w:tcW w:w="760" w:type="dxa"/>
            <w:tcBorders>
              <w:top w:val="nil"/>
              <w:left w:val="nil"/>
              <w:bottom w:val="nil"/>
              <w:right w:val="nil"/>
            </w:tcBorders>
            <w:shd w:val="clear" w:color="auto" w:fill="auto"/>
            <w:noWrap/>
            <w:vAlign w:val="center"/>
            <w:hideMark/>
          </w:tcPr>
          <w:p w14:paraId="2134D76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983</w:t>
            </w:r>
          </w:p>
        </w:tc>
        <w:tc>
          <w:tcPr>
            <w:tcW w:w="1240" w:type="dxa"/>
            <w:tcBorders>
              <w:top w:val="nil"/>
              <w:left w:val="nil"/>
              <w:bottom w:val="nil"/>
              <w:right w:val="nil"/>
            </w:tcBorders>
            <w:shd w:val="clear" w:color="auto" w:fill="auto"/>
            <w:noWrap/>
            <w:vAlign w:val="center"/>
            <w:hideMark/>
          </w:tcPr>
          <w:p w14:paraId="0337C51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0D919C5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26276EEE"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1D7693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538</w:t>
            </w:r>
          </w:p>
        </w:tc>
        <w:tc>
          <w:tcPr>
            <w:tcW w:w="760" w:type="dxa"/>
            <w:tcBorders>
              <w:top w:val="nil"/>
              <w:left w:val="nil"/>
              <w:bottom w:val="nil"/>
              <w:right w:val="nil"/>
            </w:tcBorders>
            <w:shd w:val="clear" w:color="auto" w:fill="auto"/>
            <w:noWrap/>
            <w:vAlign w:val="center"/>
            <w:hideMark/>
          </w:tcPr>
          <w:p w14:paraId="4FEC4B2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539</w:t>
            </w:r>
          </w:p>
        </w:tc>
        <w:tc>
          <w:tcPr>
            <w:tcW w:w="1240" w:type="dxa"/>
            <w:tcBorders>
              <w:top w:val="nil"/>
              <w:left w:val="nil"/>
              <w:bottom w:val="nil"/>
              <w:right w:val="nil"/>
            </w:tcBorders>
            <w:shd w:val="clear" w:color="auto" w:fill="auto"/>
            <w:noWrap/>
            <w:vAlign w:val="center"/>
            <w:hideMark/>
          </w:tcPr>
          <w:p w14:paraId="370B1D4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406E58E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0A275006" w14:textId="77777777" w:rsidTr="00322A07">
        <w:trPr>
          <w:trHeight w:val="315"/>
        </w:trPr>
        <w:tc>
          <w:tcPr>
            <w:tcW w:w="760" w:type="dxa"/>
            <w:tcBorders>
              <w:top w:val="nil"/>
              <w:left w:val="nil"/>
              <w:bottom w:val="nil"/>
              <w:right w:val="nil"/>
            </w:tcBorders>
            <w:shd w:val="clear" w:color="auto" w:fill="auto"/>
            <w:noWrap/>
            <w:vAlign w:val="center"/>
            <w:hideMark/>
          </w:tcPr>
          <w:p w14:paraId="11EB23A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970</w:t>
            </w:r>
          </w:p>
        </w:tc>
        <w:tc>
          <w:tcPr>
            <w:tcW w:w="760" w:type="dxa"/>
            <w:tcBorders>
              <w:top w:val="nil"/>
              <w:left w:val="nil"/>
              <w:bottom w:val="nil"/>
              <w:right w:val="nil"/>
            </w:tcBorders>
            <w:shd w:val="clear" w:color="auto" w:fill="auto"/>
            <w:noWrap/>
            <w:vAlign w:val="center"/>
            <w:hideMark/>
          </w:tcPr>
          <w:p w14:paraId="04C2668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1009</w:t>
            </w:r>
          </w:p>
        </w:tc>
        <w:tc>
          <w:tcPr>
            <w:tcW w:w="1240" w:type="dxa"/>
            <w:tcBorders>
              <w:top w:val="nil"/>
              <w:left w:val="nil"/>
              <w:bottom w:val="nil"/>
              <w:right w:val="nil"/>
            </w:tcBorders>
            <w:shd w:val="clear" w:color="auto" w:fill="auto"/>
            <w:noWrap/>
            <w:vAlign w:val="center"/>
            <w:hideMark/>
          </w:tcPr>
          <w:p w14:paraId="30E4F64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5AC7FCF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453FA7E1"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618460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569</w:t>
            </w:r>
          </w:p>
        </w:tc>
        <w:tc>
          <w:tcPr>
            <w:tcW w:w="760" w:type="dxa"/>
            <w:tcBorders>
              <w:top w:val="nil"/>
              <w:left w:val="nil"/>
              <w:bottom w:val="nil"/>
              <w:right w:val="nil"/>
            </w:tcBorders>
            <w:shd w:val="clear" w:color="auto" w:fill="auto"/>
            <w:noWrap/>
            <w:vAlign w:val="center"/>
            <w:hideMark/>
          </w:tcPr>
          <w:p w14:paraId="5C42FB2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570</w:t>
            </w:r>
          </w:p>
        </w:tc>
        <w:tc>
          <w:tcPr>
            <w:tcW w:w="1240" w:type="dxa"/>
            <w:tcBorders>
              <w:top w:val="nil"/>
              <w:left w:val="nil"/>
              <w:bottom w:val="nil"/>
              <w:right w:val="nil"/>
            </w:tcBorders>
            <w:shd w:val="clear" w:color="auto" w:fill="auto"/>
            <w:noWrap/>
            <w:vAlign w:val="center"/>
            <w:hideMark/>
          </w:tcPr>
          <w:p w14:paraId="10A97F4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5185840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08F5BEAE" w14:textId="77777777" w:rsidTr="00322A07">
        <w:trPr>
          <w:trHeight w:val="315"/>
        </w:trPr>
        <w:tc>
          <w:tcPr>
            <w:tcW w:w="760" w:type="dxa"/>
            <w:tcBorders>
              <w:top w:val="nil"/>
              <w:left w:val="nil"/>
              <w:bottom w:val="nil"/>
              <w:right w:val="nil"/>
            </w:tcBorders>
            <w:shd w:val="clear" w:color="auto" w:fill="auto"/>
            <w:noWrap/>
            <w:vAlign w:val="center"/>
            <w:hideMark/>
          </w:tcPr>
          <w:p w14:paraId="2135A83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1009</w:t>
            </w:r>
          </w:p>
        </w:tc>
        <w:tc>
          <w:tcPr>
            <w:tcW w:w="760" w:type="dxa"/>
            <w:tcBorders>
              <w:top w:val="nil"/>
              <w:left w:val="nil"/>
              <w:bottom w:val="nil"/>
              <w:right w:val="nil"/>
            </w:tcBorders>
            <w:shd w:val="clear" w:color="auto" w:fill="auto"/>
            <w:noWrap/>
            <w:vAlign w:val="center"/>
            <w:hideMark/>
          </w:tcPr>
          <w:p w14:paraId="2283C62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970</w:t>
            </w:r>
          </w:p>
        </w:tc>
        <w:tc>
          <w:tcPr>
            <w:tcW w:w="1240" w:type="dxa"/>
            <w:tcBorders>
              <w:top w:val="nil"/>
              <w:left w:val="nil"/>
              <w:bottom w:val="nil"/>
              <w:right w:val="nil"/>
            </w:tcBorders>
            <w:shd w:val="clear" w:color="auto" w:fill="auto"/>
            <w:noWrap/>
            <w:vAlign w:val="center"/>
            <w:hideMark/>
          </w:tcPr>
          <w:p w14:paraId="3455EDD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5F92D80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1F766CD8"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D3A6E5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623</w:t>
            </w:r>
          </w:p>
        </w:tc>
        <w:tc>
          <w:tcPr>
            <w:tcW w:w="760" w:type="dxa"/>
            <w:tcBorders>
              <w:top w:val="nil"/>
              <w:left w:val="nil"/>
              <w:bottom w:val="nil"/>
              <w:right w:val="nil"/>
            </w:tcBorders>
            <w:shd w:val="clear" w:color="auto" w:fill="auto"/>
            <w:noWrap/>
            <w:vAlign w:val="center"/>
            <w:hideMark/>
          </w:tcPr>
          <w:p w14:paraId="65A6D6B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633</w:t>
            </w:r>
          </w:p>
        </w:tc>
        <w:tc>
          <w:tcPr>
            <w:tcW w:w="1240" w:type="dxa"/>
            <w:tcBorders>
              <w:top w:val="nil"/>
              <w:left w:val="nil"/>
              <w:bottom w:val="nil"/>
              <w:right w:val="nil"/>
            </w:tcBorders>
            <w:shd w:val="clear" w:color="auto" w:fill="auto"/>
            <w:noWrap/>
            <w:vAlign w:val="center"/>
            <w:hideMark/>
          </w:tcPr>
          <w:p w14:paraId="4C881AA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1C7328E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4C273B0E" w14:textId="77777777" w:rsidTr="00322A07">
        <w:trPr>
          <w:trHeight w:val="315"/>
        </w:trPr>
        <w:tc>
          <w:tcPr>
            <w:tcW w:w="760" w:type="dxa"/>
            <w:tcBorders>
              <w:top w:val="nil"/>
              <w:left w:val="nil"/>
              <w:bottom w:val="nil"/>
              <w:right w:val="nil"/>
            </w:tcBorders>
            <w:shd w:val="clear" w:color="auto" w:fill="auto"/>
            <w:noWrap/>
            <w:vAlign w:val="center"/>
            <w:hideMark/>
          </w:tcPr>
          <w:p w14:paraId="56A0BDA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760" w:type="dxa"/>
            <w:tcBorders>
              <w:top w:val="nil"/>
              <w:left w:val="nil"/>
              <w:bottom w:val="nil"/>
              <w:right w:val="nil"/>
            </w:tcBorders>
            <w:shd w:val="clear" w:color="auto" w:fill="auto"/>
            <w:noWrap/>
            <w:vAlign w:val="center"/>
            <w:hideMark/>
          </w:tcPr>
          <w:p w14:paraId="6F97879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1240" w:type="dxa"/>
            <w:tcBorders>
              <w:top w:val="nil"/>
              <w:left w:val="nil"/>
              <w:bottom w:val="nil"/>
              <w:right w:val="nil"/>
            </w:tcBorders>
            <w:shd w:val="clear" w:color="auto" w:fill="auto"/>
            <w:noWrap/>
            <w:vAlign w:val="center"/>
            <w:hideMark/>
          </w:tcPr>
          <w:p w14:paraId="233A0F0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055FC24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45AD2138"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DE02BC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628</w:t>
            </w:r>
          </w:p>
        </w:tc>
        <w:tc>
          <w:tcPr>
            <w:tcW w:w="760" w:type="dxa"/>
            <w:tcBorders>
              <w:top w:val="nil"/>
              <w:left w:val="nil"/>
              <w:bottom w:val="nil"/>
              <w:right w:val="nil"/>
            </w:tcBorders>
            <w:shd w:val="clear" w:color="auto" w:fill="auto"/>
            <w:noWrap/>
            <w:vAlign w:val="center"/>
            <w:hideMark/>
          </w:tcPr>
          <w:p w14:paraId="3BFB266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625</w:t>
            </w:r>
          </w:p>
        </w:tc>
        <w:tc>
          <w:tcPr>
            <w:tcW w:w="1240" w:type="dxa"/>
            <w:tcBorders>
              <w:top w:val="nil"/>
              <w:left w:val="nil"/>
              <w:bottom w:val="nil"/>
              <w:right w:val="nil"/>
            </w:tcBorders>
            <w:shd w:val="clear" w:color="auto" w:fill="auto"/>
            <w:noWrap/>
            <w:vAlign w:val="center"/>
            <w:hideMark/>
          </w:tcPr>
          <w:p w14:paraId="2CFC824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6E1F91B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1E6A8B3E" w14:textId="77777777" w:rsidTr="00322A07">
        <w:trPr>
          <w:trHeight w:val="315"/>
        </w:trPr>
        <w:tc>
          <w:tcPr>
            <w:tcW w:w="760" w:type="dxa"/>
            <w:tcBorders>
              <w:top w:val="nil"/>
              <w:left w:val="nil"/>
              <w:bottom w:val="nil"/>
              <w:right w:val="nil"/>
            </w:tcBorders>
            <w:shd w:val="clear" w:color="auto" w:fill="auto"/>
            <w:noWrap/>
            <w:vAlign w:val="center"/>
            <w:hideMark/>
          </w:tcPr>
          <w:p w14:paraId="18116CD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760" w:type="dxa"/>
            <w:tcBorders>
              <w:top w:val="nil"/>
              <w:left w:val="nil"/>
              <w:bottom w:val="nil"/>
              <w:right w:val="nil"/>
            </w:tcBorders>
            <w:shd w:val="clear" w:color="auto" w:fill="auto"/>
            <w:noWrap/>
            <w:vAlign w:val="center"/>
            <w:hideMark/>
          </w:tcPr>
          <w:p w14:paraId="6F8A3FE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884</w:t>
            </w:r>
          </w:p>
        </w:tc>
        <w:tc>
          <w:tcPr>
            <w:tcW w:w="1240" w:type="dxa"/>
            <w:tcBorders>
              <w:top w:val="nil"/>
              <w:left w:val="nil"/>
              <w:bottom w:val="nil"/>
              <w:right w:val="nil"/>
            </w:tcBorders>
            <w:shd w:val="clear" w:color="auto" w:fill="auto"/>
            <w:noWrap/>
            <w:vAlign w:val="center"/>
            <w:hideMark/>
          </w:tcPr>
          <w:p w14:paraId="25C1CCF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16E20AE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78C94FED"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E0C3BA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667</w:t>
            </w:r>
          </w:p>
        </w:tc>
        <w:tc>
          <w:tcPr>
            <w:tcW w:w="760" w:type="dxa"/>
            <w:tcBorders>
              <w:top w:val="nil"/>
              <w:left w:val="nil"/>
              <w:bottom w:val="nil"/>
              <w:right w:val="nil"/>
            </w:tcBorders>
            <w:shd w:val="clear" w:color="auto" w:fill="auto"/>
            <w:noWrap/>
            <w:vAlign w:val="center"/>
            <w:hideMark/>
          </w:tcPr>
          <w:p w14:paraId="16590F3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668</w:t>
            </w:r>
          </w:p>
        </w:tc>
        <w:tc>
          <w:tcPr>
            <w:tcW w:w="1240" w:type="dxa"/>
            <w:tcBorders>
              <w:top w:val="nil"/>
              <w:left w:val="nil"/>
              <w:bottom w:val="nil"/>
              <w:right w:val="nil"/>
            </w:tcBorders>
            <w:shd w:val="clear" w:color="auto" w:fill="auto"/>
            <w:noWrap/>
            <w:vAlign w:val="center"/>
            <w:hideMark/>
          </w:tcPr>
          <w:p w14:paraId="71A9AED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15A60DC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1CBC6B00" w14:textId="77777777" w:rsidTr="00322A07">
        <w:trPr>
          <w:trHeight w:val="315"/>
        </w:trPr>
        <w:tc>
          <w:tcPr>
            <w:tcW w:w="760" w:type="dxa"/>
            <w:tcBorders>
              <w:top w:val="nil"/>
              <w:left w:val="nil"/>
              <w:bottom w:val="nil"/>
              <w:right w:val="nil"/>
            </w:tcBorders>
            <w:shd w:val="clear" w:color="auto" w:fill="auto"/>
            <w:noWrap/>
            <w:vAlign w:val="center"/>
            <w:hideMark/>
          </w:tcPr>
          <w:p w14:paraId="786C931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760" w:type="dxa"/>
            <w:tcBorders>
              <w:top w:val="nil"/>
              <w:left w:val="nil"/>
              <w:bottom w:val="nil"/>
              <w:right w:val="nil"/>
            </w:tcBorders>
            <w:shd w:val="clear" w:color="auto" w:fill="auto"/>
            <w:noWrap/>
            <w:vAlign w:val="center"/>
            <w:hideMark/>
          </w:tcPr>
          <w:p w14:paraId="7854348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1240" w:type="dxa"/>
            <w:tcBorders>
              <w:top w:val="nil"/>
              <w:left w:val="nil"/>
              <w:bottom w:val="nil"/>
              <w:right w:val="nil"/>
            </w:tcBorders>
            <w:shd w:val="clear" w:color="auto" w:fill="auto"/>
            <w:noWrap/>
            <w:vAlign w:val="center"/>
            <w:hideMark/>
          </w:tcPr>
          <w:p w14:paraId="516FB7B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45E6F85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48D2D350"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B01817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685</w:t>
            </w:r>
          </w:p>
        </w:tc>
        <w:tc>
          <w:tcPr>
            <w:tcW w:w="760" w:type="dxa"/>
            <w:tcBorders>
              <w:top w:val="nil"/>
              <w:left w:val="nil"/>
              <w:bottom w:val="nil"/>
              <w:right w:val="nil"/>
            </w:tcBorders>
            <w:shd w:val="clear" w:color="auto" w:fill="auto"/>
            <w:noWrap/>
            <w:vAlign w:val="center"/>
            <w:hideMark/>
          </w:tcPr>
          <w:p w14:paraId="63D1D26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709</w:t>
            </w:r>
          </w:p>
        </w:tc>
        <w:tc>
          <w:tcPr>
            <w:tcW w:w="1240" w:type="dxa"/>
            <w:tcBorders>
              <w:top w:val="nil"/>
              <w:left w:val="nil"/>
              <w:bottom w:val="nil"/>
              <w:right w:val="nil"/>
            </w:tcBorders>
            <w:shd w:val="clear" w:color="auto" w:fill="auto"/>
            <w:noWrap/>
            <w:vAlign w:val="center"/>
            <w:hideMark/>
          </w:tcPr>
          <w:p w14:paraId="0380CD0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7F4532D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3640BB6D" w14:textId="77777777" w:rsidTr="00322A07">
        <w:trPr>
          <w:trHeight w:val="330"/>
        </w:trPr>
        <w:tc>
          <w:tcPr>
            <w:tcW w:w="760" w:type="dxa"/>
            <w:tcBorders>
              <w:top w:val="nil"/>
              <w:left w:val="nil"/>
              <w:bottom w:val="nil"/>
              <w:right w:val="nil"/>
            </w:tcBorders>
            <w:shd w:val="clear" w:color="auto" w:fill="auto"/>
            <w:noWrap/>
            <w:vAlign w:val="center"/>
            <w:hideMark/>
          </w:tcPr>
          <w:p w14:paraId="0361B37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760" w:type="dxa"/>
            <w:tcBorders>
              <w:top w:val="nil"/>
              <w:left w:val="nil"/>
              <w:bottom w:val="nil"/>
              <w:right w:val="nil"/>
            </w:tcBorders>
            <w:shd w:val="clear" w:color="auto" w:fill="auto"/>
            <w:noWrap/>
            <w:vAlign w:val="center"/>
            <w:hideMark/>
          </w:tcPr>
          <w:p w14:paraId="562DEB1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1240" w:type="dxa"/>
            <w:tcBorders>
              <w:top w:val="nil"/>
              <w:left w:val="nil"/>
              <w:bottom w:val="nil"/>
              <w:right w:val="nil"/>
            </w:tcBorders>
            <w:shd w:val="clear" w:color="auto" w:fill="auto"/>
            <w:noWrap/>
            <w:vAlign w:val="center"/>
            <w:hideMark/>
          </w:tcPr>
          <w:p w14:paraId="3AA0A08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3F3C413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059E24A9"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EF126C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692</w:t>
            </w:r>
          </w:p>
        </w:tc>
        <w:tc>
          <w:tcPr>
            <w:tcW w:w="760" w:type="dxa"/>
            <w:tcBorders>
              <w:top w:val="nil"/>
              <w:left w:val="nil"/>
              <w:bottom w:val="nil"/>
              <w:right w:val="nil"/>
            </w:tcBorders>
            <w:shd w:val="clear" w:color="auto" w:fill="auto"/>
            <w:noWrap/>
            <w:vAlign w:val="center"/>
            <w:hideMark/>
          </w:tcPr>
          <w:p w14:paraId="2469BA1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693</w:t>
            </w:r>
          </w:p>
        </w:tc>
        <w:tc>
          <w:tcPr>
            <w:tcW w:w="1240" w:type="dxa"/>
            <w:tcBorders>
              <w:top w:val="nil"/>
              <w:left w:val="nil"/>
              <w:bottom w:val="nil"/>
              <w:right w:val="nil"/>
            </w:tcBorders>
            <w:shd w:val="clear" w:color="auto" w:fill="auto"/>
            <w:noWrap/>
            <w:vAlign w:val="center"/>
            <w:hideMark/>
          </w:tcPr>
          <w:p w14:paraId="07160D9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7413CA3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0CC99C0D" w14:textId="77777777" w:rsidTr="00322A07">
        <w:trPr>
          <w:trHeight w:val="315"/>
        </w:trPr>
        <w:tc>
          <w:tcPr>
            <w:tcW w:w="760" w:type="dxa"/>
            <w:tcBorders>
              <w:top w:val="nil"/>
              <w:left w:val="nil"/>
              <w:bottom w:val="nil"/>
              <w:right w:val="nil"/>
            </w:tcBorders>
            <w:shd w:val="clear" w:color="auto" w:fill="auto"/>
            <w:noWrap/>
            <w:vAlign w:val="center"/>
            <w:hideMark/>
          </w:tcPr>
          <w:p w14:paraId="6C6327B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760" w:type="dxa"/>
            <w:tcBorders>
              <w:top w:val="nil"/>
              <w:left w:val="nil"/>
              <w:bottom w:val="nil"/>
              <w:right w:val="nil"/>
            </w:tcBorders>
            <w:shd w:val="clear" w:color="auto" w:fill="auto"/>
            <w:noWrap/>
            <w:vAlign w:val="center"/>
            <w:hideMark/>
          </w:tcPr>
          <w:p w14:paraId="32F7F05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1240" w:type="dxa"/>
            <w:tcBorders>
              <w:top w:val="nil"/>
              <w:left w:val="nil"/>
              <w:bottom w:val="nil"/>
              <w:right w:val="nil"/>
            </w:tcBorders>
            <w:shd w:val="clear" w:color="auto" w:fill="auto"/>
            <w:noWrap/>
            <w:vAlign w:val="center"/>
            <w:hideMark/>
          </w:tcPr>
          <w:p w14:paraId="6CCB6D6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5330ECA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16F45DD3"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7C02B3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693</w:t>
            </w:r>
          </w:p>
        </w:tc>
        <w:tc>
          <w:tcPr>
            <w:tcW w:w="760" w:type="dxa"/>
            <w:tcBorders>
              <w:top w:val="nil"/>
              <w:left w:val="nil"/>
              <w:bottom w:val="nil"/>
              <w:right w:val="nil"/>
            </w:tcBorders>
            <w:shd w:val="clear" w:color="auto" w:fill="auto"/>
            <w:noWrap/>
            <w:vAlign w:val="center"/>
            <w:hideMark/>
          </w:tcPr>
          <w:p w14:paraId="624796D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694</w:t>
            </w:r>
          </w:p>
        </w:tc>
        <w:tc>
          <w:tcPr>
            <w:tcW w:w="1240" w:type="dxa"/>
            <w:tcBorders>
              <w:top w:val="nil"/>
              <w:left w:val="nil"/>
              <w:bottom w:val="nil"/>
              <w:right w:val="nil"/>
            </w:tcBorders>
            <w:shd w:val="clear" w:color="auto" w:fill="auto"/>
            <w:noWrap/>
            <w:vAlign w:val="center"/>
            <w:hideMark/>
          </w:tcPr>
          <w:p w14:paraId="6F73254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2F69E6D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0AAC3584" w14:textId="77777777" w:rsidTr="00322A07">
        <w:trPr>
          <w:trHeight w:val="315"/>
        </w:trPr>
        <w:tc>
          <w:tcPr>
            <w:tcW w:w="760" w:type="dxa"/>
            <w:tcBorders>
              <w:top w:val="nil"/>
              <w:left w:val="nil"/>
              <w:bottom w:val="nil"/>
              <w:right w:val="nil"/>
            </w:tcBorders>
            <w:shd w:val="clear" w:color="auto" w:fill="auto"/>
            <w:noWrap/>
            <w:vAlign w:val="center"/>
            <w:hideMark/>
          </w:tcPr>
          <w:p w14:paraId="2D745F5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760" w:type="dxa"/>
            <w:tcBorders>
              <w:top w:val="nil"/>
              <w:left w:val="nil"/>
              <w:bottom w:val="nil"/>
              <w:right w:val="nil"/>
            </w:tcBorders>
            <w:shd w:val="clear" w:color="auto" w:fill="auto"/>
            <w:noWrap/>
            <w:vAlign w:val="center"/>
            <w:hideMark/>
          </w:tcPr>
          <w:p w14:paraId="6479499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1240" w:type="dxa"/>
            <w:tcBorders>
              <w:top w:val="nil"/>
              <w:left w:val="nil"/>
              <w:bottom w:val="nil"/>
              <w:right w:val="nil"/>
            </w:tcBorders>
            <w:shd w:val="clear" w:color="auto" w:fill="auto"/>
            <w:noWrap/>
            <w:vAlign w:val="center"/>
            <w:hideMark/>
          </w:tcPr>
          <w:p w14:paraId="1C0820C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7EDE821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393128E9"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DFB3EF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757</w:t>
            </w:r>
          </w:p>
        </w:tc>
        <w:tc>
          <w:tcPr>
            <w:tcW w:w="760" w:type="dxa"/>
            <w:tcBorders>
              <w:top w:val="nil"/>
              <w:left w:val="nil"/>
              <w:bottom w:val="nil"/>
              <w:right w:val="nil"/>
            </w:tcBorders>
            <w:shd w:val="clear" w:color="auto" w:fill="auto"/>
            <w:noWrap/>
            <w:vAlign w:val="center"/>
            <w:hideMark/>
          </w:tcPr>
          <w:p w14:paraId="1AAC9A0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758</w:t>
            </w:r>
          </w:p>
        </w:tc>
        <w:tc>
          <w:tcPr>
            <w:tcW w:w="1240" w:type="dxa"/>
            <w:tcBorders>
              <w:top w:val="nil"/>
              <w:left w:val="nil"/>
              <w:bottom w:val="nil"/>
              <w:right w:val="nil"/>
            </w:tcBorders>
            <w:shd w:val="clear" w:color="auto" w:fill="auto"/>
            <w:noWrap/>
            <w:vAlign w:val="center"/>
            <w:hideMark/>
          </w:tcPr>
          <w:p w14:paraId="6A9CB1E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1862358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00C81ACA" w14:textId="77777777" w:rsidTr="00322A07">
        <w:trPr>
          <w:trHeight w:val="315"/>
        </w:trPr>
        <w:tc>
          <w:tcPr>
            <w:tcW w:w="760" w:type="dxa"/>
            <w:tcBorders>
              <w:top w:val="nil"/>
              <w:left w:val="nil"/>
              <w:bottom w:val="nil"/>
              <w:right w:val="nil"/>
            </w:tcBorders>
            <w:shd w:val="clear" w:color="auto" w:fill="auto"/>
            <w:noWrap/>
            <w:vAlign w:val="center"/>
            <w:hideMark/>
          </w:tcPr>
          <w:p w14:paraId="0B8DC8A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760" w:type="dxa"/>
            <w:tcBorders>
              <w:top w:val="nil"/>
              <w:left w:val="nil"/>
              <w:bottom w:val="nil"/>
              <w:right w:val="nil"/>
            </w:tcBorders>
            <w:shd w:val="clear" w:color="auto" w:fill="auto"/>
            <w:noWrap/>
            <w:vAlign w:val="center"/>
            <w:hideMark/>
          </w:tcPr>
          <w:p w14:paraId="5957248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1240" w:type="dxa"/>
            <w:tcBorders>
              <w:top w:val="nil"/>
              <w:left w:val="nil"/>
              <w:bottom w:val="nil"/>
              <w:right w:val="nil"/>
            </w:tcBorders>
            <w:shd w:val="clear" w:color="auto" w:fill="auto"/>
            <w:noWrap/>
            <w:vAlign w:val="center"/>
            <w:hideMark/>
          </w:tcPr>
          <w:p w14:paraId="7F22216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5B68EAC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630487B9"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FD7A87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800</w:t>
            </w:r>
          </w:p>
        </w:tc>
        <w:tc>
          <w:tcPr>
            <w:tcW w:w="760" w:type="dxa"/>
            <w:tcBorders>
              <w:top w:val="nil"/>
              <w:left w:val="nil"/>
              <w:bottom w:val="nil"/>
              <w:right w:val="nil"/>
            </w:tcBorders>
            <w:shd w:val="clear" w:color="auto" w:fill="auto"/>
            <w:noWrap/>
            <w:vAlign w:val="center"/>
            <w:hideMark/>
          </w:tcPr>
          <w:p w14:paraId="4F66920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809</w:t>
            </w:r>
          </w:p>
        </w:tc>
        <w:tc>
          <w:tcPr>
            <w:tcW w:w="1240" w:type="dxa"/>
            <w:tcBorders>
              <w:top w:val="nil"/>
              <w:left w:val="nil"/>
              <w:bottom w:val="nil"/>
              <w:right w:val="nil"/>
            </w:tcBorders>
            <w:shd w:val="clear" w:color="auto" w:fill="auto"/>
            <w:noWrap/>
            <w:vAlign w:val="center"/>
            <w:hideMark/>
          </w:tcPr>
          <w:p w14:paraId="2CFDFF1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27303E0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357A83CA" w14:textId="77777777" w:rsidTr="00322A07">
        <w:trPr>
          <w:trHeight w:val="315"/>
        </w:trPr>
        <w:tc>
          <w:tcPr>
            <w:tcW w:w="760" w:type="dxa"/>
            <w:tcBorders>
              <w:top w:val="nil"/>
              <w:left w:val="nil"/>
              <w:bottom w:val="nil"/>
              <w:right w:val="nil"/>
            </w:tcBorders>
            <w:shd w:val="clear" w:color="auto" w:fill="auto"/>
            <w:noWrap/>
            <w:vAlign w:val="center"/>
            <w:hideMark/>
          </w:tcPr>
          <w:p w14:paraId="17B86A1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760" w:type="dxa"/>
            <w:tcBorders>
              <w:top w:val="nil"/>
              <w:left w:val="nil"/>
              <w:bottom w:val="nil"/>
              <w:right w:val="nil"/>
            </w:tcBorders>
            <w:shd w:val="clear" w:color="auto" w:fill="auto"/>
            <w:noWrap/>
            <w:vAlign w:val="center"/>
            <w:hideMark/>
          </w:tcPr>
          <w:p w14:paraId="18CB8CE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53E8C83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24554C0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775224CB"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55A7CC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815</w:t>
            </w:r>
          </w:p>
        </w:tc>
        <w:tc>
          <w:tcPr>
            <w:tcW w:w="760" w:type="dxa"/>
            <w:tcBorders>
              <w:top w:val="nil"/>
              <w:left w:val="nil"/>
              <w:bottom w:val="nil"/>
              <w:right w:val="nil"/>
            </w:tcBorders>
            <w:shd w:val="clear" w:color="auto" w:fill="auto"/>
            <w:noWrap/>
            <w:vAlign w:val="center"/>
            <w:hideMark/>
          </w:tcPr>
          <w:p w14:paraId="1B72A47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814</w:t>
            </w:r>
          </w:p>
        </w:tc>
        <w:tc>
          <w:tcPr>
            <w:tcW w:w="1240" w:type="dxa"/>
            <w:tcBorders>
              <w:top w:val="nil"/>
              <w:left w:val="nil"/>
              <w:bottom w:val="nil"/>
              <w:right w:val="nil"/>
            </w:tcBorders>
            <w:shd w:val="clear" w:color="auto" w:fill="auto"/>
            <w:noWrap/>
            <w:vAlign w:val="center"/>
            <w:hideMark/>
          </w:tcPr>
          <w:p w14:paraId="181BEA2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01F1D4B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25D68FC4" w14:textId="77777777" w:rsidTr="00322A07">
        <w:trPr>
          <w:trHeight w:val="315"/>
        </w:trPr>
        <w:tc>
          <w:tcPr>
            <w:tcW w:w="760" w:type="dxa"/>
            <w:tcBorders>
              <w:top w:val="nil"/>
              <w:left w:val="nil"/>
              <w:bottom w:val="nil"/>
              <w:right w:val="nil"/>
            </w:tcBorders>
            <w:shd w:val="clear" w:color="auto" w:fill="auto"/>
            <w:noWrap/>
            <w:vAlign w:val="center"/>
            <w:hideMark/>
          </w:tcPr>
          <w:p w14:paraId="381EBA4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760" w:type="dxa"/>
            <w:tcBorders>
              <w:top w:val="nil"/>
              <w:left w:val="nil"/>
              <w:bottom w:val="nil"/>
              <w:right w:val="nil"/>
            </w:tcBorders>
            <w:shd w:val="clear" w:color="auto" w:fill="auto"/>
            <w:noWrap/>
            <w:vAlign w:val="center"/>
            <w:hideMark/>
          </w:tcPr>
          <w:p w14:paraId="0DDCCA6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1240" w:type="dxa"/>
            <w:tcBorders>
              <w:top w:val="nil"/>
              <w:left w:val="nil"/>
              <w:bottom w:val="nil"/>
              <w:right w:val="nil"/>
            </w:tcBorders>
            <w:shd w:val="clear" w:color="auto" w:fill="auto"/>
            <w:noWrap/>
            <w:vAlign w:val="center"/>
            <w:hideMark/>
          </w:tcPr>
          <w:p w14:paraId="6A4D830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3AA83A1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62C99E68"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BCEE70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837</w:t>
            </w:r>
          </w:p>
        </w:tc>
        <w:tc>
          <w:tcPr>
            <w:tcW w:w="760" w:type="dxa"/>
            <w:tcBorders>
              <w:top w:val="nil"/>
              <w:left w:val="nil"/>
              <w:bottom w:val="nil"/>
              <w:right w:val="nil"/>
            </w:tcBorders>
            <w:shd w:val="clear" w:color="auto" w:fill="auto"/>
            <w:noWrap/>
            <w:vAlign w:val="center"/>
            <w:hideMark/>
          </w:tcPr>
          <w:p w14:paraId="7B80E86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838</w:t>
            </w:r>
          </w:p>
        </w:tc>
        <w:tc>
          <w:tcPr>
            <w:tcW w:w="1240" w:type="dxa"/>
            <w:tcBorders>
              <w:top w:val="nil"/>
              <w:left w:val="nil"/>
              <w:bottom w:val="nil"/>
              <w:right w:val="nil"/>
            </w:tcBorders>
            <w:shd w:val="clear" w:color="auto" w:fill="auto"/>
            <w:noWrap/>
            <w:vAlign w:val="center"/>
            <w:hideMark/>
          </w:tcPr>
          <w:p w14:paraId="1B61A08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0B570E9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0398B18D" w14:textId="77777777" w:rsidTr="00322A07">
        <w:trPr>
          <w:trHeight w:val="315"/>
        </w:trPr>
        <w:tc>
          <w:tcPr>
            <w:tcW w:w="760" w:type="dxa"/>
            <w:tcBorders>
              <w:top w:val="nil"/>
              <w:left w:val="nil"/>
              <w:bottom w:val="nil"/>
              <w:right w:val="nil"/>
            </w:tcBorders>
            <w:shd w:val="clear" w:color="auto" w:fill="auto"/>
            <w:noWrap/>
            <w:vAlign w:val="center"/>
            <w:hideMark/>
          </w:tcPr>
          <w:p w14:paraId="335629C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760" w:type="dxa"/>
            <w:tcBorders>
              <w:top w:val="nil"/>
              <w:left w:val="nil"/>
              <w:bottom w:val="nil"/>
              <w:right w:val="nil"/>
            </w:tcBorders>
            <w:shd w:val="clear" w:color="auto" w:fill="auto"/>
            <w:noWrap/>
            <w:vAlign w:val="center"/>
            <w:hideMark/>
          </w:tcPr>
          <w:p w14:paraId="0B8E378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1240" w:type="dxa"/>
            <w:tcBorders>
              <w:top w:val="nil"/>
              <w:left w:val="nil"/>
              <w:bottom w:val="nil"/>
              <w:right w:val="nil"/>
            </w:tcBorders>
            <w:shd w:val="clear" w:color="auto" w:fill="auto"/>
            <w:noWrap/>
            <w:vAlign w:val="center"/>
            <w:hideMark/>
          </w:tcPr>
          <w:p w14:paraId="69F5D7C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176449B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7D6D739B"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AF8F7F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884</w:t>
            </w:r>
          </w:p>
        </w:tc>
        <w:tc>
          <w:tcPr>
            <w:tcW w:w="760" w:type="dxa"/>
            <w:tcBorders>
              <w:top w:val="nil"/>
              <w:left w:val="nil"/>
              <w:bottom w:val="nil"/>
              <w:right w:val="nil"/>
            </w:tcBorders>
            <w:shd w:val="clear" w:color="auto" w:fill="auto"/>
            <w:noWrap/>
            <w:vAlign w:val="center"/>
            <w:hideMark/>
          </w:tcPr>
          <w:p w14:paraId="6C4EC0A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1240" w:type="dxa"/>
            <w:tcBorders>
              <w:top w:val="nil"/>
              <w:left w:val="nil"/>
              <w:bottom w:val="nil"/>
              <w:right w:val="nil"/>
            </w:tcBorders>
            <w:shd w:val="clear" w:color="auto" w:fill="auto"/>
            <w:noWrap/>
            <w:vAlign w:val="center"/>
            <w:hideMark/>
          </w:tcPr>
          <w:p w14:paraId="2442EBB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3658B15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64536D2D" w14:textId="77777777" w:rsidTr="00322A07">
        <w:trPr>
          <w:trHeight w:val="315"/>
        </w:trPr>
        <w:tc>
          <w:tcPr>
            <w:tcW w:w="760" w:type="dxa"/>
            <w:tcBorders>
              <w:top w:val="nil"/>
              <w:left w:val="nil"/>
              <w:bottom w:val="nil"/>
              <w:right w:val="nil"/>
            </w:tcBorders>
            <w:shd w:val="clear" w:color="auto" w:fill="auto"/>
            <w:noWrap/>
            <w:vAlign w:val="center"/>
            <w:hideMark/>
          </w:tcPr>
          <w:p w14:paraId="13E0184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760" w:type="dxa"/>
            <w:tcBorders>
              <w:top w:val="nil"/>
              <w:left w:val="nil"/>
              <w:bottom w:val="nil"/>
              <w:right w:val="nil"/>
            </w:tcBorders>
            <w:shd w:val="clear" w:color="auto" w:fill="auto"/>
            <w:noWrap/>
            <w:vAlign w:val="center"/>
            <w:hideMark/>
          </w:tcPr>
          <w:p w14:paraId="170F71F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46950B3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5EDB428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1C94D658"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4EFAD8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912</w:t>
            </w:r>
          </w:p>
        </w:tc>
        <w:tc>
          <w:tcPr>
            <w:tcW w:w="760" w:type="dxa"/>
            <w:tcBorders>
              <w:top w:val="nil"/>
              <w:left w:val="nil"/>
              <w:bottom w:val="nil"/>
              <w:right w:val="nil"/>
            </w:tcBorders>
            <w:shd w:val="clear" w:color="auto" w:fill="auto"/>
            <w:noWrap/>
            <w:vAlign w:val="center"/>
            <w:hideMark/>
          </w:tcPr>
          <w:p w14:paraId="49E02F4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913</w:t>
            </w:r>
          </w:p>
        </w:tc>
        <w:tc>
          <w:tcPr>
            <w:tcW w:w="1240" w:type="dxa"/>
            <w:tcBorders>
              <w:top w:val="nil"/>
              <w:left w:val="nil"/>
              <w:bottom w:val="nil"/>
              <w:right w:val="nil"/>
            </w:tcBorders>
            <w:shd w:val="clear" w:color="auto" w:fill="auto"/>
            <w:noWrap/>
            <w:vAlign w:val="center"/>
            <w:hideMark/>
          </w:tcPr>
          <w:p w14:paraId="388211C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70F0E37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7321FFBC" w14:textId="77777777" w:rsidTr="00322A07">
        <w:trPr>
          <w:trHeight w:val="315"/>
        </w:trPr>
        <w:tc>
          <w:tcPr>
            <w:tcW w:w="760" w:type="dxa"/>
            <w:tcBorders>
              <w:top w:val="nil"/>
              <w:left w:val="nil"/>
              <w:bottom w:val="nil"/>
              <w:right w:val="nil"/>
            </w:tcBorders>
            <w:shd w:val="clear" w:color="auto" w:fill="auto"/>
            <w:noWrap/>
            <w:vAlign w:val="center"/>
            <w:hideMark/>
          </w:tcPr>
          <w:p w14:paraId="6F90377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760" w:type="dxa"/>
            <w:tcBorders>
              <w:top w:val="nil"/>
              <w:left w:val="nil"/>
              <w:bottom w:val="nil"/>
              <w:right w:val="nil"/>
            </w:tcBorders>
            <w:shd w:val="clear" w:color="auto" w:fill="auto"/>
            <w:noWrap/>
            <w:vAlign w:val="center"/>
            <w:hideMark/>
          </w:tcPr>
          <w:p w14:paraId="0AAD454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1240" w:type="dxa"/>
            <w:tcBorders>
              <w:top w:val="nil"/>
              <w:left w:val="nil"/>
              <w:bottom w:val="nil"/>
              <w:right w:val="nil"/>
            </w:tcBorders>
            <w:shd w:val="clear" w:color="auto" w:fill="auto"/>
            <w:noWrap/>
            <w:vAlign w:val="center"/>
            <w:hideMark/>
          </w:tcPr>
          <w:p w14:paraId="34465A8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0A0BC25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002A45AB"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0BF52F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914</w:t>
            </w:r>
          </w:p>
        </w:tc>
        <w:tc>
          <w:tcPr>
            <w:tcW w:w="760" w:type="dxa"/>
            <w:tcBorders>
              <w:top w:val="nil"/>
              <w:left w:val="nil"/>
              <w:bottom w:val="nil"/>
              <w:right w:val="nil"/>
            </w:tcBorders>
            <w:shd w:val="clear" w:color="auto" w:fill="auto"/>
            <w:noWrap/>
            <w:vAlign w:val="center"/>
            <w:hideMark/>
          </w:tcPr>
          <w:p w14:paraId="76DF91A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913</w:t>
            </w:r>
          </w:p>
        </w:tc>
        <w:tc>
          <w:tcPr>
            <w:tcW w:w="1240" w:type="dxa"/>
            <w:tcBorders>
              <w:top w:val="nil"/>
              <w:left w:val="nil"/>
              <w:bottom w:val="nil"/>
              <w:right w:val="nil"/>
            </w:tcBorders>
            <w:shd w:val="clear" w:color="auto" w:fill="auto"/>
            <w:noWrap/>
            <w:vAlign w:val="center"/>
            <w:hideMark/>
          </w:tcPr>
          <w:p w14:paraId="79E3582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21B9E20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0EB4ADDB" w14:textId="77777777" w:rsidTr="00322A07">
        <w:trPr>
          <w:trHeight w:val="315"/>
        </w:trPr>
        <w:tc>
          <w:tcPr>
            <w:tcW w:w="760" w:type="dxa"/>
            <w:tcBorders>
              <w:top w:val="nil"/>
              <w:left w:val="nil"/>
              <w:bottom w:val="nil"/>
              <w:right w:val="nil"/>
            </w:tcBorders>
            <w:shd w:val="clear" w:color="auto" w:fill="auto"/>
            <w:noWrap/>
            <w:vAlign w:val="center"/>
            <w:hideMark/>
          </w:tcPr>
          <w:p w14:paraId="7A5CC88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760" w:type="dxa"/>
            <w:tcBorders>
              <w:top w:val="nil"/>
              <w:left w:val="nil"/>
              <w:bottom w:val="nil"/>
              <w:right w:val="nil"/>
            </w:tcBorders>
            <w:shd w:val="clear" w:color="auto" w:fill="auto"/>
            <w:noWrap/>
            <w:vAlign w:val="center"/>
            <w:hideMark/>
          </w:tcPr>
          <w:p w14:paraId="5485DF5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1240" w:type="dxa"/>
            <w:tcBorders>
              <w:top w:val="nil"/>
              <w:left w:val="nil"/>
              <w:bottom w:val="nil"/>
              <w:right w:val="nil"/>
            </w:tcBorders>
            <w:shd w:val="clear" w:color="auto" w:fill="auto"/>
            <w:noWrap/>
            <w:vAlign w:val="center"/>
            <w:hideMark/>
          </w:tcPr>
          <w:p w14:paraId="2ED6405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6C6FD9E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1A07032E"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A11BF3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933</w:t>
            </w:r>
          </w:p>
        </w:tc>
        <w:tc>
          <w:tcPr>
            <w:tcW w:w="760" w:type="dxa"/>
            <w:tcBorders>
              <w:top w:val="nil"/>
              <w:left w:val="nil"/>
              <w:bottom w:val="nil"/>
              <w:right w:val="nil"/>
            </w:tcBorders>
            <w:shd w:val="clear" w:color="auto" w:fill="auto"/>
            <w:noWrap/>
            <w:vAlign w:val="center"/>
            <w:hideMark/>
          </w:tcPr>
          <w:p w14:paraId="35E1BA6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932</w:t>
            </w:r>
          </w:p>
        </w:tc>
        <w:tc>
          <w:tcPr>
            <w:tcW w:w="1240" w:type="dxa"/>
            <w:tcBorders>
              <w:top w:val="nil"/>
              <w:left w:val="nil"/>
              <w:bottom w:val="nil"/>
              <w:right w:val="nil"/>
            </w:tcBorders>
            <w:shd w:val="clear" w:color="auto" w:fill="auto"/>
            <w:noWrap/>
            <w:vAlign w:val="center"/>
            <w:hideMark/>
          </w:tcPr>
          <w:p w14:paraId="2FBA0E2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0FBE32E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3A655620" w14:textId="77777777" w:rsidTr="00322A07">
        <w:trPr>
          <w:trHeight w:val="315"/>
        </w:trPr>
        <w:tc>
          <w:tcPr>
            <w:tcW w:w="760" w:type="dxa"/>
            <w:tcBorders>
              <w:top w:val="nil"/>
              <w:left w:val="nil"/>
              <w:bottom w:val="nil"/>
              <w:right w:val="nil"/>
            </w:tcBorders>
            <w:shd w:val="clear" w:color="auto" w:fill="auto"/>
            <w:noWrap/>
            <w:vAlign w:val="center"/>
            <w:hideMark/>
          </w:tcPr>
          <w:p w14:paraId="447E526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760" w:type="dxa"/>
            <w:tcBorders>
              <w:top w:val="nil"/>
              <w:left w:val="nil"/>
              <w:bottom w:val="nil"/>
              <w:right w:val="nil"/>
            </w:tcBorders>
            <w:shd w:val="clear" w:color="auto" w:fill="auto"/>
            <w:noWrap/>
            <w:vAlign w:val="center"/>
            <w:hideMark/>
          </w:tcPr>
          <w:p w14:paraId="3D2CC4F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1240" w:type="dxa"/>
            <w:tcBorders>
              <w:top w:val="nil"/>
              <w:left w:val="nil"/>
              <w:bottom w:val="nil"/>
              <w:right w:val="nil"/>
            </w:tcBorders>
            <w:shd w:val="clear" w:color="auto" w:fill="auto"/>
            <w:noWrap/>
            <w:vAlign w:val="center"/>
            <w:hideMark/>
          </w:tcPr>
          <w:p w14:paraId="798DE9E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54528A5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7D924CEC"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09DFCB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944</w:t>
            </w:r>
          </w:p>
        </w:tc>
        <w:tc>
          <w:tcPr>
            <w:tcW w:w="760" w:type="dxa"/>
            <w:tcBorders>
              <w:top w:val="nil"/>
              <w:left w:val="nil"/>
              <w:bottom w:val="nil"/>
              <w:right w:val="nil"/>
            </w:tcBorders>
            <w:shd w:val="clear" w:color="auto" w:fill="auto"/>
            <w:noWrap/>
            <w:vAlign w:val="center"/>
            <w:hideMark/>
          </w:tcPr>
          <w:p w14:paraId="77F4991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1303</w:t>
            </w:r>
          </w:p>
        </w:tc>
        <w:tc>
          <w:tcPr>
            <w:tcW w:w="1240" w:type="dxa"/>
            <w:tcBorders>
              <w:top w:val="nil"/>
              <w:left w:val="nil"/>
              <w:bottom w:val="nil"/>
              <w:right w:val="nil"/>
            </w:tcBorders>
            <w:shd w:val="clear" w:color="auto" w:fill="auto"/>
            <w:noWrap/>
            <w:vAlign w:val="center"/>
            <w:hideMark/>
          </w:tcPr>
          <w:p w14:paraId="7DA1485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2F6114B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012B1922" w14:textId="77777777" w:rsidTr="00322A07">
        <w:trPr>
          <w:trHeight w:val="315"/>
        </w:trPr>
        <w:tc>
          <w:tcPr>
            <w:tcW w:w="760" w:type="dxa"/>
            <w:tcBorders>
              <w:top w:val="nil"/>
              <w:left w:val="nil"/>
              <w:bottom w:val="nil"/>
              <w:right w:val="nil"/>
            </w:tcBorders>
            <w:shd w:val="clear" w:color="auto" w:fill="auto"/>
            <w:noWrap/>
            <w:vAlign w:val="center"/>
            <w:hideMark/>
          </w:tcPr>
          <w:p w14:paraId="5CA5DDB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760" w:type="dxa"/>
            <w:tcBorders>
              <w:top w:val="nil"/>
              <w:left w:val="nil"/>
              <w:bottom w:val="nil"/>
              <w:right w:val="nil"/>
            </w:tcBorders>
            <w:shd w:val="clear" w:color="auto" w:fill="auto"/>
            <w:noWrap/>
            <w:vAlign w:val="center"/>
            <w:hideMark/>
          </w:tcPr>
          <w:p w14:paraId="6236C7D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1240" w:type="dxa"/>
            <w:tcBorders>
              <w:top w:val="nil"/>
              <w:left w:val="nil"/>
              <w:bottom w:val="nil"/>
              <w:right w:val="nil"/>
            </w:tcBorders>
            <w:shd w:val="clear" w:color="auto" w:fill="auto"/>
            <w:noWrap/>
            <w:vAlign w:val="center"/>
            <w:hideMark/>
          </w:tcPr>
          <w:p w14:paraId="6A9E26B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5040855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56471C70"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11ACE6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949</w:t>
            </w:r>
          </w:p>
        </w:tc>
        <w:tc>
          <w:tcPr>
            <w:tcW w:w="760" w:type="dxa"/>
            <w:tcBorders>
              <w:top w:val="nil"/>
              <w:left w:val="nil"/>
              <w:bottom w:val="nil"/>
              <w:right w:val="nil"/>
            </w:tcBorders>
            <w:shd w:val="clear" w:color="auto" w:fill="auto"/>
            <w:noWrap/>
            <w:vAlign w:val="center"/>
            <w:hideMark/>
          </w:tcPr>
          <w:p w14:paraId="7C6C22F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983</w:t>
            </w:r>
          </w:p>
        </w:tc>
        <w:tc>
          <w:tcPr>
            <w:tcW w:w="1240" w:type="dxa"/>
            <w:tcBorders>
              <w:top w:val="nil"/>
              <w:left w:val="nil"/>
              <w:bottom w:val="nil"/>
              <w:right w:val="nil"/>
            </w:tcBorders>
            <w:shd w:val="clear" w:color="auto" w:fill="auto"/>
            <w:noWrap/>
            <w:vAlign w:val="center"/>
            <w:hideMark/>
          </w:tcPr>
          <w:p w14:paraId="5B868C1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53B9277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255551B8" w14:textId="77777777" w:rsidTr="00322A07">
        <w:trPr>
          <w:trHeight w:val="315"/>
        </w:trPr>
        <w:tc>
          <w:tcPr>
            <w:tcW w:w="760" w:type="dxa"/>
            <w:tcBorders>
              <w:top w:val="nil"/>
              <w:left w:val="nil"/>
              <w:bottom w:val="nil"/>
              <w:right w:val="nil"/>
            </w:tcBorders>
            <w:shd w:val="clear" w:color="auto" w:fill="auto"/>
            <w:noWrap/>
            <w:vAlign w:val="center"/>
            <w:hideMark/>
          </w:tcPr>
          <w:p w14:paraId="6D6FE33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760" w:type="dxa"/>
            <w:tcBorders>
              <w:top w:val="nil"/>
              <w:left w:val="nil"/>
              <w:bottom w:val="nil"/>
              <w:right w:val="nil"/>
            </w:tcBorders>
            <w:shd w:val="clear" w:color="auto" w:fill="auto"/>
            <w:noWrap/>
            <w:vAlign w:val="center"/>
            <w:hideMark/>
          </w:tcPr>
          <w:p w14:paraId="786CF28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1240" w:type="dxa"/>
            <w:tcBorders>
              <w:top w:val="nil"/>
              <w:left w:val="nil"/>
              <w:bottom w:val="nil"/>
              <w:right w:val="nil"/>
            </w:tcBorders>
            <w:shd w:val="clear" w:color="auto" w:fill="auto"/>
            <w:noWrap/>
            <w:vAlign w:val="center"/>
            <w:hideMark/>
          </w:tcPr>
          <w:p w14:paraId="06A1DF5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0B02F26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0B19A69F"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219CF6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970</w:t>
            </w:r>
          </w:p>
        </w:tc>
        <w:tc>
          <w:tcPr>
            <w:tcW w:w="760" w:type="dxa"/>
            <w:tcBorders>
              <w:top w:val="nil"/>
              <w:left w:val="nil"/>
              <w:bottom w:val="nil"/>
              <w:right w:val="nil"/>
            </w:tcBorders>
            <w:shd w:val="clear" w:color="auto" w:fill="auto"/>
            <w:noWrap/>
            <w:vAlign w:val="center"/>
            <w:hideMark/>
          </w:tcPr>
          <w:p w14:paraId="633620E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1009</w:t>
            </w:r>
          </w:p>
        </w:tc>
        <w:tc>
          <w:tcPr>
            <w:tcW w:w="1240" w:type="dxa"/>
            <w:tcBorders>
              <w:top w:val="nil"/>
              <w:left w:val="nil"/>
              <w:bottom w:val="nil"/>
              <w:right w:val="nil"/>
            </w:tcBorders>
            <w:shd w:val="clear" w:color="auto" w:fill="auto"/>
            <w:noWrap/>
            <w:vAlign w:val="center"/>
            <w:hideMark/>
          </w:tcPr>
          <w:p w14:paraId="2E99BF4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5B4C9DF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72685BBE" w14:textId="77777777" w:rsidTr="00322A07">
        <w:trPr>
          <w:trHeight w:val="315"/>
        </w:trPr>
        <w:tc>
          <w:tcPr>
            <w:tcW w:w="760" w:type="dxa"/>
            <w:tcBorders>
              <w:top w:val="nil"/>
              <w:left w:val="nil"/>
              <w:bottom w:val="nil"/>
              <w:right w:val="nil"/>
            </w:tcBorders>
            <w:shd w:val="clear" w:color="auto" w:fill="auto"/>
            <w:noWrap/>
            <w:vAlign w:val="center"/>
            <w:hideMark/>
          </w:tcPr>
          <w:p w14:paraId="552CC7C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760" w:type="dxa"/>
            <w:tcBorders>
              <w:top w:val="nil"/>
              <w:left w:val="nil"/>
              <w:bottom w:val="nil"/>
              <w:right w:val="nil"/>
            </w:tcBorders>
            <w:shd w:val="clear" w:color="auto" w:fill="auto"/>
            <w:noWrap/>
            <w:vAlign w:val="center"/>
            <w:hideMark/>
          </w:tcPr>
          <w:p w14:paraId="31F8DF2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1006</w:t>
            </w:r>
          </w:p>
        </w:tc>
        <w:tc>
          <w:tcPr>
            <w:tcW w:w="1240" w:type="dxa"/>
            <w:tcBorders>
              <w:top w:val="nil"/>
              <w:left w:val="nil"/>
              <w:bottom w:val="nil"/>
              <w:right w:val="nil"/>
            </w:tcBorders>
            <w:shd w:val="clear" w:color="auto" w:fill="auto"/>
            <w:noWrap/>
            <w:vAlign w:val="center"/>
            <w:hideMark/>
          </w:tcPr>
          <w:p w14:paraId="3395CE6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151C538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7ABE5E60"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437896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1009</w:t>
            </w:r>
          </w:p>
        </w:tc>
        <w:tc>
          <w:tcPr>
            <w:tcW w:w="760" w:type="dxa"/>
            <w:tcBorders>
              <w:top w:val="nil"/>
              <w:left w:val="nil"/>
              <w:bottom w:val="nil"/>
              <w:right w:val="nil"/>
            </w:tcBorders>
            <w:shd w:val="clear" w:color="auto" w:fill="auto"/>
            <w:noWrap/>
            <w:vAlign w:val="center"/>
            <w:hideMark/>
          </w:tcPr>
          <w:p w14:paraId="119E158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970</w:t>
            </w:r>
          </w:p>
        </w:tc>
        <w:tc>
          <w:tcPr>
            <w:tcW w:w="1240" w:type="dxa"/>
            <w:tcBorders>
              <w:top w:val="nil"/>
              <w:left w:val="nil"/>
              <w:bottom w:val="nil"/>
              <w:right w:val="nil"/>
            </w:tcBorders>
            <w:shd w:val="clear" w:color="auto" w:fill="auto"/>
            <w:noWrap/>
            <w:vAlign w:val="center"/>
            <w:hideMark/>
          </w:tcPr>
          <w:p w14:paraId="78AB791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6551139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6CCAA0F7" w14:textId="77777777" w:rsidTr="00322A07">
        <w:trPr>
          <w:trHeight w:val="315"/>
        </w:trPr>
        <w:tc>
          <w:tcPr>
            <w:tcW w:w="760" w:type="dxa"/>
            <w:tcBorders>
              <w:top w:val="nil"/>
              <w:left w:val="nil"/>
              <w:bottom w:val="nil"/>
              <w:right w:val="nil"/>
            </w:tcBorders>
            <w:shd w:val="clear" w:color="auto" w:fill="auto"/>
            <w:noWrap/>
            <w:vAlign w:val="center"/>
            <w:hideMark/>
          </w:tcPr>
          <w:p w14:paraId="28947F7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1024</w:t>
            </w:r>
          </w:p>
        </w:tc>
        <w:tc>
          <w:tcPr>
            <w:tcW w:w="760" w:type="dxa"/>
            <w:tcBorders>
              <w:top w:val="nil"/>
              <w:left w:val="nil"/>
              <w:bottom w:val="nil"/>
              <w:right w:val="nil"/>
            </w:tcBorders>
            <w:shd w:val="clear" w:color="auto" w:fill="auto"/>
            <w:noWrap/>
            <w:vAlign w:val="center"/>
            <w:hideMark/>
          </w:tcPr>
          <w:p w14:paraId="63EA9A0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1025</w:t>
            </w:r>
          </w:p>
        </w:tc>
        <w:tc>
          <w:tcPr>
            <w:tcW w:w="1240" w:type="dxa"/>
            <w:tcBorders>
              <w:top w:val="nil"/>
              <w:left w:val="nil"/>
              <w:bottom w:val="nil"/>
              <w:right w:val="nil"/>
            </w:tcBorders>
            <w:shd w:val="clear" w:color="auto" w:fill="auto"/>
            <w:noWrap/>
            <w:vAlign w:val="center"/>
            <w:hideMark/>
          </w:tcPr>
          <w:p w14:paraId="3A23AEF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05FB60C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17BD0E49"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AD9C56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760" w:type="dxa"/>
            <w:tcBorders>
              <w:top w:val="nil"/>
              <w:left w:val="nil"/>
              <w:bottom w:val="nil"/>
              <w:right w:val="nil"/>
            </w:tcBorders>
            <w:shd w:val="clear" w:color="auto" w:fill="auto"/>
            <w:noWrap/>
            <w:vAlign w:val="center"/>
            <w:hideMark/>
          </w:tcPr>
          <w:p w14:paraId="1F7629A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1240" w:type="dxa"/>
            <w:tcBorders>
              <w:top w:val="nil"/>
              <w:left w:val="nil"/>
              <w:bottom w:val="nil"/>
              <w:right w:val="nil"/>
            </w:tcBorders>
            <w:shd w:val="clear" w:color="auto" w:fill="auto"/>
            <w:noWrap/>
            <w:vAlign w:val="center"/>
            <w:hideMark/>
          </w:tcPr>
          <w:p w14:paraId="1328B87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1C39B46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7F41A770" w14:textId="77777777" w:rsidTr="00322A07">
        <w:trPr>
          <w:trHeight w:val="315"/>
        </w:trPr>
        <w:tc>
          <w:tcPr>
            <w:tcW w:w="760" w:type="dxa"/>
            <w:tcBorders>
              <w:top w:val="nil"/>
              <w:left w:val="nil"/>
              <w:bottom w:val="nil"/>
              <w:right w:val="nil"/>
            </w:tcBorders>
            <w:shd w:val="clear" w:color="auto" w:fill="auto"/>
            <w:noWrap/>
            <w:vAlign w:val="center"/>
            <w:hideMark/>
          </w:tcPr>
          <w:p w14:paraId="348E23D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1077</w:t>
            </w:r>
          </w:p>
        </w:tc>
        <w:tc>
          <w:tcPr>
            <w:tcW w:w="760" w:type="dxa"/>
            <w:tcBorders>
              <w:top w:val="nil"/>
              <w:left w:val="nil"/>
              <w:bottom w:val="nil"/>
              <w:right w:val="nil"/>
            </w:tcBorders>
            <w:shd w:val="clear" w:color="auto" w:fill="auto"/>
            <w:noWrap/>
            <w:vAlign w:val="center"/>
            <w:hideMark/>
          </w:tcPr>
          <w:p w14:paraId="4C0279C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1087</w:t>
            </w:r>
          </w:p>
        </w:tc>
        <w:tc>
          <w:tcPr>
            <w:tcW w:w="1240" w:type="dxa"/>
            <w:tcBorders>
              <w:top w:val="nil"/>
              <w:left w:val="nil"/>
              <w:bottom w:val="nil"/>
              <w:right w:val="nil"/>
            </w:tcBorders>
            <w:shd w:val="clear" w:color="auto" w:fill="auto"/>
            <w:noWrap/>
            <w:vAlign w:val="center"/>
            <w:hideMark/>
          </w:tcPr>
          <w:p w14:paraId="16068C6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14442AD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162C96DC"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7A4291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760" w:type="dxa"/>
            <w:tcBorders>
              <w:top w:val="nil"/>
              <w:left w:val="nil"/>
              <w:bottom w:val="nil"/>
              <w:right w:val="nil"/>
            </w:tcBorders>
            <w:shd w:val="clear" w:color="auto" w:fill="auto"/>
            <w:noWrap/>
            <w:vAlign w:val="center"/>
            <w:hideMark/>
          </w:tcPr>
          <w:p w14:paraId="7FC9803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7049B46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569A79D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6539953F" w14:textId="77777777" w:rsidTr="00322A07">
        <w:trPr>
          <w:trHeight w:val="315"/>
        </w:trPr>
        <w:tc>
          <w:tcPr>
            <w:tcW w:w="760" w:type="dxa"/>
            <w:tcBorders>
              <w:top w:val="nil"/>
              <w:left w:val="nil"/>
              <w:bottom w:val="nil"/>
              <w:right w:val="nil"/>
            </w:tcBorders>
            <w:shd w:val="clear" w:color="auto" w:fill="auto"/>
            <w:noWrap/>
            <w:vAlign w:val="center"/>
            <w:hideMark/>
          </w:tcPr>
          <w:p w14:paraId="14C16E9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1146</w:t>
            </w:r>
          </w:p>
        </w:tc>
        <w:tc>
          <w:tcPr>
            <w:tcW w:w="760" w:type="dxa"/>
            <w:tcBorders>
              <w:top w:val="nil"/>
              <w:left w:val="nil"/>
              <w:bottom w:val="nil"/>
              <w:right w:val="nil"/>
            </w:tcBorders>
            <w:shd w:val="clear" w:color="auto" w:fill="auto"/>
            <w:noWrap/>
            <w:vAlign w:val="center"/>
            <w:hideMark/>
          </w:tcPr>
          <w:p w14:paraId="5BBBACA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1147</w:t>
            </w:r>
          </w:p>
        </w:tc>
        <w:tc>
          <w:tcPr>
            <w:tcW w:w="1240" w:type="dxa"/>
            <w:tcBorders>
              <w:top w:val="nil"/>
              <w:left w:val="nil"/>
              <w:bottom w:val="nil"/>
              <w:right w:val="nil"/>
            </w:tcBorders>
            <w:shd w:val="clear" w:color="auto" w:fill="auto"/>
            <w:noWrap/>
            <w:vAlign w:val="center"/>
            <w:hideMark/>
          </w:tcPr>
          <w:p w14:paraId="49DC80A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2B4060A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5FC8ECA3"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A2B20B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760" w:type="dxa"/>
            <w:tcBorders>
              <w:top w:val="nil"/>
              <w:left w:val="nil"/>
              <w:bottom w:val="nil"/>
              <w:right w:val="nil"/>
            </w:tcBorders>
            <w:shd w:val="clear" w:color="auto" w:fill="auto"/>
            <w:noWrap/>
            <w:vAlign w:val="center"/>
            <w:hideMark/>
          </w:tcPr>
          <w:p w14:paraId="23934E8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1240" w:type="dxa"/>
            <w:tcBorders>
              <w:top w:val="nil"/>
              <w:left w:val="nil"/>
              <w:bottom w:val="nil"/>
              <w:right w:val="nil"/>
            </w:tcBorders>
            <w:shd w:val="clear" w:color="auto" w:fill="auto"/>
            <w:noWrap/>
            <w:vAlign w:val="center"/>
            <w:hideMark/>
          </w:tcPr>
          <w:p w14:paraId="6539159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59FD4B2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3F4E68FB" w14:textId="77777777" w:rsidTr="00322A07">
        <w:trPr>
          <w:trHeight w:val="315"/>
        </w:trPr>
        <w:tc>
          <w:tcPr>
            <w:tcW w:w="760" w:type="dxa"/>
            <w:tcBorders>
              <w:top w:val="nil"/>
              <w:left w:val="nil"/>
              <w:bottom w:val="nil"/>
              <w:right w:val="nil"/>
            </w:tcBorders>
            <w:shd w:val="clear" w:color="auto" w:fill="auto"/>
            <w:noWrap/>
            <w:vAlign w:val="center"/>
            <w:hideMark/>
          </w:tcPr>
          <w:p w14:paraId="6D1F8FE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1158</w:t>
            </w:r>
          </w:p>
        </w:tc>
        <w:tc>
          <w:tcPr>
            <w:tcW w:w="760" w:type="dxa"/>
            <w:tcBorders>
              <w:top w:val="nil"/>
              <w:left w:val="nil"/>
              <w:bottom w:val="nil"/>
              <w:right w:val="nil"/>
            </w:tcBorders>
            <w:shd w:val="clear" w:color="auto" w:fill="auto"/>
            <w:noWrap/>
            <w:vAlign w:val="center"/>
            <w:hideMark/>
          </w:tcPr>
          <w:p w14:paraId="6EE0F1C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1133</w:t>
            </w:r>
          </w:p>
        </w:tc>
        <w:tc>
          <w:tcPr>
            <w:tcW w:w="1240" w:type="dxa"/>
            <w:tcBorders>
              <w:top w:val="nil"/>
              <w:left w:val="nil"/>
              <w:bottom w:val="nil"/>
              <w:right w:val="nil"/>
            </w:tcBorders>
            <w:shd w:val="clear" w:color="auto" w:fill="auto"/>
            <w:noWrap/>
            <w:vAlign w:val="center"/>
            <w:hideMark/>
          </w:tcPr>
          <w:p w14:paraId="46A83D2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3F3FD81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0F52B88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37E3E1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760" w:type="dxa"/>
            <w:tcBorders>
              <w:top w:val="nil"/>
              <w:left w:val="nil"/>
              <w:bottom w:val="nil"/>
              <w:right w:val="nil"/>
            </w:tcBorders>
            <w:shd w:val="clear" w:color="auto" w:fill="auto"/>
            <w:noWrap/>
            <w:vAlign w:val="center"/>
            <w:hideMark/>
          </w:tcPr>
          <w:p w14:paraId="4D215F9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1240" w:type="dxa"/>
            <w:tcBorders>
              <w:top w:val="nil"/>
              <w:left w:val="nil"/>
              <w:bottom w:val="nil"/>
              <w:right w:val="nil"/>
            </w:tcBorders>
            <w:shd w:val="clear" w:color="auto" w:fill="auto"/>
            <w:noWrap/>
            <w:vAlign w:val="center"/>
            <w:hideMark/>
          </w:tcPr>
          <w:p w14:paraId="145CC5F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4622C78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08894C49" w14:textId="77777777" w:rsidTr="00322A07">
        <w:trPr>
          <w:trHeight w:val="315"/>
        </w:trPr>
        <w:tc>
          <w:tcPr>
            <w:tcW w:w="760" w:type="dxa"/>
            <w:tcBorders>
              <w:top w:val="nil"/>
              <w:left w:val="nil"/>
              <w:bottom w:val="nil"/>
              <w:right w:val="nil"/>
            </w:tcBorders>
            <w:shd w:val="clear" w:color="auto" w:fill="auto"/>
            <w:noWrap/>
            <w:vAlign w:val="center"/>
            <w:hideMark/>
          </w:tcPr>
          <w:p w14:paraId="3E1E293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760" w:type="dxa"/>
            <w:tcBorders>
              <w:top w:val="nil"/>
              <w:left w:val="nil"/>
              <w:bottom w:val="nil"/>
              <w:right w:val="nil"/>
            </w:tcBorders>
            <w:shd w:val="clear" w:color="auto" w:fill="auto"/>
            <w:noWrap/>
            <w:vAlign w:val="center"/>
            <w:hideMark/>
          </w:tcPr>
          <w:p w14:paraId="2620207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1240" w:type="dxa"/>
            <w:tcBorders>
              <w:top w:val="nil"/>
              <w:left w:val="nil"/>
              <w:bottom w:val="nil"/>
              <w:right w:val="nil"/>
            </w:tcBorders>
            <w:shd w:val="clear" w:color="auto" w:fill="auto"/>
            <w:noWrap/>
            <w:vAlign w:val="center"/>
            <w:hideMark/>
          </w:tcPr>
          <w:p w14:paraId="398B186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2833FBB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6D4C5C3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57AA7C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760" w:type="dxa"/>
            <w:tcBorders>
              <w:top w:val="nil"/>
              <w:left w:val="nil"/>
              <w:bottom w:val="nil"/>
              <w:right w:val="nil"/>
            </w:tcBorders>
            <w:shd w:val="clear" w:color="auto" w:fill="auto"/>
            <w:noWrap/>
            <w:vAlign w:val="center"/>
            <w:hideMark/>
          </w:tcPr>
          <w:p w14:paraId="6D83A2F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1006</w:t>
            </w:r>
          </w:p>
        </w:tc>
        <w:tc>
          <w:tcPr>
            <w:tcW w:w="1240" w:type="dxa"/>
            <w:tcBorders>
              <w:top w:val="nil"/>
              <w:left w:val="nil"/>
              <w:bottom w:val="nil"/>
              <w:right w:val="nil"/>
            </w:tcBorders>
            <w:shd w:val="clear" w:color="auto" w:fill="auto"/>
            <w:noWrap/>
            <w:vAlign w:val="center"/>
            <w:hideMark/>
          </w:tcPr>
          <w:p w14:paraId="6E0F822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6400AA1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4957A765" w14:textId="77777777" w:rsidTr="00322A07">
        <w:trPr>
          <w:trHeight w:val="315"/>
        </w:trPr>
        <w:tc>
          <w:tcPr>
            <w:tcW w:w="760" w:type="dxa"/>
            <w:tcBorders>
              <w:top w:val="nil"/>
              <w:left w:val="nil"/>
              <w:bottom w:val="nil"/>
              <w:right w:val="nil"/>
            </w:tcBorders>
            <w:shd w:val="clear" w:color="auto" w:fill="auto"/>
            <w:noWrap/>
            <w:vAlign w:val="center"/>
            <w:hideMark/>
          </w:tcPr>
          <w:p w14:paraId="1640348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1241</w:t>
            </w:r>
          </w:p>
        </w:tc>
        <w:tc>
          <w:tcPr>
            <w:tcW w:w="760" w:type="dxa"/>
            <w:tcBorders>
              <w:top w:val="nil"/>
              <w:left w:val="nil"/>
              <w:bottom w:val="nil"/>
              <w:right w:val="nil"/>
            </w:tcBorders>
            <w:shd w:val="clear" w:color="auto" w:fill="auto"/>
            <w:noWrap/>
            <w:vAlign w:val="center"/>
            <w:hideMark/>
          </w:tcPr>
          <w:p w14:paraId="382C1F1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1198</w:t>
            </w:r>
          </w:p>
        </w:tc>
        <w:tc>
          <w:tcPr>
            <w:tcW w:w="1240" w:type="dxa"/>
            <w:tcBorders>
              <w:top w:val="nil"/>
              <w:left w:val="nil"/>
              <w:bottom w:val="nil"/>
              <w:right w:val="nil"/>
            </w:tcBorders>
            <w:shd w:val="clear" w:color="auto" w:fill="auto"/>
            <w:noWrap/>
            <w:vAlign w:val="center"/>
            <w:hideMark/>
          </w:tcPr>
          <w:p w14:paraId="0FB1C5D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31FEC48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15C76F6E"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F0A7B6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760" w:type="dxa"/>
            <w:tcBorders>
              <w:top w:val="nil"/>
              <w:left w:val="nil"/>
              <w:bottom w:val="nil"/>
              <w:right w:val="nil"/>
            </w:tcBorders>
            <w:shd w:val="clear" w:color="auto" w:fill="auto"/>
            <w:noWrap/>
            <w:vAlign w:val="center"/>
            <w:hideMark/>
          </w:tcPr>
          <w:p w14:paraId="702CA08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1081</w:t>
            </w:r>
          </w:p>
        </w:tc>
        <w:tc>
          <w:tcPr>
            <w:tcW w:w="1240" w:type="dxa"/>
            <w:tcBorders>
              <w:top w:val="nil"/>
              <w:left w:val="nil"/>
              <w:bottom w:val="nil"/>
              <w:right w:val="nil"/>
            </w:tcBorders>
            <w:shd w:val="clear" w:color="auto" w:fill="auto"/>
            <w:noWrap/>
            <w:vAlign w:val="center"/>
            <w:hideMark/>
          </w:tcPr>
          <w:p w14:paraId="7B16C51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3393D4C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2F64AD17" w14:textId="77777777" w:rsidTr="00322A07">
        <w:trPr>
          <w:trHeight w:val="315"/>
        </w:trPr>
        <w:tc>
          <w:tcPr>
            <w:tcW w:w="760" w:type="dxa"/>
            <w:tcBorders>
              <w:top w:val="nil"/>
              <w:left w:val="nil"/>
              <w:bottom w:val="nil"/>
              <w:right w:val="nil"/>
            </w:tcBorders>
            <w:shd w:val="clear" w:color="auto" w:fill="auto"/>
            <w:noWrap/>
            <w:vAlign w:val="center"/>
            <w:hideMark/>
          </w:tcPr>
          <w:p w14:paraId="42BDAF4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760" w:type="dxa"/>
            <w:tcBorders>
              <w:top w:val="nil"/>
              <w:left w:val="nil"/>
              <w:bottom w:val="nil"/>
              <w:right w:val="nil"/>
            </w:tcBorders>
            <w:shd w:val="clear" w:color="auto" w:fill="auto"/>
            <w:noWrap/>
            <w:vAlign w:val="center"/>
            <w:hideMark/>
          </w:tcPr>
          <w:p w14:paraId="01F8F0C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1240" w:type="dxa"/>
            <w:tcBorders>
              <w:top w:val="nil"/>
              <w:left w:val="nil"/>
              <w:bottom w:val="nil"/>
              <w:right w:val="nil"/>
            </w:tcBorders>
            <w:shd w:val="clear" w:color="auto" w:fill="auto"/>
            <w:noWrap/>
            <w:vAlign w:val="center"/>
            <w:hideMark/>
          </w:tcPr>
          <w:p w14:paraId="4639196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1790062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0B488ABE"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8FF519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1077</w:t>
            </w:r>
          </w:p>
        </w:tc>
        <w:tc>
          <w:tcPr>
            <w:tcW w:w="760" w:type="dxa"/>
            <w:tcBorders>
              <w:top w:val="nil"/>
              <w:left w:val="nil"/>
              <w:bottom w:val="nil"/>
              <w:right w:val="nil"/>
            </w:tcBorders>
            <w:shd w:val="clear" w:color="auto" w:fill="auto"/>
            <w:noWrap/>
            <w:vAlign w:val="center"/>
            <w:hideMark/>
          </w:tcPr>
          <w:p w14:paraId="75E930D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1087</w:t>
            </w:r>
          </w:p>
        </w:tc>
        <w:tc>
          <w:tcPr>
            <w:tcW w:w="1240" w:type="dxa"/>
            <w:tcBorders>
              <w:top w:val="nil"/>
              <w:left w:val="nil"/>
              <w:bottom w:val="nil"/>
              <w:right w:val="nil"/>
            </w:tcBorders>
            <w:shd w:val="clear" w:color="auto" w:fill="auto"/>
            <w:noWrap/>
            <w:vAlign w:val="center"/>
            <w:hideMark/>
          </w:tcPr>
          <w:p w14:paraId="0E04A4F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63397C5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5E577171" w14:textId="77777777" w:rsidTr="00322A07">
        <w:trPr>
          <w:trHeight w:val="315"/>
        </w:trPr>
        <w:tc>
          <w:tcPr>
            <w:tcW w:w="760" w:type="dxa"/>
            <w:tcBorders>
              <w:top w:val="nil"/>
              <w:left w:val="nil"/>
              <w:bottom w:val="nil"/>
              <w:right w:val="nil"/>
            </w:tcBorders>
            <w:shd w:val="clear" w:color="auto" w:fill="auto"/>
            <w:noWrap/>
            <w:vAlign w:val="center"/>
            <w:hideMark/>
          </w:tcPr>
          <w:p w14:paraId="445112C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1289</w:t>
            </w:r>
          </w:p>
        </w:tc>
        <w:tc>
          <w:tcPr>
            <w:tcW w:w="760" w:type="dxa"/>
            <w:tcBorders>
              <w:top w:val="nil"/>
              <w:left w:val="nil"/>
              <w:bottom w:val="nil"/>
              <w:right w:val="nil"/>
            </w:tcBorders>
            <w:shd w:val="clear" w:color="auto" w:fill="auto"/>
            <w:noWrap/>
            <w:vAlign w:val="center"/>
            <w:hideMark/>
          </w:tcPr>
          <w:p w14:paraId="7549A0A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1315</w:t>
            </w:r>
          </w:p>
        </w:tc>
        <w:tc>
          <w:tcPr>
            <w:tcW w:w="1240" w:type="dxa"/>
            <w:tcBorders>
              <w:top w:val="nil"/>
              <w:left w:val="nil"/>
              <w:bottom w:val="nil"/>
              <w:right w:val="nil"/>
            </w:tcBorders>
            <w:shd w:val="clear" w:color="auto" w:fill="auto"/>
            <w:noWrap/>
            <w:vAlign w:val="center"/>
            <w:hideMark/>
          </w:tcPr>
          <w:p w14:paraId="24A4EA0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65B2F3C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1D3EB59E"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9CA3B3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1146</w:t>
            </w:r>
          </w:p>
        </w:tc>
        <w:tc>
          <w:tcPr>
            <w:tcW w:w="760" w:type="dxa"/>
            <w:tcBorders>
              <w:top w:val="nil"/>
              <w:left w:val="nil"/>
              <w:bottom w:val="nil"/>
              <w:right w:val="nil"/>
            </w:tcBorders>
            <w:shd w:val="clear" w:color="auto" w:fill="auto"/>
            <w:noWrap/>
            <w:vAlign w:val="center"/>
            <w:hideMark/>
          </w:tcPr>
          <w:p w14:paraId="2E4DF45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1147</w:t>
            </w:r>
          </w:p>
        </w:tc>
        <w:tc>
          <w:tcPr>
            <w:tcW w:w="1240" w:type="dxa"/>
            <w:tcBorders>
              <w:top w:val="nil"/>
              <w:left w:val="nil"/>
              <w:bottom w:val="nil"/>
              <w:right w:val="nil"/>
            </w:tcBorders>
            <w:shd w:val="clear" w:color="auto" w:fill="auto"/>
            <w:noWrap/>
            <w:vAlign w:val="center"/>
            <w:hideMark/>
          </w:tcPr>
          <w:p w14:paraId="7FA354C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37F8C98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29081BA2" w14:textId="77777777" w:rsidTr="00322A07">
        <w:trPr>
          <w:trHeight w:val="315"/>
        </w:trPr>
        <w:tc>
          <w:tcPr>
            <w:tcW w:w="760" w:type="dxa"/>
            <w:tcBorders>
              <w:top w:val="nil"/>
              <w:left w:val="nil"/>
              <w:bottom w:val="nil"/>
              <w:right w:val="nil"/>
            </w:tcBorders>
            <w:shd w:val="clear" w:color="auto" w:fill="auto"/>
            <w:noWrap/>
            <w:vAlign w:val="center"/>
            <w:hideMark/>
          </w:tcPr>
          <w:p w14:paraId="5BA7E77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1315</w:t>
            </w:r>
          </w:p>
        </w:tc>
        <w:tc>
          <w:tcPr>
            <w:tcW w:w="760" w:type="dxa"/>
            <w:tcBorders>
              <w:top w:val="nil"/>
              <w:left w:val="nil"/>
              <w:bottom w:val="nil"/>
              <w:right w:val="nil"/>
            </w:tcBorders>
            <w:shd w:val="clear" w:color="auto" w:fill="auto"/>
            <w:noWrap/>
            <w:vAlign w:val="center"/>
            <w:hideMark/>
          </w:tcPr>
          <w:p w14:paraId="5368DF1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1289</w:t>
            </w:r>
          </w:p>
        </w:tc>
        <w:tc>
          <w:tcPr>
            <w:tcW w:w="1240" w:type="dxa"/>
            <w:tcBorders>
              <w:top w:val="nil"/>
              <w:left w:val="nil"/>
              <w:bottom w:val="nil"/>
              <w:right w:val="nil"/>
            </w:tcBorders>
            <w:shd w:val="clear" w:color="auto" w:fill="auto"/>
            <w:noWrap/>
            <w:vAlign w:val="center"/>
            <w:hideMark/>
          </w:tcPr>
          <w:p w14:paraId="7944053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w:t>
            </w:r>
          </w:p>
        </w:tc>
        <w:tc>
          <w:tcPr>
            <w:tcW w:w="1340" w:type="dxa"/>
            <w:tcBorders>
              <w:top w:val="nil"/>
              <w:left w:val="nil"/>
              <w:bottom w:val="nil"/>
              <w:right w:val="nil"/>
            </w:tcBorders>
            <w:shd w:val="clear" w:color="auto" w:fill="auto"/>
            <w:noWrap/>
            <w:vAlign w:val="center"/>
            <w:hideMark/>
          </w:tcPr>
          <w:p w14:paraId="418828B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1F8E5DA1"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3AAB3F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1159</w:t>
            </w:r>
          </w:p>
        </w:tc>
        <w:tc>
          <w:tcPr>
            <w:tcW w:w="760" w:type="dxa"/>
            <w:tcBorders>
              <w:top w:val="nil"/>
              <w:left w:val="nil"/>
              <w:bottom w:val="nil"/>
              <w:right w:val="nil"/>
            </w:tcBorders>
            <w:shd w:val="clear" w:color="auto" w:fill="auto"/>
            <w:noWrap/>
            <w:vAlign w:val="center"/>
            <w:hideMark/>
          </w:tcPr>
          <w:p w14:paraId="36C6F9B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1146</w:t>
            </w:r>
          </w:p>
        </w:tc>
        <w:tc>
          <w:tcPr>
            <w:tcW w:w="1240" w:type="dxa"/>
            <w:tcBorders>
              <w:top w:val="nil"/>
              <w:left w:val="nil"/>
              <w:bottom w:val="nil"/>
              <w:right w:val="nil"/>
            </w:tcBorders>
            <w:shd w:val="clear" w:color="auto" w:fill="auto"/>
            <w:noWrap/>
            <w:vAlign w:val="center"/>
            <w:hideMark/>
          </w:tcPr>
          <w:p w14:paraId="0A66223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0B3C72A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2859A04D" w14:textId="77777777" w:rsidTr="00322A07">
        <w:trPr>
          <w:trHeight w:val="315"/>
        </w:trPr>
        <w:tc>
          <w:tcPr>
            <w:tcW w:w="760" w:type="dxa"/>
            <w:tcBorders>
              <w:top w:val="nil"/>
              <w:left w:val="nil"/>
              <w:bottom w:val="nil"/>
              <w:right w:val="nil"/>
            </w:tcBorders>
            <w:shd w:val="clear" w:color="auto" w:fill="auto"/>
            <w:noWrap/>
            <w:vAlign w:val="center"/>
            <w:hideMark/>
          </w:tcPr>
          <w:p w14:paraId="3718E5F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37</w:t>
            </w:r>
          </w:p>
        </w:tc>
        <w:tc>
          <w:tcPr>
            <w:tcW w:w="760" w:type="dxa"/>
            <w:tcBorders>
              <w:top w:val="nil"/>
              <w:left w:val="nil"/>
              <w:bottom w:val="nil"/>
              <w:right w:val="nil"/>
            </w:tcBorders>
            <w:shd w:val="clear" w:color="auto" w:fill="auto"/>
            <w:noWrap/>
            <w:vAlign w:val="center"/>
            <w:hideMark/>
          </w:tcPr>
          <w:p w14:paraId="513A7BC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38</w:t>
            </w:r>
          </w:p>
        </w:tc>
        <w:tc>
          <w:tcPr>
            <w:tcW w:w="1240" w:type="dxa"/>
            <w:tcBorders>
              <w:top w:val="nil"/>
              <w:left w:val="nil"/>
              <w:bottom w:val="nil"/>
              <w:right w:val="nil"/>
            </w:tcBorders>
            <w:shd w:val="clear" w:color="auto" w:fill="auto"/>
            <w:noWrap/>
            <w:vAlign w:val="center"/>
            <w:hideMark/>
          </w:tcPr>
          <w:p w14:paraId="4BABA60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130E77B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2D12D73C"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6D7DE0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760" w:type="dxa"/>
            <w:tcBorders>
              <w:top w:val="nil"/>
              <w:left w:val="nil"/>
              <w:bottom w:val="nil"/>
              <w:right w:val="nil"/>
            </w:tcBorders>
            <w:shd w:val="clear" w:color="auto" w:fill="auto"/>
            <w:noWrap/>
            <w:vAlign w:val="center"/>
            <w:hideMark/>
          </w:tcPr>
          <w:p w14:paraId="626DAC7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1240" w:type="dxa"/>
            <w:tcBorders>
              <w:top w:val="nil"/>
              <w:left w:val="nil"/>
              <w:bottom w:val="nil"/>
              <w:right w:val="nil"/>
            </w:tcBorders>
            <w:shd w:val="clear" w:color="auto" w:fill="auto"/>
            <w:noWrap/>
            <w:vAlign w:val="center"/>
            <w:hideMark/>
          </w:tcPr>
          <w:p w14:paraId="247DA5E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0353290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20CB454F" w14:textId="77777777" w:rsidTr="00322A07">
        <w:trPr>
          <w:trHeight w:val="315"/>
        </w:trPr>
        <w:tc>
          <w:tcPr>
            <w:tcW w:w="760" w:type="dxa"/>
            <w:tcBorders>
              <w:top w:val="nil"/>
              <w:left w:val="nil"/>
              <w:bottom w:val="nil"/>
              <w:right w:val="nil"/>
            </w:tcBorders>
            <w:shd w:val="clear" w:color="auto" w:fill="auto"/>
            <w:noWrap/>
            <w:vAlign w:val="center"/>
            <w:hideMark/>
          </w:tcPr>
          <w:p w14:paraId="11676AA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130</w:t>
            </w:r>
          </w:p>
        </w:tc>
        <w:tc>
          <w:tcPr>
            <w:tcW w:w="760" w:type="dxa"/>
            <w:tcBorders>
              <w:top w:val="nil"/>
              <w:left w:val="nil"/>
              <w:bottom w:val="nil"/>
              <w:right w:val="nil"/>
            </w:tcBorders>
            <w:shd w:val="clear" w:color="auto" w:fill="auto"/>
            <w:noWrap/>
            <w:vAlign w:val="center"/>
            <w:hideMark/>
          </w:tcPr>
          <w:p w14:paraId="4772D6B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173</w:t>
            </w:r>
          </w:p>
        </w:tc>
        <w:tc>
          <w:tcPr>
            <w:tcW w:w="1240" w:type="dxa"/>
            <w:tcBorders>
              <w:top w:val="nil"/>
              <w:left w:val="nil"/>
              <w:bottom w:val="nil"/>
              <w:right w:val="nil"/>
            </w:tcBorders>
            <w:shd w:val="clear" w:color="auto" w:fill="auto"/>
            <w:noWrap/>
            <w:vAlign w:val="center"/>
            <w:hideMark/>
          </w:tcPr>
          <w:p w14:paraId="1BA3183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5AE506F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1F491DC8"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308324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760" w:type="dxa"/>
            <w:tcBorders>
              <w:top w:val="nil"/>
              <w:left w:val="nil"/>
              <w:bottom w:val="nil"/>
              <w:right w:val="nil"/>
            </w:tcBorders>
            <w:shd w:val="clear" w:color="auto" w:fill="auto"/>
            <w:noWrap/>
            <w:vAlign w:val="center"/>
            <w:hideMark/>
          </w:tcPr>
          <w:p w14:paraId="7C7DEFE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1240" w:type="dxa"/>
            <w:tcBorders>
              <w:top w:val="nil"/>
              <w:left w:val="nil"/>
              <w:bottom w:val="nil"/>
              <w:right w:val="nil"/>
            </w:tcBorders>
            <w:shd w:val="clear" w:color="auto" w:fill="auto"/>
            <w:noWrap/>
            <w:vAlign w:val="center"/>
            <w:hideMark/>
          </w:tcPr>
          <w:p w14:paraId="066AA6B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448AEDA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3BEFDB63" w14:textId="77777777" w:rsidTr="00322A07">
        <w:trPr>
          <w:trHeight w:val="315"/>
        </w:trPr>
        <w:tc>
          <w:tcPr>
            <w:tcW w:w="760" w:type="dxa"/>
            <w:tcBorders>
              <w:top w:val="nil"/>
              <w:left w:val="nil"/>
              <w:bottom w:val="nil"/>
              <w:right w:val="nil"/>
            </w:tcBorders>
            <w:shd w:val="clear" w:color="auto" w:fill="auto"/>
            <w:noWrap/>
            <w:vAlign w:val="center"/>
            <w:hideMark/>
          </w:tcPr>
          <w:p w14:paraId="312E98EE" w14:textId="77777777" w:rsidR="00322A07" w:rsidRPr="00322A07" w:rsidRDefault="00322A07" w:rsidP="00322A07">
            <w:pPr>
              <w:jc w:val="center"/>
              <w:rPr>
                <w:color w:val="000000"/>
                <w:sz w:val="22"/>
                <w:szCs w:val="22"/>
                <w:lang w:eastAsia="en-US"/>
              </w:rPr>
            </w:pPr>
            <w:r w:rsidRPr="00322A07">
              <w:rPr>
                <w:color w:val="000000"/>
                <w:sz w:val="22"/>
                <w:szCs w:val="22"/>
                <w:lang w:eastAsia="en-US"/>
              </w:rPr>
              <w:lastRenderedPageBreak/>
              <w:t>229</w:t>
            </w:r>
          </w:p>
        </w:tc>
        <w:tc>
          <w:tcPr>
            <w:tcW w:w="760" w:type="dxa"/>
            <w:tcBorders>
              <w:top w:val="nil"/>
              <w:left w:val="nil"/>
              <w:bottom w:val="nil"/>
              <w:right w:val="nil"/>
            </w:tcBorders>
            <w:shd w:val="clear" w:color="auto" w:fill="auto"/>
            <w:noWrap/>
            <w:vAlign w:val="center"/>
            <w:hideMark/>
          </w:tcPr>
          <w:p w14:paraId="63ADA2E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228</w:t>
            </w:r>
          </w:p>
        </w:tc>
        <w:tc>
          <w:tcPr>
            <w:tcW w:w="1240" w:type="dxa"/>
            <w:tcBorders>
              <w:top w:val="nil"/>
              <w:left w:val="nil"/>
              <w:bottom w:val="nil"/>
              <w:right w:val="nil"/>
            </w:tcBorders>
            <w:shd w:val="clear" w:color="auto" w:fill="auto"/>
            <w:noWrap/>
            <w:vAlign w:val="center"/>
            <w:hideMark/>
          </w:tcPr>
          <w:p w14:paraId="174F337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5477056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7516DC5D"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910D27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1258</w:t>
            </w:r>
          </w:p>
        </w:tc>
        <w:tc>
          <w:tcPr>
            <w:tcW w:w="760" w:type="dxa"/>
            <w:tcBorders>
              <w:top w:val="nil"/>
              <w:left w:val="nil"/>
              <w:bottom w:val="nil"/>
              <w:right w:val="nil"/>
            </w:tcBorders>
            <w:shd w:val="clear" w:color="auto" w:fill="auto"/>
            <w:noWrap/>
            <w:vAlign w:val="center"/>
            <w:hideMark/>
          </w:tcPr>
          <w:p w14:paraId="65673B0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1289</w:t>
            </w:r>
          </w:p>
        </w:tc>
        <w:tc>
          <w:tcPr>
            <w:tcW w:w="1240" w:type="dxa"/>
            <w:tcBorders>
              <w:top w:val="nil"/>
              <w:left w:val="nil"/>
              <w:bottom w:val="nil"/>
              <w:right w:val="nil"/>
            </w:tcBorders>
            <w:shd w:val="clear" w:color="auto" w:fill="auto"/>
            <w:noWrap/>
            <w:vAlign w:val="center"/>
            <w:hideMark/>
          </w:tcPr>
          <w:p w14:paraId="444F876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3A0A65C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5C7FF4FA" w14:textId="77777777" w:rsidTr="00322A07">
        <w:trPr>
          <w:trHeight w:val="315"/>
        </w:trPr>
        <w:tc>
          <w:tcPr>
            <w:tcW w:w="760" w:type="dxa"/>
            <w:tcBorders>
              <w:top w:val="nil"/>
              <w:left w:val="nil"/>
              <w:bottom w:val="nil"/>
              <w:right w:val="nil"/>
            </w:tcBorders>
            <w:shd w:val="clear" w:color="auto" w:fill="auto"/>
            <w:noWrap/>
            <w:vAlign w:val="center"/>
            <w:hideMark/>
          </w:tcPr>
          <w:p w14:paraId="7BC0391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361</w:t>
            </w:r>
          </w:p>
        </w:tc>
        <w:tc>
          <w:tcPr>
            <w:tcW w:w="760" w:type="dxa"/>
            <w:tcBorders>
              <w:top w:val="nil"/>
              <w:left w:val="nil"/>
              <w:bottom w:val="nil"/>
              <w:right w:val="nil"/>
            </w:tcBorders>
            <w:shd w:val="clear" w:color="auto" w:fill="auto"/>
            <w:noWrap/>
            <w:vAlign w:val="center"/>
            <w:hideMark/>
          </w:tcPr>
          <w:p w14:paraId="185BC05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360</w:t>
            </w:r>
          </w:p>
        </w:tc>
        <w:tc>
          <w:tcPr>
            <w:tcW w:w="1240" w:type="dxa"/>
            <w:tcBorders>
              <w:top w:val="nil"/>
              <w:left w:val="nil"/>
              <w:bottom w:val="nil"/>
              <w:right w:val="nil"/>
            </w:tcBorders>
            <w:shd w:val="clear" w:color="auto" w:fill="auto"/>
            <w:noWrap/>
            <w:vAlign w:val="center"/>
            <w:hideMark/>
          </w:tcPr>
          <w:p w14:paraId="12EE831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632755F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77195A9D"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2B6253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1274</w:t>
            </w:r>
          </w:p>
        </w:tc>
        <w:tc>
          <w:tcPr>
            <w:tcW w:w="760" w:type="dxa"/>
            <w:tcBorders>
              <w:top w:val="nil"/>
              <w:left w:val="nil"/>
              <w:bottom w:val="nil"/>
              <w:right w:val="nil"/>
            </w:tcBorders>
            <w:shd w:val="clear" w:color="auto" w:fill="auto"/>
            <w:noWrap/>
            <w:vAlign w:val="center"/>
            <w:hideMark/>
          </w:tcPr>
          <w:p w14:paraId="40BF2D5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1250</w:t>
            </w:r>
          </w:p>
        </w:tc>
        <w:tc>
          <w:tcPr>
            <w:tcW w:w="1240" w:type="dxa"/>
            <w:tcBorders>
              <w:top w:val="nil"/>
              <w:left w:val="nil"/>
              <w:bottom w:val="nil"/>
              <w:right w:val="nil"/>
            </w:tcBorders>
            <w:shd w:val="clear" w:color="auto" w:fill="auto"/>
            <w:noWrap/>
            <w:vAlign w:val="center"/>
            <w:hideMark/>
          </w:tcPr>
          <w:p w14:paraId="013C15F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79235BA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0.05%</w:t>
            </w:r>
          </w:p>
        </w:tc>
      </w:tr>
      <w:tr w:rsidR="00322A07" w:rsidRPr="00322A07" w14:paraId="20880F90" w14:textId="77777777" w:rsidTr="00322A07">
        <w:trPr>
          <w:trHeight w:val="315"/>
        </w:trPr>
        <w:tc>
          <w:tcPr>
            <w:tcW w:w="760" w:type="dxa"/>
            <w:tcBorders>
              <w:top w:val="nil"/>
              <w:left w:val="nil"/>
              <w:bottom w:val="nil"/>
              <w:right w:val="nil"/>
            </w:tcBorders>
            <w:shd w:val="clear" w:color="auto" w:fill="auto"/>
            <w:noWrap/>
            <w:vAlign w:val="center"/>
            <w:hideMark/>
          </w:tcPr>
          <w:p w14:paraId="33E601F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473</w:t>
            </w:r>
          </w:p>
        </w:tc>
        <w:tc>
          <w:tcPr>
            <w:tcW w:w="760" w:type="dxa"/>
            <w:tcBorders>
              <w:top w:val="nil"/>
              <w:left w:val="nil"/>
              <w:bottom w:val="nil"/>
              <w:right w:val="nil"/>
            </w:tcBorders>
            <w:shd w:val="clear" w:color="auto" w:fill="auto"/>
            <w:noWrap/>
            <w:vAlign w:val="center"/>
            <w:hideMark/>
          </w:tcPr>
          <w:p w14:paraId="19E7720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476</w:t>
            </w:r>
          </w:p>
        </w:tc>
        <w:tc>
          <w:tcPr>
            <w:tcW w:w="1240" w:type="dxa"/>
            <w:tcBorders>
              <w:top w:val="nil"/>
              <w:left w:val="nil"/>
              <w:bottom w:val="nil"/>
              <w:right w:val="nil"/>
            </w:tcBorders>
            <w:shd w:val="clear" w:color="auto" w:fill="auto"/>
            <w:noWrap/>
            <w:vAlign w:val="center"/>
            <w:hideMark/>
          </w:tcPr>
          <w:p w14:paraId="5F0F0B1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5F29CEF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61F6CB5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3E416C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1315</w:t>
            </w:r>
          </w:p>
        </w:tc>
        <w:tc>
          <w:tcPr>
            <w:tcW w:w="760" w:type="dxa"/>
            <w:tcBorders>
              <w:top w:val="nil"/>
              <w:left w:val="nil"/>
              <w:bottom w:val="nil"/>
              <w:right w:val="nil"/>
            </w:tcBorders>
            <w:shd w:val="clear" w:color="auto" w:fill="auto"/>
            <w:noWrap/>
            <w:vAlign w:val="center"/>
            <w:hideMark/>
          </w:tcPr>
          <w:p w14:paraId="704BD83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1289</w:t>
            </w:r>
          </w:p>
        </w:tc>
        <w:tc>
          <w:tcPr>
            <w:tcW w:w="1240" w:type="dxa"/>
            <w:tcBorders>
              <w:top w:val="nil"/>
              <w:left w:val="nil"/>
              <w:bottom w:val="nil"/>
              <w:right w:val="nil"/>
            </w:tcBorders>
            <w:shd w:val="clear" w:color="auto" w:fill="auto"/>
            <w:noWrap/>
            <w:vAlign w:val="center"/>
            <w:hideMark/>
          </w:tcPr>
          <w:p w14:paraId="28B3A29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w:t>
            </w:r>
          </w:p>
        </w:tc>
        <w:tc>
          <w:tcPr>
            <w:tcW w:w="1300" w:type="dxa"/>
            <w:tcBorders>
              <w:top w:val="nil"/>
              <w:left w:val="nil"/>
              <w:bottom w:val="nil"/>
              <w:right w:val="nil"/>
            </w:tcBorders>
            <w:shd w:val="clear" w:color="auto" w:fill="auto"/>
            <w:noWrap/>
            <w:vAlign w:val="center"/>
            <w:hideMark/>
          </w:tcPr>
          <w:p w14:paraId="0E7102E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0.20%</w:t>
            </w:r>
          </w:p>
        </w:tc>
      </w:tr>
      <w:tr w:rsidR="00322A07" w:rsidRPr="00322A07" w14:paraId="187E489F" w14:textId="77777777" w:rsidTr="00322A07">
        <w:trPr>
          <w:trHeight w:val="315"/>
        </w:trPr>
        <w:tc>
          <w:tcPr>
            <w:tcW w:w="760" w:type="dxa"/>
            <w:tcBorders>
              <w:top w:val="nil"/>
              <w:left w:val="nil"/>
              <w:bottom w:val="nil"/>
              <w:right w:val="nil"/>
            </w:tcBorders>
            <w:shd w:val="clear" w:color="auto" w:fill="auto"/>
            <w:noWrap/>
            <w:vAlign w:val="center"/>
            <w:hideMark/>
          </w:tcPr>
          <w:p w14:paraId="1EC9C60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504</w:t>
            </w:r>
          </w:p>
        </w:tc>
        <w:tc>
          <w:tcPr>
            <w:tcW w:w="760" w:type="dxa"/>
            <w:tcBorders>
              <w:top w:val="nil"/>
              <w:left w:val="nil"/>
              <w:bottom w:val="nil"/>
              <w:right w:val="nil"/>
            </w:tcBorders>
            <w:shd w:val="clear" w:color="auto" w:fill="auto"/>
            <w:noWrap/>
            <w:vAlign w:val="center"/>
            <w:hideMark/>
          </w:tcPr>
          <w:p w14:paraId="3DBED5A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509</w:t>
            </w:r>
          </w:p>
        </w:tc>
        <w:tc>
          <w:tcPr>
            <w:tcW w:w="1240" w:type="dxa"/>
            <w:tcBorders>
              <w:top w:val="nil"/>
              <w:left w:val="nil"/>
              <w:bottom w:val="nil"/>
              <w:right w:val="nil"/>
            </w:tcBorders>
            <w:shd w:val="clear" w:color="auto" w:fill="auto"/>
            <w:noWrap/>
            <w:vAlign w:val="center"/>
            <w:hideMark/>
          </w:tcPr>
          <w:p w14:paraId="5D17631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6540AFF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7DAB44F5"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E816DF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229</w:t>
            </w:r>
          </w:p>
        </w:tc>
        <w:tc>
          <w:tcPr>
            <w:tcW w:w="760" w:type="dxa"/>
            <w:tcBorders>
              <w:top w:val="nil"/>
              <w:left w:val="nil"/>
              <w:bottom w:val="nil"/>
              <w:right w:val="nil"/>
            </w:tcBorders>
            <w:shd w:val="clear" w:color="auto" w:fill="auto"/>
            <w:noWrap/>
            <w:vAlign w:val="center"/>
            <w:hideMark/>
          </w:tcPr>
          <w:p w14:paraId="3664FD2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228</w:t>
            </w:r>
          </w:p>
        </w:tc>
        <w:tc>
          <w:tcPr>
            <w:tcW w:w="1240" w:type="dxa"/>
            <w:tcBorders>
              <w:top w:val="nil"/>
              <w:left w:val="nil"/>
              <w:bottom w:val="nil"/>
              <w:right w:val="nil"/>
            </w:tcBorders>
            <w:shd w:val="clear" w:color="auto" w:fill="auto"/>
            <w:noWrap/>
            <w:vAlign w:val="center"/>
            <w:hideMark/>
          </w:tcPr>
          <w:p w14:paraId="5B50287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2D2C532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729AA1B6" w14:textId="77777777" w:rsidTr="00322A07">
        <w:trPr>
          <w:trHeight w:val="315"/>
        </w:trPr>
        <w:tc>
          <w:tcPr>
            <w:tcW w:w="760" w:type="dxa"/>
            <w:tcBorders>
              <w:top w:val="nil"/>
              <w:left w:val="nil"/>
              <w:bottom w:val="nil"/>
              <w:right w:val="nil"/>
            </w:tcBorders>
            <w:shd w:val="clear" w:color="auto" w:fill="auto"/>
            <w:noWrap/>
            <w:vAlign w:val="center"/>
            <w:hideMark/>
          </w:tcPr>
          <w:p w14:paraId="3FB4CC9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514</w:t>
            </w:r>
          </w:p>
        </w:tc>
        <w:tc>
          <w:tcPr>
            <w:tcW w:w="760" w:type="dxa"/>
            <w:tcBorders>
              <w:top w:val="nil"/>
              <w:left w:val="nil"/>
              <w:bottom w:val="nil"/>
              <w:right w:val="nil"/>
            </w:tcBorders>
            <w:shd w:val="clear" w:color="auto" w:fill="auto"/>
            <w:noWrap/>
            <w:vAlign w:val="center"/>
            <w:hideMark/>
          </w:tcPr>
          <w:p w14:paraId="161A562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513</w:t>
            </w:r>
          </w:p>
        </w:tc>
        <w:tc>
          <w:tcPr>
            <w:tcW w:w="1240" w:type="dxa"/>
            <w:tcBorders>
              <w:top w:val="nil"/>
              <w:left w:val="nil"/>
              <w:bottom w:val="nil"/>
              <w:right w:val="nil"/>
            </w:tcBorders>
            <w:shd w:val="clear" w:color="auto" w:fill="auto"/>
            <w:noWrap/>
            <w:vAlign w:val="center"/>
            <w:hideMark/>
          </w:tcPr>
          <w:p w14:paraId="0B6751E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15BE1F4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0.56%</w:t>
            </w:r>
          </w:p>
        </w:tc>
        <w:tc>
          <w:tcPr>
            <w:tcW w:w="240" w:type="dxa"/>
            <w:tcBorders>
              <w:top w:val="nil"/>
              <w:left w:val="nil"/>
              <w:bottom w:val="nil"/>
              <w:right w:val="nil"/>
            </w:tcBorders>
            <w:shd w:val="clear" w:color="auto" w:fill="auto"/>
            <w:noWrap/>
            <w:vAlign w:val="center"/>
            <w:hideMark/>
          </w:tcPr>
          <w:p w14:paraId="39C2B325"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D5F6FC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246</w:t>
            </w:r>
          </w:p>
        </w:tc>
        <w:tc>
          <w:tcPr>
            <w:tcW w:w="760" w:type="dxa"/>
            <w:tcBorders>
              <w:top w:val="nil"/>
              <w:left w:val="nil"/>
              <w:bottom w:val="nil"/>
              <w:right w:val="nil"/>
            </w:tcBorders>
            <w:shd w:val="clear" w:color="auto" w:fill="auto"/>
            <w:noWrap/>
            <w:vAlign w:val="center"/>
            <w:hideMark/>
          </w:tcPr>
          <w:p w14:paraId="5150F1C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245</w:t>
            </w:r>
          </w:p>
        </w:tc>
        <w:tc>
          <w:tcPr>
            <w:tcW w:w="1240" w:type="dxa"/>
            <w:tcBorders>
              <w:top w:val="nil"/>
              <w:left w:val="nil"/>
              <w:bottom w:val="nil"/>
              <w:right w:val="nil"/>
            </w:tcBorders>
            <w:shd w:val="clear" w:color="auto" w:fill="auto"/>
            <w:noWrap/>
            <w:vAlign w:val="center"/>
            <w:hideMark/>
          </w:tcPr>
          <w:p w14:paraId="29572A5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1000326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143945F7" w14:textId="77777777" w:rsidTr="00322A07">
        <w:trPr>
          <w:trHeight w:val="315"/>
        </w:trPr>
        <w:tc>
          <w:tcPr>
            <w:tcW w:w="760" w:type="dxa"/>
            <w:tcBorders>
              <w:top w:val="nil"/>
              <w:left w:val="nil"/>
              <w:bottom w:val="nil"/>
              <w:right w:val="nil"/>
            </w:tcBorders>
            <w:shd w:val="clear" w:color="auto" w:fill="auto"/>
            <w:noWrap/>
            <w:vAlign w:val="center"/>
            <w:hideMark/>
          </w:tcPr>
          <w:p w14:paraId="313AAC7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538</w:t>
            </w:r>
          </w:p>
        </w:tc>
        <w:tc>
          <w:tcPr>
            <w:tcW w:w="760" w:type="dxa"/>
            <w:tcBorders>
              <w:top w:val="nil"/>
              <w:left w:val="nil"/>
              <w:bottom w:val="nil"/>
              <w:right w:val="nil"/>
            </w:tcBorders>
            <w:shd w:val="clear" w:color="auto" w:fill="auto"/>
            <w:noWrap/>
            <w:vAlign w:val="center"/>
            <w:hideMark/>
          </w:tcPr>
          <w:p w14:paraId="32F73A0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539</w:t>
            </w:r>
          </w:p>
        </w:tc>
        <w:tc>
          <w:tcPr>
            <w:tcW w:w="1240" w:type="dxa"/>
            <w:tcBorders>
              <w:top w:val="nil"/>
              <w:left w:val="nil"/>
              <w:bottom w:val="nil"/>
              <w:right w:val="nil"/>
            </w:tcBorders>
            <w:shd w:val="clear" w:color="auto" w:fill="auto"/>
            <w:noWrap/>
            <w:vAlign w:val="center"/>
            <w:hideMark/>
          </w:tcPr>
          <w:p w14:paraId="517B095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7822622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5A1BCB81"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75AF83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341</w:t>
            </w:r>
          </w:p>
        </w:tc>
        <w:tc>
          <w:tcPr>
            <w:tcW w:w="760" w:type="dxa"/>
            <w:tcBorders>
              <w:top w:val="nil"/>
              <w:left w:val="nil"/>
              <w:bottom w:val="nil"/>
              <w:right w:val="nil"/>
            </w:tcBorders>
            <w:shd w:val="clear" w:color="auto" w:fill="auto"/>
            <w:noWrap/>
            <w:vAlign w:val="center"/>
            <w:hideMark/>
          </w:tcPr>
          <w:p w14:paraId="77F051F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342</w:t>
            </w:r>
          </w:p>
        </w:tc>
        <w:tc>
          <w:tcPr>
            <w:tcW w:w="1240" w:type="dxa"/>
            <w:tcBorders>
              <w:top w:val="nil"/>
              <w:left w:val="nil"/>
              <w:bottom w:val="nil"/>
              <w:right w:val="nil"/>
            </w:tcBorders>
            <w:shd w:val="clear" w:color="auto" w:fill="auto"/>
            <w:noWrap/>
            <w:vAlign w:val="center"/>
            <w:hideMark/>
          </w:tcPr>
          <w:p w14:paraId="5984FC0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5DC61C5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0.64%</w:t>
            </w:r>
          </w:p>
        </w:tc>
      </w:tr>
      <w:tr w:rsidR="00322A07" w:rsidRPr="00322A07" w14:paraId="338C103B" w14:textId="77777777" w:rsidTr="00322A07">
        <w:trPr>
          <w:trHeight w:val="315"/>
        </w:trPr>
        <w:tc>
          <w:tcPr>
            <w:tcW w:w="760" w:type="dxa"/>
            <w:tcBorders>
              <w:top w:val="nil"/>
              <w:left w:val="nil"/>
              <w:bottom w:val="nil"/>
              <w:right w:val="nil"/>
            </w:tcBorders>
            <w:shd w:val="clear" w:color="auto" w:fill="auto"/>
            <w:noWrap/>
            <w:vAlign w:val="center"/>
            <w:hideMark/>
          </w:tcPr>
          <w:p w14:paraId="743DD5D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667</w:t>
            </w:r>
          </w:p>
        </w:tc>
        <w:tc>
          <w:tcPr>
            <w:tcW w:w="760" w:type="dxa"/>
            <w:tcBorders>
              <w:top w:val="nil"/>
              <w:left w:val="nil"/>
              <w:bottom w:val="nil"/>
              <w:right w:val="nil"/>
            </w:tcBorders>
            <w:shd w:val="clear" w:color="auto" w:fill="auto"/>
            <w:noWrap/>
            <w:vAlign w:val="center"/>
            <w:hideMark/>
          </w:tcPr>
          <w:p w14:paraId="0341936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668</w:t>
            </w:r>
          </w:p>
        </w:tc>
        <w:tc>
          <w:tcPr>
            <w:tcW w:w="1240" w:type="dxa"/>
            <w:tcBorders>
              <w:top w:val="nil"/>
              <w:left w:val="nil"/>
              <w:bottom w:val="nil"/>
              <w:right w:val="nil"/>
            </w:tcBorders>
            <w:shd w:val="clear" w:color="auto" w:fill="auto"/>
            <w:noWrap/>
            <w:vAlign w:val="center"/>
            <w:hideMark/>
          </w:tcPr>
          <w:p w14:paraId="05C0279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37BB918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31CB491F"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EC0E75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342</w:t>
            </w:r>
          </w:p>
        </w:tc>
        <w:tc>
          <w:tcPr>
            <w:tcW w:w="760" w:type="dxa"/>
            <w:tcBorders>
              <w:top w:val="nil"/>
              <w:left w:val="nil"/>
              <w:bottom w:val="nil"/>
              <w:right w:val="nil"/>
            </w:tcBorders>
            <w:shd w:val="clear" w:color="auto" w:fill="auto"/>
            <w:noWrap/>
            <w:vAlign w:val="center"/>
            <w:hideMark/>
          </w:tcPr>
          <w:p w14:paraId="29775CC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343</w:t>
            </w:r>
          </w:p>
        </w:tc>
        <w:tc>
          <w:tcPr>
            <w:tcW w:w="1240" w:type="dxa"/>
            <w:tcBorders>
              <w:top w:val="nil"/>
              <w:left w:val="nil"/>
              <w:bottom w:val="nil"/>
              <w:right w:val="nil"/>
            </w:tcBorders>
            <w:shd w:val="clear" w:color="auto" w:fill="auto"/>
            <w:noWrap/>
            <w:vAlign w:val="center"/>
            <w:hideMark/>
          </w:tcPr>
          <w:p w14:paraId="632F214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221C523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0.64%</w:t>
            </w:r>
          </w:p>
        </w:tc>
      </w:tr>
      <w:tr w:rsidR="00322A07" w:rsidRPr="00322A07" w14:paraId="0D2B7CC3" w14:textId="77777777" w:rsidTr="00322A07">
        <w:trPr>
          <w:trHeight w:val="315"/>
        </w:trPr>
        <w:tc>
          <w:tcPr>
            <w:tcW w:w="760" w:type="dxa"/>
            <w:tcBorders>
              <w:top w:val="nil"/>
              <w:left w:val="nil"/>
              <w:bottom w:val="nil"/>
              <w:right w:val="nil"/>
            </w:tcBorders>
            <w:shd w:val="clear" w:color="auto" w:fill="auto"/>
            <w:noWrap/>
            <w:vAlign w:val="center"/>
            <w:hideMark/>
          </w:tcPr>
          <w:p w14:paraId="1F577D0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669</w:t>
            </w:r>
          </w:p>
        </w:tc>
        <w:tc>
          <w:tcPr>
            <w:tcW w:w="760" w:type="dxa"/>
            <w:tcBorders>
              <w:top w:val="nil"/>
              <w:left w:val="nil"/>
              <w:bottom w:val="nil"/>
              <w:right w:val="nil"/>
            </w:tcBorders>
            <w:shd w:val="clear" w:color="auto" w:fill="auto"/>
            <w:noWrap/>
            <w:vAlign w:val="center"/>
            <w:hideMark/>
          </w:tcPr>
          <w:p w14:paraId="7A63537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825</w:t>
            </w:r>
          </w:p>
        </w:tc>
        <w:tc>
          <w:tcPr>
            <w:tcW w:w="1240" w:type="dxa"/>
            <w:tcBorders>
              <w:top w:val="nil"/>
              <w:left w:val="nil"/>
              <w:bottom w:val="nil"/>
              <w:right w:val="nil"/>
            </w:tcBorders>
            <w:shd w:val="clear" w:color="auto" w:fill="auto"/>
            <w:noWrap/>
            <w:vAlign w:val="center"/>
            <w:hideMark/>
          </w:tcPr>
          <w:p w14:paraId="4F86271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6895966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4DB80ED0"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91D252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343</w:t>
            </w:r>
          </w:p>
        </w:tc>
        <w:tc>
          <w:tcPr>
            <w:tcW w:w="760" w:type="dxa"/>
            <w:tcBorders>
              <w:top w:val="nil"/>
              <w:left w:val="nil"/>
              <w:bottom w:val="nil"/>
              <w:right w:val="nil"/>
            </w:tcBorders>
            <w:shd w:val="clear" w:color="auto" w:fill="auto"/>
            <w:noWrap/>
            <w:vAlign w:val="center"/>
            <w:hideMark/>
          </w:tcPr>
          <w:p w14:paraId="5E26BF4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344</w:t>
            </w:r>
          </w:p>
        </w:tc>
        <w:tc>
          <w:tcPr>
            <w:tcW w:w="1240" w:type="dxa"/>
            <w:tcBorders>
              <w:top w:val="nil"/>
              <w:left w:val="nil"/>
              <w:bottom w:val="nil"/>
              <w:right w:val="nil"/>
            </w:tcBorders>
            <w:shd w:val="clear" w:color="auto" w:fill="auto"/>
            <w:noWrap/>
            <w:vAlign w:val="center"/>
            <w:hideMark/>
          </w:tcPr>
          <w:p w14:paraId="0F84E18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77CCF6F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0.64%</w:t>
            </w:r>
          </w:p>
        </w:tc>
      </w:tr>
      <w:tr w:rsidR="00322A07" w:rsidRPr="00322A07" w14:paraId="6BA227A5" w14:textId="77777777" w:rsidTr="00322A07">
        <w:trPr>
          <w:trHeight w:val="315"/>
        </w:trPr>
        <w:tc>
          <w:tcPr>
            <w:tcW w:w="760" w:type="dxa"/>
            <w:tcBorders>
              <w:top w:val="nil"/>
              <w:left w:val="nil"/>
              <w:bottom w:val="nil"/>
              <w:right w:val="nil"/>
            </w:tcBorders>
            <w:shd w:val="clear" w:color="auto" w:fill="auto"/>
            <w:noWrap/>
            <w:vAlign w:val="center"/>
            <w:hideMark/>
          </w:tcPr>
          <w:p w14:paraId="585DF14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677</w:t>
            </w:r>
          </w:p>
        </w:tc>
        <w:tc>
          <w:tcPr>
            <w:tcW w:w="760" w:type="dxa"/>
            <w:tcBorders>
              <w:top w:val="nil"/>
              <w:left w:val="nil"/>
              <w:bottom w:val="nil"/>
              <w:right w:val="nil"/>
            </w:tcBorders>
            <w:shd w:val="clear" w:color="auto" w:fill="auto"/>
            <w:noWrap/>
            <w:vAlign w:val="center"/>
            <w:hideMark/>
          </w:tcPr>
          <w:p w14:paraId="26FDD94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676</w:t>
            </w:r>
          </w:p>
        </w:tc>
        <w:tc>
          <w:tcPr>
            <w:tcW w:w="1240" w:type="dxa"/>
            <w:tcBorders>
              <w:top w:val="nil"/>
              <w:left w:val="nil"/>
              <w:bottom w:val="nil"/>
              <w:right w:val="nil"/>
            </w:tcBorders>
            <w:shd w:val="clear" w:color="auto" w:fill="auto"/>
            <w:noWrap/>
            <w:vAlign w:val="center"/>
            <w:hideMark/>
          </w:tcPr>
          <w:p w14:paraId="73846FB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3ABFEA1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6F858B4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13D828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344</w:t>
            </w:r>
          </w:p>
        </w:tc>
        <w:tc>
          <w:tcPr>
            <w:tcW w:w="760" w:type="dxa"/>
            <w:tcBorders>
              <w:top w:val="nil"/>
              <w:left w:val="nil"/>
              <w:bottom w:val="nil"/>
              <w:right w:val="nil"/>
            </w:tcBorders>
            <w:shd w:val="clear" w:color="auto" w:fill="auto"/>
            <w:noWrap/>
            <w:vAlign w:val="center"/>
            <w:hideMark/>
          </w:tcPr>
          <w:p w14:paraId="5FC55D9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345</w:t>
            </w:r>
          </w:p>
        </w:tc>
        <w:tc>
          <w:tcPr>
            <w:tcW w:w="1240" w:type="dxa"/>
            <w:tcBorders>
              <w:top w:val="nil"/>
              <w:left w:val="nil"/>
              <w:bottom w:val="nil"/>
              <w:right w:val="nil"/>
            </w:tcBorders>
            <w:shd w:val="clear" w:color="auto" w:fill="auto"/>
            <w:noWrap/>
            <w:vAlign w:val="center"/>
            <w:hideMark/>
          </w:tcPr>
          <w:p w14:paraId="31A36C8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658648C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0.64%</w:t>
            </w:r>
          </w:p>
        </w:tc>
      </w:tr>
      <w:tr w:rsidR="00322A07" w:rsidRPr="00322A07" w14:paraId="1CA4798D" w14:textId="77777777" w:rsidTr="00322A07">
        <w:trPr>
          <w:trHeight w:val="315"/>
        </w:trPr>
        <w:tc>
          <w:tcPr>
            <w:tcW w:w="760" w:type="dxa"/>
            <w:tcBorders>
              <w:top w:val="nil"/>
              <w:left w:val="nil"/>
              <w:bottom w:val="nil"/>
              <w:right w:val="nil"/>
            </w:tcBorders>
            <w:shd w:val="clear" w:color="auto" w:fill="auto"/>
            <w:noWrap/>
            <w:vAlign w:val="center"/>
            <w:hideMark/>
          </w:tcPr>
          <w:p w14:paraId="46D7D7B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685</w:t>
            </w:r>
          </w:p>
        </w:tc>
        <w:tc>
          <w:tcPr>
            <w:tcW w:w="760" w:type="dxa"/>
            <w:tcBorders>
              <w:top w:val="nil"/>
              <w:left w:val="nil"/>
              <w:bottom w:val="nil"/>
              <w:right w:val="nil"/>
            </w:tcBorders>
            <w:shd w:val="clear" w:color="auto" w:fill="auto"/>
            <w:noWrap/>
            <w:vAlign w:val="center"/>
            <w:hideMark/>
          </w:tcPr>
          <w:p w14:paraId="617C054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709</w:t>
            </w:r>
          </w:p>
        </w:tc>
        <w:tc>
          <w:tcPr>
            <w:tcW w:w="1240" w:type="dxa"/>
            <w:tcBorders>
              <w:top w:val="nil"/>
              <w:left w:val="nil"/>
              <w:bottom w:val="nil"/>
              <w:right w:val="nil"/>
            </w:tcBorders>
            <w:shd w:val="clear" w:color="auto" w:fill="auto"/>
            <w:noWrap/>
            <w:vAlign w:val="center"/>
            <w:hideMark/>
          </w:tcPr>
          <w:p w14:paraId="6DE2BD7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2E8C890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6071ADEE"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42A5BE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345</w:t>
            </w:r>
          </w:p>
        </w:tc>
        <w:tc>
          <w:tcPr>
            <w:tcW w:w="760" w:type="dxa"/>
            <w:tcBorders>
              <w:top w:val="nil"/>
              <w:left w:val="nil"/>
              <w:bottom w:val="nil"/>
              <w:right w:val="nil"/>
            </w:tcBorders>
            <w:shd w:val="clear" w:color="auto" w:fill="auto"/>
            <w:noWrap/>
            <w:vAlign w:val="center"/>
            <w:hideMark/>
          </w:tcPr>
          <w:p w14:paraId="6813871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346</w:t>
            </w:r>
          </w:p>
        </w:tc>
        <w:tc>
          <w:tcPr>
            <w:tcW w:w="1240" w:type="dxa"/>
            <w:tcBorders>
              <w:top w:val="nil"/>
              <w:left w:val="nil"/>
              <w:bottom w:val="nil"/>
              <w:right w:val="nil"/>
            </w:tcBorders>
            <w:shd w:val="clear" w:color="auto" w:fill="auto"/>
            <w:noWrap/>
            <w:vAlign w:val="center"/>
            <w:hideMark/>
          </w:tcPr>
          <w:p w14:paraId="5032CB6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47B2424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5837804D" w14:textId="77777777" w:rsidTr="00322A07">
        <w:trPr>
          <w:trHeight w:val="315"/>
        </w:trPr>
        <w:tc>
          <w:tcPr>
            <w:tcW w:w="760" w:type="dxa"/>
            <w:tcBorders>
              <w:top w:val="nil"/>
              <w:left w:val="nil"/>
              <w:bottom w:val="nil"/>
              <w:right w:val="nil"/>
            </w:tcBorders>
            <w:shd w:val="clear" w:color="auto" w:fill="auto"/>
            <w:noWrap/>
            <w:vAlign w:val="center"/>
            <w:hideMark/>
          </w:tcPr>
          <w:p w14:paraId="6CD7EA1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686</w:t>
            </w:r>
          </w:p>
        </w:tc>
        <w:tc>
          <w:tcPr>
            <w:tcW w:w="760" w:type="dxa"/>
            <w:tcBorders>
              <w:top w:val="nil"/>
              <w:left w:val="nil"/>
              <w:bottom w:val="nil"/>
              <w:right w:val="nil"/>
            </w:tcBorders>
            <w:shd w:val="clear" w:color="auto" w:fill="auto"/>
            <w:noWrap/>
            <w:vAlign w:val="center"/>
            <w:hideMark/>
          </w:tcPr>
          <w:p w14:paraId="323B71D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685</w:t>
            </w:r>
          </w:p>
        </w:tc>
        <w:tc>
          <w:tcPr>
            <w:tcW w:w="1240" w:type="dxa"/>
            <w:tcBorders>
              <w:top w:val="nil"/>
              <w:left w:val="nil"/>
              <w:bottom w:val="nil"/>
              <w:right w:val="nil"/>
            </w:tcBorders>
            <w:shd w:val="clear" w:color="auto" w:fill="auto"/>
            <w:noWrap/>
            <w:vAlign w:val="center"/>
            <w:hideMark/>
          </w:tcPr>
          <w:p w14:paraId="2D8AC25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3F4E1B6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327F4206"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714ABB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351</w:t>
            </w:r>
          </w:p>
        </w:tc>
        <w:tc>
          <w:tcPr>
            <w:tcW w:w="760" w:type="dxa"/>
            <w:tcBorders>
              <w:top w:val="nil"/>
              <w:left w:val="nil"/>
              <w:bottom w:val="nil"/>
              <w:right w:val="nil"/>
            </w:tcBorders>
            <w:shd w:val="clear" w:color="auto" w:fill="auto"/>
            <w:noWrap/>
            <w:vAlign w:val="center"/>
            <w:hideMark/>
          </w:tcPr>
          <w:p w14:paraId="4F0C1C3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265</w:t>
            </w:r>
          </w:p>
        </w:tc>
        <w:tc>
          <w:tcPr>
            <w:tcW w:w="1240" w:type="dxa"/>
            <w:tcBorders>
              <w:top w:val="nil"/>
              <w:left w:val="nil"/>
              <w:bottom w:val="nil"/>
              <w:right w:val="nil"/>
            </w:tcBorders>
            <w:shd w:val="clear" w:color="auto" w:fill="auto"/>
            <w:noWrap/>
            <w:vAlign w:val="center"/>
            <w:hideMark/>
          </w:tcPr>
          <w:p w14:paraId="1EA24AA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5317EEF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7716B862" w14:textId="77777777" w:rsidTr="00322A07">
        <w:trPr>
          <w:trHeight w:val="315"/>
        </w:trPr>
        <w:tc>
          <w:tcPr>
            <w:tcW w:w="760" w:type="dxa"/>
            <w:tcBorders>
              <w:top w:val="nil"/>
              <w:left w:val="nil"/>
              <w:bottom w:val="nil"/>
              <w:right w:val="nil"/>
            </w:tcBorders>
            <w:shd w:val="clear" w:color="auto" w:fill="auto"/>
            <w:noWrap/>
            <w:vAlign w:val="center"/>
            <w:hideMark/>
          </w:tcPr>
          <w:p w14:paraId="6441EC8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757</w:t>
            </w:r>
          </w:p>
        </w:tc>
        <w:tc>
          <w:tcPr>
            <w:tcW w:w="760" w:type="dxa"/>
            <w:tcBorders>
              <w:top w:val="nil"/>
              <w:left w:val="nil"/>
              <w:bottom w:val="nil"/>
              <w:right w:val="nil"/>
            </w:tcBorders>
            <w:shd w:val="clear" w:color="auto" w:fill="auto"/>
            <w:noWrap/>
            <w:vAlign w:val="center"/>
            <w:hideMark/>
          </w:tcPr>
          <w:p w14:paraId="501AE53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758</w:t>
            </w:r>
          </w:p>
        </w:tc>
        <w:tc>
          <w:tcPr>
            <w:tcW w:w="1240" w:type="dxa"/>
            <w:tcBorders>
              <w:top w:val="nil"/>
              <w:left w:val="nil"/>
              <w:bottom w:val="nil"/>
              <w:right w:val="nil"/>
            </w:tcBorders>
            <w:shd w:val="clear" w:color="auto" w:fill="auto"/>
            <w:noWrap/>
            <w:vAlign w:val="center"/>
            <w:hideMark/>
          </w:tcPr>
          <w:p w14:paraId="32D8F68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4875862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5FA99250"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75EEDB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458</w:t>
            </w:r>
          </w:p>
        </w:tc>
        <w:tc>
          <w:tcPr>
            <w:tcW w:w="760" w:type="dxa"/>
            <w:tcBorders>
              <w:top w:val="nil"/>
              <w:left w:val="nil"/>
              <w:bottom w:val="nil"/>
              <w:right w:val="nil"/>
            </w:tcBorders>
            <w:shd w:val="clear" w:color="auto" w:fill="auto"/>
            <w:noWrap/>
            <w:vAlign w:val="center"/>
            <w:hideMark/>
          </w:tcPr>
          <w:p w14:paraId="5FD2597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496</w:t>
            </w:r>
          </w:p>
        </w:tc>
        <w:tc>
          <w:tcPr>
            <w:tcW w:w="1240" w:type="dxa"/>
            <w:tcBorders>
              <w:top w:val="nil"/>
              <w:left w:val="nil"/>
              <w:bottom w:val="nil"/>
              <w:right w:val="nil"/>
            </w:tcBorders>
            <w:shd w:val="clear" w:color="auto" w:fill="auto"/>
            <w:noWrap/>
            <w:vAlign w:val="center"/>
            <w:hideMark/>
          </w:tcPr>
          <w:p w14:paraId="23BF688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011AAAC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0.74%</w:t>
            </w:r>
          </w:p>
        </w:tc>
      </w:tr>
      <w:tr w:rsidR="00322A07" w:rsidRPr="00322A07" w14:paraId="31984C7A" w14:textId="77777777" w:rsidTr="00322A07">
        <w:trPr>
          <w:trHeight w:val="315"/>
        </w:trPr>
        <w:tc>
          <w:tcPr>
            <w:tcW w:w="760" w:type="dxa"/>
            <w:tcBorders>
              <w:top w:val="nil"/>
              <w:left w:val="nil"/>
              <w:bottom w:val="nil"/>
              <w:right w:val="nil"/>
            </w:tcBorders>
            <w:shd w:val="clear" w:color="auto" w:fill="auto"/>
            <w:noWrap/>
            <w:vAlign w:val="center"/>
            <w:hideMark/>
          </w:tcPr>
          <w:p w14:paraId="3DAC7FD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789</w:t>
            </w:r>
          </w:p>
        </w:tc>
        <w:tc>
          <w:tcPr>
            <w:tcW w:w="760" w:type="dxa"/>
            <w:tcBorders>
              <w:top w:val="nil"/>
              <w:left w:val="nil"/>
              <w:bottom w:val="nil"/>
              <w:right w:val="nil"/>
            </w:tcBorders>
            <w:shd w:val="clear" w:color="auto" w:fill="auto"/>
            <w:noWrap/>
            <w:vAlign w:val="center"/>
            <w:hideMark/>
          </w:tcPr>
          <w:p w14:paraId="1DB214D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677</w:t>
            </w:r>
          </w:p>
        </w:tc>
        <w:tc>
          <w:tcPr>
            <w:tcW w:w="1240" w:type="dxa"/>
            <w:tcBorders>
              <w:top w:val="nil"/>
              <w:left w:val="nil"/>
              <w:bottom w:val="nil"/>
              <w:right w:val="nil"/>
            </w:tcBorders>
            <w:shd w:val="clear" w:color="auto" w:fill="auto"/>
            <w:noWrap/>
            <w:vAlign w:val="center"/>
            <w:hideMark/>
          </w:tcPr>
          <w:p w14:paraId="53D5F72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5277BA2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562E7231"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EDFA8D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538</w:t>
            </w:r>
          </w:p>
        </w:tc>
        <w:tc>
          <w:tcPr>
            <w:tcW w:w="760" w:type="dxa"/>
            <w:tcBorders>
              <w:top w:val="nil"/>
              <w:left w:val="nil"/>
              <w:bottom w:val="nil"/>
              <w:right w:val="nil"/>
            </w:tcBorders>
            <w:shd w:val="clear" w:color="auto" w:fill="auto"/>
            <w:noWrap/>
            <w:vAlign w:val="center"/>
            <w:hideMark/>
          </w:tcPr>
          <w:p w14:paraId="755C9D7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537</w:t>
            </w:r>
          </w:p>
        </w:tc>
        <w:tc>
          <w:tcPr>
            <w:tcW w:w="1240" w:type="dxa"/>
            <w:tcBorders>
              <w:top w:val="nil"/>
              <w:left w:val="nil"/>
              <w:bottom w:val="nil"/>
              <w:right w:val="nil"/>
            </w:tcBorders>
            <w:shd w:val="clear" w:color="auto" w:fill="auto"/>
            <w:noWrap/>
            <w:vAlign w:val="center"/>
            <w:hideMark/>
          </w:tcPr>
          <w:p w14:paraId="7D12A16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4EC6899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2E91CEE9" w14:textId="77777777" w:rsidTr="00322A07">
        <w:trPr>
          <w:trHeight w:val="315"/>
        </w:trPr>
        <w:tc>
          <w:tcPr>
            <w:tcW w:w="760" w:type="dxa"/>
            <w:tcBorders>
              <w:top w:val="nil"/>
              <w:left w:val="nil"/>
              <w:bottom w:val="nil"/>
              <w:right w:val="nil"/>
            </w:tcBorders>
            <w:shd w:val="clear" w:color="auto" w:fill="auto"/>
            <w:noWrap/>
            <w:vAlign w:val="center"/>
            <w:hideMark/>
          </w:tcPr>
          <w:p w14:paraId="3ABAC52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800</w:t>
            </w:r>
          </w:p>
        </w:tc>
        <w:tc>
          <w:tcPr>
            <w:tcW w:w="760" w:type="dxa"/>
            <w:tcBorders>
              <w:top w:val="nil"/>
              <w:left w:val="nil"/>
              <w:bottom w:val="nil"/>
              <w:right w:val="nil"/>
            </w:tcBorders>
            <w:shd w:val="clear" w:color="auto" w:fill="auto"/>
            <w:noWrap/>
            <w:vAlign w:val="center"/>
            <w:hideMark/>
          </w:tcPr>
          <w:p w14:paraId="2A29508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809</w:t>
            </w:r>
          </w:p>
        </w:tc>
        <w:tc>
          <w:tcPr>
            <w:tcW w:w="1240" w:type="dxa"/>
            <w:tcBorders>
              <w:top w:val="nil"/>
              <w:left w:val="nil"/>
              <w:bottom w:val="nil"/>
              <w:right w:val="nil"/>
            </w:tcBorders>
            <w:shd w:val="clear" w:color="auto" w:fill="auto"/>
            <w:noWrap/>
            <w:vAlign w:val="center"/>
            <w:hideMark/>
          </w:tcPr>
          <w:p w14:paraId="0E0397E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3AE71D4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4F5A4A7D"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5E86B4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600</w:t>
            </w:r>
          </w:p>
        </w:tc>
        <w:tc>
          <w:tcPr>
            <w:tcW w:w="760" w:type="dxa"/>
            <w:tcBorders>
              <w:top w:val="nil"/>
              <w:left w:val="nil"/>
              <w:bottom w:val="nil"/>
              <w:right w:val="nil"/>
            </w:tcBorders>
            <w:shd w:val="clear" w:color="auto" w:fill="auto"/>
            <w:noWrap/>
            <w:vAlign w:val="center"/>
            <w:hideMark/>
          </w:tcPr>
          <w:p w14:paraId="5067B89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599</w:t>
            </w:r>
          </w:p>
        </w:tc>
        <w:tc>
          <w:tcPr>
            <w:tcW w:w="1240" w:type="dxa"/>
            <w:tcBorders>
              <w:top w:val="nil"/>
              <w:left w:val="nil"/>
              <w:bottom w:val="nil"/>
              <w:right w:val="nil"/>
            </w:tcBorders>
            <w:shd w:val="clear" w:color="auto" w:fill="auto"/>
            <w:noWrap/>
            <w:vAlign w:val="center"/>
            <w:hideMark/>
          </w:tcPr>
          <w:p w14:paraId="36223F9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5AEF6F6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2676100F" w14:textId="77777777" w:rsidTr="00322A07">
        <w:trPr>
          <w:trHeight w:val="315"/>
        </w:trPr>
        <w:tc>
          <w:tcPr>
            <w:tcW w:w="760" w:type="dxa"/>
            <w:tcBorders>
              <w:top w:val="nil"/>
              <w:left w:val="nil"/>
              <w:bottom w:val="nil"/>
              <w:right w:val="nil"/>
            </w:tcBorders>
            <w:shd w:val="clear" w:color="auto" w:fill="auto"/>
            <w:noWrap/>
            <w:vAlign w:val="center"/>
            <w:hideMark/>
          </w:tcPr>
          <w:p w14:paraId="2ABB8A3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815</w:t>
            </w:r>
          </w:p>
        </w:tc>
        <w:tc>
          <w:tcPr>
            <w:tcW w:w="760" w:type="dxa"/>
            <w:tcBorders>
              <w:top w:val="nil"/>
              <w:left w:val="nil"/>
              <w:bottom w:val="nil"/>
              <w:right w:val="nil"/>
            </w:tcBorders>
            <w:shd w:val="clear" w:color="auto" w:fill="auto"/>
            <w:noWrap/>
            <w:vAlign w:val="center"/>
            <w:hideMark/>
          </w:tcPr>
          <w:p w14:paraId="77B294C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814</w:t>
            </w:r>
          </w:p>
        </w:tc>
        <w:tc>
          <w:tcPr>
            <w:tcW w:w="1240" w:type="dxa"/>
            <w:tcBorders>
              <w:top w:val="nil"/>
              <w:left w:val="nil"/>
              <w:bottom w:val="nil"/>
              <w:right w:val="nil"/>
            </w:tcBorders>
            <w:shd w:val="clear" w:color="auto" w:fill="auto"/>
            <w:noWrap/>
            <w:vAlign w:val="center"/>
            <w:hideMark/>
          </w:tcPr>
          <w:p w14:paraId="1902A1F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150C240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0DCEC2DD"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016531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642</w:t>
            </w:r>
          </w:p>
        </w:tc>
        <w:tc>
          <w:tcPr>
            <w:tcW w:w="760" w:type="dxa"/>
            <w:tcBorders>
              <w:top w:val="nil"/>
              <w:left w:val="nil"/>
              <w:bottom w:val="nil"/>
              <w:right w:val="nil"/>
            </w:tcBorders>
            <w:shd w:val="clear" w:color="auto" w:fill="auto"/>
            <w:noWrap/>
            <w:vAlign w:val="center"/>
            <w:hideMark/>
          </w:tcPr>
          <w:p w14:paraId="037EFCD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664</w:t>
            </w:r>
          </w:p>
        </w:tc>
        <w:tc>
          <w:tcPr>
            <w:tcW w:w="1240" w:type="dxa"/>
            <w:tcBorders>
              <w:top w:val="nil"/>
              <w:left w:val="nil"/>
              <w:bottom w:val="nil"/>
              <w:right w:val="nil"/>
            </w:tcBorders>
            <w:shd w:val="clear" w:color="auto" w:fill="auto"/>
            <w:noWrap/>
            <w:vAlign w:val="center"/>
            <w:hideMark/>
          </w:tcPr>
          <w:p w14:paraId="39B6894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2ABCC24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54D17ABE" w14:textId="77777777" w:rsidTr="00322A07">
        <w:trPr>
          <w:trHeight w:val="315"/>
        </w:trPr>
        <w:tc>
          <w:tcPr>
            <w:tcW w:w="760" w:type="dxa"/>
            <w:tcBorders>
              <w:top w:val="nil"/>
              <w:left w:val="nil"/>
              <w:bottom w:val="nil"/>
              <w:right w:val="nil"/>
            </w:tcBorders>
            <w:shd w:val="clear" w:color="auto" w:fill="auto"/>
            <w:noWrap/>
            <w:vAlign w:val="center"/>
            <w:hideMark/>
          </w:tcPr>
          <w:p w14:paraId="1A52E95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884</w:t>
            </w:r>
          </w:p>
        </w:tc>
        <w:tc>
          <w:tcPr>
            <w:tcW w:w="760" w:type="dxa"/>
            <w:tcBorders>
              <w:top w:val="nil"/>
              <w:left w:val="nil"/>
              <w:bottom w:val="nil"/>
              <w:right w:val="nil"/>
            </w:tcBorders>
            <w:shd w:val="clear" w:color="auto" w:fill="auto"/>
            <w:noWrap/>
            <w:vAlign w:val="center"/>
            <w:hideMark/>
          </w:tcPr>
          <w:p w14:paraId="79CF6D6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1240" w:type="dxa"/>
            <w:tcBorders>
              <w:top w:val="nil"/>
              <w:left w:val="nil"/>
              <w:bottom w:val="nil"/>
              <w:right w:val="nil"/>
            </w:tcBorders>
            <w:shd w:val="clear" w:color="auto" w:fill="auto"/>
            <w:noWrap/>
            <w:vAlign w:val="center"/>
            <w:hideMark/>
          </w:tcPr>
          <w:p w14:paraId="25A5C3D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6357EA6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3EC82139"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EAF5D3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685</w:t>
            </w:r>
          </w:p>
        </w:tc>
        <w:tc>
          <w:tcPr>
            <w:tcW w:w="760" w:type="dxa"/>
            <w:tcBorders>
              <w:top w:val="nil"/>
              <w:left w:val="nil"/>
              <w:bottom w:val="nil"/>
              <w:right w:val="nil"/>
            </w:tcBorders>
            <w:shd w:val="clear" w:color="auto" w:fill="auto"/>
            <w:noWrap/>
            <w:vAlign w:val="center"/>
            <w:hideMark/>
          </w:tcPr>
          <w:p w14:paraId="4897510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709</w:t>
            </w:r>
          </w:p>
        </w:tc>
        <w:tc>
          <w:tcPr>
            <w:tcW w:w="1240" w:type="dxa"/>
            <w:tcBorders>
              <w:top w:val="nil"/>
              <w:left w:val="nil"/>
              <w:bottom w:val="nil"/>
              <w:right w:val="nil"/>
            </w:tcBorders>
            <w:shd w:val="clear" w:color="auto" w:fill="auto"/>
            <w:noWrap/>
            <w:vAlign w:val="center"/>
            <w:hideMark/>
          </w:tcPr>
          <w:p w14:paraId="700C822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2AE9579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064B2626" w14:textId="77777777" w:rsidTr="00322A07">
        <w:trPr>
          <w:trHeight w:val="315"/>
        </w:trPr>
        <w:tc>
          <w:tcPr>
            <w:tcW w:w="760" w:type="dxa"/>
            <w:tcBorders>
              <w:top w:val="nil"/>
              <w:left w:val="nil"/>
              <w:bottom w:val="nil"/>
              <w:right w:val="nil"/>
            </w:tcBorders>
            <w:shd w:val="clear" w:color="auto" w:fill="auto"/>
            <w:noWrap/>
            <w:vAlign w:val="center"/>
            <w:hideMark/>
          </w:tcPr>
          <w:p w14:paraId="035EAAC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914</w:t>
            </w:r>
          </w:p>
        </w:tc>
        <w:tc>
          <w:tcPr>
            <w:tcW w:w="760" w:type="dxa"/>
            <w:tcBorders>
              <w:top w:val="nil"/>
              <w:left w:val="nil"/>
              <w:bottom w:val="nil"/>
              <w:right w:val="nil"/>
            </w:tcBorders>
            <w:shd w:val="clear" w:color="auto" w:fill="auto"/>
            <w:noWrap/>
            <w:vAlign w:val="center"/>
            <w:hideMark/>
          </w:tcPr>
          <w:p w14:paraId="61CA99B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913</w:t>
            </w:r>
          </w:p>
        </w:tc>
        <w:tc>
          <w:tcPr>
            <w:tcW w:w="1240" w:type="dxa"/>
            <w:tcBorders>
              <w:top w:val="nil"/>
              <w:left w:val="nil"/>
              <w:bottom w:val="nil"/>
              <w:right w:val="nil"/>
            </w:tcBorders>
            <w:shd w:val="clear" w:color="auto" w:fill="auto"/>
            <w:noWrap/>
            <w:vAlign w:val="center"/>
            <w:hideMark/>
          </w:tcPr>
          <w:p w14:paraId="3478D4C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1A86DBF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42B04846"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FD1873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686</w:t>
            </w:r>
          </w:p>
        </w:tc>
        <w:tc>
          <w:tcPr>
            <w:tcW w:w="760" w:type="dxa"/>
            <w:tcBorders>
              <w:top w:val="nil"/>
              <w:left w:val="nil"/>
              <w:bottom w:val="nil"/>
              <w:right w:val="nil"/>
            </w:tcBorders>
            <w:shd w:val="clear" w:color="auto" w:fill="auto"/>
            <w:noWrap/>
            <w:vAlign w:val="center"/>
            <w:hideMark/>
          </w:tcPr>
          <w:p w14:paraId="243CFE0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685</w:t>
            </w:r>
          </w:p>
        </w:tc>
        <w:tc>
          <w:tcPr>
            <w:tcW w:w="1240" w:type="dxa"/>
            <w:tcBorders>
              <w:top w:val="nil"/>
              <w:left w:val="nil"/>
              <w:bottom w:val="nil"/>
              <w:right w:val="nil"/>
            </w:tcBorders>
            <w:shd w:val="clear" w:color="auto" w:fill="auto"/>
            <w:noWrap/>
            <w:vAlign w:val="center"/>
            <w:hideMark/>
          </w:tcPr>
          <w:p w14:paraId="52EA437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002AD57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4A9C9691" w14:textId="77777777" w:rsidTr="00322A07">
        <w:trPr>
          <w:trHeight w:val="315"/>
        </w:trPr>
        <w:tc>
          <w:tcPr>
            <w:tcW w:w="760" w:type="dxa"/>
            <w:tcBorders>
              <w:top w:val="nil"/>
              <w:left w:val="nil"/>
              <w:bottom w:val="nil"/>
              <w:right w:val="nil"/>
            </w:tcBorders>
            <w:shd w:val="clear" w:color="auto" w:fill="auto"/>
            <w:noWrap/>
            <w:vAlign w:val="center"/>
            <w:hideMark/>
          </w:tcPr>
          <w:p w14:paraId="0C0327F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933</w:t>
            </w:r>
          </w:p>
        </w:tc>
        <w:tc>
          <w:tcPr>
            <w:tcW w:w="760" w:type="dxa"/>
            <w:tcBorders>
              <w:top w:val="nil"/>
              <w:left w:val="nil"/>
              <w:bottom w:val="nil"/>
              <w:right w:val="nil"/>
            </w:tcBorders>
            <w:shd w:val="clear" w:color="auto" w:fill="auto"/>
            <w:noWrap/>
            <w:vAlign w:val="center"/>
            <w:hideMark/>
          </w:tcPr>
          <w:p w14:paraId="702124B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932</w:t>
            </w:r>
          </w:p>
        </w:tc>
        <w:tc>
          <w:tcPr>
            <w:tcW w:w="1240" w:type="dxa"/>
            <w:tcBorders>
              <w:top w:val="nil"/>
              <w:left w:val="nil"/>
              <w:bottom w:val="nil"/>
              <w:right w:val="nil"/>
            </w:tcBorders>
            <w:shd w:val="clear" w:color="auto" w:fill="auto"/>
            <w:noWrap/>
            <w:vAlign w:val="center"/>
            <w:hideMark/>
          </w:tcPr>
          <w:p w14:paraId="428AE01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64C436A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5671DCD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932101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686</w:t>
            </w:r>
          </w:p>
        </w:tc>
        <w:tc>
          <w:tcPr>
            <w:tcW w:w="760" w:type="dxa"/>
            <w:tcBorders>
              <w:top w:val="nil"/>
              <w:left w:val="nil"/>
              <w:bottom w:val="nil"/>
              <w:right w:val="nil"/>
            </w:tcBorders>
            <w:shd w:val="clear" w:color="auto" w:fill="auto"/>
            <w:noWrap/>
            <w:vAlign w:val="center"/>
            <w:hideMark/>
          </w:tcPr>
          <w:p w14:paraId="409F9F4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691</w:t>
            </w:r>
          </w:p>
        </w:tc>
        <w:tc>
          <w:tcPr>
            <w:tcW w:w="1240" w:type="dxa"/>
            <w:tcBorders>
              <w:top w:val="nil"/>
              <w:left w:val="nil"/>
              <w:bottom w:val="nil"/>
              <w:right w:val="nil"/>
            </w:tcBorders>
            <w:shd w:val="clear" w:color="auto" w:fill="auto"/>
            <w:noWrap/>
            <w:vAlign w:val="center"/>
            <w:hideMark/>
          </w:tcPr>
          <w:p w14:paraId="46AEB36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3726126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3345A4DB" w14:textId="77777777" w:rsidTr="00322A07">
        <w:trPr>
          <w:trHeight w:val="315"/>
        </w:trPr>
        <w:tc>
          <w:tcPr>
            <w:tcW w:w="760" w:type="dxa"/>
            <w:tcBorders>
              <w:top w:val="nil"/>
              <w:left w:val="nil"/>
              <w:bottom w:val="nil"/>
              <w:right w:val="nil"/>
            </w:tcBorders>
            <w:shd w:val="clear" w:color="auto" w:fill="auto"/>
            <w:noWrap/>
            <w:vAlign w:val="center"/>
            <w:hideMark/>
          </w:tcPr>
          <w:p w14:paraId="7449056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944</w:t>
            </w:r>
          </w:p>
        </w:tc>
        <w:tc>
          <w:tcPr>
            <w:tcW w:w="760" w:type="dxa"/>
            <w:tcBorders>
              <w:top w:val="nil"/>
              <w:left w:val="nil"/>
              <w:bottom w:val="nil"/>
              <w:right w:val="nil"/>
            </w:tcBorders>
            <w:shd w:val="clear" w:color="auto" w:fill="auto"/>
            <w:noWrap/>
            <w:vAlign w:val="center"/>
            <w:hideMark/>
          </w:tcPr>
          <w:p w14:paraId="30611A4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1303</w:t>
            </w:r>
          </w:p>
        </w:tc>
        <w:tc>
          <w:tcPr>
            <w:tcW w:w="1240" w:type="dxa"/>
            <w:tcBorders>
              <w:top w:val="nil"/>
              <w:left w:val="nil"/>
              <w:bottom w:val="nil"/>
              <w:right w:val="nil"/>
            </w:tcBorders>
            <w:shd w:val="clear" w:color="auto" w:fill="auto"/>
            <w:noWrap/>
            <w:vAlign w:val="center"/>
            <w:hideMark/>
          </w:tcPr>
          <w:p w14:paraId="183927B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63B5C49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4F42B8C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DB79CC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691</w:t>
            </w:r>
          </w:p>
        </w:tc>
        <w:tc>
          <w:tcPr>
            <w:tcW w:w="760" w:type="dxa"/>
            <w:tcBorders>
              <w:top w:val="nil"/>
              <w:left w:val="nil"/>
              <w:bottom w:val="nil"/>
              <w:right w:val="nil"/>
            </w:tcBorders>
            <w:shd w:val="clear" w:color="auto" w:fill="auto"/>
            <w:noWrap/>
            <w:vAlign w:val="center"/>
            <w:hideMark/>
          </w:tcPr>
          <w:p w14:paraId="1806937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692</w:t>
            </w:r>
          </w:p>
        </w:tc>
        <w:tc>
          <w:tcPr>
            <w:tcW w:w="1240" w:type="dxa"/>
            <w:tcBorders>
              <w:top w:val="nil"/>
              <w:left w:val="nil"/>
              <w:bottom w:val="nil"/>
              <w:right w:val="nil"/>
            </w:tcBorders>
            <w:shd w:val="clear" w:color="auto" w:fill="auto"/>
            <w:noWrap/>
            <w:vAlign w:val="center"/>
            <w:hideMark/>
          </w:tcPr>
          <w:p w14:paraId="4F547B9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771672F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5A4889D3" w14:textId="77777777" w:rsidTr="00322A07">
        <w:trPr>
          <w:trHeight w:val="315"/>
        </w:trPr>
        <w:tc>
          <w:tcPr>
            <w:tcW w:w="760" w:type="dxa"/>
            <w:tcBorders>
              <w:top w:val="nil"/>
              <w:left w:val="nil"/>
              <w:bottom w:val="nil"/>
              <w:right w:val="nil"/>
            </w:tcBorders>
            <w:shd w:val="clear" w:color="auto" w:fill="auto"/>
            <w:noWrap/>
            <w:vAlign w:val="center"/>
            <w:hideMark/>
          </w:tcPr>
          <w:p w14:paraId="11D23CB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970</w:t>
            </w:r>
          </w:p>
        </w:tc>
        <w:tc>
          <w:tcPr>
            <w:tcW w:w="760" w:type="dxa"/>
            <w:tcBorders>
              <w:top w:val="nil"/>
              <w:left w:val="nil"/>
              <w:bottom w:val="nil"/>
              <w:right w:val="nil"/>
            </w:tcBorders>
            <w:shd w:val="clear" w:color="auto" w:fill="auto"/>
            <w:noWrap/>
            <w:vAlign w:val="center"/>
            <w:hideMark/>
          </w:tcPr>
          <w:p w14:paraId="496F826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1009</w:t>
            </w:r>
          </w:p>
        </w:tc>
        <w:tc>
          <w:tcPr>
            <w:tcW w:w="1240" w:type="dxa"/>
            <w:tcBorders>
              <w:top w:val="nil"/>
              <w:left w:val="nil"/>
              <w:bottom w:val="nil"/>
              <w:right w:val="nil"/>
            </w:tcBorders>
            <w:shd w:val="clear" w:color="auto" w:fill="auto"/>
            <w:noWrap/>
            <w:vAlign w:val="center"/>
            <w:hideMark/>
          </w:tcPr>
          <w:p w14:paraId="55E9BDE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0326E14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059DD1B1"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28225C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692</w:t>
            </w:r>
          </w:p>
        </w:tc>
        <w:tc>
          <w:tcPr>
            <w:tcW w:w="760" w:type="dxa"/>
            <w:tcBorders>
              <w:top w:val="nil"/>
              <w:left w:val="nil"/>
              <w:bottom w:val="nil"/>
              <w:right w:val="nil"/>
            </w:tcBorders>
            <w:shd w:val="clear" w:color="auto" w:fill="auto"/>
            <w:noWrap/>
            <w:vAlign w:val="center"/>
            <w:hideMark/>
          </w:tcPr>
          <w:p w14:paraId="25F12AA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693</w:t>
            </w:r>
          </w:p>
        </w:tc>
        <w:tc>
          <w:tcPr>
            <w:tcW w:w="1240" w:type="dxa"/>
            <w:tcBorders>
              <w:top w:val="nil"/>
              <w:left w:val="nil"/>
              <w:bottom w:val="nil"/>
              <w:right w:val="nil"/>
            </w:tcBorders>
            <w:shd w:val="clear" w:color="auto" w:fill="auto"/>
            <w:noWrap/>
            <w:vAlign w:val="center"/>
            <w:hideMark/>
          </w:tcPr>
          <w:p w14:paraId="2FFDA5D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30D0EE0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6699F5DB" w14:textId="77777777" w:rsidTr="00322A07">
        <w:trPr>
          <w:trHeight w:val="315"/>
        </w:trPr>
        <w:tc>
          <w:tcPr>
            <w:tcW w:w="760" w:type="dxa"/>
            <w:tcBorders>
              <w:top w:val="nil"/>
              <w:left w:val="nil"/>
              <w:bottom w:val="nil"/>
              <w:right w:val="nil"/>
            </w:tcBorders>
            <w:shd w:val="clear" w:color="auto" w:fill="auto"/>
            <w:noWrap/>
            <w:vAlign w:val="center"/>
            <w:hideMark/>
          </w:tcPr>
          <w:p w14:paraId="2BDC4ED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1008</w:t>
            </w:r>
          </w:p>
        </w:tc>
        <w:tc>
          <w:tcPr>
            <w:tcW w:w="760" w:type="dxa"/>
            <w:tcBorders>
              <w:top w:val="nil"/>
              <w:left w:val="nil"/>
              <w:bottom w:val="nil"/>
              <w:right w:val="nil"/>
            </w:tcBorders>
            <w:shd w:val="clear" w:color="auto" w:fill="auto"/>
            <w:noWrap/>
            <w:vAlign w:val="center"/>
            <w:hideMark/>
          </w:tcPr>
          <w:p w14:paraId="3DC94E8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914</w:t>
            </w:r>
          </w:p>
        </w:tc>
        <w:tc>
          <w:tcPr>
            <w:tcW w:w="1240" w:type="dxa"/>
            <w:tcBorders>
              <w:top w:val="nil"/>
              <w:left w:val="nil"/>
              <w:bottom w:val="nil"/>
              <w:right w:val="nil"/>
            </w:tcBorders>
            <w:shd w:val="clear" w:color="auto" w:fill="auto"/>
            <w:noWrap/>
            <w:vAlign w:val="center"/>
            <w:hideMark/>
          </w:tcPr>
          <w:p w14:paraId="6ED70C6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4B049AF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0AB91EBE"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ADD16E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693</w:t>
            </w:r>
          </w:p>
        </w:tc>
        <w:tc>
          <w:tcPr>
            <w:tcW w:w="760" w:type="dxa"/>
            <w:tcBorders>
              <w:top w:val="nil"/>
              <w:left w:val="nil"/>
              <w:bottom w:val="nil"/>
              <w:right w:val="nil"/>
            </w:tcBorders>
            <w:shd w:val="clear" w:color="auto" w:fill="auto"/>
            <w:noWrap/>
            <w:vAlign w:val="center"/>
            <w:hideMark/>
          </w:tcPr>
          <w:p w14:paraId="0EC5228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694</w:t>
            </w:r>
          </w:p>
        </w:tc>
        <w:tc>
          <w:tcPr>
            <w:tcW w:w="1240" w:type="dxa"/>
            <w:tcBorders>
              <w:top w:val="nil"/>
              <w:left w:val="nil"/>
              <w:bottom w:val="nil"/>
              <w:right w:val="nil"/>
            </w:tcBorders>
            <w:shd w:val="clear" w:color="auto" w:fill="auto"/>
            <w:noWrap/>
            <w:vAlign w:val="center"/>
            <w:hideMark/>
          </w:tcPr>
          <w:p w14:paraId="3BCAFB0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750BF3E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3A797646" w14:textId="77777777" w:rsidTr="00322A07">
        <w:trPr>
          <w:trHeight w:val="315"/>
        </w:trPr>
        <w:tc>
          <w:tcPr>
            <w:tcW w:w="760" w:type="dxa"/>
            <w:tcBorders>
              <w:top w:val="nil"/>
              <w:left w:val="nil"/>
              <w:bottom w:val="nil"/>
              <w:right w:val="nil"/>
            </w:tcBorders>
            <w:shd w:val="clear" w:color="auto" w:fill="auto"/>
            <w:noWrap/>
            <w:vAlign w:val="center"/>
            <w:hideMark/>
          </w:tcPr>
          <w:p w14:paraId="3B79D14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1009</w:t>
            </w:r>
          </w:p>
        </w:tc>
        <w:tc>
          <w:tcPr>
            <w:tcW w:w="760" w:type="dxa"/>
            <w:tcBorders>
              <w:top w:val="nil"/>
              <w:left w:val="nil"/>
              <w:bottom w:val="nil"/>
              <w:right w:val="nil"/>
            </w:tcBorders>
            <w:shd w:val="clear" w:color="auto" w:fill="auto"/>
            <w:noWrap/>
            <w:vAlign w:val="center"/>
            <w:hideMark/>
          </w:tcPr>
          <w:p w14:paraId="4B5DD71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970</w:t>
            </w:r>
          </w:p>
        </w:tc>
        <w:tc>
          <w:tcPr>
            <w:tcW w:w="1240" w:type="dxa"/>
            <w:tcBorders>
              <w:top w:val="nil"/>
              <w:left w:val="nil"/>
              <w:bottom w:val="nil"/>
              <w:right w:val="nil"/>
            </w:tcBorders>
            <w:shd w:val="clear" w:color="auto" w:fill="auto"/>
            <w:noWrap/>
            <w:vAlign w:val="center"/>
            <w:hideMark/>
          </w:tcPr>
          <w:p w14:paraId="6A11B92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44F96D5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2FE50185"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F780D6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694</w:t>
            </w:r>
          </w:p>
        </w:tc>
        <w:tc>
          <w:tcPr>
            <w:tcW w:w="760" w:type="dxa"/>
            <w:tcBorders>
              <w:top w:val="nil"/>
              <w:left w:val="nil"/>
              <w:bottom w:val="nil"/>
              <w:right w:val="nil"/>
            </w:tcBorders>
            <w:shd w:val="clear" w:color="auto" w:fill="auto"/>
            <w:noWrap/>
            <w:vAlign w:val="center"/>
            <w:hideMark/>
          </w:tcPr>
          <w:p w14:paraId="3BA70A3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695</w:t>
            </w:r>
          </w:p>
        </w:tc>
        <w:tc>
          <w:tcPr>
            <w:tcW w:w="1240" w:type="dxa"/>
            <w:tcBorders>
              <w:top w:val="nil"/>
              <w:left w:val="nil"/>
              <w:bottom w:val="nil"/>
              <w:right w:val="nil"/>
            </w:tcBorders>
            <w:shd w:val="clear" w:color="auto" w:fill="auto"/>
            <w:noWrap/>
            <w:vAlign w:val="center"/>
            <w:hideMark/>
          </w:tcPr>
          <w:p w14:paraId="123F220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1B08C4F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5E3C5DF9" w14:textId="77777777" w:rsidTr="00322A07">
        <w:trPr>
          <w:trHeight w:val="315"/>
        </w:trPr>
        <w:tc>
          <w:tcPr>
            <w:tcW w:w="760" w:type="dxa"/>
            <w:tcBorders>
              <w:top w:val="nil"/>
              <w:left w:val="nil"/>
              <w:bottom w:val="nil"/>
              <w:right w:val="nil"/>
            </w:tcBorders>
            <w:shd w:val="clear" w:color="auto" w:fill="auto"/>
            <w:noWrap/>
            <w:vAlign w:val="center"/>
            <w:hideMark/>
          </w:tcPr>
          <w:p w14:paraId="60BB31E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760" w:type="dxa"/>
            <w:tcBorders>
              <w:top w:val="nil"/>
              <w:left w:val="nil"/>
              <w:bottom w:val="nil"/>
              <w:right w:val="nil"/>
            </w:tcBorders>
            <w:shd w:val="clear" w:color="auto" w:fill="auto"/>
            <w:noWrap/>
            <w:vAlign w:val="center"/>
            <w:hideMark/>
          </w:tcPr>
          <w:p w14:paraId="08760F9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1240" w:type="dxa"/>
            <w:tcBorders>
              <w:top w:val="nil"/>
              <w:left w:val="nil"/>
              <w:bottom w:val="nil"/>
              <w:right w:val="nil"/>
            </w:tcBorders>
            <w:shd w:val="clear" w:color="auto" w:fill="auto"/>
            <w:noWrap/>
            <w:vAlign w:val="center"/>
            <w:hideMark/>
          </w:tcPr>
          <w:p w14:paraId="343FB3F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0AE814D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0473B36E"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5B72F1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695</w:t>
            </w:r>
          </w:p>
        </w:tc>
        <w:tc>
          <w:tcPr>
            <w:tcW w:w="760" w:type="dxa"/>
            <w:tcBorders>
              <w:top w:val="nil"/>
              <w:left w:val="nil"/>
              <w:bottom w:val="nil"/>
              <w:right w:val="nil"/>
            </w:tcBorders>
            <w:shd w:val="clear" w:color="auto" w:fill="auto"/>
            <w:noWrap/>
            <w:vAlign w:val="center"/>
            <w:hideMark/>
          </w:tcPr>
          <w:p w14:paraId="3F96850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696</w:t>
            </w:r>
          </w:p>
        </w:tc>
        <w:tc>
          <w:tcPr>
            <w:tcW w:w="1240" w:type="dxa"/>
            <w:tcBorders>
              <w:top w:val="nil"/>
              <w:left w:val="nil"/>
              <w:bottom w:val="nil"/>
              <w:right w:val="nil"/>
            </w:tcBorders>
            <w:shd w:val="clear" w:color="auto" w:fill="auto"/>
            <w:noWrap/>
            <w:vAlign w:val="center"/>
            <w:hideMark/>
          </w:tcPr>
          <w:p w14:paraId="0C7A718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506217E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082C2918" w14:textId="77777777" w:rsidTr="00322A07">
        <w:trPr>
          <w:trHeight w:val="315"/>
        </w:trPr>
        <w:tc>
          <w:tcPr>
            <w:tcW w:w="760" w:type="dxa"/>
            <w:tcBorders>
              <w:top w:val="nil"/>
              <w:left w:val="nil"/>
              <w:bottom w:val="nil"/>
              <w:right w:val="nil"/>
            </w:tcBorders>
            <w:shd w:val="clear" w:color="auto" w:fill="auto"/>
            <w:noWrap/>
            <w:vAlign w:val="center"/>
            <w:hideMark/>
          </w:tcPr>
          <w:p w14:paraId="4CEDFDD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760" w:type="dxa"/>
            <w:tcBorders>
              <w:top w:val="nil"/>
              <w:left w:val="nil"/>
              <w:bottom w:val="nil"/>
              <w:right w:val="nil"/>
            </w:tcBorders>
            <w:shd w:val="clear" w:color="auto" w:fill="auto"/>
            <w:noWrap/>
            <w:vAlign w:val="center"/>
            <w:hideMark/>
          </w:tcPr>
          <w:p w14:paraId="6130CA0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884</w:t>
            </w:r>
          </w:p>
        </w:tc>
        <w:tc>
          <w:tcPr>
            <w:tcW w:w="1240" w:type="dxa"/>
            <w:tcBorders>
              <w:top w:val="nil"/>
              <w:left w:val="nil"/>
              <w:bottom w:val="nil"/>
              <w:right w:val="nil"/>
            </w:tcBorders>
            <w:shd w:val="clear" w:color="auto" w:fill="auto"/>
            <w:noWrap/>
            <w:vAlign w:val="center"/>
            <w:hideMark/>
          </w:tcPr>
          <w:p w14:paraId="27C4022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259288A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019222C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E4CDC2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696</w:t>
            </w:r>
          </w:p>
        </w:tc>
        <w:tc>
          <w:tcPr>
            <w:tcW w:w="760" w:type="dxa"/>
            <w:tcBorders>
              <w:top w:val="nil"/>
              <w:left w:val="nil"/>
              <w:bottom w:val="nil"/>
              <w:right w:val="nil"/>
            </w:tcBorders>
            <w:shd w:val="clear" w:color="auto" w:fill="auto"/>
            <w:noWrap/>
            <w:vAlign w:val="center"/>
            <w:hideMark/>
          </w:tcPr>
          <w:p w14:paraId="45A7607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742</w:t>
            </w:r>
          </w:p>
        </w:tc>
        <w:tc>
          <w:tcPr>
            <w:tcW w:w="1240" w:type="dxa"/>
            <w:tcBorders>
              <w:top w:val="nil"/>
              <w:left w:val="nil"/>
              <w:bottom w:val="nil"/>
              <w:right w:val="nil"/>
            </w:tcBorders>
            <w:shd w:val="clear" w:color="auto" w:fill="auto"/>
            <w:noWrap/>
            <w:vAlign w:val="center"/>
            <w:hideMark/>
          </w:tcPr>
          <w:p w14:paraId="412BE04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4B4744E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56B2E84E" w14:textId="77777777" w:rsidTr="00322A07">
        <w:trPr>
          <w:trHeight w:val="315"/>
        </w:trPr>
        <w:tc>
          <w:tcPr>
            <w:tcW w:w="760" w:type="dxa"/>
            <w:tcBorders>
              <w:top w:val="nil"/>
              <w:left w:val="nil"/>
              <w:bottom w:val="nil"/>
              <w:right w:val="nil"/>
            </w:tcBorders>
            <w:shd w:val="clear" w:color="auto" w:fill="auto"/>
            <w:noWrap/>
            <w:vAlign w:val="center"/>
            <w:hideMark/>
          </w:tcPr>
          <w:p w14:paraId="21312DE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760" w:type="dxa"/>
            <w:tcBorders>
              <w:top w:val="nil"/>
              <w:left w:val="nil"/>
              <w:bottom w:val="nil"/>
              <w:right w:val="nil"/>
            </w:tcBorders>
            <w:shd w:val="clear" w:color="auto" w:fill="auto"/>
            <w:noWrap/>
            <w:vAlign w:val="center"/>
            <w:hideMark/>
          </w:tcPr>
          <w:p w14:paraId="76BAA28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1240" w:type="dxa"/>
            <w:tcBorders>
              <w:top w:val="nil"/>
              <w:left w:val="nil"/>
              <w:bottom w:val="nil"/>
              <w:right w:val="nil"/>
            </w:tcBorders>
            <w:shd w:val="clear" w:color="auto" w:fill="auto"/>
            <w:noWrap/>
            <w:vAlign w:val="center"/>
            <w:hideMark/>
          </w:tcPr>
          <w:p w14:paraId="70F9E3F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3DAA78B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4FE6723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6B9022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815</w:t>
            </w:r>
          </w:p>
        </w:tc>
        <w:tc>
          <w:tcPr>
            <w:tcW w:w="760" w:type="dxa"/>
            <w:tcBorders>
              <w:top w:val="nil"/>
              <w:left w:val="nil"/>
              <w:bottom w:val="nil"/>
              <w:right w:val="nil"/>
            </w:tcBorders>
            <w:shd w:val="clear" w:color="auto" w:fill="auto"/>
            <w:noWrap/>
            <w:vAlign w:val="center"/>
            <w:hideMark/>
          </w:tcPr>
          <w:p w14:paraId="1295296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814</w:t>
            </w:r>
          </w:p>
        </w:tc>
        <w:tc>
          <w:tcPr>
            <w:tcW w:w="1240" w:type="dxa"/>
            <w:tcBorders>
              <w:top w:val="nil"/>
              <w:left w:val="nil"/>
              <w:bottom w:val="nil"/>
              <w:right w:val="nil"/>
            </w:tcBorders>
            <w:shd w:val="clear" w:color="auto" w:fill="auto"/>
            <w:noWrap/>
            <w:vAlign w:val="center"/>
            <w:hideMark/>
          </w:tcPr>
          <w:p w14:paraId="7F63137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16EE800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40351DD5" w14:textId="77777777" w:rsidTr="00322A07">
        <w:trPr>
          <w:trHeight w:val="315"/>
        </w:trPr>
        <w:tc>
          <w:tcPr>
            <w:tcW w:w="760" w:type="dxa"/>
            <w:tcBorders>
              <w:top w:val="nil"/>
              <w:left w:val="nil"/>
              <w:bottom w:val="nil"/>
              <w:right w:val="nil"/>
            </w:tcBorders>
            <w:shd w:val="clear" w:color="auto" w:fill="auto"/>
            <w:noWrap/>
            <w:vAlign w:val="center"/>
            <w:hideMark/>
          </w:tcPr>
          <w:p w14:paraId="2886EF0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760" w:type="dxa"/>
            <w:tcBorders>
              <w:top w:val="nil"/>
              <w:left w:val="nil"/>
              <w:bottom w:val="nil"/>
              <w:right w:val="nil"/>
            </w:tcBorders>
            <w:shd w:val="clear" w:color="auto" w:fill="auto"/>
            <w:noWrap/>
            <w:vAlign w:val="center"/>
            <w:hideMark/>
          </w:tcPr>
          <w:p w14:paraId="5B8C883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1240" w:type="dxa"/>
            <w:tcBorders>
              <w:top w:val="nil"/>
              <w:left w:val="nil"/>
              <w:bottom w:val="nil"/>
              <w:right w:val="nil"/>
            </w:tcBorders>
            <w:shd w:val="clear" w:color="auto" w:fill="auto"/>
            <w:noWrap/>
            <w:vAlign w:val="center"/>
            <w:hideMark/>
          </w:tcPr>
          <w:p w14:paraId="39530B1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41DE1C8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00F9E581"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DE633A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870</w:t>
            </w:r>
          </w:p>
        </w:tc>
        <w:tc>
          <w:tcPr>
            <w:tcW w:w="760" w:type="dxa"/>
            <w:tcBorders>
              <w:top w:val="nil"/>
              <w:left w:val="nil"/>
              <w:bottom w:val="nil"/>
              <w:right w:val="nil"/>
            </w:tcBorders>
            <w:shd w:val="clear" w:color="auto" w:fill="auto"/>
            <w:noWrap/>
            <w:vAlign w:val="center"/>
            <w:hideMark/>
          </w:tcPr>
          <w:p w14:paraId="53581A1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875</w:t>
            </w:r>
          </w:p>
        </w:tc>
        <w:tc>
          <w:tcPr>
            <w:tcW w:w="1240" w:type="dxa"/>
            <w:tcBorders>
              <w:top w:val="nil"/>
              <w:left w:val="nil"/>
              <w:bottom w:val="nil"/>
              <w:right w:val="nil"/>
            </w:tcBorders>
            <w:shd w:val="clear" w:color="auto" w:fill="auto"/>
            <w:noWrap/>
            <w:vAlign w:val="center"/>
            <w:hideMark/>
          </w:tcPr>
          <w:p w14:paraId="75EE68F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563EBF1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0.09%</w:t>
            </w:r>
          </w:p>
        </w:tc>
      </w:tr>
      <w:tr w:rsidR="00322A07" w:rsidRPr="00322A07" w14:paraId="5A88FC60" w14:textId="77777777" w:rsidTr="00322A07">
        <w:trPr>
          <w:trHeight w:val="315"/>
        </w:trPr>
        <w:tc>
          <w:tcPr>
            <w:tcW w:w="760" w:type="dxa"/>
            <w:tcBorders>
              <w:top w:val="nil"/>
              <w:left w:val="nil"/>
              <w:bottom w:val="nil"/>
              <w:right w:val="nil"/>
            </w:tcBorders>
            <w:shd w:val="clear" w:color="auto" w:fill="auto"/>
            <w:noWrap/>
            <w:vAlign w:val="center"/>
            <w:hideMark/>
          </w:tcPr>
          <w:p w14:paraId="50C65DB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760" w:type="dxa"/>
            <w:tcBorders>
              <w:top w:val="nil"/>
              <w:left w:val="nil"/>
              <w:bottom w:val="nil"/>
              <w:right w:val="nil"/>
            </w:tcBorders>
            <w:shd w:val="clear" w:color="auto" w:fill="auto"/>
            <w:noWrap/>
            <w:vAlign w:val="center"/>
            <w:hideMark/>
          </w:tcPr>
          <w:p w14:paraId="6506913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1240" w:type="dxa"/>
            <w:tcBorders>
              <w:top w:val="nil"/>
              <w:left w:val="nil"/>
              <w:bottom w:val="nil"/>
              <w:right w:val="nil"/>
            </w:tcBorders>
            <w:shd w:val="clear" w:color="auto" w:fill="auto"/>
            <w:noWrap/>
            <w:vAlign w:val="center"/>
            <w:hideMark/>
          </w:tcPr>
          <w:p w14:paraId="47FEEE3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1A055CA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5AC0D7CC"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323987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914</w:t>
            </w:r>
          </w:p>
        </w:tc>
        <w:tc>
          <w:tcPr>
            <w:tcW w:w="760" w:type="dxa"/>
            <w:tcBorders>
              <w:top w:val="nil"/>
              <w:left w:val="nil"/>
              <w:bottom w:val="nil"/>
              <w:right w:val="nil"/>
            </w:tcBorders>
            <w:shd w:val="clear" w:color="auto" w:fill="auto"/>
            <w:noWrap/>
            <w:vAlign w:val="center"/>
            <w:hideMark/>
          </w:tcPr>
          <w:p w14:paraId="779D8BA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913</w:t>
            </w:r>
          </w:p>
        </w:tc>
        <w:tc>
          <w:tcPr>
            <w:tcW w:w="1240" w:type="dxa"/>
            <w:tcBorders>
              <w:top w:val="nil"/>
              <w:left w:val="nil"/>
              <w:bottom w:val="nil"/>
              <w:right w:val="nil"/>
            </w:tcBorders>
            <w:shd w:val="clear" w:color="auto" w:fill="auto"/>
            <w:noWrap/>
            <w:vAlign w:val="center"/>
            <w:hideMark/>
          </w:tcPr>
          <w:p w14:paraId="7204B31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395705D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47A77BAE" w14:textId="77777777" w:rsidTr="00322A07">
        <w:trPr>
          <w:trHeight w:val="315"/>
        </w:trPr>
        <w:tc>
          <w:tcPr>
            <w:tcW w:w="760" w:type="dxa"/>
            <w:tcBorders>
              <w:top w:val="nil"/>
              <w:left w:val="nil"/>
              <w:bottom w:val="nil"/>
              <w:right w:val="nil"/>
            </w:tcBorders>
            <w:shd w:val="clear" w:color="auto" w:fill="auto"/>
            <w:noWrap/>
            <w:vAlign w:val="center"/>
            <w:hideMark/>
          </w:tcPr>
          <w:p w14:paraId="5446C9D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760" w:type="dxa"/>
            <w:tcBorders>
              <w:top w:val="nil"/>
              <w:left w:val="nil"/>
              <w:bottom w:val="nil"/>
              <w:right w:val="nil"/>
            </w:tcBorders>
            <w:shd w:val="clear" w:color="auto" w:fill="auto"/>
            <w:noWrap/>
            <w:vAlign w:val="center"/>
            <w:hideMark/>
          </w:tcPr>
          <w:p w14:paraId="3ABA043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1240" w:type="dxa"/>
            <w:tcBorders>
              <w:top w:val="nil"/>
              <w:left w:val="nil"/>
              <w:bottom w:val="nil"/>
              <w:right w:val="nil"/>
            </w:tcBorders>
            <w:shd w:val="clear" w:color="auto" w:fill="auto"/>
            <w:noWrap/>
            <w:vAlign w:val="center"/>
            <w:hideMark/>
          </w:tcPr>
          <w:p w14:paraId="0D4073E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7CABD23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66AC6BA2"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FAA162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933</w:t>
            </w:r>
          </w:p>
        </w:tc>
        <w:tc>
          <w:tcPr>
            <w:tcW w:w="760" w:type="dxa"/>
            <w:tcBorders>
              <w:top w:val="nil"/>
              <w:left w:val="nil"/>
              <w:bottom w:val="nil"/>
              <w:right w:val="nil"/>
            </w:tcBorders>
            <w:shd w:val="clear" w:color="auto" w:fill="auto"/>
            <w:noWrap/>
            <w:vAlign w:val="center"/>
            <w:hideMark/>
          </w:tcPr>
          <w:p w14:paraId="3B21542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932</w:t>
            </w:r>
          </w:p>
        </w:tc>
        <w:tc>
          <w:tcPr>
            <w:tcW w:w="1240" w:type="dxa"/>
            <w:tcBorders>
              <w:top w:val="nil"/>
              <w:left w:val="nil"/>
              <w:bottom w:val="nil"/>
              <w:right w:val="nil"/>
            </w:tcBorders>
            <w:shd w:val="clear" w:color="auto" w:fill="auto"/>
            <w:noWrap/>
            <w:vAlign w:val="center"/>
            <w:hideMark/>
          </w:tcPr>
          <w:p w14:paraId="08A7133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0C983EA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4334E306" w14:textId="77777777" w:rsidTr="00322A07">
        <w:trPr>
          <w:trHeight w:val="315"/>
        </w:trPr>
        <w:tc>
          <w:tcPr>
            <w:tcW w:w="760" w:type="dxa"/>
            <w:tcBorders>
              <w:top w:val="nil"/>
              <w:left w:val="nil"/>
              <w:bottom w:val="nil"/>
              <w:right w:val="nil"/>
            </w:tcBorders>
            <w:shd w:val="clear" w:color="auto" w:fill="auto"/>
            <w:noWrap/>
            <w:vAlign w:val="center"/>
            <w:hideMark/>
          </w:tcPr>
          <w:p w14:paraId="7F40B03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760" w:type="dxa"/>
            <w:tcBorders>
              <w:top w:val="nil"/>
              <w:left w:val="nil"/>
              <w:bottom w:val="nil"/>
              <w:right w:val="nil"/>
            </w:tcBorders>
            <w:shd w:val="clear" w:color="auto" w:fill="auto"/>
            <w:noWrap/>
            <w:vAlign w:val="center"/>
            <w:hideMark/>
          </w:tcPr>
          <w:p w14:paraId="6FB4AD9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1240" w:type="dxa"/>
            <w:tcBorders>
              <w:top w:val="nil"/>
              <w:left w:val="nil"/>
              <w:bottom w:val="nil"/>
              <w:right w:val="nil"/>
            </w:tcBorders>
            <w:shd w:val="clear" w:color="auto" w:fill="auto"/>
            <w:noWrap/>
            <w:vAlign w:val="center"/>
            <w:hideMark/>
          </w:tcPr>
          <w:p w14:paraId="0174F0C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7E44965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28488856"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1A30C8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944</w:t>
            </w:r>
          </w:p>
        </w:tc>
        <w:tc>
          <w:tcPr>
            <w:tcW w:w="760" w:type="dxa"/>
            <w:tcBorders>
              <w:top w:val="nil"/>
              <w:left w:val="nil"/>
              <w:bottom w:val="nil"/>
              <w:right w:val="nil"/>
            </w:tcBorders>
            <w:shd w:val="clear" w:color="auto" w:fill="auto"/>
            <w:noWrap/>
            <w:vAlign w:val="center"/>
            <w:hideMark/>
          </w:tcPr>
          <w:p w14:paraId="672392B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1303</w:t>
            </w:r>
          </w:p>
        </w:tc>
        <w:tc>
          <w:tcPr>
            <w:tcW w:w="1240" w:type="dxa"/>
            <w:tcBorders>
              <w:top w:val="nil"/>
              <w:left w:val="nil"/>
              <w:bottom w:val="nil"/>
              <w:right w:val="nil"/>
            </w:tcBorders>
            <w:shd w:val="clear" w:color="auto" w:fill="auto"/>
            <w:noWrap/>
            <w:vAlign w:val="center"/>
            <w:hideMark/>
          </w:tcPr>
          <w:p w14:paraId="5AC07F3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25DDA5F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5FD28565" w14:textId="77777777" w:rsidTr="00322A07">
        <w:trPr>
          <w:trHeight w:val="315"/>
        </w:trPr>
        <w:tc>
          <w:tcPr>
            <w:tcW w:w="760" w:type="dxa"/>
            <w:tcBorders>
              <w:top w:val="nil"/>
              <w:left w:val="nil"/>
              <w:bottom w:val="nil"/>
              <w:right w:val="nil"/>
            </w:tcBorders>
            <w:shd w:val="clear" w:color="auto" w:fill="auto"/>
            <w:noWrap/>
            <w:vAlign w:val="center"/>
            <w:hideMark/>
          </w:tcPr>
          <w:p w14:paraId="5EF6456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760" w:type="dxa"/>
            <w:tcBorders>
              <w:top w:val="nil"/>
              <w:left w:val="nil"/>
              <w:bottom w:val="nil"/>
              <w:right w:val="nil"/>
            </w:tcBorders>
            <w:shd w:val="clear" w:color="auto" w:fill="auto"/>
            <w:noWrap/>
            <w:vAlign w:val="center"/>
            <w:hideMark/>
          </w:tcPr>
          <w:p w14:paraId="28D173A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064EDBD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1A535DA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0B3BC3A1"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ECCBEA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970</w:t>
            </w:r>
          </w:p>
        </w:tc>
        <w:tc>
          <w:tcPr>
            <w:tcW w:w="760" w:type="dxa"/>
            <w:tcBorders>
              <w:top w:val="nil"/>
              <w:left w:val="nil"/>
              <w:bottom w:val="nil"/>
              <w:right w:val="nil"/>
            </w:tcBorders>
            <w:shd w:val="clear" w:color="auto" w:fill="auto"/>
            <w:noWrap/>
            <w:vAlign w:val="center"/>
            <w:hideMark/>
          </w:tcPr>
          <w:p w14:paraId="5FBB956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1009</w:t>
            </w:r>
          </w:p>
        </w:tc>
        <w:tc>
          <w:tcPr>
            <w:tcW w:w="1240" w:type="dxa"/>
            <w:tcBorders>
              <w:top w:val="nil"/>
              <w:left w:val="nil"/>
              <w:bottom w:val="nil"/>
              <w:right w:val="nil"/>
            </w:tcBorders>
            <w:shd w:val="clear" w:color="auto" w:fill="auto"/>
            <w:noWrap/>
            <w:vAlign w:val="center"/>
            <w:hideMark/>
          </w:tcPr>
          <w:p w14:paraId="3A5EED0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66B8EFC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1BD7E100" w14:textId="77777777" w:rsidTr="00322A07">
        <w:trPr>
          <w:trHeight w:val="315"/>
        </w:trPr>
        <w:tc>
          <w:tcPr>
            <w:tcW w:w="760" w:type="dxa"/>
            <w:tcBorders>
              <w:top w:val="nil"/>
              <w:left w:val="nil"/>
              <w:bottom w:val="nil"/>
              <w:right w:val="nil"/>
            </w:tcBorders>
            <w:shd w:val="clear" w:color="auto" w:fill="auto"/>
            <w:noWrap/>
            <w:vAlign w:val="center"/>
            <w:hideMark/>
          </w:tcPr>
          <w:p w14:paraId="2A545C1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760" w:type="dxa"/>
            <w:tcBorders>
              <w:top w:val="nil"/>
              <w:left w:val="nil"/>
              <w:bottom w:val="nil"/>
              <w:right w:val="nil"/>
            </w:tcBorders>
            <w:shd w:val="clear" w:color="auto" w:fill="auto"/>
            <w:noWrap/>
            <w:vAlign w:val="center"/>
            <w:hideMark/>
          </w:tcPr>
          <w:p w14:paraId="015CD2F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1240" w:type="dxa"/>
            <w:tcBorders>
              <w:top w:val="nil"/>
              <w:left w:val="nil"/>
              <w:bottom w:val="nil"/>
              <w:right w:val="nil"/>
            </w:tcBorders>
            <w:shd w:val="clear" w:color="auto" w:fill="auto"/>
            <w:noWrap/>
            <w:vAlign w:val="center"/>
            <w:hideMark/>
          </w:tcPr>
          <w:p w14:paraId="6117137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4D51C69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553C93C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FFE1BF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1008</w:t>
            </w:r>
          </w:p>
        </w:tc>
        <w:tc>
          <w:tcPr>
            <w:tcW w:w="760" w:type="dxa"/>
            <w:tcBorders>
              <w:top w:val="nil"/>
              <w:left w:val="nil"/>
              <w:bottom w:val="nil"/>
              <w:right w:val="nil"/>
            </w:tcBorders>
            <w:shd w:val="clear" w:color="auto" w:fill="auto"/>
            <w:noWrap/>
            <w:vAlign w:val="center"/>
            <w:hideMark/>
          </w:tcPr>
          <w:p w14:paraId="228401C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914</w:t>
            </w:r>
          </w:p>
        </w:tc>
        <w:tc>
          <w:tcPr>
            <w:tcW w:w="1240" w:type="dxa"/>
            <w:tcBorders>
              <w:top w:val="nil"/>
              <w:left w:val="nil"/>
              <w:bottom w:val="nil"/>
              <w:right w:val="nil"/>
            </w:tcBorders>
            <w:shd w:val="clear" w:color="auto" w:fill="auto"/>
            <w:noWrap/>
            <w:vAlign w:val="center"/>
            <w:hideMark/>
          </w:tcPr>
          <w:p w14:paraId="3D447BA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0749233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6F1C4BA7" w14:textId="77777777" w:rsidTr="00322A07">
        <w:trPr>
          <w:trHeight w:val="315"/>
        </w:trPr>
        <w:tc>
          <w:tcPr>
            <w:tcW w:w="760" w:type="dxa"/>
            <w:tcBorders>
              <w:top w:val="nil"/>
              <w:left w:val="nil"/>
              <w:bottom w:val="nil"/>
              <w:right w:val="nil"/>
            </w:tcBorders>
            <w:shd w:val="clear" w:color="auto" w:fill="auto"/>
            <w:noWrap/>
            <w:vAlign w:val="center"/>
            <w:hideMark/>
          </w:tcPr>
          <w:p w14:paraId="43DF7A7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760" w:type="dxa"/>
            <w:tcBorders>
              <w:top w:val="nil"/>
              <w:left w:val="nil"/>
              <w:bottom w:val="nil"/>
              <w:right w:val="nil"/>
            </w:tcBorders>
            <w:shd w:val="clear" w:color="auto" w:fill="auto"/>
            <w:noWrap/>
            <w:vAlign w:val="center"/>
            <w:hideMark/>
          </w:tcPr>
          <w:p w14:paraId="6F6918C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1240" w:type="dxa"/>
            <w:tcBorders>
              <w:top w:val="nil"/>
              <w:left w:val="nil"/>
              <w:bottom w:val="nil"/>
              <w:right w:val="nil"/>
            </w:tcBorders>
            <w:shd w:val="clear" w:color="auto" w:fill="auto"/>
            <w:noWrap/>
            <w:vAlign w:val="center"/>
            <w:hideMark/>
          </w:tcPr>
          <w:p w14:paraId="2DE8F21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5C9D691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1DD5DC1F"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06A444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1009</w:t>
            </w:r>
          </w:p>
        </w:tc>
        <w:tc>
          <w:tcPr>
            <w:tcW w:w="760" w:type="dxa"/>
            <w:tcBorders>
              <w:top w:val="nil"/>
              <w:left w:val="nil"/>
              <w:bottom w:val="nil"/>
              <w:right w:val="nil"/>
            </w:tcBorders>
            <w:shd w:val="clear" w:color="auto" w:fill="auto"/>
            <w:noWrap/>
            <w:vAlign w:val="center"/>
            <w:hideMark/>
          </w:tcPr>
          <w:p w14:paraId="77CA991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970</w:t>
            </w:r>
          </w:p>
        </w:tc>
        <w:tc>
          <w:tcPr>
            <w:tcW w:w="1240" w:type="dxa"/>
            <w:tcBorders>
              <w:top w:val="nil"/>
              <w:left w:val="nil"/>
              <w:bottom w:val="nil"/>
              <w:right w:val="nil"/>
            </w:tcBorders>
            <w:shd w:val="clear" w:color="auto" w:fill="auto"/>
            <w:noWrap/>
            <w:vAlign w:val="center"/>
            <w:hideMark/>
          </w:tcPr>
          <w:p w14:paraId="326092E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3DF15A2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12D4CB33" w14:textId="77777777" w:rsidTr="00322A07">
        <w:trPr>
          <w:trHeight w:val="315"/>
        </w:trPr>
        <w:tc>
          <w:tcPr>
            <w:tcW w:w="760" w:type="dxa"/>
            <w:tcBorders>
              <w:top w:val="nil"/>
              <w:left w:val="nil"/>
              <w:bottom w:val="nil"/>
              <w:right w:val="nil"/>
            </w:tcBorders>
            <w:shd w:val="clear" w:color="auto" w:fill="auto"/>
            <w:noWrap/>
            <w:vAlign w:val="center"/>
            <w:hideMark/>
          </w:tcPr>
          <w:p w14:paraId="2B8F3C6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760" w:type="dxa"/>
            <w:tcBorders>
              <w:top w:val="nil"/>
              <w:left w:val="nil"/>
              <w:bottom w:val="nil"/>
              <w:right w:val="nil"/>
            </w:tcBorders>
            <w:shd w:val="clear" w:color="auto" w:fill="auto"/>
            <w:noWrap/>
            <w:vAlign w:val="center"/>
            <w:hideMark/>
          </w:tcPr>
          <w:p w14:paraId="310E1E0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05A3CD9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7813C14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28EB6278"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92D51C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760" w:type="dxa"/>
            <w:tcBorders>
              <w:top w:val="nil"/>
              <w:left w:val="nil"/>
              <w:bottom w:val="nil"/>
              <w:right w:val="nil"/>
            </w:tcBorders>
            <w:shd w:val="clear" w:color="auto" w:fill="auto"/>
            <w:noWrap/>
            <w:vAlign w:val="center"/>
            <w:hideMark/>
          </w:tcPr>
          <w:p w14:paraId="0AA67A3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884</w:t>
            </w:r>
          </w:p>
        </w:tc>
        <w:tc>
          <w:tcPr>
            <w:tcW w:w="1240" w:type="dxa"/>
            <w:tcBorders>
              <w:top w:val="nil"/>
              <w:left w:val="nil"/>
              <w:bottom w:val="nil"/>
              <w:right w:val="nil"/>
            </w:tcBorders>
            <w:shd w:val="clear" w:color="auto" w:fill="auto"/>
            <w:noWrap/>
            <w:vAlign w:val="center"/>
            <w:hideMark/>
          </w:tcPr>
          <w:p w14:paraId="2FAB315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5590107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309A89AC" w14:textId="77777777" w:rsidTr="00322A07">
        <w:trPr>
          <w:trHeight w:val="315"/>
        </w:trPr>
        <w:tc>
          <w:tcPr>
            <w:tcW w:w="760" w:type="dxa"/>
            <w:tcBorders>
              <w:top w:val="nil"/>
              <w:left w:val="nil"/>
              <w:bottom w:val="nil"/>
              <w:right w:val="nil"/>
            </w:tcBorders>
            <w:shd w:val="clear" w:color="auto" w:fill="auto"/>
            <w:noWrap/>
            <w:vAlign w:val="center"/>
            <w:hideMark/>
          </w:tcPr>
          <w:p w14:paraId="088423D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760" w:type="dxa"/>
            <w:tcBorders>
              <w:top w:val="nil"/>
              <w:left w:val="nil"/>
              <w:bottom w:val="nil"/>
              <w:right w:val="nil"/>
            </w:tcBorders>
            <w:shd w:val="clear" w:color="auto" w:fill="auto"/>
            <w:noWrap/>
            <w:vAlign w:val="center"/>
            <w:hideMark/>
          </w:tcPr>
          <w:p w14:paraId="505EDCE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1240" w:type="dxa"/>
            <w:tcBorders>
              <w:top w:val="nil"/>
              <w:left w:val="nil"/>
              <w:bottom w:val="nil"/>
              <w:right w:val="nil"/>
            </w:tcBorders>
            <w:shd w:val="clear" w:color="auto" w:fill="auto"/>
            <w:noWrap/>
            <w:vAlign w:val="center"/>
            <w:hideMark/>
          </w:tcPr>
          <w:p w14:paraId="624E14F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6887094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1F7C599D"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086ADF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760" w:type="dxa"/>
            <w:tcBorders>
              <w:top w:val="nil"/>
              <w:left w:val="nil"/>
              <w:bottom w:val="nil"/>
              <w:right w:val="nil"/>
            </w:tcBorders>
            <w:shd w:val="clear" w:color="auto" w:fill="auto"/>
            <w:noWrap/>
            <w:vAlign w:val="center"/>
            <w:hideMark/>
          </w:tcPr>
          <w:p w14:paraId="49CB71C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1240" w:type="dxa"/>
            <w:tcBorders>
              <w:top w:val="nil"/>
              <w:left w:val="nil"/>
              <w:bottom w:val="nil"/>
              <w:right w:val="nil"/>
            </w:tcBorders>
            <w:shd w:val="clear" w:color="auto" w:fill="auto"/>
            <w:noWrap/>
            <w:vAlign w:val="center"/>
            <w:hideMark/>
          </w:tcPr>
          <w:p w14:paraId="1CD7E15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20EC9EF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4827B6CC" w14:textId="77777777" w:rsidTr="00322A07">
        <w:trPr>
          <w:trHeight w:val="315"/>
        </w:trPr>
        <w:tc>
          <w:tcPr>
            <w:tcW w:w="760" w:type="dxa"/>
            <w:tcBorders>
              <w:top w:val="nil"/>
              <w:left w:val="nil"/>
              <w:bottom w:val="nil"/>
              <w:right w:val="nil"/>
            </w:tcBorders>
            <w:shd w:val="clear" w:color="auto" w:fill="auto"/>
            <w:noWrap/>
            <w:vAlign w:val="center"/>
            <w:hideMark/>
          </w:tcPr>
          <w:p w14:paraId="33A06A9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760" w:type="dxa"/>
            <w:tcBorders>
              <w:top w:val="nil"/>
              <w:left w:val="nil"/>
              <w:bottom w:val="nil"/>
              <w:right w:val="nil"/>
            </w:tcBorders>
            <w:shd w:val="clear" w:color="auto" w:fill="auto"/>
            <w:noWrap/>
            <w:vAlign w:val="center"/>
            <w:hideMark/>
          </w:tcPr>
          <w:p w14:paraId="2C2529C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1240" w:type="dxa"/>
            <w:tcBorders>
              <w:top w:val="nil"/>
              <w:left w:val="nil"/>
              <w:bottom w:val="nil"/>
              <w:right w:val="nil"/>
            </w:tcBorders>
            <w:shd w:val="clear" w:color="auto" w:fill="auto"/>
            <w:noWrap/>
            <w:vAlign w:val="center"/>
            <w:hideMark/>
          </w:tcPr>
          <w:p w14:paraId="28C0566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75BEFC6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3AE6504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0A3025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760" w:type="dxa"/>
            <w:tcBorders>
              <w:top w:val="nil"/>
              <w:left w:val="nil"/>
              <w:bottom w:val="nil"/>
              <w:right w:val="nil"/>
            </w:tcBorders>
            <w:shd w:val="clear" w:color="auto" w:fill="auto"/>
            <w:noWrap/>
            <w:vAlign w:val="center"/>
            <w:hideMark/>
          </w:tcPr>
          <w:p w14:paraId="789EC80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1240" w:type="dxa"/>
            <w:tcBorders>
              <w:top w:val="nil"/>
              <w:left w:val="nil"/>
              <w:bottom w:val="nil"/>
              <w:right w:val="nil"/>
            </w:tcBorders>
            <w:shd w:val="clear" w:color="auto" w:fill="auto"/>
            <w:noWrap/>
            <w:vAlign w:val="center"/>
            <w:hideMark/>
          </w:tcPr>
          <w:p w14:paraId="7E6CCCB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2EF6ABC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5CA5A348" w14:textId="77777777" w:rsidTr="00322A07">
        <w:trPr>
          <w:trHeight w:val="315"/>
        </w:trPr>
        <w:tc>
          <w:tcPr>
            <w:tcW w:w="760" w:type="dxa"/>
            <w:tcBorders>
              <w:top w:val="nil"/>
              <w:left w:val="nil"/>
              <w:bottom w:val="nil"/>
              <w:right w:val="nil"/>
            </w:tcBorders>
            <w:shd w:val="clear" w:color="auto" w:fill="auto"/>
            <w:noWrap/>
            <w:vAlign w:val="center"/>
            <w:hideMark/>
          </w:tcPr>
          <w:p w14:paraId="369C85F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760" w:type="dxa"/>
            <w:tcBorders>
              <w:top w:val="nil"/>
              <w:left w:val="nil"/>
              <w:bottom w:val="nil"/>
              <w:right w:val="nil"/>
            </w:tcBorders>
            <w:shd w:val="clear" w:color="auto" w:fill="auto"/>
            <w:noWrap/>
            <w:vAlign w:val="center"/>
            <w:hideMark/>
          </w:tcPr>
          <w:p w14:paraId="2DCCA7C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1240" w:type="dxa"/>
            <w:tcBorders>
              <w:top w:val="nil"/>
              <w:left w:val="nil"/>
              <w:bottom w:val="nil"/>
              <w:right w:val="nil"/>
            </w:tcBorders>
            <w:shd w:val="clear" w:color="auto" w:fill="auto"/>
            <w:noWrap/>
            <w:vAlign w:val="center"/>
            <w:hideMark/>
          </w:tcPr>
          <w:p w14:paraId="1F4E577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1B7E2A9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52351C8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A9444E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760" w:type="dxa"/>
            <w:tcBorders>
              <w:top w:val="nil"/>
              <w:left w:val="nil"/>
              <w:bottom w:val="nil"/>
              <w:right w:val="nil"/>
            </w:tcBorders>
            <w:shd w:val="clear" w:color="auto" w:fill="auto"/>
            <w:noWrap/>
            <w:vAlign w:val="center"/>
            <w:hideMark/>
          </w:tcPr>
          <w:p w14:paraId="052528C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1240" w:type="dxa"/>
            <w:tcBorders>
              <w:top w:val="nil"/>
              <w:left w:val="nil"/>
              <w:bottom w:val="nil"/>
              <w:right w:val="nil"/>
            </w:tcBorders>
            <w:shd w:val="clear" w:color="auto" w:fill="auto"/>
            <w:noWrap/>
            <w:vAlign w:val="center"/>
            <w:hideMark/>
          </w:tcPr>
          <w:p w14:paraId="7D9AAE6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3221FAF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220ADEB7" w14:textId="77777777" w:rsidTr="00322A07">
        <w:trPr>
          <w:trHeight w:val="315"/>
        </w:trPr>
        <w:tc>
          <w:tcPr>
            <w:tcW w:w="760" w:type="dxa"/>
            <w:tcBorders>
              <w:top w:val="nil"/>
              <w:left w:val="nil"/>
              <w:bottom w:val="nil"/>
              <w:right w:val="nil"/>
            </w:tcBorders>
            <w:shd w:val="clear" w:color="auto" w:fill="auto"/>
            <w:noWrap/>
            <w:vAlign w:val="center"/>
            <w:hideMark/>
          </w:tcPr>
          <w:p w14:paraId="5975DAE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760" w:type="dxa"/>
            <w:tcBorders>
              <w:top w:val="nil"/>
              <w:left w:val="nil"/>
              <w:bottom w:val="nil"/>
              <w:right w:val="nil"/>
            </w:tcBorders>
            <w:shd w:val="clear" w:color="auto" w:fill="auto"/>
            <w:noWrap/>
            <w:vAlign w:val="center"/>
            <w:hideMark/>
          </w:tcPr>
          <w:p w14:paraId="195C5A7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1240" w:type="dxa"/>
            <w:tcBorders>
              <w:top w:val="nil"/>
              <w:left w:val="nil"/>
              <w:bottom w:val="nil"/>
              <w:right w:val="nil"/>
            </w:tcBorders>
            <w:shd w:val="clear" w:color="auto" w:fill="auto"/>
            <w:noWrap/>
            <w:vAlign w:val="center"/>
            <w:hideMark/>
          </w:tcPr>
          <w:p w14:paraId="0706583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19726A6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5567DA83"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C36B42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760" w:type="dxa"/>
            <w:tcBorders>
              <w:top w:val="nil"/>
              <w:left w:val="nil"/>
              <w:bottom w:val="nil"/>
              <w:right w:val="nil"/>
            </w:tcBorders>
            <w:shd w:val="clear" w:color="auto" w:fill="auto"/>
            <w:noWrap/>
            <w:vAlign w:val="center"/>
            <w:hideMark/>
          </w:tcPr>
          <w:p w14:paraId="29AADAF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1240" w:type="dxa"/>
            <w:tcBorders>
              <w:top w:val="nil"/>
              <w:left w:val="nil"/>
              <w:bottom w:val="nil"/>
              <w:right w:val="nil"/>
            </w:tcBorders>
            <w:shd w:val="clear" w:color="auto" w:fill="auto"/>
            <w:noWrap/>
            <w:vAlign w:val="center"/>
            <w:hideMark/>
          </w:tcPr>
          <w:p w14:paraId="1AA0286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0D3AC10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7C89C451" w14:textId="77777777" w:rsidTr="00322A07">
        <w:trPr>
          <w:trHeight w:val="315"/>
        </w:trPr>
        <w:tc>
          <w:tcPr>
            <w:tcW w:w="760" w:type="dxa"/>
            <w:tcBorders>
              <w:top w:val="nil"/>
              <w:left w:val="nil"/>
              <w:bottom w:val="nil"/>
              <w:right w:val="nil"/>
            </w:tcBorders>
            <w:shd w:val="clear" w:color="auto" w:fill="auto"/>
            <w:noWrap/>
            <w:vAlign w:val="center"/>
            <w:hideMark/>
          </w:tcPr>
          <w:p w14:paraId="160ED16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760" w:type="dxa"/>
            <w:tcBorders>
              <w:top w:val="nil"/>
              <w:left w:val="nil"/>
              <w:bottom w:val="nil"/>
              <w:right w:val="nil"/>
            </w:tcBorders>
            <w:shd w:val="clear" w:color="auto" w:fill="auto"/>
            <w:noWrap/>
            <w:vAlign w:val="center"/>
            <w:hideMark/>
          </w:tcPr>
          <w:p w14:paraId="5184E5E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1240" w:type="dxa"/>
            <w:tcBorders>
              <w:top w:val="nil"/>
              <w:left w:val="nil"/>
              <w:bottom w:val="nil"/>
              <w:right w:val="nil"/>
            </w:tcBorders>
            <w:shd w:val="clear" w:color="auto" w:fill="auto"/>
            <w:noWrap/>
            <w:vAlign w:val="center"/>
            <w:hideMark/>
          </w:tcPr>
          <w:p w14:paraId="7274248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6CA9706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3B4A3640"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910017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760" w:type="dxa"/>
            <w:tcBorders>
              <w:top w:val="nil"/>
              <w:left w:val="nil"/>
              <w:bottom w:val="nil"/>
              <w:right w:val="nil"/>
            </w:tcBorders>
            <w:shd w:val="clear" w:color="auto" w:fill="auto"/>
            <w:noWrap/>
            <w:vAlign w:val="center"/>
            <w:hideMark/>
          </w:tcPr>
          <w:p w14:paraId="66148E9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3DAE18D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5AFB7A2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764C225D" w14:textId="77777777" w:rsidTr="00322A07">
        <w:trPr>
          <w:trHeight w:val="315"/>
        </w:trPr>
        <w:tc>
          <w:tcPr>
            <w:tcW w:w="760" w:type="dxa"/>
            <w:tcBorders>
              <w:top w:val="nil"/>
              <w:left w:val="nil"/>
              <w:bottom w:val="nil"/>
              <w:right w:val="nil"/>
            </w:tcBorders>
            <w:shd w:val="clear" w:color="auto" w:fill="auto"/>
            <w:noWrap/>
            <w:vAlign w:val="center"/>
            <w:hideMark/>
          </w:tcPr>
          <w:p w14:paraId="4C3D405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760" w:type="dxa"/>
            <w:tcBorders>
              <w:top w:val="nil"/>
              <w:left w:val="nil"/>
              <w:bottom w:val="nil"/>
              <w:right w:val="nil"/>
            </w:tcBorders>
            <w:shd w:val="clear" w:color="auto" w:fill="auto"/>
            <w:noWrap/>
            <w:vAlign w:val="center"/>
            <w:hideMark/>
          </w:tcPr>
          <w:p w14:paraId="64D9956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1006</w:t>
            </w:r>
          </w:p>
        </w:tc>
        <w:tc>
          <w:tcPr>
            <w:tcW w:w="1240" w:type="dxa"/>
            <w:tcBorders>
              <w:top w:val="nil"/>
              <w:left w:val="nil"/>
              <w:bottom w:val="nil"/>
              <w:right w:val="nil"/>
            </w:tcBorders>
            <w:shd w:val="clear" w:color="auto" w:fill="auto"/>
            <w:noWrap/>
            <w:vAlign w:val="center"/>
            <w:hideMark/>
          </w:tcPr>
          <w:p w14:paraId="0A44934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03D34AB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5BE4FC61"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AB3092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760" w:type="dxa"/>
            <w:tcBorders>
              <w:top w:val="nil"/>
              <w:left w:val="nil"/>
              <w:bottom w:val="nil"/>
              <w:right w:val="nil"/>
            </w:tcBorders>
            <w:shd w:val="clear" w:color="auto" w:fill="auto"/>
            <w:noWrap/>
            <w:vAlign w:val="center"/>
            <w:hideMark/>
          </w:tcPr>
          <w:p w14:paraId="4172F6E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1240" w:type="dxa"/>
            <w:tcBorders>
              <w:top w:val="nil"/>
              <w:left w:val="nil"/>
              <w:bottom w:val="nil"/>
              <w:right w:val="nil"/>
            </w:tcBorders>
            <w:shd w:val="clear" w:color="auto" w:fill="auto"/>
            <w:noWrap/>
            <w:vAlign w:val="center"/>
            <w:hideMark/>
          </w:tcPr>
          <w:p w14:paraId="7277F9A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7FB24D4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3DBA908A" w14:textId="77777777" w:rsidTr="00322A07">
        <w:trPr>
          <w:trHeight w:val="315"/>
        </w:trPr>
        <w:tc>
          <w:tcPr>
            <w:tcW w:w="760" w:type="dxa"/>
            <w:tcBorders>
              <w:top w:val="nil"/>
              <w:left w:val="nil"/>
              <w:bottom w:val="nil"/>
              <w:right w:val="nil"/>
            </w:tcBorders>
            <w:shd w:val="clear" w:color="auto" w:fill="auto"/>
            <w:noWrap/>
            <w:vAlign w:val="center"/>
            <w:hideMark/>
          </w:tcPr>
          <w:p w14:paraId="61CF4E2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760" w:type="dxa"/>
            <w:tcBorders>
              <w:top w:val="nil"/>
              <w:left w:val="nil"/>
              <w:bottom w:val="nil"/>
              <w:right w:val="nil"/>
            </w:tcBorders>
            <w:shd w:val="clear" w:color="auto" w:fill="auto"/>
            <w:noWrap/>
            <w:vAlign w:val="center"/>
            <w:hideMark/>
          </w:tcPr>
          <w:p w14:paraId="68F7396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1081</w:t>
            </w:r>
          </w:p>
        </w:tc>
        <w:tc>
          <w:tcPr>
            <w:tcW w:w="1240" w:type="dxa"/>
            <w:tcBorders>
              <w:top w:val="nil"/>
              <w:left w:val="nil"/>
              <w:bottom w:val="nil"/>
              <w:right w:val="nil"/>
            </w:tcBorders>
            <w:shd w:val="clear" w:color="auto" w:fill="auto"/>
            <w:noWrap/>
            <w:vAlign w:val="center"/>
            <w:hideMark/>
          </w:tcPr>
          <w:p w14:paraId="6F62774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2F864AC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4DEFEE31"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8919A3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760" w:type="dxa"/>
            <w:tcBorders>
              <w:top w:val="nil"/>
              <w:left w:val="nil"/>
              <w:bottom w:val="nil"/>
              <w:right w:val="nil"/>
            </w:tcBorders>
            <w:shd w:val="clear" w:color="auto" w:fill="auto"/>
            <w:noWrap/>
            <w:vAlign w:val="center"/>
            <w:hideMark/>
          </w:tcPr>
          <w:p w14:paraId="54D6876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1240" w:type="dxa"/>
            <w:tcBorders>
              <w:top w:val="nil"/>
              <w:left w:val="nil"/>
              <w:bottom w:val="nil"/>
              <w:right w:val="nil"/>
            </w:tcBorders>
            <w:shd w:val="clear" w:color="auto" w:fill="auto"/>
            <w:noWrap/>
            <w:vAlign w:val="center"/>
            <w:hideMark/>
          </w:tcPr>
          <w:p w14:paraId="4515363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59CD8D8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3FFE95E7" w14:textId="77777777" w:rsidTr="00322A07">
        <w:trPr>
          <w:trHeight w:val="315"/>
        </w:trPr>
        <w:tc>
          <w:tcPr>
            <w:tcW w:w="760" w:type="dxa"/>
            <w:tcBorders>
              <w:top w:val="nil"/>
              <w:left w:val="nil"/>
              <w:bottom w:val="nil"/>
              <w:right w:val="nil"/>
            </w:tcBorders>
            <w:shd w:val="clear" w:color="auto" w:fill="auto"/>
            <w:noWrap/>
            <w:vAlign w:val="center"/>
            <w:hideMark/>
          </w:tcPr>
          <w:p w14:paraId="3947CF9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1024</w:t>
            </w:r>
          </w:p>
        </w:tc>
        <w:tc>
          <w:tcPr>
            <w:tcW w:w="760" w:type="dxa"/>
            <w:tcBorders>
              <w:top w:val="nil"/>
              <w:left w:val="nil"/>
              <w:bottom w:val="nil"/>
              <w:right w:val="nil"/>
            </w:tcBorders>
            <w:shd w:val="clear" w:color="auto" w:fill="auto"/>
            <w:noWrap/>
            <w:vAlign w:val="center"/>
            <w:hideMark/>
          </w:tcPr>
          <w:p w14:paraId="12F34B9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1025</w:t>
            </w:r>
          </w:p>
        </w:tc>
        <w:tc>
          <w:tcPr>
            <w:tcW w:w="1240" w:type="dxa"/>
            <w:tcBorders>
              <w:top w:val="nil"/>
              <w:left w:val="nil"/>
              <w:bottom w:val="nil"/>
              <w:right w:val="nil"/>
            </w:tcBorders>
            <w:shd w:val="clear" w:color="auto" w:fill="auto"/>
            <w:noWrap/>
            <w:vAlign w:val="center"/>
            <w:hideMark/>
          </w:tcPr>
          <w:p w14:paraId="1AA8A0A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5226E4C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392296A8"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EFA7D0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760" w:type="dxa"/>
            <w:tcBorders>
              <w:top w:val="nil"/>
              <w:left w:val="nil"/>
              <w:bottom w:val="nil"/>
              <w:right w:val="nil"/>
            </w:tcBorders>
            <w:shd w:val="clear" w:color="auto" w:fill="auto"/>
            <w:noWrap/>
            <w:vAlign w:val="center"/>
            <w:hideMark/>
          </w:tcPr>
          <w:p w14:paraId="6A9A5E4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1006</w:t>
            </w:r>
          </w:p>
        </w:tc>
        <w:tc>
          <w:tcPr>
            <w:tcW w:w="1240" w:type="dxa"/>
            <w:tcBorders>
              <w:top w:val="nil"/>
              <w:left w:val="nil"/>
              <w:bottom w:val="nil"/>
              <w:right w:val="nil"/>
            </w:tcBorders>
            <w:shd w:val="clear" w:color="auto" w:fill="auto"/>
            <w:noWrap/>
            <w:vAlign w:val="center"/>
            <w:hideMark/>
          </w:tcPr>
          <w:p w14:paraId="3F1F148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2663068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63D67A56" w14:textId="77777777" w:rsidTr="00322A07">
        <w:trPr>
          <w:trHeight w:val="315"/>
        </w:trPr>
        <w:tc>
          <w:tcPr>
            <w:tcW w:w="760" w:type="dxa"/>
            <w:tcBorders>
              <w:top w:val="nil"/>
              <w:left w:val="nil"/>
              <w:bottom w:val="nil"/>
              <w:right w:val="nil"/>
            </w:tcBorders>
            <w:shd w:val="clear" w:color="auto" w:fill="auto"/>
            <w:noWrap/>
            <w:vAlign w:val="center"/>
            <w:hideMark/>
          </w:tcPr>
          <w:p w14:paraId="24C99A7B" w14:textId="77777777" w:rsidR="00322A07" w:rsidRPr="00322A07" w:rsidRDefault="00322A07" w:rsidP="00322A07">
            <w:pPr>
              <w:jc w:val="center"/>
              <w:rPr>
                <w:color w:val="000000"/>
                <w:sz w:val="22"/>
                <w:szCs w:val="22"/>
                <w:lang w:eastAsia="en-US"/>
              </w:rPr>
            </w:pPr>
            <w:r w:rsidRPr="00322A07">
              <w:rPr>
                <w:color w:val="000000"/>
                <w:sz w:val="22"/>
                <w:szCs w:val="22"/>
                <w:lang w:eastAsia="en-US"/>
              </w:rPr>
              <w:lastRenderedPageBreak/>
              <w:t>1064</w:t>
            </w:r>
          </w:p>
        </w:tc>
        <w:tc>
          <w:tcPr>
            <w:tcW w:w="760" w:type="dxa"/>
            <w:tcBorders>
              <w:top w:val="nil"/>
              <w:left w:val="nil"/>
              <w:bottom w:val="nil"/>
              <w:right w:val="nil"/>
            </w:tcBorders>
            <w:shd w:val="clear" w:color="auto" w:fill="auto"/>
            <w:noWrap/>
            <w:vAlign w:val="center"/>
            <w:hideMark/>
          </w:tcPr>
          <w:p w14:paraId="6538392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1065</w:t>
            </w:r>
          </w:p>
        </w:tc>
        <w:tc>
          <w:tcPr>
            <w:tcW w:w="1240" w:type="dxa"/>
            <w:tcBorders>
              <w:top w:val="nil"/>
              <w:left w:val="nil"/>
              <w:bottom w:val="nil"/>
              <w:right w:val="nil"/>
            </w:tcBorders>
            <w:shd w:val="clear" w:color="auto" w:fill="auto"/>
            <w:noWrap/>
            <w:vAlign w:val="center"/>
            <w:hideMark/>
          </w:tcPr>
          <w:p w14:paraId="38F63AA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5935FC0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07136C92"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F38DB7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1024</w:t>
            </w:r>
          </w:p>
        </w:tc>
        <w:tc>
          <w:tcPr>
            <w:tcW w:w="760" w:type="dxa"/>
            <w:tcBorders>
              <w:top w:val="nil"/>
              <w:left w:val="nil"/>
              <w:bottom w:val="nil"/>
              <w:right w:val="nil"/>
            </w:tcBorders>
            <w:shd w:val="clear" w:color="auto" w:fill="auto"/>
            <w:noWrap/>
            <w:vAlign w:val="center"/>
            <w:hideMark/>
          </w:tcPr>
          <w:p w14:paraId="1347D6B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1025</w:t>
            </w:r>
          </w:p>
        </w:tc>
        <w:tc>
          <w:tcPr>
            <w:tcW w:w="1240" w:type="dxa"/>
            <w:tcBorders>
              <w:top w:val="nil"/>
              <w:left w:val="nil"/>
              <w:bottom w:val="nil"/>
              <w:right w:val="nil"/>
            </w:tcBorders>
            <w:shd w:val="clear" w:color="auto" w:fill="auto"/>
            <w:noWrap/>
            <w:vAlign w:val="center"/>
            <w:hideMark/>
          </w:tcPr>
          <w:p w14:paraId="46061C8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73822BC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3F423820" w14:textId="77777777" w:rsidTr="00322A07">
        <w:trPr>
          <w:trHeight w:val="315"/>
        </w:trPr>
        <w:tc>
          <w:tcPr>
            <w:tcW w:w="760" w:type="dxa"/>
            <w:tcBorders>
              <w:top w:val="nil"/>
              <w:left w:val="nil"/>
              <w:bottom w:val="nil"/>
              <w:right w:val="nil"/>
            </w:tcBorders>
            <w:shd w:val="clear" w:color="auto" w:fill="auto"/>
            <w:noWrap/>
            <w:vAlign w:val="center"/>
            <w:hideMark/>
          </w:tcPr>
          <w:p w14:paraId="362017A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1077</w:t>
            </w:r>
          </w:p>
        </w:tc>
        <w:tc>
          <w:tcPr>
            <w:tcW w:w="760" w:type="dxa"/>
            <w:tcBorders>
              <w:top w:val="nil"/>
              <w:left w:val="nil"/>
              <w:bottom w:val="nil"/>
              <w:right w:val="nil"/>
            </w:tcBorders>
            <w:shd w:val="clear" w:color="auto" w:fill="auto"/>
            <w:noWrap/>
            <w:vAlign w:val="center"/>
            <w:hideMark/>
          </w:tcPr>
          <w:p w14:paraId="08371B9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1087</w:t>
            </w:r>
          </w:p>
        </w:tc>
        <w:tc>
          <w:tcPr>
            <w:tcW w:w="1240" w:type="dxa"/>
            <w:tcBorders>
              <w:top w:val="nil"/>
              <w:left w:val="nil"/>
              <w:bottom w:val="nil"/>
              <w:right w:val="nil"/>
            </w:tcBorders>
            <w:shd w:val="clear" w:color="auto" w:fill="auto"/>
            <w:noWrap/>
            <w:vAlign w:val="center"/>
            <w:hideMark/>
          </w:tcPr>
          <w:p w14:paraId="45290CE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52E0A62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0F51F9E9"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6ED22C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1077</w:t>
            </w:r>
          </w:p>
        </w:tc>
        <w:tc>
          <w:tcPr>
            <w:tcW w:w="760" w:type="dxa"/>
            <w:tcBorders>
              <w:top w:val="nil"/>
              <w:left w:val="nil"/>
              <w:bottom w:val="nil"/>
              <w:right w:val="nil"/>
            </w:tcBorders>
            <w:shd w:val="clear" w:color="auto" w:fill="auto"/>
            <w:noWrap/>
            <w:vAlign w:val="center"/>
            <w:hideMark/>
          </w:tcPr>
          <w:p w14:paraId="625C22E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1087</w:t>
            </w:r>
          </w:p>
        </w:tc>
        <w:tc>
          <w:tcPr>
            <w:tcW w:w="1240" w:type="dxa"/>
            <w:tcBorders>
              <w:top w:val="nil"/>
              <w:left w:val="nil"/>
              <w:bottom w:val="nil"/>
              <w:right w:val="nil"/>
            </w:tcBorders>
            <w:shd w:val="clear" w:color="auto" w:fill="auto"/>
            <w:noWrap/>
            <w:vAlign w:val="center"/>
            <w:hideMark/>
          </w:tcPr>
          <w:p w14:paraId="03B3E65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27994D9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1C922455" w14:textId="77777777" w:rsidTr="00322A07">
        <w:trPr>
          <w:trHeight w:val="315"/>
        </w:trPr>
        <w:tc>
          <w:tcPr>
            <w:tcW w:w="760" w:type="dxa"/>
            <w:tcBorders>
              <w:top w:val="nil"/>
              <w:left w:val="nil"/>
              <w:bottom w:val="nil"/>
              <w:right w:val="nil"/>
            </w:tcBorders>
            <w:shd w:val="clear" w:color="auto" w:fill="auto"/>
            <w:noWrap/>
            <w:vAlign w:val="center"/>
            <w:hideMark/>
          </w:tcPr>
          <w:p w14:paraId="6A700C2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1084</w:t>
            </w:r>
          </w:p>
        </w:tc>
        <w:tc>
          <w:tcPr>
            <w:tcW w:w="760" w:type="dxa"/>
            <w:tcBorders>
              <w:top w:val="nil"/>
              <w:left w:val="nil"/>
              <w:bottom w:val="nil"/>
              <w:right w:val="nil"/>
            </w:tcBorders>
            <w:shd w:val="clear" w:color="auto" w:fill="auto"/>
            <w:noWrap/>
            <w:vAlign w:val="center"/>
            <w:hideMark/>
          </w:tcPr>
          <w:p w14:paraId="678EF68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1085</w:t>
            </w:r>
          </w:p>
        </w:tc>
        <w:tc>
          <w:tcPr>
            <w:tcW w:w="1240" w:type="dxa"/>
            <w:tcBorders>
              <w:top w:val="nil"/>
              <w:left w:val="nil"/>
              <w:bottom w:val="nil"/>
              <w:right w:val="nil"/>
            </w:tcBorders>
            <w:shd w:val="clear" w:color="auto" w:fill="auto"/>
            <w:noWrap/>
            <w:vAlign w:val="center"/>
            <w:hideMark/>
          </w:tcPr>
          <w:p w14:paraId="72957CE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6BE48EA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3A42022D"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15A39E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1158</w:t>
            </w:r>
          </w:p>
        </w:tc>
        <w:tc>
          <w:tcPr>
            <w:tcW w:w="760" w:type="dxa"/>
            <w:tcBorders>
              <w:top w:val="nil"/>
              <w:left w:val="nil"/>
              <w:bottom w:val="nil"/>
              <w:right w:val="nil"/>
            </w:tcBorders>
            <w:shd w:val="clear" w:color="auto" w:fill="auto"/>
            <w:noWrap/>
            <w:vAlign w:val="center"/>
            <w:hideMark/>
          </w:tcPr>
          <w:p w14:paraId="4D6C770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1133</w:t>
            </w:r>
          </w:p>
        </w:tc>
        <w:tc>
          <w:tcPr>
            <w:tcW w:w="1240" w:type="dxa"/>
            <w:tcBorders>
              <w:top w:val="nil"/>
              <w:left w:val="nil"/>
              <w:bottom w:val="nil"/>
              <w:right w:val="nil"/>
            </w:tcBorders>
            <w:shd w:val="clear" w:color="auto" w:fill="auto"/>
            <w:noWrap/>
            <w:vAlign w:val="center"/>
            <w:hideMark/>
          </w:tcPr>
          <w:p w14:paraId="551E7FF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0E20D4D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73FC052D" w14:textId="77777777" w:rsidTr="00322A07">
        <w:trPr>
          <w:trHeight w:val="315"/>
        </w:trPr>
        <w:tc>
          <w:tcPr>
            <w:tcW w:w="760" w:type="dxa"/>
            <w:tcBorders>
              <w:top w:val="nil"/>
              <w:left w:val="nil"/>
              <w:bottom w:val="nil"/>
              <w:right w:val="nil"/>
            </w:tcBorders>
            <w:shd w:val="clear" w:color="auto" w:fill="auto"/>
            <w:noWrap/>
            <w:vAlign w:val="center"/>
            <w:hideMark/>
          </w:tcPr>
          <w:p w14:paraId="2D889DC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1146</w:t>
            </w:r>
          </w:p>
        </w:tc>
        <w:tc>
          <w:tcPr>
            <w:tcW w:w="760" w:type="dxa"/>
            <w:tcBorders>
              <w:top w:val="nil"/>
              <w:left w:val="nil"/>
              <w:bottom w:val="nil"/>
              <w:right w:val="nil"/>
            </w:tcBorders>
            <w:shd w:val="clear" w:color="auto" w:fill="auto"/>
            <w:noWrap/>
            <w:vAlign w:val="center"/>
            <w:hideMark/>
          </w:tcPr>
          <w:p w14:paraId="6D18DCE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1147</w:t>
            </w:r>
          </w:p>
        </w:tc>
        <w:tc>
          <w:tcPr>
            <w:tcW w:w="1240" w:type="dxa"/>
            <w:tcBorders>
              <w:top w:val="nil"/>
              <w:left w:val="nil"/>
              <w:bottom w:val="nil"/>
              <w:right w:val="nil"/>
            </w:tcBorders>
            <w:shd w:val="clear" w:color="auto" w:fill="auto"/>
            <w:noWrap/>
            <w:vAlign w:val="center"/>
            <w:hideMark/>
          </w:tcPr>
          <w:p w14:paraId="6DDEE04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1A4E1E1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41E62C28"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638CA6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760" w:type="dxa"/>
            <w:tcBorders>
              <w:top w:val="nil"/>
              <w:left w:val="nil"/>
              <w:bottom w:val="nil"/>
              <w:right w:val="nil"/>
            </w:tcBorders>
            <w:shd w:val="clear" w:color="auto" w:fill="auto"/>
            <w:noWrap/>
            <w:vAlign w:val="center"/>
            <w:hideMark/>
          </w:tcPr>
          <w:p w14:paraId="3BB9C36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1240" w:type="dxa"/>
            <w:tcBorders>
              <w:top w:val="nil"/>
              <w:left w:val="nil"/>
              <w:bottom w:val="nil"/>
              <w:right w:val="nil"/>
            </w:tcBorders>
            <w:shd w:val="clear" w:color="auto" w:fill="auto"/>
            <w:noWrap/>
            <w:vAlign w:val="center"/>
            <w:hideMark/>
          </w:tcPr>
          <w:p w14:paraId="60896B0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12DAEE7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4CCF6489" w14:textId="77777777" w:rsidTr="00322A07">
        <w:trPr>
          <w:trHeight w:val="315"/>
        </w:trPr>
        <w:tc>
          <w:tcPr>
            <w:tcW w:w="760" w:type="dxa"/>
            <w:tcBorders>
              <w:top w:val="nil"/>
              <w:left w:val="nil"/>
              <w:bottom w:val="nil"/>
              <w:right w:val="nil"/>
            </w:tcBorders>
            <w:shd w:val="clear" w:color="auto" w:fill="auto"/>
            <w:noWrap/>
            <w:vAlign w:val="center"/>
            <w:hideMark/>
          </w:tcPr>
          <w:p w14:paraId="265F926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1158</w:t>
            </w:r>
          </w:p>
        </w:tc>
        <w:tc>
          <w:tcPr>
            <w:tcW w:w="760" w:type="dxa"/>
            <w:tcBorders>
              <w:top w:val="nil"/>
              <w:left w:val="nil"/>
              <w:bottom w:val="nil"/>
              <w:right w:val="nil"/>
            </w:tcBorders>
            <w:shd w:val="clear" w:color="auto" w:fill="auto"/>
            <w:noWrap/>
            <w:vAlign w:val="center"/>
            <w:hideMark/>
          </w:tcPr>
          <w:p w14:paraId="3B80210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1133</w:t>
            </w:r>
          </w:p>
        </w:tc>
        <w:tc>
          <w:tcPr>
            <w:tcW w:w="1240" w:type="dxa"/>
            <w:tcBorders>
              <w:top w:val="nil"/>
              <w:left w:val="nil"/>
              <w:bottom w:val="nil"/>
              <w:right w:val="nil"/>
            </w:tcBorders>
            <w:shd w:val="clear" w:color="auto" w:fill="auto"/>
            <w:noWrap/>
            <w:vAlign w:val="center"/>
            <w:hideMark/>
          </w:tcPr>
          <w:p w14:paraId="3D80F34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170282F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56668409"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5E42C5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760" w:type="dxa"/>
            <w:tcBorders>
              <w:top w:val="nil"/>
              <w:left w:val="nil"/>
              <w:bottom w:val="nil"/>
              <w:right w:val="nil"/>
            </w:tcBorders>
            <w:shd w:val="clear" w:color="auto" w:fill="auto"/>
            <w:noWrap/>
            <w:vAlign w:val="center"/>
            <w:hideMark/>
          </w:tcPr>
          <w:p w14:paraId="0D8665C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1240" w:type="dxa"/>
            <w:tcBorders>
              <w:top w:val="nil"/>
              <w:left w:val="nil"/>
              <w:bottom w:val="nil"/>
              <w:right w:val="nil"/>
            </w:tcBorders>
            <w:shd w:val="clear" w:color="auto" w:fill="auto"/>
            <w:noWrap/>
            <w:vAlign w:val="center"/>
            <w:hideMark/>
          </w:tcPr>
          <w:p w14:paraId="77FBE23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1521CD5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1DC9F869" w14:textId="77777777" w:rsidTr="00322A07">
        <w:trPr>
          <w:trHeight w:val="315"/>
        </w:trPr>
        <w:tc>
          <w:tcPr>
            <w:tcW w:w="760" w:type="dxa"/>
            <w:tcBorders>
              <w:top w:val="nil"/>
              <w:left w:val="nil"/>
              <w:bottom w:val="nil"/>
              <w:right w:val="nil"/>
            </w:tcBorders>
            <w:shd w:val="clear" w:color="auto" w:fill="auto"/>
            <w:noWrap/>
            <w:vAlign w:val="center"/>
            <w:hideMark/>
          </w:tcPr>
          <w:p w14:paraId="4B50C51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760" w:type="dxa"/>
            <w:tcBorders>
              <w:top w:val="nil"/>
              <w:left w:val="nil"/>
              <w:bottom w:val="nil"/>
              <w:right w:val="nil"/>
            </w:tcBorders>
            <w:shd w:val="clear" w:color="auto" w:fill="auto"/>
            <w:noWrap/>
            <w:vAlign w:val="center"/>
            <w:hideMark/>
          </w:tcPr>
          <w:p w14:paraId="74A6F89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1240" w:type="dxa"/>
            <w:tcBorders>
              <w:top w:val="nil"/>
              <w:left w:val="nil"/>
              <w:bottom w:val="nil"/>
              <w:right w:val="nil"/>
            </w:tcBorders>
            <w:shd w:val="clear" w:color="auto" w:fill="auto"/>
            <w:noWrap/>
            <w:vAlign w:val="center"/>
            <w:hideMark/>
          </w:tcPr>
          <w:p w14:paraId="449AEFB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06EB81A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13D87C71"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32AC00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1289</w:t>
            </w:r>
          </w:p>
        </w:tc>
        <w:tc>
          <w:tcPr>
            <w:tcW w:w="760" w:type="dxa"/>
            <w:tcBorders>
              <w:top w:val="nil"/>
              <w:left w:val="nil"/>
              <w:bottom w:val="nil"/>
              <w:right w:val="nil"/>
            </w:tcBorders>
            <w:shd w:val="clear" w:color="auto" w:fill="auto"/>
            <w:noWrap/>
            <w:vAlign w:val="center"/>
            <w:hideMark/>
          </w:tcPr>
          <w:p w14:paraId="4A16E47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1315</w:t>
            </w:r>
          </w:p>
        </w:tc>
        <w:tc>
          <w:tcPr>
            <w:tcW w:w="1240" w:type="dxa"/>
            <w:tcBorders>
              <w:top w:val="nil"/>
              <w:left w:val="nil"/>
              <w:bottom w:val="nil"/>
              <w:right w:val="nil"/>
            </w:tcBorders>
            <w:shd w:val="clear" w:color="auto" w:fill="auto"/>
            <w:noWrap/>
            <w:vAlign w:val="center"/>
            <w:hideMark/>
          </w:tcPr>
          <w:p w14:paraId="6B470A4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1F626BB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02F469B7" w14:textId="77777777" w:rsidTr="00322A07">
        <w:trPr>
          <w:trHeight w:val="315"/>
        </w:trPr>
        <w:tc>
          <w:tcPr>
            <w:tcW w:w="760" w:type="dxa"/>
            <w:tcBorders>
              <w:top w:val="nil"/>
              <w:left w:val="nil"/>
              <w:bottom w:val="nil"/>
              <w:right w:val="nil"/>
            </w:tcBorders>
            <w:shd w:val="clear" w:color="auto" w:fill="auto"/>
            <w:noWrap/>
            <w:vAlign w:val="center"/>
            <w:hideMark/>
          </w:tcPr>
          <w:p w14:paraId="684B93D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760" w:type="dxa"/>
            <w:tcBorders>
              <w:top w:val="nil"/>
              <w:left w:val="nil"/>
              <w:bottom w:val="nil"/>
              <w:right w:val="nil"/>
            </w:tcBorders>
            <w:shd w:val="clear" w:color="auto" w:fill="auto"/>
            <w:noWrap/>
            <w:vAlign w:val="center"/>
            <w:hideMark/>
          </w:tcPr>
          <w:p w14:paraId="36733B5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1240" w:type="dxa"/>
            <w:tcBorders>
              <w:top w:val="nil"/>
              <w:left w:val="nil"/>
              <w:bottom w:val="nil"/>
              <w:right w:val="nil"/>
            </w:tcBorders>
            <w:shd w:val="clear" w:color="auto" w:fill="auto"/>
            <w:noWrap/>
            <w:vAlign w:val="center"/>
            <w:hideMark/>
          </w:tcPr>
          <w:p w14:paraId="7DB8D7E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373F2AC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0D5821BB"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912C0D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1315</w:t>
            </w:r>
          </w:p>
        </w:tc>
        <w:tc>
          <w:tcPr>
            <w:tcW w:w="760" w:type="dxa"/>
            <w:tcBorders>
              <w:top w:val="nil"/>
              <w:left w:val="nil"/>
              <w:bottom w:val="nil"/>
              <w:right w:val="nil"/>
            </w:tcBorders>
            <w:shd w:val="clear" w:color="auto" w:fill="auto"/>
            <w:noWrap/>
            <w:vAlign w:val="center"/>
            <w:hideMark/>
          </w:tcPr>
          <w:p w14:paraId="2F7C39D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1289</w:t>
            </w:r>
          </w:p>
        </w:tc>
        <w:tc>
          <w:tcPr>
            <w:tcW w:w="1240" w:type="dxa"/>
            <w:tcBorders>
              <w:top w:val="nil"/>
              <w:left w:val="nil"/>
              <w:bottom w:val="nil"/>
              <w:right w:val="nil"/>
            </w:tcBorders>
            <w:shd w:val="clear" w:color="auto" w:fill="auto"/>
            <w:noWrap/>
            <w:vAlign w:val="center"/>
            <w:hideMark/>
          </w:tcPr>
          <w:p w14:paraId="4BC3C91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31075FD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0C6CF1E9" w14:textId="77777777" w:rsidTr="00322A07">
        <w:trPr>
          <w:trHeight w:val="315"/>
        </w:trPr>
        <w:tc>
          <w:tcPr>
            <w:tcW w:w="760" w:type="dxa"/>
            <w:tcBorders>
              <w:top w:val="nil"/>
              <w:left w:val="nil"/>
              <w:bottom w:val="nil"/>
              <w:right w:val="nil"/>
            </w:tcBorders>
            <w:shd w:val="clear" w:color="auto" w:fill="auto"/>
            <w:noWrap/>
            <w:vAlign w:val="center"/>
            <w:hideMark/>
          </w:tcPr>
          <w:p w14:paraId="7588443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1258</w:t>
            </w:r>
          </w:p>
        </w:tc>
        <w:tc>
          <w:tcPr>
            <w:tcW w:w="760" w:type="dxa"/>
            <w:tcBorders>
              <w:top w:val="nil"/>
              <w:left w:val="nil"/>
              <w:bottom w:val="nil"/>
              <w:right w:val="nil"/>
            </w:tcBorders>
            <w:shd w:val="clear" w:color="auto" w:fill="auto"/>
            <w:noWrap/>
            <w:vAlign w:val="center"/>
            <w:hideMark/>
          </w:tcPr>
          <w:p w14:paraId="07AD7DF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1289</w:t>
            </w:r>
          </w:p>
        </w:tc>
        <w:tc>
          <w:tcPr>
            <w:tcW w:w="1240" w:type="dxa"/>
            <w:tcBorders>
              <w:top w:val="nil"/>
              <w:left w:val="nil"/>
              <w:bottom w:val="nil"/>
              <w:right w:val="nil"/>
            </w:tcBorders>
            <w:shd w:val="clear" w:color="auto" w:fill="auto"/>
            <w:noWrap/>
            <w:vAlign w:val="center"/>
            <w:hideMark/>
          </w:tcPr>
          <w:p w14:paraId="25C6866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4C1F328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63E22A5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67F993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1328</w:t>
            </w:r>
          </w:p>
        </w:tc>
        <w:tc>
          <w:tcPr>
            <w:tcW w:w="760" w:type="dxa"/>
            <w:tcBorders>
              <w:top w:val="nil"/>
              <w:left w:val="nil"/>
              <w:bottom w:val="nil"/>
              <w:right w:val="nil"/>
            </w:tcBorders>
            <w:shd w:val="clear" w:color="auto" w:fill="auto"/>
            <w:noWrap/>
            <w:vAlign w:val="center"/>
            <w:hideMark/>
          </w:tcPr>
          <w:p w14:paraId="1825704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1327</w:t>
            </w:r>
          </w:p>
        </w:tc>
        <w:tc>
          <w:tcPr>
            <w:tcW w:w="1240" w:type="dxa"/>
            <w:tcBorders>
              <w:top w:val="nil"/>
              <w:left w:val="nil"/>
              <w:bottom w:val="nil"/>
              <w:right w:val="nil"/>
            </w:tcBorders>
            <w:shd w:val="clear" w:color="auto" w:fill="auto"/>
            <w:noWrap/>
            <w:vAlign w:val="center"/>
            <w:hideMark/>
          </w:tcPr>
          <w:p w14:paraId="6F512E8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w:t>
            </w:r>
          </w:p>
        </w:tc>
        <w:tc>
          <w:tcPr>
            <w:tcW w:w="1300" w:type="dxa"/>
            <w:tcBorders>
              <w:top w:val="nil"/>
              <w:left w:val="nil"/>
              <w:bottom w:val="nil"/>
              <w:right w:val="nil"/>
            </w:tcBorders>
            <w:shd w:val="clear" w:color="auto" w:fill="auto"/>
            <w:noWrap/>
            <w:vAlign w:val="center"/>
            <w:hideMark/>
          </w:tcPr>
          <w:p w14:paraId="1872EFF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0.87%</w:t>
            </w:r>
          </w:p>
        </w:tc>
      </w:tr>
      <w:tr w:rsidR="00322A07" w:rsidRPr="00322A07" w14:paraId="5C697A13" w14:textId="77777777" w:rsidTr="00322A07">
        <w:trPr>
          <w:trHeight w:val="315"/>
        </w:trPr>
        <w:tc>
          <w:tcPr>
            <w:tcW w:w="760" w:type="dxa"/>
            <w:tcBorders>
              <w:top w:val="nil"/>
              <w:left w:val="nil"/>
              <w:bottom w:val="nil"/>
              <w:right w:val="nil"/>
            </w:tcBorders>
            <w:shd w:val="clear" w:color="auto" w:fill="auto"/>
            <w:noWrap/>
            <w:vAlign w:val="center"/>
            <w:hideMark/>
          </w:tcPr>
          <w:p w14:paraId="4A8931F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1315</w:t>
            </w:r>
          </w:p>
        </w:tc>
        <w:tc>
          <w:tcPr>
            <w:tcW w:w="760" w:type="dxa"/>
            <w:tcBorders>
              <w:top w:val="nil"/>
              <w:left w:val="nil"/>
              <w:bottom w:val="nil"/>
              <w:right w:val="nil"/>
            </w:tcBorders>
            <w:shd w:val="clear" w:color="auto" w:fill="auto"/>
            <w:noWrap/>
            <w:vAlign w:val="center"/>
            <w:hideMark/>
          </w:tcPr>
          <w:p w14:paraId="0C4DAA2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1289</w:t>
            </w:r>
          </w:p>
        </w:tc>
        <w:tc>
          <w:tcPr>
            <w:tcW w:w="1240" w:type="dxa"/>
            <w:tcBorders>
              <w:top w:val="nil"/>
              <w:left w:val="nil"/>
              <w:bottom w:val="nil"/>
              <w:right w:val="nil"/>
            </w:tcBorders>
            <w:shd w:val="clear" w:color="auto" w:fill="auto"/>
            <w:noWrap/>
            <w:vAlign w:val="center"/>
            <w:hideMark/>
          </w:tcPr>
          <w:p w14:paraId="1A85EF4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w:t>
            </w:r>
          </w:p>
        </w:tc>
        <w:tc>
          <w:tcPr>
            <w:tcW w:w="1340" w:type="dxa"/>
            <w:tcBorders>
              <w:top w:val="nil"/>
              <w:left w:val="nil"/>
              <w:bottom w:val="nil"/>
              <w:right w:val="nil"/>
            </w:tcBorders>
            <w:shd w:val="clear" w:color="auto" w:fill="auto"/>
            <w:noWrap/>
            <w:vAlign w:val="center"/>
            <w:hideMark/>
          </w:tcPr>
          <w:p w14:paraId="1F38CDA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0.65%</w:t>
            </w:r>
          </w:p>
        </w:tc>
        <w:tc>
          <w:tcPr>
            <w:tcW w:w="240" w:type="dxa"/>
            <w:tcBorders>
              <w:top w:val="nil"/>
              <w:left w:val="nil"/>
              <w:bottom w:val="nil"/>
              <w:right w:val="nil"/>
            </w:tcBorders>
            <w:shd w:val="clear" w:color="auto" w:fill="auto"/>
            <w:noWrap/>
            <w:vAlign w:val="center"/>
            <w:hideMark/>
          </w:tcPr>
          <w:p w14:paraId="61368A95"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46F6D3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120</w:t>
            </w:r>
          </w:p>
        </w:tc>
        <w:tc>
          <w:tcPr>
            <w:tcW w:w="760" w:type="dxa"/>
            <w:tcBorders>
              <w:top w:val="nil"/>
              <w:left w:val="nil"/>
              <w:bottom w:val="nil"/>
              <w:right w:val="nil"/>
            </w:tcBorders>
            <w:shd w:val="clear" w:color="auto" w:fill="auto"/>
            <w:noWrap/>
            <w:vAlign w:val="center"/>
            <w:hideMark/>
          </w:tcPr>
          <w:p w14:paraId="41BCBC5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121</w:t>
            </w:r>
          </w:p>
        </w:tc>
        <w:tc>
          <w:tcPr>
            <w:tcW w:w="1240" w:type="dxa"/>
            <w:tcBorders>
              <w:top w:val="nil"/>
              <w:left w:val="nil"/>
              <w:bottom w:val="nil"/>
              <w:right w:val="nil"/>
            </w:tcBorders>
            <w:shd w:val="clear" w:color="auto" w:fill="auto"/>
            <w:noWrap/>
            <w:vAlign w:val="center"/>
            <w:hideMark/>
          </w:tcPr>
          <w:p w14:paraId="0091BFF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727DBA8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55B4278C" w14:textId="77777777" w:rsidTr="00322A07">
        <w:trPr>
          <w:trHeight w:val="315"/>
        </w:trPr>
        <w:tc>
          <w:tcPr>
            <w:tcW w:w="760" w:type="dxa"/>
            <w:tcBorders>
              <w:top w:val="nil"/>
              <w:left w:val="nil"/>
              <w:bottom w:val="nil"/>
              <w:right w:val="nil"/>
            </w:tcBorders>
            <w:shd w:val="clear" w:color="auto" w:fill="auto"/>
            <w:noWrap/>
            <w:vAlign w:val="center"/>
            <w:hideMark/>
          </w:tcPr>
          <w:p w14:paraId="557D16B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33</w:t>
            </w:r>
          </w:p>
        </w:tc>
        <w:tc>
          <w:tcPr>
            <w:tcW w:w="760" w:type="dxa"/>
            <w:tcBorders>
              <w:top w:val="nil"/>
              <w:left w:val="nil"/>
              <w:bottom w:val="nil"/>
              <w:right w:val="nil"/>
            </w:tcBorders>
            <w:shd w:val="clear" w:color="auto" w:fill="auto"/>
            <w:noWrap/>
            <w:vAlign w:val="center"/>
            <w:hideMark/>
          </w:tcPr>
          <w:p w14:paraId="3ADD9FA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43</w:t>
            </w:r>
          </w:p>
        </w:tc>
        <w:tc>
          <w:tcPr>
            <w:tcW w:w="1240" w:type="dxa"/>
            <w:tcBorders>
              <w:top w:val="nil"/>
              <w:left w:val="nil"/>
              <w:bottom w:val="nil"/>
              <w:right w:val="nil"/>
            </w:tcBorders>
            <w:shd w:val="clear" w:color="auto" w:fill="auto"/>
            <w:noWrap/>
            <w:vAlign w:val="center"/>
            <w:hideMark/>
          </w:tcPr>
          <w:p w14:paraId="6342D1D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1577F3F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3.02%</w:t>
            </w:r>
          </w:p>
        </w:tc>
        <w:tc>
          <w:tcPr>
            <w:tcW w:w="240" w:type="dxa"/>
            <w:tcBorders>
              <w:top w:val="nil"/>
              <w:left w:val="nil"/>
              <w:bottom w:val="nil"/>
              <w:right w:val="nil"/>
            </w:tcBorders>
            <w:shd w:val="clear" w:color="auto" w:fill="auto"/>
            <w:noWrap/>
            <w:vAlign w:val="center"/>
            <w:hideMark/>
          </w:tcPr>
          <w:p w14:paraId="35D78860"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8979A7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229</w:t>
            </w:r>
          </w:p>
        </w:tc>
        <w:tc>
          <w:tcPr>
            <w:tcW w:w="760" w:type="dxa"/>
            <w:tcBorders>
              <w:top w:val="nil"/>
              <w:left w:val="nil"/>
              <w:bottom w:val="nil"/>
              <w:right w:val="nil"/>
            </w:tcBorders>
            <w:shd w:val="clear" w:color="auto" w:fill="auto"/>
            <w:noWrap/>
            <w:vAlign w:val="center"/>
            <w:hideMark/>
          </w:tcPr>
          <w:p w14:paraId="5B0D03D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228</w:t>
            </w:r>
          </w:p>
        </w:tc>
        <w:tc>
          <w:tcPr>
            <w:tcW w:w="1240" w:type="dxa"/>
            <w:tcBorders>
              <w:top w:val="nil"/>
              <w:left w:val="nil"/>
              <w:bottom w:val="nil"/>
              <w:right w:val="nil"/>
            </w:tcBorders>
            <w:shd w:val="clear" w:color="auto" w:fill="auto"/>
            <w:noWrap/>
            <w:vAlign w:val="center"/>
            <w:hideMark/>
          </w:tcPr>
          <w:p w14:paraId="1D5A508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2CD07F6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61750B29" w14:textId="77777777" w:rsidTr="00322A07">
        <w:trPr>
          <w:trHeight w:val="315"/>
        </w:trPr>
        <w:tc>
          <w:tcPr>
            <w:tcW w:w="760" w:type="dxa"/>
            <w:tcBorders>
              <w:top w:val="nil"/>
              <w:left w:val="nil"/>
              <w:bottom w:val="nil"/>
              <w:right w:val="nil"/>
            </w:tcBorders>
            <w:shd w:val="clear" w:color="auto" w:fill="auto"/>
            <w:noWrap/>
            <w:vAlign w:val="center"/>
            <w:hideMark/>
          </w:tcPr>
          <w:p w14:paraId="7B5E083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173</w:t>
            </w:r>
          </w:p>
        </w:tc>
        <w:tc>
          <w:tcPr>
            <w:tcW w:w="760" w:type="dxa"/>
            <w:tcBorders>
              <w:top w:val="nil"/>
              <w:left w:val="nil"/>
              <w:bottom w:val="nil"/>
              <w:right w:val="nil"/>
            </w:tcBorders>
            <w:shd w:val="clear" w:color="auto" w:fill="auto"/>
            <w:noWrap/>
            <w:vAlign w:val="center"/>
            <w:hideMark/>
          </w:tcPr>
          <w:p w14:paraId="616EF8F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130</w:t>
            </w:r>
          </w:p>
        </w:tc>
        <w:tc>
          <w:tcPr>
            <w:tcW w:w="1240" w:type="dxa"/>
            <w:tcBorders>
              <w:top w:val="nil"/>
              <w:left w:val="nil"/>
              <w:bottom w:val="nil"/>
              <w:right w:val="nil"/>
            </w:tcBorders>
            <w:shd w:val="clear" w:color="auto" w:fill="auto"/>
            <w:noWrap/>
            <w:vAlign w:val="center"/>
            <w:hideMark/>
          </w:tcPr>
          <w:p w14:paraId="79519EF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4B4BC93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3572FD0D"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762ACC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539</w:t>
            </w:r>
          </w:p>
        </w:tc>
        <w:tc>
          <w:tcPr>
            <w:tcW w:w="760" w:type="dxa"/>
            <w:tcBorders>
              <w:top w:val="nil"/>
              <w:left w:val="nil"/>
              <w:bottom w:val="nil"/>
              <w:right w:val="nil"/>
            </w:tcBorders>
            <w:shd w:val="clear" w:color="auto" w:fill="auto"/>
            <w:noWrap/>
            <w:vAlign w:val="center"/>
            <w:hideMark/>
          </w:tcPr>
          <w:p w14:paraId="3F8BD61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538</w:t>
            </w:r>
          </w:p>
        </w:tc>
        <w:tc>
          <w:tcPr>
            <w:tcW w:w="1240" w:type="dxa"/>
            <w:tcBorders>
              <w:top w:val="nil"/>
              <w:left w:val="nil"/>
              <w:bottom w:val="nil"/>
              <w:right w:val="nil"/>
            </w:tcBorders>
            <w:shd w:val="clear" w:color="auto" w:fill="auto"/>
            <w:noWrap/>
            <w:vAlign w:val="center"/>
            <w:hideMark/>
          </w:tcPr>
          <w:p w14:paraId="72A205B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4CC29FB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1F3AAA24" w14:textId="77777777" w:rsidTr="00322A07">
        <w:trPr>
          <w:trHeight w:val="315"/>
        </w:trPr>
        <w:tc>
          <w:tcPr>
            <w:tcW w:w="760" w:type="dxa"/>
            <w:tcBorders>
              <w:top w:val="nil"/>
              <w:left w:val="nil"/>
              <w:bottom w:val="nil"/>
              <w:right w:val="nil"/>
            </w:tcBorders>
            <w:shd w:val="clear" w:color="auto" w:fill="auto"/>
            <w:noWrap/>
            <w:vAlign w:val="center"/>
            <w:hideMark/>
          </w:tcPr>
          <w:p w14:paraId="623A172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229</w:t>
            </w:r>
          </w:p>
        </w:tc>
        <w:tc>
          <w:tcPr>
            <w:tcW w:w="760" w:type="dxa"/>
            <w:tcBorders>
              <w:top w:val="nil"/>
              <w:left w:val="nil"/>
              <w:bottom w:val="nil"/>
              <w:right w:val="nil"/>
            </w:tcBorders>
            <w:shd w:val="clear" w:color="auto" w:fill="auto"/>
            <w:noWrap/>
            <w:vAlign w:val="center"/>
            <w:hideMark/>
          </w:tcPr>
          <w:p w14:paraId="69965B2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228</w:t>
            </w:r>
          </w:p>
        </w:tc>
        <w:tc>
          <w:tcPr>
            <w:tcW w:w="1240" w:type="dxa"/>
            <w:tcBorders>
              <w:top w:val="nil"/>
              <w:left w:val="nil"/>
              <w:bottom w:val="nil"/>
              <w:right w:val="nil"/>
            </w:tcBorders>
            <w:shd w:val="clear" w:color="auto" w:fill="auto"/>
            <w:noWrap/>
            <w:vAlign w:val="center"/>
            <w:hideMark/>
          </w:tcPr>
          <w:p w14:paraId="4832CA6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5F8C450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23404B46"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494855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548</w:t>
            </w:r>
          </w:p>
        </w:tc>
        <w:tc>
          <w:tcPr>
            <w:tcW w:w="760" w:type="dxa"/>
            <w:tcBorders>
              <w:top w:val="nil"/>
              <w:left w:val="nil"/>
              <w:bottom w:val="nil"/>
              <w:right w:val="nil"/>
            </w:tcBorders>
            <w:shd w:val="clear" w:color="auto" w:fill="auto"/>
            <w:noWrap/>
            <w:vAlign w:val="center"/>
            <w:hideMark/>
          </w:tcPr>
          <w:p w14:paraId="00CC03F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555</w:t>
            </w:r>
          </w:p>
        </w:tc>
        <w:tc>
          <w:tcPr>
            <w:tcW w:w="1240" w:type="dxa"/>
            <w:tcBorders>
              <w:top w:val="nil"/>
              <w:left w:val="nil"/>
              <w:bottom w:val="nil"/>
              <w:right w:val="nil"/>
            </w:tcBorders>
            <w:shd w:val="clear" w:color="auto" w:fill="auto"/>
            <w:noWrap/>
            <w:vAlign w:val="center"/>
            <w:hideMark/>
          </w:tcPr>
          <w:p w14:paraId="2DC0FEC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5FFA451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70024B5F" w14:textId="77777777" w:rsidTr="00322A07">
        <w:trPr>
          <w:trHeight w:val="315"/>
        </w:trPr>
        <w:tc>
          <w:tcPr>
            <w:tcW w:w="760" w:type="dxa"/>
            <w:tcBorders>
              <w:top w:val="nil"/>
              <w:left w:val="nil"/>
              <w:bottom w:val="nil"/>
              <w:right w:val="nil"/>
            </w:tcBorders>
            <w:shd w:val="clear" w:color="auto" w:fill="auto"/>
            <w:noWrap/>
            <w:vAlign w:val="center"/>
            <w:hideMark/>
          </w:tcPr>
          <w:p w14:paraId="289DEA3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246</w:t>
            </w:r>
          </w:p>
        </w:tc>
        <w:tc>
          <w:tcPr>
            <w:tcW w:w="760" w:type="dxa"/>
            <w:tcBorders>
              <w:top w:val="nil"/>
              <w:left w:val="nil"/>
              <w:bottom w:val="nil"/>
              <w:right w:val="nil"/>
            </w:tcBorders>
            <w:shd w:val="clear" w:color="auto" w:fill="auto"/>
            <w:noWrap/>
            <w:vAlign w:val="center"/>
            <w:hideMark/>
          </w:tcPr>
          <w:p w14:paraId="4D2F103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223</w:t>
            </w:r>
          </w:p>
        </w:tc>
        <w:tc>
          <w:tcPr>
            <w:tcW w:w="1240" w:type="dxa"/>
            <w:tcBorders>
              <w:top w:val="nil"/>
              <w:left w:val="nil"/>
              <w:bottom w:val="nil"/>
              <w:right w:val="nil"/>
            </w:tcBorders>
            <w:shd w:val="clear" w:color="auto" w:fill="auto"/>
            <w:noWrap/>
            <w:vAlign w:val="center"/>
            <w:hideMark/>
          </w:tcPr>
          <w:p w14:paraId="218E6F8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7058EAC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1E32B2C0"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A0031E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563</w:t>
            </w:r>
          </w:p>
        </w:tc>
        <w:tc>
          <w:tcPr>
            <w:tcW w:w="760" w:type="dxa"/>
            <w:tcBorders>
              <w:top w:val="nil"/>
              <w:left w:val="nil"/>
              <w:bottom w:val="nil"/>
              <w:right w:val="nil"/>
            </w:tcBorders>
            <w:shd w:val="clear" w:color="auto" w:fill="auto"/>
            <w:noWrap/>
            <w:vAlign w:val="center"/>
            <w:hideMark/>
          </w:tcPr>
          <w:p w14:paraId="1487A06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556</w:t>
            </w:r>
          </w:p>
        </w:tc>
        <w:tc>
          <w:tcPr>
            <w:tcW w:w="1240" w:type="dxa"/>
            <w:tcBorders>
              <w:top w:val="nil"/>
              <w:left w:val="nil"/>
              <w:bottom w:val="nil"/>
              <w:right w:val="nil"/>
            </w:tcBorders>
            <w:shd w:val="clear" w:color="auto" w:fill="auto"/>
            <w:noWrap/>
            <w:vAlign w:val="center"/>
            <w:hideMark/>
          </w:tcPr>
          <w:p w14:paraId="322119F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3AEEA37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4B659A1E" w14:textId="77777777" w:rsidTr="00322A07">
        <w:trPr>
          <w:trHeight w:val="315"/>
        </w:trPr>
        <w:tc>
          <w:tcPr>
            <w:tcW w:w="760" w:type="dxa"/>
            <w:tcBorders>
              <w:top w:val="nil"/>
              <w:left w:val="nil"/>
              <w:bottom w:val="nil"/>
              <w:right w:val="nil"/>
            </w:tcBorders>
            <w:shd w:val="clear" w:color="auto" w:fill="auto"/>
            <w:noWrap/>
            <w:vAlign w:val="center"/>
            <w:hideMark/>
          </w:tcPr>
          <w:p w14:paraId="2312635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341</w:t>
            </w:r>
          </w:p>
        </w:tc>
        <w:tc>
          <w:tcPr>
            <w:tcW w:w="760" w:type="dxa"/>
            <w:tcBorders>
              <w:top w:val="nil"/>
              <w:left w:val="nil"/>
              <w:bottom w:val="nil"/>
              <w:right w:val="nil"/>
            </w:tcBorders>
            <w:shd w:val="clear" w:color="auto" w:fill="auto"/>
            <w:noWrap/>
            <w:vAlign w:val="center"/>
            <w:hideMark/>
          </w:tcPr>
          <w:p w14:paraId="137AB75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342</w:t>
            </w:r>
          </w:p>
        </w:tc>
        <w:tc>
          <w:tcPr>
            <w:tcW w:w="1240" w:type="dxa"/>
            <w:tcBorders>
              <w:top w:val="nil"/>
              <w:left w:val="nil"/>
              <w:bottom w:val="nil"/>
              <w:right w:val="nil"/>
            </w:tcBorders>
            <w:shd w:val="clear" w:color="auto" w:fill="auto"/>
            <w:noWrap/>
            <w:vAlign w:val="center"/>
            <w:hideMark/>
          </w:tcPr>
          <w:p w14:paraId="65D81BD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2EB0A00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48F92595"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9239F9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569</w:t>
            </w:r>
          </w:p>
        </w:tc>
        <w:tc>
          <w:tcPr>
            <w:tcW w:w="760" w:type="dxa"/>
            <w:tcBorders>
              <w:top w:val="nil"/>
              <w:left w:val="nil"/>
              <w:bottom w:val="nil"/>
              <w:right w:val="nil"/>
            </w:tcBorders>
            <w:shd w:val="clear" w:color="auto" w:fill="auto"/>
            <w:noWrap/>
            <w:vAlign w:val="center"/>
            <w:hideMark/>
          </w:tcPr>
          <w:p w14:paraId="06AD60B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570</w:t>
            </w:r>
          </w:p>
        </w:tc>
        <w:tc>
          <w:tcPr>
            <w:tcW w:w="1240" w:type="dxa"/>
            <w:tcBorders>
              <w:top w:val="nil"/>
              <w:left w:val="nil"/>
              <w:bottom w:val="nil"/>
              <w:right w:val="nil"/>
            </w:tcBorders>
            <w:shd w:val="clear" w:color="auto" w:fill="auto"/>
            <w:noWrap/>
            <w:vAlign w:val="center"/>
            <w:hideMark/>
          </w:tcPr>
          <w:p w14:paraId="4464C4B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68DB981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26BC5E56" w14:textId="77777777" w:rsidTr="00322A07">
        <w:trPr>
          <w:trHeight w:val="315"/>
        </w:trPr>
        <w:tc>
          <w:tcPr>
            <w:tcW w:w="760" w:type="dxa"/>
            <w:tcBorders>
              <w:top w:val="nil"/>
              <w:left w:val="nil"/>
              <w:bottom w:val="nil"/>
              <w:right w:val="nil"/>
            </w:tcBorders>
            <w:shd w:val="clear" w:color="auto" w:fill="auto"/>
            <w:noWrap/>
            <w:vAlign w:val="center"/>
            <w:hideMark/>
          </w:tcPr>
          <w:p w14:paraId="13D657D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342</w:t>
            </w:r>
          </w:p>
        </w:tc>
        <w:tc>
          <w:tcPr>
            <w:tcW w:w="760" w:type="dxa"/>
            <w:tcBorders>
              <w:top w:val="nil"/>
              <w:left w:val="nil"/>
              <w:bottom w:val="nil"/>
              <w:right w:val="nil"/>
            </w:tcBorders>
            <w:shd w:val="clear" w:color="auto" w:fill="auto"/>
            <w:noWrap/>
            <w:vAlign w:val="center"/>
            <w:hideMark/>
          </w:tcPr>
          <w:p w14:paraId="20F50FB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343</w:t>
            </w:r>
          </w:p>
        </w:tc>
        <w:tc>
          <w:tcPr>
            <w:tcW w:w="1240" w:type="dxa"/>
            <w:tcBorders>
              <w:top w:val="nil"/>
              <w:left w:val="nil"/>
              <w:bottom w:val="nil"/>
              <w:right w:val="nil"/>
            </w:tcBorders>
            <w:shd w:val="clear" w:color="auto" w:fill="auto"/>
            <w:noWrap/>
            <w:vAlign w:val="center"/>
            <w:hideMark/>
          </w:tcPr>
          <w:p w14:paraId="7468272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5AB22CC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2.92%</w:t>
            </w:r>
          </w:p>
        </w:tc>
        <w:tc>
          <w:tcPr>
            <w:tcW w:w="240" w:type="dxa"/>
            <w:tcBorders>
              <w:top w:val="nil"/>
              <w:left w:val="nil"/>
              <w:bottom w:val="nil"/>
              <w:right w:val="nil"/>
            </w:tcBorders>
            <w:shd w:val="clear" w:color="auto" w:fill="auto"/>
            <w:noWrap/>
            <w:vAlign w:val="center"/>
            <w:hideMark/>
          </w:tcPr>
          <w:p w14:paraId="006C97A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1028E7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677</w:t>
            </w:r>
          </w:p>
        </w:tc>
        <w:tc>
          <w:tcPr>
            <w:tcW w:w="760" w:type="dxa"/>
            <w:tcBorders>
              <w:top w:val="nil"/>
              <w:left w:val="nil"/>
              <w:bottom w:val="nil"/>
              <w:right w:val="nil"/>
            </w:tcBorders>
            <w:shd w:val="clear" w:color="auto" w:fill="auto"/>
            <w:noWrap/>
            <w:vAlign w:val="center"/>
            <w:hideMark/>
          </w:tcPr>
          <w:p w14:paraId="3A20A9A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676</w:t>
            </w:r>
          </w:p>
        </w:tc>
        <w:tc>
          <w:tcPr>
            <w:tcW w:w="1240" w:type="dxa"/>
            <w:tcBorders>
              <w:top w:val="nil"/>
              <w:left w:val="nil"/>
              <w:bottom w:val="nil"/>
              <w:right w:val="nil"/>
            </w:tcBorders>
            <w:shd w:val="clear" w:color="auto" w:fill="auto"/>
            <w:noWrap/>
            <w:vAlign w:val="center"/>
            <w:hideMark/>
          </w:tcPr>
          <w:p w14:paraId="1218331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456DF77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330EA272" w14:textId="77777777" w:rsidTr="00322A07">
        <w:trPr>
          <w:trHeight w:val="315"/>
        </w:trPr>
        <w:tc>
          <w:tcPr>
            <w:tcW w:w="760" w:type="dxa"/>
            <w:tcBorders>
              <w:top w:val="nil"/>
              <w:left w:val="nil"/>
              <w:bottom w:val="nil"/>
              <w:right w:val="nil"/>
            </w:tcBorders>
            <w:shd w:val="clear" w:color="auto" w:fill="auto"/>
            <w:noWrap/>
            <w:vAlign w:val="center"/>
            <w:hideMark/>
          </w:tcPr>
          <w:p w14:paraId="237BE09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343</w:t>
            </w:r>
          </w:p>
        </w:tc>
        <w:tc>
          <w:tcPr>
            <w:tcW w:w="760" w:type="dxa"/>
            <w:tcBorders>
              <w:top w:val="nil"/>
              <w:left w:val="nil"/>
              <w:bottom w:val="nil"/>
              <w:right w:val="nil"/>
            </w:tcBorders>
            <w:shd w:val="clear" w:color="auto" w:fill="auto"/>
            <w:noWrap/>
            <w:vAlign w:val="center"/>
            <w:hideMark/>
          </w:tcPr>
          <w:p w14:paraId="6264929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344</w:t>
            </w:r>
          </w:p>
        </w:tc>
        <w:tc>
          <w:tcPr>
            <w:tcW w:w="1240" w:type="dxa"/>
            <w:tcBorders>
              <w:top w:val="nil"/>
              <w:left w:val="nil"/>
              <w:bottom w:val="nil"/>
              <w:right w:val="nil"/>
            </w:tcBorders>
            <w:shd w:val="clear" w:color="auto" w:fill="auto"/>
            <w:noWrap/>
            <w:vAlign w:val="center"/>
            <w:hideMark/>
          </w:tcPr>
          <w:p w14:paraId="4757B2F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0A79BC5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7B3A62A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9E7FB8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685</w:t>
            </w:r>
          </w:p>
        </w:tc>
        <w:tc>
          <w:tcPr>
            <w:tcW w:w="760" w:type="dxa"/>
            <w:tcBorders>
              <w:top w:val="nil"/>
              <w:left w:val="nil"/>
              <w:bottom w:val="nil"/>
              <w:right w:val="nil"/>
            </w:tcBorders>
            <w:shd w:val="clear" w:color="auto" w:fill="auto"/>
            <w:noWrap/>
            <w:vAlign w:val="center"/>
            <w:hideMark/>
          </w:tcPr>
          <w:p w14:paraId="23A9804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709</w:t>
            </w:r>
          </w:p>
        </w:tc>
        <w:tc>
          <w:tcPr>
            <w:tcW w:w="1240" w:type="dxa"/>
            <w:tcBorders>
              <w:top w:val="nil"/>
              <w:left w:val="nil"/>
              <w:bottom w:val="nil"/>
              <w:right w:val="nil"/>
            </w:tcBorders>
            <w:shd w:val="clear" w:color="auto" w:fill="auto"/>
            <w:noWrap/>
            <w:vAlign w:val="center"/>
            <w:hideMark/>
          </w:tcPr>
          <w:p w14:paraId="38AADE8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0E28173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707C8A20" w14:textId="77777777" w:rsidTr="00322A07">
        <w:trPr>
          <w:trHeight w:val="315"/>
        </w:trPr>
        <w:tc>
          <w:tcPr>
            <w:tcW w:w="760" w:type="dxa"/>
            <w:tcBorders>
              <w:top w:val="nil"/>
              <w:left w:val="nil"/>
              <w:bottom w:val="nil"/>
              <w:right w:val="nil"/>
            </w:tcBorders>
            <w:shd w:val="clear" w:color="auto" w:fill="auto"/>
            <w:noWrap/>
            <w:vAlign w:val="center"/>
            <w:hideMark/>
          </w:tcPr>
          <w:p w14:paraId="537ABB9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344</w:t>
            </w:r>
          </w:p>
        </w:tc>
        <w:tc>
          <w:tcPr>
            <w:tcW w:w="760" w:type="dxa"/>
            <w:tcBorders>
              <w:top w:val="nil"/>
              <w:left w:val="nil"/>
              <w:bottom w:val="nil"/>
              <w:right w:val="nil"/>
            </w:tcBorders>
            <w:shd w:val="clear" w:color="auto" w:fill="auto"/>
            <w:noWrap/>
            <w:vAlign w:val="center"/>
            <w:hideMark/>
          </w:tcPr>
          <w:p w14:paraId="267C6BD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345</w:t>
            </w:r>
          </w:p>
        </w:tc>
        <w:tc>
          <w:tcPr>
            <w:tcW w:w="1240" w:type="dxa"/>
            <w:tcBorders>
              <w:top w:val="nil"/>
              <w:left w:val="nil"/>
              <w:bottom w:val="nil"/>
              <w:right w:val="nil"/>
            </w:tcBorders>
            <w:shd w:val="clear" w:color="auto" w:fill="auto"/>
            <w:noWrap/>
            <w:vAlign w:val="center"/>
            <w:hideMark/>
          </w:tcPr>
          <w:p w14:paraId="0E4145D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791FECF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2.73%</w:t>
            </w:r>
          </w:p>
        </w:tc>
        <w:tc>
          <w:tcPr>
            <w:tcW w:w="240" w:type="dxa"/>
            <w:tcBorders>
              <w:top w:val="nil"/>
              <w:left w:val="nil"/>
              <w:bottom w:val="nil"/>
              <w:right w:val="nil"/>
            </w:tcBorders>
            <w:shd w:val="clear" w:color="auto" w:fill="auto"/>
            <w:noWrap/>
            <w:vAlign w:val="center"/>
            <w:hideMark/>
          </w:tcPr>
          <w:p w14:paraId="58D2A69B"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44E714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686</w:t>
            </w:r>
          </w:p>
        </w:tc>
        <w:tc>
          <w:tcPr>
            <w:tcW w:w="760" w:type="dxa"/>
            <w:tcBorders>
              <w:top w:val="nil"/>
              <w:left w:val="nil"/>
              <w:bottom w:val="nil"/>
              <w:right w:val="nil"/>
            </w:tcBorders>
            <w:shd w:val="clear" w:color="auto" w:fill="auto"/>
            <w:noWrap/>
            <w:vAlign w:val="center"/>
            <w:hideMark/>
          </w:tcPr>
          <w:p w14:paraId="705CC35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691</w:t>
            </w:r>
          </w:p>
        </w:tc>
        <w:tc>
          <w:tcPr>
            <w:tcW w:w="1240" w:type="dxa"/>
            <w:tcBorders>
              <w:top w:val="nil"/>
              <w:left w:val="nil"/>
              <w:bottom w:val="nil"/>
              <w:right w:val="nil"/>
            </w:tcBorders>
            <w:shd w:val="clear" w:color="auto" w:fill="auto"/>
            <w:noWrap/>
            <w:vAlign w:val="center"/>
            <w:hideMark/>
          </w:tcPr>
          <w:p w14:paraId="31BF38A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0FEC1F6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0.48%</w:t>
            </w:r>
          </w:p>
        </w:tc>
      </w:tr>
      <w:tr w:rsidR="00322A07" w:rsidRPr="00322A07" w14:paraId="057CE8E1" w14:textId="77777777" w:rsidTr="00322A07">
        <w:trPr>
          <w:trHeight w:val="315"/>
        </w:trPr>
        <w:tc>
          <w:tcPr>
            <w:tcW w:w="760" w:type="dxa"/>
            <w:tcBorders>
              <w:top w:val="nil"/>
              <w:left w:val="nil"/>
              <w:bottom w:val="nil"/>
              <w:right w:val="nil"/>
            </w:tcBorders>
            <w:shd w:val="clear" w:color="auto" w:fill="auto"/>
            <w:noWrap/>
            <w:vAlign w:val="center"/>
            <w:hideMark/>
          </w:tcPr>
          <w:p w14:paraId="74CBEF2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345</w:t>
            </w:r>
          </w:p>
        </w:tc>
        <w:tc>
          <w:tcPr>
            <w:tcW w:w="760" w:type="dxa"/>
            <w:tcBorders>
              <w:top w:val="nil"/>
              <w:left w:val="nil"/>
              <w:bottom w:val="nil"/>
              <w:right w:val="nil"/>
            </w:tcBorders>
            <w:shd w:val="clear" w:color="auto" w:fill="auto"/>
            <w:noWrap/>
            <w:vAlign w:val="center"/>
            <w:hideMark/>
          </w:tcPr>
          <w:p w14:paraId="4EA36D6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346</w:t>
            </w:r>
          </w:p>
        </w:tc>
        <w:tc>
          <w:tcPr>
            <w:tcW w:w="1240" w:type="dxa"/>
            <w:tcBorders>
              <w:top w:val="nil"/>
              <w:left w:val="nil"/>
              <w:bottom w:val="nil"/>
              <w:right w:val="nil"/>
            </w:tcBorders>
            <w:shd w:val="clear" w:color="auto" w:fill="auto"/>
            <w:noWrap/>
            <w:vAlign w:val="center"/>
            <w:hideMark/>
          </w:tcPr>
          <w:p w14:paraId="6EAA1E4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0F596E2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2.96%</w:t>
            </w:r>
          </w:p>
        </w:tc>
        <w:tc>
          <w:tcPr>
            <w:tcW w:w="240" w:type="dxa"/>
            <w:tcBorders>
              <w:top w:val="nil"/>
              <w:left w:val="nil"/>
              <w:bottom w:val="nil"/>
              <w:right w:val="nil"/>
            </w:tcBorders>
            <w:shd w:val="clear" w:color="auto" w:fill="auto"/>
            <w:noWrap/>
            <w:vAlign w:val="center"/>
            <w:hideMark/>
          </w:tcPr>
          <w:p w14:paraId="74E3A382"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C04AE2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691</w:t>
            </w:r>
          </w:p>
        </w:tc>
        <w:tc>
          <w:tcPr>
            <w:tcW w:w="760" w:type="dxa"/>
            <w:tcBorders>
              <w:top w:val="nil"/>
              <w:left w:val="nil"/>
              <w:bottom w:val="nil"/>
              <w:right w:val="nil"/>
            </w:tcBorders>
            <w:shd w:val="clear" w:color="auto" w:fill="auto"/>
            <w:noWrap/>
            <w:vAlign w:val="center"/>
            <w:hideMark/>
          </w:tcPr>
          <w:p w14:paraId="3A9A1F2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692</w:t>
            </w:r>
          </w:p>
        </w:tc>
        <w:tc>
          <w:tcPr>
            <w:tcW w:w="1240" w:type="dxa"/>
            <w:tcBorders>
              <w:top w:val="nil"/>
              <w:left w:val="nil"/>
              <w:bottom w:val="nil"/>
              <w:right w:val="nil"/>
            </w:tcBorders>
            <w:shd w:val="clear" w:color="auto" w:fill="auto"/>
            <w:noWrap/>
            <w:vAlign w:val="center"/>
            <w:hideMark/>
          </w:tcPr>
          <w:p w14:paraId="45AA073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26E39FF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0.48%</w:t>
            </w:r>
          </w:p>
        </w:tc>
      </w:tr>
      <w:tr w:rsidR="00322A07" w:rsidRPr="00322A07" w14:paraId="25E542B5" w14:textId="77777777" w:rsidTr="00322A07">
        <w:trPr>
          <w:trHeight w:val="315"/>
        </w:trPr>
        <w:tc>
          <w:tcPr>
            <w:tcW w:w="760" w:type="dxa"/>
            <w:tcBorders>
              <w:top w:val="nil"/>
              <w:left w:val="nil"/>
              <w:bottom w:val="nil"/>
              <w:right w:val="nil"/>
            </w:tcBorders>
            <w:shd w:val="clear" w:color="auto" w:fill="auto"/>
            <w:noWrap/>
            <w:vAlign w:val="center"/>
            <w:hideMark/>
          </w:tcPr>
          <w:p w14:paraId="23FEB5E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539</w:t>
            </w:r>
          </w:p>
        </w:tc>
        <w:tc>
          <w:tcPr>
            <w:tcW w:w="760" w:type="dxa"/>
            <w:tcBorders>
              <w:top w:val="nil"/>
              <w:left w:val="nil"/>
              <w:bottom w:val="nil"/>
              <w:right w:val="nil"/>
            </w:tcBorders>
            <w:shd w:val="clear" w:color="auto" w:fill="auto"/>
            <w:noWrap/>
            <w:vAlign w:val="center"/>
            <w:hideMark/>
          </w:tcPr>
          <w:p w14:paraId="7D9591F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538</w:t>
            </w:r>
          </w:p>
        </w:tc>
        <w:tc>
          <w:tcPr>
            <w:tcW w:w="1240" w:type="dxa"/>
            <w:tcBorders>
              <w:top w:val="nil"/>
              <w:left w:val="nil"/>
              <w:bottom w:val="nil"/>
              <w:right w:val="nil"/>
            </w:tcBorders>
            <w:shd w:val="clear" w:color="auto" w:fill="auto"/>
            <w:noWrap/>
            <w:vAlign w:val="center"/>
            <w:hideMark/>
          </w:tcPr>
          <w:p w14:paraId="6E0EC21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4739FB0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1660E8D5"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ED0F55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692</w:t>
            </w:r>
          </w:p>
        </w:tc>
        <w:tc>
          <w:tcPr>
            <w:tcW w:w="760" w:type="dxa"/>
            <w:tcBorders>
              <w:top w:val="nil"/>
              <w:left w:val="nil"/>
              <w:bottom w:val="nil"/>
              <w:right w:val="nil"/>
            </w:tcBorders>
            <w:shd w:val="clear" w:color="auto" w:fill="auto"/>
            <w:noWrap/>
            <w:vAlign w:val="center"/>
            <w:hideMark/>
          </w:tcPr>
          <w:p w14:paraId="515FF84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693</w:t>
            </w:r>
          </w:p>
        </w:tc>
        <w:tc>
          <w:tcPr>
            <w:tcW w:w="1240" w:type="dxa"/>
            <w:tcBorders>
              <w:top w:val="nil"/>
              <w:left w:val="nil"/>
              <w:bottom w:val="nil"/>
              <w:right w:val="nil"/>
            </w:tcBorders>
            <w:shd w:val="clear" w:color="auto" w:fill="auto"/>
            <w:noWrap/>
            <w:vAlign w:val="center"/>
            <w:hideMark/>
          </w:tcPr>
          <w:p w14:paraId="69C452B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2BA64D0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0.48%</w:t>
            </w:r>
          </w:p>
        </w:tc>
      </w:tr>
      <w:tr w:rsidR="00322A07" w:rsidRPr="00322A07" w14:paraId="09045A15" w14:textId="77777777" w:rsidTr="00322A07">
        <w:trPr>
          <w:trHeight w:val="315"/>
        </w:trPr>
        <w:tc>
          <w:tcPr>
            <w:tcW w:w="760" w:type="dxa"/>
            <w:tcBorders>
              <w:top w:val="nil"/>
              <w:left w:val="nil"/>
              <w:bottom w:val="nil"/>
              <w:right w:val="nil"/>
            </w:tcBorders>
            <w:shd w:val="clear" w:color="auto" w:fill="auto"/>
            <w:noWrap/>
            <w:vAlign w:val="center"/>
            <w:hideMark/>
          </w:tcPr>
          <w:p w14:paraId="673CF2B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548</w:t>
            </w:r>
          </w:p>
        </w:tc>
        <w:tc>
          <w:tcPr>
            <w:tcW w:w="760" w:type="dxa"/>
            <w:tcBorders>
              <w:top w:val="nil"/>
              <w:left w:val="nil"/>
              <w:bottom w:val="nil"/>
              <w:right w:val="nil"/>
            </w:tcBorders>
            <w:shd w:val="clear" w:color="auto" w:fill="auto"/>
            <w:noWrap/>
            <w:vAlign w:val="center"/>
            <w:hideMark/>
          </w:tcPr>
          <w:p w14:paraId="2837617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555</w:t>
            </w:r>
          </w:p>
        </w:tc>
        <w:tc>
          <w:tcPr>
            <w:tcW w:w="1240" w:type="dxa"/>
            <w:tcBorders>
              <w:top w:val="nil"/>
              <w:left w:val="nil"/>
              <w:bottom w:val="nil"/>
              <w:right w:val="nil"/>
            </w:tcBorders>
            <w:shd w:val="clear" w:color="auto" w:fill="auto"/>
            <w:noWrap/>
            <w:vAlign w:val="center"/>
            <w:hideMark/>
          </w:tcPr>
          <w:p w14:paraId="6FA2108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3760FB2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1E8F3D5E"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831F5D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693</w:t>
            </w:r>
          </w:p>
        </w:tc>
        <w:tc>
          <w:tcPr>
            <w:tcW w:w="760" w:type="dxa"/>
            <w:tcBorders>
              <w:top w:val="nil"/>
              <w:left w:val="nil"/>
              <w:bottom w:val="nil"/>
              <w:right w:val="nil"/>
            </w:tcBorders>
            <w:shd w:val="clear" w:color="auto" w:fill="auto"/>
            <w:noWrap/>
            <w:vAlign w:val="center"/>
            <w:hideMark/>
          </w:tcPr>
          <w:p w14:paraId="2FB1503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694</w:t>
            </w:r>
          </w:p>
        </w:tc>
        <w:tc>
          <w:tcPr>
            <w:tcW w:w="1240" w:type="dxa"/>
            <w:tcBorders>
              <w:top w:val="nil"/>
              <w:left w:val="nil"/>
              <w:bottom w:val="nil"/>
              <w:right w:val="nil"/>
            </w:tcBorders>
            <w:shd w:val="clear" w:color="auto" w:fill="auto"/>
            <w:noWrap/>
            <w:vAlign w:val="center"/>
            <w:hideMark/>
          </w:tcPr>
          <w:p w14:paraId="405FF5D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3C68515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30656DAD" w14:textId="77777777" w:rsidTr="00322A07">
        <w:trPr>
          <w:trHeight w:val="315"/>
        </w:trPr>
        <w:tc>
          <w:tcPr>
            <w:tcW w:w="760" w:type="dxa"/>
            <w:tcBorders>
              <w:top w:val="nil"/>
              <w:left w:val="nil"/>
              <w:bottom w:val="nil"/>
              <w:right w:val="nil"/>
            </w:tcBorders>
            <w:shd w:val="clear" w:color="auto" w:fill="auto"/>
            <w:noWrap/>
            <w:vAlign w:val="center"/>
            <w:hideMark/>
          </w:tcPr>
          <w:p w14:paraId="0700A05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556</w:t>
            </w:r>
          </w:p>
        </w:tc>
        <w:tc>
          <w:tcPr>
            <w:tcW w:w="760" w:type="dxa"/>
            <w:tcBorders>
              <w:top w:val="nil"/>
              <w:left w:val="nil"/>
              <w:bottom w:val="nil"/>
              <w:right w:val="nil"/>
            </w:tcBorders>
            <w:shd w:val="clear" w:color="auto" w:fill="auto"/>
            <w:noWrap/>
            <w:vAlign w:val="center"/>
            <w:hideMark/>
          </w:tcPr>
          <w:p w14:paraId="3E12D7E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563</w:t>
            </w:r>
          </w:p>
        </w:tc>
        <w:tc>
          <w:tcPr>
            <w:tcW w:w="1240" w:type="dxa"/>
            <w:tcBorders>
              <w:top w:val="nil"/>
              <w:left w:val="nil"/>
              <w:bottom w:val="nil"/>
              <w:right w:val="nil"/>
            </w:tcBorders>
            <w:shd w:val="clear" w:color="auto" w:fill="auto"/>
            <w:noWrap/>
            <w:vAlign w:val="center"/>
            <w:hideMark/>
          </w:tcPr>
          <w:p w14:paraId="73F0C32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767AB48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5C6BD23D"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F6D677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694</w:t>
            </w:r>
          </w:p>
        </w:tc>
        <w:tc>
          <w:tcPr>
            <w:tcW w:w="760" w:type="dxa"/>
            <w:tcBorders>
              <w:top w:val="nil"/>
              <w:left w:val="nil"/>
              <w:bottom w:val="nil"/>
              <w:right w:val="nil"/>
            </w:tcBorders>
            <w:shd w:val="clear" w:color="auto" w:fill="auto"/>
            <w:noWrap/>
            <w:vAlign w:val="center"/>
            <w:hideMark/>
          </w:tcPr>
          <w:p w14:paraId="1327435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693</w:t>
            </w:r>
          </w:p>
        </w:tc>
        <w:tc>
          <w:tcPr>
            <w:tcW w:w="1240" w:type="dxa"/>
            <w:tcBorders>
              <w:top w:val="nil"/>
              <w:left w:val="nil"/>
              <w:bottom w:val="nil"/>
              <w:right w:val="nil"/>
            </w:tcBorders>
            <w:shd w:val="clear" w:color="auto" w:fill="auto"/>
            <w:noWrap/>
            <w:vAlign w:val="center"/>
            <w:hideMark/>
          </w:tcPr>
          <w:p w14:paraId="644FCEF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64C338C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6116CD30" w14:textId="77777777" w:rsidTr="00322A07">
        <w:trPr>
          <w:trHeight w:val="315"/>
        </w:trPr>
        <w:tc>
          <w:tcPr>
            <w:tcW w:w="760" w:type="dxa"/>
            <w:tcBorders>
              <w:top w:val="nil"/>
              <w:left w:val="nil"/>
              <w:bottom w:val="nil"/>
              <w:right w:val="nil"/>
            </w:tcBorders>
            <w:shd w:val="clear" w:color="auto" w:fill="auto"/>
            <w:noWrap/>
            <w:vAlign w:val="center"/>
            <w:hideMark/>
          </w:tcPr>
          <w:p w14:paraId="3E2D61B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569</w:t>
            </w:r>
          </w:p>
        </w:tc>
        <w:tc>
          <w:tcPr>
            <w:tcW w:w="760" w:type="dxa"/>
            <w:tcBorders>
              <w:top w:val="nil"/>
              <w:left w:val="nil"/>
              <w:bottom w:val="nil"/>
              <w:right w:val="nil"/>
            </w:tcBorders>
            <w:shd w:val="clear" w:color="auto" w:fill="auto"/>
            <w:noWrap/>
            <w:vAlign w:val="center"/>
            <w:hideMark/>
          </w:tcPr>
          <w:p w14:paraId="6E0A511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570</w:t>
            </w:r>
          </w:p>
        </w:tc>
        <w:tc>
          <w:tcPr>
            <w:tcW w:w="1240" w:type="dxa"/>
            <w:tcBorders>
              <w:top w:val="nil"/>
              <w:left w:val="nil"/>
              <w:bottom w:val="nil"/>
              <w:right w:val="nil"/>
            </w:tcBorders>
            <w:shd w:val="clear" w:color="auto" w:fill="auto"/>
            <w:noWrap/>
            <w:vAlign w:val="center"/>
            <w:hideMark/>
          </w:tcPr>
          <w:p w14:paraId="1CD6C91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76EE0F8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25D5F45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C0BD99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694</w:t>
            </w:r>
          </w:p>
        </w:tc>
        <w:tc>
          <w:tcPr>
            <w:tcW w:w="760" w:type="dxa"/>
            <w:tcBorders>
              <w:top w:val="nil"/>
              <w:left w:val="nil"/>
              <w:bottom w:val="nil"/>
              <w:right w:val="nil"/>
            </w:tcBorders>
            <w:shd w:val="clear" w:color="auto" w:fill="auto"/>
            <w:noWrap/>
            <w:vAlign w:val="center"/>
            <w:hideMark/>
          </w:tcPr>
          <w:p w14:paraId="0DA6645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695</w:t>
            </w:r>
          </w:p>
        </w:tc>
        <w:tc>
          <w:tcPr>
            <w:tcW w:w="1240" w:type="dxa"/>
            <w:tcBorders>
              <w:top w:val="nil"/>
              <w:left w:val="nil"/>
              <w:bottom w:val="nil"/>
              <w:right w:val="nil"/>
            </w:tcBorders>
            <w:shd w:val="clear" w:color="auto" w:fill="auto"/>
            <w:noWrap/>
            <w:vAlign w:val="center"/>
            <w:hideMark/>
          </w:tcPr>
          <w:p w14:paraId="4364678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7DE54F0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0.21%</w:t>
            </w:r>
          </w:p>
        </w:tc>
      </w:tr>
      <w:tr w:rsidR="00322A07" w:rsidRPr="00322A07" w14:paraId="33FB9ADF" w14:textId="77777777" w:rsidTr="00322A07">
        <w:trPr>
          <w:trHeight w:val="315"/>
        </w:trPr>
        <w:tc>
          <w:tcPr>
            <w:tcW w:w="760" w:type="dxa"/>
            <w:tcBorders>
              <w:top w:val="nil"/>
              <w:left w:val="nil"/>
              <w:bottom w:val="nil"/>
              <w:right w:val="nil"/>
            </w:tcBorders>
            <w:shd w:val="clear" w:color="auto" w:fill="auto"/>
            <w:noWrap/>
            <w:vAlign w:val="center"/>
            <w:hideMark/>
          </w:tcPr>
          <w:p w14:paraId="42CA831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585</w:t>
            </w:r>
          </w:p>
        </w:tc>
        <w:tc>
          <w:tcPr>
            <w:tcW w:w="760" w:type="dxa"/>
            <w:tcBorders>
              <w:top w:val="nil"/>
              <w:left w:val="nil"/>
              <w:bottom w:val="nil"/>
              <w:right w:val="nil"/>
            </w:tcBorders>
            <w:shd w:val="clear" w:color="auto" w:fill="auto"/>
            <w:noWrap/>
            <w:vAlign w:val="center"/>
            <w:hideMark/>
          </w:tcPr>
          <w:p w14:paraId="6E136B8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579</w:t>
            </w:r>
          </w:p>
        </w:tc>
        <w:tc>
          <w:tcPr>
            <w:tcW w:w="1240" w:type="dxa"/>
            <w:tcBorders>
              <w:top w:val="nil"/>
              <w:left w:val="nil"/>
              <w:bottom w:val="nil"/>
              <w:right w:val="nil"/>
            </w:tcBorders>
            <w:shd w:val="clear" w:color="auto" w:fill="auto"/>
            <w:noWrap/>
            <w:vAlign w:val="center"/>
            <w:hideMark/>
          </w:tcPr>
          <w:p w14:paraId="7A11355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013945D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0D3847B5"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323A9F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695</w:t>
            </w:r>
          </w:p>
        </w:tc>
        <w:tc>
          <w:tcPr>
            <w:tcW w:w="760" w:type="dxa"/>
            <w:tcBorders>
              <w:top w:val="nil"/>
              <w:left w:val="nil"/>
              <w:bottom w:val="nil"/>
              <w:right w:val="nil"/>
            </w:tcBorders>
            <w:shd w:val="clear" w:color="auto" w:fill="auto"/>
            <w:noWrap/>
            <w:vAlign w:val="center"/>
            <w:hideMark/>
          </w:tcPr>
          <w:p w14:paraId="4A3D664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696</w:t>
            </w:r>
          </w:p>
        </w:tc>
        <w:tc>
          <w:tcPr>
            <w:tcW w:w="1240" w:type="dxa"/>
            <w:tcBorders>
              <w:top w:val="nil"/>
              <w:left w:val="nil"/>
              <w:bottom w:val="nil"/>
              <w:right w:val="nil"/>
            </w:tcBorders>
            <w:shd w:val="clear" w:color="auto" w:fill="auto"/>
            <w:noWrap/>
            <w:vAlign w:val="center"/>
            <w:hideMark/>
          </w:tcPr>
          <w:p w14:paraId="308A853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4D2588B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1.96%</w:t>
            </w:r>
          </w:p>
        </w:tc>
      </w:tr>
      <w:tr w:rsidR="00322A07" w:rsidRPr="00322A07" w14:paraId="2CD540DC" w14:textId="77777777" w:rsidTr="00322A07">
        <w:trPr>
          <w:trHeight w:val="315"/>
        </w:trPr>
        <w:tc>
          <w:tcPr>
            <w:tcW w:w="760" w:type="dxa"/>
            <w:tcBorders>
              <w:top w:val="nil"/>
              <w:left w:val="nil"/>
              <w:bottom w:val="nil"/>
              <w:right w:val="nil"/>
            </w:tcBorders>
            <w:shd w:val="clear" w:color="auto" w:fill="auto"/>
            <w:noWrap/>
            <w:vAlign w:val="center"/>
            <w:hideMark/>
          </w:tcPr>
          <w:p w14:paraId="5671192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600</w:t>
            </w:r>
          </w:p>
        </w:tc>
        <w:tc>
          <w:tcPr>
            <w:tcW w:w="760" w:type="dxa"/>
            <w:tcBorders>
              <w:top w:val="nil"/>
              <w:left w:val="nil"/>
              <w:bottom w:val="nil"/>
              <w:right w:val="nil"/>
            </w:tcBorders>
            <w:shd w:val="clear" w:color="auto" w:fill="auto"/>
            <w:noWrap/>
            <w:vAlign w:val="center"/>
            <w:hideMark/>
          </w:tcPr>
          <w:p w14:paraId="4BDFCE1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599</w:t>
            </w:r>
          </w:p>
        </w:tc>
        <w:tc>
          <w:tcPr>
            <w:tcW w:w="1240" w:type="dxa"/>
            <w:tcBorders>
              <w:top w:val="nil"/>
              <w:left w:val="nil"/>
              <w:bottom w:val="nil"/>
              <w:right w:val="nil"/>
            </w:tcBorders>
            <w:shd w:val="clear" w:color="auto" w:fill="auto"/>
            <w:noWrap/>
            <w:vAlign w:val="center"/>
            <w:hideMark/>
          </w:tcPr>
          <w:p w14:paraId="63F1C35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4CDF8D9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3746A68E"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C7055E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696</w:t>
            </w:r>
          </w:p>
        </w:tc>
        <w:tc>
          <w:tcPr>
            <w:tcW w:w="760" w:type="dxa"/>
            <w:tcBorders>
              <w:top w:val="nil"/>
              <w:left w:val="nil"/>
              <w:bottom w:val="nil"/>
              <w:right w:val="nil"/>
            </w:tcBorders>
            <w:shd w:val="clear" w:color="auto" w:fill="auto"/>
            <w:noWrap/>
            <w:vAlign w:val="center"/>
            <w:hideMark/>
          </w:tcPr>
          <w:p w14:paraId="6C9B465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742</w:t>
            </w:r>
          </w:p>
        </w:tc>
        <w:tc>
          <w:tcPr>
            <w:tcW w:w="1240" w:type="dxa"/>
            <w:tcBorders>
              <w:top w:val="nil"/>
              <w:left w:val="nil"/>
              <w:bottom w:val="nil"/>
              <w:right w:val="nil"/>
            </w:tcBorders>
            <w:shd w:val="clear" w:color="auto" w:fill="auto"/>
            <w:noWrap/>
            <w:vAlign w:val="center"/>
            <w:hideMark/>
          </w:tcPr>
          <w:p w14:paraId="1BE775B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199CBB9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5EE4DE3D" w14:textId="77777777" w:rsidTr="00322A07">
        <w:trPr>
          <w:trHeight w:val="315"/>
        </w:trPr>
        <w:tc>
          <w:tcPr>
            <w:tcW w:w="760" w:type="dxa"/>
            <w:tcBorders>
              <w:top w:val="nil"/>
              <w:left w:val="nil"/>
              <w:bottom w:val="nil"/>
              <w:right w:val="nil"/>
            </w:tcBorders>
            <w:shd w:val="clear" w:color="auto" w:fill="auto"/>
            <w:noWrap/>
            <w:vAlign w:val="center"/>
            <w:hideMark/>
          </w:tcPr>
          <w:p w14:paraId="0C2609D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669</w:t>
            </w:r>
          </w:p>
        </w:tc>
        <w:tc>
          <w:tcPr>
            <w:tcW w:w="760" w:type="dxa"/>
            <w:tcBorders>
              <w:top w:val="nil"/>
              <w:left w:val="nil"/>
              <w:bottom w:val="nil"/>
              <w:right w:val="nil"/>
            </w:tcBorders>
            <w:shd w:val="clear" w:color="auto" w:fill="auto"/>
            <w:noWrap/>
            <w:vAlign w:val="center"/>
            <w:hideMark/>
          </w:tcPr>
          <w:p w14:paraId="2A53853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825</w:t>
            </w:r>
          </w:p>
        </w:tc>
        <w:tc>
          <w:tcPr>
            <w:tcW w:w="1240" w:type="dxa"/>
            <w:tcBorders>
              <w:top w:val="nil"/>
              <w:left w:val="nil"/>
              <w:bottom w:val="nil"/>
              <w:right w:val="nil"/>
            </w:tcBorders>
            <w:shd w:val="clear" w:color="auto" w:fill="auto"/>
            <w:noWrap/>
            <w:vAlign w:val="center"/>
            <w:hideMark/>
          </w:tcPr>
          <w:p w14:paraId="612A9D9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3AEBB6E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7FD516C8"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CD7E67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722</w:t>
            </w:r>
          </w:p>
        </w:tc>
        <w:tc>
          <w:tcPr>
            <w:tcW w:w="760" w:type="dxa"/>
            <w:tcBorders>
              <w:top w:val="nil"/>
              <w:left w:val="nil"/>
              <w:bottom w:val="nil"/>
              <w:right w:val="nil"/>
            </w:tcBorders>
            <w:shd w:val="clear" w:color="auto" w:fill="auto"/>
            <w:noWrap/>
            <w:vAlign w:val="center"/>
            <w:hideMark/>
          </w:tcPr>
          <w:p w14:paraId="71B0A3E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723</w:t>
            </w:r>
          </w:p>
        </w:tc>
        <w:tc>
          <w:tcPr>
            <w:tcW w:w="1240" w:type="dxa"/>
            <w:tcBorders>
              <w:top w:val="nil"/>
              <w:left w:val="nil"/>
              <w:bottom w:val="nil"/>
              <w:right w:val="nil"/>
            </w:tcBorders>
            <w:shd w:val="clear" w:color="auto" w:fill="auto"/>
            <w:noWrap/>
            <w:vAlign w:val="center"/>
            <w:hideMark/>
          </w:tcPr>
          <w:p w14:paraId="208D358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644C51A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0.45%</w:t>
            </w:r>
          </w:p>
        </w:tc>
      </w:tr>
      <w:tr w:rsidR="00322A07" w:rsidRPr="00322A07" w14:paraId="7F972D1C" w14:textId="77777777" w:rsidTr="00322A07">
        <w:trPr>
          <w:trHeight w:val="315"/>
        </w:trPr>
        <w:tc>
          <w:tcPr>
            <w:tcW w:w="760" w:type="dxa"/>
            <w:tcBorders>
              <w:top w:val="nil"/>
              <w:left w:val="nil"/>
              <w:bottom w:val="nil"/>
              <w:right w:val="nil"/>
            </w:tcBorders>
            <w:shd w:val="clear" w:color="auto" w:fill="auto"/>
            <w:noWrap/>
            <w:vAlign w:val="center"/>
            <w:hideMark/>
          </w:tcPr>
          <w:p w14:paraId="0D2EA5F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685</w:t>
            </w:r>
          </w:p>
        </w:tc>
        <w:tc>
          <w:tcPr>
            <w:tcW w:w="760" w:type="dxa"/>
            <w:tcBorders>
              <w:top w:val="nil"/>
              <w:left w:val="nil"/>
              <w:bottom w:val="nil"/>
              <w:right w:val="nil"/>
            </w:tcBorders>
            <w:shd w:val="clear" w:color="auto" w:fill="auto"/>
            <w:noWrap/>
            <w:vAlign w:val="center"/>
            <w:hideMark/>
          </w:tcPr>
          <w:p w14:paraId="51A1224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709</w:t>
            </w:r>
          </w:p>
        </w:tc>
        <w:tc>
          <w:tcPr>
            <w:tcW w:w="1240" w:type="dxa"/>
            <w:tcBorders>
              <w:top w:val="nil"/>
              <w:left w:val="nil"/>
              <w:bottom w:val="nil"/>
              <w:right w:val="nil"/>
            </w:tcBorders>
            <w:shd w:val="clear" w:color="auto" w:fill="auto"/>
            <w:noWrap/>
            <w:vAlign w:val="center"/>
            <w:hideMark/>
          </w:tcPr>
          <w:p w14:paraId="2DAE120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09F694E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53BA124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45C949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727</w:t>
            </w:r>
          </w:p>
        </w:tc>
        <w:tc>
          <w:tcPr>
            <w:tcW w:w="760" w:type="dxa"/>
            <w:tcBorders>
              <w:top w:val="nil"/>
              <w:left w:val="nil"/>
              <w:bottom w:val="nil"/>
              <w:right w:val="nil"/>
            </w:tcBorders>
            <w:shd w:val="clear" w:color="auto" w:fill="auto"/>
            <w:noWrap/>
            <w:vAlign w:val="center"/>
            <w:hideMark/>
          </w:tcPr>
          <w:p w14:paraId="0EBC904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728</w:t>
            </w:r>
          </w:p>
        </w:tc>
        <w:tc>
          <w:tcPr>
            <w:tcW w:w="1240" w:type="dxa"/>
            <w:tcBorders>
              <w:top w:val="nil"/>
              <w:left w:val="nil"/>
              <w:bottom w:val="nil"/>
              <w:right w:val="nil"/>
            </w:tcBorders>
            <w:shd w:val="clear" w:color="auto" w:fill="auto"/>
            <w:noWrap/>
            <w:vAlign w:val="center"/>
            <w:hideMark/>
          </w:tcPr>
          <w:p w14:paraId="72F7316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102F3F2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0.75%</w:t>
            </w:r>
          </w:p>
        </w:tc>
      </w:tr>
      <w:tr w:rsidR="00322A07" w:rsidRPr="00322A07" w14:paraId="52C5D35E" w14:textId="77777777" w:rsidTr="00322A07">
        <w:trPr>
          <w:trHeight w:val="315"/>
        </w:trPr>
        <w:tc>
          <w:tcPr>
            <w:tcW w:w="760" w:type="dxa"/>
            <w:tcBorders>
              <w:top w:val="nil"/>
              <w:left w:val="nil"/>
              <w:bottom w:val="nil"/>
              <w:right w:val="nil"/>
            </w:tcBorders>
            <w:shd w:val="clear" w:color="auto" w:fill="auto"/>
            <w:noWrap/>
            <w:vAlign w:val="center"/>
            <w:hideMark/>
          </w:tcPr>
          <w:p w14:paraId="65AA78D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696</w:t>
            </w:r>
          </w:p>
        </w:tc>
        <w:tc>
          <w:tcPr>
            <w:tcW w:w="760" w:type="dxa"/>
            <w:tcBorders>
              <w:top w:val="nil"/>
              <w:left w:val="nil"/>
              <w:bottom w:val="nil"/>
              <w:right w:val="nil"/>
            </w:tcBorders>
            <w:shd w:val="clear" w:color="auto" w:fill="auto"/>
            <w:noWrap/>
            <w:vAlign w:val="center"/>
            <w:hideMark/>
          </w:tcPr>
          <w:p w14:paraId="57EBB37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742</w:t>
            </w:r>
          </w:p>
        </w:tc>
        <w:tc>
          <w:tcPr>
            <w:tcW w:w="1240" w:type="dxa"/>
            <w:tcBorders>
              <w:top w:val="nil"/>
              <w:left w:val="nil"/>
              <w:bottom w:val="nil"/>
              <w:right w:val="nil"/>
            </w:tcBorders>
            <w:shd w:val="clear" w:color="auto" w:fill="auto"/>
            <w:noWrap/>
            <w:vAlign w:val="center"/>
            <w:hideMark/>
          </w:tcPr>
          <w:p w14:paraId="0851B04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40E3926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7573EBEE"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B2EEEF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728</w:t>
            </w:r>
          </w:p>
        </w:tc>
        <w:tc>
          <w:tcPr>
            <w:tcW w:w="760" w:type="dxa"/>
            <w:tcBorders>
              <w:top w:val="nil"/>
              <w:left w:val="nil"/>
              <w:bottom w:val="nil"/>
              <w:right w:val="nil"/>
            </w:tcBorders>
            <w:shd w:val="clear" w:color="auto" w:fill="auto"/>
            <w:noWrap/>
            <w:vAlign w:val="center"/>
            <w:hideMark/>
          </w:tcPr>
          <w:p w14:paraId="52933E8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727</w:t>
            </w:r>
          </w:p>
        </w:tc>
        <w:tc>
          <w:tcPr>
            <w:tcW w:w="1240" w:type="dxa"/>
            <w:tcBorders>
              <w:top w:val="nil"/>
              <w:left w:val="nil"/>
              <w:bottom w:val="nil"/>
              <w:right w:val="nil"/>
            </w:tcBorders>
            <w:shd w:val="clear" w:color="auto" w:fill="auto"/>
            <w:noWrap/>
            <w:vAlign w:val="center"/>
            <w:hideMark/>
          </w:tcPr>
          <w:p w14:paraId="75D3443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44ECFD7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0.95%</w:t>
            </w:r>
          </w:p>
        </w:tc>
      </w:tr>
      <w:tr w:rsidR="00322A07" w:rsidRPr="00322A07" w14:paraId="1BEC97FE" w14:textId="77777777" w:rsidTr="00322A07">
        <w:trPr>
          <w:trHeight w:val="315"/>
        </w:trPr>
        <w:tc>
          <w:tcPr>
            <w:tcW w:w="760" w:type="dxa"/>
            <w:tcBorders>
              <w:top w:val="nil"/>
              <w:left w:val="nil"/>
              <w:bottom w:val="nil"/>
              <w:right w:val="nil"/>
            </w:tcBorders>
            <w:shd w:val="clear" w:color="auto" w:fill="auto"/>
            <w:noWrap/>
            <w:vAlign w:val="center"/>
            <w:hideMark/>
          </w:tcPr>
          <w:p w14:paraId="0A4A9C0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757</w:t>
            </w:r>
          </w:p>
        </w:tc>
        <w:tc>
          <w:tcPr>
            <w:tcW w:w="760" w:type="dxa"/>
            <w:tcBorders>
              <w:top w:val="nil"/>
              <w:left w:val="nil"/>
              <w:bottom w:val="nil"/>
              <w:right w:val="nil"/>
            </w:tcBorders>
            <w:shd w:val="clear" w:color="auto" w:fill="auto"/>
            <w:noWrap/>
            <w:vAlign w:val="center"/>
            <w:hideMark/>
          </w:tcPr>
          <w:p w14:paraId="6B4FD0E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758</w:t>
            </w:r>
          </w:p>
        </w:tc>
        <w:tc>
          <w:tcPr>
            <w:tcW w:w="1240" w:type="dxa"/>
            <w:tcBorders>
              <w:top w:val="nil"/>
              <w:left w:val="nil"/>
              <w:bottom w:val="nil"/>
              <w:right w:val="nil"/>
            </w:tcBorders>
            <w:shd w:val="clear" w:color="auto" w:fill="auto"/>
            <w:noWrap/>
            <w:vAlign w:val="center"/>
            <w:hideMark/>
          </w:tcPr>
          <w:p w14:paraId="700E993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7B17D42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5C31BC0B"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B07EBE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757</w:t>
            </w:r>
          </w:p>
        </w:tc>
        <w:tc>
          <w:tcPr>
            <w:tcW w:w="760" w:type="dxa"/>
            <w:tcBorders>
              <w:top w:val="nil"/>
              <w:left w:val="nil"/>
              <w:bottom w:val="nil"/>
              <w:right w:val="nil"/>
            </w:tcBorders>
            <w:shd w:val="clear" w:color="auto" w:fill="auto"/>
            <w:noWrap/>
            <w:vAlign w:val="center"/>
            <w:hideMark/>
          </w:tcPr>
          <w:p w14:paraId="79F1EB0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758</w:t>
            </w:r>
          </w:p>
        </w:tc>
        <w:tc>
          <w:tcPr>
            <w:tcW w:w="1240" w:type="dxa"/>
            <w:tcBorders>
              <w:top w:val="nil"/>
              <w:left w:val="nil"/>
              <w:bottom w:val="nil"/>
              <w:right w:val="nil"/>
            </w:tcBorders>
            <w:shd w:val="clear" w:color="auto" w:fill="auto"/>
            <w:noWrap/>
            <w:vAlign w:val="center"/>
            <w:hideMark/>
          </w:tcPr>
          <w:p w14:paraId="50D39F4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61913D6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2A641167" w14:textId="77777777" w:rsidTr="00322A07">
        <w:trPr>
          <w:trHeight w:val="315"/>
        </w:trPr>
        <w:tc>
          <w:tcPr>
            <w:tcW w:w="760" w:type="dxa"/>
            <w:tcBorders>
              <w:top w:val="nil"/>
              <w:left w:val="nil"/>
              <w:bottom w:val="nil"/>
              <w:right w:val="nil"/>
            </w:tcBorders>
            <w:shd w:val="clear" w:color="auto" w:fill="auto"/>
            <w:noWrap/>
            <w:vAlign w:val="center"/>
            <w:hideMark/>
          </w:tcPr>
          <w:p w14:paraId="5E8FB86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800</w:t>
            </w:r>
          </w:p>
        </w:tc>
        <w:tc>
          <w:tcPr>
            <w:tcW w:w="760" w:type="dxa"/>
            <w:tcBorders>
              <w:top w:val="nil"/>
              <w:left w:val="nil"/>
              <w:bottom w:val="nil"/>
              <w:right w:val="nil"/>
            </w:tcBorders>
            <w:shd w:val="clear" w:color="auto" w:fill="auto"/>
            <w:noWrap/>
            <w:vAlign w:val="center"/>
            <w:hideMark/>
          </w:tcPr>
          <w:p w14:paraId="4AA1113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809</w:t>
            </w:r>
          </w:p>
        </w:tc>
        <w:tc>
          <w:tcPr>
            <w:tcW w:w="1240" w:type="dxa"/>
            <w:tcBorders>
              <w:top w:val="nil"/>
              <w:left w:val="nil"/>
              <w:bottom w:val="nil"/>
              <w:right w:val="nil"/>
            </w:tcBorders>
            <w:shd w:val="clear" w:color="auto" w:fill="auto"/>
            <w:noWrap/>
            <w:vAlign w:val="center"/>
            <w:hideMark/>
          </w:tcPr>
          <w:p w14:paraId="201D683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23347AB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2F53E1A5"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0044EC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815</w:t>
            </w:r>
          </w:p>
        </w:tc>
        <w:tc>
          <w:tcPr>
            <w:tcW w:w="760" w:type="dxa"/>
            <w:tcBorders>
              <w:top w:val="nil"/>
              <w:left w:val="nil"/>
              <w:bottom w:val="nil"/>
              <w:right w:val="nil"/>
            </w:tcBorders>
            <w:shd w:val="clear" w:color="auto" w:fill="auto"/>
            <w:noWrap/>
            <w:vAlign w:val="center"/>
            <w:hideMark/>
          </w:tcPr>
          <w:p w14:paraId="004E3DD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814</w:t>
            </w:r>
          </w:p>
        </w:tc>
        <w:tc>
          <w:tcPr>
            <w:tcW w:w="1240" w:type="dxa"/>
            <w:tcBorders>
              <w:top w:val="nil"/>
              <w:left w:val="nil"/>
              <w:bottom w:val="nil"/>
              <w:right w:val="nil"/>
            </w:tcBorders>
            <w:shd w:val="clear" w:color="auto" w:fill="auto"/>
            <w:noWrap/>
            <w:vAlign w:val="center"/>
            <w:hideMark/>
          </w:tcPr>
          <w:p w14:paraId="54A676D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112A9A0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10E466DD" w14:textId="77777777" w:rsidTr="00322A07">
        <w:trPr>
          <w:trHeight w:val="315"/>
        </w:trPr>
        <w:tc>
          <w:tcPr>
            <w:tcW w:w="760" w:type="dxa"/>
            <w:tcBorders>
              <w:top w:val="nil"/>
              <w:left w:val="nil"/>
              <w:bottom w:val="nil"/>
              <w:right w:val="nil"/>
            </w:tcBorders>
            <w:shd w:val="clear" w:color="auto" w:fill="auto"/>
            <w:noWrap/>
            <w:vAlign w:val="center"/>
            <w:hideMark/>
          </w:tcPr>
          <w:p w14:paraId="5BFC76D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815</w:t>
            </w:r>
          </w:p>
        </w:tc>
        <w:tc>
          <w:tcPr>
            <w:tcW w:w="760" w:type="dxa"/>
            <w:tcBorders>
              <w:top w:val="nil"/>
              <w:left w:val="nil"/>
              <w:bottom w:val="nil"/>
              <w:right w:val="nil"/>
            </w:tcBorders>
            <w:shd w:val="clear" w:color="auto" w:fill="auto"/>
            <w:noWrap/>
            <w:vAlign w:val="center"/>
            <w:hideMark/>
          </w:tcPr>
          <w:p w14:paraId="7F68929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814</w:t>
            </w:r>
          </w:p>
        </w:tc>
        <w:tc>
          <w:tcPr>
            <w:tcW w:w="1240" w:type="dxa"/>
            <w:tcBorders>
              <w:top w:val="nil"/>
              <w:left w:val="nil"/>
              <w:bottom w:val="nil"/>
              <w:right w:val="nil"/>
            </w:tcBorders>
            <w:shd w:val="clear" w:color="auto" w:fill="auto"/>
            <w:noWrap/>
            <w:vAlign w:val="center"/>
            <w:hideMark/>
          </w:tcPr>
          <w:p w14:paraId="69CD6FD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09479C9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1B4F0368"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142694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871</w:t>
            </w:r>
          </w:p>
        </w:tc>
        <w:tc>
          <w:tcPr>
            <w:tcW w:w="760" w:type="dxa"/>
            <w:tcBorders>
              <w:top w:val="nil"/>
              <w:left w:val="nil"/>
              <w:bottom w:val="nil"/>
              <w:right w:val="nil"/>
            </w:tcBorders>
            <w:shd w:val="clear" w:color="auto" w:fill="auto"/>
            <w:noWrap/>
            <w:vAlign w:val="center"/>
            <w:hideMark/>
          </w:tcPr>
          <w:p w14:paraId="2BCC862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869</w:t>
            </w:r>
          </w:p>
        </w:tc>
        <w:tc>
          <w:tcPr>
            <w:tcW w:w="1240" w:type="dxa"/>
            <w:tcBorders>
              <w:top w:val="nil"/>
              <w:left w:val="nil"/>
              <w:bottom w:val="nil"/>
              <w:right w:val="nil"/>
            </w:tcBorders>
            <w:shd w:val="clear" w:color="auto" w:fill="auto"/>
            <w:noWrap/>
            <w:vAlign w:val="center"/>
            <w:hideMark/>
          </w:tcPr>
          <w:p w14:paraId="60427D9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71D8453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1BBAA3DC" w14:textId="77777777" w:rsidTr="00322A07">
        <w:trPr>
          <w:trHeight w:val="315"/>
        </w:trPr>
        <w:tc>
          <w:tcPr>
            <w:tcW w:w="760" w:type="dxa"/>
            <w:tcBorders>
              <w:top w:val="nil"/>
              <w:left w:val="nil"/>
              <w:bottom w:val="nil"/>
              <w:right w:val="nil"/>
            </w:tcBorders>
            <w:shd w:val="clear" w:color="auto" w:fill="auto"/>
            <w:noWrap/>
            <w:vAlign w:val="center"/>
            <w:hideMark/>
          </w:tcPr>
          <w:p w14:paraId="254AE6F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884</w:t>
            </w:r>
          </w:p>
        </w:tc>
        <w:tc>
          <w:tcPr>
            <w:tcW w:w="760" w:type="dxa"/>
            <w:tcBorders>
              <w:top w:val="nil"/>
              <w:left w:val="nil"/>
              <w:bottom w:val="nil"/>
              <w:right w:val="nil"/>
            </w:tcBorders>
            <w:shd w:val="clear" w:color="auto" w:fill="auto"/>
            <w:noWrap/>
            <w:vAlign w:val="center"/>
            <w:hideMark/>
          </w:tcPr>
          <w:p w14:paraId="458B011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1240" w:type="dxa"/>
            <w:tcBorders>
              <w:top w:val="nil"/>
              <w:left w:val="nil"/>
              <w:bottom w:val="nil"/>
              <w:right w:val="nil"/>
            </w:tcBorders>
            <w:shd w:val="clear" w:color="auto" w:fill="auto"/>
            <w:noWrap/>
            <w:vAlign w:val="center"/>
            <w:hideMark/>
          </w:tcPr>
          <w:p w14:paraId="00B5E97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5DCB05D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50AD3552"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FE3730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884</w:t>
            </w:r>
          </w:p>
        </w:tc>
        <w:tc>
          <w:tcPr>
            <w:tcW w:w="760" w:type="dxa"/>
            <w:tcBorders>
              <w:top w:val="nil"/>
              <w:left w:val="nil"/>
              <w:bottom w:val="nil"/>
              <w:right w:val="nil"/>
            </w:tcBorders>
            <w:shd w:val="clear" w:color="auto" w:fill="auto"/>
            <w:noWrap/>
            <w:vAlign w:val="center"/>
            <w:hideMark/>
          </w:tcPr>
          <w:p w14:paraId="73C02D5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1240" w:type="dxa"/>
            <w:tcBorders>
              <w:top w:val="nil"/>
              <w:left w:val="nil"/>
              <w:bottom w:val="nil"/>
              <w:right w:val="nil"/>
            </w:tcBorders>
            <w:shd w:val="clear" w:color="auto" w:fill="auto"/>
            <w:noWrap/>
            <w:vAlign w:val="center"/>
            <w:hideMark/>
          </w:tcPr>
          <w:p w14:paraId="2E97D74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122B21C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1F025386" w14:textId="77777777" w:rsidTr="00322A07">
        <w:trPr>
          <w:trHeight w:val="315"/>
        </w:trPr>
        <w:tc>
          <w:tcPr>
            <w:tcW w:w="760" w:type="dxa"/>
            <w:tcBorders>
              <w:top w:val="nil"/>
              <w:left w:val="nil"/>
              <w:bottom w:val="nil"/>
              <w:right w:val="nil"/>
            </w:tcBorders>
            <w:shd w:val="clear" w:color="auto" w:fill="auto"/>
            <w:noWrap/>
            <w:vAlign w:val="center"/>
            <w:hideMark/>
          </w:tcPr>
          <w:p w14:paraId="622CF1F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912</w:t>
            </w:r>
          </w:p>
        </w:tc>
        <w:tc>
          <w:tcPr>
            <w:tcW w:w="760" w:type="dxa"/>
            <w:tcBorders>
              <w:top w:val="nil"/>
              <w:left w:val="nil"/>
              <w:bottom w:val="nil"/>
              <w:right w:val="nil"/>
            </w:tcBorders>
            <w:shd w:val="clear" w:color="auto" w:fill="auto"/>
            <w:noWrap/>
            <w:vAlign w:val="center"/>
            <w:hideMark/>
          </w:tcPr>
          <w:p w14:paraId="714C19D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913</w:t>
            </w:r>
          </w:p>
        </w:tc>
        <w:tc>
          <w:tcPr>
            <w:tcW w:w="1240" w:type="dxa"/>
            <w:tcBorders>
              <w:top w:val="nil"/>
              <w:left w:val="nil"/>
              <w:bottom w:val="nil"/>
              <w:right w:val="nil"/>
            </w:tcBorders>
            <w:shd w:val="clear" w:color="auto" w:fill="auto"/>
            <w:noWrap/>
            <w:vAlign w:val="center"/>
            <w:hideMark/>
          </w:tcPr>
          <w:p w14:paraId="0F87A63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620081D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48820A98"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FDD3BD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944</w:t>
            </w:r>
          </w:p>
        </w:tc>
        <w:tc>
          <w:tcPr>
            <w:tcW w:w="760" w:type="dxa"/>
            <w:tcBorders>
              <w:top w:val="nil"/>
              <w:left w:val="nil"/>
              <w:bottom w:val="nil"/>
              <w:right w:val="nil"/>
            </w:tcBorders>
            <w:shd w:val="clear" w:color="auto" w:fill="auto"/>
            <w:noWrap/>
            <w:vAlign w:val="center"/>
            <w:hideMark/>
          </w:tcPr>
          <w:p w14:paraId="254E748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1303</w:t>
            </w:r>
          </w:p>
        </w:tc>
        <w:tc>
          <w:tcPr>
            <w:tcW w:w="1240" w:type="dxa"/>
            <w:tcBorders>
              <w:top w:val="nil"/>
              <w:left w:val="nil"/>
              <w:bottom w:val="nil"/>
              <w:right w:val="nil"/>
            </w:tcBorders>
            <w:shd w:val="clear" w:color="auto" w:fill="auto"/>
            <w:noWrap/>
            <w:vAlign w:val="center"/>
            <w:hideMark/>
          </w:tcPr>
          <w:p w14:paraId="4DD9912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2EA22F6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25DC202D" w14:textId="77777777" w:rsidTr="00322A07">
        <w:trPr>
          <w:trHeight w:val="315"/>
        </w:trPr>
        <w:tc>
          <w:tcPr>
            <w:tcW w:w="760" w:type="dxa"/>
            <w:tcBorders>
              <w:top w:val="nil"/>
              <w:left w:val="nil"/>
              <w:bottom w:val="nil"/>
              <w:right w:val="nil"/>
            </w:tcBorders>
            <w:shd w:val="clear" w:color="auto" w:fill="auto"/>
            <w:noWrap/>
            <w:vAlign w:val="center"/>
            <w:hideMark/>
          </w:tcPr>
          <w:p w14:paraId="374AF6E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913</w:t>
            </w:r>
          </w:p>
        </w:tc>
        <w:tc>
          <w:tcPr>
            <w:tcW w:w="760" w:type="dxa"/>
            <w:tcBorders>
              <w:top w:val="nil"/>
              <w:left w:val="nil"/>
              <w:bottom w:val="nil"/>
              <w:right w:val="nil"/>
            </w:tcBorders>
            <w:shd w:val="clear" w:color="auto" w:fill="auto"/>
            <w:noWrap/>
            <w:vAlign w:val="center"/>
            <w:hideMark/>
          </w:tcPr>
          <w:p w14:paraId="51EDB5E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914</w:t>
            </w:r>
          </w:p>
        </w:tc>
        <w:tc>
          <w:tcPr>
            <w:tcW w:w="1240" w:type="dxa"/>
            <w:tcBorders>
              <w:top w:val="nil"/>
              <w:left w:val="nil"/>
              <w:bottom w:val="nil"/>
              <w:right w:val="nil"/>
            </w:tcBorders>
            <w:shd w:val="clear" w:color="auto" w:fill="auto"/>
            <w:noWrap/>
            <w:vAlign w:val="center"/>
            <w:hideMark/>
          </w:tcPr>
          <w:p w14:paraId="2767760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47276C4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4E714D5C"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BB1A86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1009</w:t>
            </w:r>
          </w:p>
        </w:tc>
        <w:tc>
          <w:tcPr>
            <w:tcW w:w="760" w:type="dxa"/>
            <w:tcBorders>
              <w:top w:val="nil"/>
              <w:left w:val="nil"/>
              <w:bottom w:val="nil"/>
              <w:right w:val="nil"/>
            </w:tcBorders>
            <w:shd w:val="clear" w:color="auto" w:fill="auto"/>
            <w:noWrap/>
            <w:vAlign w:val="center"/>
            <w:hideMark/>
          </w:tcPr>
          <w:p w14:paraId="1996331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970</w:t>
            </w:r>
          </w:p>
        </w:tc>
        <w:tc>
          <w:tcPr>
            <w:tcW w:w="1240" w:type="dxa"/>
            <w:tcBorders>
              <w:top w:val="nil"/>
              <w:left w:val="nil"/>
              <w:bottom w:val="nil"/>
              <w:right w:val="nil"/>
            </w:tcBorders>
            <w:shd w:val="clear" w:color="auto" w:fill="auto"/>
            <w:noWrap/>
            <w:vAlign w:val="center"/>
            <w:hideMark/>
          </w:tcPr>
          <w:p w14:paraId="3231B6C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383D61C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15F1359F" w14:textId="77777777" w:rsidTr="00322A07">
        <w:trPr>
          <w:trHeight w:val="315"/>
        </w:trPr>
        <w:tc>
          <w:tcPr>
            <w:tcW w:w="760" w:type="dxa"/>
            <w:tcBorders>
              <w:top w:val="nil"/>
              <w:left w:val="nil"/>
              <w:bottom w:val="nil"/>
              <w:right w:val="nil"/>
            </w:tcBorders>
            <w:shd w:val="clear" w:color="auto" w:fill="auto"/>
            <w:noWrap/>
            <w:vAlign w:val="center"/>
            <w:hideMark/>
          </w:tcPr>
          <w:p w14:paraId="08CB29E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914</w:t>
            </w:r>
          </w:p>
        </w:tc>
        <w:tc>
          <w:tcPr>
            <w:tcW w:w="760" w:type="dxa"/>
            <w:tcBorders>
              <w:top w:val="nil"/>
              <w:left w:val="nil"/>
              <w:bottom w:val="nil"/>
              <w:right w:val="nil"/>
            </w:tcBorders>
            <w:shd w:val="clear" w:color="auto" w:fill="auto"/>
            <w:noWrap/>
            <w:vAlign w:val="center"/>
            <w:hideMark/>
          </w:tcPr>
          <w:p w14:paraId="751253C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1008</w:t>
            </w:r>
          </w:p>
        </w:tc>
        <w:tc>
          <w:tcPr>
            <w:tcW w:w="1240" w:type="dxa"/>
            <w:tcBorders>
              <w:top w:val="nil"/>
              <w:left w:val="nil"/>
              <w:bottom w:val="nil"/>
              <w:right w:val="nil"/>
            </w:tcBorders>
            <w:shd w:val="clear" w:color="auto" w:fill="auto"/>
            <w:noWrap/>
            <w:vAlign w:val="center"/>
            <w:hideMark/>
          </w:tcPr>
          <w:p w14:paraId="5B26197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5FAAFDF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3DDD8E26"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7A3221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760" w:type="dxa"/>
            <w:tcBorders>
              <w:top w:val="nil"/>
              <w:left w:val="nil"/>
              <w:bottom w:val="nil"/>
              <w:right w:val="nil"/>
            </w:tcBorders>
            <w:shd w:val="clear" w:color="auto" w:fill="auto"/>
            <w:noWrap/>
            <w:vAlign w:val="center"/>
            <w:hideMark/>
          </w:tcPr>
          <w:p w14:paraId="485FC7D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1240" w:type="dxa"/>
            <w:tcBorders>
              <w:top w:val="nil"/>
              <w:left w:val="nil"/>
              <w:bottom w:val="nil"/>
              <w:right w:val="nil"/>
            </w:tcBorders>
            <w:shd w:val="clear" w:color="auto" w:fill="auto"/>
            <w:noWrap/>
            <w:vAlign w:val="center"/>
            <w:hideMark/>
          </w:tcPr>
          <w:p w14:paraId="1D8243C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296EAD0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34BE73B9" w14:textId="77777777" w:rsidTr="00322A07">
        <w:trPr>
          <w:trHeight w:val="315"/>
        </w:trPr>
        <w:tc>
          <w:tcPr>
            <w:tcW w:w="760" w:type="dxa"/>
            <w:tcBorders>
              <w:top w:val="nil"/>
              <w:left w:val="nil"/>
              <w:bottom w:val="nil"/>
              <w:right w:val="nil"/>
            </w:tcBorders>
            <w:shd w:val="clear" w:color="auto" w:fill="auto"/>
            <w:noWrap/>
            <w:vAlign w:val="center"/>
            <w:hideMark/>
          </w:tcPr>
          <w:p w14:paraId="61A2D83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919</w:t>
            </w:r>
          </w:p>
        </w:tc>
        <w:tc>
          <w:tcPr>
            <w:tcW w:w="760" w:type="dxa"/>
            <w:tcBorders>
              <w:top w:val="nil"/>
              <w:left w:val="nil"/>
              <w:bottom w:val="nil"/>
              <w:right w:val="nil"/>
            </w:tcBorders>
            <w:shd w:val="clear" w:color="auto" w:fill="auto"/>
            <w:noWrap/>
            <w:vAlign w:val="center"/>
            <w:hideMark/>
          </w:tcPr>
          <w:p w14:paraId="3F4CE24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912</w:t>
            </w:r>
          </w:p>
        </w:tc>
        <w:tc>
          <w:tcPr>
            <w:tcW w:w="1240" w:type="dxa"/>
            <w:tcBorders>
              <w:top w:val="nil"/>
              <w:left w:val="nil"/>
              <w:bottom w:val="nil"/>
              <w:right w:val="nil"/>
            </w:tcBorders>
            <w:shd w:val="clear" w:color="auto" w:fill="auto"/>
            <w:noWrap/>
            <w:vAlign w:val="center"/>
            <w:hideMark/>
          </w:tcPr>
          <w:p w14:paraId="0391E87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0F9087F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36BD8518"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FA7CC8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760" w:type="dxa"/>
            <w:tcBorders>
              <w:top w:val="nil"/>
              <w:left w:val="nil"/>
              <w:bottom w:val="nil"/>
              <w:right w:val="nil"/>
            </w:tcBorders>
            <w:shd w:val="clear" w:color="auto" w:fill="auto"/>
            <w:noWrap/>
            <w:vAlign w:val="center"/>
            <w:hideMark/>
          </w:tcPr>
          <w:p w14:paraId="035F071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884</w:t>
            </w:r>
          </w:p>
        </w:tc>
        <w:tc>
          <w:tcPr>
            <w:tcW w:w="1240" w:type="dxa"/>
            <w:tcBorders>
              <w:top w:val="nil"/>
              <w:left w:val="nil"/>
              <w:bottom w:val="nil"/>
              <w:right w:val="nil"/>
            </w:tcBorders>
            <w:shd w:val="clear" w:color="auto" w:fill="auto"/>
            <w:noWrap/>
            <w:vAlign w:val="center"/>
            <w:hideMark/>
          </w:tcPr>
          <w:p w14:paraId="6FA04E0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73DE5DB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790CC8F4" w14:textId="77777777" w:rsidTr="00322A07">
        <w:trPr>
          <w:trHeight w:val="315"/>
        </w:trPr>
        <w:tc>
          <w:tcPr>
            <w:tcW w:w="760" w:type="dxa"/>
            <w:tcBorders>
              <w:top w:val="nil"/>
              <w:left w:val="nil"/>
              <w:bottom w:val="nil"/>
              <w:right w:val="nil"/>
            </w:tcBorders>
            <w:shd w:val="clear" w:color="auto" w:fill="auto"/>
            <w:noWrap/>
            <w:vAlign w:val="center"/>
            <w:hideMark/>
          </w:tcPr>
          <w:p w14:paraId="096A613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933</w:t>
            </w:r>
          </w:p>
        </w:tc>
        <w:tc>
          <w:tcPr>
            <w:tcW w:w="760" w:type="dxa"/>
            <w:tcBorders>
              <w:top w:val="nil"/>
              <w:left w:val="nil"/>
              <w:bottom w:val="nil"/>
              <w:right w:val="nil"/>
            </w:tcBorders>
            <w:shd w:val="clear" w:color="auto" w:fill="auto"/>
            <w:noWrap/>
            <w:vAlign w:val="center"/>
            <w:hideMark/>
          </w:tcPr>
          <w:p w14:paraId="5121439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932</w:t>
            </w:r>
          </w:p>
        </w:tc>
        <w:tc>
          <w:tcPr>
            <w:tcW w:w="1240" w:type="dxa"/>
            <w:tcBorders>
              <w:top w:val="nil"/>
              <w:left w:val="nil"/>
              <w:bottom w:val="nil"/>
              <w:right w:val="nil"/>
            </w:tcBorders>
            <w:shd w:val="clear" w:color="auto" w:fill="auto"/>
            <w:noWrap/>
            <w:vAlign w:val="center"/>
            <w:hideMark/>
          </w:tcPr>
          <w:p w14:paraId="042BD1C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201C714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7E3369E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573392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760" w:type="dxa"/>
            <w:tcBorders>
              <w:top w:val="nil"/>
              <w:left w:val="nil"/>
              <w:bottom w:val="nil"/>
              <w:right w:val="nil"/>
            </w:tcBorders>
            <w:shd w:val="clear" w:color="auto" w:fill="auto"/>
            <w:noWrap/>
            <w:vAlign w:val="center"/>
            <w:hideMark/>
          </w:tcPr>
          <w:p w14:paraId="0063A26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1240" w:type="dxa"/>
            <w:tcBorders>
              <w:top w:val="nil"/>
              <w:left w:val="nil"/>
              <w:bottom w:val="nil"/>
              <w:right w:val="nil"/>
            </w:tcBorders>
            <w:shd w:val="clear" w:color="auto" w:fill="auto"/>
            <w:noWrap/>
            <w:vAlign w:val="center"/>
            <w:hideMark/>
          </w:tcPr>
          <w:p w14:paraId="0959DCC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5776865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233E8510" w14:textId="77777777" w:rsidTr="00322A07">
        <w:trPr>
          <w:trHeight w:val="315"/>
        </w:trPr>
        <w:tc>
          <w:tcPr>
            <w:tcW w:w="760" w:type="dxa"/>
            <w:tcBorders>
              <w:top w:val="nil"/>
              <w:left w:val="nil"/>
              <w:bottom w:val="nil"/>
              <w:right w:val="nil"/>
            </w:tcBorders>
            <w:shd w:val="clear" w:color="auto" w:fill="auto"/>
            <w:noWrap/>
            <w:vAlign w:val="center"/>
            <w:hideMark/>
          </w:tcPr>
          <w:p w14:paraId="7A86383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944</w:t>
            </w:r>
          </w:p>
        </w:tc>
        <w:tc>
          <w:tcPr>
            <w:tcW w:w="760" w:type="dxa"/>
            <w:tcBorders>
              <w:top w:val="nil"/>
              <w:left w:val="nil"/>
              <w:bottom w:val="nil"/>
              <w:right w:val="nil"/>
            </w:tcBorders>
            <w:shd w:val="clear" w:color="auto" w:fill="auto"/>
            <w:noWrap/>
            <w:vAlign w:val="center"/>
            <w:hideMark/>
          </w:tcPr>
          <w:p w14:paraId="0A28894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1303</w:t>
            </w:r>
          </w:p>
        </w:tc>
        <w:tc>
          <w:tcPr>
            <w:tcW w:w="1240" w:type="dxa"/>
            <w:tcBorders>
              <w:top w:val="nil"/>
              <w:left w:val="nil"/>
              <w:bottom w:val="nil"/>
              <w:right w:val="nil"/>
            </w:tcBorders>
            <w:shd w:val="clear" w:color="auto" w:fill="auto"/>
            <w:noWrap/>
            <w:vAlign w:val="center"/>
            <w:hideMark/>
          </w:tcPr>
          <w:p w14:paraId="5026374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6523DFF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2C539E2F"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EE8454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760" w:type="dxa"/>
            <w:tcBorders>
              <w:top w:val="nil"/>
              <w:left w:val="nil"/>
              <w:bottom w:val="nil"/>
              <w:right w:val="nil"/>
            </w:tcBorders>
            <w:shd w:val="clear" w:color="auto" w:fill="auto"/>
            <w:noWrap/>
            <w:vAlign w:val="center"/>
            <w:hideMark/>
          </w:tcPr>
          <w:p w14:paraId="4FB72E6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1240" w:type="dxa"/>
            <w:tcBorders>
              <w:top w:val="nil"/>
              <w:left w:val="nil"/>
              <w:bottom w:val="nil"/>
              <w:right w:val="nil"/>
            </w:tcBorders>
            <w:shd w:val="clear" w:color="auto" w:fill="auto"/>
            <w:noWrap/>
            <w:vAlign w:val="center"/>
            <w:hideMark/>
          </w:tcPr>
          <w:p w14:paraId="417B1AC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2AC002F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45542B34" w14:textId="77777777" w:rsidTr="00322A07">
        <w:trPr>
          <w:trHeight w:val="315"/>
        </w:trPr>
        <w:tc>
          <w:tcPr>
            <w:tcW w:w="760" w:type="dxa"/>
            <w:tcBorders>
              <w:top w:val="nil"/>
              <w:left w:val="nil"/>
              <w:bottom w:val="nil"/>
              <w:right w:val="nil"/>
            </w:tcBorders>
            <w:shd w:val="clear" w:color="auto" w:fill="auto"/>
            <w:noWrap/>
            <w:vAlign w:val="center"/>
            <w:hideMark/>
          </w:tcPr>
          <w:p w14:paraId="30838DA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1009</w:t>
            </w:r>
          </w:p>
        </w:tc>
        <w:tc>
          <w:tcPr>
            <w:tcW w:w="760" w:type="dxa"/>
            <w:tcBorders>
              <w:top w:val="nil"/>
              <w:left w:val="nil"/>
              <w:bottom w:val="nil"/>
              <w:right w:val="nil"/>
            </w:tcBorders>
            <w:shd w:val="clear" w:color="auto" w:fill="auto"/>
            <w:noWrap/>
            <w:vAlign w:val="center"/>
            <w:hideMark/>
          </w:tcPr>
          <w:p w14:paraId="41DE2D8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970</w:t>
            </w:r>
          </w:p>
        </w:tc>
        <w:tc>
          <w:tcPr>
            <w:tcW w:w="1240" w:type="dxa"/>
            <w:tcBorders>
              <w:top w:val="nil"/>
              <w:left w:val="nil"/>
              <w:bottom w:val="nil"/>
              <w:right w:val="nil"/>
            </w:tcBorders>
            <w:shd w:val="clear" w:color="auto" w:fill="auto"/>
            <w:noWrap/>
            <w:vAlign w:val="center"/>
            <w:hideMark/>
          </w:tcPr>
          <w:p w14:paraId="0384DF5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1B79FEC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322EF14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DEB0F5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760" w:type="dxa"/>
            <w:tcBorders>
              <w:top w:val="nil"/>
              <w:left w:val="nil"/>
              <w:bottom w:val="nil"/>
              <w:right w:val="nil"/>
            </w:tcBorders>
            <w:shd w:val="clear" w:color="auto" w:fill="auto"/>
            <w:noWrap/>
            <w:vAlign w:val="center"/>
            <w:hideMark/>
          </w:tcPr>
          <w:p w14:paraId="4DB8D26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1240" w:type="dxa"/>
            <w:tcBorders>
              <w:top w:val="nil"/>
              <w:left w:val="nil"/>
              <w:bottom w:val="nil"/>
              <w:right w:val="nil"/>
            </w:tcBorders>
            <w:shd w:val="clear" w:color="auto" w:fill="auto"/>
            <w:noWrap/>
            <w:vAlign w:val="center"/>
            <w:hideMark/>
          </w:tcPr>
          <w:p w14:paraId="466B8F2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2760BD8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71F03CC6" w14:textId="77777777" w:rsidTr="00322A07">
        <w:trPr>
          <w:trHeight w:val="315"/>
        </w:trPr>
        <w:tc>
          <w:tcPr>
            <w:tcW w:w="760" w:type="dxa"/>
            <w:tcBorders>
              <w:top w:val="nil"/>
              <w:left w:val="nil"/>
              <w:bottom w:val="nil"/>
              <w:right w:val="nil"/>
            </w:tcBorders>
            <w:shd w:val="clear" w:color="auto" w:fill="auto"/>
            <w:noWrap/>
            <w:vAlign w:val="center"/>
            <w:hideMark/>
          </w:tcPr>
          <w:p w14:paraId="490A3C1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760" w:type="dxa"/>
            <w:tcBorders>
              <w:top w:val="nil"/>
              <w:left w:val="nil"/>
              <w:bottom w:val="nil"/>
              <w:right w:val="nil"/>
            </w:tcBorders>
            <w:shd w:val="clear" w:color="auto" w:fill="auto"/>
            <w:noWrap/>
            <w:vAlign w:val="center"/>
            <w:hideMark/>
          </w:tcPr>
          <w:p w14:paraId="28AFFBC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1240" w:type="dxa"/>
            <w:tcBorders>
              <w:top w:val="nil"/>
              <w:left w:val="nil"/>
              <w:bottom w:val="nil"/>
              <w:right w:val="nil"/>
            </w:tcBorders>
            <w:shd w:val="clear" w:color="auto" w:fill="auto"/>
            <w:noWrap/>
            <w:vAlign w:val="center"/>
            <w:hideMark/>
          </w:tcPr>
          <w:p w14:paraId="025B98D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0F03B19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1BC007BC"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0F56BA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760" w:type="dxa"/>
            <w:tcBorders>
              <w:top w:val="nil"/>
              <w:left w:val="nil"/>
              <w:bottom w:val="nil"/>
              <w:right w:val="nil"/>
            </w:tcBorders>
            <w:shd w:val="clear" w:color="auto" w:fill="auto"/>
            <w:noWrap/>
            <w:vAlign w:val="center"/>
            <w:hideMark/>
          </w:tcPr>
          <w:p w14:paraId="52307E0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1240" w:type="dxa"/>
            <w:tcBorders>
              <w:top w:val="nil"/>
              <w:left w:val="nil"/>
              <w:bottom w:val="nil"/>
              <w:right w:val="nil"/>
            </w:tcBorders>
            <w:shd w:val="clear" w:color="auto" w:fill="auto"/>
            <w:noWrap/>
            <w:vAlign w:val="center"/>
            <w:hideMark/>
          </w:tcPr>
          <w:p w14:paraId="2960870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7728C3E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7CC7D2FC" w14:textId="77777777" w:rsidTr="00322A07">
        <w:trPr>
          <w:trHeight w:val="315"/>
        </w:trPr>
        <w:tc>
          <w:tcPr>
            <w:tcW w:w="760" w:type="dxa"/>
            <w:tcBorders>
              <w:top w:val="nil"/>
              <w:left w:val="nil"/>
              <w:bottom w:val="nil"/>
              <w:right w:val="nil"/>
            </w:tcBorders>
            <w:shd w:val="clear" w:color="auto" w:fill="auto"/>
            <w:noWrap/>
            <w:vAlign w:val="center"/>
            <w:hideMark/>
          </w:tcPr>
          <w:p w14:paraId="2858594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760" w:type="dxa"/>
            <w:tcBorders>
              <w:top w:val="nil"/>
              <w:left w:val="nil"/>
              <w:bottom w:val="nil"/>
              <w:right w:val="nil"/>
            </w:tcBorders>
            <w:shd w:val="clear" w:color="auto" w:fill="auto"/>
            <w:noWrap/>
            <w:vAlign w:val="center"/>
            <w:hideMark/>
          </w:tcPr>
          <w:p w14:paraId="6065376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884</w:t>
            </w:r>
          </w:p>
        </w:tc>
        <w:tc>
          <w:tcPr>
            <w:tcW w:w="1240" w:type="dxa"/>
            <w:tcBorders>
              <w:top w:val="nil"/>
              <w:left w:val="nil"/>
              <w:bottom w:val="nil"/>
              <w:right w:val="nil"/>
            </w:tcBorders>
            <w:shd w:val="clear" w:color="auto" w:fill="auto"/>
            <w:noWrap/>
            <w:vAlign w:val="center"/>
            <w:hideMark/>
          </w:tcPr>
          <w:p w14:paraId="260A6E7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793D7A9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4695C4A2"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AA54E6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760" w:type="dxa"/>
            <w:tcBorders>
              <w:top w:val="nil"/>
              <w:left w:val="nil"/>
              <w:bottom w:val="nil"/>
              <w:right w:val="nil"/>
            </w:tcBorders>
            <w:shd w:val="clear" w:color="auto" w:fill="auto"/>
            <w:noWrap/>
            <w:vAlign w:val="center"/>
            <w:hideMark/>
          </w:tcPr>
          <w:p w14:paraId="32BD66D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1240" w:type="dxa"/>
            <w:tcBorders>
              <w:top w:val="nil"/>
              <w:left w:val="nil"/>
              <w:bottom w:val="nil"/>
              <w:right w:val="nil"/>
            </w:tcBorders>
            <w:shd w:val="clear" w:color="auto" w:fill="auto"/>
            <w:noWrap/>
            <w:vAlign w:val="center"/>
            <w:hideMark/>
          </w:tcPr>
          <w:p w14:paraId="271EFA2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6A7099C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01F030C2" w14:textId="77777777" w:rsidTr="00322A07">
        <w:trPr>
          <w:trHeight w:val="315"/>
        </w:trPr>
        <w:tc>
          <w:tcPr>
            <w:tcW w:w="760" w:type="dxa"/>
            <w:tcBorders>
              <w:top w:val="nil"/>
              <w:left w:val="nil"/>
              <w:bottom w:val="nil"/>
              <w:right w:val="nil"/>
            </w:tcBorders>
            <w:shd w:val="clear" w:color="auto" w:fill="auto"/>
            <w:noWrap/>
            <w:vAlign w:val="center"/>
            <w:hideMark/>
          </w:tcPr>
          <w:p w14:paraId="18F6052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760" w:type="dxa"/>
            <w:tcBorders>
              <w:top w:val="nil"/>
              <w:left w:val="nil"/>
              <w:bottom w:val="nil"/>
              <w:right w:val="nil"/>
            </w:tcBorders>
            <w:shd w:val="clear" w:color="auto" w:fill="auto"/>
            <w:noWrap/>
            <w:vAlign w:val="center"/>
            <w:hideMark/>
          </w:tcPr>
          <w:p w14:paraId="312FBF4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1240" w:type="dxa"/>
            <w:tcBorders>
              <w:top w:val="nil"/>
              <w:left w:val="nil"/>
              <w:bottom w:val="nil"/>
              <w:right w:val="nil"/>
            </w:tcBorders>
            <w:shd w:val="clear" w:color="auto" w:fill="auto"/>
            <w:noWrap/>
            <w:vAlign w:val="center"/>
            <w:hideMark/>
          </w:tcPr>
          <w:p w14:paraId="0FCA873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67B1790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1E7D0904"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DCFA18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760" w:type="dxa"/>
            <w:tcBorders>
              <w:top w:val="nil"/>
              <w:left w:val="nil"/>
              <w:bottom w:val="nil"/>
              <w:right w:val="nil"/>
            </w:tcBorders>
            <w:shd w:val="clear" w:color="auto" w:fill="auto"/>
            <w:noWrap/>
            <w:vAlign w:val="center"/>
            <w:hideMark/>
          </w:tcPr>
          <w:p w14:paraId="61740E3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3C52E00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52682F6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1A352CB8" w14:textId="77777777" w:rsidTr="00322A07">
        <w:trPr>
          <w:trHeight w:val="315"/>
        </w:trPr>
        <w:tc>
          <w:tcPr>
            <w:tcW w:w="760" w:type="dxa"/>
            <w:tcBorders>
              <w:top w:val="nil"/>
              <w:left w:val="nil"/>
              <w:bottom w:val="nil"/>
              <w:right w:val="nil"/>
            </w:tcBorders>
            <w:shd w:val="clear" w:color="auto" w:fill="auto"/>
            <w:noWrap/>
            <w:vAlign w:val="center"/>
            <w:hideMark/>
          </w:tcPr>
          <w:p w14:paraId="768B32E1" w14:textId="77777777" w:rsidR="00322A07" w:rsidRPr="00322A07" w:rsidRDefault="00322A07" w:rsidP="00322A07">
            <w:pPr>
              <w:jc w:val="center"/>
              <w:rPr>
                <w:color w:val="000000"/>
                <w:sz w:val="22"/>
                <w:szCs w:val="22"/>
                <w:lang w:eastAsia="en-US"/>
              </w:rPr>
            </w:pPr>
            <w:r w:rsidRPr="00322A07">
              <w:rPr>
                <w:color w:val="000000"/>
                <w:sz w:val="22"/>
                <w:szCs w:val="22"/>
                <w:lang w:eastAsia="en-US"/>
              </w:rPr>
              <w:lastRenderedPageBreak/>
              <w:t>1016</w:t>
            </w:r>
          </w:p>
        </w:tc>
        <w:tc>
          <w:tcPr>
            <w:tcW w:w="760" w:type="dxa"/>
            <w:tcBorders>
              <w:top w:val="nil"/>
              <w:left w:val="nil"/>
              <w:bottom w:val="nil"/>
              <w:right w:val="nil"/>
            </w:tcBorders>
            <w:shd w:val="clear" w:color="auto" w:fill="auto"/>
            <w:noWrap/>
            <w:vAlign w:val="center"/>
            <w:hideMark/>
          </w:tcPr>
          <w:p w14:paraId="552BC89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1240" w:type="dxa"/>
            <w:tcBorders>
              <w:top w:val="nil"/>
              <w:left w:val="nil"/>
              <w:bottom w:val="nil"/>
              <w:right w:val="nil"/>
            </w:tcBorders>
            <w:shd w:val="clear" w:color="auto" w:fill="auto"/>
            <w:noWrap/>
            <w:vAlign w:val="center"/>
            <w:hideMark/>
          </w:tcPr>
          <w:p w14:paraId="0BBC2EF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4D61895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31DF0535"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3D78EF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760" w:type="dxa"/>
            <w:tcBorders>
              <w:top w:val="nil"/>
              <w:left w:val="nil"/>
              <w:bottom w:val="nil"/>
              <w:right w:val="nil"/>
            </w:tcBorders>
            <w:shd w:val="clear" w:color="auto" w:fill="auto"/>
            <w:noWrap/>
            <w:vAlign w:val="center"/>
            <w:hideMark/>
          </w:tcPr>
          <w:p w14:paraId="0F950D0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1240" w:type="dxa"/>
            <w:tcBorders>
              <w:top w:val="nil"/>
              <w:left w:val="nil"/>
              <w:bottom w:val="nil"/>
              <w:right w:val="nil"/>
            </w:tcBorders>
            <w:shd w:val="clear" w:color="auto" w:fill="auto"/>
            <w:noWrap/>
            <w:vAlign w:val="center"/>
            <w:hideMark/>
          </w:tcPr>
          <w:p w14:paraId="642170D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71F3349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08979AA4" w14:textId="77777777" w:rsidTr="00322A07">
        <w:trPr>
          <w:trHeight w:val="315"/>
        </w:trPr>
        <w:tc>
          <w:tcPr>
            <w:tcW w:w="760" w:type="dxa"/>
            <w:tcBorders>
              <w:top w:val="nil"/>
              <w:left w:val="nil"/>
              <w:bottom w:val="nil"/>
              <w:right w:val="nil"/>
            </w:tcBorders>
            <w:shd w:val="clear" w:color="auto" w:fill="auto"/>
            <w:noWrap/>
            <w:vAlign w:val="center"/>
            <w:hideMark/>
          </w:tcPr>
          <w:p w14:paraId="05015A9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760" w:type="dxa"/>
            <w:tcBorders>
              <w:top w:val="nil"/>
              <w:left w:val="nil"/>
              <w:bottom w:val="nil"/>
              <w:right w:val="nil"/>
            </w:tcBorders>
            <w:shd w:val="clear" w:color="auto" w:fill="auto"/>
            <w:noWrap/>
            <w:vAlign w:val="center"/>
            <w:hideMark/>
          </w:tcPr>
          <w:p w14:paraId="1FFD6B9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1240" w:type="dxa"/>
            <w:tcBorders>
              <w:top w:val="nil"/>
              <w:left w:val="nil"/>
              <w:bottom w:val="nil"/>
              <w:right w:val="nil"/>
            </w:tcBorders>
            <w:shd w:val="clear" w:color="auto" w:fill="auto"/>
            <w:noWrap/>
            <w:vAlign w:val="center"/>
            <w:hideMark/>
          </w:tcPr>
          <w:p w14:paraId="58142DD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192F18E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3EDB0533"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363409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760" w:type="dxa"/>
            <w:tcBorders>
              <w:top w:val="nil"/>
              <w:left w:val="nil"/>
              <w:bottom w:val="nil"/>
              <w:right w:val="nil"/>
            </w:tcBorders>
            <w:shd w:val="clear" w:color="auto" w:fill="auto"/>
            <w:noWrap/>
            <w:vAlign w:val="center"/>
            <w:hideMark/>
          </w:tcPr>
          <w:p w14:paraId="41B2544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1240" w:type="dxa"/>
            <w:tcBorders>
              <w:top w:val="nil"/>
              <w:left w:val="nil"/>
              <w:bottom w:val="nil"/>
              <w:right w:val="nil"/>
            </w:tcBorders>
            <w:shd w:val="clear" w:color="auto" w:fill="auto"/>
            <w:noWrap/>
            <w:vAlign w:val="center"/>
            <w:hideMark/>
          </w:tcPr>
          <w:p w14:paraId="7158C74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75E2605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681D2F1B" w14:textId="77777777" w:rsidTr="00322A07">
        <w:trPr>
          <w:trHeight w:val="315"/>
        </w:trPr>
        <w:tc>
          <w:tcPr>
            <w:tcW w:w="760" w:type="dxa"/>
            <w:tcBorders>
              <w:top w:val="nil"/>
              <w:left w:val="nil"/>
              <w:bottom w:val="nil"/>
              <w:right w:val="nil"/>
            </w:tcBorders>
            <w:shd w:val="clear" w:color="auto" w:fill="auto"/>
            <w:noWrap/>
            <w:vAlign w:val="center"/>
            <w:hideMark/>
          </w:tcPr>
          <w:p w14:paraId="3B144AB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760" w:type="dxa"/>
            <w:tcBorders>
              <w:top w:val="nil"/>
              <w:left w:val="nil"/>
              <w:bottom w:val="nil"/>
              <w:right w:val="nil"/>
            </w:tcBorders>
            <w:shd w:val="clear" w:color="auto" w:fill="auto"/>
            <w:noWrap/>
            <w:vAlign w:val="center"/>
            <w:hideMark/>
          </w:tcPr>
          <w:p w14:paraId="1484013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1240" w:type="dxa"/>
            <w:tcBorders>
              <w:top w:val="nil"/>
              <w:left w:val="nil"/>
              <w:bottom w:val="nil"/>
              <w:right w:val="nil"/>
            </w:tcBorders>
            <w:shd w:val="clear" w:color="auto" w:fill="auto"/>
            <w:noWrap/>
            <w:vAlign w:val="center"/>
            <w:hideMark/>
          </w:tcPr>
          <w:p w14:paraId="27304D1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030938B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13D2103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CC4BCE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760" w:type="dxa"/>
            <w:tcBorders>
              <w:top w:val="nil"/>
              <w:left w:val="nil"/>
              <w:bottom w:val="nil"/>
              <w:right w:val="nil"/>
            </w:tcBorders>
            <w:shd w:val="clear" w:color="auto" w:fill="auto"/>
            <w:noWrap/>
            <w:vAlign w:val="center"/>
            <w:hideMark/>
          </w:tcPr>
          <w:p w14:paraId="228F361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6B1A0FB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61D94AF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10D3AFED" w14:textId="77777777" w:rsidTr="00322A07">
        <w:trPr>
          <w:trHeight w:val="315"/>
        </w:trPr>
        <w:tc>
          <w:tcPr>
            <w:tcW w:w="760" w:type="dxa"/>
            <w:tcBorders>
              <w:top w:val="nil"/>
              <w:left w:val="nil"/>
              <w:bottom w:val="nil"/>
              <w:right w:val="nil"/>
            </w:tcBorders>
            <w:shd w:val="clear" w:color="auto" w:fill="auto"/>
            <w:noWrap/>
            <w:vAlign w:val="center"/>
            <w:hideMark/>
          </w:tcPr>
          <w:p w14:paraId="42A50F0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760" w:type="dxa"/>
            <w:tcBorders>
              <w:top w:val="nil"/>
              <w:left w:val="nil"/>
              <w:bottom w:val="nil"/>
              <w:right w:val="nil"/>
            </w:tcBorders>
            <w:shd w:val="clear" w:color="auto" w:fill="auto"/>
            <w:noWrap/>
            <w:vAlign w:val="center"/>
            <w:hideMark/>
          </w:tcPr>
          <w:p w14:paraId="513F434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1240" w:type="dxa"/>
            <w:tcBorders>
              <w:top w:val="nil"/>
              <w:left w:val="nil"/>
              <w:bottom w:val="nil"/>
              <w:right w:val="nil"/>
            </w:tcBorders>
            <w:shd w:val="clear" w:color="auto" w:fill="auto"/>
            <w:noWrap/>
            <w:vAlign w:val="center"/>
            <w:hideMark/>
          </w:tcPr>
          <w:p w14:paraId="0306028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189B737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1EA9A38E"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CF44AB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760" w:type="dxa"/>
            <w:tcBorders>
              <w:top w:val="nil"/>
              <w:left w:val="nil"/>
              <w:bottom w:val="nil"/>
              <w:right w:val="nil"/>
            </w:tcBorders>
            <w:shd w:val="clear" w:color="auto" w:fill="auto"/>
            <w:noWrap/>
            <w:vAlign w:val="center"/>
            <w:hideMark/>
          </w:tcPr>
          <w:p w14:paraId="72E316E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1240" w:type="dxa"/>
            <w:tcBorders>
              <w:top w:val="nil"/>
              <w:left w:val="nil"/>
              <w:bottom w:val="nil"/>
              <w:right w:val="nil"/>
            </w:tcBorders>
            <w:shd w:val="clear" w:color="auto" w:fill="auto"/>
            <w:noWrap/>
            <w:vAlign w:val="center"/>
            <w:hideMark/>
          </w:tcPr>
          <w:p w14:paraId="0CF3C18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7E54A89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62AB45E3" w14:textId="77777777" w:rsidTr="00322A07">
        <w:trPr>
          <w:trHeight w:val="315"/>
        </w:trPr>
        <w:tc>
          <w:tcPr>
            <w:tcW w:w="760" w:type="dxa"/>
            <w:tcBorders>
              <w:top w:val="nil"/>
              <w:left w:val="nil"/>
              <w:bottom w:val="nil"/>
              <w:right w:val="nil"/>
            </w:tcBorders>
            <w:shd w:val="clear" w:color="auto" w:fill="auto"/>
            <w:noWrap/>
            <w:vAlign w:val="center"/>
            <w:hideMark/>
          </w:tcPr>
          <w:p w14:paraId="2410C44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760" w:type="dxa"/>
            <w:tcBorders>
              <w:top w:val="nil"/>
              <w:left w:val="nil"/>
              <w:bottom w:val="nil"/>
              <w:right w:val="nil"/>
            </w:tcBorders>
            <w:shd w:val="clear" w:color="auto" w:fill="auto"/>
            <w:noWrap/>
            <w:vAlign w:val="center"/>
            <w:hideMark/>
          </w:tcPr>
          <w:p w14:paraId="3246C5F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6024627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6EE2B77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0AA42AB8"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7077F0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760" w:type="dxa"/>
            <w:tcBorders>
              <w:top w:val="nil"/>
              <w:left w:val="nil"/>
              <w:bottom w:val="nil"/>
              <w:right w:val="nil"/>
            </w:tcBorders>
            <w:shd w:val="clear" w:color="auto" w:fill="auto"/>
            <w:noWrap/>
            <w:vAlign w:val="center"/>
            <w:hideMark/>
          </w:tcPr>
          <w:p w14:paraId="55A1137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1240" w:type="dxa"/>
            <w:tcBorders>
              <w:top w:val="nil"/>
              <w:left w:val="nil"/>
              <w:bottom w:val="nil"/>
              <w:right w:val="nil"/>
            </w:tcBorders>
            <w:shd w:val="clear" w:color="auto" w:fill="auto"/>
            <w:noWrap/>
            <w:vAlign w:val="center"/>
            <w:hideMark/>
          </w:tcPr>
          <w:p w14:paraId="1F75D4D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06721C1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2B32BC3D" w14:textId="77777777" w:rsidTr="00322A07">
        <w:trPr>
          <w:trHeight w:val="315"/>
        </w:trPr>
        <w:tc>
          <w:tcPr>
            <w:tcW w:w="760" w:type="dxa"/>
            <w:tcBorders>
              <w:top w:val="nil"/>
              <w:left w:val="nil"/>
              <w:bottom w:val="nil"/>
              <w:right w:val="nil"/>
            </w:tcBorders>
            <w:shd w:val="clear" w:color="auto" w:fill="auto"/>
            <w:noWrap/>
            <w:vAlign w:val="center"/>
            <w:hideMark/>
          </w:tcPr>
          <w:p w14:paraId="5FA4F88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760" w:type="dxa"/>
            <w:tcBorders>
              <w:top w:val="nil"/>
              <w:left w:val="nil"/>
              <w:bottom w:val="nil"/>
              <w:right w:val="nil"/>
            </w:tcBorders>
            <w:shd w:val="clear" w:color="auto" w:fill="auto"/>
            <w:noWrap/>
            <w:vAlign w:val="center"/>
            <w:hideMark/>
          </w:tcPr>
          <w:p w14:paraId="56DEE51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1240" w:type="dxa"/>
            <w:tcBorders>
              <w:top w:val="nil"/>
              <w:left w:val="nil"/>
              <w:bottom w:val="nil"/>
              <w:right w:val="nil"/>
            </w:tcBorders>
            <w:shd w:val="clear" w:color="auto" w:fill="auto"/>
            <w:noWrap/>
            <w:vAlign w:val="center"/>
            <w:hideMark/>
          </w:tcPr>
          <w:p w14:paraId="4007E7A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0A4F611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224B89C4"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6F0EDB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760" w:type="dxa"/>
            <w:tcBorders>
              <w:top w:val="nil"/>
              <w:left w:val="nil"/>
              <w:bottom w:val="nil"/>
              <w:right w:val="nil"/>
            </w:tcBorders>
            <w:shd w:val="clear" w:color="auto" w:fill="auto"/>
            <w:noWrap/>
            <w:vAlign w:val="center"/>
            <w:hideMark/>
          </w:tcPr>
          <w:p w14:paraId="23DC19D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1240" w:type="dxa"/>
            <w:tcBorders>
              <w:top w:val="nil"/>
              <w:left w:val="nil"/>
              <w:bottom w:val="nil"/>
              <w:right w:val="nil"/>
            </w:tcBorders>
            <w:shd w:val="clear" w:color="auto" w:fill="auto"/>
            <w:noWrap/>
            <w:vAlign w:val="center"/>
            <w:hideMark/>
          </w:tcPr>
          <w:p w14:paraId="4DD8F65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176F7D9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68967097" w14:textId="77777777" w:rsidTr="00322A07">
        <w:trPr>
          <w:trHeight w:val="315"/>
        </w:trPr>
        <w:tc>
          <w:tcPr>
            <w:tcW w:w="760" w:type="dxa"/>
            <w:tcBorders>
              <w:top w:val="nil"/>
              <w:left w:val="nil"/>
              <w:bottom w:val="nil"/>
              <w:right w:val="nil"/>
            </w:tcBorders>
            <w:shd w:val="clear" w:color="auto" w:fill="auto"/>
            <w:noWrap/>
            <w:vAlign w:val="center"/>
            <w:hideMark/>
          </w:tcPr>
          <w:p w14:paraId="546C3F9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760" w:type="dxa"/>
            <w:tcBorders>
              <w:top w:val="nil"/>
              <w:left w:val="nil"/>
              <w:bottom w:val="nil"/>
              <w:right w:val="nil"/>
            </w:tcBorders>
            <w:shd w:val="clear" w:color="auto" w:fill="auto"/>
            <w:noWrap/>
            <w:vAlign w:val="center"/>
            <w:hideMark/>
          </w:tcPr>
          <w:p w14:paraId="57D025A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1240" w:type="dxa"/>
            <w:tcBorders>
              <w:top w:val="nil"/>
              <w:left w:val="nil"/>
              <w:bottom w:val="nil"/>
              <w:right w:val="nil"/>
            </w:tcBorders>
            <w:shd w:val="clear" w:color="auto" w:fill="auto"/>
            <w:noWrap/>
            <w:vAlign w:val="center"/>
            <w:hideMark/>
          </w:tcPr>
          <w:p w14:paraId="6741281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49AB216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452DC868"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86E230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760" w:type="dxa"/>
            <w:tcBorders>
              <w:top w:val="nil"/>
              <w:left w:val="nil"/>
              <w:bottom w:val="nil"/>
              <w:right w:val="nil"/>
            </w:tcBorders>
            <w:shd w:val="clear" w:color="auto" w:fill="auto"/>
            <w:noWrap/>
            <w:vAlign w:val="center"/>
            <w:hideMark/>
          </w:tcPr>
          <w:p w14:paraId="0441ECC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1240" w:type="dxa"/>
            <w:tcBorders>
              <w:top w:val="nil"/>
              <w:left w:val="nil"/>
              <w:bottom w:val="nil"/>
              <w:right w:val="nil"/>
            </w:tcBorders>
            <w:shd w:val="clear" w:color="auto" w:fill="auto"/>
            <w:noWrap/>
            <w:vAlign w:val="center"/>
            <w:hideMark/>
          </w:tcPr>
          <w:p w14:paraId="70255B1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6424888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78595178" w14:textId="77777777" w:rsidTr="00322A07">
        <w:trPr>
          <w:trHeight w:val="315"/>
        </w:trPr>
        <w:tc>
          <w:tcPr>
            <w:tcW w:w="760" w:type="dxa"/>
            <w:tcBorders>
              <w:top w:val="nil"/>
              <w:left w:val="nil"/>
              <w:bottom w:val="nil"/>
              <w:right w:val="nil"/>
            </w:tcBorders>
            <w:shd w:val="clear" w:color="auto" w:fill="auto"/>
            <w:noWrap/>
            <w:vAlign w:val="center"/>
            <w:hideMark/>
          </w:tcPr>
          <w:p w14:paraId="6E6A50F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760" w:type="dxa"/>
            <w:tcBorders>
              <w:top w:val="nil"/>
              <w:left w:val="nil"/>
              <w:bottom w:val="nil"/>
              <w:right w:val="nil"/>
            </w:tcBorders>
            <w:shd w:val="clear" w:color="auto" w:fill="auto"/>
            <w:noWrap/>
            <w:vAlign w:val="center"/>
            <w:hideMark/>
          </w:tcPr>
          <w:p w14:paraId="7FB19E3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5C10DAD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0DA818A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04C5F75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9AE7B1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760" w:type="dxa"/>
            <w:tcBorders>
              <w:top w:val="nil"/>
              <w:left w:val="nil"/>
              <w:bottom w:val="nil"/>
              <w:right w:val="nil"/>
            </w:tcBorders>
            <w:shd w:val="clear" w:color="auto" w:fill="auto"/>
            <w:noWrap/>
            <w:vAlign w:val="center"/>
            <w:hideMark/>
          </w:tcPr>
          <w:p w14:paraId="75B48A2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1240" w:type="dxa"/>
            <w:tcBorders>
              <w:top w:val="nil"/>
              <w:left w:val="nil"/>
              <w:bottom w:val="nil"/>
              <w:right w:val="nil"/>
            </w:tcBorders>
            <w:shd w:val="clear" w:color="auto" w:fill="auto"/>
            <w:noWrap/>
            <w:vAlign w:val="center"/>
            <w:hideMark/>
          </w:tcPr>
          <w:p w14:paraId="2A23E1F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3DA1843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13778215" w14:textId="77777777" w:rsidTr="00322A07">
        <w:trPr>
          <w:trHeight w:val="315"/>
        </w:trPr>
        <w:tc>
          <w:tcPr>
            <w:tcW w:w="760" w:type="dxa"/>
            <w:tcBorders>
              <w:top w:val="nil"/>
              <w:left w:val="nil"/>
              <w:bottom w:val="nil"/>
              <w:right w:val="nil"/>
            </w:tcBorders>
            <w:shd w:val="clear" w:color="auto" w:fill="auto"/>
            <w:noWrap/>
            <w:vAlign w:val="center"/>
            <w:hideMark/>
          </w:tcPr>
          <w:p w14:paraId="15976A9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760" w:type="dxa"/>
            <w:tcBorders>
              <w:top w:val="nil"/>
              <w:left w:val="nil"/>
              <w:bottom w:val="nil"/>
              <w:right w:val="nil"/>
            </w:tcBorders>
            <w:shd w:val="clear" w:color="auto" w:fill="auto"/>
            <w:noWrap/>
            <w:vAlign w:val="center"/>
            <w:hideMark/>
          </w:tcPr>
          <w:p w14:paraId="6CE128C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1240" w:type="dxa"/>
            <w:tcBorders>
              <w:top w:val="nil"/>
              <w:left w:val="nil"/>
              <w:bottom w:val="nil"/>
              <w:right w:val="nil"/>
            </w:tcBorders>
            <w:shd w:val="clear" w:color="auto" w:fill="auto"/>
            <w:noWrap/>
            <w:vAlign w:val="center"/>
            <w:hideMark/>
          </w:tcPr>
          <w:p w14:paraId="14E53E4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3993967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6E01320B"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EE9BAC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760" w:type="dxa"/>
            <w:tcBorders>
              <w:top w:val="nil"/>
              <w:left w:val="nil"/>
              <w:bottom w:val="nil"/>
              <w:right w:val="nil"/>
            </w:tcBorders>
            <w:shd w:val="clear" w:color="auto" w:fill="auto"/>
            <w:noWrap/>
            <w:vAlign w:val="center"/>
            <w:hideMark/>
          </w:tcPr>
          <w:p w14:paraId="27AEEB4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1081</w:t>
            </w:r>
          </w:p>
        </w:tc>
        <w:tc>
          <w:tcPr>
            <w:tcW w:w="1240" w:type="dxa"/>
            <w:tcBorders>
              <w:top w:val="nil"/>
              <w:left w:val="nil"/>
              <w:bottom w:val="nil"/>
              <w:right w:val="nil"/>
            </w:tcBorders>
            <w:shd w:val="clear" w:color="auto" w:fill="auto"/>
            <w:noWrap/>
            <w:vAlign w:val="center"/>
            <w:hideMark/>
          </w:tcPr>
          <w:p w14:paraId="7C843F0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7873F47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1D0E41CB" w14:textId="77777777" w:rsidTr="00322A07">
        <w:trPr>
          <w:trHeight w:val="315"/>
        </w:trPr>
        <w:tc>
          <w:tcPr>
            <w:tcW w:w="760" w:type="dxa"/>
            <w:tcBorders>
              <w:top w:val="nil"/>
              <w:left w:val="nil"/>
              <w:bottom w:val="nil"/>
              <w:right w:val="nil"/>
            </w:tcBorders>
            <w:shd w:val="clear" w:color="auto" w:fill="auto"/>
            <w:noWrap/>
            <w:vAlign w:val="center"/>
            <w:hideMark/>
          </w:tcPr>
          <w:p w14:paraId="6AC6204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760" w:type="dxa"/>
            <w:tcBorders>
              <w:top w:val="nil"/>
              <w:left w:val="nil"/>
              <w:bottom w:val="nil"/>
              <w:right w:val="nil"/>
            </w:tcBorders>
            <w:shd w:val="clear" w:color="auto" w:fill="auto"/>
            <w:noWrap/>
            <w:vAlign w:val="center"/>
            <w:hideMark/>
          </w:tcPr>
          <w:p w14:paraId="4DD1ADB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1240" w:type="dxa"/>
            <w:tcBorders>
              <w:top w:val="nil"/>
              <w:left w:val="nil"/>
              <w:bottom w:val="nil"/>
              <w:right w:val="nil"/>
            </w:tcBorders>
            <w:shd w:val="clear" w:color="auto" w:fill="auto"/>
            <w:noWrap/>
            <w:vAlign w:val="center"/>
            <w:hideMark/>
          </w:tcPr>
          <w:p w14:paraId="000248F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72B6968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61BAA97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10426C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1024</w:t>
            </w:r>
          </w:p>
        </w:tc>
        <w:tc>
          <w:tcPr>
            <w:tcW w:w="760" w:type="dxa"/>
            <w:tcBorders>
              <w:top w:val="nil"/>
              <w:left w:val="nil"/>
              <w:bottom w:val="nil"/>
              <w:right w:val="nil"/>
            </w:tcBorders>
            <w:shd w:val="clear" w:color="auto" w:fill="auto"/>
            <w:noWrap/>
            <w:vAlign w:val="center"/>
            <w:hideMark/>
          </w:tcPr>
          <w:p w14:paraId="275167E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1025</w:t>
            </w:r>
          </w:p>
        </w:tc>
        <w:tc>
          <w:tcPr>
            <w:tcW w:w="1240" w:type="dxa"/>
            <w:tcBorders>
              <w:top w:val="nil"/>
              <w:left w:val="nil"/>
              <w:bottom w:val="nil"/>
              <w:right w:val="nil"/>
            </w:tcBorders>
            <w:shd w:val="clear" w:color="auto" w:fill="auto"/>
            <w:noWrap/>
            <w:vAlign w:val="center"/>
            <w:hideMark/>
          </w:tcPr>
          <w:p w14:paraId="790B01A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364C02A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7A9FEFBB" w14:textId="77777777" w:rsidTr="00322A07">
        <w:trPr>
          <w:trHeight w:val="315"/>
        </w:trPr>
        <w:tc>
          <w:tcPr>
            <w:tcW w:w="760" w:type="dxa"/>
            <w:tcBorders>
              <w:top w:val="nil"/>
              <w:left w:val="nil"/>
              <w:bottom w:val="nil"/>
              <w:right w:val="nil"/>
            </w:tcBorders>
            <w:shd w:val="clear" w:color="auto" w:fill="auto"/>
            <w:noWrap/>
            <w:vAlign w:val="center"/>
            <w:hideMark/>
          </w:tcPr>
          <w:p w14:paraId="46FED80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760" w:type="dxa"/>
            <w:tcBorders>
              <w:top w:val="nil"/>
              <w:left w:val="nil"/>
              <w:bottom w:val="nil"/>
              <w:right w:val="nil"/>
            </w:tcBorders>
            <w:shd w:val="clear" w:color="auto" w:fill="auto"/>
            <w:noWrap/>
            <w:vAlign w:val="center"/>
            <w:hideMark/>
          </w:tcPr>
          <w:p w14:paraId="39B2186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1240" w:type="dxa"/>
            <w:tcBorders>
              <w:top w:val="nil"/>
              <w:left w:val="nil"/>
              <w:bottom w:val="nil"/>
              <w:right w:val="nil"/>
            </w:tcBorders>
            <w:shd w:val="clear" w:color="auto" w:fill="auto"/>
            <w:noWrap/>
            <w:vAlign w:val="center"/>
            <w:hideMark/>
          </w:tcPr>
          <w:p w14:paraId="005EE01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52C6ABF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2ABF0622"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D5B167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1146</w:t>
            </w:r>
          </w:p>
        </w:tc>
        <w:tc>
          <w:tcPr>
            <w:tcW w:w="760" w:type="dxa"/>
            <w:tcBorders>
              <w:top w:val="nil"/>
              <w:left w:val="nil"/>
              <w:bottom w:val="nil"/>
              <w:right w:val="nil"/>
            </w:tcBorders>
            <w:shd w:val="clear" w:color="auto" w:fill="auto"/>
            <w:noWrap/>
            <w:vAlign w:val="center"/>
            <w:hideMark/>
          </w:tcPr>
          <w:p w14:paraId="2A791A4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1147</w:t>
            </w:r>
          </w:p>
        </w:tc>
        <w:tc>
          <w:tcPr>
            <w:tcW w:w="1240" w:type="dxa"/>
            <w:tcBorders>
              <w:top w:val="nil"/>
              <w:left w:val="nil"/>
              <w:bottom w:val="nil"/>
              <w:right w:val="nil"/>
            </w:tcBorders>
            <w:shd w:val="clear" w:color="auto" w:fill="auto"/>
            <w:noWrap/>
            <w:vAlign w:val="center"/>
            <w:hideMark/>
          </w:tcPr>
          <w:p w14:paraId="02F23A9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21BD6A3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0CD897C8" w14:textId="77777777" w:rsidTr="00322A07">
        <w:trPr>
          <w:trHeight w:val="315"/>
        </w:trPr>
        <w:tc>
          <w:tcPr>
            <w:tcW w:w="760" w:type="dxa"/>
            <w:tcBorders>
              <w:top w:val="nil"/>
              <w:left w:val="nil"/>
              <w:bottom w:val="nil"/>
              <w:right w:val="nil"/>
            </w:tcBorders>
            <w:shd w:val="clear" w:color="auto" w:fill="auto"/>
            <w:noWrap/>
            <w:vAlign w:val="center"/>
            <w:hideMark/>
          </w:tcPr>
          <w:p w14:paraId="64BCDB8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760" w:type="dxa"/>
            <w:tcBorders>
              <w:top w:val="nil"/>
              <w:left w:val="nil"/>
              <w:bottom w:val="nil"/>
              <w:right w:val="nil"/>
            </w:tcBorders>
            <w:shd w:val="clear" w:color="auto" w:fill="auto"/>
            <w:noWrap/>
            <w:vAlign w:val="center"/>
            <w:hideMark/>
          </w:tcPr>
          <w:p w14:paraId="3C3EE15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1240" w:type="dxa"/>
            <w:tcBorders>
              <w:top w:val="nil"/>
              <w:left w:val="nil"/>
              <w:bottom w:val="nil"/>
              <w:right w:val="nil"/>
            </w:tcBorders>
            <w:shd w:val="clear" w:color="auto" w:fill="auto"/>
            <w:noWrap/>
            <w:vAlign w:val="center"/>
            <w:hideMark/>
          </w:tcPr>
          <w:p w14:paraId="5356FCB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4B2A41A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2F25E549"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BD9E2C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1158</w:t>
            </w:r>
          </w:p>
        </w:tc>
        <w:tc>
          <w:tcPr>
            <w:tcW w:w="760" w:type="dxa"/>
            <w:tcBorders>
              <w:top w:val="nil"/>
              <w:left w:val="nil"/>
              <w:bottom w:val="nil"/>
              <w:right w:val="nil"/>
            </w:tcBorders>
            <w:shd w:val="clear" w:color="auto" w:fill="auto"/>
            <w:noWrap/>
            <w:vAlign w:val="center"/>
            <w:hideMark/>
          </w:tcPr>
          <w:p w14:paraId="50DDF48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1133</w:t>
            </w:r>
          </w:p>
        </w:tc>
        <w:tc>
          <w:tcPr>
            <w:tcW w:w="1240" w:type="dxa"/>
            <w:tcBorders>
              <w:top w:val="nil"/>
              <w:left w:val="nil"/>
              <w:bottom w:val="nil"/>
              <w:right w:val="nil"/>
            </w:tcBorders>
            <w:shd w:val="clear" w:color="auto" w:fill="auto"/>
            <w:noWrap/>
            <w:vAlign w:val="center"/>
            <w:hideMark/>
          </w:tcPr>
          <w:p w14:paraId="6DFA27F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30DC41E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0D25733E" w14:textId="77777777" w:rsidTr="00322A07">
        <w:trPr>
          <w:trHeight w:val="315"/>
        </w:trPr>
        <w:tc>
          <w:tcPr>
            <w:tcW w:w="760" w:type="dxa"/>
            <w:tcBorders>
              <w:top w:val="nil"/>
              <w:left w:val="nil"/>
              <w:bottom w:val="nil"/>
              <w:right w:val="nil"/>
            </w:tcBorders>
            <w:shd w:val="clear" w:color="auto" w:fill="auto"/>
            <w:noWrap/>
            <w:vAlign w:val="center"/>
            <w:hideMark/>
          </w:tcPr>
          <w:p w14:paraId="6C437FD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760" w:type="dxa"/>
            <w:tcBorders>
              <w:top w:val="nil"/>
              <w:left w:val="nil"/>
              <w:bottom w:val="nil"/>
              <w:right w:val="nil"/>
            </w:tcBorders>
            <w:shd w:val="clear" w:color="auto" w:fill="auto"/>
            <w:noWrap/>
            <w:vAlign w:val="center"/>
            <w:hideMark/>
          </w:tcPr>
          <w:p w14:paraId="748D219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1240" w:type="dxa"/>
            <w:tcBorders>
              <w:top w:val="nil"/>
              <w:left w:val="nil"/>
              <w:bottom w:val="nil"/>
              <w:right w:val="nil"/>
            </w:tcBorders>
            <w:shd w:val="clear" w:color="auto" w:fill="auto"/>
            <w:noWrap/>
            <w:vAlign w:val="center"/>
            <w:hideMark/>
          </w:tcPr>
          <w:p w14:paraId="654DA13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6E2FEB8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3F6BFE6D"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D0C67A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760" w:type="dxa"/>
            <w:tcBorders>
              <w:top w:val="nil"/>
              <w:left w:val="nil"/>
              <w:bottom w:val="nil"/>
              <w:right w:val="nil"/>
            </w:tcBorders>
            <w:shd w:val="clear" w:color="auto" w:fill="auto"/>
            <w:noWrap/>
            <w:vAlign w:val="center"/>
            <w:hideMark/>
          </w:tcPr>
          <w:p w14:paraId="4FF1332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1240" w:type="dxa"/>
            <w:tcBorders>
              <w:top w:val="nil"/>
              <w:left w:val="nil"/>
              <w:bottom w:val="nil"/>
              <w:right w:val="nil"/>
            </w:tcBorders>
            <w:shd w:val="clear" w:color="auto" w:fill="auto"/>
            <w:noWrap/>
            <w:vAlign w:val="center"/>
            <w:hideMark/>
          </w:tcPr>
          <w:p w14:paraId="734455E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1FA1617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5988D860" w14:textId="77777777" w:rsidTr="00322A07">
        <w:trPr>
          <w:trHeight w:val="315"/>
        </w:trPr>
        <w:tc>
          <w:tcPr>
            <w:tcW w:w="760" w:type="dxa"/>
            <w:tcBorders>
              <w:top w:val="nil"/>
              <w:left w:val="nil"/>
              <w:bottom w:val="nil"/>
              <w:right w:val="nil"/>
            </w:tcBorders>
            <w:shd w:val="clear" w:color="auto" w:fill="auto"/>
            <w:noWrap/>
            <w:vAlign w:val="center"/>
            <w:hideMark/>
          </w:tcPr>
          <w:p w14:paraId="70C2D6E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760" w:type="dxa"/>
            <w:tcBorders>
              <w:top w:val="nil"/>
              <w:left w:val="nil"/>
              <w:bottom w:val="nil"/>
              <w:right w:val="nil"/>
            </w:tcBorders>
            <w:shd w:val="clear" w:color="auto" w:fill="auto"/>
            <w:noWrap/>
            <w:vAlign w:val="center"/>
            <w:hideMark/>
          </w:tcPr>
          <w:p w14:paraId="7DBB63C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1006</w:t>
            </w:r>
          </w:p>
        </w:tc>
        <w:tc>
          <w:tcPr>
            <w:tcW w:w="1240" w:type="dxa"/>
            <w:tcBorders>
              <w:top w:val="nil"/>
              <w:left w:val="nil"/>
              <w:bottom w:val="nil"/>
              <w:right w:val="nil"/>
            </w:tcBorders>
            <w:shd w:val="clear" w:color="auto" w:fill="auto"/>
            <w:noWrap/>
            <w:vAlign w:val="center"/>
            <w:hideMark/>
          </w:tcPr>
          <w:p w14:paraId="18EF15D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2724D50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4B0C7EA6"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96386B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760" w:type="dxa"/>
            <w:tcBorders>
              <w:top w:val="nil"/>
              <w:left w:val="nil"/>
              <w:bottom w:val="nil"/>
              <w:right w:val="nil"/>
            </w:tcBorders>
            <w:shd w:val="clear" w:color="auto" w:fill="auto"/>
            <w:noWrap/>
            <w:vAlign w:val="center"/>
            <w:hideMark/>
          </w:tcPr>
          <w:p w14:paraId="3A34D1B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1240" w:type="dxa"/>
            <w:tcBorders>
              <w:top w:val="nil"/>
              <w:left w:val="nil"/>
              <w:bottom w:val="nil"/>
              <w:right w:val="nil"/>
            </w:tcBorders>
            <w:shd w:val="clear" w:color="auto" w:fill="auto"/>
            <w:noWrap/>
            <w:vAlign w:val="center"/>
            <w:hideMark/>
          </w:tcPr>
          <w:p w14:paraId="175EE14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2DF6362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5FDF35E9" w14:textId="77777777" w:rsidTr="00322A07">
        <w:trPr>
          <w:trHeight w:val="315"/>
        </w:trPr>
        <w:tc>
          <w:tcPr>
            <w:tcW w:w="760" w:type="dxa"/>
            <w:tcBorders>
              <w:top w:val="nil"/>
              <w:left w:val="nil"/>
              <w:bottom w:val="nil"/>
              <w:right w:val="nil"/>
            </w:tcBorders>
            <w:shd w:val="clear" w:color="auto" w:fill="auto"/>
            <w:noWrap/>
            <w:vAlign w:val="center"/>
            <w:hideMark/>
          </w:tcPr>
          <w:p w14:paraId="71E1C30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1024</w:t>
            </w:r>
          </w:p>
        </w:tc>
        <w:tc>
          <w:tcPr>
            <w:tcW w:w="760" w:type="dxa"/>
            <w:tcBorders>
              <w:top w:val="nil"/>
              <w:left w:val="nil"/>
              <w:bottom w:val="nil"/>
              <w:right w:val="nil"/>
            </w:tcBorders>
            <w:shd w:val="clear" w:color="auto" w:fill="auto"/>
            <w:noWrap/>
            <w:vAlign w:val="center"/>
            <w:hideMark/>
          </w:tcPr>
          <w:p w14:paraId="7D03A97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1025</w:t>
            </w:r>
          </w:p>
        </w:tc>
        <w:tc>
          <w:tcPr>
            <w:tcW w:w="1240" w:type="dxa"/>
            <w:tcBorders>
              <w:top w:val="nil"/>
              <w:left w:val="nil"/>
              <w:bottom w:val="nil"/>
              <w:right w:val="nil"/>
            </w:tcBorders>
            <w:shd w:val="clear" w:color="auto" w:fill="auto"/>
            <w:noWrap/>
            <w:vAlign w:val="center"/>
            <w:hideMark/>
          </w:tcPr>
          <w:p w14:paraId="10888CC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618C71D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63F87256"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D474BA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1250</w:t>
            </w:r>
          </w:p>
        </w:tc>
        <w:tc>
          <w:tcPr>
            <w:tcW w:w="760" w:type="dxa"/>
            <w:tcBorders>
              <w:top w:val="nil"/>
              <w:left w:val="nil"/>
              <w:bottom w:val="nil"/>
              <w:right w:val="nil"/>
            </w:tcBorders>
            <w:shd w:val="clear" w:color="auto" w:fill="auto"/>
            <w:noWrap/>
            <w:vAlign w:val="center"/>
            <w:hideMark/>
          </w:tcPr>
          <w:p w14:paraId="432DE33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1249</w:t>
            </w:r>
          </w:p>
        </w:tc>
        <w:tc>
          <w:tcPr>
            <w:tcW w:w="1240" w:type="dxa"/>
            <w:tcBorders>
              <w:top w:val="nil"/>
              <w:left w:val="nil"/>
              <w:bottom w:val="nil"/>
              <w:right w:val="nil"/>
            </w:tcBorders>
            <w:shd w:val="clear" w:color="auto" w:fill="auto"/>
            <w:noWrap/>
            <w:vAlign w:val="center"/>
            <w:hideMark/>
          </w:tcPr>
          <w:p w14:paraId="5271980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6AE149F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7ED3E388" w14:textId="77777777" w:rsidTr="00322A07">
        <w:trPr>
          <w:trHeight w:val="315"/>
        </w:trPr>
        <w:tc>
          <w:tcPr>
            <w:tcW w:w="760" w:type="dxa"/>
            <w:tcBorders>
              <w:top w:val="nil"/>
              <w:left w:val="nil"/>
              <w:bottom w:val="nil"/>
              <w:right w:val="nil"/>
            </w:tcBorders>
            <w:shd w:val="clear" w:color="auto" w:fill="auto"/>
            <w:noWrap/>
            <w:vAlign w:val="center"/>
            <w:hideMark/>
          </w:tcPr>
          <w:p w14:paraId="112419D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1077</w:t>
            </w:r>
          </w:p>
        </w:tc>
        <w:tc>
          <w:tcPr>
            <w:tcW w:w="760" w:type="dxa"/>
            <w:tcBorders>
              <w:top w:val="nil"/>
              <w:left w:val="nil"/>
              <w:bottom w:val="nil"/>
              <w:right w:val="nil"/>
            </w:tcBorders>
            <w:shd w:val="clear" w:color="auto" w:fill="auto"/>
            <w:noWrap/>
            <w:vAlign w:val="center"/>
            <w:hideMark/>
          </w:tcPr>
          <w:p w14:paraId="3101148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1087</w:t>
            </w:r>
          </w:p>
        </w:tc>
        <w:tc>
          <w:tcPr>
            <w:tcW w:w="1240" w:type="dxa"/>
            <w:tcBorders>
              <w:top w:val="nil"/>
              <w:left w:val="nil"/>
              <w:bottom w:val="nil"/>
              <w:right w:val="nil"/>
            </w:tcBorders>
            <w:shd w:val="clear" w:color="auto" w:fill="auto"/>
            <w:noWrap/>
            <w:vAlign w:val="center"/>
            <w:hideMark/>
          </w:tcPr>
          <w:p w14:paraId="117DE97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26736E2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3556814D"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2AB2F5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1315</w:t>
            </w:r>
          </w:p>
        </w:tc>
        <w:tc>
          <w:tcPr>
            <w:tcW w:w="760" w:type="dxa"/>
            <w:tcBorders>
              <w:top w:val="nil"/>
              <w:left w:val="nil"/>
              <w:bottom w:val="nil"/>
              <w:right w:val="nil"/>
            </w:tcBorders>
            <w:shd w:val="clear" w:color="auto" w:fill="auto"/>
            <w:noWrap/>
            <w:vAlign w:val="center"/>
            <w:hideMark/>
          </w:tcPr>
          <w:p w14:paraId="0C447B5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1289</w:t>
            </w:r>
          </w:p>
        </w:tc>
        <w:tc>
          <w:tcPr>
            <w:tcW w:w="1240" w:type="dxa"/>
            <w:tcBorders>
              <w:top w:val="nil"/>
              <w:left w:val="nil"/>
              <w:bottom w:val="nil"/>
              <w:right w:val="nil"/>
            </w:tcBorders>
            <w:shd w:val="clear" w:color="auto" w:fill="auto"/>
            <w:noWrap/>
            <w:vAlign w:val="center"/>
            <w:hideMark/>
          </w:tcPr>
          <w:p w14:paraId="3A3D9FA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1300" w:type="dxa"/>
            <w:tcBorders>
              <w:top w:val="nil"/>
              <w:left w:val="nil"/>
              <w:bottom w:val="nil"/>
              <w:right w:val="nil"/>
            </w:tcBorders>
            <w:shd w:val="clear" w:color="auto" w:fill="auto"/>
            <w:noWrap/>
            <w:vAlign w:val="center"/>
            <w:hideMark/>
          </w:tcPr>
          <w:p w14:paraId="6923006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3.58%</w:t>
            </w:r>
          </w:p>
        </w:tc>
      </w:tr>
      <w:tr w:rsidR="00322A07" w:rsidRPr="00322A07" w14:paraId="7F5FC259" w14:textId="77777777" w:rsidTr="00322A07">
        <w:trPr>
          <w:trHeight w:val="315"/>
        </w:trPr>
        <w:tc>
          <w:tcPr>
            <w:tcW w:w="760" w:type="dxa"/>
            <w:tcBorders>
              <w:top w:val="nil"/>
              <w:left w:val="nil"/>
              <w:bottom w:val="nil"/>
              <w:right w:val="nil"/>
            </w:tcBorders>
            <w:shd w:val="clear" w:color="auto" w:fill="auto"/>
            <w:noWrap/>
            <w:vAlign w:val="center"/>
            <w:hideMark/>
          </w:tcPr>
          <w:p w14:paraId="21CCD05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1158</w:t>
            </w:r>
          </w:p>
        </w:tc>
        <w:tc>
          <w:tcPr>
            <w:tcW w:w="760" w:type="dxa"/>
            <w:tcBorders>
              <w:top w:val="nil"/>
              <w:left w:val="nil"/>
              <w:bottom w:val="nil"/>
              <w:right w:val="nil"/>
            </w:tcBorders>
            <w:shd w:val="clear" w:color="auto" w:fill="auto"/>
            <w:noWrap/>
            <w:vAlign w:val="center"/>
            <w:hideMark/>
          </w:tcPr>
          <w:p w14:paraId="496278A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1133</w:t>
            </w:r>
          </w:p>
        </w:tc>
        <w:tc>
          <w:tcPr>
            <w:tcW w:w="1240" w:type="dxa"/>
            <w:tcBorders>
              <w:top w:val="nil"/>
              <w:left w:val="nil"/>
              <w:bottom w:val="nil"/>
              <w:right w:val="nil"/>
            </w:tcBorders>
            <w:shd w:val="clear" w:color="auto" w:fill="auto"/>
            <w:noWrap/>
            <w:vAlign w:val="center"/>
            <w:hideMark/>
          </w:tcPr>
          <w:p w14:paraId="61BB2B4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64774A3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4F67AFAB"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7CB251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14</w:t>
            </w:r>
          </w:p>
        </w:tc>
        <w:tc>
          <w:tcPr>
            <w:tcW w:w="760" w:type="dxa"/>
            <w:tcBorders>
              <w:top w:val="nil"/>
              <w:left w:val="nil"/>
              <w:bottom w:val="nil"/>
              <w:right w:val="nil"/>
            </w:tcBorders>
            <w:shd w:val="clear" w:color="auto" w:fill="auto"/>
            <w:noWrap/>
            <w:vAlign w:val="center"/>
            <w:hideMark/>
          </w:tcPr>
          <w:p w14:paraId="275AA16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15</w:t>
            </w:r>
          </w:p>
        </w:tc>
        <w:tc>
          <w:tcPr>
            <w:tcW w:w="1240" w:type="dxa"/>
            <w:tcBorders>
              <w:top w:val="nil"/>
              <w:left w:val="nil"/>
              <w:bottom w:val="nil"/>
              <w:right w:val="nil"/>
            </w:tcBorders>
            <w:shd w:val="clear" w:color="auto" w:fill="auto"/>
            <w:noWrap/>
            <w:vAlign w:val="center"/>
            <w:hideMark/>
          </w:tcPr>
          <w:p w14:paraId="5AEE88D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0C038DB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0.05%</w:t>
            </w:r>
          </w:p>
        </w:tc>
      </w:tr>
      <w:tr w:rsidR="00322A07" w:rsidRPr="00322A07" w14:paraId="1F4EA154" w14:textId="77777777" w:rsidTr="00322A07">
        <w:trPr>
          <w:trHeight w:val="315"/>
        </w:trPr>
        <w:tc>
          <w:tcPr>
            <w:tcW w:w="760" w:type="dxa"/>
            <w:tcBorders>
              <w:top w:val="nil"/>
              <w:left w:val="nil"/>
              <w:bottom w:val="nil"/>
              <w:right w:val="nil"/>
            </w:tcBorders>
            <w:shd w:val="clear" w:color="auto" w:fill="auto"/>
            <w:noWrap/>
            <w:vAlign w:val="center"/>
            <w:hideMark/>
          </w:tcPr>
          <w:p w14:paraId="17AFC4A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760" w:type="dxa"/>
            <w:tcBorders>
              <w:top w:val="nil"/>
              <w:left w:val="nil"/>
              <w:bottom w:val="nil"/>
              <w:right w:val="nil"/>
            </w:tcBorders>
            <w:shd w:val="clear" w:color="auto" w:fill="auto"/>
            <w:noWrap/>
            <w:vAlign w:val="center"/>
            <w:hideMark/>
          </w:tcPr>
          <w:p w14:paraId="4D16DE0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1240" w:type="dxa"/>
            <w:tcBorders>
              <w:top w:val="nil"/>
              <w:left w:val="nil"/>
              <w:bottom w:val="nil"/>
              <w:right w:val="nil"/>
            </w:tcBorders>
            <w:shd w:val="clear" w:color="auto" w:fill="auto"/>
            <w:noWrap/>
            <w:vAlign w:val="center"/>
            <w:hideMark/>
          </w:tcPr>
          <w:p w14:paraId="014FA8D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680C860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437EE9E0"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6DF1D2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229</w:t>
            </w:r>
          </w:p>
        </w:tc>
        <w:tc>
          <w:tcPr>
            <w:tcW w:w="760" w:type="dxa"/>
            <w:tcBorders>
              <w:top w:val="nil"/>
              <w:left w:val="nil"/>
              <w:bottom w:val="nil"/>
              <w:right w:val="nil"/>
            </w:tcBorders>
            <w:shd w:val="clear" w:color="auto" w:fill="auto"/>
            <w:noWrap/>
            <w:vAlign w:val="center"/>
            <w:hideMark/>
          </w:tcPr>
          <w:p w14:paraId="686F294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228</w:t>
            </w:r>
          </w:p>
        </w:tc>
        <w:tc>
          <w:tcPr>
            <w:tcW w:w="1240" w:type="dxa"/>
            <w:tcBorders>
              <w:top w:val="nil"/>
              <w:left w:val="nil"/>
              <w:bottom w:val="nil"/>
              <w:right w:val="nil"/>
            </w:tcBorders>
            <w:shd w:val="clear" w:color="auto" w:fill="auto"/>
            <w:noWrap/>
            <w:vAlign w:val="center"/>
            <w:hideMark/>
          </w:tcPr>
          <w:p w14:paraId="0B8F723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191D97A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6F4DBC7C" w14:textId="77777777" w:rsidTr="00322A07">
        <w:trPr>
          <w:trHeight w:val="315"/>
        </w:trPr>
        <w:tc>
          <w:tcPr>
            <w:tcW w:w="760" w:type="dxa"/>
            <w:tcBorders>
              <w:top w:val="nil"/>
              <w:left w:val="nil"/>
              <w:bottom w:val="nil"/>
              <w:right w:val="nil"/>
            </w:tcBorders>
            <w:shd w:val="clear" w:color="auto" w:fill="auto"/>
            <w:noWrap/>
            <w:vAlign w:val="center"/>
            <w:hideMark/>
          </w:tcPr>
          <w:p w14:paraId="268FE2F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1315</w:t>
            </w:r>
          </w:p>
        </w:tc>
        <w:tc>
          <w:tcPr>
            <w:tcW w:w="760" w:type="dxa"/>
            <w:tcBorders>
              <w:top w:val="nil"/>
              <w:left w:val="nil"/>
              <w:bottom w:val="nil"/>
              <w:right w:val="nil"/>
            </w:tcBorders>
            <w:shd w:val="clear" w:color="auto" w:fill="auto"/>
            <w:noWrap/>
            <w:vAlign w:val="center"/>
            <w:hideMark/>
          </w:tcPr>
          <w:p w14:paraId="7901FFB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1289</w:t>
            </w:r>
          </w:p>
        </w:tc>
        <w:tc>
          <w:tcPr>
            <w:tcW w:w="1240" w:type="dxa"/>
            <w:tcBorders>
              <w:top w:val="nil"/>
              <w:left w:val="nil"/>
              <w:bottom w:val="nil"/>
              <w:right w:val="nil"/>
            </w:tcBorders>
            <w:shd w:val="clear" w:color="auto" w:fill="auto"/>
            <w:noWrap/>
            <w:vAlign w:val="center"/>
            <w:hideMark/>
          </w:tcPr>
          <w:p w14:paraId="5CBB998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w:t>
            </w:r>
          </w:p>
        </w:tc>
        <w:tc>
          <w:tcPr>
            <w:tcW w:w="1340" w:type="dxa"/>
            <w:tcBorders>
              <w:top w:val="nil"/>
              <w:left w:val="nil"/>
              <w:bottom w:val="nil"/>
              <w:right w:val="nil"/>
            </w:tcBorders>
            <w:shd w:val="clear" w:color="auto" w:fill="auto"/>
            <w:noWrap/>
            <w:vAlign w:val="center"/>
            <w:hideMark/>
          </w:tcPr>
          <w:p w14:paraId="23FD6A5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3.52%</w:t>
            </w:r>
          </w:p>
        </w:tc>
        <w:tc>
          <w:tcPr>
            <w:tcW w:w="240" w:type="dxa"/>
            <w:tcBorders>
              <w:top w:val="nil"/>
              <w:left w:val="nil"/>
              <w:bottom w:val="nil"/>
              <w:right w:val="nil"/>
            </w:tcBorders>
            <w:shd w:val="clear" w:color="auto" w:fill="auto"/>
            <w:noWrap/>
            <w:vAlign w:val="center"/>
            <w:hideMark/>
          </w:tcPr>
          <w:p w14:paraId="4BE58271"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ECA060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341</w:t>
            </w:r>
          </w:p>
        </w:tc>
        <w:tc>
          <w:tcPr>
            <w:tcW w:w="760" w:type="dxa"/>
            <w:tcBorders>
              <w:top w:val="nil"/>
              <w:left w:val="nil"/>
              <w:bottom w:val="nil"/>
              <w:right w:val="nil"/>
            </w:tcBorders>
            <w:shd w:val="clear" w:color="auto" w:fill="auto"/>
            <w:noWrap/>
            <w:vAlign w:val="center"/>
            <w:hideMark/>
          </w:tcPr>
          <w:p w14:paraId="6756711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361</w:t>
            </w:r>
          </w:p>
        </w:tc>
        <w:tc>
          <w:tcPr>
            <w:tcW w:w="1240" w:type="dxa"/>
            <w:tcBorders>
              <w:top w:val="nil"/>
              <w:left w:val="nil"/>
              <w:bottom w:val="nil"/>
              <w:right w:val="nil"/>
            </w:tcBorders>
            <w:shd w:val="clear" w:color="auto" w:fill="auto"/>
            <w:noWrap/>
            <w:vAlign w:val="center"/>
            <w:hideMark/>
          </w:tcPr>
          <w:p w14:paraId="7A3C854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7ED2929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27C45FB5" w14:textId="77777777" w:rsidTr="00322A07">
        <w:trPr>
          <w:trHeight w:val="315"/>
        </w:trPr>
        <w:tc>
          <w:tcPr>
            <w:tcW w:w="760" w:type="dxa"/>
            <w:tcBorders>
              <w:top w:val="nil"/>
              <w:left w:val="nil"/>
              <w:bottom w:val="nil"/>
              <w:right w:val="nil"/>
            </w:tcBorders>
            <w:shd w:val="clear" w:color="auto" w:fill="auto"/>
            <w:noWrap/>
            <w:vAlign w:val="center"/>
            <w:hideMark/>
          </w:tcPr>
          <w:p w14:paraId="1444CBF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229</w:t>
            </w:r>
          </w:p>
        </w:tc>
        <w:tc>
          <w:tcPr>
            <w:tcW w:w="760" w:type="dxa"/>
            <w:tcBorders>
              <w:top w:val="nil"/>
              <w:left w:val="nil"/>
              <w:bottom w:val="nil"/>
              <w:right w:val="nil"/>
            </w:tcBorders>
            <w:shd w:val="clear" w:color="auto" w:fill="auto"/>
            <w:noWrap/>
            <w:vAlign w:val="center"/>
            <w:hideMark/>
          </w:tcPr>
          <w:p w14:paraId="2E51CAB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228</w:t>
            </w:r>
          </w:p>
        </w:tc>
        <w:tc>
          <w:tcPr>
            <w:tcW w:w="1240" w:type="dxa"/>
            <w:tcBorders>
              <w:top w:val="nil"/>
              <w:left w:val="nil"/>
              <w:bottom w:val="nil"/>
              <w:right w:val="nil"/>
            </w:tcBorders>
            <w:shd w:val="clear" w:color="auto" w:fill="auto"/>
            <w:noWrap/>
            <w:vAlign w:val="center"/>
            <w:hideMark/>
          </w:tcPr>
          <w:p w14:paraId="12DB0F0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78DD122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540E575B"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53A1B3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345</w:t>
            </w:r>
          </w:p>
        </w:tc>
        <w:tc>
          <w:tcPr>
            <w:tcW w:w="760" w:type="dxa"/>
            <w:tcBorders>
              <w:top w:val="nil"/>
              <w:left w:val="nil"/>
              <w:bottom w:val="nil"/>
              <w:right w:val="nil"/>
            </w:tcBorders>
            <w:shd w:val="clear" w:color="auto" w:fill="auto"/>
            <w:noWrap/>
            <w:vAlign w:val="center"/>
            <w:hideMark/>
          </w:tcPr>
          <w:p w14:paraId="61321E8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344</w:t>
            </w:r>
          </w:p>
        </w:tc>
        <w:tc>
          <w:tcPr>
            <w:tcW w:w="1240" w:type="dxa"/>
            <w:tcBorders>
              <w:top w:val="nil"/>
              <w:left w:val="nil"/>
              <w:bottom w:val="nil"/>
              <w:right w:val="nil"/>
            </w:tcBorders>
            <w:shd w:val="clear" w:color="auto" w:fill="auto"/>
            <w:noWrap/>
            <w:vAlign w:val="center"/>
            <w:hideMark/>
          </w:tcPr>
          <w:p w14:paraId="5ACA51A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1EAB2C0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0.04%</w:t>
            </w:r>
          </w:p>
        </w:tc>
      </w:tr>
      <w:tr w:rsidR="00322A07" w:rsidRPr="00322A07" w14:paraId="79A8D051" w14:textId="77777777" w:rsidTr="00322A07">
        <w:trPr>
          <w:trHeight w:val="315"/>
        </w:trPr>
        <w:tc>
          <w:tcPr>
            <w:tcW w:w="760" w:type="dxa"/>
            <w:tcBorders>
              <w:top w:val="nil"/>
              <w:left w:val="nil"/>
              <w:bottom w:val="nil"/>
              <w:right w:val="nil"/>
            </w:tcBorders>
            <w:shd w:val="clear" w:color="auto" w:fill="auto"/>
            <w:noWrap/>
            <w:vAlign w:val="center"/>
            <w:hideMark/>
          </w:tcPr>
          <w:p w14:paraId="33987CD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685</w:t>
            </w:r>
          </w:p>
        </w:tc>
        <w:tc>
          <w:tcPr>
            <w:tcW w:w="760" w:type="dxa"/>
            <w:tcBorders>
              <w:top w:val="nil"/>
              <w:left w:val="nil"/>
              <w:bottom w:val="nil"/>
              <w:right w:val="nil"/>
            </w:tcBorders>
            <w:shd w:val="clear" w:color="auto" w:fill="auto"/>
            <w:noWrap/>
            <w:vAlign w:val="center"/>
            <w:hideMark/>
          </w:tcPr>
          <w:p w14:paraId="7BF9448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709</w:t>
            </w:r>
          </w:p>
        </w:tc>
        <w:tc>
          <w:tcPr>
            <w:tcW w:w="1240" w:type="dxa"/>
            <w:tcBorders>
              <w:top w:val="nil"/>
              <w:left w:val="nil"/>
              <w:bottom w:val="nil"/>
              <w:right w:val="nil"/>
            </w:tcBorders>
            <w:shd w:val="clear" w:color="auto" w:fill="auto"/>
            <w:noWrap/>
            <w:vAlign w:val="center"/>
            <w:hideMark/>
          </w:tcPr>
          <w:p w14:paraId="24C5D5E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54AB5B2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4CD5B4E6"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D89B67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361</w:t>
            </w:r>
          </w:p>
        </w:tc>
        <w:tc>
          <w:tcPr>
            <w:tcW w:w="760" w:type="dxa"/>
            <w:tcBorders>
              <w:top w:val="nil"/>
              <w:left w:val="nil"/>
              <w:bottom w:val="nil"/>
              <w:right w:val="nil"/>
            </w:tcBorders>
            <w:shd w:val="clear" w:color="auto" w:fill="auto"/>
            <w:noWrap/>
            <w:vAlign w:val="center"/>
            <w:hideMark/>
          </w:tcPr>
          <w:p w14:paraId="6728F38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360</w:t>
            </w:r>
          </w:p>
        </w:tc>
        <w:tc>
          <w:tcPr>
            <w:tcW w:w="1240" w:type="dxa"/>
            <w:tcBorders>
              <w:top w:val="nil"/>
              <w:left w:val="nil"/>
              <w:bottom w:val="nil"/>
              <w:right w:val="nil"/>
            </w:tcBorders>
            <w:shd w:val="clear" w:color="auto" w:fill="auto"/>
            <w:noWrap/>
            <w:vAlign w:val="center"/>
            <w:hideMark/>
          </w:tcPr>
          <w:p w14:paraId="291454A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0C00116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1F473B2A" w14:textId="77777777" w:rsidTr="00322A07">
        <w:trPr>
          <w:trHeight w:val="315"/>
        </w:trPr>
        <w:tc>
          <w:tcPr>
            <w:tcW w:w="760" w:type="dxa"/>
            <w:tcBorders>
              <w:top w:val="nil"/>
              <w:left w:val="nil"/>
              <w:bottom w:val="nil"/>
              <w:right w:val="nil"/>
            </w:tcBorders>
            <w:shd w:val="clear" w:color="auto" w:fill="auto"/>
            <w:noWrap/>
            <w:vAlign w:val="center"/>
            <w:hideMark/>
          </w:tcPr>
          <w:p w14:paraId="5C4CB83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686</w:t>
            </w:r>
          </w:p>
        </w:tc>
        <w:tc>
          <w:tcPr>
            <w:tcW w:w="760" w:type="dxa"/>
            <w:tcBorders>
              <w:top w:val="nil"/>
              <w:left w:val="nil"/>
              <w:bottom w:val="nil"/>
              <w:right w:val="nil"/>
            </w:tcBorders>
            <w:shd w:val="clear" w:color="auto" w:fill="auto"/>
            <w:noWrap/>
            <w:vAlign w:val="center"/>
            <w:hideMark/>
          </w:tcPr>
          <w:p w14:paraId="0643514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691</w:t>
            </w:r>
          </w:p>
        </w:tc>
        <w:tc>
          <w:tcPr>
            <w:tcW w:w="1240" w:type="dxa"/>
            <w:tcBorders>
              <w:top w:val="nil"/>
              <w:left w:val="nil"/>
              <w:bottom w:val="nil"/>
              <w:right w:val="nil"/>
            </w:tcBorders>
            <w:shd w:val="clear" w:color="auto" w:fill="auto"/>
            <w:noWrap/>
            <w:vAlign w:val="center"/>
            <w:hideMark/>
          </w:tcPr>
          <w:p w14:paraId="5F91AE9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72E4A21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482C0DA6"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D146E5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669</w:t>
            </w:r>
          </w:p>
        </w:tc>
        <w:tc>
          <w:tcPr>
            <w:tcW w:w="760" w:type="dxa"/>
            <w:tcBorders>
              <w:top w:val="nil"/>
              <w:left w:val="nil"/>
              <w:bottom w:val="nil"/>
              <w:right w:val="nil"/>
            </w:tcBorders>
            <w:shd w:val="clear" w:color="auto" w:fill="auto"/>
            <w:noWrap/>
            <w:vAlign w:val="center"/>
            <w:hideMark/>
          </w:tcPr>
          <w:p w14:paraId="73DA2C6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825</w:t>
            </w:r>
          </w:p>
        </w:tc>
        <w:tc>
          <w:tcPr>
            <w:tcW w:w="1240" w:type="dxa"/>
            <w:tcBorders>
              <w:top w:val="nil"/>
              <w:left w:val="nil"/>
              <w:bottom w:val="nil"/>
              <w:right w:val="nil"/>
            </w:tcBorders>
            <w:shd w:val="clear" w:color="auto" w:fill="auto"/>
            <w:noWrap/>
            <w:vAlign w:val="center"/>
            <w:hideMark/>
          </w:tcPr>
          <w:p w14:paraId="13E5CCE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71F3566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43CEF2CF" w14:textId="77777777" w:rsidTr="00322A07">
        <w:trPr>
          <w:trHeight w:val="315"/>
        </w:trPr>
        <w:tc>
          <w:tcPr>
            <w:tcW w:w="760" w:type="dxa"/>
            <w:tcBorders>
              <w:top w:val="nil"/>
              <w:left w:val="nil"/>
              <w:bottom w:val="nil"/>
              <w:right w:val="nil"/>
            </w:tcBorders>
            <w:shd w:val="clear" w:color="auto" w:fill="auto"/>
            <w:noWrap/>
            <w:vAlign w:val="center"/>
            <w:hideMark/>
          </w:tcPr>
          <w:p w14:paraId="0AB56A2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691</w:t>
            </w:r>
          </w:p>
        </w:tc>
        <w:tc>
          <w:tcPr>
            <w:tcW w:w="760" w:type="dxa"/>
            <w:tcBorders>
              <w:top w:val="nil"/>
              <w:left w:val="nil"/>
              <w:bottom w:val="nil"/>
              <w:right w:val="nil"/>
            </w:tcBorders>
            <w:shd w:val="clear" w:color="auto" w:fill="auto"/>
            <w:noWrap/>
            <w:vAlign w:val="center"/>
            <w:hideMark/>
          </w:tcPr>
          <w:p w14:paraId="6CB59D2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692</w:t>
            </w:r>
          </w:p>
        </w:tc>
        <w:tc>
          <w:tcPr>
            <w:tcW w:w="1240" w:type="dxa"/>
            <w:tcBorders>
              <w:top w:val="nil"/>
              <w:left w:val="nil"/>
              <w:bottom w:val="nil"/>
              <w:right w:val="nil"/>
            </w:tcBorders>
            <w:shd w:val="clear" w:color="auto" w:fill="auto"/>
            <w:noWrap/>
            <w:vAlign w:val="center"/>
            <w:hideMark/>
          </w:tcPr>
          <w:p w14:paraId="0E5BA6B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6D18369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54F4075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0CA7A6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800</w:t>
            </w:r>
          </w:p>
        </w:tc>
        <w:tc>
          <w:tcPr>
            <w:tcW w:w="760" w:type="dxa"/>
            <w:tcBorders>
              <w:top w:val="nil"/>
              <w:left w:val="nil"/>
              <w:bottom w:val="nil"/>
              <w:right w:val="nil"/>
            </w:tcBorders>
            <w:shd w:val="clear" w:color="auto" w:fill="auto"/>
            <w:noWrap/>
            <w:vAlign w:val="center"/>
            <w:hideMark/>
          </w:tcPr>
          <w:p w14:paraId="62C7C86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809</w:t>
            </w:r>
          </w:p>
        </w:tc>
        <w:tc>
          <w:tcPr>
            <w:tcW w:w="1240" w:type="dxa"/>
            <w:tcBorders>
              <w:top w:val="nil"/>
              <w:left w:val="nil"/>
              <w:bottom w:val="nil"/>
              <w:right w:val="nil"/>
            </w:tcBorders>
            <w:shd w:val="clear" w:color="auto" w:fill="auto"/>
            <w:noWrap/>
            <w:vAlign w:val="center"/>
            <w:hideMark/>
          </w:tcPr>
          <w:p w14:paraId="255F9CE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6012944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016864F7" w14:textId="77777777" w:rsidTr="00322A07">
        <w:trPr>
          <w:trHeight w:val="315"/>
        </w:trPr>
        <w:tc>
          <w:tcPr>
            <w:tcW w:w="760" w:type="dxa"/>
            <w:tcBorders>
              <w:top w:val="nil"/>
              <w:left w:val="nil"/>
              <w:bottom w:val="nil"/>
              <w:right w:val="nil"/>
            </w:tcBorders>
            <w:shd w:val="clear" w:color="auto" w:fill="auto"/>
            <w:noWrap/>
            <w:vAlign w:val="center"/>
            <w:hideMark/>
          </w:tcPr>
          <w:p w14:paraId="7545BD9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692</w:t>
            </w:r>
          </w:p>
        </w:tc>
        <w:tc>
          <w:tcPr>
            <w:tcW w:w="760" w:type="dxa"/>
            <w:tcBorders>
              <w:top w:val="nil"/>
              <w:left w:val="nil"/>
              <w:bottom w:val="nil"/>
              <w:right w:val="nil"/>
            </w:tcBorders>
            <w:shd w:val="clear" w:color="auto" w:fill="auto"/>
            <w:noWrap/>
            <w:vAlign w:val="center"/>
            <w:hideMark/>
          </w:tcPr>
          <w:p w14:paraId="0F868A1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693</w:t>
            </w:r>
          </w:p>
        </w:tc>
        <w:tc>
          <w:tcPr>
            <w:tcW w:w="1240" w:type="dxa"/>
            <w:tcBorders>
              <w:top w:val="nil"/>
              <w:left w:val="nil"/>
              <w:bottom w:val="nil"/>
              <w:right w:val="nil"/>
            </w:tcBorders>
            <w:shd w:val="clear" w:color="auto" w:fill="auto"/>
            <w:noWrap/>
            <w:vAlign w:val="center"/>
            <w:hideMark/>
          </w:tcPr>
          <w:p w14:paraId="376C7E8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583EE9A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0096284D"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B94BEC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815</w:t>
            </w:r>
          </w:p>
        </w:tc>
        <w:tc>
          <w:tcPr>
            <w:tcW w:w="760" w:type="dxa"/>
            <w:tcBorders>
              <w:top w:val="nil"/>
              <w:left w:val="nil"/>
              <w:bottom w:val="nil"/>
              <w:right w:val="nil"/>
            </w:tcBorders>
            <w:shd w:val="clear" w:color="auto" w:fill="auto"/>
            <w:noWrap/>
            <w:vAlign w:val="center"/>
            <w:hideMark/>
          </w:tcPr>
          <w:p w14:paraId="3467C9F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814</w:t>
            </w:r>
          </w:p>
        </w:tc>
        <w:tc>
          <w:tcPr>
            <w:tcW w:w="1240" w:type="dxa"/>
            <w:tcBorders>
              <w:top w:val="nil"/>
              <w:left w:val="nil"/>
              <w:bottom w:val="nil"/>
              <w:right w:val="nil"/>
            </w:tcBorders>
            <w:shd w:val="clear" w:color="auto" w:fill="auto"/>
            <w:noWrap/>
            <w:vAlign w:val="center"/>
            <w:hideMark/>
          </w:tcPr>
          <w:p w14:paraId="0CBBB66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185148F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1D8CDBBC" w14:textId="77777777" w:rsidTr="00322A07">
        <w:trPr>
          <w:trHeight w:val="315"/>
        </w:trPr>
        <w:tc>
          <w:tcPr>
            <w:tcW w:w="760" w:type="dxa"/>
            <w:tcBorders>
              <w:top w:val="nil"/>
              <w:left w:val="nil"/>
              <w:bottom w:val="nil"/>
              <w:right w:val="nil"/>
            </w:tcBorders>
            <w:shd w:val="clear" w:color="auto" w:fill="auto"/>
            <w:noWrap/>
            <w:vAlign w:val="center"/>
            <w:hideMark/>
          </w:tcPr>
          <w:p w14:paraId="1CF608E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693</w:t>
            </w:r>
          </w:p>
        </w:tc>
        <w:tc>
          <w:tcPr>
            <w:tcW w:w="760" w:type="dxa"/>
            <w:tcBorders>
              <w:top w:val="nil"/>
              <w:left w:val="nil"/>
              <w:bottom w:val="nil"/>
              <w:right w:val="nil"/>
            </w:tcBorders>
            <w:shd w:val="clear" w:color="auto" w:fill="auto"/>
            <w:noWrap/>
            <w:vAlign w:val="center"/>
            <w:hideMark/>
          </w:tcPr>
          <w:p w14:paraId="25C115E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694</w:t>
            </w:r>
          </w:p>
        </w:tc>
        <w:tc>
          <w:tcPr>
            <w:tcW w:w="1240" w:type="dxa"/>
            <w:tcBorders>
              <w:top w:val="nil"/>
              <w:left w:val="nil"/>
              <w:bottom w:val="nil"/>
              <w:right w:val="nil"/>
            </w:tcBorders>
            <w:shd w:val="clear" w:color="auto" w:fill="auto"/>
            <w:noWrap/>
            <w:vAlign w:val="center"/>
            <w:hideMark/>
          </w:tcPr>
          <w:p w14:paraId="7B70E85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358D899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11E49D82"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A7B3F6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884</w:t>
            </w:r>
          </w:p>
        </w:tc>
        <w:tc>
          <w:tcPr>
            <w:tcW w:w="760" w:type="dxa"/>
            <w:tcBorders>
              <w:top w:val="nil"/>
              <w:left w:val="nil"/>
              <w:bottom w:val="nil"/>
              <w:right w:val="nil"/>
            </w:tcBorders>
            <w:shd w:val="clear" w:color="auto" w:fill="auto"/>
            <w:noWrap/>
            <w:vAlign w:val="center"/>
            <w:hideMark/>
          </w:tcPr>
          <w:p w14:paraId="353CD8B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1240" w:type="dxa"/>
            <w:tcBorders>
              <w:top w:val="nil"/>
              <w:left w:val="nil"/>
              <w:bottom w:val="nil"/>
              <w:right w:val="nil"/>
            </w:tcBorders>
            <w:shd w:val="clear" w:color="auto" w:fill="auto"/>
            <w:noWrap/>
            <w:vAlign w:val="center"/>
            <w:hideMark/>
          </w:tcPr>
          <w:p w14:paraId="7A53C7F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7B2A36F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7E539CA1" w14:textId="77777777" w:rsidTr="00322A07">
        <w:trPr>
          <w:trHeight w:val="315"/>
        </w:trPr>
        <w:tc>
          <w:tcPr>
            <w:tcW w:w="760" w:type="dxa"/>
            <w:tcBorders>
              <w:top w:val="nil"/>
              <w:left w:val="nil"/>
              <w:bottom w:val="nil"/>
              <w:right w:val="nil"/>
            </w:tcBorders>
            <w:shd w:val="clear" w:color="auto" w:fill="auto"/>
            <w:noWrap/>
            <w:vAlign w:val="center"/>
            <w:hideMark/>
          </w:tcPr>
          <w:p w14:paraId="3FD681F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694</w:t>
            </w:r>
          </w:p>
        </w:tc>
        <w:tc>
          <w:tcPr>
            <w:tcW w:w="760" w:type="dxa"/>
            <w:tcBorders>
              <w:top w:val="nil"/>
              <w:left w:val="nil"/>
              <w:bottom w:val="nil"/>
              <w:right w:val="nil"/>
            </w:tcBorders>
            <w:shd w:val="clear" w:color="auto" w:fill="auto"/>
            <w:noWrap/>
            <w:vAlign w:val="center"/>
            <w:hideMark/>
          </w:tcPr>
          <w:p w14:paraId="2344527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695</w:t>
            </w:r>
          </w:p>
        </w:tc>
        <w:tc>
          <w:tcPr>
            <w:tcW w:w="1240" w:type="dxa"/>
            <w:tcBorders>
              <w:top w:val="nil"/>
              <w:left w:val="nil"/>
              <w:bottom w:val="nil"/>
              <w:right w:val="nil"/>
            </w:tcBorders>
            <w:shd w:val="clear" w:color="auto" w:fill="auto"/>
            <w:noWrap/>
            <w:vAlign w:val="center"/>
            <w:hideMark/>
          </w:tcPr>
          <w:p w14:paraId="0F1D985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7D6A495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718DC6CE"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710D26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912</w:t>
            </w:r>
          </w:p>
        </w:tc>
        <w:tc>
          <w:tcPr>
            <w:tcW w:w="760" w:type="dxa"/>
            <w:tcBorders>
              <w:top w:val="nil"/>
              <w:left w:val="nil"/>
              <w:bottom w:val="nil"/>
              <w:right w:val="nil"/>
            </w:tcBorders>
            <w:shd w:val="clear" w:color="auto" w:fill="auto"/>
            <w:noWrap/>
            <w:vAlign w:val="center"/>
            <w:hideMark/>
          </w:tcPr>
          <w:p w14:paraId="0B65C11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913</w:t>
            </w:r>
          </w:p>
        </w:tc>
        <w:tc>
          <w:tcPr>
            <w:tcW w:w="1240" w:type="dxa"/>
            <w:tcBorders>
              <w:top w:val="nil"/>
              <w:left w:val="nil"/>
              <w:bottom w:val="nil"/>
              <w:right w:val="nil"/>
            </w:tcBorders>
            <w:shd w:val="clear" w:color="auto" w:fill="auto"/>
            <w:noWrap/>
            <w:vAlign w:val="center"/>
            <w:hideMark/>
          </w:tcPr>
          <w:p w14:paraId="59AC93B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4CAC054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421876AD" w14:textId="77777777" w:rsidTr="00322A07">
        <w:trPr>
          <w:trHeight w:val="315"/>
        </w:trPr>
        <w:tc>
          <w:tcPr>
            <w:tcW w:w="760" w:type="dxa"/>
            <w:tcBorders>
              <w:top w:val="nil"/>
              <w:left w:val="nil"/>
              <w:bottom w:val="nil"/>
              <w:right w:val="nil"/>
            </w:tcBorders>
            <w:shd w:val="clear" w:color="auto" w:fill="auto"/>
            <w:noWrap/>
            <w:vAlign w:val="center"/>
            <w:hideMark/>
          </w:tcPr>
          <w:p w14:paraId="68ACC7E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695</w:t>
            </w:r>
          </w:p>
        </w:tc>
        <w:tc>
          <w:tcPr>
            <w:tcW w:w="760" w:type="dxa"/>
            <w:tcBorders>
              <w:top w:val="nil"/>
              <w:left w:val="nil"/>
              <w:bottom w:val="nil"/>
              <w:right w:val="nil"/>
            </w:tcBorders>
            <w:shd w:val="clear" w:color="auto" w:fill="auto"/>
            <w:noWrap/>
            <w:vAlign w:val="center"/>
            <w:hideMark/>
          </w:tcPr>
          <w:p w14:paraId="477D7C5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696</w:t>
            </w:r>
          </w:p>
        </w:tc>
        <w:tc>
          <w:tcPr>
            <w:tcW w:w="1240" w:type="dxa"/>
            <w:tcBorders>
              <w:top w:val="nil"/>
              <w:left w:val="nil"/>
              <w:bottom w:val="nil"/>
              <w:right w:val="nil"/>
            </w:tcBorders>
            <w:shd w:val="clear" w:color="auto" w:fill="auto"/>
            <w:noWrap/>
            <w:vAlign w:val="center"/>
            <w:hideMark/>
          </w:tcPr>
          <w:p w14:paraId="341757B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7E8CDFF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7D791AC9"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A058E3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913</w:t>
            </w:r>
          </w:p>
        </w:tc>
        <w:tc>
          <w:tcPr>
            <w:tcW w:w="760" w:type="dxa"/>
            <w:tcBorders>
              <w:top w:val="nil"/>
              <w:left w:val="nil"/>
              <w:bottom w:val="nil"/>
              <w:right w:val="nil"/>
            </w:tcBorders>
            <w:shd w:val="clear" w:color="auto" w:fill="auto"/>
            <w:noWrap/>
            <w:vAlign w:val="center"/>
            <w:hideMark/>
          </w:tcPr>
          <w:p w14:paraId="322E0EA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914</w:t>
            </w:r>
          </w:p>
        </w:tc>
        <w:tc>
          <w:tcPr>
            <w:tcW w:w="1240" w:type="dxa"/>
            <w:tcBorders>
              <w:top w:val="nil"/>
              <w:left w:val="nil"/>
              <w:bottom w:val="nil"/>
              <w:right w:val="nil"/>
            </w:tcBorders>
            <w:shd w:val="clear" w:color="auto" w:fill="auto"/>
            <w:noWrap/>
            <w:vAlign w:val="center"/>
            <w:hideMark/>
          </w:tcPr>
          <w:p w14:paraId="2BF3FBE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4A127B7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48422C5F" w14:textId="77777777" w:rsidTr="00322A07">
        <w:trPr>
          <w:trHeight w:val="315"/>
        </w:trPr>
        <w:tc>
          <w:tcPr>
            <w:tcW w:w="760" w:type="dxa"/>
            <w:tcBorders>
              <w:top w:val="nil"/>
              <w:left w:val="nil"/>
              <w:bottom w:val="nil"/>
              <w:right w:val="nil"/>
            </w:tcBorders>
            <w:shd w:val="clear" w:color="auto" w:fill="auto"/>
            <w:noWrap/>
            <w:vAlign w:val="center"/>
            <w:hideMark/>
          </w:tcPr>
          <w:p w14:paraId="3F8DA5E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696</w:t>
            </w:r>
          </w:p>
        </w:tc>
        <w:tc>
          <w:tcPr>
            <w:tcW w:w="760" w:type="dxa"/>
            <w:tcBorders>
              <w:top w:val="nil"/>
              <w:left w:val="nil"/>
              <w:bottom w:val="nil"/>
              <w:right w:val="nil"/>
            </w:tcBorders>
            <w:shd w:val="clear" w:color="auto" w:fill="auto"/>
            <w:noWrap/>
            <w:vAlign w:val="center"/>
            <w:hideMark/>
          </w:tcPr>
          <w:p w14:paraId="3821C38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742</w:t>
            </w:r>
          </w:p>
        </w:tc>
        <w:tc>
          <w:tcPr>
            <w:tcW w:w="1240" w:type="dxa"/>
            <w:tcBorders>
              <w:top w:val="nil"/>
              <w:left w:val="nil"/>
              <w:bottom w:val="nil"/>
              <w:right w:val="nil"/>
            </w:tcBorders>
            <w:shd w:val="clear" w:color="auto" w:fill="auto"/>
            <w:noWrap/>
            <w:vAlign w:val="center"/>
            <w:hideMark/>
          </w:tcPr>
          <w:p w14:paraId="0257695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6E6FF64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5848084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E72F17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914</w:t>
            </w:r>
          </w:p>
        </w:tc>
        <w:tc>
          <w:tcPr>
            <w:tcW w:w="760" w:type="dxa"/>
            <w:tcBorders>
              <w:top w:val="nil"/>
              <w:left w:val="nil"/>
              <w:bottom w:val="nil"/>
              <w:right w:val="nil"/>
            </w:tcBorders>
            <w:shd w:val="clear" w:color="auto" w:fill="auto"/>
            <w:noWrap/>
            <w:vAlign w:val="center"/>
            <w:hideMark/>
          </w:tcPr>
          <w:p w14:paraId="7AA5983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1008</w:t>
            </w:r>
          </w:p>
        </w:tc>
        <w:tc>
          <w:tcPr>
            <w:tcW w:w="1240" w:type="dxa"/>
            <w:tcBorders>
              <w:top w:val="nil"/>
              <w:left w:val="nil"/>
              <w:bottom w:val="nil"/>
              <w:right w:val="nil"/>
            </w:tcBorders>
            <w:shd w:val="clear" w:color="auto" w:fill="auto"/>
            <w:noWrap/>
            <w:vAlign w:val="center"/>
            <w:hideMark/>
          </w:tcPr>
          <w:p w14:paraId="3DCCCB0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7496623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7F3C5ADE" w14:textId="77777777" w:rsidTr="00322A07">
        <w:trPr>
          <w:trHeight w:val="315"/>
        </w:trPr>
        <w:tc>
          <w:tcPr>
            <w:tcW w:w="760" w:type="dxa"/>
            <w:tcBorders>
              <w:top w:val="nil"/>
              <w:left w:val="nil"/>
              <w:bottom w:val="nil"/>
              <w:right w:val="nil"/>
            </w:tcBorders>
            <w:shd w:val="clear" w:color="auto" w:fill="auto"/>
            <w:noWrap/>
            <w:vAlign w:val="center"/>
            <w:hideMark/>
          </w:tcPr>
          <w:p w14:paraId="2DAD1D7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815</w:t>
            </w:r>
          </w:p>
        </w:tc>
        <w:tc>
          <w:tcPr>
            <w:tcW w:w="760" w:type="dxa"/>
            <w:tcBorders>
              <w:top w:val="nil"/>
              <w:left w:val="nil"/>
              <w:bottom w:val="nil"/>
              <w:right w:val="nil"/>
            </w:tcBorders>
            <w:shd w:val="clear" w:color="auto" w:fill="auto"/>
            <w:noWrap/>
            <w:vAlign w:val="center"/>
            <w:hideMark/>
          </w:tcPr>
          <w:p w14:paraId="654F453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814</w:t>
            </w:r>
          </w:p>
        </w:tc>
        <w:tc>
          <w:tcPr>
            <w:tcW w:w="1240" w:type="dxa"/>
            <w:tcBorders>
              <w:top w:val="nil"/>
              <w:left w:val="nil"/>
              <w:bottom w:val="nil"/>
              <w:right w:val="nil"/>
            </w:tcBorders>
            <w:shd w:val="clear" w:color="auto" w:fill="auto"/>
            <w:noWrap/>
            <w:vAlign w:val="center"/>
            <w:hideMark/>
          </w:tcPr>
          <w:p w14:paraId="2D1F9F5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3131455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4A3F02C9"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E5AB87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914</w:t>
            </w:r>
          </w:p>
        </w:tc>
        <w:tc>
          <w:tcPr>
            <w:tcW w:w="760" w:type="dxa"/>
            <w:tcBorders>
              <w:top w:val="nil"/>
              <w:left w:val="nil"/>
              <w:bottom w:val="nil"/>
              <w:right w:val="nil"/>
            </w:tcBorders>
            <w:shd w:val="clear" w:color="auto" w:fill="auto"/>
            <w:noWrap/>
            <w:vAlign w:val="center"/>
            <w:hideMark/>
          </w:tcPr>
          <w:p w14:paraId="296409E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913</w:t>
            </w:r>
          </w:p>
        </w:tc>
        <w:tc>
          <w:tcPr>
            <w:tcW w:w="1240" w:type="dxa"/>
            <w:tcBorders>
              <w:top w:val="nil"/>
              <w:left w:val="nil"/>
              <w:bottom w:val="nil"/>
              <w:right w:val="nil"/>
            </w:tcBorders>
            <w:shd w:val="clear" w:color="auto" w:fill="auto"/>
            <w:noWrap/>
            <w:vAlign w:val="center"/>
            <w:hideMark/>
          </w:tcPr>
          <w:p w14:paraId="7DDC6D7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0C60F8F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5118D5CC" w14:textId="77777777" w:rsidTr="00322A07">
        <w:trPr>
          <w:trHeight w:val="315"/>
        </w:trPr>
        <w:tc>
          <w:tcPr>
            <w:tcW w:w="760" w:type="dxa"/>
            <w:tcBorders>
              <w:top w:val="nil"/>
              <w:left w:val="nil"/>
              <w:bottom w:val="nil"/>
              <w:right w:val="nil"/>
            </w:tcBorders>
            <w:shd w:val="clear" w:color="auto" w:fill="auto"/>
            <w:noWrap/>
            <w:vAlign w:val="center"/>
            <w:hideMark/>
          </w:tcPr>
          <w:p w14:paraId="497704D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884</w:t>
            </w:r>
          </w:p>
        </w:tc>
        <w:tc>
          <w:tcPr>
            <w:tcW w:w="760" w:type="dxa"/>
            <w:tcBorders>
              <w:top w:val="nil"/>
              <w:left w:val="nil"/>
              <w:bottom w:val="nil"/>
              <w:right w:val="nil"/>
            </w:tcBorders>
            <w:shd w:val="clear" w:color="auto" w:fill="auto"/>
            <w:noWrap/>
            <w:vAlign w:val="center"/>
            <w:hideMark/>
          </w:tcPr>
          <w:p w14:paraId="760262D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1240" w:type="dxa"/>
            <w:tcBorders>
              <w:top w:val="nil"/>
              <w:left w:val="nil"/>
              <w:bottom w:val="nil"/>
              <w:right w:val="nil"/>
            </w:tcBorders>
            <w:shd w:val="clear" w:color="auto" w:fill="auto"/>
            <w:noWrap/>
            <w:vAlign w:val="center"/>
            <w:hideMark/>
          </w:tcPr>
          <w:p w14:paraId="5496695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2953C7B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0E213ED4"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C73F6D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919</w:t>
            </w:r>
          </w:p>
        </w:tc>
        <w:tc>
          <w:tcPr>
            <w:tcW w:w="760" w:type="dxa"/>
            <w:tcBorders>
              <w:top w:val="nil"/>
              <w:left w:val="nil"/>
              <w:bottom w:val="nil"/>
              <w:right w:val="nil"/>
            </w:tcBorders>
            <w:shd w:val="clear" w:color="auto" w:fill="auto"/>
            <w:noWrap/>
            <w:vAlign w:val="center"/>
            <w:hideMark/>
          </w:tcPr>
          <w:p w14:paraId="77D1C6A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912</w:t>
            </w:r>
          </w:p>
        </w:tc>
        <w:tc>
          <w:tcPr>
            <w:tcW w:w="1240" w:type="dxa"/>
            <w:tcBorders>
              <w:top w:val="nil"/>
              <w:left w:val="nil"/>
              <w:bottom w:val="nil"/>
              <w:right w:val="nil"/>
            </w:tcBorders>
            <w:shd w:val="clear" w:color="auto" w:fill="auto"/>
            <w:noWrap/>
            <w:vAlign w:val="center"/>
            <w:hideMark/>
          </w:tcPr>
          <w:p w14:paraId="45BE32F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2CB5AF7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6D911458" w14:textId="77777777" w:rsidTr="00322A07">
        <w:trPr>
          <w:trHeight w:val="315"/>
        </w:trPr>
        <w:tc>
          <w:tcPr>
            <w:tcW w:w="760" w:type="dxa"/>
            <w:tcBorders>
              <w:top w:val="nil"/>
              <w:left w:val="nil"/>
              <w:bottom w:val="nil"/>
              <w:right w:val="nil"/>
            </w:tcBorders>
            <w:shd w:val="clear" w:color="auto" w:fill="auto"/>
            <w:noWrap/>
            <w:vAlign w:val="center"/>
            <w:hideMark/>
          </w:tcPr>
          <w:p w14:paraId="40CED91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914</w:t>
            </w:r>
          </w:p>
        </w:tc>
        <w:tc>
          <w:tcPr>
            <w:tcW w:w="760" w:type="dxa"/>
            <w:tcBorders>
              <w:top w:val="nil"/>
              <w:left w:val="nil"/>
              <w:bottom w:val="nil"/>
              <w:right w:val="nil"/>
            </w:tcBorders>
            <w:shd w:val="clear" w:color="auto" w:fill="auto"/>
            <w:noWrap/>
            <w:vAlign w:val="center"/>
            <w:hideMark/>
          </w:tcPr>
          <w:p w14:paraId="5A6B02F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913</w:t>
            </w:r>
          </w:p>
        </w:tc>
        <w:tc>
          <w:tcPr>
            <w:tcW w:w="1240" w:type="dxa"/>
            <w:tcBorders>
              <w:top w:val="nil"/>
              <w:left w:val="nil"/>
              <w:bottom w:val="nil"/>
              <w:right w:val="nil"/>
            </w:tcBorders>
            <w:shd w:val="clear" w:color="auto" w:fill="auto"/>
            <w:noWrap/>
            <w:vAlign w:val="center"/>
            <w:hideMark/>
          </w:tcPr>
          <w:p w14:paraId="565EE0F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10E8D53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4F47AFDC"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C327CD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933</w:t>
            </w:r>
          </w:p>
        </w:tc>
        <w:tc>
          <w:tcPr>
            <w:tcW w:w="760" w:type="dxa"/>
            <w:tcBorders>
              <w:top w:val="nil"/>
              <w:left w:val="nil"/>
              <w:bottom w:val="nil"/>
              <w:right w:val="nil"/>
            </w:tcBorders>
            <w:shd w:val="clear" w:color="auto" w:fill="auto"/>
            <w:noWrap/>
            <w:vAlign w:val="center"/>
            <w:hideMark/>
          </w:tcPr>
          <w:p w14:paraId="07EB150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932</w:t>
            </w:r>
          </w:p>
        </w:tc>
        <w:tc>
          <w:tcPr>
            <w:tcW w:w="1240" w:type="dxa"/>
            <w:tcBorders>
              <w:top w:val="nil"/>
              <w:left w:val="nil"/>
              <w:bottom w:val="nil"/>
              <w:right w:val="nil"/>
            </w:tcBorders>
            <w:shd w:val="clear" w:color="auto" w:fill="auto"/>
            <w:noWrap/>
            <w:vAlign w:val="center"/>
            <w:hideMark/>
          </w:tcPr>
          <w:p w14:paraId="609167E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454B1C7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674F749E" w14:textId="77777777" w:rsidTr="00322A07">
        <w:trPr>
          <w:trHeight w:val="315"/>
        </w:trPr>
        <w:tc>
          <w:tcPr>
            <w:tcW w:w="760" w:type="dxa"/>
            <w:tcBorders>
              <w:top w:val="nil"/>
              <w:left w:val="nil"/>
              <w:bottom w:val="nil"/>
              <w:right w:val="nil"/>
            </w:tcBorders>
            <w:shd w:val="clear" w:color="auto" w:fill="auto"/>
            <w:noWrap/>
            <w:vAlign w:val="center"/>
            <w:hideMark/>
          </w:tcPr>
          <w:p w14:paraId="71C6567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933</w:t>
            </w:r>
          </w:p>
        </w:tc>
        <w:tc>
          <w:tcPr>
            <w:tcW w:w="760" w:type="dxa"/>
            <w:tcBorders>
              <w:top w:val="nil"/>
              <w:left w:val="nil"/>
              <w:bottom w:val="nil"/>
              <w:right w:val="nil"/>
            </w:tcBorders>
            <w:shd w:val="clear" w:color="auto" w:fill="auto"/>
            <w:noWrap/>
            <w:vAlign w:val="center"/>
            <w:hideMark/>
          </w:tcPr>
          <w:p w14:paraId="60F140F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932</w:t>
            </w:r>
          </w:p>
        </w:tc>
        <w:tc>
          <w:tcPr>
            <w:tcW w:w="1240" w:type="dxa"/>
            <w:tcBorders>
              <w:top w:val="nil"/>
              <w:left w:val="nil"/>
              <w:bottom w:val="nil"/>
              <w:right w:val="nil"/>
            </w:tcBorders>
            <w:shd w:val="clear" w:color="auto" w:fill="auto"/>
            <w:noWrap/>
            <w:vAlign w:val="center"/>
            <w:hideMark/>
          </w:tcPr>
          <w:p w14:paraId="225552A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3E5119E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485C6E9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D0B7A5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944</w:t>
            </w:r>
          </w:p>
        </w:tc>
        <w:tc>
          <w:tcPr>
            <w:tcW w:w="760" w:type="dxa"/>
            <w:tcBorders>
              <w:top w:val="nil"/>
              <w:left w:val="nil"/>
              <w:bottom w:val="nil"/>
              <w:right w:val="nil"/>
            </w:tcBorders>
            <w:shd w:val="clear" w:color="auto" w:fill="auto"/>
            <w:noWrap/>
            <w:vAlign w:val="center"/>
            <w:hideMark/>
          </w:tcPr>
          <w:p w14:paraId="5C61FDA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1303</w:t>
            </w:r>
          </w:p>
        </w:tc>
        <w:tc>
          <w:tcPr>
            <w:tcW w:w="1240" w:type="dxa"/>
            <w:tcBorders>
              <w:top w:val="nil"/>
              <w:left w:val="nil"/>
              <w:bottom w:val="nil"/>
              <w:right w:val="nil"/>
            </w:tcBorders>
            <w:shd w:val="clear" w:color="auto" w:fill="auto"/>
            <w:noWrap/>
            <w:vAlign w:val="center"/>
            <w:hideMark/>
          </w:tcPr>
          <w:p w14:paraId="364CCE8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3B9BE93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79C9CEC4" w14:textId="77777777" w:rsidTr="00322A07">
        <w:trPr>
          <w:trHeight w:val="315"/>
        </w:trPr>
        <w:tc>
          <w:tcPr>
            <w:tcW w:w="760" w:type="dxa"/>
            <w:tcBorders>
              <w:top w:val="nil"/>
              <w:left w:val="nil"/>
              <w:bottom w:val="nil"/>
              <w:right w:val="nil"/>
            </w:tcBorders>
            <w:shd w:val="clear" w:color="auto" w:fill="auto"/>
            <w:noWrap/>
            <w:vAlign w:val="center"/>
            <w:hideMark/>
          </w:tcPr>
          <w:p w14:paraId="6E39B8B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1008</w:t>
            </w:r>
          </w:p>
        </w:tc>
        <w:tc>
          <w:tcPr>
            <w:tcW w:w="760" w:type="dxa"/>
            <w:tcBorders>
              <w:top w:val="nil"/>
              <w:left w:val="nil"/>
              <w:bottom w:val="nil"/>
              <w:right w:val="nil"/>
            </w:tcBorders>
            <w:shd w:val="clear" w:color="auto" w:fill="auto"/>
            <w:noWrap/>
            <w:vAlign w:val="center"/>
            <w:hideMark/>
          </w:tcPr>
          <w:p w14:paraId="37707D8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914</w:t>
            </w:r>
          </w:p>
        </w:tc>
        <w:tc>
          <w:tcPr>
            <w:tcW w:w="1240" w:type="dxa"/>
            <w:tcBorders>
              <w:top w:val="nil"/>
              <w:left w:val="nil"/>
              <w:bottom w:val="nil"/>
              <w:right w:val="nil"/>
            </w:tcBorders>
            <w:shd w:val="clear" w:color="auto" w:fill="auto"/>
            <w:noWrap/>
            <w:vAlign w:val="center"/>
            <w:hideMark/>
          </w:tcPr>
          <w:p w14:paraId="718D7D3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5C0A600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1512E8D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17BB3C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949</w:t>
            </w:r>
          </w:p>
        </w:tc>
        <w:tc>
          <w:tcPr>
            <w:tcW w:w="760" w:type="dxa"/>
            <w:tcBorders>
              <w:top w:val="nil"/>
              <w:left w:val="nil"/>
              <w:bottom w:val="nil"/>
              <w:right w:val="nil"/>
            </w:tcBorders>
            <w:shd w:val="clear" w:color="auto" w:fill="auto"/>
            <w:noWrap/>
            <w:vAlign w:val="center"/>
            <w:hideMark/>
          </w:tcPr>
          <w:p w14:paraId="51ACEF8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983</w:t>
            </w:r>
          </w:p>
        </w:tc>
        <w:tc>
          <w:tcPr>
            <w:tcW w:w="1240" w:type="dxa"/>
            <w:tcBorders>
              <w:top w:val="nil"/>
              <w:left w:val="nil"/>
              <w:bottom w:val="nil"/>
              <w:right w:val="nil"/>
            </w:tcBorders>
            <w:shd w:val="clear" w:color="auto" w:fill="auto"/>
            <w:noWrap/>
            <w:vAlign w:val="center"/>
            <w:hideMark/>
          </w:tcPr>
          <w:p w14:paraId="726DC8C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78BCB07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045CD45E" w14:textId="77777777" w:rsidTr="00322A07">
        <w:trPr>
          <w:trHeight w:val="315"/>
        </w:trPr>
        <w:tc>
          <w:tcPr>
            <w:tcW w:w="760" w:type="dxa"/>
            <w:tcBorders>
              <w:top w:val="nil"/>
              <w:left w:val="nil"/>
              <w:bottom w:val="nil"/>
              <w:right w:val="nil"/>
            </w:tcBorders>
            <w:shd w:val="clear" w:color="auto" w:fill="auto"/>
            <w:noWrap/>
            <w:vAlign w:val="center"/>
            <w:hideMark/>
          </w:tcPr>
          <w:p w14:paraId="4E0E2ED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1009</w:t>
            </w:r>
          </w:p>
        </w:tc>
        <w:tc>
          <w:tcPr>
            <w:tcW w:w="760" w:type="dxa"/>
            <w:tcBorders>
              <w:top w:val="nil"/>
              <w:left w:val="nil"/>
              <w:bottom w:val="nil"/>
              <w:right w:val="nil"/>
            </w:tcBorders>
            <w:shd w:val="clear" w:color="auto" w:fill="auto"/>
            <w:noWrap/>
            <w:vAlign w:val="center"/>
            <w:hideMark/>
          </w:tcPr>
          <w:p w14:paraId="1126B3E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970</w:t>
            </w:r>
          </w:p>
        </w:tc>
        <w:tc>
          <w:tcPr>
            <w:tcW w:w="1240" w:type="dxa"/>
            <w:tcBorders>
              <w:top w:val="nil"/>
              <w:left w:val="nil"/>
              <w:bottom w:val="nil"/>
              <w:right w:val="nil"/>
            </w:tcBorders>
            <w:shd w:val="clear" w:color="auto" w:fill="auto"/>
            <w:noWrap/>
            <w:vAlign w:val="center"/>
            <w:hideMark/>
          </w:tcPr>
          <w:p w14:paraId="14D0BD0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26F05EA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6E6D0855"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7E59DE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970</w:t>
            </w:r>
          </w:p>
        </w:tc>
        <w:tc>
          <w:tcPr>
            <w:tcW w:w="760" w:type="dxa"/>
            <w:tcBorders>
              <w:top w:val="nil"/>
              <w:left w:val="nil"/>
              <w:bottom w:val="nil"/>
              <w:right w:val="nil"/>
            </w:tcBorders>
            <w:shd w:val="clear" w:color="auto" w:fill="auto"/>
            <w:noWrap/>
            <w:vAlign w:val="center"/>
            <w:hideMark/>
          </w:tcPr>
          <w:p w14:paraId="6EE6F4C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1009</w:t>
            </w:r>
          </w:p>
        </w:tc>
        <w:tc>
          <w:tcPr>
            <w:tcW w:w="1240" w:type="dxa"/>
            <w:tcBorders>
              <w:top w:val="nil"/>
              <w:left w:val="nil"/>
              <w:bottom w:val="nil"/>
              <w:right w:val="nil"/>
            </w:tcBorders>
            <w:shd w:val="clear" w:color="auto" w:fill="auto"/>
            <w:noWrap/>
            <w:vAlign w:val="center"/>
            <w:hideMark/>
          </w:tcPr>
          <w:p w14:paraId="2D49D5B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0499339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0ABB9A22" w14:textId="77777777" w:rsidTr="00322A07">
        <w:trPr>
          <w:trHeight w:val="315"/>
        </w:trPr>
        <w:tc>
          <w:tcPr>
            <w:tcW w:w="760" w:type="dxa"/>
            <w:tcBorders>
              <w:top w:val="nil"/>
              <w:left w:val="nil"/>
              <w:bottom w:val="nil"/>
              <w:right w:val="nil"/>
            </w:tcBorders>
            <w:shd w:val="clear" w:color="auto" w:fill="auto"/>
            <w:noWrap/>
            <w:vAlign w:val="center"/>
            <w:hideMark/>
          </w:tcPr>
          <w:p w14:paraId="784BC99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760" w:type="dxa"/>
            <w:tcBorders>
              <w:top w:val="nil"/>
              <w:left w:val="nil"/>
              <w:bottom w:val="nil"/>
              <w:right w:val="nil"/>
            </w:tcBorders>
            <w:shd w:val="clear" w:color="auto" w:fill="auto"/>
            <w:noWrap/>
            <w:vAlign w:val="center"/>
            <w:hideMark/>
          </w:tcPr>
          <w:p w14:paraId="0E810BC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1240" w:type="dxa"/>
            <w:tcBorders>
              <w:top w:val="nil"/>
              <w:left w:val="nil"/>
              <w:bottom w:val="nil"/>
              <w:right w:val="nil"/>
            </w:tcBorders>
            <w:shd w:val="clear" w:color="auto" w:fill="auto"/>
            <w:noWrap/>
            <w:vAlign w:val="center"/>
            <w:hideMark/>
          </w:tcPr>
          <w:p w14:paraId="07ADC96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311454C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74052065"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3B8B53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1008</w:t>
            </w:r>
          </w:p>
        </w:tc>
        <w:tc>
          <w:tcPr>
            <w:tcW w:w="760" w:type="dxa"/>
            <w:tcBorders>
              <w:top w:val="nil"/>
              <w:left w:val="nil"/>
              <w:bottom w:val="nil"/>
              <w:right w:val="nil"/>
            </w:tcBorders>
            <w:shd w:val="clear" w:color="auto" w:fill="auto"/>
            <w:noWrap/>
            <w:vAlign w:val="center"/>
            <w:hideMark/>
          </w:tcPr>
          <w:p w14:paraId="600B948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914</w:t>
            </w:r>
          </w:p>
        </w:tc>
        <w:tc>
          <w:tcPr>
            <w:tcW w:w="1240" w:type="dxa"/>
            <w:tcBorders>
              <w:top w:val="nil"/>
              <w:left w:val="nil"/>
              <w:bottom w:val="nil"/>
              <w:right w:val="nil"/>
            </w:tcBorders>
            <w:shd w:val="clear" w:color="auto" w:fill="auto"/>
            <w:noWrap/>
            <w:vAlign w:val="center"/>
            <w:hideMark/>
          </w:tcPr>
          <w:p w14:paraId="374DF1A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443D9CF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2B282427" w14:textId="77777777" w:rsidTr="00322A07">
        <w:trPr>
          <w:trHeight w:val="315"/>
        </w:trPr>
        <w:tc>
          <w:tcPr>
            <w:tcW w:w="760" w:type="dxa"/>
            <w:tcBorders>
              <w:top w:val="nil"/>
              <w:left w:val="nil"/>
              <w:bottom w:val="nil"/>
              <w:right w:val="nil"/>
            </w:tcBorders>
            <w:shd w:val="clear" w:color="auto" w:fill="auto"/>
            <w:noWrap/>
            <w:vAlign w:val="center"/>
            <w:hideMark/>
          </w:tcPr>
          <w:p w14:paraId="5A14BB2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760" w:type="dxa"/>
            <w:tcBorders>
              <w:top w:val="nil"/>
              <w:left w:val="nil"/>
              <w:bottom w:val="nil"/>
              <w:right w:val="nil"/>
            </w:tcBorders>
            <w:shd w:val="clear" w:color="auto" w:fill="auto"/>
            <w:noWrap/>
            <w:vAlign w:val="center"/>
            <w:hideMark/>
          </w:tcPr>
          <w:p w14:paraId="685BC45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884</w:t>
            </w:r>
          </w:p>
        </w:tc>
        <w:tc>
          <w:tcPr>
            <w:tcW w:w="1240" w:type="dxa"/>
            <w:tcBorders>
              <w:top w:val="nil"/>
              <w:left w:val="nil"/>
              <w:bottom w:val="nil"/>
              <w:right w:val="nil"/>
            </w:tcBorders>
            <w:shd w:val="clear" w:color="auto" w:fill="auto"/>
            <w:noWrap/>
            <w:vAlign w:val="center"/>
            <w:hideMark/>
          </w:tcPr>
          <w:p w14:paraId="2388384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3BE3497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19854B7F"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9ADF9A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1009</w:t>
            </w:r>
          </w:p>
        </w:tc>
        <w:tc>
          <w:tcPr>
            <w:tcW w:w="760" w:type="dxa"/>
            <w:tcBorders>
              <w:top w:val="nil"/>
              <w:left w:val="nil"/>
              <w:bottom w:val="nil"/>
              <w:right w:val="nil"/>
            </w:tcBorders>
            <w:shd w:val="clear" w:color="auto" w:fill="auto"/>
            <w:noWrap/>
            <w:vAlign w:val="center"/>
            <w:hideMark/>
          </w:tcPr>
          <w:p w14:paraId="124ECC6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970</w:t>
            </w:r>
          </w:p>
        </w:tc>
        <w:tc>
          <w:tcPr>
            <w:tcW w:w="1240" w:type="dxa"/>
            <w:tcBorders>
              <w:top w:val="nil"/>
              <w:left w:val="nil"/>
              <w:bottom w:val="nil"/>
              <w:right w:val="nil"/>
            </w:tcBorders>
            <w:shd w:val="clear" w:color="auto" w:fill="auto"/>
            <w:noWrap/>
            <w:vAlign w:val="center"/>
            <w:hideMark/>
          </w:tcPr>
          <w:p w14:paraId="7403DA9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52E4B60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24BDD7D7" w14:textId="77777777" w:rsidTr="00322A07">
        <w:trPr>
          <w:trHeight w:val="315"/>
        </w:trPr>
        <w:tc>
          <w:tcPr>
            <w:tcW w:w="760" w:type="dxa"/>
            <w:tcBorders>
              <w:top w:val="nil"/>
              <w:left w:val="nil"/>
              <w:bottom w:val="nil"/>
              <w:right w:val="nil"/>
            </w:tcBorders>
            <w:shd w:val="clear" w:color="auto" w:fill="auto"/>
            <w:noWrap/>
            <w:vAlign w:val="center"/>
            <w:hideMark/>
          </w:tcPr>
          <w:p w14:paraId="3DFFBE7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760" w:type="dxa"/>
            <w:tcBorders>
              <w:top w:val="nil"/>
              <w:left w:val="nil"/>
              <w:bottom w:val="nil"/>
              <w:right w:val="nil"/>
            </w:tcBorders>
            <w:shd w:val="clear" w:color="auto" w:fill="auto"/>
            <w:noWrap/>
            <w:vAlign w:val="center"/>
            <w:hideMark/>
          </w:tcPr>
          <w:p w14:paraId="1739B97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1240" w:type="dxa"/>
            <w:tcBorders>
              <w:top w:val="nil"/>
              <w:left w:val="nil"/>
              <w:bottom w:val="nil"/>
              <w:right w:val="nil"/>
            </w:tcBorders>
            <w:shd w:val="clear" w:color="auto" w:fill="auto"/>
            <w:noWrap/>
            <w:vAlign w:val="center"/>
            <w:hideMark/>
          </w:tcPr>
          <w:p w14:paraId="1C8CB77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5D68052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7A9ACC0F"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F93574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760" w:type="dxa"/>
            <w:tcBorders>
              <w:top w:val="nil"/>
              <w:left w:val="nil"/>
              <w:bottom w:val="nil"/>
              <w:right w:val="nil"/>
            </w:tcBorders>
            <w:shd w:val="clear" w:color="auto" w:fill="auto"/>
            <w:noWrap/>
            <w:vAlign w:val="center"/>
            <w:hideMark/>
          </w:tcPr>
          <w:p w14:paraId="72892EE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1240" w:type="dxa"/>
            <w:tcBorders>
              <w:top w:val="nil"/>
              <w:left w:val="nil"/>
              <w:bottom w:val="nil"/>
              <w:right w:val="nil"/>
            </w:tcBorders>
            <w:shd w:val="clear" w:color="auto" w:fill="auto"/>
            <w:noWrap/>
            <w:vAlign w:val="center"/>
            <w:hideMark/>
          </w:tcPr>
          <w:p w14:paraId="13D9B03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2149BBF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4820A303" w14:textId="77777777" w:rsidTr="00322A07">
        <w:trPr>
          <w:trHeight w:val="315"/>
        </w:trPr>
        <w:tc>
          <w:tcPr>
            <w:tcW w:w="760" w:type="dxa"/>
            <w:tcBorders>
              <w:top w:val="nil"/>
              <w:left w:val="nil"/>
              <w:bottom w:val="nil"/>
              <w:right w:val="nil"/>
            </w:tcBorders>
            <w:shd w:val="clear" w:color="auto" w:fill="auto"/>
            <w:noWrap/>
            <w:vAlign w:val="center"/>
            <w:hideMark/>
          </w:tcPr>
          <w:p w14:paraId="220E216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760" w:type="dxa"/>
            <w:tcBorders>
              <w:top w:val="nil"/>
              <w:left w:val="nil"/>
              <w:bottom w:val="nil"/>
              <w:right w:val="nil"/>
            </w:tcBorders>
            <w:shd w:val="clear" w:color="auto" w:fill="auto"/>
            <w:noWrap/>
            <w:vAlign w:val="center"/>
            <w:hideMark/>
          </w:tcPr>
          <w:p w14:paraId="1324658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1240" w:type="dxa"/>
            <w:tcBorders>
              <w:top w:val="nil"/>
              <w:left w:val="nil"/>
              <w:bottom w:val="nil"/>
              <w:right w:val="nil"/>
            </w:tcBorders>
            <w:shd w:val="clear" w:color="auto" w:fill="auto"/>
            <w:noWrap/>
            <w:vAlign w:val="center"/>
            <w:hideMark/>
          </w:tcPr>
          <w:p w14:paraId="7656CDB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7B1EED1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6C7ACF9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E7AC94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760" w:type="dxa"/>
            <w:tcBorders>
              <w:top w:val="nil"/>
              <w:left w:val="nil"/>
              <w:bottom w:val="nil"/>
              <w:right w:val="nil"/>
            </w:tcBorders>
            <w:shd w:val="clear" w:color="auto" w:fill="auto"/>
            <w:noWrap/>
            <w:vAlign w:val="center"/>
            <w:hideMark/>
          </w:tcPr>
          <w:p w14:paraId="078827D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884</w:t>
            </w:r>
          </w:p>
        </w:tc>
        <w:tc>
          <w:tcPr>
            <w:tcW w:w="1240" w:type="dxa"/>
            <w:tcBorders>
              <w:top w:val="nil"/>
              <w:left w:val="nil"/>
              <w:bottom w:val="nil"/>
              <w:right w:val="nil"/>
            </w:tcBorders>
            <w:shd w:val="clear" w:color="auto" w:fill="auto"/>
            <w:noWrap/>
            <w:vAlign w:val="center"/>
            <w:hideMark/>
          </w:tcPr>
          <w:p w14:paraId="0D6C6F4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13F5649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4EAC2CA2" w14:textId="77777777" w:rsidTr="00322A07">
        <w:trPr>
          <w:trHeight w:val="315"/>
        </w:trPr>
        <w:tc>
          <w:tcPr>
            <w:tcW w:w="760" w:type="dxa"/>
            <w:tcBorders>
              <w:top w:val="nil"/>
              <w:left w:val="nil"/>
              <w:bottom w:val="nil"/>
              <w:right w:val="nil"/>
            </w:tcBorders>
            <w:shd w:val="clear" w:color="auto" w:fill="auto"/>
            <w:noWrap/>
            <w:vAlign w:val="center"/>
            <w:hideMark/>
          </w:tcPr>
          <w:p w14:paraId="271A7FB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760" w:type="dxa"/>
            <w:tcBorders>
              <w:top w:val="nil"/>
              <w:left w:val="nil"/>
              <w:bottom w:val="nil"/>
              <w:right w:val="nil"/>
            </w:tcBorders>
            <w:shd w:val="clear" w:color="auto" w:fill="auto"/>
            <w:noWrap/>
            <w:vAlign w:val="center"/>
            <w:hideMark/>
          </w:tcPr>
          <w:p w14:paraId="3EA31A6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1240" w:type="dxa"/>
            <w:tcBorders>
              <w:top w:val="nil"/>
              <w:left w:val="nil"/>
              <w:bottom w:val="nil"/>
              <w:right w:val="nil"/>
            </w:tcBorders>
            <w:shd w:val="clear" w:color="auto" w:fill="auto"/>
            <w:noWrap/>
            <w:vAlign w:val="center"/>
            <w:hideMark/>
          </w:tcPr>
          <w:p w14:paraId="1237AED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7D3C33E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099FA958"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D303DA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760" w:type="dxa"/>
            <w:tcBorders>
              <w:top w:val="nil"/>
              <w:left w:val="nil"/>
              <w:bottom w:val="nil"/>
              <w:right w:val="nil"/>
            </w:tcBorders>
            <w:shd w:val="clear" w:color="auto" w:fill="auto"/>
            <w:noWrap/>
            <w:vAlign w:val="center"/>
            <w:hideMark/>
          </w:tcPr>
          <w:p w14:paraId="4EBA21B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1240" w:type="dxa"/>
            <w:tcBorders>
              <w:top w:val="nil"/>
              <w:left w:val="nil"/>
              <w:bottom w:val="nil"/>
              <w:right w:val="nil"/>
            </w:tcBorders>
            <w:shd w:val="clear" w:color="auto" w:fill="auto"/>
            <w:noWrap/>
            <w:vAlign w:val="center"/>
            <w:hideMark/>
          </w:tcPr>
          <w:p w14:paraId="55AC082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43C098A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6CECED8F" w14:textId="77777777" w:rsidTr="00322A07">
        <w:trPr>
          <w:trHeight w:val="315"/>
        </w:trPr>
        <w:tc>
          <w:tcPr>
            <w:tcW w:w="760" w:type="dxa"/>
            <w:tcBorders>
              <w:top w:val="nil"/>
              <w:left w:val="nil"/>
              <w:bottom w:val="nil"/>
              <w:right w:val="nil"/>
            </w:tcBorders>
            <w:shd w:val="clear" w:color="auto" w:fill="auto"/>
            <w:noWrap/>
            <w:vAlign w:val="center"/>
            <w:hideMark/>
          </w:tcPr>
          <w:p w14:paraId="3E391C0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760" w:type="dxa"/>
            <w:tcBorders>
              <w:top w:val="nil"/>
              <w:left w:val="nil"/>
              <w:bottom w:val="nil"/>
              <w:right w:val="nil"/>
            </w:tcBorders>
            <w:shd w:val="clear" w:color="auto" w:fill="auto"/>
            <w:noWrap/>
            <w:vAlign w:val="center"/>
            <w:hideMark/>
          </w:tcPr>
          <w:p w14:paraId="2FF4A52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1240" w:type="dxa"/>
            <w:tcBorders>
              <w:top w:val="nil"/>
              <w:left w:val="nil"/>
              <w:bottom w:val="nil"/>
              <w:right w:val="nil"/>
            </w:tcBorders>
            <w:shd w:val="clear" w:color="auto" w:fill="auto"/>
            <w:noWrap/>
            <w:vAlign w:val="center"/>
            <w:hideMark/>
          </w:tcPr>
          <w:p w14:paraId="577007D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7FE9413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32785FE2"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F0326D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760" w:type="dxa"/>
            <w:tcBorders>
              <w:top w:val="nil"/>
              <w:left w:val="nil"/>
              <w:bottom w:val="nil"/>
              <w:right w:val="nil"/>
            </w:tcBorders>
            <w:shd w:val="clear" w:color="auto" w:fill="auto"/>
            <w:noWrap/>
            <w:vAlign w:val="center"/>
            <w:hideMark/>
          </w:tcPr>
          <w:p w14:paraId="46F6A3E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1240" w:type="dxa"/>
            <w:tcBorders>
              <w:top w:val="nil"/>
              <w:left w:val="nil"/>
              <w:bottom w:val="nil"/>
              <w:right w:val="nil"/>
            </w:tcBorders>
            <w:shd w:val="clear" w:color="auto" w:fill="auto"/>
            <w:noWrap/>
            <w:vAlign w:val="center"/>
            <w:hideMark/>
          </w:tcPr>
          <w:p w14:paraId="7EF9E66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5408B3F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0C3F250E" w14:textId="77777777" w:rsidTr="00322A07">
        <w:trPr>
          <w:trHeight w:val="315"/>
        </w:trPr>
        <w:tc>
          <w:tcPr>
            <w:tcW w:w="760" w:type="dxa"/>
            <w:tcBorders>
              <w:top w:val="nil"/>
              <w:left w:val="nil"/>
              <w:bottom w:val="nil"/>
              <w:right w:val="nil"/>
            </w:tcBorders>
            <w:shd w:val="clear" w:color="auto" w:fill="auto"/>
            <w:noWrap/>
            <w:vAlign w:val="center"/>
            <w:hideMark/>
          </w:tcPr>
          <w:p w14:paraId="5862773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760" w:type="dxa"/>
            <w:tcBorders>
              <w:top w:val="nil"/>
              <w:left w:val="nil"/>
              <w:bottom w:val="nil"/>
              <w:right w:val="nil"/>
            </w:tcBorders>
            <w:shd w:val="clear" w:color="auto" w:fill="auto"/>
            <w:noWrap/>
            <w:vAlign w:val="center"/>
            <w:hideMark/>
          </w:tcPr>
          <w:p w14:paraId="5483708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1240" w:type="dxa"/>
            <w:tcBorders>
              <w:top w:val="nil"/>
              <w:left w:val="nil"/>
              <w:bottom w:val="nil"/>
              <w:right w:val="nil"/>
            </w:tcBorders>
            <w:shd w:val="clear" w:color="auto" w:fill="auto"/>
            <w:noWrap/>
            <w:vAlign w:val="center"/>
            <w:hideMark/>
          </w:tcPr>
          <w:p w14:paraId="51811A8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60E36FF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104AC55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F81BBC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760" w:type="dxa"/>
            <w:tcBorders>
              <w:top w:val="nil"/>
              <w:left w:val="nil"/>
              <w:bottom w:val="nil"/>
              <w:right w:val="nil"/>
            </w:tcBorders>
            <w:shd w:val="clear" w:color="auto" w:fill="auto"/>
            <w:noWrap/>
            <w:vAlign w:val="center"/>
            <w:hideMark/>
          </w:tcPr>
          <w:p w14:paraId="4F0D8FF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1240" w:type="dxa"/>
            <w:tcBorders>
              <w:top w:val="nil"/>
              <w:left w:val="nil"/>
              <w:bottom w:val="nil"/>
              <w:right w:val="nil"/>
            </w:tcBorders>
            <w:shd w:val="clear" w:color="auto" w:fill="auto"/>
            <w:noWrap/>
            <w:vAlign w:val="center"/>
            <w:hideMark/>
          </w:tcPr>
          <w:p w14:paraId="5658EC4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2C6DD2D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36119390" w14:textId="77777777" w:rsidTr="00322A07">
        <w:trPr>
          <w:trHeight w:val="315"/>
        </w:trPr>
        <w:tc>
          <w:tcPr>
            <w:tcW w:w="760" w:type="dxa"/>
            <w:tcBorders>
              <w:top w:val="nil"/>
              <w:left w:val="nil"/>
              <w:bottom w:val="nil"/>
              <w:right w:val="nil"/>
            </w:tcBorders>
            <w:shd w:val="clear" w:color="auto" w:fill="auto"/>
            <w:noWrap/>
            <w:vAlign w:val="center"/>
            <w:hideMark/>
          </w:tcPr>
          <w:p w14:paraId="6D7D4979" w14:textId="77777777" w:rsidR="00322A07" w:rsidRPr="00322A07" w:rsidRDefault="00322A07" w:rsidP="00322A07">
            <w:pPr>
              <w:jc w:val="center"/>
              <w:rPr>
                <w:color w:val="000000"/>
                <w:sz w:val="22"/>
                <w:szCs w:val="22"/>
                <w:lang w:eastAsia="en-US"/>
              </w:rPr>
            </w:pPr>
            <w:r w:rsidRPr="00322A07">
              <w:rPr>
                <w:color w:val="000000"/>
                <w:sz w:val="22"/>
                <w:szCs w:val="22"/>
                <w:lang w:eastAsia="en-US"/>
              </w:rPr>
              <w:lastRenderedPageBreak/>
              <w:t>1018</w:t>
            </w:r>
          </w:p>
        </w:tc>
        <w:tc>
          <w:tcPr>
            <w:tcW w:w="760" w:type="dxa"/>
            <w:tcBorders>
              <w:top w:val="nil"/>
              <w:left w:val="nil"/>
              <w:bottom w:val="nil"/>
              <w:right w:val="nil"/>
            </w:tcBorders>
            <w:shd w:val="clear" w:color="auto" w:fill="auto"/>
            <w:noWrap/>
            <w:vAlign w:val="center"/>
            <w:hideMark/>
          </w:tcPr>
          <w:p w14:paraId="7A789A6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7FC8F7A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5BD09F9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6D878EC4"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47CDB6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760" w:type="dxa"/>
            <w:tcBorders>
              <w:top w:val="nil"/>
              <w:left w:val="nil"/>
              <w:bottom w:val="nil"/>
              <w:right w:val="nil"/>
            </w:tcBorders>
            <w:shd w:val="clear" w:color="auto" w:fill="auto"/>
            <w:noWrap/>
            <w:vAlign w:val="center"/>
            <w:hideMark/>
          </w:tcPr>
          <w:p w14:paraId="44F9F55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1240" w:type="dxa"/>
            <w:tcBorders>
              <w:top w:val="nil"/>
              <w:left w:val="nil"/>
              <w:bottom w:val="nil"/>
              <w:right w:val="nil"/>
            </w:tcBorders>
            <w:shd w:val="clear" w:color="auto" w:fill="auto"/>
            <w:noWrap/>
            <w:vAlign w:val="center"/>
            <w:hideMark/>
          </w:tcPr>
          <w:p w14:paraId="44457B7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389E904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29DEF486" w14:textId="77777777" w:rsidTr="00322A07">
        <w:trPr>
          <w:trHeight w:val="315"/>
        </w:trPr>
        <w:tc>
          <w:tcPr>
            <w:tcW w:w="760" w:type="dxa"/>
            <w:tcBorders>
              <w:top w:val="nil"/>
              <w:left w:val="nil"/>
              <w:bottom w:val="nil"/>
              <w:right w:val="nil"/>
            </w:tcBorders>
            <w:shd w:val="clear" w:color="auto" w:fill="auto"/>
            <w:noWrap/>
            <w:vAlign w:val="center"/>
            <w:hideMark/>
          </w:tcPr>
          <w:p w14:paraId="5B56D5C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760" w:type="dxa"/>
            <w:tcBorders>
              <w:top w:val="nil"/>
              <w:left w:val="nil"/>
              <w:bottom w:val="nil"/>
              <w:right w:val="nil"/>
            </w:tcBorders>
            <w:shd w:val="clear" w:color="auto" w:fill="auto"/>
            <w:noWrap/>
            <w:vAlign w:val="center"/>
            <w:hideMark/>
          </w:tcPr>
          <w:p w14:paraId="2D5309C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1240" w:type="dxa"/>
            <w:tcBorders>
              <w:top w:val="nil"/>
              <w:left w:val="nil"/>
              <w:bottom w:val="nil"/>
              <w:right w:val="nil"/>
            </w:tcBorders>
            <w:shd w:val="clear" w:color="auto" w:fill="auto"/>
            <w:noWrap/>
            <w:vAlign w:val="center"/>
            <w:hideMark/>
          </w:tcPr>
          <w:p w14:paraId="65AC029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12ED5EF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3761BF7E"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BFC055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760" w:type="dxa"/>
            <w:tcBorders>
              <w:top w:val="nil"/>
              <w:left w:val="nil"/>
              <w:bottom w:val="nil"/>
              <w:right w:val="nil"/>
            </w:tcBorders>
            <w:shd w:val="clear" w:color="auto" w:fill="auto"/>
            <w:noWrap/>
            <w:vAlign w:val="center"/>
            <w:hideMark/>
          </w:tcPr>
          <w:p w14:paraId="4E668A4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1240" w:type="dxa"/>
            <w:tcBorders>
              <w:top w:val="nil"/>
              <w:left w:val="nil"/>
              <w:bottom w:val="nil"/>
              <w:right w:val="nil"/>
            </w:tcBorders>
            <w:shd w:val="clear" w:color="auto" w:fill="auto"/>
            <w:noWrap/>
            <w:vAlign w:val="center"/>
            <w:hideMark/>
          </w:tcPr>
          <w:p w14:paraId="4ED419F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39F5E85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71B45075" w14:textId="77777777" w:rsidTr="00322A07">
        <w:trPr>
          <w:trHeight w:val="315"/>
        </w:trPr>
        <w:tc>
          <w:tcPr>
            <w:tcW w:w="760" w:type="dxa"/>
            <w:tcBorders>
              <w:top w:val="nil"/>
              <w:left w:val="nil"/>
              <w:bottom w:val="nil"/>
              <w:right w:val="nil"/>
            </w:tcBorders>
            <w:shd w:val="clear" w:color="auto" w:fill="auto"/>
            <w:noWrap/>
            <w:vAlign w:val="center"/>
            <w:hideMark/>
          </w:tcPr>
          <w:p w14:paraId="695784E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760" w:type="dxa"/>
            <w:tcBorders>
              <w:top w:val="nil"/>
              <w:left w:val="nil"/>
              <w:bottom w:val="nil"/>
              <w:right w:val="nil"/>
            </w:tcBorders>
            <w:shd w:val="clear" w:color="auto" w:fill="auto"/>
            <w:noWrap/>
            <w:vAlign w:val="center"/>
            <w:hideMark/>
          </w:tcPr>
          <w:p w14:paraId="5D91A18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1240" w:type="dxa"/>
            <w:tcBorders>
              <w:top w:val="nil"/>
              <w:left w:val="nil"/>
              <w:bottom w:val="nil"/>
              <w:right w:val="nil"/>
            </w:tcBorders>
            <w:shd w:val="clear" w:color="auto" w:fill="auto"/>
            <w:noWrap/>
            <w:vAlign w:val="center"/>
            <w:hideMark/>
          </w:tcPr>
          <w:p w14:paraId="36EE803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76B8FB4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318D5320"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5BAB53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760" w:type="dxa"/>
            <w:tcBorders>
              <w:top w:val="nil"/>
              <w:left w:val="nil"/>
              <w:bottom w:val="nil"/>
              <w:right w:val="nil"/>
            </w:tcBorders>
            <w:shd w:val="clear" w:color="auto" w:fill="auto"/>
            <w:noWrap/>
            <w:vAlign w:val="center"/>
            <w:hideMark/>
          </w:tcPr>
          <w:p w14:paraId="36C7AAF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24F7B73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4E3C131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464E8BA1" w14:textId="77777777" w:rsidTr="00322A07">
        <w:trPr>
          <w:trHeight w:val="315"/>
        </w:trPr>
        <w:tc>
          <w:tcPr>
            <w:tcW w:w="760" w:type="dxa"/>
            <w:tcBorders>
              <w:top w:val="nil"/>
              <w:left w:val="nil"/>
              <w:bottom w:val="nil"/>
              <w:right w:val="nil"/>
            </w:tcBorders>
            <w:shd w:val="clear" w:color="auto" w:fill="auto"/>
            <w:noWrap/>
            <w:vAlign w:val="center"/>
            <w:hideMark/>
          </w:tcPr>
          <w:p w14:paraId="2D7F9E2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760" w:type="dxa"/>
            <w:tcBorders>
              <w:top w:val="nil"/>
              <w:left w:val="nil"/>
              <w:bottom w:val="nil"/>
              <w:right w:val="nil"/>
            </w:tcBorders>
            <w:shd w:val="clear" w:color="auto" w:fill="auto"/>
            <w:noWrap/>
            <w:vAlign w:val="center"/>
            <w:hideMark/>
          </w:tcPr>
          <w:p w14:paraId="13E3FFF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2CE0460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32EA7DF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68EE376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5D054B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760" w:type="dxa"/>
            <w:tcBorders>
              <w:top w:val="nil"/>
              <w:left w:val="nil"/>
              <w:bottom w:val="nil"/>
              <w:right w:val="nil"/>
            </w:tcBorders>
            <w:shd w:val="clear" w:color="auto" w:fill="auto"/>
            <w:noWrap/>
            <w:vAlign w:val="center"/>
            <w:hideMark/>
          </w:tcPr>
          <w:p w14:paraId="744FCD3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1240" w:type="dxa"/>
            <w:tcBorders>
              <w:top w:val="nil"/>
              <w:left w:val="nil"/>
              <w:bottom w:val="nil"/>
              <w:right w:val="nil"/>
            </w:tcBorders>
            <w:shd w:val="clear" w:color="auto" w:fill="auto"/>
            <w:noWrap/>
            <w:vAlign w:val="center"/>
            <w:hideMark/>
          </w:tcPr>
          <w:p w14:paraId="347FDEA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288D0D9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59FC9C11" w14:textId="77777777" w:rsidTr="00322A07">
        <w:trPr>
          <w:trHeight w:val="315"/>
        </w:trPr>
        <w:tc>
          <w:tcPr>
            <w:tcW w:w="760" w:type="dxa"/>
            <w:tcBorders>
              <w:top w:val="nil"/>
              <w:left w:val="nil"/>
              <w:bottom w:val="nil"/>
              <w:right w:val="nil"/>
            </w:tcBorders>
            <w:shd w:val="clear" w:color="auto" w:fill="auto"/>
            <w:noWrap/>
            <w:vAlign w:val="center"/>
            <w:hideMark/>
          </w:tcPr>
          <w:p w14:paraId="4E4F876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760" w:type="dxa"/>
            <w:tcBorders>
              <w:top w:val="nil"/>
              <w:left w:val="nil"/>
              <w:bottom w:val="nil"/>
              <w:right w:val="nil"/>
            </w:tcBorders>
            <w:shd w:val="clear" w:color="auto" w:fill="auto"/>
            <w:noWrap/>
            <w:vAlign w:val="center"/>
            <w:hideMark/>
          </w:tcPr>
          <w:p w14:paraId="5C0AC4D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1240" w:type="dxa"/>
            <w:tcBorders>
              <w:top w:val="nil"/>
              <w:left w:val="nil"/>
              <w:bottom w:val="nil"/>
              <w:right w:val="nil"/>
            </w:tcBorders>
            <w:shd w:val="clear" w:color="auto" w:fill="auto"/>
            <w:noWrap/>
            <w:vAlign w:val="center"/>
            <w:hideMark/>
          </w:tcPr>
          <w:p w14:paraId="242F974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50CB205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1BA551A6"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03A1A2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760" w:type="dxa"/>
            <w:tcBorders>
              <w:top w:val="nil"/>
              <w:left w:val="nil"/>
              <w:bottom w:val="nil"/>
              <w:right w:val="nil"/>
            </w:tcBorders>
            <w:shd w:val="clear" w:color="auto" w:fill="auto"/>
            <w:noWrap/>
            <w:vAlign w:val="center"/>
            <w:hideMark/>
          </w:tcPr>
          <w:p w14:paraId="400B3E7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1240" w:type="dxa"/>
            <w:tcBorders>
              <w:top w:val="nil"/>
              <w:left w:val="nil"/>
              <w:bottom w:val="nil"/>
              <w:right w:val="nil"/>
            </w:tcBorders>
            <w:shd w:val="clear" w:color="auto" w:fill="auto"/>
            <w:noWrap/>
            <w:vAlign w:val="center"/>
            <w:hideMark/>
          </w:tcPr>
          <w:p w14:paraId="0A690AD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7AD1B43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00F860EC" w14:textId="77777777" w:rsidTr="00322A07">
        <w:trPr>
          <w:trHeight w:val="315"/>
        </w:trPr>
        <w:tc>
          <w:tcPr>
            <w:tcW w:w="760" w:type="dxa"/>
            <w:tcBorders>
              <w:top w:val="nil"/>
              <w:left w:val="nil"/>
              <w:bottom w:val="nil"/>
              <w:right w:val="nil"/>
            </w:tcBorders>
            <w:shd w:val="clear" w:color="auto" w:fill="auto"/>
            <w:noWrap/>
            <w:vAlign w:val="center"/>
            <w:hideMark/>
          </w:tcPr>
          <w:p w14:paraId="4AFC279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760" w:type="dxa"/>
            <w:tcBorders>
              <w:top w:val="nil"/>
              <w:left w:val="nil"/>
              <w:bottom w:val="nil"/>
              <w:right w:val="nil"/>
            </w:tcBorders>
            <w:shd w:val="clear" w:color="auto" w:fill="auto"/>
            <w:noWrap/>
            <w:vAlign w:val="center"/>
            <w:hideMark/>
          </w:tcPr>
          <w:p w14:paraId="4687CFE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1240" w:type="dxa"/>
            <w:tcBorders>
              <w:top w:val="nil"/>
              <w:left w:val="nil"/>
              <w:bottom w:val="nil"/>
              <w:right w:val="nil"/>
            </w:tcBorders>
            <w:shd w:val="clear" w:color="auto" w:fill="auto"/>
            <w:noWrap/>
            <w:vAlign w:val="center"/>
            <w:hideMark/>
          </w:tcPr>
          <w:p w14:paraId="633EC68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7A52F01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5AD0EA3C"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BB6D7D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760" w:type="dxa"/>
            <w:tcBorders>
              <w:top w:val="nil"/>
              <w:left w:val="nil"/>
              <w:bottom w:val="nil"/>
              <w:right w:val="nil"/>
            </w:tcBorders>
            <w:shd w:val="clear" w:color="auto" w:fill="auto"/>
            <w:noWrap/>
            <w:vAlign w:val="center"/>
            <w:hideMark/>
          </w:tcPr>
          <w:p w14:paraId="508316F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5015D77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70F84EE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11EED32F" w14:textId="77777777" w:rsidTr="00322A07">
        <w:trPr>
          <w:trHeight w:val="315"/>
        </w:trPr>
        <w:tc>
          <w:tcPr>
            <w:tcW w:w="760" w:type="dxa"/>
            <w:tcBorders>
              <w:top w:val="nil"/>
              <w:left w:val="nil"/>
              <w:bottom w:val="nil"/>
              <w:right w:val="nil"/>
            </w:tcBorders>
            <w:shd w:val="clear" w:color="auto" w:fill="auto"/>
            <w:noWrap/>
            <w:vAlign w:val="center"/>
            <w:hideMark/>
          </w:tcPr>
          <w:p w14:paraId="53AADF3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760" w:type="dxa"/>
            <w:tcBorders>
              <w:top w:val="nil"/>
              <w:left w:val="nil"/>
              <w:bottom w:val="nil"/>
              <w:right w:val="nil"/>
            </w:tcBorders>
            <w:shd w:val="clear" w:color="auto" w:fill="auto"/>
            <w:noWrap/>
            <w:vAlign w:val="center"/>
            <w:hideMark/>
          </w:tcPr>
          <w:p w14:paraId="5D42955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1240" w:type="dxa"/>
            <w:tcBorders>
              <w:top w:val="nil"/>
              <w:left w:val="nil"/>
              <w:bottom w:val="nil"/>
              <w:right w:val="nil"/>
            </w:tcBorders>
            <w:shd w:val="clear" w:color="auto" w:fill="auto"/>
            <w:noWrap/>
            <w:vAlign w:val="center"/>
            <w:hideMark/>
          </w:tcPr>
          <w:p w14:paraId="5E6793F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46A4BD3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38FB567F"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D32217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760" w:type="dxa"/>
            <w:tcBorders>
              <w:top w:val="nil"/>
              <w:left w:val="nil"/>
              <w:bottom w:val="nil"/>
              <w:right w:val="nil"/>
            </w:tcBorders>
            <w:shd w:val="clear" w:color="auto" w:fill="auto"/>
            <w:noWrap/>
            <w:vAlign w:val="center"/>
            <w:hideMark/>
          </w:tcPr>
          <w:p w14:paraId="273B08E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1240" w:type="dxa"/>
            <w:tcBorders>
              <w:top w:val="nil"/>
              <w:left w:val="nil"/>
              <w:bottom w:val="nil"/>
              <w:right w:val="nil"/>
            </w:tcBorders>
            <w:shd w:val="clear" w:color="auto" w:fill="auto"/>
            <w:noWrap/>
            <w:vAlign w:val="center"/>
            <w:hideMark/>
          </w:tcPr>
          <w:p w14:paraId="1ED17FF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66276F8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07714D55" w14:textId="77777777" w:rsidTr="00322A07">
        <w:trPr>
          <w:trHeight w:val="315"/>
        </w:trPr>
        <w:tc>
          <w:tcPr>
            <w:tcW w:w="760" w:type="dxa"/>
            <w:tcBorders>
              <w:top w:val="nil"/>
              <w:left w:val="nil"/>
              <w:bottom w:val="nil"/>
              <w:right w:val="nil"/>
            </w:tcBorders>
            <w:shd w:val="clear" w:color="auto" w:fill="auto"/>
            <w:noWrap/>
            <w:vAlign w:val="center"/>
            <w:hideMark/>
          </w:tcPr>
          <w:p w14:paraId="1228619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760" w:type="dxa"/>
            <w:tcBorders>
              <w:top w:val="nil"/>
              <w:left w:val="nil"/>
              <w:bottom w:val="nil"/>
              <w:right w:val="nil"/>
            </w:tcBorders>
            <w:shd w:val="clear" w:color="auto" w:fill="auto"/>
            <w:noWrap/>
            <w:vAlign w:val="center"/>
            <w:hideMark/>
          </w:tcPr>
          <w:p w14:paraId="32344AC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1240" w:type="dxa"/>
            <w:tcBorders>
              <w:top w:val="nil"/>
              <w:left w:val="nil"/>
              <w:bottom w:val="nil"/>
              <w:right w:val="nil"/>
            </w:tcBorders>
            <w:shd w:val="clear" w:color="auto" w:fill="auto"/>
            <w:noWrap/>
            <w:vAlign w:val="center"/>
            <w:hideMark/>
          </w:tcPr>
          <w:p w14:paraId="1B24756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60B7C49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04FE5B42"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CFFAA8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760" w:type="dxa"/>
            <w:tcBorders>
              <w:top w:val="nil"/>
              <w:left w:val="nil"/>
              <w:bottom w:val="nil"/>
              <w:right w:val="nil"/>
            </w:tcBorders>
            <w:shd w:val="clear" w:color="auto" w:fill="auto"/>
            <w:noWrap/>
            <w:vAlign w:val="center"/>
            <w:hideMark/>
          </w:tcPr>
          <w:p w14:paraId="673CBAD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1240" w:type="dxa"/>
            <w:tcBorders>
              <w:top w:val="nil"/>
              <w:left w:val="nil"/>
              <w:bottom w:val="nil"/>
              <w:right w:val="nil"/>
            </w:tcBorders>
            <w:shd w:val="clear" w:color="auto" w:fill="auto"/>
            <w:noWrap/>
            <w:vAlign w:val="center"/>
            <w:hideMark/>
          </w:tcPr>
          <w:p w14:paraId="1FD8380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44EB06D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02DC8D7F" w14:textId="77777777" w:rsidTr="00322A07">
        <w:trPr>
          <w:trHeight w:val="315"/>
        </w:trPr>
        <w:tc>
          <w:tcPr>
            <w:tcW w:w="760" w:type="dxa"/>
            <w:tcBorders>
              <w:top w:val="nil"/>
              <w:left w:val="nil"/>
              <w:bottom w:val="nil"/>
              <w:right w:val="nil"/>
            </w:tcBorders>
            <w:shd w:val="clear" w:color="auto" w:fill="auto"/>
            <w:noWrap/>
            <w:vAlign w:val="center"/>
            <w:hideMark/>
          </w:tcPr>
          <w:p w14:paraId="20B05B5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760" w:type="dxa"/>
            <w:tcBorders>
              <w:top w:val="nil"/>
              <w:left w:val="nil"/>
              <w:bottom w:val="nil"/>
              <w:right w:val="nil"/>
            </w:tcBorders>
            <w:shd w:val="clear" w:color="auto" w:fill="auto"/>
            <w:noWrap/>
            <w:vAlign w:val="center"/>
            <w:hideMark/>
          </w:tcPr>
          <w:p w14:paraId="28AD11E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1240" w:type="dxa"/>
            <w:tcBorders>
              <w:top w:val="nil"/>
              <w:left w:val="nil"/>
              <w:bottom w:val="nil"/>
              <w:right w:val="nil"/>
            </w:tcBorders>
            <w:shd w:val="clear" w:color="auto" w:fill="auto"/>
            <w:noWrap/>
            <w:vAlign w:val="center"/>
            <w:hideMark/>
          </w:tcPr>
          <w:p w14:paraId="12951AC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7D30CC7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54209CFD"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23372C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760" w:type="dxa"/>
            <w:tcBorders>
              <w:top w:val="nil"/>
              <w:left w:val="nil"/>
              <w:bottom w:val="nil"/>
              <w:right w:val="nil"/>
            </w:tcBorders>
            <w:shd w:val="clear" w:color="auto" w:fill="auto"/>
            <w:noWrap/>
            <w:vAlign w:val="center"/>
            <w:hideMark/>
          </w:tcPr>
          <w:p w14:paraId="0AC5E54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1240" w:type="dxa"/>
            <w:tcBorders>
              <w:top w:val="nil"/>
              <w:left w:val="nil"/>
              <w:bottom w:val="nil"/>
              <w:right w:val="nil"/>
            </w:tcBorders>
            <w:shd w:val="clear" w:color="auto" w:fill="auto"/>
            <w:noWrap/>
            <w:vAlign w:val="center"/>
            <w:hideMark/>
          </w:tcPr>
          <w:p w14:paraId="64F8964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2FA9097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65FF6283" w14:textId="77777777" w:rsidTr="00322A07">
        <w:trPr>
          <w:trHeight w:val="315"/>
        </w:trPr>
        <w:tc>
          <w:tcPr>
            <w:tcW w:w="760" w:type="dxa"/>
            <w:tcBorders>
              <w:top w:val="nil"/>
              <w:left w:val="nil"/>
              <w:bottom w:val="nil"/>
              <w:right w:val="nil"/>
            </w:tcBorders>
            <w:shd w:val="clear" w:color="auto" w:fill="auto"/>
            <w:noWrap/>
            <w:vAlign w:val="center"/>
            <w:hideMark/>
          </w:tcPr>
          <w:p w14:paraId="622CF94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760" w:type="dxa"/>
            <w:tcBorders>
              <w:top w:val="nil"/>
              <w:left w:val="nil"/>
              <w:bottom w:val="nil"/>
              <w:right w:val="nil"/>
            </w:tcBorders>
            <w:shd w:val="clear" w:color="auto" w:fill="auto"/>
            <w:noWrap/>
            <w:vAlign w:val="center"/>
            <w:hideMark/>
          </w:tcPr>
          <w:p w14:paraId="726334B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1006</w:t>
            </w:r>
          </w:p>
        </w:tc>
        <w:tc>
          <w:tcPr>
            <w:tcW w:w="1240" w:type="dxa"/>
            <w:tcBorders>
              <w:top w:val="nil"/>
              <w:left w:val="nil"/>
              <w:bottom w:val="nil"/>
              <w:right w:val="nil"/>
            </w:tcBorders>
            <w:shd w:val="clear" w:color="auto" w:fill="auto"/>
            <w:noWrap/>
            <w:vAlign w:val="center"/>
            <w:hideMark/>
          </w:tcPr>
          <w:p w14:paraId="62E9415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297D8FB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50FE12ED"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E28EC9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760" w:type="dxa"/>
            <w:tcBorders>
              <w:top w:val="nil"/>
              <w:left w:val="nil"/>
              <w:bottom w:val="nil"/>
              <w:right w:val="nil"/>
            </w:tcBorders>
            <w:shd w:val="clear" w:color="auto" w:fill="auto"/>
            <w:noWrap/>
            <w:vAlign w:val="center"/>
            <w:hideMark/>
          </w:tcPr>
          <w:p w14:paraId="4308EBD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1240" w:type="dxa"/>
            <w:tcBorders>
              <w:top w:val="nil"/>
              <w:left w:val="nil"/>
              <w:bottom w:val="nil"/>
              <w:right w:val="nil"/>
            </w:tcBorders>
            <w:shd w:val="clear" w:color="auto" w:fill="auto"/>
            <w:noWrap/>
            <w:vAlign w:val="center"/>
            <w:hideMark/>
          </w:tcPr>
          <w:p w14:paraId="484C7D8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3978AFD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1C591D6B" w14:textId="77777777" w:rsidTr="00322A07">
        <w:trPr>
          <w:trHeight w:val="315"/>
        </w:trPr>
        <w:tc>
          <w:tcPr>
            <w:tcW w:w="760" w:type="dxa"/>
            <w:tcBorders>
              <w:top w:val="nil"/>
              <w:left w:val="nil"/>
              <w:bottom w:val="nil"/>
              <w:right w:val="nil"/>
            </w:tcBorders>
            <w:shd w:val="clear" w:color="auto" w:fill="auto"/>
            <w:noWrap/>
            <w:vAlign w:val="center"/>
            <w:hideMark/>
          </w:tcPr>
          <w:p w14:paraId="1173226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1077</w:t>
            </w:r>
          </w:p>
        </w:tc>
        <w:tc>
          <w:tcPr>
            <w:tcW w:w="760" w:type="dxa"/>
            <w:tcBorders>
              <w:top w:val="nil"/>
              <w:left w:val="nil"/>
              <w:bottom w:val="nil"/>
              <w:right w:val="nil"/>
            </w:tcBorders>
            <w:shd w:val="clear" w:color="auto" w:fill="auto"/>
            <w:noWrap/>
            <w:vAlign w:val="center"/>
            <w:hideMark/>
          </w:tcPr>
          <w:p w14:paraId="08FB384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1087</w:t>
            </w:r>
          </w:p>
        </w:tc>
        <w:tc>
          <w:tcPr>
            <w:tcW w:w="1240" w:type="dxa"/>
            <w:tcBorders>
              <w:top w:val="nil"/>
              <w:left w:val="nil"/>
              <w:bottom w:val="nil"/>
              <w:right w:val="nil"/>
            </w:tcBorders>
            <w:shd w:val="clear" w:color="auto" w:fill="auto"/>
            <w:noWrap/>
            <w:vAlign w:val="center"/>
            <w:hideMark/>
          </w:tcPr>
          <w:p w14:paraId="28AA255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2266C9D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5C599A56"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482CAA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760" w:type="dxa"/>
            <w:tcBorders>
              <w:top w:val="nil"/>
              <w:left w:val="nil"/>
              <w:bottom w:val="nil"/>
              <w:right w:val="nil"/>
            </w:tcBorders>
            <w:shd w:val="clear" w:color="auto" w:fill="auto"/>
            <w:noWrap/>
            <w:vAlign w:val="center"/>
            <w:hideMark/>
          </w:tcPr>
          <w:p w14:paraId="58A55AB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1240" w:type="dxa"/>
            <w:tcBorders>
              <w:top w:val="nil"/>
              <w:left w:val="nil"/>
              <w:bottom w:val="nil"/>
              <w:right w:val="nil"/>
            </w:tcBorders>
            <w:shd w:val="clear" w:color="auto" w:fill="auto"/>
            <w:noWrap/>
            <w:vAlign w:val="center"/>
            <w:hideMark/>
          </w:tcPr>
          <w:p w14:paraId="5A95BD4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3D8B195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397DD59C" w14:textId="77777777" w:rsidTr="00322A07">
        <w:trPr>
          <w:trHeight w:val="315"/>
        </w:trPr>
        <w:tc>
          <w:tcPr>
            <w:tcW w:w="760" w:type="dxa"/>
            <w:tcBorders>
              <w:top w:val="nil"/>
              <w:left w:val="nil"/>
              <w:bottom w:val="nil"/>
              <w:right w:val="nil"/>
            </w:tcBorders>
            <w:shd w:val="clear" w:color="auto" w:fill="auto"/>
            <w:noWrap/>
            <w:vAlign w:val="center"/>
            <w:hideMark/>
          </w:tcPr>
          <w:p w14:paraId="21CA456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1158</w:t>
            </w:r>
          </w:p>
        </w:tc>
        <w:tc>
          <w:tcPr>
            <w:tcW w:w="760" w:type="dxa"/>
            <w:tcBorders>
              <w:top w:val="nil"/>
              <w:left w:val="nil"/>
              <w:bottom w:val="nil"/>
              <w:right w:val="nil"/>
            </w:tcBorders>
            <w:shd w:val="clear" w:color="auto" w:fill="auto"/>
            <w:noWrap/>
            <w:vAlign w:val="center"/>
            <w:hideMark/>
          </w:tcPr>
          <w:p w14:paraId="67D618D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1133</w:t>
            </w:r>
          </w:p>
        </w:tc>
        <w:tc>
          <w:tcPr>
            <w:tcW w:w="1240" w:type="dxa"/>
            <w:tcBorders>
              <w:top w:val="nil"/>
              <w:left w:val="nil"/>
              <w:bottom w:val="nil"/>
              <w:right w:val="nil"/>
            </w:tcBorders>
            <w:shd w:val="clear" w:color="auto" w:fill="auto"/>
            <w:noWrap/>
            <w:vAlign w:val="center"/>
            <w:hideMark/>
          </w:tcPr>
          <w:p w14:paraId="1B851EA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5CF56E8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4E9E92B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46FC74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760" w:type="dxa"/>
            <w:tcBorders>
              <w:top w:val="nil"/>
              <w:left w:val="nil"/>
              <w:bottom w:val="nil"/>
              <w:right w:val="nil"/>
            </w:tcBorders>
            <w:shd w:val="clear" w:color="auto" w:fill="auto"/>
            <w:noWrap/>
            <w:vAlign w:val="center"/>
            <w:hideMark/>
          </w:tcPr>
          <w:p w14:paraId="3F3DDE1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1006</w:t>
            </w:r>
          </w:p>
        </w:tc>
        <w:tc>
          <w:tcPr>
            <w:tcW w:w="1240" w:type="dxa"/>
            <w:tcBorders>
              <w:top w:val="nil"/>
              <w:left w:val="nil"/>
              <w:bottom w:val="nil"/>
              <w:right w:val="nil"/>
            </w:tcBorders>
            <w:shd w:val="clear" w:color="auto" w:fill="auto"/>
            <w:noWrap/>
            <w:vAlign w:val="center"/>
            <w:hideMark/>
          </w:tcPr>
          <w:p w14:paraId="437E01A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54115F3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230894C3" w14:textId="77777777" w:rsidTr="00322A07">
        <w:trPr>
          <w:trHeight w:val="315"/>
        </w:trPr>
        <w:tc>
          <w:tcPr>
            <w:tcW w:w="760" w:type="dxa"/>
            <w:tcBorders>
              <w:top w:val="nil"/>
              <w:left w:val="nil"/>
              <w:bottom w:val="nil"/>
              <w:right w:val="nil"/>
            </w:tcBorders>
            <w:shd w:val="clear" w:color="auto" w:fill="auto"/>
            <w:noWrap/>
            <w:vAlign w:val="center"/>
            <w:hideMark/>
          </w:tcPr>
          <w:p w14:paraId="2B78905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760" w:type="dxa"/>
            <w:tcBorders>
              <w:top w:val="nil"/>
              <w:left w:val="nil"/>
              <w:bottom w:val="nil"/>
              <w:right w:val="nil"/>
            </w:tcBorders>
            <w:shd w:val="clear" w:color="auto" w:fill="auto"/>
            <w:noWrap/>
            <w:vAlign w:val="center"/>
            <w:hideMark/>
          </w:tcPr>
          <w:p w14:paraId="4B46758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1240" w:type="dxa"/>
            <w:tcBorders>
              <w:top w:val="nil"/>
              <w:left w:val="nil"/>
              <w:bottom w:val="nil"/>
              <w:right w:val="nil"/>
            </w:tcBorders>
            <w:shd w:val="clear" w:color="auto" w:fill="auto"/>
            <w:noWrap/>
            <w:vAlign w:val="center"/>
            <w:hideMark/>
          </w:tcPr>
          <w:p w14:paraId="6917BC0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4E94EEF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429F9FAB"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0BD303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760" w:type="dxa"/>
            <w:tcBorders>
              <w:top w:val="nil"/>
              <w:left w:val="nil"/>
              <w:bottom w:val="nil"/>
              <w:right w:val="nil"/>
            </w:tcBorders>
            <w:shd w:val="clear" w:color="auto" w:fill="auto"/>
            <w:noWrap/>
            <w:vAlign w:val="center"/>
            <w:hideMark/>
          </w:tcPr>
          <w:p w14:paraId="74EFD10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1081</w:t>
            </w:r>
          </w:p>
        </w:tc>
        <w:tc>
          <w:tcPr>
            <w:tcW w:w="1240" w:type="dxa"/>
            <w:tcBorders>
              <w:top w:val="nil"/>
              <w:left w:val="nil"/>
              <w:bottom w:val="nil"/>
              <w:right w:val="nil"/>
            </w:tcBorders>
            <w:shd w:val="clear" w:color="auto" w:fill="auto"/>
            <w:noWrap/>
            <w:vAlign w:val="center"/>
            <w:hideMark/>
          </w:tcPr>
          <w:p w14:paraId="2F32B69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4794658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6BB8ACA4" w14:textId="77777777" w:rsidTr="00322A07">
        <w:trPr>
          <w:trHeight w:val="315"/>
        </w:trPr>
        <w:tc>
          <w:tcPr>
            <w:tcW w:w="760" w:type="dxa"/>
            <w:tcBorders>
              <w:top w:val="nil"/>
              <w:left w:val="nil"/>
              <w:bottom w:val="nil"/>
              <w:right w:val="nil"/>
            </w:tcBorders>
            <w:shd w:val="clear" w:color="auto" w:fill="auto"/>
            <w:noWrap/>
            <w:vAlign w:val="center"/>
            <w:hideMark/>
          </w:tcPr>
          <w:p w14:paraId="1B3FBBB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760" w:type="dxa"/>
            <w:tcBorders>
              <w:top w:val="nil"/>
              <w:left w:val="nil"/>
              <w:bottom w:val="nil"/>
              <w:right w:val="nil"/>
            </w:tcBorders>
            <w:shd w:val="clear" w:color="auto" w:fill="auto"/>
            <w:noWrap/>
            <w:vAlign w:val="center"/>
            <w:hideMark/>
          </w:tcPr>
          <w:p w14:paraId="7710D17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1240" w:type="dxa"/>
            <w:tcBorders>
              <w:top w:val="nil"/>
              <w:left w:val="nil"/>
              <w:bottom w:val="nil"/>
              <w:right w:val="nil"/>
            </w:tcBorders>
            <w:shd w:val="clear" w:color="auto" w:fill="auto"/>
            <w:noWrap/>
            <w:vAlign w:val="center"/>
            <w:hideMark/>
          </w:tcPr>
          <w:p w14:paraId="5B3FA8D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343D941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396697C9"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FD9CFA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1024</w:t>
            </w:r>
          </w:p>
        </w:tc>
        <w:tc>
          <w:tcPr>
            <w:tcW w:w="760" w:type="dxa"/>
            <w:tcBorders>
              <w:top w:val="nil"/>
              <w:left w:val="nil"/>
              <w:bottom w:val="nil"/>
              <w:right w:val="nil"/>
            </w:tcBorders>
            <w:shd w:val="clear" w:color="auto" w:fill="auto"/>
            <w:noWrap/>
            <w:vAlign w:val="center"/>
            <w:hideMark/>
          </w:tcPr>
          <w:p w14:paraId="520077D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1025</w:t>
            </w:r>
          </w:p>
        </w:tc>
        <w:tc>
          <w:tcPr>
            <w:tcW w:w="1240" w:type="dxa"/>
            <w:tcBorders>
              <w:top w:val="nil"/>
              <w:left w:val="nil"/>
              <w:bottom w:val="nil"/>
              <w:right w:val="nil"/>
            </w:tcBorders>
            <w:shd w:val="clear" w:color="auto" w:fill="auto"/>
            <w:noWrap/>
            <w:vAlign w:val="center"/>
            <w:hideMark/>
          </w:tcPr>
          <w:p w14:paraId="770226B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2894B38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720BC3FE" w14:textId="77777777" w:rsidTr="00322A07">
        <w:trPr>
          <w:trHeight w:val="315"/>
        </w:trPr>
        <w:tc>
          <w:tcPr>
            <w:tcW w:w="760" w:type="dxa"/>
            <w:tcBorders>
              <w:top w:val="nil"/>
              <w:left w:val="nil"/>
              <w:bottom w:val="nil"/>
              <w:right w:val="nil"/>
            </w:tcBorders>
            <w:shd w:val="clear" w:color="auto" w:fill="auto"/>
            <w:noWrap/>
            <w:vAlign w:val="center"/>
            <w:hideMark/>
          </w:tcPr>
          <w:p w14:paraId="26C404E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1315</w:t>
            </w:r>
          </w:p>
        </w:tc>
        <w:tc>
          <w:tcPr>
            <w:tcW w:w="760" w:type="dxa"/>
            <w:tcBorders>
              <w:top w:val="nil"/>
              <w:left w:val="nil"/>
              <w:bottom w:val="nil"/>
              <w:right w:val="nil"/>
            </w:tcBorders>
            <w:shd w:val="clear" w:color="auto" w:fill="auto"/>
            <w:noWrap/>
            <w:vAlign w:val="center"/>
            <w:hideMark/>
          </w:tcPr>
          <w:p w14:paraId="48FD703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1289</w:t>
            </w:r>
          </w:p>
        </w:tc>
        <w:tc>
          <w:tcPr>
            <w:tcW w:w="1240" w:type="dxa"/>
            <w:tcBorders>
              <w:top w:val="nil"/>
              <w:left w:val="nil"/>
              <w:bottom w:val="nil"/>
              <w:right w:val="nil"/>
            </w:tcBorders>
            <w:shd w:val="clear" w:color="auto" w:fill="auto"/>
            <w:noWrap/>
            <w:vAlign w:val="center"/>
            <w:hideMark/>
          </w:tcPr>
          <w:p w14:paraId="3DC75E8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248130E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0B3D4CE2"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9BB3A7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1077</w:t>
            </w:r>
          </w:p>
        </w:tc>
        <w:tc>
          <w:tcPr>
            <w:tcW w:w="760" w:type="dxa"/>
            <w:tcBorders>
              <w:top w:val="nil"/>
              <w:left w:val="nil"/>
              <w:bottom w:val="nil"/>
              <w:right w:val="nil"/>
            </w:tcBorders>
            <w:shd w:val="clear" w:color="auto" w:fill="auto"/>
            <w:noWrap/>
            <w:vAlign w:val="center"/>
            <w:hideMark/>
          </w:tcPr>
          <w:p w14:paraId="2EBEC23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1087</w:t>
            </w:r>
          </w:p>
        </w:tc>
        <w:tc>
          <w:tcPr>
            <w:tcW w:w="1240" w:type="dxa"/>
            <w:tcBorders>
              <w:top w:val="nil"/>
              <w:left w:val="nil"/>
              <w:bottom w:val="nil"/>
              <w:right w:val="nil"/>
            </w:tcBorders>
            <w:shd w:val="clear" w:color="auto" w:fill="auto"/>
            <w:noWrap/>
            <w:vAlign w:val="center"/>
            <w:hideMark/>
          </w:tcPr>
          <w:p w14:paraId="672CBF4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3AB2A25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0E1D2596" w14:textId="77777777" w:rsidTr="00322A07">
        <w:trPr>
          <w:trHeight w:val="315"/>
        </w:trPr>
        <w:tc>
          <w:tcPr>
            <w:tcW w:w="760" w:type="dxa"/>
            <w:tcBorders>
              <w:top w:val="nil"/>
              <w:left w:val="nil"/>
              <w:bottom w:val="nil"/>
              <w:right w:val="nil"/>
            </w:tcBorders>
            <w:shd w:val="clear" w:color="auto" w:fill="auto"/>
            <w:noWrap/>
            <w:vAlign w:val="center"/>
            <w:hideMark/>
          </w:tcPr>
          <w:p w14:paraId="486ACAE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1320</w:t>
            </w:r>
          </w:p>
        </w:tc>
        <w:tc>
          <w:tcPr>
            <w:tcW w:w="760" w:type="dxa"/>
            <w:tcBorders>
              <w:top w:val="nil"/>
              <w:left w:val="nil"/>
              <w:bottom w:val="nil"/>
              <w:right w:val="nil"/>
            </w:tcBorders>
            <w:shd w:val="clear" w:color="auto" w:fill="auto"/>
            <w:noWrap/>
            <w:vAlign w:val="center"/>
            <w:hideMark/>
          </w:tcPr>
          <w:p w14:paraId="43F7D66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1321</w:t>
            </w:r>
          </w:p>
        </w:tc>
        <w:tc>
          <w:tcPr>
            <w:tcW w:w="1240" w:type="dxa"/>
            <w:tcBorders>
              <w:top w:val="nil"/>
              <w:left w:val="nil"/>
              <w:bottom w:val="nil"/>
              <w:right w:val="nil"/>
            </w:tcBorders>
            <w:shd w:val="clear" w:color="auto" w:fill="auto"/>
            <w:noWrap/>
            <w:vAlign w:val="center"/>
            <w:hideMark/>
          </w:tcPr>
          <w:p w14:paraId="15E9851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3AA2878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0835781F"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64DF45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1146</w:t>
            </w:r>
          </w:p>
        </w:tc>
        <w:tc>
          <w:tcPr>
            <w:tcW w:w="760" w:type="dxa"/>
            <w:tcBorders>
              <w:top w:val="nil"/>
              <w:left w:val="nil"/>
              <w:bottom w:val="nil"/>
              <w:right w:val="nil"/>
            </w:tcBorders>
            <w:shd w:val="clear" w:color="auto" w:fill="auto"/>
            <w:noWrap/>
            <w:vAlign w:val="center"/>
            <w:hideMark/>
          </w:tcPr>
          <w:p w14:paraId="77A34E1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1147</w:t>
            </w:r>
          </w:p>
        </w:tc>
        <w:tc>
          <w:tcPr>
            <w:tcW w:w="1240" w:type="dxa"/>
            <w:tcBorders>
              <w:top w:val="nil"/>
              <w:left w:val="nil"/>
              <w:bottom w:val="nil"/>
              <w:right w:val="nil"/>
            </w:tcBorders>
            <w:shd w:val="clear" w:color="auto" w:fill="auto"/>
            <w:noWrap/>
            <w:vAlign w:val="center"/>
            <w:hideMark/>
          </w:tcPr>
          <w:p w14:paraId="4EF8F50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3FDCA11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7B6BF6FD" w14:textId="77777777" w:rsidTr="00322A07">
        <w:trPr>
          <w:trHeight w:val="315"/>
        </w:trPr>
        <w:tc>
          <w:tcPr>
            <w:tcW w:w="760" w:type="dxa"/>
            <w:tcBorders>
              <w:top w:val="nil"/>
              <w:left w:val="nil"/>
              <w:bottom w:val="nil"/>
              <w:right w:val="nil"/>
            </w:tcBorders>
            <w:shd w:val="clear" w:color="auto" w:fill="auto"/>
            <w:noWrap/>
            <w:vAlign w:val="center"/>
            <w:hideMark/>
          </w:tcPr>
          <w:p w14:paraId="0F37956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1321</w:t>
            </w:r>
          </w:p>
        </w:tc>
        <w:tc>
          <w:tcPr>
            <w:tcW w:w="760" w:type="dxa"/>
            <w:tcBorders>
              <w:top w:val="nil"/>
              <w:left w:val="nil"/>
              <w:bottom w:val="nil"/>
              <w:right w:val="nil"/>
            </w:tcBorders>
            <w:shd w:val="clear" w:color="auto" w:fill="auto"/>
            <w:noWrap/>
            <w:vAlign w:val="center"/>
            <w:hideMark/>
          </w:tcPr>
          <w:p w14:paraId="626A725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1320</w:t>
            </w:r>
          </w:p>
        </w:tc>
        <w:tc>
          <w:tcPr>
            <w:tcW w:w="1240" w:type="dxa"/>
            <w:tcBorders>
              <w:top w:val="nil"/>
              <w:left w:val="nil"/>
              <w:bottom w:val="nil"/>
              <w:right w:val="nil"/>
            </w:tcBorders>
            <w:shd w:val="clear" w:color="auto" w:fill="auto"/>
            <w:noWrap/>
            <w:vAlign w:val="center"/>
            <w:hideMark/>
          </w:tcPr>
          <w:p w14:paraId="28B0839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16B4FC7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38472FF0"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E06CC9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1158</w:t>
            </w:r>
          </w:p>
        </w:tc>
        <w:tc>
          <w:tcPr>
            <w:tcW w:w="760" w:type="dxa"/>
            <w:tcBorders>
              <w:top w:val="nil"/>
              <w:left w:val="nil"/>
              <w:bottom w:val="nil"/>
              <w:right w:val="nil"/>
            </w:tcBorders>
            <w:shd w:val="clear" w:color="auto" w:fill="auto"/>
            <w:noWrap/>
            <w:vAlign w:val="center"/>
            <w:hideMark/>
          </w:tcPr>
          <w:p w14:paraId="05E2FAB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1133</w:t>
            </w:r>
          </w:p>
        </w:tc>
        <w:tc>
          <w:tcPr>
            <w:tcW w:w="1240" w:type="dxa"/>
            <w:tcBorders>
              <w:top w:val="nil"/>
              <w:left w:val="nil"/>
              <w:bottom w:val="nil"/>
              <w:right w:val="nil"/>
            </w:tcBorders>
            <w:shd w:val="clear" w:color="auto" w:fill="auto"/>
            <w:noWrap/>
            <w:vAlign w:val="center"/>
            <w:hideMark/>
          </w:tcPr>
          <w:p w14:paraId="6FB8499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0BEC184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5138DFAA" w14:textId="77777777" w:rsidTr="00322A07">
        <w:trPr>
          <w:trHeight w:val="315"/>
        </w:trPr>
        <w:tc>
          <w:tcPr>
            <w:tcW w:w="760" w:type="dxa"/>
            <w:tcBorders>
              <w:top w:val="nil"/>
              <w:left w:val="nil"/>
              <w:bottom w:val="nil"/>
              <w:right w:val="nil"/>
            </w:tcBorders>
            <w:shd w:val="clear" w:color="auto" w:fill="auto"/>
            <w:noWrap/>
            <w:vAlign w:val="center"/>
            <w:hideMark/>
          </w:tcPr>
          <w:p w14:paraId="77EF45A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1322</w:t>
            </w:r>
          </w:p>
        </w:tc>
        <w:tc>
          <w:tcPr>
            <w:tcW w:w="760" w:type="dxa"/>
            <w:tcBorders>
              <w:top w:val="nil"/>
              <w:left w:val="nil"/>
              <w:bottom w:val="nil"/>
              <w:right w:val="nil"/>
            </w:tcBorders>
            <w:shd w:val="clear" w:color="auto" w:fill="auto"/>
            <w:noWrap/>
            <w:vAlign w:val="center"/>
            <w:hideMark/>
          </w:tcPr>
          <w:p w14:paraId="314F76A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1319</w:t>
            </w:r>
          </w:p>
        </w:tc>
        <w:tc>
          <w:tcPr>
            <w:tcW w:w="1240" w:type="dxa"/>
            <w:tcBorders>
              <w:top w:val="nil"/>
              <w:left w:val="nil"/>
              <w:bottom w:val="nil"/>
              <w:right w:val="nil"/>
            </w:tcBorders>
            <w:shd w:val="clear" w:color="auto" w:fill="auto"/>
            <w:noWrap/>
            <w:vAlign w:val="center"/>
            <w:hideMark/>
          </w:tcPr>
          <w:p w14:paraId="5086AE1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59D0A92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34F5207E"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AEC62E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760" w:type="dxa"/>
            <w:tcBorders>
              <w:top w:val="nil"/>
              <w:left w:val="nil"/>
              <w:bottom w:val="nil"/>
              <w:right w:val="nil"/>
            </w:tcBorders>
            <w:shd w:val="clear" w:color="auto" w:fill="auto"/>
            <w:noWrap/>
            <w:vAlign w:val="center"/>
            <w:hideMark/>
          </w:tcPr>
          <w:p w14:paraId="199A3B2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1240" w:type="dxa"/>
            <w:tcBorders>
              <w:top w:val="nil"/>
              <w:left w:val="nil"/>
              <w:bottom w:val="nil"/>
              <w:right w:val="nil"/>
            </w:tcBorders>
            <w:shd w:val="clear" w:color="auto" w:fill="auto"/>
            <w:noWrap/>
            <w:vAlign w:val="center"/>
            <w:hideMark/>
          </w:tcPr>
          <w:p w14:paraId="4CDC838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42AF115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6194670C" w14:textId="77777777" w:rsidTr="00322A07">
        <w:trPr>
          <w:trHeight w:val="315"/>
        </w:trPr>
        <w:tc>
          <w:tcPr>
            <w:tcW w:w="760" w:type="dxa"/>
            <w:tcBorders>
              <w:top w:val="nil"/>
              <w:left w:val="nil"/>
              <w:bottom w:val="nil"/>
              <w:right w:val="nil"/>
            </w:tcBorders>
            <w:shd w:val="clear" w:color="auto" w:fill="auto"/>
            <w:noWrap/>
            <w:vAlign w:val="center"/>
            <w:hideMark/>
          </w:tcPr>
          <w:p w14:paraId="0DE96B4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1322</w:t>
            </w:r>
          </w:p>
        </w:tc>
        <w:tc>
          <w:tcPr>
            <w:tcW w:w="760" w:type="dxa"/>
            <w:tcBorders>
              <w:top w:val="nil"/>
              <w:left w:val="nil"/>
              <w:bottom w:val="nil"/>
              <w:right w:val="nil"/>
            </w:tcBorders>
            <w:shd w:val="clear" w:color="auto" w:fill="auto"/>
            <w:noWrap/>
            <w:vAlign w:val="center"/>
            <w:hideMark/>
          </w:tcPr>
          <w:p w14:paraId="4EC5598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1323</w:t>
            </w:r>
          </w:p>
        </w:tc>
        <w:tc>
          <w:tcPr>
            <w:tcW w:w="1240" w:type="dxa"/>
            <w:tcBorders>
              <w:top w:val="nil"/>
              <w:left w:val="nil"/>
              <w:bottom w:val="nil"/>
              <w:right w:val="nil"/>
            </w:tcBorders>
            <w:shd w:val="clear" w:color="auto" w:fill="auto"/>
            <w:noWrap/>
            <w:vAlign w:val="center"/>
            <w:hideMark/>
          </w:tcPr>
          <w:p w14:paraId="0409A9D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01C4EC8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7AB3C273"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D379ED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760" w:type="dxa"/>
            <w:tcBorders>
              <w:top w:val="nil"/>
              <w:left w:val="nil"/>
              <w:bottom w:val="nil"/>
              <w:right w:val="nil"/>
            </w:tcBorders>
            <w:shd w:val="clear" w:color="auto" w:fill="auto"/>
            <w:noWrap/>
            <w:vAlign w:val="center"/>
            <w:hideMark/>
          </w:tcPr>
          <w:p w14:paraId="39D50EE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1240" w:type="dxa"/>
            <w:tcBorders>
              <w:top w:val="nil"/>
              <w:left w:val="nil"/>
              <w:bottom w:val="nil"/>
              <w:right w:val="nil"/>
            </w:tcBorders>
            <w:shd w:val="clear" w:color="auto" w:fill="auto"/>
            <w:noWrap/>
            <w:vAlign w:val="center"/>
            <w:hideMark/>
          </w:tcPr>
          <w:p w14:paraId="3DA945E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21EB792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17FDCB67" w14:textId="77777777" w:rsidTr="00322A07">
        <w:trPr>
          <w:trHeight w:val="315"/>
        </w:trPr>
        <w:tc>
          <w:tcPr>
            <w:tcW w:w="760" w:type="dxa"/>
            <w:tcBorders>
              <w:top w:val="nil"/>
              <w:left w:val="nil"/>
              <w:bottom w:val="nil"/>
              <w:right w:val="nil"/>
            </w:tcBorders>
            <w:shd w:val="clear" w:color="auto" w:fill="auto"/>
            <w:noWrap/>
            <w:vAlign w:val="center"/>
            <w:hideMark/>
          </w:tcPr>
          <w:p w14:paraId="15421DF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1323</w:t>
            </w:r>
          </w:p>
        </w:tc>
        <w:tc>
          <w:tcPr>
            <w:tcW w:w="760" w:type="dxa"/>
            <w:tcBorders>
              <w:top w:val="nil"/>
              <w:left w:val="nil"/>
              <w:bottom w:val="nil"/>
              <w:right w:val="nil"/>
            </w:tcBorders>
            <w:shd w:val="clear" w:color="auto" w:fill="auto"/>
            <w:noWrap/>
            <w:vAlign w:val="center"/>
            <w:hideMark/>
          </w:tcPr>
          <w:p w14:paraId="24834D3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1322</w:t>
            </w:r>
          </w:p>
        </w:tc>
        <w:tc>
          <w:tcPr>
            <w:tcW w:w="1240" w:type="dxa"/>
            <w:tcBorders>
              <w:top w:val="nil"/>
              <w:left w:val="nil"/>
              <w:bottom w:val="nil"/>
              <w:right w:val="nil"/>
            </w:tcBorders>
            <w:shd w:val="clear" w:color="auto" w:fill="auto"/>
            <w:noWrap/>
            <w:vAlign w:val="center"/>
            <w:hideMark/>
          </w:tcPr>
          <w:p w14:paraId="5C36065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1F9DAC1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7EDEE30F"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7B9C35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1252</w:t>
            </w:r>
          </w:p>
        </w:tc>
        <w:tc>
          <w:tcPr>
            <w:tcW w:w="760" w:type="dxa"/>
            <w:tcBorders>
              <w:top w:val="nil"/>
              <w:left w:val="nil"/>
              <w:bottom w:val="nil"/>
              <w:right w:val="nil"/>
            </w:tcBorders>
            <w:shd w:val="clear" w:color="auto" w:fill="auto"/>
            <w:noWrap/>
            <w:vAlign w:val="center"/>
            <w:hideMark/>
          </w:tcPr>
          <w:p w14:paraId="3C86C07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1253</w:t>
            </w:r>
          </w:p>
        </w:tc>
        <w:tc>
          <w:tcPr>
            <w:tcW w:w="1240" w:type="dxa"/>
            <w:tcBorders>
              <w:top w:val="nil"/>
              <w:left w:val="nil"/>
              <w:bottom w:val="nil"/>
              <w:right w:val="nil"/>
            </w:tcBorders>
            <w:shd w:val="clear" w:color="auto" w:fill="auto"/>
            <w:noWrap/>
            <w:vAlign w:val="center"/>
            <w:hideMark/>
          </w:tcPr>
          <w:p w14:paraId="1893288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6086372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1EB662C1" w14:textId="77777777" w:rsidTr="00322A07">
        <w:trPr>
          <w:trHeight w:val="315"/>
        </w:trPr>
        <w:tc>
          <w:tcPr>
            <w:tcW w:w="760" w:type="dxa"/>
            <w:tcBorders>
              <w:top w:val="nil"/>
              <w:left w:val="nil"/>
              <w:bottom w:val="nil"/>
              <w:right w:val="nil"/>
            </w:tcBorders>
            <w:shd w:val="clear" w:color="auto" w:fill="auto"/>
            <w:noWrap/>
            <w:vAlign w:val="center"/>
            <w:hideMark/>
          </w:tcPr>
          <w:p w14:paraId="7E70DCC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1323</w:t>
            </w:r>
          </w:p>
        </w:tc>
        <w:tc>
          <w:tcPr>
            <w:tcW w:w="760" w:type="dxa"/>
            <w:tcBorders>
              <w:top w:val="nil"/>
              <w:left w:val="nil"/>
              <w:bottom w:val="nil"/>
              <w:right w:val="nil"/>
            </w:tcBorders>
            <w:shd w:val="clear" w:color="auto" w:fill="auto"/>
            <w:noWrap/>
            <w:vAlign w:val="center"/>
            <w:hideMark/>
          </w:tcPr>
          <w:p w14:paraId="4AD368A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1324</w:t>
            </w:r>
          </w:p>
        </w:tc>
        <w:tc>
          <w:tcPr>
            <w:tcW w:w="1240" w:type="dxa"/>
            <w:tcBorders>
              <w:top w:val="nil"/>
              <w:left w:val="nil"/>
              <w:bottom w:val="nil"/>
              <w:right w:val="nil"/>
            </w:tcBorders>
            <w:shd w:val="clear" w:color="auto" w:fill="auto"/>
            <w:noWrap/>
            <w:vAlign w:val="center"/>
            <w:hideMark/>
          </w:tcPr>
          <w:p w14:paraId="2B62DA4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0A5BFF0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06537C59"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BD61CC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1281</w:t>
            </w:r>
          </w:p>
        </w:tc>
        <w:tc>
          <w:tcPr>
            <w:tcW w:w="760" w:type="dxa"/>
            <w:tcBorders>
              <w:top w:val="nil"/>
              <w:left w:val="nil"/>
              <w:bottom w:val="nil"/>
              <w:right w:val="nil"/>
            </w:tcBorders>
            <w:shd w:val="clear" w:color="auto" w:fill="auto"/>
            <w:noWrap/>
            <w:vAlign w:val="center"/>
            <w:hideMark/>
          </w:tcPr>
          <w:p w14:paraId="701ACBD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1282</w:t>
            </w:r>
          </w:p>
        </w:tc>
        <w:tc>
          <w:tcPr>
            <w:tcW w:w="1240" w:type="dxa"/>
            <w:tcBorders>
              <w:top w:val="nil"/>
              <w:left w:val="nil"/>
              <w:bottom w:val="nil"/>
              <w:right w:val="nil"/>
            </w:tcBorders>
            <w:shd w:val="clear" w:color="auto" w:fill="auto"/>
            <w:noWrap/>
            <w:vAlign w:val="center"/>
            <w:hideMark/>
          </w:tcPr>
          <w:p w14:paraId="4F0AF73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72BB83A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578C492B" w14:textId="77777777" w:rsidTr="00322A07">
        <w:trPr>
          <w:trHeight w:val="315"/>
        </w:trPr>
        <w:tc>
          <w:tcPr>
            <w:tcW w:w="760" w:type="dxa"/>
            <w:tcBorders>
              <w:top w:val="nil"/>
              <w:left w:val="nil"/>
              <w:bottom w:val="nil"/>
              <w:right w:val="nil"/>
            </w:tcBorders>
            <w:shd w:val="clear" w:color="auto" w:fill="auto"/>
            <w:noWrap/>
            <w:vAlign w:val="center"/>
            <w:hideMark/>
          </w:tcPr>
          <w:p w14:paraId="55F74BD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1324</w:t>
            </w:r>
          </w:p>
        </w:tc>
        <w:tc>
          <w:tcPr>
            <w:tcW w:w="760" w:type="dxa"/>
            <w:tcBorders>
              <w:top w:val="nil"/>
              <w:left w:val="nil"/>
              <w:bottom w:val="nil"/>
              <w:right w:val="nil"/>
            </w:tcBorders>
            <w:shd w:val="clear" w:color="auto" w:fill="auto"/>
            <w:noWrap/>
            <w:vAlign w:val="center"/>
            <w:hideMark/>
          </w:tcPr>
          <w:p w14:paraId="0B2687F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1323</w:t>
            </w:r>
          </w:p>
        </w:tc>
        <w:tc>
          <w:tcPr>
            <w:tcW w:w="1240" w:type="dxa"/>
            <w:tcBorders>
              <w:top w:val="nil"/>
              <w:left w:val="nil"/>
              <w:bottom w:val="nil"/>
              <w:right w:val="nil"/>
            </w:tcBorders>
            <w:shd w:val="clear" w:color="auto" w:fill="auto"/>
            <w:noWrap/>
            <w:vAlign w:val="center"/>
            <w:hideMark/>
          </w:tcPr>
          <w:p w14:paraId="603B2CC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5930C50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3F035A03"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EA0EEF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1282</w:t>
            </w:r>
          </w:p>
        </w:tc>
        <w:tc>
          <w:tcPr>
            <w:tcW w:w="760" w:type="dxa"/>
            <w:tcBorders>
              <w:top w:val="nil"/>
              <w:left w:val="nil"/>
              <w:bottom w:val="nil"/>
              <w:right w:val="nil"/>
            </w:tcBorders>
            <w:shd w:val="clear" w:color="auto" w:fill="auto"/>
            <w:noWrap/>
            <w:vAlign w:val="center"/>
            <w:hideMark/>
          </w:tcPr>
          <w:p w14:paraId="7EFC7DA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1289</w:t>
            </w:r>
          </w:p>
        </w:tc>
        <w:tc>
          <w:tcPr>
            <w:tcW w:w="1240" w:type="dxa"/>
            <w:tcBorders>
              <w:top w:val="nil"/>
              <w:left w:val="nil"/>
              <w:bottom w:val="nil"/>
              <w:right w:val="nil"/>
            </w:tcBorders>
            <w:shd w:val="clear" w:color="auto" w:fill="auto"/>
            <w:noWrap/>
            <w:vAlign w:val="center"/>
            <w:hideMark/>
          </w:tcPr>
          <w:p w14:paraId="376E511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1E2A4B0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75B4D0FB" w14:textId="77777777" w:rsidTr="00322A07">
        <w:trPr>
          <w:trHeight w:val="315"/>
        </w:trPr>
        <w:tc>
          <w:tcPr>
            <w:tcW w:w="760" w:type="dxa"/>
            <w:tcBorders>
              <w:top w:val="nil"/>
              <w:left w:val="nil"/>
              <w:bottom w:val="nil"/>
              <w:right w:val="nil"/>
            </w:tcBorders>
            <w:shd w:val="clear" w:color="auto" w:fill="auto"/>
            <w:noWrap/>
            <w:vAlign w:val="center"/>
            <w:hideMark/>
          </w:tcPr>
          <w:p w14:paraId="3BDFCE5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1324</w:t>
            </w:r>
          </w:p>
        </w:tc>
        <w:tc>
          <w:tcPr>
            <w:tcW w:w="760" w:type="dxa"/>
            <w:tcBorders>
              <w:top w:val="nil"/>
              <w:left w:val="nil"/>
              <w:bottom w:val="nil"/>
              <w:right w:val="nil"/>
            </w:tcBorders>
            <w:shd w:val="clear" w:color="auto" w:fill="auto"/>
            <w:noWrap/>
            <w:vAlign w:val="center"/>
            <w:hideMark/>
          </w:tcPr>
          <w:p w14:paraId="13FC942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1325</w:t>
            </w:r>
          </w:p>
        </w:tc>
        <w:tc>
          <w:tcPr>
            <w:tcW w:w="1240" w:type="dxa"/>
            <w:tcBorders>
              <w:top w:val="nil"/>
              <w:left w:val="nil"/>
              <w:bottom w:val="nil"/>
              <w:right w:val="nil"/>
            </w:tcBorders>
            <w:shd w:val="clear" w:color="auto" w:fill="auto"/>
            <w:noWrap/>
            <w:vAlign w:val="center"/>
            <w:hideMark/>
          </w:tcPr>
          <w:p w14:paraId="5BCCC29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w:t>
            </w:r>
          </w:p>
        </w:tc>
        <w:tc>
          <w:tcPr>
            <w:tcW w:w="1340" w:type="dxa"/>
            <w:tcBorders>
              <w:top w:val="nil"/>
              <w:left w:val="nil"/>
              <w:bottom w:val="nil"/>
              <w:right w:val="nil"/>
            </w:tcBorders>
            <w:shd w:val="clear" w:color="auto" w:fill="auto"/>
            <w:noWrap/>
            <w:vAlign w:val="center"/>
            <w:hideMark/>
          </w:tcPr>
          <w:p w14:paraId="5951B83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c>
          <w:tcPr>
            <w:tcW w:w="240" w:type="dxa"/>
            <w:tcBorders>
              <w:top w:val="nil"/>
              <w:left w:val="nil"/>
              <w:bottom w:val="nil"/>
              <w:right w:val="nil"/>
            </w:tcBorders>
            <w:shd w:val="clear" w:color="auto" w:fill="auto"/>
            <w:noWrap/>
            <w:vAlign w:val="center"/>
            <w:hideMark/>
          </w:tcPr>
          <w:p w14:paraId="2F156AB4"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3AB48D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1289</w:t>
            </w:r>
          </w:p>
        </w:tc>
        <w:tc>
          <w:tcPr>
            <w:tcW w:w="760" w:type="dxa"/>
            <w:tcBorders>
              <w:top w:val="nil"/>
              <w:left w:val="nil"/>
              <w:bottom w:val="nil"/>
              <w:right w:val="nil"/>
            </w:tcBorders>
            <w:shd w:val="clear" w:color="auto" w:fill="auto"/>
            <w:noWrap/>
            <w:vAlign w:val="center"/>
            <w:hideMark/>
          </w:tcPr>
          <w:p w14:paraId="3D173F7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1315</w:t>
            </w:r>
          </w:p>
        </w:tc>
        <w:tc>
          <w:tcPr>
            <w:tcW w:w="1240" w:type="dxa"/>
            <w:tcBorders>
              <w:top w:val="nil"/>
              <w:left w:val="nil"/>
              <w:bottom w:val="nil"/>
              <w:right w:val="nil"/>
            </w:tcBorders>
            <w:shd w:val="clear" w:color="auto" w:fill="auto"/>
            <w:noWrap/>
            <w:vAlign w:val="center"/>
            <w:hideMark/>
          </w:tcPr>
          <w:p w14:paraId="3FE9C73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300" w:type="dxa"/>
            <w:tcBorders>
              <w:top w:val="nil"/>
              <w:left w:val="nil"/>
              <w:bottom w:val="nil"/>
              <w:right w:val="nil"/>
            </w:tcBorders>
            <w:shd w:val="clear" w:color="auto" w:fill="auto"/>
            <w:noWrap/>
            <w:vAlign w:val="center"/>
            <w:hideMark/>
          </w:tcPr>
          <w:p w14:paraId="068D4C4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r>
      <w:tr w:rsidR="00322A07" w:rsidRPr="00322A07" w14:paraId="6A33401B" w14:textId="77777777" w:rsidTr="00322A07">
        <w:trPr>
          <w:trHeight w:val="315"/>
        </w:trPr>
        <w:tc>
          <w:tcPr>
            <w:tcW w:w="760" w:type="dxa"/>
            <w:tcBorders>
              <w:top w:val="nil"/>
              <w:left w:val="nil"/>
              <w:bottom w:val="nil"/>
              <w:right w:val="nil"/>
            </w:tcBorders>
            <w:shd w:val="clear" w:color="auto" w:fill="auto"/>
            <w:noWrap/>
            <w:vAlign w:val="center"/>
            <w:hideMark/>
          </w:tcPr>
          <w:p w14:paraId="34C2111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130</w:t>
            </w:r>
          </w:p>
        </w:tc>
        <w:tc>
          <w:tcPr>
            <w:tcW w:w="760" w:type="dxa"/>
            <w:tcBorders>
              <w:top w:val="nil"/>
              <w:left w:val="nil"/>
              <w:bottom w:val="nil"/>
              <w:right w:val="nil"/>
            </w:tcBorders>
            <w:shd w:val="clear" w:color="auto" w:fill="auto"/>
            <w:noWrap/>
            <w:vAlign w:val="center"/>
            <w:hideMark/>
          </w:tcPr>
          <w:p w14:paraId="1415719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173</w:t>
            </w:r>
          </w:p>
        </w:tc>
        <w:tc>
          <w:tcPr>
            <w:tcW w:w="1240" w:type="dxa"/>
            <w:tcBorders>
              <w:top w:val="nil"/>
              <w:left w:val="nil"/>
              <w:bottom w:val="nil"/>
              <w:right w:val="nil"/>
            </w:tcBorders>
            <w:shd w:val="clear" w:color="auto" w:fill="auto"/>
            <w:noWrap/>
            <w:vAlign w:val="center"/>
            <w:hideMark/>
          </w:tcPr>
          <w:p w14:paraId="15B3CBC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2D9E73C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32CC803F"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A60BA6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31</w:t>
            </w:r>
          </w:p>
        </w:tc>
        <w:tc>
          <w:tcPr>
            <w:tcW w:w="760" w:type="dxa"/>
            <w:tcBorders>
              <w:top w:val="nil"/>
              <w:left w:val="nil"/>
              <w:bottom w:val="nil"/>
              <w:right w:val="nil"/>
            </w:tcBorders>
            <w:shd w:val="clear" w:color="auto" w:fill="auto"/>
            <w:noWrap/>
            <w:vAlign w:val="center"/>
            <w:hideMark/>
          </w:tcPr>
          <w:p w14:paraId="1BDB6F7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32</w:t>
            </w:r>
          </w:p>
        </w:tc>
        <w:tc>
          <w:tcPr>
            <w:tcW w:w="1240" w:type="dxa"/>
            <w:tcBorders>
              <w:top w:val="nil"/>
              <w:left w:val="nil"/>
              <w:bottom w:val="nil"/>
              <w:right w:val="nil"/>
            </w:tcBorders>
            <w:shd w:val="clear" w:color="auto" w:fill="auto"/>
            <w:noWrap/>
            <w:vAlign w:val="center"/>
            <w:hideMark/>
          </w:tcPr>
          <w:p w14:paraId="4C4EDEB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08C4350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688AB45E" w14:textId="77777777" w:rsidTr="00322A07">
        <w:trPr>
          <w:trHeight w:val="315"/>
        </w:trPr>
        <w:tc>
          <w:tcPr>
            <w:tcW w:w="760" w:type="dxa"/>
            <w:tcBorders>
              <w:top w:val="nil"/>
              <w:left w:val="nil"/>
              <w:bottom w:val="nil"/>
              <w:right w:val="nil"/>
            </w:tcBorders>
            <w:shd w:val="clear" w:color="auto" w:fill="auto"/>
            <w:noWrap/>
            <w:vAlign w:val="center"/>
            <w:hideMark/>
          </w:tcPr>
          <w:p w14:paraId="4B2F419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176</w:t>
            </w:r>
          </w:p>
        </w:tc>
        <w:tc>
          <w:tcPr>
            <w:tcW w:w="760" w:type="dxa"/>
            <w:tcBorders>
              <w:top w:val="nil"/>
              <w:left w:val="nil"/>
              <w:bottom w:val="nil"/>
              <w:right w:val="nil"/>
            </w:tcBorders>
            <w:shd w:val="clear" w:color="auto" w:fill="auto"/>
            <w:noWrap/>
            <w:vAlign w:val="center"/>
            <w:hideMark/>
          </w:tcPr>
          <w:p w14:paraId="6EF452B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177</w:t>
            </w:r>
          </w:p>
        </w:tc>
        <w:tc>
          <w:tcPr>
            <w:tcW w:w="1240" w:type="dxa"/>
            <w:tcBorders>
              <w:top w:val="nil"/>
              <w:left w:val="nil"/>
              <w:bottom w:val="nil"/>
              <w:right w:val="nil"/>
            </w:tcBorders>
            <w:shd w:val="clear" w:color="auto" w:fill="auto"/>
            <w:noWrap/>
            <w:vAlign w:val="center"/>
            <w:hideMark/>
          </w:tcPr>
          <w:p w14:paraId="2E16F36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418583A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3A176199"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E08079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130</w:t>
            </w:r>
          </w:p>
        </w:tc>
        <w:tc>
          <w:tcPr>
            <w:tcW w:w="760" w:type="dxa"/>
            <w:tcBorders>
              <w:top w:val="nil"/>
              <w:left w:val="nil"/>
              <w:bottom w:val="nil"/>
              <w:right w:val="nil"/>
            </w:tcBorders>
            <w:shd w:val="clear" w:color="auto" w:fill="auto"/>
            <w:noWrap/>
            <w:vAlign w:val="center"/>
            <w:hideMark/>
          </w:tcPr>
          <w:p w14:paraId="05172F7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173</w:t>
            </w:r>
          </w:p>
        </w:tc>
        <w:tc>
          <w:tcPr>
            <w:tcW w:w="1240" w:type="dxa"/>
            <w:tcBorders>
              <w:top w:val="nil"/>
              <w:left w:val="nil"/>
              <w:bottom w:val="nil"/>
              <w:right w:val="nil"/>
            </w:tcBorders>
            <w:shd w:val="clear" w:color="auto" w:fill="auto"/>
            <w:noWrap/>
            <w:vAlign w:val="center"/>
            <w:hideMark/>
          </w:tcPr>
          <w:p w14:paraId="6585211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3F52DA3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7BBC919B" w14:textId="77777777" w:rsidTr="00322A07">
        <w:trPr>
          <w:trHeight w:val="315"/>
        </w:trPr>
        <w:tc>
          <w:tcPr>
            <w:tcW w:w="760" w:type="dxa"/>
            <w:tcBorders>
              <w:top w:val="nil"/>
              <w:left w:val="nil"/>
              <w:bottom w:val="nil"/>
              <w:right w:val="nil"/>
            </w:tcBorders>
            <w:shd w:val="clear" w:color="auto" w:fill="auto"/>
            <w:noWrap/>
            <w:vAlign w:val="center"/>
            <w:hideMark/>
          </w:tcPr>
          <w:p w14:paraId="2C36571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229</w:t>
            </w:r>
          </w:p>
        </w:tc>
        <w:tc>
          <w:tcPr>
            <w:tcW w:w="760" w:type="dxa"/>
            <w:tcBorders>
              <w:top w:val="nil"/>
              <w:left w:val="nil"/>
              <w:bottom w:val="nil"/>
              <w:right w:val="nil"/>
            </w:tcBorders>
            <w:shd w:val="clear" w:color="auto" w:fill="auto"/>
            <w:noWrap/>
            <w:vAlign w:val="center"/>
            <w:hideMark/>
          </w:tcPr>
          <w:p w14:paraId="3BB6BD4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228</w:t>
            </w:r>
          </w:p>
        </w:tc>
        <w:tc>
          <w:tcPr>
            <w:tcW w:w="1240" w:type="dxa"/>
            <w:tcBorders>
              <w:top w:val="nil"/>
              <w:left w:val="nil"/>
              <w:bottom w:val="nil"/>
              <w:right w:val="nil"/>
            </w:tcBorders>
            <w:shd w:val="clear" w:color="auto" w:fill="auto"/>
            <w:noWrap/>
            <w:vAlign w:val="center"/>
            <w:hideMark/>
          </w:tcPr>
          <w:p w14:paraId="6C883D0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419A5FD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5A5C2973"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CAF194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229</w:t>
            </w:r>
          </w:p>
        </w:tc>
        <w:tc>
          <w:tcPr>
            <w:tcW w:w="760" w:type="dxa"/>
            <w:tcBorders>
              <w:top w:val="nil"/>
              <w:left w:val="nil"/>
              <w:bottom w:val="nil"/>
              <w:right w:val="nil"/>
            </w:tcBorders>
            <w:shd w:val="clear" w:color="auto" w:fill="auto"/>
            <w:noWrap/>
            <w:vAlign w:val="center"/>
            <w:hideMark/>
          </w:tcPr>
          <w:p w14:paraId="0468FC2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228</w:t>
            </w:r>
          </w:p>
        </w:tc>
        <w:tc>
          <w:tcPr>
            <w:tcW w:w="1240" w:type="dxa"/>
            <w:tcBorders>
              <w:top w:val="nil"/>
              <w:left w:val="nil"/>
              <w:bottom w:val="nil"/>
              <w:right w:val="nil"/>
            </w:tcBorders>
            <w:shd w:val="clear" w:color="auto" w:fill="auto"/>
            <w:noWrap/>
            <w:vAlign w:val="center"/>
            <w:hideMark/>
          </w:tcPr>
          <w:p w14:paraId="4A9F263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5689B39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239913EF" w14:textId="77777777" w:rsidTr="00322A07">
        <w:trPr>
          <w:trHeight w:val="315"/>
        </w:trPr>
        <w:tc>
          <w:tcPr>
            <w:tcW w:w="760" w:type="dxa"/>
            <w:tcBorders>
              <w:top w:val="nil"/>
              <w:left w:val="nil"/>
              <w:bottom w:val="nil"/>
              <w:right w:val="nil"/>
            </w:tcBorders>
            <w:shd w:val="clear" w:color="auto" w:fill="auto"/>
            <w:noWrap/>
            <w:vAlign w:val="center"/>
            <w:hideMark/>
          </w:tcPr>
          <w:p w14:paraId="0C2AE60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265</w:t>
            </w:r>
          </w:p>
        </w:tc>
        <w:tc>
          <w:tcPr>
            <w:tcW w:w="760" w:type="dxa"/>
            <w:tcBorders>
              <w:top w:val="nil"/>
              <w:left w:val="nil"/>
              <w:bottom w:val="nil"/>
              <w:right w:val="nil"/>
            </w:tcBorders>
            <w:shd w:val="clear" w:color="auto" w:fill="auto"/>
            <w:noWrap/>
            <w:vAlign w:val="center"/>
            <w:hideMark/>
          </w:tcPr>
          <w:p w14:paraId="64C6E0E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351</w:t>
            </w:r>
          </w:p>
        </w:tc>
        <w:tc>
          <w:tcPr>
            <w:tcW w:w="1240" w:type="dxa"/>
            <w:tcBorders>
              <w:top w:val="nil"/>
              <w:left w:val="nil"/>
              <w:bottom w:val="nil"/>
              <w:right w:val="nil"/>
            </w:tcBorders>
            <w:shd w:val="clear" w:color="auto" w:fill="auto"/>
            <w:noWrap/>
            <w:vAlign w:val="center"/>
            <w:hideMark/>
          </w:tcPr>
          <w:p w14:paraId="3CAFA3C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392B3EF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4B1C8278"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FC61A8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241</w:t>
            </w:r>
          </w:p>
        </w:tc>
        <w:tc>
          <w:tcPr>
            <w:tcW w:w="760" w:type="dxa"/>
            <w:tcBorders>
              <w:top w:val="nil"/>
              <w:left w:val="nil"/>
              <w:bottom w:val="nil"/>
              <w:right w:val="nil"/>
            </w:tcBorders>
            <w:shd w:val="clear" w:color="auto" w:fill="auto"/>
            <w:noWrap/>
            <w:vAlign w:val="center"/>
            <w:hideMark/>
          </w:tcPr>
          <w:p w14:paraId="0DF453D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347</w:t>
            </w:r>
          </w:p>
        </w:tc>
        <w:tc>
          <w:tcPr>
            <w:tcW w:w="1240" w:type="dxa"/>
            <w:tcBorders>
              <w:top w:val="nil"/>
              <w:left w:val="nil"/>
              <w:bottom w:val="nil"/>
              <w:right w:val="nil"/>
            </w:tcBorders>
            <w:shd w:val="clear" w:color="auto" w:fill="auto"/>
            <w:noWrap/>
            <w:vAlign w:val="center"/>
            <w:hideMark/>
          </w:tcPr>
          <w:p w14:paraId="7141D5D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05B59EC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53FB8326" w14:textId="77777777" w:rsidTr="00322A07">
        <w:trPr>
          <w:trHeight w:val="315"/>
        </w:trPr>
        <w:tc>
          <w:tcPr>
            <w:tcW w:w="760" w:type="dxa"/>
            <w:tcBorders>
              <w:top w:val="nil"/>
              <w:left w:val="nil"/>
              <w:bottom w:val="nil"/>
              <w:right w:val="nil"/>
            </w:tcBorders>
            <w:shd w:val="clear" w:color="auto" w:fill="auto"/>
            <w:noWrap/>
            <w:vAlign w:val="center"/>
            <w:hideMark/>
          </w:tcPr>
          <w:p w14:paraId="429E70E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346</w:t>
            </w:r>
          </w:p>
        </w:tc>
        <w:tc>
          <w:tcPr>
            <w:tcW w:w="760" w:type="dxa"/>
            <w:tcBorders>
              <w:top w:val="nil"/>
              <w:left w:val="nil"/>
              <w:bottom w:val="nil"/>
              <w:right w:val="nil"/>
            </w:tcBorders>
            <w:shd w:val="clear" w:color="auto" w:fill="auto"/>
            <w:noWrap/>
            <w:vAlign w:val="center"/>
            <w:hideMark/>
          </w:tcPr>
          <w:p w14:paraId="535ED0F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345</w:t>
            </w:r>
          </w:p>
        </w:tc>
        <w:tc>
          <w:tcPr>
            <w:tcW w:w="1240" w:type="dxa"/>
            <w:tcBorders>
              <w:top w:val="nil"/>
              <w:left w:val="nil"/>
              <w:bottom w:val="nil"/>
              <w:right w:val="nil"/>
            </w:tcBorders>
            <w:shd w:val="clear" w:color="auto" w:fill="auto"/>
            <w:noWrap/>
            <w:vAlign w:val="center"/>
            <w:hideMark/>
          </w:tcPr>
          <w:p w14:paraId="7782AB2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6AEBFB4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7A14FC4F"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220513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242</w:t>
            </w:r>
          </w:p>
        </w:tc>
        <w:tc>
          <w:tcPr>
            <w:tcW w:w="760" w:type="dxa"/>
            <w:tcBorders>
              <w:top w:val="nil"/>
              <w:left w:val="nil"/>
              <w:bottom w:val="nil"/>
              <w:right w:val="nil"/>
            </w:tcBorders>
            <w:shd w:val="clear" w:color="auto" w:fill="auto"/>
            <w:noWrap/>
            <w:vAlign w:val="center"/>
            <w:hideMark/>
          </w:tcPr>
          <w:p w14:paraId="7CD8A82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241</w:t>
            </w:r>
          </w:p>
        </w:tc>
        <w:tc>
          <w:tcPr>
            <w:tcW w:w="1240" w:type="dxa"/>
            <w:tcBorders>
              <w:top w:val="nil"/>
              <w:left w:val="nil"/>
              <w:bottom w:val="nil"/>
              <w:right w:val="nil"/>
            </w:tcBorders>
            <w:shd w:val="clear" w:color="auto" w:fill="auto"/>
            <w:noWrap/>
            <w:vAlign w:val="center"/>
            <w:hideMark/>
          </w:tcPr>
          <w:p w14:paraId="1EB900E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3A651C4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39345F01" w14:textId="77777777" w:rsidTr="00322A07">
        <w:trPr>
          <w:trHeight w:val="315"/>
        </w:trPr>
        <w:tc>
          <w:tcPr>
            <w:tcW w:w="760" w:type="dxa"/>
            <w:tcBorders>
              <w:top w:val="nil"/>
              <w:left w:val="nil"/>
              <w:bottom w:val="nil"/>
              <w:right w:val="nil"/>
            </w:tcBorders>
            <w:shd w:val="clear" w:color="auto" w:fill="auto"/>
            <w:noWrap/>
            <w:vAlign w:val="center"/>
            <w:hideMark/>
          </w:tcPr>
          <w:p w14:paraId="72E3261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456</w:t>
            </w:r>
          </w:p>
        </w:tc>
        <w:tc>
          <w:tcPr>
            <w:tcW w:w="760" w:type="dxa"/>
            <w:tcBorders>
              <w:top w:val="nil"/>
              <w:left w:val="nil"/>
              <w:bottom w:val="nil"/>
              <w:right w:val="nil"/>
            </w:tcBorders>
            <w:shd w:val="clear" w:color="auto" w:fill="auto"/>
            <w:noWrap/>
            <w:vAlign w:val="center"/>
            <w:hideMark/>
          </w:tcPr>
          <w:p w14:paraId="0F391FA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402</w:t>
            </w:r>
          </w:p>
        </w:tc>
        <w:tc>
          <w:tcPr>
            <w:tcW w:w="1240" w:type="dxa"/>
            <w:tcBorders>
              <w:top w:val="nil"/>
              <w:left w:val="nil"/>
              <w:bottom w:val="nil"/>
              <w:right w:val="nil"/>
            </w:tcBorders>
            <w:shd w:val="clear" w:color="auto" w:fill="auto"/>
            <w:noWrap/>
            <w:vAlign w:val="center"/>
            <w:hideMark/>
          </w:tcPr>
          <w:p w14:paraId="1D80986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69633A2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1EBAAD62"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A9A397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345</w:t>
            </w:r>
          </w:p>
        </w:tc>
        <w:tc>
          <w:tcPr>
            <w:tcW w:w="760" w:type="dxa"/>
            <w:tcBorders>
              <w:top w:val="nil"/>
              <w:left w:val="nil"/>
              <w:bottom w:val="nil"/>
              <w:right w:val="nil"/>
            </w:tcBorders>
            <w:shd w:val="clear" w:color="auto" w:fill="auto"/>
            <w:noWrap/>
            <w:vAlign w:val="center"/>
            <w:hideMark/>
          </w:tcPr>
          <w:p w14:paraId="099B017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346</w:t>
            </w:r>
          </w:p>
        </w:tc>
        <w:tc>
          <w:tcPr>
            <w:tcW w:w="1240" w:type="dxa"/>
            <w:tcBorders>
              <w:top w:val="nil"/>
              <w:left w:val="nil"/>
              <w:bottom w:val="nil"/>
              <w:right w:val="nil"/>
            </w:tcBorders>
            <w:shd w:val="clear" w:color="auto" w:fill="auto"/>
            <w:noWrap/>
            <w:vAlign w:val="center"/>
            <w:hideMark/>
          </w:tcPr>
          <w:p w14:paraId="1A94027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3B2FF0C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497F3A86" w14:textId="77777777" w:rsidTr="00322A07">
        <w:trPr>
          <w:trHeight w:val="315"/>
        </w:trPr>
        <w:tc>
          <w:tcPr>
            <w:tcW w:w="760" w:type="dxa"/>
            <w:tcBorders>
              <w:top w:val="nil"/>
              <w:left w:val="nil"/>
              <w:bottom w:val="nil"/>
              <w:right w:val="nil"/>
            </w:tcBorders>
            <w:shd w:val="clear" w:color="auto" w:fill="auto"/>
            <w:noWrap/>
            <w:vAlign w:val="center"/>
            <w:hideMark/>
          </w:tcPr>
          <w:p w14:paraId="292D6E0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457</w:t>
            </w:r>
          </w:p>
        </w:tc>
        <w:tc>
          <w:tcPr>
            <w:tcW w:w="760" w:type="dxa"/>
            <w:tcBorders>
              <w:top w:val="nil"/>
              <w:left w:val="nil"/>
              <w:bottom w:val="nil"/>
              <w:right w:val="nil"/>
            </w:tcBorders>
            <w:shd w:val="clear" w:color="auto" w:fill="auto"/>
            <w:noWrap/>
            <w:vAlign w:val="center"/>
            <w:hideMark/>
          </w:tcPr>
          <w:p w14:paraId="4EE1B82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456</w:t>
            </w:r>
          </w:p>
        </w:tc>
        <w:tc>
          <w:tcPr>
            <w:tcW w:w="1240" w:type="dxa"/>
            <w:tcBorders>
              <w:top w:val="nil"/>
              <w:left w:val="nil"/>
              <w:bottom w:val="nil"/>
              <w:right w:val="nil"/>
            </w:tcBorders>
            <w:shd w:val="clear" w:color="auto" w:fill="auto"/>
            <w:noWrap/>
            <w:vAlign w:val="center"/>
            <w:hideMark/>
          </w:tcPr>
          <w:p w14:paraId="4462E5A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2110C23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1AF842B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124A59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351</w:t>
            </w:r>
          </w:p>
        </w:tc>
        <w:tc>
          <w:tcPr>
            <w:tcW w:w="760" w:type="dxa"/>
            <w:tcBorders>
              <w:top w:val="nil"/>
              <w:left w:val="nil"/>
              <w:bottom w:val="nil"/>
              <w:right w:val="nil"/>
            </w:tcBorders>
            <w:shd w:val="clear" w:color="auto" w:fill="auto"/>
            <w:noWrap/>
            <w:vAlign w:val="center"/>
            <w:hideMark/>
          </w:tcPr>
          <w:p w14:paraId="35F2AC9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265</w:t>
            </w:r>
          </w:p>
        </w:tc>
        <w:tc>
          <w:tcPr>
            <w:tcW w:w="1240" w:type="dxa"/>
            <w:tcBorders>
              <w:top w:val="nil"/>
              <w:left w:val="nil"/>
              <w:bottom w:val="nil"/>
              <w:right w:val="nil"/>
            </w:tcBorders>
            <w:shd w:val="clear" w:color="auto" w:fill="auto"/>
            <w:noWrap/>
            <w:vAlign w:val="center"/>
            <w:hideMark/>
          </w:tcPr>
          <w:p w14:paraId="39D4D36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34C01F5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1BFB21FB" w14:textId="77777777" w:rsidTr="00322A07">
        <w:trPr>
          <w:trHeight w:val="315"/>
        </w:trPr>
        <w:tc>
          <w:tcPr>
            <w:tcW w:w="760" w:type="dxa"/>
            <w:tcBorders>
              <w:top w:val="nil"/>
              <w:left w:val="nil"/>
              <w:bottom w:val="nil"/>
              <w:right w:val="nil"/>
            </w:tcBorders>
            <w:shd w:val="clear" w:color="auto" w:fill="auto"/>
            <w:noWrap/>
            <w:vAlign w:val="center"/>
            <w:hideMark/>
          </w:tcPr>
          <w:p w14:paraId="30F5126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569</w:t>
            </w:r>
          </w:p>
        </w:tc>
        <w:tc>
          <w:tcPr>
            <w:tcW w:w="760" w:type="dxa"/>
            <w:tcBorders>
              <w:top w:val="nil"/>
              <w:left w:val="nil"/>
              <w:bottom w:val="nil"/>
              <w:right w:val="nil"/>
            </w:tcBorders>
            <w:shd w:val="clear" w:color="auto" w:fill="auto"/>
            <w:noWrap/>
            <w:vAlign w:val="center"/>
            <w:hideMark/>
          </w:tcPr>
          <w:p w14:paraId="44D0C11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570</w:t>
            </w:r>
          </w:p>
        </w:tc>
        <w:tc>
          <w:tcPr>
            <w:tcW w:w="1240" w:type="dxa"/>
            <w:tcBorders>
              <w:top w:val="nil"/>
              <w:left w:val="nil"/>
              <w:bottom w:val="nil"/>
              <w:right w:val="nil"/>
            </w:tcBorders>
            <w:shd w:val="clear" w:color="auto" w:fill="auto"/>
            <w:noWrap/>
            <w:vAlign w:val="center"/>
            <w:hideMark/>
          </w:tcPr>
          <w:p w14:paraId="178C022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713C06A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26D84F79"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36D92E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361</w:t>
            </w:r>
          </w:p>
        </w:tc>
        <w:tc>
          <w:tcPr>
            <w:tcW w:w="760" w:type="dxa"/>
            <w:tcBorders>
              <w:top w:val="nil"/>
              <w:left w:val="nil"/>
              <w:bottom w:val="nil"/>
              <w:right w:val="nil"/>
            </w:tcBorders>
            <w:shd w:val="clear" w:color="auto" w:fill="auto"/>
            <w:noWrap/>
            <w:vAlign w:val="center"/>
            <w:hideMark/>
          </w:tcPr>
          <w:p w14:paraId="2DAA49E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360</w:t>
            </w:r>
          </w:p>
        </w:tc>
        <w:tc>
          <w:tcPr>
            <w:tcW w:w="1240" w:type="dxa"/>
            <w:tcBorders>
              <w:top w:val="nil"/>
              <w:left w:val="nil"/>
              <w:bottom w:val="nil"/>
              <w:right w:val="nil"/>
            </w:tcBorders>
            <w:shd w:val="clear" w:color="auto" w:fill="auto"/>
            <w:noWrap/>
            <w:vAlign w:val="center"/>
            <w:hideMark/>
          </w:tcPr>
          <w:p w14:paraId="78E187B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7F207A2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1227B7A7" w14:textId="77777777" w:rsidTr="00322A07">
        <w:trPr>
          <w:trHeight w:val="315"/>
        </w:trPr>
        <w:tc>
          <w:tcPr>
            <w:tcW w:w="760" w:type="dxa"/>
            <w:tcBorders>
              <w:top w:val="nil"/>
              <w:left w:val="nil"/>
              <w:bottom w:val="nil"/>
              <w:right w:val="nil"/>
            </w:tcBorders>
            <w:shd w:val="clear" w:color="auto" w:fill="auto"/>
            <w:noWrap/>
            <w:vAlign w:val="center"/>
            <w:hideMark/>
          </w:tcPr>
          <w:p w14:paraId="0C535EB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600</w:t>
            </w:r>
          </w:p>
        </w:tc>
        <w:tc>
          <w:tcPr>
            <w:tcW w:w="760" w:type="dxa"/>
            <w:tcBorders>
              <w:top w:val="nil"/>
              <w:left w:val="nil"/>
              <w:bottom w:val="nil"/>
              <w:right w:val="nil"/>
            </w:tcBorders>
            <w:shd w:val="clear" w:color="auto" w:fill="auto"/>
            <w:noWrap/>
            <w:vAlign w:val="center"/>
            <w:hideMark/>
          </w:tcPr>
          <w:p w14:paraId="7566809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599</w:t>
            </w:r>
          </w:p>
        </w:tc>
        <w:tc>
          <w:tcPr>
            <w:tcW w:w="1240" w:type="dxa"/>
            <w:tcBorders>
              <w:top w:val="nil"/>
              <w:left w:val="nil"/>
              <w:bottom w:val="nil"/>
              <w:right w:val="nil"/>
            </w:tcBorders>
            <w:shd w:val="clear" w:color="auto" w:fill="auto"/>
            <w:noWrap/>
            <w:vAlign w:val="center"/>
            <w:hideMark/>
          </w:tcPr>
          <w:p w14:paraId="785F9AA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06BC363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7D7864BE"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EBDD6E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456</w:t>
            </w:r>
          </w:p>
        </w:tc>
        <w:tc>
          <w:tcPr>
            <w:tcW w:w="760" w:type="dxa"/>
            <w:tcBorders>
              <w:top w:val="nil"/>
              <w:left w:val="nil"/>
              <w:bottom w:val="nil"/>
              <w:right w:val="nil"/>
            </w:tcBorders>
            <w:shd w:val="clear" w:color="auto" w:fill="auto"/>
            <w:noWrap/>
            <w:vAlign w:val="center"/>
            <w:hideMark/>
          </w:tcPr>
          <w:p w14:paraId="23E9CB1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402</w:t>
            </w:r>
          </w:p>
        </w:tc>
        <w:tc>
          <w:tcPr>
            <w:tcW w:w="1240" w:type="dxa"/>
            <w:tcBorders>
              <w:top w:val="nil"/>
              <w:left w:val="nil"/>
              <w:bottom w:val="nil"/>
              <w:right w:val="nil"/>
            </w:tcBorders>
            <w:shd w:val="clear" w:color="auto" w:fill="auto"/>
            <w:noWrap/>
            <w:vAlign w:val="center"/>
            <w:hideMark/>
          </w:tcPr>
          <w:p w14:paraId="5B1FDD4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7079F7E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3895BCA2" w14:textId="77777777" w:rsidTr="00322A07">
        <w:trPr>
          <w:trHeight w:val="315"/>
        </w:trPr>
        <w:tc>
          <w:tcPr>
            <w:tcW w:w="760" w:type="dxa"/>
            <w:tcBorders>
              <w:top w:val="nil"/>
              <w:left w:val="nil"/>
              <w:bottom w:val="nil"/>
              <w:right w:val="nil"/>
            </w:tcBorders>
            <w:shd w:val="clear" w:color="auto" w:fill="auto"/>
            <w:noWrap/>
            <w:vAlign w:val="center"/>
            <w:hideMark/>
          </w:tcPr>
          <w:p w14:paraId="18BD42A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669</w:t>
            </w:r>
          </w:p>
        </w:tc>
        <w:tc>
          <w:tcPr>
            <w:tcW w:w="760" w:type="dxa"/>
            <w:tcBorders>
              <w:top w:val="nil"/>
              <w:left w:val="nil"/>
              <w:bottom w:val="nil"/>
              <w:right w:val="nil"/>
            </w:tcBorders>
            <w:shd w:val="clear" w:color="auto" w:fill="auto"/>
            <w:noWrap/>
            <w:vAlign w:val="center"/>
            <w:hideMark/>
          </w:tcPr>
          <w:p w14:paraId="2FB206D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825</w:t>
            </w:r>
          </w:p>
        </w:tc>
        <w:tc>
          <w:tcPr>
            <w:tcW w:w="1240" w:type="dxa"/>
            <w:tcBorders>
              <w:top w:val="nil"/>
              <w:left w:val="nil"/>
              <w:bottom w:val="nil"/>
              <w:right w:val="nil"/>
            </w:tcBorders>
            <w:shd w:val="clear" w:color="auto" w:fill="auto"/>
            <w:noWrap/>
            <w:vAlign w:val="center"/>
            <w:hideMark/>
          </w:tcPr>
          <w:p w14:paraId="5BBD0C3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7E8B91D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4B660353"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39A5F7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502</w:t>
            </w:r>
          </w:p>
        </w:tc>
        <w:tc>
          <w:tcPr>
            <w:tcW w:w="760" w:type="dxa"/>
            <w:tcBorders>
              <w:top w:val="nil"/>
              <w:left w:val="nil"/>
              <w:bottom w:val="nil"/>
              <w:right w:val="nil"/>
            </w:tcBorders>
            <w:shd w:val="clear" w:color="auto" w:fill="auto"/>
            <w:noWrap/>
            <w:vAlign w:val="center"/>
            <w:hideMark/>
          </w:tcPr>
          <w:p w14:paraId="744E448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503</w:t>
            </w:r>
          </w:p>
        </w:tc>
        <w:tc>
          <w:tcPr>
            <w:tcW w:w="1240" w:type="dxa"/>
            <w:tcBorders>
              <w:top w:val="nil"/>
              <w:left w:val="nil"/>
              <w:bottom w:val="nil"/>
              <w:right w:val="nil"/>
            </w:tcBorders>
            <w:shd w:val="clear" w:color="auto" w:fill="auto"/>
            <w:noWrap/>
            <w:vAlign w:val="center"/>
            <w:hideMark/>
          </w:tcPr>
          <w:p w14:paraId="79A7F47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3B5B4C9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3255A677" w14:textId="77777777" w:rsidTr="00322A07">
        <w:trPr>
          <w:trHeight w:val="315"/>
        </w:trPr>
        <w:tc>
          <w:tcPr>
            <w:tcW w:w="760" w:type="dxa"/>
            <w:tcBorders>
              <w:top w:val="nil"/>
              <w:left w:val="nil"/>
              <w:bottom w:val="nil"/>
              <w:right w:val="nil"/>
            </w:tcBorders>
            <w:shd w:val="clear" w:color="auto" w:fill="auto"/>
            <w:noWrap/>
            <w:vAlign w:val="center"/>
            <w:hideMark/>
          </w:tcPr>
          <w:p w14:paraId="637257C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685</w:t>
            </w:r>
          </w:p>
        </w:tc>
        <w:tc>
          <w:tcPr>
            <w:tcW w:w="760" w:type="dxa"/>
            <w:tcBorders>
              <w:top w:val="nil"/>
              <w:left w:val="nil"/>
              <w:bottom w:val="nil"/>
              <w:right w:val="nil"/>
            </w:tcBorders>
            <w:shd w:val="clear" w:color="auto" w:fill="auto"/>
            <w:noWrap/>
            <w:vAlign w:val="center"/>
            <w:hideMark/>
          </w:tcPr>
          <w:p w14:paraId="349E980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709</w:t>
            </w:r>
          </w:p>
        </w:tc>
        <w:tc>
          <w:tcPr>
            <w:tcW w:w="1240" w:type="dxa"/>
            <w:tcBorders>
              <w:top w:val="nil"/>
              <w:left w:val="nil"/>
              <w:bottom w:val="nil"/>
              <w:right w:val="nil"/>
            </w:tcBorders>
            <w:shd w:val="clear" w:color="auto" w:fill="auto"/>
            <w:noWrap/>
            <w:vAlign w:val="center"/>
            <w:hideMark/>
          </w:tcPr>
          <w:p w14:paraId="433C295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760B3A7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27CF8A41"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FF7A5F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539</w:t>
            </w:r>
          </w:p>
        </w:tc>
        <w:tc>
          <w:tcPr>
            <w:tcW w:w="760" w:type="dxa"/>
            <w:tcBorders>
              <w:top w:val="nil"/>
              <w:left w:val="nil"/>
              <w:bottom w:val="nil"/>
              <w:right w:val="nil"/>
            </w:tcBorders>
            <w:shd w:val="clear" w:color="auto" w:fill="auto"/>
            <w:noWrap/>
            <w:vAlign w:val="center"/>
            <w:hideMark/>
          </w:tcPr>
          <w:p w14:paraId="3AA70A7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538</w:t>
            </w:r>
          </w:p>
        </w:tc>
        <w:tc>
          <w:tcPr>
            <w:tcW w:w="1240" w:type="dxa"/>
            <w:tcBorders>
              <w:top w:val="nil"/>
              <w:left w:val="nil"/>
              <w:bottom w:val="nil"/>
              <w:right w:val="nil"/>
            </w:tcBorders>
            <w:shd w:val="clear" w:color="auto" w:fill="auto"/>
            <w:noWrap/>
            <w:vAlign w:val="center"/>
            <w:hideMark/>
          </w:tcPr>
          <w:p w14:paraId="3548416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3001062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5AA30CF0" w14:textId="77777777" w:rsidTr="00322A07">
        <w:trPr>
          <w:trHeight w:val="315"/>
        </w:trPr>
        <w:tc>
          <w:tcPr>
            <w:tcW w:w="760" w:type="dxa"/>
            <w:tcBorders>
              <w:top w:val="nil"/>
              <w:left w:val="nil"/>
              <w:bottom w:val="nil"/>
              <w:right w:val="nil"/>
            </w:tcBorders>
            <w:shd w:val="clear" w:color="auto" w:fill="auto"/>
            <w:noWrap/>
            <w:vAlign w:val="center"/>
            <w:hideMark/>
          </w:tcPr>
          <w:p w14:paraId="1ADFE1B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686</w:t>
            </w:r>
          </w:p>
        </w:tc>
        <w:tc>
          <w:tcPr>
            <w:tcW w:w="760" w:type="dxa"/>
            <w:tcBorders>
              <w:top w:val="nil"/>
              <w:left w:val="nil"/>
              <w:bottom w:val="nil"/>
              <w:right w:val="nil"/>
            </w:tcBorders>
            <w:shd w:val="clear" w:color="auto" w:fill="auto"/>
            <w:noWrap/>
            <w:vAlign w:val="center"/>
            <w:hideMark/>
          </w:tcPr>
          <w:p w14:paraId="19E33C6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691</w:t>
            </w:r>
          </w:p>
        </w:tc>
        <w:tc>
          <w:tcPr>
            <w:tcW w:w="1240" w:type="dxa"/>
            <w:tcBorders>
              <w:top w:val="nil"/>
              <w:left w:val="nil"/>
              <w:bottom w:val="nil"/>
              <w:right w:val="nil"/>
            </w:tcBorders>
            <w:shd w:val="clear" w:color="auto" w:fill="auto"/>
            <w:noWrap/>
            <w:vAlign w:val="center"/>
            <w:hideMark/>
          </w:tcPr>
          <w:p w14:paraId="3D918FE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144AE2F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17F116B6"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70111D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669</w:t>
            </w:r>
          </w:p>
        </w:tc>
        <w:tc>
          <w:tcPr>
            <w:tcW w:w="760" w:type="dxa"/>
            <w:tcBorders>
              <w:top w:val="nil"/>
              <w:left w:val="nil"/>
              <w:bottom w:val="nil"/>
              <w:right w:val="nil"/>
            </w:tcBorders>
            <w:shd w:val="clear" w:color="auto" w:fill="auto"/>
            <w:noWrap/>
            <w:vAlign w:val="center"/>
            <w:hideMark/>
          </w:tcPr>
          <w:p w14:paraId="1F1566A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825</w:t>
            </w:r>
          </w:p>
        </w:tc>
        <w:tc>
          <w:tcPr>
            <w:tcW w:w="1240" w:type="dxa"/>
            <w:tcBorders>
              <w:top w:val="nil"/>
              <w:left w:val="nil"/>
              <w:bottom w:val="nil"/>
              <w:right w:val="nil"/>
            </w:tcBorders>
            <w:shd w:val="clear" w:color="auto" w:fill="auto"/>
            <w:noWrap/>
            <w:vAlign w:val="center"/>
            <w:hideMark/>
          </w:tcPr>
          <w:p w14:paraId="130EF0F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3F3E788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682FBF79" w14:textId="77777777" w:rsidTr="00322A07">
        <w:trPr>
          <w:trHeight w:val="315"/>
        </w:trPr>
        <w:tc>
          <w:tcPr>
            <w:tcW w:w="760" w:type="dxa"/>
            <w:tcBorders>
              <w:top w:val="nil"/>
              <w:left w:val="nil"/>
              <w:bottom w:val="nil"/>
              <w:right w:val="nil"/>
            </w:tcBorders>
            <w:shd w:val="clear" w:color="auto" w:fill="auto"/>
            <w:noWrap/>
            <w:vAlign w:val="center"/>
            <w:hideMark/>
          </w:tcPr>
          <w:p w14:paraId="3C3445F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691</w:t>
            </w:r>
          </w:p>
        </w:tc>
        <w:tc>
          <w:tcPr>
            <w:tcW w:w="760" w:type="dxa"/>
            <w:tcBorders>
              <w:top w:val="nil"/>
              <w:left w:val="nil"/>
              <w:bottom w:val="nil"/>
              <w:right w:val="nil"/>
            </w:tcBorders>
            <w:shd w:val="clear" w:color="auto" w:fill="auto"/>
            <w:noWrap/>
            <w:vAlign w:val="center"/>
            <w:hideMark/>
          </w:tcPr>
          <w:p w14:paraId="3C6D6C2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692</w:t>
            </w:r>
          </w:p>
        </w:tc>
        <w:tc>
          <w:tcPr>
            <w:tcW w:w="1240" w:type="dxa"/>
            <w:tcBorders>
              <w:top w:val="nil"/>
              <w:left w:val="nil"/>
              <w:bottom w:val="nil"/>
              <w:right w:val="nil"/>
            </w:tcBorders>
            <w:shd w:val="clear" w:color="auto" w:fill="auto"/>
            <w:noWrap/>
            <w:vAlign w:val="center"/>
            <w:hideMark/>
          </w:tcPr>
          <w:p w14:paraId="4CDACFF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0168E84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30A3084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981D05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685</w:t>
            </w:r>
          </w:p>
        </w:tc>
        <w:tc>
          <w:tcPr>
            <w:tcW w:w="760" w:type="dxa"/>
            <w:tcBorders>
              <w:top w:val="nil"/>
              <w:left w:val="nil"/>
              <w:bottom w:val="nil"/>
              <w:right w:val="nil"/>
            </w:tcBorders>
            <w:shd w:val="clear" w:color="auto" w:fill="auto"/>
            <w:noWrap/>
            <w:vAlign w:val="center"/>
            <w:hideMark/>
          </w:tcPr>
          <w:p w14:paraId="04221CD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709</w:t>
            </w:r>
          </w:p>
        </w:tc>
        <w:tc>
          <w:tcPr>
            <w:tcW w:w="1240" w:type="dxa"/>
            <w:tcBorders>
              <w:top w:val="nil"/>
              <w:left w:val="nil"/>
              <w:bottom w:val="nil"/>
              <w:right w:val="nil"/>
            </w:tcBorders>
            <w:shd w:val="clear" w:color="auto" w:fill="auto"/>
            <w:noWrap/>
            <w:vAlign w:val="center"/>
            <w:hideMark/>
          </w:tcPr>
          <w:p w14:paraId="2BBA339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2158D6A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09651957" w14:textId="77777777" w:rsidTr="00322A07">
        <w:trPr>
          <w:trHeight w:val="315"/>
        </w:trPr>
        <w:tc>
          <w:tcPr>
            <w:tcW w:w="760" w:type="dxa"/>
            <w:tcBorders>
              <w:top w:val="nil"/>
              <w:left w:val="nil"/>
              <w:bottom w:val="nil"/>
              <w:right w:val="nil"/>
            </w:tcBorders>
            <w:shd w:val="clear" w:color="auto" w:fill="auto"/>
            <w:noWrap/>
            <w:vAlign w:val="center"/>
            <w:hideMark/>
          </w:tcPr>
          <w:p w14:paraId="0AD17A0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692</w:t>
            </w:r>
          </w:p>
        </w:tc>
        <w:tc>
          <w:tcPr>
            <w:tcW w:w="760" w:type="dxa"/>
            <w:tcBorders>
              <w:top w:val="nil"/>
              <w:left w:val="nil"/>
              <w:bottom w:val="nil"/>
              <w:right w:val="nil"/>
            </w:tcBorders>
            <w:shd w:val="clear" w:color="auto" w:fill="auto"/>
            <w:noWrap/>
            <w:vAlign w:val="center"/>
            <w:hideMark/>
          </w:tcPr>
          <w:p w14:paraId="2141FAD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693</w:t>
            </w:r>
          </w:p>
        </w:tc>
        <w:tc>
          <w:tcPr>
            <w:tcW w:w="1240" w:type="dxa"/>
            <w:tcBorders>
              <w:top w:val="nil"/>
              <w:left w:val="nil"/>
              <w:bottom w:val="nil"/>
              <w:right w:val="nil"/>
            </w:tcBorders>
            <w:shd w:val="clear" w:color="auto" w:fill="auto"/>
            <w:noWrap/>
            <w:vAlign w:val="center"/>
            <w:hideMark/>
          </w:tcPr>
          <w:p w14:paraId="7B40BD5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7DAD2F2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77F82A43"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67A46D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686</w:t>
            </w:r>
          </w:p>
        </w:tc>
        <w:tc>
          <w:tcPr>
            <w:tcW w:w="760" w:type="dxa"/>
            <w:tcBorders>
              <w:top w:val="nil"/>
              <w:left w:val="nil"/>
              <w:bottom w:val="nil"/>
              <w:right w:val="nil"/>
            </w:tcBorders>
            <w:shd w:val="clear" w:color="auto" w:fill="auto"/>
            <w:noWrap/>
            <w:vAlign w:val="center"/>
            <w:hideMark/>
          </w:tcPr>
          <w:p w14:paraId="1BFCCC1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685</w:t>
            </w:r>
          </w:p>
        </w:tc>
        <w:tc>
          <w:tcPr>
            <w:tcW w:w="1240" w:type="dxa"/>
            <w:tcBorders>
              <w:top w:val="nil"/>
              <w:left w:val="nil"/>
              <w:bottom w:val="nil"/>
              <w:right w:val="nil"/>
            </w:tcBorders>
            <w:shd w:val="clear" w:color="auto" w:fill="auto"/>
            <w:noWrap/>
            <w:vAlign w:val="center"/>
            <w:hideMark/>
          </w:tcPr>
          <w:p w14:paraId="4C2DB53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108CECC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484C4A76" w14:textId="77777777" w:rsidTr="00322A07">
        <w:trPr>
          <w:trHeight w:val="315"/>
        </w:trPr>
        <w:tc>
          <w:tcPr>
            <w:tcW w:w="760" w:type="dxa"/>
            <w:tcBorders>
              <w:top w:val="nil"/>
              <w:left w:val="nil"/>
              <w:bottom w:val="nil"/>
              <w:right w:val="nil"/>
            </w:tcBorders>
            <w:shd w:val="clear" w:color="auto" w:fill="auto"/>
            <w:noWrap/>
            <w:vAlign w:val="center"/>
            <w:hideMark/>
          </w:tcPr>
          <w:p w14:paraId="0689E02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693</w:t>
            </w:r>
          </w:p>
        </w:tc>
        <w:tc>
          <w:tcPr>
            <w:tcW w:w="760" w:type="dxa"/>
            <w:tcBorders>
              <w:top w:val="nil"/>
              <w:left w:val="nil"/>
              <w:bottom w:val="nil"/>
              <w:right w:val="nil"/>
            </w:tcBorders>
            <w:shd w:val="clear" w:color="auto" w:fill="auto"/>
            <w:noWrap/>
            <w:vAlign w:val="center"/>
            <w:hideMark/>
          </w:tcPr>
          <w:p w14:paraId="7269A8F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694</w:t>
            </w:r>
          </w:p>
        </w:tc>
        <w:tc>
          <w:tcPr>
            <w:tcW w:w="1240" w:type="dxa"/>
            <w:tcBorders>
              <w:top w:val="nil"/>
              <w:left w:val="nil"/>
              <w:bottom w:val="nil"/>
              <w:right w:val="nil"/>
            </w:tcBorders>
            <w:shd w:val="clear" w:color="auto" w:fill="auto"/>
            <w:noWrap/>
            <w:vAlign w:val="center"/>
            <w:hideMark/>
          </w:tcPr>
          <w:p w14:paraId="5A84C3C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3258A43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0DA04E16"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9E06AB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696</w:t>
            </w:r>
          </w:p>
        </w:tc>
        <w:tc>
          <w:tcPr>
            <w:tcW w:w="760" w:type="dxa"/>
            <w:tcBorders>
              <w:top w:val="nil"/>
              <w:left w:val="nil"/>
              <w:bottom w:val="nil"/>
              <w:right w:val="nil"/>
            </w:tcBorders>
            <w:shd w:val="clear" w:color="auto" w:fill="auto"/>
            <w:noWrap/>
            <w:vAlign w:val="center"/>
            <w:hideMark/>
          </w:tcPr>
          <w:p w14:paraId="116C098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742</w:t>
            </w:r>
          </w:p>
        </w:tc>
        <w:tc>
          <w:tcPr>
            <w:tcW w:w="1240" w:type="dxa"/>
            <w:tcBorders>
              <w:top w:val="nil"/>
              <w:left w:val="nil"/>
              <w:bottom w:val="nil"/>
              <w:right w:val="nil"/>
            </w:tcBorders>
            <w:shd w:val="clear" w:color="auto" w:fill="auto"/>
            <w:noWrap/>
            <w:vAlign w:val="center"/>
            <w:hideMark/>
          </w:tcPr>
          <w:p w14:paraId="78B6B90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14E5A08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19F084B3" w14:textId="77777777" w:rsidTr="00322A07">
        <w:trPr>
          <w:trHeight w:val="315"/>
        </w:trPr>
        <w:tc>
          <w:tcPr>
            <w:tcW w:w="760" w:type="dxa"/>
            <w:tcBorders>
              <w:top w:val="nil"/>
              <w:left w:val="nil"/>
              <w:bottom w:val="nil"/>
              <w:right w:val="nil"/>
            </w:tcBorders>
            <w:shd w:val="clear" w:color="auto" w:fill="auto"/>
            <w:noWrap/>
            <w:vAlign w:val="center"/>
            <w:hideMark/>
          </w:tcPr>
          <w:p w14:paraId="31D16E8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694</w:t>
            </w:r>
          </w:p>
        </w:tc>
        <w:tc>
          <w:tcPr>
            <w:tcW w:w="760" w:type="dxa"/>
            <w:tcBorders>
              <w:top w:val="nil"/>
              <w:left w:val="nil"/>
              <w:bottom w:val="nil"/>
              <w:right w:val="nil"/>
            </w:tcBorders>
            <w:shd w:val="clear" w:color="auto" w:fill="auto"/>
            <w:noWrap/>
            <w:vAlign w:val="center"/>
            <w:hideMark/>
          </w:tcPr>
          <w:p w14:paraId="4A8A0CD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695</w:t>
            </w:r>
          </w:p>
        </w:tc>
        <w:tc>
          <w:tcPr>
            <w:tcW w:w="1240" w:type="dxa"/>
            <w:tcBorders>
              <w:top w:val="nil"/>
              <w:left w:val="nil"/>
              <w:bottom w:val="nil"/>
              <w:right w:val="nil"/>
            </w:tcBorders>
            <w:shd w:val="clear" w:color="auto" w:fill="auto"/>
            <w:noWrap/>
            <w:vAlign w:val="center"/>
            <w:hideMark/>
          </w:tcPr>
          <w:p w14:paraId="2D1B0E6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0204B37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0966274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EFDFEC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800</w:t>
            </w:r>
          </w:p>
        </w:tc>
        <w:tc>
          <w:tcPr>
            <w:tcW w:w="760" w:type="dxa"/>
            <w:tcBorders>
              <w:top w:val="nil"/>
              <w:left w:val="nil"/>
              <w:bottom w:val="nil"/>
              <w:right w:val="nil"/>
            </w:tcBorders>
            <w:shd w:val="clear" w:color="auto" w:fill="auto"/>
            <w:noWrap/>
            <w:vAlign w:val="center"/>
            <w:hideMark/>
          </w:tcPr>
          <w:p w14:paraId="6124E2C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809</w:t>
            </w:r>
          </w:p>
        </w:tc>
        <w:tc>
          <w:tcPr>
            <w:tcW w:w="1240" w:type="dxa"/>
            <w:tcBorders>
              <w:top w:val="nil"/>
              <w:left w:val="nil"/>
              <w:bottom w:val="nil"/>
              <w:right w:val="nil"/>
            </w:tcBorders>
            <w:shd w:val="clear" w:color="auto" w:fill="auto"/>
            <w:noWrap/>
            <w:vAlign w:val="center"/>
            <w:hideMark/>
          </w:tcPr>
          <w:p w14:paraId="5F1D58A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03DEEB2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551FFC23" w14:textId="77777777" w:rsidTr="00322A07">
        <w:trPr>
          <w:trHeight w:val="315"/>
        </w:trPr>
        <w:tc>
          <w:tcPr>
            <w:tcW w:w="760" w:type="dxa"/>
            <w:tcBorders>
              <w:top w:val="nil"/>
              <w:left w:val="nil"/>
              <w:bottom w:val="nil"/>
              <w:right w:val="nil"/>
            </w:tcBorders>
            <w:shd w:val="clear" w:color="auto" w:fill="auto"/>
            <w:noWrap/>
            <w:vAlign w:val="center"/>
            <w:hideMark/>
          </w:tcPr>
          <w:p w14:paraId="3B1F83B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695</w:t>
            </w:r>
          </w:p>
        </w:tc>
        <w:tc>
          <w:tcPr>
            <w:tcW w:w="760" w:type="dxa"/>
            <w:tcBorders>
              <w:top w:val="nil"/>
              <w:left w:val="nil"/>
              <w:bottom w:val="nil"/>
              <w:right w:val="nil"/>
            </w:tcBorders>
            <w:shd w:val="clear" w:color="auto" w:fill="auto"/>
            <w:noWrap/>
            <w:vAlign w:val="center"/>
            <w:hideMark/>
          </w:tcPr>
          <w:p w14:paraId="430D08A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696</w:t>
            </w:r>
          </w:p>
        </w:tc>
        <w:tc>
          <w:tcPr>
            <w:tcW w:w="1240" w:type="dxa"/>
            <w:tcBorders>
              <w:top w:val="nil"/>
              <w:left w:val="nil"/>
              <w:bottom w:val="nil"/>
              <w:right w:val="nil"/>
            </w:tcBorders>
            <w:shd w:val="clear" w:color="auto" w:fill="auto"/>
            <w:noWrap/>
            <w:vAlign w:val="center"/>
            <w:hideMark/>
          </w:tcPr>
          <w:p w14:paraId="6610D9B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2F7CF11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6738B366"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5473FE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884</w:t>
            </w:r>
          </w:p>
        </w:tc>
        <w:tc>
          <w:tcPr>
            <w:tcW w:w="760" w:type="dxa"/>
            <w:tcBorders>
              <w:top w:val="nil"/>
              <w:left w:val="nil"/>
              <w:bottom w:val="nil"/>
              <w:right w:val="nil"/>
            </w:tcBorders>
            <w:shd w:val="clear" w:color="auto" w:fill="auto"/>
            <w:noWrap/>
            <w:vAlign w:val="center"/>
            <w:hideMark/>
          </w:tcPr>
          <w:p w14:paraId="196C21D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1240" w:type="dxa"/>
            <w:tcBorders>
              <w:top w:val="nil"/>
              <w:left w:val="nil"/>
              <w:bottom w:val="nil"/>
              <w:right w:val="nil"/>
            </w:tcBorders>
            <w:shd w:val="clear" w:color="auto" w:fill="auto"/>
            <w:noWrap/>
            <w:vAlign w:val="center"/>
            <w:hideMark/>
          </w:tcPr>
          <w:p w14:paraId="645B1E8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16AF10B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60B5EB57" w14:textId="77777777" w:rsidTr="00322A07">
        <w:trPr>
          <w:trHeight w:val="315"/>
        </w:trPr>
        <w:tc>
          <w:tcPr>
            <w:tcW w:w="760" w:type="dxa"/>
            <w:tcBorders>
              <w:top w:val="nil"/>
              <w:left w:val="nil"/>
              <w:bottom w:val="nil"/>
              <w:right w:val="nil"/>
            </w:tcBorders>
            <w:shd w:val="clear" w:color="auto" w:fill="auto"/>
            <w:noWrap/>
            <w:vAlign w:val="center"/>
            <w:hideMark/>
          </w:tcPr>
          <w:p w14:paraId="4718C08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800</w:t>
            </w:r>
          </w:p>
        </w:tc>
        <w:tc>
          <w:tcPr>
            <w:tcW w:w="760" w:type="dxa"/>
            <w:tcBorders>
              <w:top w:val="nil"/>
              <w:left w:val="nil"/>
              <w:bottom w:val="nil"/>
              <w:right w:val="nil"/>
            </w:tcBorders>
            <w:shd w:val="clear" w:color="auto" w:fill="auto"/>
            <w:noWrap/>
            <w:vAlign w:val="center"/>
            <w:hideMark/>
          </w:tcPr>
          <w:p w14:paraId="1B9DDD0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809</w:t>
            </w:r>
          </w:p>
        </w:tc>
        <w:tc>
          <w:tcPr>
            <w:tcW w:w="1240" w:type="dxa"/>
            <w:tcBorders>
              <w:top w:val="nil"/>
              <w:left w:val="nil"/>
              <w:bottom w:val="nil"/>
              <w:right w:val="nil"/>
            </w:tcBorders>
            <w:shd w:val="clear" w:color="auto" w:fill="auto"/>
            <w:noWrap/>
            <w:vAlign w:val="center"/>
            <w:hideMark/>
          </w:tcPr>
          <w:p w14:paraId="1234DF9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11723E0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66C19543"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B88109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919</w:t>
            </w:r>
          </w:p>
        </w:tc>
        <w:tc>
          <w:tcPr>
            <w:tcW w:w="760" w:type="dxa"/>
            <w:tcBorders>
              <w:top w:val="nil"/>
              <w:left w:val="nil"/>
              <w:bottom w:val="nil"/>
              <w:right w:val="nil"/>
            </w:tcBorders>
            <w:shd w:val="clear" w:color="auto" w:fill="auto"/>
            <w:noWrap/>
            <w:vAlign w:val="center"/>
            <w:hideMark/>
          </w:tcPr>
          <w:p w14:paraId="1DF073B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912</w:t>
            </w:r>
          </w:p>
        </w:tc>
        <w:tc>
          <w:tcPr>
            <w:tcW w:w="1240" w:type="dxa"/>
            <w:tcBorders>
              <w:top w:val="nil"/>
              <w:left w:val="nil"/>
              <w:bottom w:val="nil"/>
              <w:right w:val="nil"/>
            </w:tcBorders>
            <w:shd w:val="clear" w:color="auto" w:fill="auto"/>
            <w:noWrap/>
            <w:vAlign w:val="center"/>
            <w:hideMark/>
          </w:tcPr>
          <w:p w14:paraId="2C94736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561AE45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0B6CECC6" w14:textId="77777777" w:rsidTr="00322A07">
        <w:trPr>
          <w:trHeight w:val="315"/>
        </w:trPr>
        <w:tc>
          <w:tcPr>
            <w:tcW w:w="760" w:type="dxa"/>
            <w:tcBorders>
              <w:top w:val="nil"/>
              <w:left w:val="nil"/>
              <w:bottom w:val="nil"/>
              <w:right w:val="nil"/>
            </w:tcBorders>
            <w:shd w:val="clear" w:color="auto" w:fill="auto"/>
            <w:noWrap/>
            <w:vAlign w:val="center"/>
            <w:hideMark/>
          </w:tcPr>
          <w:p w14:paraId="3E12425F" w14:textId="77777777" w:rsidR="00322A07" w:rsidRPr="00322A07" w:rsidRDefault="00322A07" w:rsidP="00322A07">
            <w:pPr>
              <w:jc w:val="center"/>
              <w:rPr>
                <w:color w:val="000000"/>
                <w:sz w:val="22"/>
                <w:szCs w:val="22"/>
                <w:lang w:eastAsia="en-US"/>
              </w:rPr>
            </w:pPr>
            <w:r w:rsidRPr="00322A07">
              <w:rPr>
                <w:color w:val="000000"/>
                <w:sz w:val="22"/>
                <w:szCs w:val="22"/>
                <w:lang w:eastAsia="en-US"/>
              </w:rPr>
              <w:lastRenderedPageBreak/>
              <w:t>815</w:t>
            </w:r>
          </w:p>
        </w:tc>
        <w:tc>
          <w:tcPr>
            <w:tcW w:w="760" w:type="dxa"/>
            <w:tcBorders>
              <w:top w:val="nil"/>
              <w:left w:val="nil"/>
              <w:bottom w:val="nil"/>
              <w:right w:val="nil"/>
            </w:tcBorders>
            <w:shd w:val="clear" w:color="auto" w:fill="auto"/>
            <w:noWrap/>
            <w:vAlign w:val="center"/>
            <w:hideMark/>
          </w:tcPr>
          <w:p w14:paraId="5D89013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814</w:t>
            </w:r>
          </w:p>
        </w:tc>
        <w:tc>
          <w:tcPr>
            <w:tcW w:w="1240" w:type="dxa"/>
            <w:tcBorders>
              <w:top w:val="nil"/>
              <w:left w:val="nil"/>
              <w:bottom w:val="nil"/>
              <w:right w:val="nil"/>
            </w:tcBorders>
            <w:shd w:val="clear" w:color="auto" w:fill="auto"/>
            <w:noWrap/>
            <w:vAlign w:val="center"/>
            <w:hideMark/>
          </w:tcPr>
          <w:p w14:paraId="6C00787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691B479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56979479"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027CD8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933</w:t>
            </w:r>
          </w:p>
        </w:tc>
        <w:tc>
          <w:tcPr>
            <w:tcW w:w="760" w:type="dxa"/>
            <w:tcBorders>
              <w:top w:val="nil"/>
              <w:left w:val="nil"/>
              <w:bottom w:val="nil"/>
              <w:right w:val="nil"/>
            </w:tcBorders>
            <w:shd w:val="clear" w:color="auto" w:fill="auto"/>
            <w:noWrap/>
            <w:vAlign w:val="center"/>
            <w:hideMark/>
          </w:tcPr>
          <w:p w14:paraId="6203CF1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932</w:t>
            </w:r>
          </w:p>
        </w:tc>
        <w:tc>
          <w:tcPr>
            <w:tcW w:w="1240" w:type="dxa"/>
            <w:tcBorders>
              <w:top w:val="nil"/>
              <w:left w:val="nil"/>
              <w:bottom w:val="nil"/>
              <w:right w:val="nil"/>
            </w:tcBorders>
            <w:shd w:val="clear" w:color="auto" w:fill="auto"/>
            <w:noWrap/>
            <w:vAlign w:val="center"/>
            <w:hideMark/>
          </w:tcPr>
          <w:p w14:paraId="472D720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357CAFB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13127A74" w14:textId="77777777" w:rsidTr="00322A07">
        <w:trPr>
          <w:trHeight w:val="315"/>
        </w:trPr>
        <w:tc>
          <w:tcPr>
            <w:tcW w:w="760" w:type="dxa"/>
            <w:tcBorders>
              <w:top w:val="nil"/>
              <w:left w:val="nil"/>
              <w:bottom w:val="nil"/>
              <w:right w:val="nil"/>
            </w:tcBorders>
            <w:shd w:val="clear" w:color="auto" w:fill="auto"/>
            <w:noWrap/>
            <w:vAlign w:val="center"/>
            <w:hideMark/>
          </w:tcPr>
          <w:p w14:paraId="6CC428B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884</w:t>
            </w:r>
          </w:p>
        </w:tc>
        <w:tc>
          <w:tcPr>
            <w:tcW w:w="760" w:type="dxa"/>
            <w:tcBorders>
              <w:top w:val="nil"/>
              <w:left w:val="nil"/>
              <w:bottom w:val="nil"/>
              <w:right w:val="nil"/>
            </w:tcBorders>
            <w:shd w:val="clear" w:color="auto" w:fill="auto"/>
            <w:noWrap/>
            <w:vAlign w:val="center"/>
            <w:hideMark/>
          </w:tcPr>
          <w:p w14:paraId="3C5BDF6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1240" w:type="dxa"/>
            <w:tcBorders>
              <w:top w:val="nil"/>
              <w:left w:val="nil"/>
              <w:bottom w:val="nil"/>
              <w:right w:val="nil"/>
            </w:tcBorders>
            <w:shd w:val="clear" w:color="auto" w:fill="auto"/>
            <w:noWrap/>
            <w:vAlign w:val="center"/>
            <w:hideMark/>
          </w:tcPr>
          <w:p w14:paraId="2B977A1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6D32C8B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504B4649"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2D439B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944</w:t>
            </w:r>
          </w:p>
        </w:tc>
        <w:tc>
          <w:tcPr>
            <w:tcW w:w="760" w:type="dxa"/>
            <w:tcBorders>
              <w:top w:val="nil"/>
              <w:left w:val="nil"/>
              <w:bottom w:val="nil"/>
              <w:right w:val="nil"/>
            </w:tcBorders>
            <w:shd w:val="clear" w:color="auto" w:fill="auto"/>
            <w:noWrap/>
            <w:vAlign w:val="center"/>
            <w:hideMark/>
          </w:tcPr>
          <w:p w14:paraId="52B6B0C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1303</w:t>
            </w:r>
          </w:p>
        </w:tc>
        <w:tc>
          <w:tcPr>
            <w:tcW w:w="1240" w:type="dxa"/>
            <w:tcBorders>
              <w:top w:val="nil"/>
              <w:left w:val="nil"/>
              <w:bottom w:val="nil"/>
              <w:right w:val="nil"/>
            </w:tcBorders>
            <w:shd w:val="clear" w:color="auto" w:fill="auto"/>
            <w:noWrap/>
            <w:vAlign w:val="center"/>
            <w:hideMark/>
          </w:tcPr>
          <w:p w14:paraId="45A82B2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5F8BD90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15D6049A" w14:textId="77777777" w:rsidTr="00322A07">
        <w:trPr>
          <w:trHeight w:val="315"/>
        </w:trPr>
        <w:tc>
          <w:tcPr>
            <w:tcW w:w="760" w:type="dxa"/>
            <w:tcBorders>
              <w:top w:val="nil"/>
              <w:left w:val="nil"/>
              <w:bottom w:val="nil"/>
              <w:right w:val="nil"/>
            </w:tcBorders>
            <w:shd w:val="clear" w:color="auto" w:fill="auto"/>
            <w:noWrap/>
            <w:vAlign w:val="center"/>
            <w:hideMark/>
          </w:tcPr>
          <w:p w14:paraId="46F0667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912</w:t>
            </w:r>
          </w:p>
        </w:tc>
        <w:tc>
          <w:tcPr>
            <w:tcW w:w="760" w:type="dxa"/>
            <w:tcBorders>
              <w:top w:val="nil"/>
              <w:left w:val="nil"/>
              <w:bottom w:val="nil"/>
              <w:right w:val="nil"/>
            </w:tcBorders>
            <w:shd w:val="clear" w:color="auto" w:fill="auto"/>
            <w:noWrap/>
            <w:vAlign w:val="center"/>
            <w:hideMark/>
          </w:tcPr>
          <w:p w14:paraId="0F98CC0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913</w:t>
            </w:r>
          </w:p>
        </w:tc>
        <w:tc>
          <w:tcPr>
            <w:tcW w:w="1240" w:type="dxa"/>
            <w:tcBorders>
              <w:top w:val="nil"/>
              <w:left w:val="nil"/>
              <w:bottom w:val="nil"/>
              <w:right w:val="nil"/>
            </w:tcBorders>
            <w:shd w:val="clear" w:color="auto" w:fill="auto"/>
            <w:noWrap/>
            <w:vAlign w:val="center"/>
            <w:hideMark/>
          </w:tcPr>
          <w:p w14:paraId="73D7599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2793FEA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739CDA3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36CDE8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949</w:t>
            </w:r>
          </w:p>
        </w:tc>
        <w:tc>
          <w:tcPr>
            <w:tcW w:w="760" w:type="dxa"/>
            <w:tcBorders>
              <w:top w:val="nil"/>
              <w:left w:val="nil"/>
              <w:bottom w:val="nil"/>
              <w:right w:val="nil"/>
            </w:tcBorders>
            <w:shd w:val="clear" w:color="auto" w:fill="auto"/>
            <w:noWrap/>
            <w:vAlign w:val="center"/>
            <w:hideMark/>
          </w:tcPr>
          <w:p w14:paraId="62A2AE3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983</w:t>
            </w:r>
          </w:p>
        </w:tc>
        <w:tc>
          <w:tcPr>
            <w:tcW w:w="1240" w:type="dxa"/>
            <w:tcBorders>
              <w:top w:val="nil"/>
              <w:left w:val="nil"/>
              <w:bottom w:val="nil"/>
              <w:right w:val="nil"/>
            </w:tcBorders>
            <w:shd w:val="clear" w:color="auto" w:fill="auto"/>
            <w:noWrap/>
            <w:vAlign w:val="center"/>
            <w:hideMark/>
          </w:tcPr>
          <w:p w14:paraId="16039DB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23C69F3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47305F79" w14:textId="77777777" w:rsidTr="00322A07">
        <w:trPr>
          <w:trHeight w:val="315"/>
        </w:trPr>
        <w:tc>
          <w:tcPr>
            <w:tcW w:w="760" w:type="dxa"/>
            <w:tcBorders>
              <w:top w:val="nil"/>
              <w:left w:val="nil"/>
              <w:bottom w:val="nil"/>
              <w:right w:val="nil"/>
            </w:tcBorders>
            <w:shd w:val="clear" w:color="auto" w:fill="auto"/>
            <w:noWrap/>
            <w:vAlign w:val="center"/>
            <w:hideMark/>
          </w:tcPr>
          <w:p w14:paraId="4E7B4DB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919</w:t>
            </w:r>
          </w:p>
        </w:tc>
        <w:tc>
          <w:tcPr>
            <w:tcW w:w="760" w:type="dxa"/>
            <w:tcBorders>
              <w:top w:val="nil"/>
              <w:left w:val="nil"/>
              <w:bottom w:val="nil"/>
              <w:right w:val="nil"/>
            </w:tcBorders>
            <w:shd w:val="clear" w:color="auto" w:fill="auto"/>
            <w:noWrap/>
            <w:vAlign w:val="center"/>
            <w:hideMark/>
          </w:tcPr>
          <w:p w14:paraId="6B60D05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912</w:t>
            </w:r>
          </w:p>
        </w:tc>
        <w:tc>
          <w:tcPr>
            <w:tcW w:w="1240" w:type="dxa"/>
            <w:tcBorders>
              <w:top w:val="nil"/>
              <w:left w:val="nil"/>
              <w:bottom w:val="nil"/>
              <w:right w:val="nil"/>
            </w:tcBorders>
            <w:shd w:val="clear" w:color="auto" w:fill="auto"/>
            <w:noWrap/>
            <w:vAlign w:val="center"/>
            <w:hideMark/>
          </w:tcPr>
          <w:p w14:paraId="7C25DDF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53C2364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5CA86BD9"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43E56E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1008</w:t>
            </w:r>
          </w:p>
        </w:tc>
        <w:tc>
          <w:tcPr>
            <w:tcW w:w="760" w:type="dxa"/>
            <w:tcBorders>
              <w:top w:val="nil"/>
              <w:left w:val="nil"/>
              <w:bottom w:val="nil"/>
              <w:right w:val="nil"/>
            </w:tcBorders>
            <w:shd w:val="clear" w:color="auto" w:fill="auto"/>
            <w:noWrap/>
            <w:vAlign w:val="center"/>
            <w:hideMark/>
          </w:tcPr>
          <w:p w14:paraId="2699759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914</w:t>
            </w:r>
          </w:p>
        </w:tc>
        <w:tc>
          <w:tcPr>
            <w:tcW w:w="1240" w:type="dxa"/>
            <w:tcBorders>
              <w:top w:val="nil"/>
              <w:left w:val="nil"/>
              <w:bottom w:val="nil"/>
              <w:right w:val="nil"/>
            </w:tcBorders>
            <w:shd w:val="clear" w:color="auto" w:fill="auto"/>
            <w:noWrap/>
            <w:vAlign w:val="center"/>
            <w:hideMark/>
          </w:tcPr>
          <w:p w14:paraId="68405A1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07CC644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181E34E9" w14:textId="77777777" w:rsidTr="00322A07">
        <w:trPr>
          <w:trHeight w:val="315"/>
        </w:trPr>
        <w:tc>
          <w:tcPr>
            <w:tcW w:w="760" w:type="dxa"/>
            <w:tcBorders>
              <w:top w:val="nil"/>
              <w:left w:val="nil"/>
              <w:bottom w:val="nil"/>
              <w:right w:val="nil"/>
            </w:tcBorders>
            <w:shd w:val="clear" w:color="auto" w:fill="auto"/>
            <w:noWrap/>
            <w:vAlign w:val="center"/>
            <w:hideMark/>
          </w:tcPr>
          <w:p w14:paraId="25CB70B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933</w:t>
            </w:r>
          </w:p>
        </w:tc>
        <w:tc>
          <w:tcPr>
            <w:tcW w:w="760" w:type="dxa"/>
            <w:tcBorders>
              <w:top w:val="nil"/>
              <w:left w:val="nil"/>
              <w:bottom w:val="nil"/>
              <w:right w:val="nil"/>
            </w:tcBorders>
            <w:shd w:val="clear" w:color="auto" w:fill="auto"/>
            <w:noWrap/>
            <w:vAlign w:val="center"/>
            <w:hideMark/>
          </w:tcPr>
          <w:p w14:paraId="08AFC21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932</w:t>
            </w:r>
          </w:p>
        </w:tc>
        <w:tc>
          <w:tcPr>
            <w:tcW w:w="1240" w:type="dxa"/>
            <w:tcBorders>
              <w:top w:val="nil"/>
              <w:left w:val="nil"/>
              <w:bottom w:val="nil"/>
              <w:right w:val="nil"/>
            </w:tcBorders>
            <w:shd w:val="clear" w:color="auto" w:fill="auto"/>
            <w:noWrap/>
            <w:vAlign w:val="center"/>
            <w:hideMark/>
          </w:tcPr>
          <w:p w14:paraId="59B5F39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344F2F7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5CDCBDDF"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B6D057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1009</w:t>
            </w:r>
          </w:p>
        </w:tc>
        <w:tc>
          <w:tcPr>
            <w:tcW w:w="760" w:type="dxa"/>
            <w:tcBorders>
              <w:top w:val="nil"/>
              <w:left w:val="nil"/>
              <w:bottom w:val="nil"/>
              <w:right w:val="nil"/>
            </w:tcBorders>
            <w:shd w:val="clear" w:color="auto" w:fill="auto"/>
            <w:noWrap/>
            <w:vAlign w:val="center"/>
            <w:hideMark/>
          </w:tcPr>
          <w:p w14:paraId="40770D2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970</w:t>
            </w:r>
          </w:p>
        </w:tc>
        <w:tc>
          <w:tcPr>
            <w:tcW w:w="1240" w:type="dxa"/>
            <w:tcBorders>
              <w:top w:val="nil"/>
              <w:left w:val="nil"/>
              <w:bottom w:val="nil"/>
              <w:right w:val="nil"/>
            </w:tcBorders>
            <w:shd w:val="clear" w:color="auto" w:fill="auto"/>
            <w:noWrap/>
            <w:vAlign w:val="center"/>
            <w:hideMark/>
          </w:tcPr>
          <w:p w14:paraId="323F8A9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4AB4E0B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2B0EFB3C" w14:textId="77777777" w:rsidTr="00322A07">
        <w:trPr>
          <w:trHeight w:val="315"/>
        </w:trPr>
        <w:tc>
          <w:tcPr>
            <w:tcW w:w="760" w:type="dxa"/>
            <w:tcBorders>
              <w:top w:val="nil"/>
              <w:left w:val="nil"/>
              <w:bottom w:val="nil"/>
              <w:right w:val="nil"/>
            </w:tcBorders>
            <w:shd w:val="clear" w:color="auto" w:fill="auto"/>
            <w:noWrap/>
            <w:vAlign w:val="center"/>
            <w:hideMark/>
          </w:tcPr>
          <w:p w14:paraId="59E0935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944</w:t>
            </w:r>
          </w:p>
        </w:tc>
        <w:tc>
          <w:tcPr>
            <w:tcW w:w="760" w:type="dxa"/>
            <w:tcBorders>
              <w:top w:val="nil"/>
              <w:left w:val="nil"/>
              <w:bottom w:val="nil"/>
              <w:right w:val="nil"/>
            </w:tcBorders>
            <w:shd w:val="clear" w:color="auto" w:fill="auto"/>
            <w:noWrap/>
            <w:vAlign w:val="center"/>
            <w:hideMark/>
          </w:tcPr>
          <w:p w14:paraId="1781D33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1303</w:t>
            </w:r>
          </w:p>
        </w:tc>
        <w:tc>
          <w:tcPr>
            <w:tcW w:w="1240" w:type="dxa"/>
            <w:tcBorders>
              <w:top w:val="nil"/>
              <w:left w:val="nil"/>
              <w:bottom w:val="nil"/>
              <w:right w:val="nil"/>
            </w:tcBorders>
            <w:shd w:val="clear" w:color="auto" w:fill="auto"/>
            <w:noWrap/>
            <w:vAlign w:val="center"/>
            <w:hideMark/>
          </w:tcPr>
          <w:p w14:paraId="6A8FBD1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27550CD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04DA81E1"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DB54C2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760" w:type="dxa"/>
            <w:tcBorders>
              <w:top w:val="nil"/>
              <w:left w:val="nil"/>
              <w:bottom w:val="nil"/>
              <w:right w:val="nil"/>
            </w:tcBorders>
            <w:shd w:val="clear" w:color="auto" w:fill="auto"/>
            <w:noWrap/>
            <w:vAlign w:val="center"/>
            <w:hideMark/>
          </w:tcPr>
          <w:p w14:paraId="3F3890C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1240" w:type="dxa"/>
            <w:tcBorders>
              <w:top w:val="nil"/>
              <w:left w:val="nil"/>
              <w:bottom w:val="nil"/>
              <w:right w:val="nil"/>
            </w:tcBorders>
            <w:shd w:val="clear" w:color="auto" w:fill="auto"/>
            <w:noWrap/>
            <w:vAlign w:val="center"/>
            <w:hideMark/>
          </w:tcPr>
          <w:p w14:paraId="7817C74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4344376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0056A5E8" w14:textId="77777777" w:rsidTr="00322A07">
        <w:trPr>
          <w:trHeight w:val="315"/>
        </w:trPr>
        <w:tc>
          <w:tcPr>
            <w:tcW w:w="760" w:type="dxa"/>
            <w:tcBorders>
              <w:top w:val="nil"/>
              <w:left w:val="nil"/>
              <w:bottom w:val="nil"/>
              <w:right w:val="nil"/>
            </w:tcBorders>
            <w:shd w:val="clear" w:color="auto" w:fill="auto"/>
            <w:noWrap/>
            <w:vAlign w:val="center"/>
            <w:hideMark/>
          </w:tcPr>
          <w:p w14:paraId="78C8EDD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949</w:t>
            </w:r>
          </w:p>
        </w:tc>
        <w:tc>
          <w:tcPr>
            <w:tcW w:w="760" w:type="dxa"/>
            <w:tcBorders>
              <w:top w:val="nil"/>
              <w:left w:val="nil"/>
              <w:bottom w:val="nil"/>
              <w:right w:val="nil"/>
            </w:tcBorders>
            <w:shd w:val="clear" w:color="auto" w:fill="auto"/>
            <w:noWrap/>
            <w:vAlign w:val="center"/>
            <w:hideMark/>
          </w:tcPr>
          <w:p w14:paraId="4F58F7B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983</w:t>
            </w:r>
          </w:p>
        </w:tc>
        <w:tc>
          <w:tcPr>
            <w:tcW w:w="1240" w:type="dxa"/>
            <w:tcBorders>
              <w:top w:val="nil"/>
              <w:left w:val="nil"/>
              <w:bottom w:val="nil"/>
              <w:right w:val="nil"/>
            </w:tcBorders>
            <w:shd w:val="clear" w:color="auto" w:fill="auto"/>
            <w:noWrap/>
            <w:vAlign w:val="center"/>
            <w:hideMark/>
          </w:tcPr>
          <w:p w14:paraId="2323301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17F9E18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684E4186"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D349C1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760" w:type="dxa"/>
            <w:tcBorders>
              <w:top w:val="nil"/>
              <w:left w:val="nil"/>
              <w:bottom w:val="nil"/>
              <w:right w:val="nil"/>
            </w:tcBorders>
            <w:shd w:val="clear" w:color="auto" w:fill="auto"/>
            <w:noWrap/>
            <w:vAlign w:val="center"/>
            <w:hideMark/>
          </w:tcPr>
          <w:p w14:paraId="0654826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884</w:t>
            </w:r>
          </w:p>
        </w:tc>
        <w:tc>
          <w:tcPr>
            <w:tcW w:w="1240" w:type="dxa"/>
            <w:tcBorders>
              <w:top w:val="nil"/>
              <w:left w:val="nil"/>
              <w:bottom w:val="nil"/>
              <w:right w:val="nil"/>
            </w:tcBorders>
            <w:shd w:val="clear" w:color="auto" w:fill="auto"/>
            <w:noWrap/>
            <w:vAlign w:val="center"/>
            <w:hideMark/>
          </w:tcPr>
          <w:p w14:paraId="731BB32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08B41A0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29885A86" w14:textId="77777777" w:rsidTr="00322A07">
        <w:trPr>
          <w:trHeight w:val="315"/>
        </w:trPr>
        <w:tc>
          <w:tcPr>
            <w:tcW w:w="760" w:type="dxa"/>
            <w:tcBorders>
              <w:top w:val="nil"/>
              <w:left w:val="nil"/>
              <w:bottom w:val="nil"/>
              <w:right w:val="nil"/>
            </w:tcBorders>
            <w:shd w:val="clear" w:color="auto" w:fill="auto"/>
            <w:noWrap/>
            <w:vAlign w:val="center"/>
            <w:hideMark/>
          </w:tcPr>
          <w:p w14:paraId="17276D5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970</w:t>
            </w:r>
          </w:p>
        </w:tc>
        <w:tc>
          <w:tcPr>
            <w:tcW w:w="760" w:type="dxa"/>
            <w:tcBorders>
              <w:top w:val="nil"/>
              <w:left w:val="nil"/>
              <w:bottom w:val="nil"/>
              <w:right w:val="nil"/>
            </w:tcBorders>
            <w:shd w:val="clear" w:color="auto" w:fill="auto"/>
            <w:noWrap/>
            <w:vAlign w:val="center"/>
            <w:hideMark/>
          </w:tcPr>
          <w:p w14:paraId="5E9A044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1009</w:t>
            </w:r>
          </w:p>
        </w:tc>
        <w:tc>
          <w:tcPr>
            <w:tcW w:w="1240" w:type="dxa"/>
            <w:tcBorders>
              <w:top w:val="nil"/>
              <w:left w:val="nil"/>
              <w:bottom w:val="nil"/>
              <w:right w:val="nil"/>
            </w:tcBorders>
            <w:shd w:val="clear" w:color="auto" w:fill="auto"/>
            <w:noWrap/>
            <w:vAlign w:val="center"/>
            <w:hideMark/>
          </w:tcPr>
          <w:p w14:paraId="55A250E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4F0622F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3978BD18"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7FB074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760" w:type="dxa"/>
            <w:tcBorders>
              <w:top w:val="nil"/>
              <w:left w:val="nil"/>
              <w:bottom w:val="nil"/>
              <w:right w:val="nil"/>
            </w:tcBorders>
            <w:shd w:val="clear" w:color="auto" w:fill="auto"/>
            <w:noWrap/>
            <w:vAlign w:val="center"/>
            <w:hideMark/>
          </w:tcPr>
          <w:p w14:paraId="245211A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1240" w:type="dxa"/>
            <w:tcBorders>
              <w:top w:val="nil"/>
              <w:left w:val="nil"/>
              <w:bottom w:val="nil"/>
              <w:right w:val="nil"/>
            </w:tcBorders>
            <w:shd w:val="clear" w:color="auto" w:fill="auto"/>
            <w:noWrap/>
            <w:vAlign w:val="center"/>
            <w:hideMark/>
          </w:tcPr>
          <w:p w14:paraId="7B7CAAC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78B0967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169BAE71" w14:textId="77777777" w:rsidTr="00322A07">
        <w:trPr>
          <w:trHeight w:val="315"/>
        </w:trPr>
        <w:tc>
          <w:tcPr>
            <w:tcW w:w="760" w:type="dxa"/>
            <w:tcBorders>
              <w:top w:val="nil"/>
              <w:left w:val="nil"/>
              <w:bottom w:val="nil"/>
              <w:right w:val="nil"/>
            </w:tcBorders>
            <w:shd w:val="clear" w:color="auto" w:fill="auto"/>
            <w:noWrap/>
            <w:vAlign w:val="center"/>
            <w:hideMark/>
          </w:tcPr>
          <w:p w14:paraId="6F0588B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1009</w:t>
            </w:r>
          </w:p>
        </w:tc>
        <w:tc>
          <w:tcPr>
            <w:tcW w:w="760" w:type="dxa"/>
            <w:tcBorders>
              <w:top w:val="nil"/>
              <w:left w:val="nil"/>
              <w:bottom w:val="nil"/>
              <w:right w:val="nil"/>
            </w:tcBorders>
            <w:shd w:val="clear" w:color="auto" w:fill="auto"/>
            <w:noWrap/>
            <w:vAlign w:val="center"/>
            <w:hideMark/>
          </w:tcPr>
          <w:p w14:paraId="4259C91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970</w:t>
            </w:r>
          </w:p>
        </w:tc>
        <w:tc>
          <w:tcPr>
            <w:tcW w:w="1240" w:type="dxa"/>
            <w:tcBorders>
              <w:top w:val="nil"/>
              <w:left w:val="nil"/>
              <w:bottom w:val="nil"/>
              <w:right w:val="nil"/>
            </w:tcBorders>
            <w:shd w:val="clear" w:color="auto" w:fill="auto"/>
            <w:noWrap/>
            <w:vAlign w:val="center"/>
            <w:hideMark/>
          </w:tcPr>
          <w:p w14:paraId="09853D1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5784A5B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16D656F1"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7D21FE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760" w:type="dxa"/>
            <w:tcBorders>
              <w:top w:val="nil"/>
              <w:left w:val="nil"/>
              <w:bottom w:val="nil"/>
              <w:right w:val="nil"/>
            </w:tcBorders>
            <w:shd w:val="clear" w:color="auto" w:fill="auto"/>
            <w:noWrap/>
            <w:vAlign w:val="center"/>
            <w:hideMark/>
          </w:tcPr>
          <w:p w14:paraId="131E141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1240" w:type="dxa"/>
            <w:tcBorders>
              <w:top w:val="nil"/>
              <w:left w:val="nil"/>
              <w:bottom w:val="nil"/>
              <w:right w:val="nil"/>
            </w:tcBorders>
            <w:shd w:val="clear" w:color="auto" w:fill="auto"/>
            <w:noWrap/>
            <w:vAlign w:val="center"/>
            <w:hideMark/>
          </w:tcPr>
          <w:p w14:paraId="03F695C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25DC7C5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04012967" w14:textId="77777777" w:rsidTr="00322A07">
        <w:trPr>
          <w:trHeight w:val="315"/>
        </w:trPr>
        <w:tc>
          <w:tcPr>
            <w:tcW w:w="760" w:type="dxa"/>
            <w:tcBorders>
              <w:top w:val="nil"/>
              <w:left w:val="nil"/>
              <w:bottom w:val="nil"/>
              <w:right w:val="nil"/>
            </w:tcBorders>
            <w:shd w:val="clear" w:color="auto" w:fill="auto"/>
            <w:noWrap/>
            <w:vAlign w:val="center"/>
            <w:hideMark/>
          </w:tcPr>
          <w:p w14:paraId="6D7FD06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760" w:type="dxa"/>
            <w:tcBorders>
              <w:top w:val="nil"/>
              <w:left w:val="nil"/>
              <w:bottom w:val="nil"/>
              <w:right w:val="nil"/>
            </w:tcBorders>
            <w:shd w:val="clear" w:color="auto" w:fill="auto"/>
            <w:noWrap/>
            <w:vAlign w:val="center"/>
            <w:hideMark/>
          </w:tcPr>
          <w:p w14:paraId="5B6C12A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1240" w:type="dxa"/>
            <w:tcBorders>
              <w:top w:val="nil"/>
              <w:left w:val="nil"/>
              <w:bottom w:val="nil"/>
              <w:right w:val="nil"/>
            </w:tcBorders>
            <w:shd w:val="clear" w:color="auto" w:fill="auto"/>
            <w:noWrap/>
            <w:vAlign w:val="center"/>
            <w:hideMark/>
          </w:tcPr>
          <w:p w14:paraId="5C158DD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41EED81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02E45DD9"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DF0F48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760" w:type="dxa"/>
            <w:tcBorders>
              <w:top w:val="nil"/>
              <w:left w:val="nil"/>
              <w:bottom w:val="nil"/>
              <w:right w:val="nil"/>
            </w:tcBorders>
            <w:shd w:val="clear" w:color="auto" w:fill="auto"/>
            <w:noWrap/>
            <w:vAlign w:val="center"/>
            <w:hideMark/>
          </w:tcPr>
          <w:p w14:paraId="6FE07B7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1240" w:type="dxa"/>
            <w:tcBorders>
              <w:top w:val="nil"/>
              <w:left w:val="nil"/>
              <w:bottom w:val="nil"/>
              <w:right w:val="nil"/>
            </w:tcBorders>
            <w:shd w:val="clear" w:color="auto" w:fill="auto"/>
            <w:noWrap/>
            <w:vAlign w:val="center"/>
            <w:hideMark/>
          </w:tcPr>
          <w:p w14:paraId="11EE429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7C7DDFD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31AEECAA" w14:textId="77777777" w:rsidTr="00322A07">
        <w:trPr>
          <w:trHeight w:val="315"/>
        </w:trPr>
        <w:tc>
          <w:tcPr>
            <w:tcW w:w="760" w:type="dxa"/>
            <w:tcBorders>
              <w:top w:val="nil"/>
              <w:left w:val="nil"/>
              <w:bottom w:val="nil"/>
              <w:right w:val="nil"/>
            </w:tcBorders>
            <w:shd w:val="clear" w:color="auto" w:fill="auto"/>
            <w:noWrap/>
            <w:vAlign w:val="center"/>
            <w:hideMark/>
          </w:tcPr>
          <w:p w14:paraId="3B9E164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760" w:type="dxa"/>
            <w:tcBorders>
              <w:top w:val="nil"/>
              <w:left w:val="nil"/>
              <w:bottom w:val="nil"/>
              <w:right w:val="nil"/>
            </w:tcBorders>
            <w:shd w:val="clear" w:color="auto" w:fill="auto"/>
            <w:noWrap/>
            <w:vAlign w:val="center"/>
            <w:hideMark/>
          </w:tcPr>
          <w:p w14:paraId="3AC9950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884</w:t>
            </w:r>
          </w:p>
        </w:tc>
        <w:tc>
          <w:tcPr>
            <w:tcW w:w="1240" w:type="dxa"/>
            <w:tcBorders>
              <w:top w:val="nil"/>
              <w:left w:val="nil"/>
              <w:bottom w:val="nil"/>
              <w:right w:val="nil"/>
            </w:tcBorders>
            <w:shd w:val="clear" w:color="auto" w:fill="auto"/>
            <w:noWrap/>
            <w:vAlign w:val="center"/>
            <w:hideMark/>
          </w:tcPr>
          <w:p w14:paraId="62673BA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2D69720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41476A81"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BCD9E0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760" w:type="dxa"/>
            <w:tcBorders>
              <w:top w:val="nil"/>
              <w:left w:val="nil"/>
              <w:bottom w:val="nil"/>
              <w:right w:val="nil"/>
            </w:tcBorders>
            <w:shd w:val="clear" w:color="auto" w:fill="auto"/>
            <w:noWrap/>
            <w:vAlign w:val="center"/>
            <w:hideMark/>
          </w:tcPr>
          <w:p w14:paraId="4A34FB4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1240" w:type="dxa"/>
            <w:tcBorders>
              <w:top w:val="nil"/>
              <w:left w:val="nil"/>
              <w:bottom w:val="nil"/>
              <w:right w:val="nil"/>
            </w:tcBorders>
            <w:shd w:val="clear" w:color="auto" w:fill="auto"/>
            <w:noWrap/>
            <w:vAlign w:val="center"/>
            <w:hideMark/>
          </w:tcPr>
          <w:p w14:paraId="6D982F8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02632C8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77385D96" w14:textId="77777777" w:rsidTr="00322A07">
        <w:trPr>
          <w:trHeight w:val="315"/>
        </w:trPr>
        <w:tc>
          <w:tcPr>
            <w:tcW w:w="760" w:type="dxa"/>
            <w:tcBorders>
              <w:top w:val="nil"/>
              <w:left w:val="nil"/>
              <w:bottom w:val="nil"/>
              <w:right w:val="nil"/>
            </w:tcBorders>
            <w:shd w:val="clear" w:color="auto" w:fill="auto"/>
            <w:noWrap/>
            <w:vAlign w:val="center"/>
            <w:hideMark/>
          </w:tcPr>
          <w:p w14:paraId="1EB9F82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760" w:type="dxa"/>
            <w:tcBorders>
              <w:top w:val="nil"/>
              <w:left w:val="nil"/>
              <w:bottom w:val="nil"/>
              <w:right w:val="nil"/>
            </w:tcBorders>
            <w:shd w:val="clear" w:color="auto" w:fill="auto"/>
            <w:noWrap/>
            <w:vAlign w:val="center"/>
            <w:hideMark/>
          </w:tcPr>
          <w:p w14:paraId="5F7191B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1240" w:type="dxa"/>
            <w:tcBorders>
              <w:top w:val="nil"/>
              <w:left w:val="nil"/>
              <w:bottom w:val="nil"/>
              <w:right w:val="nil"/>
            </w:tcBorders>
            <w:shd w:val="clear" w:color="auto" w:fill="auto"/>
            <w:noWrap/>
            <w:vAlign w:val="center"/>
            <w:hideMark/>
          </w:tcPr>
          <w:p w14:paraId="22F0C18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093CFE8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03FE755E"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3E93A3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760" w:type="dxa"/>
            <w:tcBorders>
              <w:top w:val="nil"/>
              <w:left w:val="nil"/>
              <w:bottom w:val="nil"/>
              <w:right w:val="nil"/>
            </w:tcBorders>
            <w:shd w:val="clear" w:color="auto" w:fill="auto"/>
            <w:noWrap/>
            <w:vAlign w:val="center"/>
            <w:hideMark/>
          </w:tcPr>
          <w:p w14:paraId="356B2A1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1240" w:type="dxa"/>
            <w:tcBorders>
              <w:top w:val="nil"/>
              <w:left w:val="nil"/>
              <w:bottom w:val="nil"/>
              <w:right w:val="nil"/>
            </w:tcBorders>
            <w:shd w:val="clear" w:color="auto" w:fill="auto"/>
            <w:noWrap/>
            <w:vAlign w:val="center"/>
            <w:hideMark/>
          </w:tcPr>
          <w:p w14:paraId="6B3BAE7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6BA0145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30556910" w14:textId="77777777" w:rsidTr="00322A07">
        <w:trPr>
          <w:trHeight w:val="315"/>
        </w:trPr>
        <w:tc>
          <w:tcPr>
            <w:tcW w:w="760" w:type="dxa"/>
            <w:tcBorders>
              <w:top w:val="nil"/>
              <w:left w:val="nil"/>
              <w:bottom w:val="nil"/>
              <w:right w:val="nil"/>
            </w:tcBorders>
            <w:shd w:val="clear" w:color="auto" w:fill="auto"/>
            <w:noWrap/>
            <w:vAlign w:val="center"/>
            <w:hideMark/>
          </w:tcPr>
          <w:p w14:paraId="486B2E9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760" w:type="dxa"/>
            <w:tcBorders>
              <w:top w:val="nil"/>
              <w:left w:val="nil"/>
              <w:bottom w:val="nil"/>
              <w:right w:val="nil"/>
            </w:tcBorders>
            <w:shd w:val="clear" w:color="auto" w:fill="auto"/>
            <w:noWrap/>
            <w:vAlign w:val="center"/>
            <w:hideMark/>
          </w:tcPr>
          <w:p w14:paraId="52E639E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1240" w:type="dxa"/>
            <w:tcBorders>
              <w:top w:val="nil"/>
              <w:left w:val="nil"/>
              <w:bottom w:val="nil"/>
              <w:right w:val="nil"/>
            </w:tcBorders>
            <w:shd w:val="clear" w:color="auto" w:fill="auto"/>
            <w:noWrap/>
            <w:vAlign w:val="center"/>
            <w:hideMark/>
          </w:tcPr>
          <w:p w14:paraId="6547585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7D14AEC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1D82432B"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9577CB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760" w:type="dxa"/>
            <w:tcBorders>
              <w:top w:val="nil"/>
              <w:left w:val="nil"/>
              <w:bottom w:val="nil"/>
              <w:right w:val="nil"/>
            </w:tcBorders>
            <w:shd w:val="clear" w:color="auto" w:fill="auto"/>
            <w:noWrap/>
            <w:vAlign w:val="center"/>
            <w:hideMark/>
          </w:tcPr>
          <w:p w14:paraId="1C579BB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67FDC0A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0CD3B1B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24237602" w14:textId="77777777" w:rsidTr="00322A07">
        <w:trPr>
          <w:trHeight w:val="315"/>
        </w:trPr>
        <w:tc>
          <w:tcPr>
            <w:tcW w:w="760" w:type="dxa"/>
            <w:tcBorders>
              <w:top w:val="nil"/>
              <w:left w:val="nil"/>
              <w:bottom w:val="nil"/>
              <w:right w:val="nil"/>
            </w:tcBorders>
            <w:shd w:val="clear" w:color="auto" w:fill="auto"/>
            <w:noWrap/>
            <w:vAlign w:val="center"/>
            <w:hideMark/>
          </w:tcPr>
          <w:p w14:paraId="57AC4B6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760" w:type="dxa"/>
            <w:tcBorders>
              <w:top w:val="nil"/>
              <w:left w:val="nil"/>
              <w:bottom w:val="nil"/>
              <w:right w:val="nil"/>
            </w:tcBorders>
            <w:shd w:val="clear" w:color="auto" w:fill="auto"/>
            <w:noWrap/>
            <w:vAlign w:val="center"/>
            <w:hideMark/>
          </w:tcPr>
          <w:p w14:paraId="07D577E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1240" w:type="dxa"/>
            <w:tcBorders>
              <w:top w:val="nil"/>
              <w:left w:val="nil"/>
              <w:bottom w:val="nil"/>
              <w:right w:val="nil"/>
            </w:tcBorders>
            <w:shd w:val="clear" w:color="auto" w:fill="auto"/>
            <w:noWrap/>
            <w:vAlign w:val="center"/>
            <w:hideMark/>
          </w:tcPr>
          <w:p w14:paraId="236679D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2D5D168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673628AF"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3C3B42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760" w:type="dxa"/>
            <w:tcBorders>
              <w:top w:val="nil"/>
              <w:left w:val="nil"/>
              <w:bottom w:val="nil"/>
              <w:right w:val="nil"/>
            </w:tcBorders>
            <w:shd w:val="clear" w:color="auto" w:fill="auto"/>
            <w:noWrap/>
            <w:vAlign w:val="center"/>
            <w:hideMark/>
          </w:tcPr>
          <w:p w14:paraId="25E2988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1240" w:type="dxa"/>
            <w:tcBorders>
              <w:top w:val="nil"/>
              <w:left w:val="nil"/>
              <w:bottom w:val="nil"/>
              <w:right w:val="nil"/>
            </w:tcBorders>
            <w:shd w:val="clear" w:color="auto" w:fill="auto"/>
            <w:noWrap/>
            <w:vAlign w:val="center"/>
            <w:hideMark/>
          </w:tcPr>
          <w:p w14:paraId="0101550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2B27779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7B36EE57" w14:textId="77777777" w:rsidTr="00322A07">
        <w:trPr>
          <w:trHeight w:val="315"/>
        </w:trPr>
        <w:tc>
          <w:tcPr>
            <w:tcW w:w="760" w:type="dxa"/>
            <w:tcBorders>
              <w:top w:val="nil"/>
              <w:left w:val="nil"/>
              <w:bottom w:val="nil"/>
              <w:right w:val="nil"/>
            </w:tcBorders>
            <w:shd w:val="clear" w:color="auto" w:fill="auto"/>
            <w:noWrap/>
            <w:vAlign w:val="center"/>
            <w:hideMark/>
          </w:tcPr>
          <w:p w14:paraId="7F72F8C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760" w:type="dxa"/>
            <w:tcBorders>
              <w:top w:val="nil"/>
              <w:left w:val="nil"/>
              <w:bottom w:val="nil"/>
              <w:right w:val="nil"/>
            </w:tcBorders>
            <w:shd w:val="clear" w:color="auto" w:fill="auto"/>
            <w:noWrap/>
            <w:vAlign w:val="center"/>
            <w:hideMark/>
          </w:tcPr>
          <w:p w14:paraId="78BE44B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1240" w:type="dxa"/>
            <w:tcBorders>
              <w:top w:val="nil"/>
              <w:left w:val="nil"/>
              <w:bottom w:val="nil"/>
              <w:right w:val="nil"/>
            </w:tcBorders>
            <w:shd w:val="clear" w:color="auto" w:fill="auto"/>
            <w:noWrap/>
            <w:vAlign w:val="center"/>
            <w:hideMark/>
          </w:tcPr>
          <w:p w14:paraId="365F0A0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7711926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78295E2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60E63A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760" w:type="dxa"/>
            <w:tcBorders>
              <w:top w:val="nil"/>
              <w:left w:val="nil"/>
              <w:bottom w:val="nil"/>
              <w:right w:val="nil"/>
            </w:tcBorders>
            <w:shd w:val="clear" w:color="auto" w:fill="auto"/>
            <w:noWrap/>
            <w:vAlign w:val="center"/>
            <w:hideMark/>
          </w:tcPr>
          <w:p w14:paraId="5112A56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1240" w:type="dxa"/>
            <w:tcBorders>
              <w:top w:val="nil"/>
              <w:left w:val="nil"/>
              <w:bottom w:val="nil"/>
              <w:right w:val="nil"/>
            </w:tcBorders>
            <w:shd w:val="clear" w:color="auto" w:fill="auto"/>
            <w:noWrap/>
            <w:vAlign w:val="center"/>
            <w:hideMark/>
          </w:tcPr>
          <w:p w14:paraId="5360848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38C8677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00DC096C" w14:textId="77777777" w:rsidTr="00322A07">
        <w:trPr>
          <w:trHeight w:val="315"/>
        </w:trPr>
        <w:tc>
          <w:tcPr>
            <w:tcW w:w="760" w:type="dxa"/>
            <w:tcBorders>
              <w:top w:val="nil"/>
              <w:left w:val="nil"/>
              <w:bottom w:val="nil"/>
              <w:right w:val="nil"/>
            </w:tcBorders>
            <w:shd w:val="clear" w:color="auto" w:fill="auto"/>
            <w:noWrap/>
            <w:vAlign w:val="center"/>
            <w:hideMark/>
          </w:tcPr>
          <w:p w14:paraId="056267D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760" w:type="dxa"/>
            <w:tcBorders>
              <w:top w:val="nil"/>
              <w:left w:val="nil"/>
              <w:bottom w:val="nil"/>
              <w:right w:val="nil"/>
            </w:tcBorders>
            <w:shd w:val="clear" w:color="auto" w:fill="auto"/>
            <w:noWrap/>
            <w:vAlign w:val="center"/>
            <w:hideMark/>
          </w:tcPr>
          <w:p w14:paraId="2B36235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1240" w:type="dxa"/>
            <w:tcBorders>
              <w:top w:val="nil"/>
              <w:left w:val="nil"/>
              <w:bottom w:val="nil"/>
              <w:right w:val="nil"/>
            </w:tcBorders>
            <w:shd w:val="clear" w:color="auto" w:fill="auto"/>
            <w:noWrap/>
            <w:vAlign w:val="center"/>
            <w:hideMark/>
          </w:tcPr>
          <w:p w14:paraId="56F63C4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3F729BA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2ACA09D2"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3E780F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760" w:type="dxa"/>
            <w:tcBorders>
              <w:top w:val="nil"/>
              <w:left w:val="nil"/>
              <w:bottom w:val="nil"/>
              <w:right w:val="nil"/>
            </w:tcBorders>
            <w:shd w:val="clear" w:color="auto" w:fill="auto"/>
            <w:noWrap/>
            <w:vAlign w:val="center"/>
            <w:hideMark/>
          </w:tcPr>
          <w:p w14:paraId="034AC4F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6672232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43BB3B3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46A4FCEB" w14:textId="77777777" w:rsidTr="00322A07">
        <w:trPr>
          <w:trHeight w:val="315"/>
        </w:trPr>
        <w:tc>
          <w:tcPr>
            <w:tcW w:w="760" w:type="dxa"/>
            <w:tcBorders>
              <w:top w:val="nil"/>
              <w:left w:val="nil"/>
              <w:bottom w:val="nil"/>
              <w:right w:val="nil"/>
            </w:tcBorders>
            <w:shd w:val="clear" w:color="auto" w:fill="auto"/>
            <w:noWrap/>
            <w:vAlign w:val="center"/>
            <w:hideMark/>
          </w:tcPr>
          <w:p w14:paraId="1462368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760" w:type="dxa"/>
            <w:tcBorders>
              <w:top w:val="nil"/>
              <w:left w:val="nil"/>
              <w:bottom w:val="nil"/>
              <w:right w:val="nil"/>
            </w:tcBorders>
            <w:shd w:val="clear" w:color="auto" w:fill="auto"/>
            <w:noWrap/>
            <w:vAlign w:val="center"/>
            <w:hideMark/>
          </w:tcPr>
          <w:p w14:paraId="16D3693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47770AA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3CDF767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63D00586"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E70C72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760" w:type="dxa"/>
            <w:tcBorders>
              <w:top w:val="nil"/>
              <w:left w:val="nil"/>
              <w:bottom w:val="nil"/>
              <w:right w:val="nil"/>
            </w:tcBorders>
            <w:shd w:val="clear" w:color="auto" w:fill="auto"/>
            <w:noWrap/>
            <w:vAlign w:val="center"/>
            <w:hideMark/>
          </w:tcPr>
          <w:p w14:paraId="079555C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1240" w:type="dxa"/>
            <w:tcBorders>
              <w:top w:val="nil"/>
              <w:left w:val="nil"/>
              <w:bottom w:val="nil"/>
              <w:right w:val="nil"/>
            </w:tcBorders>
            <w:shd w:val="clear" w:color="auto" w:fill="auto"/>
            <w:noWrap/>
            <w:vAlign w:val="center"/>
            <w:hideMark/>
          </w:tcPr>
          <w:p w14:paraId="07094E2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0B07D5E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5E1B4BED" w14:textId="77777777" w:rsidTr="00322A07">
        <w:trPr>
          <w:trHeight w:val="315"/>
        </w:trPr>
        <w:tc>
          <w:tcPr>
            <w:tcW w:w="760" w:type="dxa"/>
            <w:tcBorders>
              <w:top w:val="nil"/>
              <w:left w:val="nil"/>
              <w:bottom w:val="nil"/>
              <w:right w:val="nil"/>
            </w:tcBorders>
            <w:shd w:val="clear" w:color="auto" w:fill="auto"/>
            <w:noWrap/>
            <w:vAlign w:val="center"/>
            <w:hideMark/>
          </w:tcPr>
          <w:p w14:paraId="4287979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760" w:type="dxa"/>
            <w:tcBorders>
              <w:top w:val="nil"/>
              <w:left w:val="nil"/>
              <w:bottom w:val="nil"/>
              <w:right w:val="nil"/>
            </w:tcBorders>
            <w:shd w:val="clear" w:color="auto" w:fill="auto"/>
            <w:noWrap/>
            <w:vAlign w:val="center"/>
            <w:hideMark/>
          </w:tcPr>
          <w:p w14:paraId="66CF5BF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1240" w:type="dxa"/>
            <w:tcBorders>
              <w:top w:val="nil"/>
              <w:left w:val="nil"/>
              <w:bottom w:val="nil"/>
              <w:right w:val="nil"/>
            </w:tcBorders>
            <w:shd w:val="clear" w:color="auto" w:fill="auto"/>
            <w:noWrap/>
            <w:vAlign w:val="center"/>
            <w:hideMark/>
          </w:tcPr>
          <w:p w14:paraId="3C08D47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39CBFE7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61ED491B"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71A8E0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760" w:type="dxa"/>
            <w:tcBorders>
              <w:top w:val="nil"/>
              <w:left w:val="nil"/>
              <w:bottom w:val="nil"/>
              <w:right w:val="nil"/>
            </w:tcBorders>
            <w:shd w:val="clear" w:color="auto" w:fill="auto"/>
            <w:noWrap/>
            <w:vAlign w:val="center"/>
            <w:hideMark/>
          </w:tcPr>
          <w:p w14:paraId="00C6F6F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1240" w:type="dxa"/>
            <w:tcBorders>
              <w:top w:val="nil"/>
              <w:left w:val="nil"/>
              <w:bottom w:val="nil"/>
              <w:right w:val="nil"/>
            </w:tcBorders>
            <w:shd w:val="clear" w:color="auto" w:fill="auto"/>
            <w:noWrap/>
            <w:vAlign w:val="center"/>
            <w:hideMark/>
          </w:tcPr>
          <w:p w14:paraId="6BFC139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4088E08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0047992A" w14:textId="77777777" w:rsidTr="00322A07">
        <w:trPr>
          <w:trHeight w:val="315"/>
        </w:trPr>
        <w:tc>
          <w:tcPr>
            <w:tcW w:w="760" w:type="dxa"/>
            <w:tcBorders>
              <w:top w:val="nil"/>
              <w:left w:val="nil"/>
              <w:bottom w:val="nil"/>
              <w:right w:val="nil"/>
            </w:tcBorders>
            <w:shd w:val="clear" w:color="auto" w:fill="auto"/>
            <w:noWrap/>
            <w:vAlign w:val="center"/>
            <w:hideMark/>
          </w:tcPr>
          <w:p w14:paraId="583CA09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760" w:type="dxa"/>
            <w:tcBorders>
              <w:top w:val="nil"/>
              <w:left w:val="nil"/>
              <w:bottom w:val="nil"/>
              <w:right w:val="nil"/>
            </w:tcBorders>
            <w:shd w:val="clear" w:color="auto" w:fill="auto"/>
            <w:noWrap/>
            <w:vAlign w:val="center"/>
            <w:hideMark/>
          </w:tcPr>
          <w:p w14:paraId="28EA4E8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1240" w:type="dxa"/>
            <w:tcBorders>
              <w:top w:val="nil"/>
              <w:left w:val="nil"/>
              <w:bottom w:val="nil"/>
              <w:right w:val="nil"/>
            </w:tcBorders>
            <w:shd w:val="clear" w:color="auto" w:fill="auto"/>
            <w:noWrap/>
            <w:vAlign w:val="center"/>
            <w:hideMark/>
          </w:tcPr>
          <w:p w14:paraId="3FD339F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2563263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67BE37B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76C4D9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760" w:type="dxa"/>
            <w:tcBorders>
              <w:top w:val="nil"/>
              <w:left w:val="nil"/>
              <w:bottom w:val="nil"/>
              <w:right w:val="nil"/>
            </w:tcBorders>
            <w:shd w:val="clear" w:color="auto" w:fill="auto"/>
            <w:noWrap/>
            <w:vAlign w:val="center"/>
            <w:hideMark/>
          </w:tcPr>
          <w:p w14:paraId="60EA234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1240" w:type="dxa"/>
            <w:tcBorders>
              <w:top w:val="nil"/>
              <w:left w:val="nil"/>
              <w:bottom w:val="nil"/>
              <w:right w:val="nil"/>
            </w:tcBorders>
            <w:shd w:val="clear" w:color="auto" w:fill="auto"/>
            <w:noWrap/>
            <w:vAlign w:val="center"/>
            <w:hideMark/>
          </w:tcPr>
          <w:p w14:paraId="1157365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59CBF37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2C74DFD7" w14:textId="77777777" w:rsidTr="00322A07">
        <w:trPr>
          <w:trHeight w:val="315"/>
        </w:trPr>
        <w:tc>
          <w:tcPr>
            <w:tcW w:w="760" w:type="dxa"/>
            <w:tcBorders>
              <w:top w:val="nil"/>
              <w:left w:val="nil"/>
              <w:bottom w:val="nil"/>
              <w:right w:val="nil"/>
            </w:tcBorders>
            <w:shd w:val="clear" w:color="auto" w:fill="auto"/>
            <w:noWrap/>
            <w:vAlign w:val="center"/>
            <w:hideMark/>
          </w:tcPr>
          <w:p w14:paraId="55CB829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760" w:type="dxa"/>
            <w:tcBorders>
              <w:top w:val="nil"/>
              <w:left w:val="nil"/>
              <w:bottom w:val="nil"/>
              <w:right w:val="nil"/>
            </w:tcBorders>
            <w:shd w:val="clear" w:color="auto" w:fill="auto"/>
            <w:noWrap/>
            <w:vAlign w:val="center"/>
            <w:hideMark/>
          </w:tcPr>
          <w:p w14:paraId="7B5D229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3F04ACE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316A270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506752B0"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6DC176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760" w:type="dxa"/>
            <w:tcBorders>
              <w:top w:val="nil"/>
              <w:left w:val="nil"/>
              <w:bottom w:val="nil"/>
              <w:right w:val="nil"/>
            </w:tcBorders>
            <w:shd w:val="clear" w:color="auto" w:fill="auto"/>
            <w:noWrap/>
            <w:vAlign w:val="center"/>
            <w:hideMark/>
          </w:tcPr>
          <w:p w14:paraId="647AD91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1240" w:type="dxa"/>
            <w:tcBorders>
              <w:top w:val="nil"/>
              <w:left w:val="nil"/>
              <w:bottom w:val="nil"/>
              <w:right w:val="nil"/>
            </w:tcBorders>
            <w:shd w:val="clear" w:color="auto" w:fill="auto"/>
            <w:noWrap/>
            <w:vAlign w:val="center"/>
            <w:hideMark/>
          </w:tcPr>
          <w:p w14:paraId="57E6CE7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4C8BDB9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605EE665" w14:textId="77777777" w:rsidTr="00322A07">
        <w:trPr>
          <w:trHeight w:val="315"/>
        </w:trPr>
        <w:tc>
          <w:tcPr>
            <w:tcW w:w="760" w:type="dxa"/>
            <w:tcBorders>
              <w:top w:val="nil"/>
              <w:left w:val="nil"/>
              <w:bottom w:val="nil"/>
              <w:right w:val="nil"/>
            </w:tcBorders>
            <w:shd w:val="clear" w:color="auto" w:fill="auto"/>
            <w:noWrap/>
            <w:vAlign w:val="center"/>
            <w:hideMark/>
          </w:tcPr>
          <w:p w14:paraId="1ABC11B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760" w:type="dxa"/>
            <w:tcBorders>
              <w:top w:val="nil"/>
              <w:left w:val="nil"/>
              <w:bottom w:val="nil"/>
              <w:right w:val="nil"/>
            </w:tcBorders>
            <w:shd w:val="clear" w:color="auto" w:fill="auto"/>
            <w:noWrap/>
            <w:vAlign w:val="center"/>
            <w:hideMark/>
          </w:tcPr>
          <w:p w14:paraId="3C00BF2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1240" w:type="dxa"/>
            <w:tcBorders>
              <w:top w:val="nil"/>
              <w:left w:val="nil"/>
              <w:bottom w:val="nil"/>
              <w:right w:val="nil"/>
            </w:tcBorders>
            <w:shd w:val="clear" w:color="auto" w:fill="auto"/>
            <w:noWrap/>
            <w:vAlign w:val="center"/>
            <w:hideMark/>
          </w:tcPr>
          <w:p w14:paraId="03B1DF9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59DB3B9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4A8A996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22BD41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760" w:type="dxa"/>
            <w:tcBorders>
              <w:top w:val="nil"/>
              <w:left w:val="nil"/>
              <w:bottom w:val="nil"/>
              <w:right w:val="nil"/>
            </w:tcBorders>
            <w:shd w:val="clear" w:color="auto" w:fill="auto"/>
            <w:noWrap/>
            <w:vAlign w:val="center"/>
            <w:hideMark/>
          </w:tcPr>
          <w:p w14:paraId="26736D3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1240" w:type="dxa"/>
            <w:tcBorders>
              <w:top w:val="nil"/>
              <w:left w:val="nil"/>
              <w:bottom w:val="nil"/>
              <w:right w:val="nil"/>
            </w:tcBorders>
            <w:shd w:val="clear" w:color="auto" w:fill="auto"/>
            <w:noWrap/>
            <w:vAlign w:val="center"/>
            <w:hideMark/>
          </w:tcPr>
          <w:p w14:paraId="3532879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6E87874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0869F0CA" w14:textId="77777777" w:rsidTr="00322A07">
        <w:trPr>
          <w:trHeight w:val="315"/>
        </w:trPr>
        <w:tc>
          <w:tcPr>
            <w:tcW w:w="760" w:type="dxa"/>
            <w:tcBorders>
              <w:top w:val="nil"/>
              <w:left w:val="nil"/>
              <w:bottom w:val="nil"/>
              <w:right w:val="nil"/>
            </w:tcBorders>
            <w:shd w:val="clear" w:color="auto" w:fill="auto"/>
            <w:noWrap/>
            <w:vAlign w:val="center"/>
            <w:hideMark/>
          </w:tcPr>
          <w:p w14:paraId="33B9A4E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760" w:type="dxa"/>
            <w:tcBorders>
              <w:top w:val="nil"/>
              <w:left w:val="nil"/>
              <w:bottom w:val="nil"/>
              <w:right w:val="nil"/>
            </w:tcBorders>
            <w:shd w:val="clear" w:color="auto" w:fill="auto"/>
            <w:noWrap/>
            <w:vAlign w:val="center"/>
            <w:hideMark/>
          </w:tcPr>
          <w:p w14:paraId="73F8278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1240" w:type="dxa"/>
            <w:tcBorders>
              <w:top w:val="nil"/>
              <w:left w:val="nil"/>
              <w:bottom w:val="nil"/>
              <w:right w:val="nil"/>
            </w:tcBorders>
            <w:shd w:val="clear" w:color="auto" w:fill="auto"/>
            <w:noWrap/>
            <w:vAlign w:val="center"/>
            <w:hideMark/>
          </w:tcPr>
          <w:p w14:paraId="1212532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640D77B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73B6217C"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D2F7DD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760" w:type="dxa"/>
            <w:tcBorders>
              <w:top w:val="nil"/>
              <w:left w:val="nil"/>
              <w:bottom w:val="nil"/>
              <w:right w:val="nil"/>
            </w:tcBorders>
            <w:shd w:val="clear" w:color="auto" w:fill="auto"/>
            <w:noWrap/>
            <w:vAlign w:val="center"/>
            <w:hideMark/>
          </w:tcPr>
          <w:p w14:paraId="11FC962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1006</w:t>
            </w:r>
          </w:p>
        </w:tc>
        <w:tc>
          <w:tcPr>
            <w:tcW w:w="1240" w:type="dxa"/>
            <w:tcBorders>
              <w:top w:val="nil"/>
              <w:left w:val="nil"/>
              <w:bottom w:val="nil"/>
              <w:right w:val="nil"/>
            </w:tcBorders>
            <w:shd w:val="clear" w:color="auto" w:fill="auto"/>
            <w:noWrap/>
            <w:vAlign w:val="center"/>
            <w:hideMark/>
          </w:tcPr>
          <w:p w14:paraId="2219FEB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5A4E499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0B39C7FF" w14:textId="77777777" w:rsidTr="00322A07">
        <w:trPr>
          <w:trHeight w:val="315"/>
        </w:trPr>
        <w:tc>
          <w:tcPr>
            <w:tcW w:w="760" w:type="dxa"/>
            <w:tcBorders>
              <w:top w:val="nil"/>
              <w:left w:val="nil"/>
              <w:bottom w:val="nil"/>
              <w:right w:val="nil"/>
            </w:tcBorders>
            <w:shd w:val="clear" w:color="auto" w:fill="auto"/>
            <w:noWrap/>
            <w:vAlign w:val="center"/>
            <w:hideMark/>
          </w:tcPr>
          <w:p w14:paraId="63471B1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760" w:type="dxa"/>
            <w:tcBorders>
              <w:top w:val="nil"/>
              <w:left w:val="nil"/>
              <w:bottom w:val="nil"/>
              <w:right w:val="nil"/>
            </w:tcBorders>
            <w:shd w:val="clear" w:color="auto" w:fill="auto"/>
            <w:noWrap/>
            <w:vAlign w:val="center"/>
            <w:hideMark/>
          </w:tcPr>
          <w:p w14:paraId="39E6696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1240" w:type="dxa"/>
            <w:tcBorders>
              <w:top w:val="nil"/>
              <w:left w:val="nil"/>
              <w:bottom w:val="nil"/>
              <w:right w:val="nil"/>
            </w:tcBorders>
            <w:shd w:val="clear" w:color="auto" w:fill="auto"/>
            <w:noWrap/>
            <w:vAlign w:val="center"/>
            <w:hideMark/>
          </w:tcPr>
          <w:p w14:paraId="5765F1B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7CF7429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34C2626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04641F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1073</w:t>
            </w:r>
          </w:p>
        </w:tc>
        <w:tc>
          <w:tcPr>
            <w:tcW w:w="760" w:type="dxa"/>
            <w:tcBorders>
              <w:top w:val="nil"/>
              <w:left w:val="nil"/>
              <w:bottom w:val="nil"/>
              <w:right w:val="nil"/>
            </w:tcBorders>
            <w:shd w:val="clear" w:color="auto" w:fill="auto"/>
            <w:noWrap/>
            <w:vAlign w:val="center"/>
            <w:hideMark/>
          </w:tcPr>
          <w:p w14:paraId="425D892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1072</w:t>
            </w:r>
          </w:p>
        </w:tc>
        <w:tc>
          <w:tcPr>
            <w:tcW w:w="1240" w:type="dxa"/>
            <w:tcBorders>
              <w:top w:val="nil"/>
              <w:left w:val="nil"/>
              <w:bottom w:val="nil"/>
              <w:right w:val="nil"/>
            </w:tcBorders>
            <w:shd w:val="clear" w:color="auto" w:fill="auto"/>
            <w:noWrap/>
            <w:vAlign w:val="center"/>
            <w:hideMark/>
          </w:tcPr>
          <w:p w14:paraId="19648B7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41483C3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4233BD71" w14:textId="77777777" w:rsidTr="00322A07">
        <w:trPr>
          <w:trHeight w:val="315"/>
        </w:trPr>
        <w:tc>
          <w:tcPr>
            <w:tcW w:w="760" w:type="dxa"/>
            <w:tcBorders>
              <w:top w:val="nil"/>
              <w:left w:val="nil"/>
              <w:bottom w:val="nil"/>
              <w:right w:val="nil"/>
            </w:tcBorders>
            <w:shd w:val="clear" w:color="auto" w:fill="auto"/>
            <w:noWrap/>
            <w:vAlign w:val="center"/>
            <w:hideMark/>
          </w:tcPr>
          <w:p w14:paraId="42BA2AD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760" w:type="dxa"/>
            <w:tcBorders>
              <w:top w:val="nil"/>
              <w:left w:val="nil"/>
              <w:bottom w:val="nil"/>
              <w:right w:val="nil"/>
            </w:tcBorders>
            <w:shd w:val="clear" w:color="auto" w:fill="auto"/>
            <w:noWrap/>
            <w:vAlign w:val="center"/>
            <w:hideMark/>
          </w:tcPr>
          <w:p w14:paraId="7B0A9CE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1240" w:type="dxa"/>
            <w:tcBorders>
              <w:top w:val="nil"/>
              <w:left w:val="nil"/>
              <w:bottom w:val="nil"/>
              <w:right w:val="nil"/>
            </w:tcBorders>
            <w:shd w:val="clear" w:color="auto" w:fill="auto"/>
            <w:noWrap/>
            <w:vAlign w:val="center"/>
            <w:hideMark/>
          </w:tcPr>
          <w:p w14:paraId="6132FE9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7C5F016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63C514D2"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ABC9ED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1077</w:t>
            </w:r>
          </w:p>
        </w:tc>
        <w:tc>
          <w:tcPr>
            <w:tcW w:w="760" w:type="dxa"/>
            <w:tcBorders>
              <w:top w:val="nil"/>
              <w:left w:val="nil"/>
              <w:bottom w:val="nil"/>
              <w:right w:val="nil"/>
            </w:tcBorders>
            <w:shd w:val="clear" w:color="auto" w:fill="auto"/>
            <w:noWrap/>
            <w:vAlign w:val="center"/>
            <w:hideMark/>
          </w:tcPr>
          <w:p w14:paraId="5125B2A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1087</w:t>
            </w:r>
          </w:p>
        </w:tc>
        <w:tc>
          <w:tcPr>
            <w:tcW w:w="1240" w:type="dxa"/>
            <w:tcBorders>
              <w:top w:val="nil"/>
              <w:left w:val="nil"/>
              <w:bottom w:val="nil"/>
              <w:right w:val="nil"/>
            </w:tcBorders>
            <w:shd w:val="clear" w:color="auto" w:fill="auto"/>
            <w:noWrap/>
            <w:vAlign w:val="center"/>
            <w:hideMark/>
          </w:tcPr>
          <w:p w14:paraId="2E43C51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78ED49C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3F09B2C6" w14:textId="77777777" w:rsidTr="00322A07">
        <w:trPr>
          <w:trHeight w:val="315"/>
        </w:trPr>
        <w:tc>
          <w:tcPr>
            <w:tcW w:w="760" w:type="dxa"/>
            <w:tcBorders>
              <w:top w:val="nil"/>
              <w:left w:val="nil"/>
              <w:bottom w:val="nil"/>
              <w:right w:val="nil"/>
            </w:tcBorders>
            <w:shd w:val="clear" w:color="auto" w:fill="auto"/>
            <w:noWrap/>
            <w:vAlign w:val="center"/>
            <w:hideMark/>
          </w:tcPr>
          <w:p w14:paraId="55F77EC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760" w:type="dxa"/>
            <w:tcBorders>
              <w:top w:val="nil"/>
              <w:left w:val="nil"/>
              <w:bottom w:val="nil"/>
              <w:right w:val="nil"/>
            </w:tcBorders>
            <w:shd w:val="clear" w:color="auto" w:fill="auto"/>
            <w:noWrap/>
            <w:vAlign w:val="center"/>
            <w:hideMark/>
          </w:tcPr>
          <w:p w14:paraId="12C7734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1240" w:type="dxa"/>
            <w:tcBorders>
              <w:top w:val="nil"/>
              <w:left w:val="nil"/>
              <w:bottom w:val="nil"/>
              <w:right w:val="nil"/>
            </w:tcBorders>
            <w:shd w:val="clear" w:color="auto" w:fill="auto"/>
            <w:noWrap/>
            <w:vAlign w:val="center"/>
            <w:hideMark/>
          </w:tcPr>
          <w:p w14:paraId="089D721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1B2E77E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60BBB94E"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CC0C8F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1158</w:t>
            </w:r>
          </w:p>
        </w:tc>
        <w:tc>
          <w:tcPr>
            <w:tcW w:w="760" w:type="dxa"/>
            <w:tcBorders>
              <w:top w:val="nil"/>
              <w:left w:val="nil"/>
              <w:bottom w:val="nil"/>
              <w:right w:val="nil"/>
            </w:tcBorders>
            <w:shd w:val="clear" w:color="auto" w:fill="auto"/>
            <w:noWrap/>
            <w:vAlign w:val="center"/>
            <w:hideMark/>
          </w:tcPr>
          <w:p w14:paraId="2AEB821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1133</w:t>
            </w:r>
          </w:p>
        </w:tc>
        <w:tc>
          <w:tcPr>
            <w:tcW w:w="1240" w:type="dxa"/>
            <w:tcBorders>
              <w:top w:val="nil"/>
              <w:left w:val="nil"/>
              <w:bottom w:val="nil"/>
              <w:right w:val="nil"/>
            </w:tcBorders>
            <w:shd w:val="clear" w:color="auto" w:fill="auto"/>
            <w:noWrap/>
            <w:vAlign w:val="center"/>
            <w:hideMark/>
          </w:tcPr>
          <w:p w14:paraId="27EA0FE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59702A0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44610B73" w14:textId="77777777" w:rsidTr="00322A07">
        <w:trPr>
          <w:trHeight w:val="315"/>
        </w:trPr>
        <w:tc>
          <w:tcPr>
            <w:tcW w:w="760" w:type="dxa"/>
            <w:tcBorders>
              <w:top w:val="nil"/>
              <w:left w:val="nil"/>
              <w:bottom w:val="nil"/>
              <w:right w:val="nil"/>
            </w:tcBorders>
            <w:shd w:val="clear" w:color="auto" w:fill="auto"/>
            <w:noWrap/>
            <w:vAlign w:val="center"/>
            <w:hideMark/>
          </w:tcPr>
          <w:p w14:paraId="721C3A6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760" w:type="dxa"/>
            <w:tcBorders>
              <w:top w:val="nil"/>
              <w:left w:val="nil"/>
              <w:bottom w:val="nil"/>
              <w:right w:val="nil"/>
            </w:tcBorders>
            <w:shd w:val="clear" w:color="auto" w:fill="auto"/>
            <w:noWrap/>
            <w:vAlign w:val="center"/>
            <w:hideMark/>
          </w:tcPr>
          <w:p w14:paraId="3FF997E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1006</w:t>
            </w:r>
          </w:p>
        </w:tc>
        <w:tc>
          <w:tcPr>
            <w:tcW w:w="1240" w:type="dxa"/>
            <w:tcBorders>
              <w:top w:val="nil"/>
              <w:left w:val="nil"/>
              <w:bottom w:val="nil"/>
              <w:right w:val="nil"/>
            </w:tcBorders>
            <w:shd w:val="clear" w:color="auto" w:fill="auto"/>
            <w:noWrap/>
            <w:vAlign w:val="center"/>
            <w:hideMark/>
          </w:tcPr>
          <w:p w14:paraId="65443C0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05BF8F3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20E707EE"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A27F71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760" w:type="dxa"/>
            <w:tcBorders>
              <w:top w:val="nil"/>
              <w:left w:val="nil"/>
              <w:bottom w:val="nil"/>
              <w:right w:val="nil"/>
            </w:tcBorders>
            <w:shd w:val="clear" w:color="auto" w:fill="auto"/>
            <w:noWrap/>
            <w:vAlign w:val="center"/>
            <w:hideMark/>
          </w:tcPr>
          <w:p w14:paraId="4A3F586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1240" w:type="dxa"/>
            <w:tcBorders>
              <w:top w:val="nil"/>
              <w:left w:val="nil"/>
              <w:bottom w:val="nil"/>
              <w:right w:val="nil"/>
            </w:tcBorders>
            <w:shd w:val="clear" w:color="auto" w:fill="auto"/>
            <w:noWrap/>
            <w:vAlign w:val="center"/>
            <w:hideMark/>
          </w:tcPr>
          <w:p w14:paraId="7B2FCEA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74177E9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68ED08F6" w14:textId="77777777" w:rsidTr="00322A07">
        <w:trPr>
          <w:trHeight w:val="315"/>
        </w:trPr>
        <w:tc>
          <w:tcPr>
            <w:tcW w:w="760" w:type="dxa"/>
            <w:tcBorders>
              <w:top w:val="nil"/>
              <w:left w:val="nil"/>
              <w:bottom w:val="nil"/>
              <w:right w:val="nil"/>
            </w:tcBorders>
            <w:shd w:val="clear" w:color="auto" w:fill="auto"/>
            <w:noWrap/>
            <w:vAlign w:val="center"/>
            <w:hideMark/>
          </w:tcPr>
          <w:p w14:paraId="5A01207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760" w:type="dxa"/>
            <w:tcBorders>
              <w:top w:val="nil"/>
              <w:left w:val="nil"/>
              <w:bottom w:val="nil"/>
              <w:right w:val="nil"/>
            </w:tcBorders>
            <w:shd w:val="clear" w:color="auto" w:fill="auto"/>
            <w:noWrap/>
            <w:vAlign w:val="center"/>
            <w:hideMark/>
          </w:tcPr>
          <w:p w14:paraId="7846EEA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1081</w:t>
            </w:r>
          </w:p>
        </w:tc>
        <w:tc>
          <w:tcPr>
            <w:tcW w:w="1240" w:type="dxa"/>
            <w:tcBorders>
              <w:top w:val="nil"/>
              <w:left w:val="nil"/>
              <w:bottom w:val="nil"/>
              <w:right w:val="nil"/>
            </w:tcBorders>
            <w:shd w:val="clear" w:color="auto" w:fill="auto"/>
            <w:noWrap/>
            <w:vAlign w:val="center"/>
            <w:hideMark/>
          </w:tcPr>
          <w:p w14:paraId="543DBDA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5FA192C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548981DC"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A47C86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760" w:type="dxa"/>
            <w:tcBorders>
              <w:top w:val="nil"/>
              <w:left w:val="nil"/>
              <w:bottom w:val="nil"/>
              <w:right w:val="nil"/>
            </w:tcBorders>
            <w:shd w:val="clear" w:color="auto" w:fill="auto"/>
            <w:noWrap/>
            <w:vAlign w:val="center"/>
            <w:hideMark/>
          </w:tcPr>
          <w:p w14:paraId="6EDF544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1240" w:type="dxa"/>
            <w:tcBorders>
              <w:top w:val="nil"/>
              <w:left w:val="nil"/>
              <w:bottom w:val="nil"/>
              <w:right w:val="nil"/>
            </w:tcBorders>
            <w:shd w:val="clear" w:color="auto" w:fill="auto"/>
            <w:noWrap/>
            <w:vAlign w:val="center"/>
            <w:hideMark/>
          </w:tcPr>
          <w:p w14:paraId="08B1319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18</w:t>
            </w:r>
          </w:p>
        </w:tc>
        <w:tc>
          <w:tcPr>
            <w:tcW w:w="1300" w:type="dxa"/>
            <w:tcBorders>
              <w:top w:val="nil"/>
              <w:left w:val="nil"/>
              <w:bottom w:val="nil"/>
              <w:right w:val="nil"/>
            </w:tcBorders>
            <w:shd w:val="clear" w:color="auto" w:fill="auto"/>
            <w:noWrap/>
            <w:vAlign w:val="center"/>
            <w:hideMark/>
          </w:tcPr>
          <w:p w14:paraId="10C822D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0.57%</w:t>
            </w:r>
          </w:p>
        </w:tc>
      </w:tr>
      <w:tr w:rsidR="00322A07" w:rsidRPr="00322A07" w14:paraId="1134FDFC" w14:textId="77777777" w:rsidTr="00322A07">
        <w:trPr>
          <w:trHeight w:val="315"/>
        </w:trPr>
        <w:tc>
          <w:tcPr>
            <w:tcW w:w="760" w:type="dxa"/>
            <w:tcBorders>
              <w:top w:val="nil"/>
              <w:left w:val="nil"/>
              <w:bottom w:val="nil"/>
              <w:right w:val="nil"/>
            </w:tcBorders>
            <w:shd w:val="clear" w:color="auto" w:fill="auto"/>
            <w:noWrap/>
            <w:vAlign w:val="center"/>
            <w:hideMark/>
          </w:tcPr>
          <w:p w14:paraId="687DBF6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1077</w:t>
            </w:r>
          </w:p>
        </w:tc>
        <w:tc>
          <w:tcPr>
            <w:tcW w:w="760" w:type="dxa"/>
            <w:tcBorders>
              <w:top w:val="nil"/>
              <w:left w:val="nil"/>
              <w:bottom w:val="nil"/>
              <w:right w:val="nil"/>
            </w:tcBorders>
            <w:shd w:val="clear" w:color="auto" w:fill="auto"/>
            <w:noWrap/>
            <w:vAlign w:val="center"/>
            <w:hideMark/>
          </w:tcPr>
          <w:p w14:paraId="3B258E5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1087</w:t>
            </w:r>
          </w:p>
        </w:tc>
        <w:tc>
          <w:tcPr>
            <w:tcW w:w="1240" w:type="dxa"/>
            <w:tcBorders>
              <w:top w:val="nil"/>
              <w:left w:val="nil"/>
              <w:bottom w:val="nil"/>
              <w:right w:val="nil"/>
            </w:tcBorders>
            <w:shd w:val="clear" w:color="auto" w:fill="auto"/>
            <w:noWrap/>
            <w:vAlign w:val="center"/>
            <w:hideMark/>
          </w:tcPr>
          <w:p w14:paraId="2AD18B7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43E076D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153B5CA3"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15DA6D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120</w:t>
            </w:r>
          </w:p>
        </w:tc>
        <w:tc>
          <w:tcPr>
            <w:tcW w:w="760" w:type="dxa"/>
            <w:tcBorders>
              <w:top w:val="nil"/>
              <w:left w:val="nil"/>
              <w:bottom w:val="nil"/>
              <w:right w:val="nil"/>
            </w:tcBorders>
            <w:shd w:val="clear" w:color="auto" w:fill="auto"/>
            <w:noWrap/>
            <w:vAlign w:val="center"/>
            <w:hideMark/>
          </w:tcPr>
          <w:p w14:paraId="20D666D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121</w:t>
            </w:r>
          </w:p>
        </w:tc>
        <w:tc>
          <w:tcPr>
            <w:tcW w:w="1240" w:type="dxa"/>
            <w:tcBorders>
              <w:top w:val="nil"/>
              <w:left w:val="nil"/>
              <w:bottom w:val="nil"/>
              <w:right w:val="nil"/>
            </w:tcBorders>
            <w:shd w:val="clear" w:color="auto" w:fill="auto"/>
            <w:noWrap/>
            <w:vAlign w:val="center"/>
            <w:hideMark/>
          </w:tcPr>
          <w:p w14:paraId="5C340CB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53D799D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297F753F" w14:textId="77777777" w:rsidTr="00322A07">
        <w:trPr>
          <w:trHeight w:val="315"/>
        </w:trPr>
        <w:tc>
          <w:tcPr>
            <w:tcW w:w="760" w:type="dxa"/>
            <w:tcBorders>
              <w:top w:val="nil"/>
              <w:left w:val="nil"/>
              <w:bottom w:val="nil"/>
              <w:right w:val="nil"/>
            </w:tcBorders>
            <w:shd w:val="clear" w:color="auto" w:fill="auto"/>
            <w:noWrap/>
            <w:vAlign w:val="center"/>
            <w:hideMark/>
          </w:tcPr>
          <w:p w14:paraId="3900673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1158</w:t>
            </w:r>
          </w:p>
        </w:tc>
        <w:tc>
          <w:tcPr>
            <w:tcW w:w="760" w:type="dxa"/>
            <w:tcBorders>
              <w:top w:val="nil"/>
              <w:left w:val="nil"/>
              <w:bottom w:val="nil"/>
              <w:right w:val="nil"/>
            </w:tcBorders>
            <w:shd w:val="clear" w:color="auto" w:fill="auto"/>
            <w:noWrap/>
            <w:vAlign w:val="center"/>
            <w:hideMark/>
          </w:tcPr>
          <w:p w14:paraId="5F848B6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1133</w:t>
            </w:r>
          </w:p>
        </w:tc>
        <w:tc>
          <w:tcPr>
            <w:tcW w:w="1240" w:type="dxa"/>
            <w:tcBorders>
              <w:top w:val="nil"/>
              <w:left w:val="nil"/>
              <w:bottom w:val="nil"/>
              <w:right w:val="nil"/>
            </w:tcBorders>
            <w:shd w:val="clear" w:color="auto" w:fill="auto"/>
            <w:noWrap/>
            <w:vAlign w:val="center"/>
            <w:hideMark/>
          </w:tcPr>
          <w:p w14:paraId="7AE6151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67C3DF2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6055E105"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9A6599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173</w:t>
            </w:r>
          </w:p>
        </w:tc>
        <w:tc>
          <w:tcPr>
            <w:tcW w:w="760" w:type="dxa"/>
            <w:tcBorders>
              <w:top w:val="nil"/>
              <w:left w:val="nil"/>
              <w:bottom w:val="nil"/>
              <w:right w:val="nil"/>
            </w:tcBorders>
            <w:shd w:val="clear" w:color="auto" w:fill="auto"/>
            <w:noWrap/>
            <w:vAlign w:val="center"/>
            <w:hideMark/>
          </w:tcPr>
          <w:p w14:paraId="5DC757A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130</w:t>
            </w:r>
          </w:p>
        </w:tc>
        <w:tc>
          <w:tcPr>
            <w:tcW w:w="1240" w:type="dxa"/>
            <w:tcBorders>
              <w:top w:val="nil"/>
              <w:left w:val="nil"/>
              <w:bottom w:val="nil"/>
              <w:right w:val="nil"/>
            </w:tcBorders>
            <w:shd w:val="clear" w:color="auto" w:fill="auto"/>
            <w:noWrap/>
            <w:vAlign w:val="center"/>
            <w:hideMark/>
          </w:tcPr>
          <w:p w14:paraId="437AC08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573864C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278B0B62" w14:textId="77777777" w:rsidTr="00322A07">
        <w:trPr>
          <w:trHeight w:val="315"/>
        </w:trPr>
        <w:tc>
          <w:tcPr>
            <w:tcW w:w="760" w:type="dxa"/>
            <w:tcBorders>
              <w:top w:val="nil"/>
              <w:left w:val="nil"/>
              <w:bottom w:val="nil"/>
              <w:right w:val="nil"/>
            </w:tcBorders>
            <w:shd w:val="clear" w:color="auto" w:fill="auto"/>
            <w:noWrap/>
            <w:vAlign w:val="center"/>
            <w:hideMark/>
          </w:tcPr>
          <w:p w14:paraId="19C1BFE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760" w:type="dxa"/>
            <w:tcBorders>
              <w:top w:val="nil"/>
              <w:left w:val="nil"/>
              <w:bottom w:val="nil"/>
              <w:right w:val="nil"/>
            </w:tcBorders>
            <w:shd w:val="clear" w:color="auto" w:fill="auto"/>
            <w:noWrap/>
            <w:vAlign w:val="center"/>
            <w:hideMark/>
          </w:tcPr>
          <w:p w14:paraId="38EB44A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1240" w:type="dxa"/>
            <w:tcBorders>
              <w:top w:val="nil"/>
              <w:left w:val="nil"/>
              <w:bottom w:val="nil"/>
              <w:right w:val="nil"/>
            </w:tcBorders>
            <w:shd w:val="clear" w:color="auto" w:fill="auto"/>
            <w:noWrap/>
            <w:vAlign w:val="center"/>
            <w:hideMark/>
          </w:tcPr>
          <w:p w14:paraId="34B6793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5754063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4D7E8B3F"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AB0DCF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239</w:t>
            </w:r>
          </w:p>
        </w:tc>
        <w:tc>
          <w:tcPr>
            <w:tcW w:w="760" w:type="dxa"/>
            <w:tcBorders>
              <w:top w:val="nil"/>
              <w:left w:val="nil"/>
              <w:bottom w:val="nil"/>
              <w:right w:val="nil"/>
            </w:tcBorders>
            <w:shd w:val="clear" w:color="auto" w:fill="auto"/>
            <w:noWrap/>
            <w:vAlign w:val="center"/>
            <w:hideMark/>
          </w:tcPr>
          <w:p w14:paraId="3E1A750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171</w:t>
            </w:r>
          </w:p>
        </w:tc>
        <w:tc>
          <w:tcPr>
            <w:tcW w:w="1240" w:type="dxa"/>
            <w:tcBorders>
              <w:top w:val="nil"/>
              <w:left w:val="nil"/>
              <w:bottom w:val="nil"/>
              <w:right w:val="nil"/>
            </w:tcBorders>
            <w:shd w:val="clear" w:color="auto" w:fill="auto"/>
            <w:noWrap/>
            <w:vAlign w:val="center"/>
            <w:hideMark/>
          </w:tcPr>
          <w:p w14:paraId="18078FD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7525005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0D2CDB07" w14:textId="77777777" w:rsidTr="00322A07">
        <w:trPr>
          <w:trHeight w:val="315"/>
        </w:trPr>
        <w:tc>
          <w:tcPr>
            <w:tcW w:w="760" w:type="dxa"/>
            <w:tcBorders>
              <w:top w:val="nil"/>
              <w:left w:val="nil"/>
              <w:bottom w:val="nil"/>
              <w:right w:val="nil"/>
            </w:tcBorders>
            <w:shd w:val="clear" w:color="auto" w:fill="auto"/>
            <w:noWrap/>
            <w:vAlign w:val="center"/>
            <w:hideMark/>
          </w:tcPr>
          <w:p w14:paraId="1C40792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760" w:type="dxa"/>
            <w:tcBorders>
              <w:top w:val="nil"/>
              <w:left w:val="nil"/>
              <w:bottom w:val="nil"/>
              <w:right w:val="nil"/>
            </w:tcBorders>
            <w:shd w:val="clear" w:color="auto" w:fill="auto"/>
            <w:noWrap/>
            <w:vAlign w:val="center"/>
            <w:hideMark/>
          </w:tcPr>
          <w:p w14:paraId="7074C31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1240" w:type="dxa"/>
            <w:tcBorders>
              <w:top w:val="nil"/>
              <w:left w:val="nil"/>
              <w:bottom w:val="nil"/>
              <w:right w:val="nil"/>
            </w:tcBorders>
            <w:shd w:val="clear" w:color="auto" w:fill="auto"/>
            <w:noWrap/>
            <w:vAlign w:val="center"/>
            <w:hideMark/>
          </w:tcPr>
          <w:p w14:paraId="4A6DB8E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6E5B448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3E606A8C"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3E45A9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244</w:t>
            </w:r>
          </w:p>
        </w:tc>
        <w:tc>
          <w:tcPr>
            <w:tcW w:w="760" w:type="dxa"/>
            <w:tcBorders>
              <w:top w:val="nil"/>
              <w:left w:val="nil"/>
              <w:bottom w:val="nil"/>
              <w:right w:val="nil"/>
            </w:tcBorders>
            <w:shd w:val="clear" w:color="auto" w:fill="auto"/>
            <w:noWrap/>
            <w:vAlign w:val="center"/>
            <w:hideMark/>
          </w:tcPr>
          <w:p w14:paraId="3A745BF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245</w:t>
            </w:r>
          </w:p>
        </w:tc>
        <w:tc>
          <w:tcPr>
            <w:tcW w:w="1240" w:type="dxa"/>
            <w:tcBorders>
              <w:top w:val="nil"/>
              <w:left w:val="nil"/>
              <w:bottom w:val="nil"/>
              <w:right w:val="nil"/>
            </w:tcBorders>
            <w:shd w:val="clear" w:color="auto" w:fill="auto"/>
            <w:noWrap/>
            <w:vAlign w:val="center"/>
            <w:hideMark/>
          </w:tcPr>
          <w:p w14:paraId="1CF948B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22680FA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1327DF49" w14:textId="77777777" w:rsidTr="00322A07">
        <w:trPr>
          <w:trHeight w:val="315"/>
        </w:trPr>
        <w:tc>
          <w:tcPr>
            <w:tcW w:w="760" w:type="dxa"/>
            <w:tcBorders>
              <w:top w:val="nil"/>
              <w:left w:val="nil"/>
              <w:bottom w:val="nil"/>
              <w:right w:val="nil"/>
            </w:tcBorders>
            <w:shd w:val="clear" w:color="auto" w:fill="auto"/>
            <w:noWrap/>
            <w:vAlign w:val="center"/>
            <w:hideMark/>
          </w:tcPr>
          <w:p w14:paraId="0CDB43D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1289</w:t>
            </w:r>
          </w:p>
        </w:tc>
        <w:tc>
          <w:tcPr>
            <w:tcW w:w="760" w:type="dxa"/>
            <w:tcBorders>
              <w:top w:val="nil"/>
              <w:left w:val="nil"/>
              <w:bottom w:val="nil"/>
              <w:right w:val="nil"/>
            </w:tcBorders>
            <w:shd w:val="clear" w:color="auto" w:fill="auto"/>
            <w:noWrap/>
            <w:vAlign w:val="center"/>
            <w:hideMark/>
          </w:tcPr>
          <w:p w14:paraId="52C6F7C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1315</w:t>
            </w:r>
          </w:p>
        </w:tc>
        <w:tc>
          <w:tcPr>
            <w:tcW w:w="1240" w:type="dxa"/>
            <w:tcBorders>
              <w:top w:val="nil"/>
              <w:left w:val="nil"/>
              <w:bottom w:val="nil"/>
              <w:right w:val="nil"/>
            </w:tcBorders>
            <w:shd w:val="clear" w:color="auto" w:fill="auto"/>
            <w:noWrap/>
            <w:vAlign w:val="center"/>
            <w:hideMark/>
          </w:tcPr>
          <w:p w14:paraId="361BA71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5DE6007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5BAD7ACC"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94CD79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245</w:t>
            </w:r>
          </w:p>
        </w:tc>
        <w:tc>
          <w:tcPr>
            <w:tcW w:w="760" w:type="dxa"/>
            <w:tcBorders>
              <w:top w:val="nil"/>
              <w:left w:val="nil"/>
              <w:bottom w:val="nil"/>
              <w:right w:val="nil"/>
            </w:tcBorders>
            <w:shd w:val="clear" w:color="auto" w:fill="auto"/>
            <w:noWrap/>
            <w:vAlign w:val="center"/>
            <w:hideMark/>
          </w:tcPr>
          <w:p w14:paraId="03F6F8B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246</w:t>
            </w:r>
          </w:p>
        </w:tc>
        <w:tc>
          <w:tcPr>
            <w:tcW w:w="1240" w:type="dxa"/>
            <w:tcBorders>
              <w:top w:val="nil"/>
              <w:left w:val="nil"/>
              <w:bottom w:val="nil"/>
              <w:right w:val="nil"/>
            </w:tcBorders>
            <w:shd w:val="clear" w:color="auto" w:fill="auto"/>
            <w:noWrap/>
            <w:vAlign w:val="center"/>
            <w:hideMark/>
          </w:tcPr>
          <w:p w14:paraId="34B08E4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744EEEB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3BF282D4" w14:textId="77777777" w:rsidTr="00322A07">
        <w:trPr>
          <w:trHeight w:val="315"/>
        </w:trPr>
        <w:tc>
          <w:tcPr>
            <w:tcW w:w="760" w:type="dxa"/>
            <w:tcBorders>
              <w:top w:val="nil"/>
              <w:left w:val="nil"/>
              <w:bottom w:val="nil"/>
              <w:right w:val="nil"/>
            </w:tcBorders>
            <w:shd w:val="clear" w:color="auto" w:fill="auto"/>
            <w:noWrap/>
            <w:vAlign w:val="center"/>
            <w:hideMark/>
          </w:tcPr>
          <w:p w14:paraId="7BADA50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1343</w:t>
            </w:r>
          </w:p>
        </w:tc>
        <w:tc>
          <w:tcPr>
            <w:tcW w:w="760" w:type="dxa"/>
            <w:tcBorders>
              <w:top w:val="nil"/>
              <w:left w:val="nil"/>
              <w:bottom w:val="nil"/>
              <w:right w:val="nil"/>
            </w:tcBorders>
            <w:shd w:val="clear" w:color="auto" w:fill="auto"/>
            <w:noWrap/>
            <w:vAlign w:val="center"/>
            <w:hideMark/>
          </w:tcPr>
          <w:p w14:paraId="4FA199A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1344</w:t>
            </w:r>
          </w:p>
        </w:tc>
        <w:tc>
          <w:tcPr>
            <w:tcW w:w="1240" w:type="dxa"/>
            <w:tcBorders>
              <w:top w:val="nil"/>
              <w:left w:val="nil"/>
              <w:bottom w:val="nil"/>
              <w:right w:val="nil"/>
            </w:tcBorders>
            <w:shd w:val="clear" w:color="auto" w:fill="auto"/>
            <w:noWrap/>
            <w:vAlign w:val="center"/>
            <w:hideMark/>
          </w:tcPr>
          <w:p w14:paraId="05912CE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2D75914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12545E4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9B2078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246</w:t>
            </w:r>
          </w:p>
        </w:tc>
        <w:tc>
          <w:tcPr>
            <w:tcW w:w="760" w:type="dxa"/>
            <w:tcBorders>
              <w:top w:val="nil"/>
              <w:left w:val="nil"/>
              <w:bottom w:val="nil"/>
              <w:right w:val="nil"/>
            </w:tcBorders>
            <w:shd w:val="clear" w:color="auto" w:fill="auto"/>
            <w:noWrap/>
            <w:vAlign w:val="center"/>
            <w:hideMark/>
          </w:tcPr>
          <w:p w14:paraId="4DD7032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223</w:t>
            </w:r>
          </w:p>
        </w:tc>
        <w:tc>
          <w:tcPr>
            <w:tcW w:w="1240" w:type="dxa"/>
            <w:tcBorders>
              <w:top w:val="nil"/>
              <w:left w:val="nil"/>
              <w:bottom w:val="nil"/>
              <w:right w:val="nil"/>
            </w:tcBorders>
            <w:shd w:val="clear" w:color="auto" w:fill="auto"/>
            <w:noWrap/>
            <w:vAlign w:val="center"/>
            <w:hideMark/>
          </w:tcPr>
          <w:p w14:paraId="4CA0015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315F9C0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1B820FBE" w14:textId="77777777" w:rsidTr="00322A07">
        <w:trPr>
          <w:trHeight w:val="315"/>
        </w:trPr>
        <w:tc>
          <w:tcPr>
            <w:tcW w:w="760" w:type="dxa"/>
            <w:tcBorders>
              <w:top w:val="nil"/>
              <w:left w:val="nil"/>
              <w:bottom w:val="nil"/>
              <w:right w:val="nil"/>
            </w:tcBorders>
            <w:shd w:val="clear" w:color="auto" w:fill="auto"/>
            <w:noWrap/>
            <w:vAlign w:val="center"/>
            <w:hideMark/>
          </w:tcPr>
          <w:p w14:paraId="6191CC4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1343</w:t>
            </w:r>
          </w:p>
        </w:tc>
        <w:tc>
          <w:tcPr>
            <w:tcW w:w="760" w:type="dxa"/>
            <w:tcBorders>
              <w:top w:val="nil"/>
              <w:left w:val="nil"/>
              <w:bottom w:val="nil"/>
              <w:right w:val="nil"/>
            </w:tcBorders>
            <w:shd w:val="clear" w:color="auto" w:fill="auto"/>
            <w:noWrap/>
            <w:vAlign w:val="center"/>
            <w:hideMark/>
          </w:tcPr>
          <w:p w14:paraId="315630F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1342</w:t>
            </w:r>
          </w:p>
        </w:tc>
        <w:tc>
          <w:tcPr>
            <w:tcW w:w="1240" w:type="dxa"/>
            <w:tcBorders>
              <w:top w:val="nil"/>
              <w:left w:val="nil"/>
              <w:bottom w:val="nil"/>
              <w:right w:val="nil"/>
            </w:tcBorders>
            <w:shd w:val="clear" w:color="auto" w:fill="auto"/>
            <w:noWrap/>
            <w:vAlign w:val="center"/>
            <w:hideMark/>
          </w:tcPr>
          <w:p w14:paraId="52A1023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05DDEDD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0.17%</w:t>
            </w:r>
          </w:p>
        </w:tc>
        <w:tc>
          <w:tcPr>
            <w:tcW w:w="240" w:type="dxa"/>
            <w:tcBorders>
              <w:top w:val="nil"/>
              <w:left w:val="nil"/>
              <w:bottom w:val="nil"/>
              <w:right w:val="nil"/>
            </w:tcBorders>
            <w:shd w:val="clear" w:color="auto" w:fill="auto"/>
            <w:noWrap/>
            <w:vAlign w:val="center"/>
            <w:hideMark/>
          </w:tcPr>
          <w:p w14:paraId="2DF92080"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960A37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265</w:t>
            </w:r>
          </w:p>
        </w:tc>
        <w:tc>
          <w:tcPr>
            <w:tcW w:w="760" w:type="dxa"/>
            <w:tcBorders>
              <w:top w:val="nil"/>
              <w:left w:val="nil"/>
              <w:bottom w:val="nil"/>
              <w:right w:val="nil"/>
            </w:tcBorders>
            <w:shd w:val="clear" w:color="auto" w:fill="auto"/>
            <w:noWrap/>
            <w:vAlign w:val="center"/>
            <w:hideMark/>
          </w:tcPr>
          <w:p w14:paraId="1B6C0BB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351</w:t>
            </w:r>
          </w:p>
        </w:tc>
        <w:tc>
          <w:tcPr>
            <w:tcW w:w="1240" w:type="dxa"/>
            <w:tcBorders>
              <w:top w:val="nil"/>
              <w:left w:val="nil"/>
              <w:bottom w:val="nil"/>
              <w:right w:val="nil"/>
            </w:tcBorders>
            <w:shd w:val="clear" w:color="auto" w:fill="auto"/>
            <w:noWrap/>
            <w:vAlign w:val="center"/>
            <w:hideMark/>
          </w:tcPr>
          <w:p w14:paraId="1B09114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45E9201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433EC063" w14:textId="77777777" w:rsidTr="00322A07">
        <w:trPr>
          <w:trHeight w:val="315"/>
        </w:trPr>
        <w:tc>
          <w:tcPr>
            <w:tcW w:w="760" w:type="dxa"/>
            <w:tcBorders>
              <w:top w:val="nil"/>
              <w:left w:val="nil"/>
              <w:bottom w:val="nil"/>
              <w:right w:val="nil"/>
            </w:tcBorders>
            <w:shd w:val="clear" w:color="auto" w:fill="auto"/>
            <w:noWrap/>
            <w:vAlign w:val="center"/>
            <w:hideMark/>
          </w:tcPr>
          <w:p w14:paraId="67A2B4A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1344</w:t>
            </w:r>
          </w:p>
        </w:tc>
        <w:tc>
          <w:tcPr>
            <w:tcW w:w="760" w:type="dxa"/>
            <w:tcBorders>
              <w:top w:val="nil"/>
              <w:left w:val="nil"/>
              <w:bottom w:val="nil"/>
              <w:right w:val="nil"/>
            </w:tcBorders>
            <w:shd w:val="clear" w:color="auto" w:fill="auto"/>
            <w:noWrap/>
            <w:vAlign w:val="center"/>
            <w:hideMark/>
          </w:tcPr>
          <w:p w14:paraId="67F85EB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1343</w:t>
            </w:r>
          </w:p>
        </w:tc>
        <w:tc>
          <w:tcPr>
            <w:tcW w:w="1240" w:type="dxa"/>
            <w:tcBorders>
              <w:top w:val="nil"/>
              <w:left w:val="nil"/>
              <w:bottom w:val="nil"/>
              <w:right w:val="nil"/>
            </w:tcBorders>
            <w:shd w:val="clear" w:color="auto" w:fill="auto"/>
            <w:noWrap/>
            <w:vAlign w:val="center"/>
            <w:hideMark/>
          </w:tcPr>
          <w:p w14:paraId="3E55ED8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w:t>
            </w:r>
          </w:p>
        </w:tc>
        <w:tc>
          <w:tcPr>
            <w:tcW w:w="1340" w:type="dxa"/>
            <w:tcBorders>
              <w:top w:val="nil"/>
              <w:left w:val="nil"/>
              <w:bottom w:val="nil"/>
              <w:right w:val="nil"/>
            </w:tcBorders>
            <w:shd w:val="clear" w:color="auto" w:fill="auto"/>
            <w:noWrap/>
            <w:vAlign w:val="center"/>
            <w:hideMark/>
          </w:tcPr>
          <w:p w14:paraId="0186B24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0.08%</w:t>
            </w:r>
          </w:p>
        </w:tc>
        <w:tc>
          <w:tcPr>
            <w:tcW w:w="240" w:type="dxa"/>
            <w:tcBorders>
              <w:top w:val="nil"/>
              <w:left w:val="nil"/>
              <w:bottom w:val="nil"/>
              <w:right w:val="nil"/>
            </w:tcBorders>
            <w:shd w:val="clear" w:color="auto" w:fill="auto"/>
            <w:noWrap/>
            <w:vAlign w:val="center"/>
            <w:hideMark/>
          </w:tcPr>
          <w:p w14:paraId="27724442"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5B1521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341</w:t>
            </w:r>
          </w:p>
        </w:tc>
        <w:tc>
          <w:tcPr>
            <w:tcW w:w="760" w:type="dxa"/>
            <w:tcBorders>
              <w:top w:val="nil"/>
              <w:left w:val="nil"/>
              <w:bottom w:val="nil"/>
              <w:right w:val="nil"/>
            </w:tcBorders>
            <w:shd w:val="clear" w:color="auto" w:fill="auto"/>
            <w:noWrap/>
            <w:vAlign w:val="center"/>
            <w:hideMark/>
          </w:tcPr>
          <w:p w14:paraId="5EA852C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342</w:t>
            </w:r>
          </w:p>
        </w:tc>
        <w:tc>
          <w:tcPr>
            <w:tcW w:w="1240" w:type="dxa"/>
            <w:tcBorders>
              <w:top w:val="nil"/>
              <w:left w:val="nil"/>
              <w:bottom w:val="nil"/>
              <w:right w:val="nil"/>
            </w:tcBorders>
            <w:shd w:val="clear" w:color="auto" w:fill="auto"/>
            <w:noWrap/>
            <w:vAlign w:val="center"/>
            <w:hideMark/>
          </w:tcPr>
          <w:p w14:paraId="7A7D7B6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3AF4251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5578C7EE" w14:textId="77777777" w:rsidTr="00322A07">
        <w:trPr>
          <w:trHeight w:val="315"/>
        </w:trPr>
        <w:tc>
          <w:tcPr>
            <w:tcW w:w="760" w:type="dxa"/>
            <w:tcBorders>
              <w:top w:val="nil"/>
              <w:left w:val="nil"/>
              <w:bottom w:val="nil"/>
              <w:right w:val="nil"/>
            </w:tcBorders>
            <w:shd w:val="clear" w:color="auto" w:fill="auto"/>
            <w:noWrap/>
            <w:vAlign w:val="center"/>
            <w:hideMark/>
          </w:tcPr>
          <w:p w14:paraId="59676D2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17</w:t>
            </w:r>
          </w:p>
        </w:tc>
        <w:tc>
          <w:tcPr>
            <w:tcW w:w="760" w:type="dxa"/>
            <w:tcBorders>
              <w:top w:val="nil"/>
              <w:left w:val="nil"/>
              <w:bottom w:val="nil"/>
              <w:right w:val="nil"/>
            </w:tcBorders>
            <w:shd w:val="clear" w:color="auto" w:fill="auto"/>
            <w:noWrap/>
            <w:vAlign w:val="center"/>
            <w:hideMark/>
          </w:tcPr>
          <w:p w14:paraId="6FD4680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16</w:t>
            </w:r>
          </w:p>
        </w:tc>
        <w:tc>
          <w:tcPr>
            <w:tcW w:w="1240" w:type="dxa"/>
            <w:tcBorders>
              <w:top w:val="nil"/>
              <w:left w:val="nil"/>
              <w:bottom w:val="nil"/>
              <w:right w:val="nil"/>
            </w:tcBorders>
            <w:shd w:val="clear" w:color="auto" w:fill="auto"/>
            <w:noWrap/>
            <w:vAlign w:val="center"/>
            <w:hideMark/>
          </w:tcPr>
          <w:p w14:paraId="42A7F17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3FE663A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048AC5B5"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ACF6CC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342</w:t>
            </w:r>
          </w:p>
        </w:tc>
        <w:tc>
          <w:tcPr>
            <w:tcW w:w="760" w:type="dxa"/>
            <w:tcBorders>
              <w:top w:val="nil"/>
              <w:left w:val="nil"/>
              <w:bottom w:val="nil"/>
              <w:right w:val="nil"/>
            </w:tcBorders>
            <w:shd w:val="clear" w:color="auto" w:fill="auto"/>
            <w:noWrap/>
            <w:vAlign w:val="center"/>
            <w:hideMark/>
          </w:tcPr>
          <w:p w14:paraId="628CAE5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343</w:t>
            </w:r>
          </w:p>
        </w:tc>
        <w:tc>
          <w:tcPr>
            <w:tcW w:w="1240" w:type="dxa"/>
            <w:tcBorders>
              <w:top w:val="nil"/>
              <w:left w:val="nil"/>
              <w:bottom w:val="nil"/>
              <w:right w:val="nil"/>
            </w:tcBorders>
            <w:shd w:val="clear" w:color="auto" w:fill="auto"/>
            <w:noWrap/>
            <w:vAlign w:val="center"/>
            <w:hideMark/>
          </w:tcPr>
          <w:p w14:paraId="4A09F5B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7B24FFD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123CC16B" w14:textId="77777777" w:rsidTr="00322A07">
        <w:trPr>
          <w:trHeight w:val="315"/>
        </w:trPr>
        <w:tc>
          <w:tcPr>
            <w:tcW w:w="760" w:type="dxa"/>
            <w:tcBorders>
              <w:top w:val="nil"/>
              <w:left w:val="nil"/>
              <w:bottom w:val="nil"/>
              <w:right w:val="nil"/>
            </w:tcBorders>
            <w:shd w:val="clear" w:color="auto" w:fill="auto"/>
            <w:noWrap/>
            <w:vAlign w:val="center"/>
            <w:hideMark/>
          </w:tcPr>
          <w:p w14:paraId="159ADF0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120</w:t>
            </w:r>
          </w:p>
        </w:tc>
        <w:tc>
          <w:tcPr>
            <w:tcW w:w="760" w:type="dxa"/>
            <w:tcBorders>
              <w:top w:val="nil"/>
              <w:left w:val="nil"/>
              <w:bottom w:val="nil"/>
              <w:right w:val="nil"/>
            </w:tcBorders>
            <w:shd w:val="clear" w:color="auto" w:fill="auto"/>
            <w:noWrap/>
            <w:vAlign w:val="center"/>
            <w:hideMark/>
          </w:tcPr>
          <w:p w14:paraId="716B337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121</w:t>
            </w:r>
          </w:p>
        </w:tc>
        <w:tc>
          <w:tcPr>
            <w:tcW w:w="1240" w:type="dxa"/>
            <w:tcBorders>
              <w:top w:val="nil"/>
              <w:left w:val="nil"/>
              <w:bottom w:val="nil"/>
              <w:right w:val="nil"/>
            </w:tcBorders>
            <w:shd w:val="clear" w:color="auto" w:fill="auto"/>
            <w:noWrap/>
            <w:vAlign w:val="center"/>
            <w:hideMark/>
          </w:tcPr>
          <w:p w14:paraId="38A3065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61383AC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453312EC"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369B78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343</w:t>
            </w:r>
          </w:p>
        </w:tc>
        <w:tc>
          <w:tcPr>
            <w:tcW w:w="760" w:type="dxa"/>
            <w:tcBorders>
              <w:top w:val="nil"/>
              <w:left w:val="nil"/>
              <w:bottom w:val="nil"/>
              <w:right w:val="nil"/>
            </w:tcBorders>
            <w:shd w:val="clear" w:color="auto" w:fill="auto"/>
            <w:noWrap/>
            <w:vAlign w:val="center"/>
            <w:hideMark/>
          </w:tcPr>
          <w:p w14:paraId="19B2C76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344</w:t>
            </w:r>
          </w:p>
        </w:tc>
        <w:tc>
          <w:tcPr>
            <w:tcW w:w="1240" w:type="dxa"/>
            <w:tcBorders>
              <w:top w:val="nil"/>
              <w:left w:val="nil"/>
              <w:bottom w:val="nil"/>
              <w:right w:val="nil"/>
            </w:tcBorders>
            <w:shd w:val="clear" w:color="auto" w:fill="auto"/>
            <w:noWrap/>
            <w:vAlign w:val="center"/>
            <w:hideMark/>
          </w:tcPr>
          <w:p w14:paraId="7A98A2F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4CAFE04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1285CAD4" w14:textId="77777777" w:rsidTr="00322A07">
        <w:trPr>
          <w:trHeight w:val="315"/>
        </w:trPr>
        <w:tc>
          <w:tcPr>
            <w:tcW w:w="760" w:type="dxa"/>
            <w:tcBorders>
              <w:top w:val="nil"/>
              <w:left w:val="nil"/>
              <w:bottom w:val="nil"/>
              <w:right w:val="nil"/>
            </w:tcBorders>
            <w:shd w:val="clear" w:color="auto" w:fill="auto"/>
            <w:noWrap/>
            <w:vAlign w:val="center"/>
            <w:hideMark/>
          </w:tcPr>
          <w:p w14:paraId="3FD4D86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130</w:t>
            </w:r>
          </w:p>
        </w:tc>
        <w:tc>
          <w:tcPr>
            <w:tcW w:w="760" w:type="dxa"/>
            <w:tcBorders>
              <w:top w:val="nil"/>
              <w:left w:val="nil"/>
              <w:bottom w:val="nil"/>
              <w:right w:val="nil"/>
            </w:tcBorders>
            <w:shd w:val="clear" w:color="auto" w:fill="auto"/>
            <w:noWrap/>
            <w:vAlign w:val="center"/>
            <w:hideMark/>
          </w:tcPr>
          <w:p w14:paraId="637D9EA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173</w:t>
            </w:r>
          </w:p>
        </w:tc>
        <w:tc>
          <w:tcPr>
            <w:tcW w:w="1240" w:type="dxa"/>
            <w:tcBorders>
              <w:top w:val="nil"/>
              <w:left w:val="nil"/>
              <w:bottom w:val="nil"/>
              <w:right w:val="nil"/>
            </w:tcBorders>
            <w:shd w:val="clear" w:color="auto" w:fill="auto"/>
            <w:noWrap/>
            <w:vAlign w:val="center"/>
            <w:hideMark/>
          </w:tcPr>
          <w:p w14:paraId="653D882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049DEFB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3A019F90"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B53229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344</w:t>
            </w:r>
          </w:p>
        </w:tc>
        <w:tc>
          <w:tcPr>
            <w:tcW w:w="760" w:type="dxa"/>
            <w:tcBorders>
              <w:top w:val="nil"/>
              <w:left w:val="nil"/>
              <w:bottom w:val="nil"/>
              <w:right w:val="nil"/>
            </w:tcBorders>
            <w:shd w:val="clear" w:color="auto" w:fill="auto"/>
            <w:noWrap/>
            <w:vAlign w:val="center"/>
            <w:hideMark/>
          </w:tcPr>
          <w:p w14:paraId="6F63CFE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345</w:t>
            </w:r>
          </w:p>
        </w:tc>
        <w:tc>
          <w:tcPr>
            <w:tcW w:w="1240" w:type="dxa"/>
            <w:tcBorders>
              <w:top w:val="nil"/>
              <w:left w:val="nil"/>
              <w:bottom w:val="nil"/>
              <w:right w:val="nil"/>
            </w:tcBorders>
            <w:shd w:val="clear" w:color="auto" w:fill="auto"/>
            <w:noWrap/>
            <w:vAlign w:val="center"/>
            <w:hideMark/>
          </w:tcPr>
          <w:p w14:paraId="632CB0B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4483E21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15B4E45B" w14:textId="77777777" w:rsidTr="00322A07">
        <w:trPr>
          <w:trHeight w:val="315"/>
        </w:trPr>
        <w:tc>
          <w:tcPr>
            <w:tcW w:w="760" w:type="dxa"/>
            <w:tcBorders>
              <w:top w:val="nil"/>
              <w:left w:val="nil"/>
              <w:bottom w:val="nil"/>
              <w:right w:val="nil"/>
            </w:tcBorders>
            <w:shd w:val="clear" w:color="auto" w:fill="auto"/>
            <w:noWrap/>
            <w:vAlign w:val="center"/>
            <w:hideMark/>
          </w:tcPr>
          <w:p w14:paraId="31C2D02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230</w:t>
            </w:r>
          </w:p>
        </w:tc>
        <w:tc>
          <w:tcPr>
            <w:tcW w:w="760" w:type="dxa"/>
            <w:tcBorders>
              <w:top w:val="nil"/>
              <w:left w:val="nil"/>
              <w:bottom w:val="nil"/>
              <w:right w:val="nil"/>
            </w:tcBorders>
            <w:shd w:val="clear" w:color="auto" w:fill="auto"/>
            <w:noWrap/>
            <w:vAlign w:val="center"/>
            <w:hideMark/>
          </w:tcPr>
          <w:p w14:paraId="19B8374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231</w:t>
            </w:r>
          </w:p>
        </w:tc>
        <w:tc>
          <w:tcPr>
            <w:tcW w:w="1240" w:type="dxa"/>
            <w:tcBorders>
              <w:top w:val="nil"/>
              <w:left w:val="nil"/>
              <w:bottom w:val="nil"/>
              <w:right w:val="nil"/>
            </w:tcBorders>
            <w:shd w:val="clear" w:color="auto" w:fill="auto"/>
            <w:noWrap/>
            <w:vAlign w:val="center"/>
            <w:hideMark/>
          </w:tcPr>
          <w:p w14:paraId="4B2E0AE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4064B41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0.09%</w:t>
            </w:r>
          </w:p>
        </w:tc>
        <w:tc>
          <w:tcPr>
            <w:tcW w:w="240" w:type="dxa"/>
            <w:tcBorders>
              <w:top w:val="nil"/>
              <w:left w:val="nil"/>
              <w:bottom w:val="nil"/>
              <w:right w:val="nil"/>
            </w:tcBorders>
            <w:shd w:val="clear" w:color="auto" w:fill="auto"/>
            <w:noWrap/>
            <w:vAlign w:val="center"/>
            <w:hideMark/>
          </w:tcPr>
          <w:p w14:paraId="725D48A4"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FB8B29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345</w:t>
            </w:r>
          </w:p>
        </w:tc>
        <w:tc>
          <w:tcPr>
            <w:tcW w:w="760" w:type="dxa"/>
            <w:tcBorders>
              <w:top w:val="nil"/>
              <w:left w:val="nil"/>
              <w:bottom w:val="nil"/>
              <w:right w:val="nil"/>
            </w:tcBorders>
            <w:shd w:val="clear" w:color="auto" w:fill="auto"/>
            <w:noWrap/>
            <w:vAlign w:val="center"/>
            <w:hideMark/>
          </w:tcPr>
          <w:p w14:paraId="6BA7293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346</w:t>
            </w:r>
          </w:p>
        </w:tc>
        <w:tc>
          <w:tcPr>
            <w:tcW w:w="1240" w:type="dxa"/>
            <w:tcBorders>
              <w:top w:val="nil"/>
              <w:left w:val="nil"/>
              <w:bottom w:val="nil"/>
              <w:right w:val="nil"/>
            </w:tcBorders>
            <w:shd w:val="clear" w:color="auto" w:fill="auto"/>
            <w:noWrap/>
            <w:vAlign w:val="center"/>
            <w:hideMark/>
          </w:tcPr>
          <w:p w14:paraId="06E5C46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37AD7D8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4C93E7EF" w14:textId="77777777" w:rsidTr="00322A07">
        <w:trPr>
          <w:trHeight w:val="315"/>
        </w:trPr>
        <w:tc>
          <w:tcPr>
            <w:tcW w:w="760" w:type="dxa"/>
            <w:tcBorders>
              <w:top w:val="nil"/>
              <w:left w:val="nil"/>
              <w:bottom w:val="nil"/>
              <w:right w:val="nil"/>
            </w:tcBorders>
            <w:shd w:val="clear" w:color="auto" w:fill="auto"/>
            <w:noWrap/>
            <w:vAlign w:val="center"/>
            <w:hideMark/>
          </w:tcPr>
          <w:p w14:paraId="57A941C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231</w:t>
            </w:r>
          </w:p>
        </w:tc>
        <w:tc>
          <w:tcPr>
            <w:tcW w:w="760" w:type="dxa"/>
            <w:tcBorders>
              <w:top w:val="nil"/>
              <w:left w:val="nil"/>
              <w:bottom w:val="nil"/>
              <w:right w:val="nil"/>
            </w:tcBorders>
            <w:shd w:val="clear" w:color="auto" w:fill="auto"/>
            <w:noWrap/>
            <w:vAlign w:val="center"/>
            <w:hideMark/>
          </w:tcPr>
          <w:p w14:paraId="134CB35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232</w:t>
            </w:r>
          </w:p>
        </w:tc>
        <w:tc>
          <w:tcPr>
            <w:tcW w:w="1240" w:type="dxa"/>
            <w:tcBorders>
              <w:top w:val="nil"/>
              <w:left w:val="nil"/>
              <w:bottom w:val="nil"/>
              <w:right w:val="nil"/>
            </w:tcBorders>
            <w:shd w:val="clear" w:color="auto" w:fill="auto"/>
            <w:noWrap/>
            <w:vAlign w:val="center"/>
            <w:hideMark/>
          </w:tcPr>
          <w:p w14:paraId="0089518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2F0A372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0.09%</w:t>
            </w:r>
          </w:p>
        </w:tc>
        <w:tc>
          <w:tcPr>
            <w:tcW w:w="240" w:type="dxa"/>
            <w:tcBorders>
              <w:top w:val="nil"/>
              <w:left w:val="nil"/>
              <w:bottom w:val="nil"/>
              <w:right w:val="nil"/>
            </w:tcBorders>
            <w:shd w:val="clear" w:color="auto" w:fill="auto"/>
            <w:noWrap/>
            <w:vAlign w:val="center"/>
            <w:hideMark/>
          </w:tcPr>
          <w:p w14:paraId="35F1F3F0"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E28025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346</w:t>
            </w:r>
          </w:p>
        </w:tc>
        <w:tc>
          <w:tcPr>
            <w:tcW w:w="760" w:type="dxa"/>
            <w:tcBorders>
              <w:top w:val="nil"/>
              <w:left w:val="nil"/>
              <w:bottom w:val="nil"/>
              <w:right w:val="nil"/>
            </w:tcBorders>
            <w:shd w:val="clear" w:color="auto" w:fill="auto"/>
            <w:noWrap/>
            <w:vAlign w:val="center"/>
            <w:hideMark/>
          </w:tcPr>
          <w:p w14:paraId="7FEE6B9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345</w:t>
            </w:r>
          </w:p>
        </w:tc>
        <w:tc>
          <w:tcPr>
            <w:tcW w:w="1240" w:type="dxa"/>
            <w:tcBorders>
              <w:top w:val="nil"/>
              <w:left w:val="nil"/>
              <w:bottom w:val="nil"/>
              <w:right w:val="nil"/>
            </w:tcBorders>
            <w:shd w:val="clear" w:color="auto" w:fill="auto"/>
            <w:noWrap/>
            <w:vAlign w:val="center"/>
            <w:hideMark/>
          </w:tcPr>
          <w:p w14:paraId="78A3661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2F90442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7C4F2B36" w14:textId="77777777" w:rsidTr="00322A07">
        <w:trPr>
          <w:trHeight w:val="315"/>
        </w:trPr>
        <w:tc>
          <w:tcPr>
            <w:tcW w:w="760" w:type="dxa"/>
            <w:tcBorders>
              <w:top w:val="nil"/>
              <w:left w:val="nil"/>
              <w:bottom w:val="nil"/>
              <w:right w:val="nil"/>
            </w:tcBorders>
            <w:shd w:val="clear" w:color="auto" w:fill="auto"/>
            <w:noWrap/>
            <w:vAlign w:val="center"/>
            <w:hideMark/>
          </w:tcPr>
          <w:p w14:paraId="61358C2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232</w:t>
            </w:r>
          </w:p>
        </w:tc>
        <w:tc>
          <w:tcPr>
            <w:tcW w:w="760" w:type="dxa"/>
            <w:tcBorders>
              <w:top w:val="nil"/>
              <w:left w:val="nil"/>
              <w:bottom w:val="nil"/>
              <w:right w:val="nil"/>
            </w:tcBorders>
            <w:shd w:val="clear" w:color="auto" w:fill="auto"/>
            <w:noWrap/>
            <w:vAlign w:val="center"/>
            <w:hideMark/>
          </w:tcPr>
          <w:p w14:paraId="5E4E5CD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233</w:t>
            </w:r>
          </w:p>
        </w:tc>
        <w:tc>
          <w:tcPr>
            <w:tcW w:w="1240" w:type="dxa"/>
            <w:tcBorders>
              <w:top w:val="nil"/>
              <w:left w:val="nil"/>
              <w:bottom w:val="nil"/>
              <w:right w:val="nil"/>
            </w:tcBorders>
            <w:shd w:val="clear" w:color="auto" w:fill="auto"/>
            <w:noWrap/>
            <w:vAlign w:val="center"/>
            <w:hideMark/>
          </w:tcPr>
          <w:p w14:paraId="7F4D093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49682E2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3CC00CB3"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EB40A2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473</w:t>
            </w:r>
          </w:p>
        </w:tc>
        <w:tc>
          <w:tcPr>
            <w:tcW w:w="760" w:type="dxa"/>
            <w:tcBorders>
              <w:top w:val="nil"/>
              <w:left w:val="nil"/>
              <w:bottom w:val="nil"/>
              <w:right w:val="nil"/>
            </w:tcBorders>
            <w:shd w:val="clear" w:color="auto" w:fill="auto"/>
            <w:noWrap/>
            <w:vAlign w:val="center"/>
            <w:hideMark/>
          </w:tcPr>
          <w:p w14:paraId="4BF5DC1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476</w:t>
            </w:r>
          </w:p>
        </w:tc>
        <w:tc>
          <w:tcPr>
            <w:tcW w:w="1240" w:type="dxa"/>
            <w:tcBorders>
              <w:top w:val="nil"/>
              <w:left w:val="nil"/>
              <w:bottom w:val="nil"/>
              <w:right w:val="nil"/>
            </w:tcBorders>
            <w:shd w:val="clear" w:color="auto" w:fill="auto"/>
            <w:noWrap/>
            <w:vAlign w:val="center"/>
            <w:hideMark/>
          </w:tcPr>
          <w:p w14:paraId="320A715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55AA2B6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65EE9ADC" w14:textId="77777777" w:rsidTr="00322A07">
        <w:trPr>
          <w:trHeight w:val="315"/>
        </w:trPr>
        <w:tc>
          <w:tcPr>
            <w:tcW w:w="760" w:type="dxa"/>
            <w:tcBorders>
              <w:top w:val="nil"/>
              <w:left w:val="nil"/>
              <w:bottom w:val="nil"/>
              <w:right w:val="nil"/>
            </w:tcBorders>
            <w:shd w:val="clear" w:color="auto" w:fill="auto"/>
            <w:noWrap/>
            <w:vAlign w:val="center"/>
            <w:hideMark/>
          </w:tcPr>
          <w:p w14:paraId="0439A3F1" w14:textId="77777777" w:rsidR="00322A07" w:rsidRPr="00322A07" w:rsidRDefault="00322A07" w:rsidP="00322A07">
            <w:pPr>
              <w:jc w:val="center"/>
              <w:rPr>
                <w:color w:val="000000"/>
                <w:sz w:val="22"/>
                <w:szCs w:val="22"/>
                <w:lang w:eastAsia="en-US"/>
              </w:rPr>
            </w:pPr>
            <w:r w:rsidRPr="00322A07">
              <w:rPr>
                <w:color w:val="000000"/>
                <w:sz w:val="22"/>
                <w:szCs w:val="22"/>
                <w:lang w:eastAsia="en-US"/>
              </w:rPr>
              <w:lastRenderedPageBreak/>
              <w:t>233</w:t>
            </w:r>
          </w:p>
        </w:tc>
        <w:tc>
          <w:tcPr>
            <w:tcW w:w="760" w:type="dxa"/>
            <w:tcBorders>
              <w:top w:val="nil"/>
              <w:left w:val="nil"/>
              <w:bottom w:val="nil"/>
              <w:right w:val="nil"/>
            </w:tcBorders>
            <w:shd w:val="clear" w:color="auto" w:fill="auto"/>
            <w:noWrap/>
            <w:vAlign w:val="center"/>
            <w:hideMark/>
          </w:tcPr>
          <w:p w14:paraId="325308A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234</w:t>
            </w:r>
          </w:p>
        </w:tc>
        <w:tc>
          <w:tcPr>
            <w:tcW w:w="1240" w:type="dxa"/>
            <w:tcBorders>
              <w:top w:val="nil"/>
              <w:left w:val="nil"/>
              <w:bottom w:val="nil"/>
              <w:right w:val="nil"/>
            </w:tcBorders>
            <w:shd w:val="clear" w:color="auto" w:fill="auto"/>
            <w:noWrap/>
            <w:vAlign w:val="center"/>
            <w:hideMark/>
          </w:tcPr>
          <w:p w14:paraId="367EC52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385F547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3C395D5C"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FBF685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538</w:t>
            </w:r>
          </w:p>
        </w:tc>
        <w:tc>
          <w:tcPr>
            <w:tcW w:w="760" w:type="dxa"/>
            <w:tcBorders>
              <w:top w:val="nil"/>
              <w:left w:val="nil"/>
              <w:bottom w:val="nil"/>
              <w:right w:val="nil"/>
            </w:tcBorders>
            <w:shd w:val="clear" w:color="auto" w:fill="auto"/>
            <w:noWrap/>
            <w:vAlign w:val="center"/>
            <w:hideMark/>
          </w:tcPr>
          <w:p w14:paraId="6D139EB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539</w:t>
            </w:r>
          </w:p>
        </w:tc>
        <w:tc>
          <w:tcPr>
            <w:tcW w:w="1240" w:type="dxa"/>
            <w:tcBorders>
              <w:top w:val="nil"/>
              <w:left w:val="nil"/>
              <w:bottom w:val="nil"/>
              <w:right w:val="nil"/>
            </w:tcBorders>
            <w:shd w:val="clear" w:color="auto" w:fill="auto"/>
            <w:noWrap/>
            <w:vAlign w:val="center"/>
            <w:hideMark/>
          </w:tcPr>
          <w:p w14:paraId="24BD825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153D262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18EC2FEB" w14:textId="77777777" w:rsidTr="00322A07">
        <w:trPr>
          <w:trHeight w:val="315"/>
        </w:trPr>
        <w:tc>
          <w:tcPr>
            <w:tcW w:w="760" w:type="dxa"/>
            <w:tcBorders>
              <w:top w:val="nil"/>
              <w:left w:val="nil"/>
              <w:bottom w:val="nil"/>
              <w:right w:val="nil"/>
            </w:tcBorders>
            <w:shd w:val="clear" w:color="auto" w:fill="auto"/>
            <w:noWrap/>
            <w:vAlign w:val="center"/>
            <w:hideMark/>
          </w:tcPr>
          <w:p w14:paraId="0DB7D63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347</w:t>
            </w:r>
          </w:p>
        </w:tc>
        <w:tc>
          <w:tcPr>
            <w:tcW w:w="760" w:type="dxa"/>
            <w:tcBorders>
              <w:top w:val="nil"/>
              <w:left w:val="nil"/>
              <w:bottom w:val="nil"/>
              <w:right w:val="nil"/>
            </w:tcBorders>
            <w:shd w:val="clear" w:color="auto" w:fill="auto"/>
            <w:noWrap/>
            <w:vAlign w:val="center"/>
            <w:hideMark/>
          </w:tcPr>
          <w:p w14:paraId="60A101B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241</w:t>
            </w:r>
          </w:p>
        </w:tc>
        <w:tc>
          <w:tcPr>
            <w:tcW w:w="1240" w:type="dxa"/>
            <w:tcBorders>
              <w:top w:val="nil"/>
              <w:left w:val="nil"/>
              <w:bottom w:val="nil"/>
              <w:right w:val="nil"/>
            </w:tcBorders>
            <w:shd w:val="clear" w:color="auto" w:fill="auto"/>
            <w:noWrap/>
            <w:vAlign w:val="center"/>
            <w:hideMark/>
          </w:tcPr>
          <w:p w14:paraId="1BCAF91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54C2784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438D8AAC"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80DAF8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555</w:t>
            </w:r>
          </w:p>
        </w:tc>
        <w:tc>
          <w:tcPr>
            <w:tcW w:w="760" w:type="dxa"/>
            <w:tcBorders>
              <w:top w:val="nil"/>
              <w:left w:val="nil"/>
              <w:bottom w:val="nil"/>
              <w:right w:val="nil"/>
            </w:tcBorders>
            <w:shd w:val="clear" w:color="auto" w:fill="auto"/>
            <w:noWrap/>
            <w:vAlign w:val="center"/>
            <w:hideMark/>
          </w:tcPr>
          <w:p w14:paraId="30133C4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548</w:t>
            </w:r>
          </w:p>
        </w:tc>
        <w:tc>
          <w:tcPr>
            <w:tcW w:w="1240" w:type="dxa"/>
            <w:tcBorders>
              <w:top w:val="nil"/>
              <w:left w:val="nil"/>
              <w:bottom w:val="nil"/>
              <w:right w:val="nil"/>
            </w:tcBorders>
            <w:shd w:val="clear" w:color="auto" w:fill="auto"/>
            <w:noWrap/>
            <w:vAlign w:val="center"/>
            <w:hideMark/>
          </w:tcPr>
          <w:p w14:paraId="6CFC947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30D93C5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4A8EB624" w14:textId="77777777" w:rsidTr="00322A07">
        <w:trPr>
          <w:trHeight w:val="315"/>
        </w:trPr>
        <w:tc>
          <w:tcPr>
            <w:tcW w:w="760" w:type="dxa"/>
            <w:tcBorders>
              <w:top w:val="nil"/>
              <w:left w:val="nil"/>
              <w:bottom w:val="nil"/>
              <w:right w:val="nil"/>
            </w:tcBorders>
            <w:shd w:val="clear" w:color="auto" w:fill="auto"/>
            <w:noWrap/>
            <w:vAlign w:val="center"/>
            <w:hideMark/>
          </w:tcPr>
          <w:p w14:paraId="37F7163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538</w:t>
            </w:r>
          </w:p>
        </w:tc>
        <w:tc>
          <w:tcPr>
            <w:tcW w:w="760" w:type="dxa"/>
            <w:tcBorders>
              <w:top w:val="nil"/>
              <w:left w:val="nil"/>
              <w:bottom w:val="nil"/>
              <w:right w:val="nil"/>
            </w:tcBorders>
            <w:shd w:val="clear" w:color="auto" w:fill="auto"/>
            <w:noWrap/>
            <w:vAlign w:val="center"/>
            <w:hideMark/>
          </w:tcPr>
          <w:p w14:paraId="1D1B757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539</w:t>
            </w:r>
          </w:p>
        </w:tc>
        <w:tc>
          <w:tcPr>
            <w:tcW w:w="1240" w:type="dxa"/>
            <w:tcBorders>
              <w:top w:val="nil"/>
              <w:left w:val="nil"/>
              <w:bottom w:val="nil"/>
              <w:right w:val="nil"/>
            </w:tcBorders>
            <w:shd w:val="clear" w:color="auto" w:fill="auto"/>
            <w:noWrap/>
            <w:vAlign w:val="center"/>
            <w:hideMark/>
          </w:tcPr>
          <w:p w14:paraId="41767FB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7A0E8AB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1AED46C9"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BC1437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569</w:t>
            </w:r>
          </w:p>
        </w:tc>
        <w:tc>
          <w:tcPr>
            <w:tcW w:w="760" w:type="dxa"/>
            <w:tcBorders>
              <w:top w:val="nil"/>
              <w:left w:val="nil"/>
              <w:bottom w:val="nil"/>
              <w:right w:val="nil"/>
            </w:tcBorders>
            <w:shd w:val="clear" w:color="auto" w:fill="auto"/>
            <w:noWrap/>
            <w:vAlign w:val="center"/>
            <w:hideMark/>
          </w:tcPr>
          <w:p w14:paraId="604714A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570</w:t>
            </w:r>
          </w:p>
        </w:tc>
        <w:tc>
          <w:tcPr>
            <w:tcW w:w="1240" w:type="dxa"/>
            <w:tcBorders>
              <w:top w:val="nil"/>
              <w:left w:val="nil"/>
              <w:bottom w:val="nil"/>
              <w:right w:val="nil"/>
            </w:tcBorders>
            <w:shd w:val="clear" w:color="auto" w:fill="auto"/>
            <w:noWrap/>
            <w:vAlign w:val="center"/>
            <w:hideMark/>
          </w:tcPr>
          <w:p w14:paraId="21EF7F3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7BF03E3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359867BD" w14:textId="77777777" w:rsidTr="00322A07">
        <w:trPr>
          <w:trHeight w:val="315"/>
        </w:trPr>
        <w:tc>
          <w:tcPr>
            <w:tcW w:w="760" w:type="dxa"/>
            <w:tcBorders>
              <w:top w:val="nil"/>
              <w:left w:val="nil"/>
              <w:bottom w:val="nil"/>
              <w:right w:val="nil"/>
            </w:tcBorders>
            <w:shd w:val="clear" w:color="auto" w:fill="auto"/>
            <w:noWrap/>
            <w:vAlign w:val="center"/>
            <w:hideMark/>
          </w:tcPr>
          <w:p w14:paraId="5FEE62E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563</w:t>
            </w:r>
          </w:p>
        </w:tc>
        <w:tc>
          <w:tcPr>
            <w:tcW w:w="760" w:type="dxa"/>
            <w:tcBorders>
              <w:top w:val="nil"/>
              <w:left w:val="nil"/>
              <w:bottom w:val="nil"/>
              <w:right w:val="nil"/>
            </w:tcBorders>
            <w:shd w:val="clear" w:color="auto" w:fill="auto"/>
            <w:noWrap/>
            <w:vAlign w:val="center"/>
            <w:hideMark/>
          </w:tcPr>
          <w:p w14:paraId="57556AB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556</w:t>
            </w:r>
          </w:p>
        </w:tc>
        <w:tc>
          <w:tcPr>
            <w:tcW w:w="1240" w:type="dxa"/>
            <w:tcBorders>
              <w:top w:val="nil"/>
              <w:left w:val="nil"/>
              <w:bottom w:val="nil"/>
              <w:right w:val="nil"/>
            </w:tcBorders>
            <w:shd w:val="clear" w:color="auto" w:fill="auto"/>
            <w:noWrap/>
            <w:vAlign w:val="center"/>
            <w:hideMark/>
          </w:tcPr>
          <w:p w14:paraId="02EB17A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0FF6B46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06740514"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BF38E1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618</w:t>
            </w:r>
          </w:p>
        </w:tc>
        <w:tc>
          <w:tcPr>
            <w:tcW w:w="760" w:type="dxa"/>
            <w:tcBorders>
              <w:top w:val="nil"/>
              <w:left w:val="nil"/>
              <w:bottom w:val="nil"/>
              <w:right w:val="nil"/>
            </w:tcBorders>
            <w:shd w:val="clear" w:color="auto" w:fill="auto"/>
            <w:noWrap/>
            <w:vAlign w:val="center"/>
            <w:hideMark/>
          </w:tcPr>
          <w:p w14:paraId="399E8FD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626</w:t>
            </w:r>
          </w:p>
        </w:tc>
        <w:tc>
          <w:tcPr>
            <w:tcW w:w="1240" w:type="dxa"/>
            <w:tcBorders>
              <w:top w:val="nil"/>
              <w:left w:val="nil"/>
              <w:bottom w:val="nil"/>
              <w:right w:val="nil"/>
            </w:tcBorders>
            <w:shd w:val="clear" w:color="auto" w:fill="auto"/>
            <w:noWrap/>
            <w:vAlign w:val="center"/>
            <w:hideMark/>
          </w:tcPr>
          <w:p w14:paraId="130157F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35987A4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615A04BF" w14:textId="77777777" w:rsidTr="00322A07">
        <w:trPr>
          <w:trHeight w:val="315"/>
        </w:trPr>
        <w:tc>
          <w:tcPr>
            <w:tcW w:w="760" w:type="dxa"/>
            <w:tcBorders>
              <w:top w:val="nil"/>
              <w:left w:val="nil"/>
              <w:bottom w:val="nil"/>
              <w:right w:val="nil"/>
            </w:tcBorders>
            <w:shd w:val="clear" w:color="auto" w:fill="auto"/>
            <w:noWrap/>
            <w:vAlign w:val="center"/>
            <w:hideMark/>
          </w:tcPr>
          <w:p w14:paraId="32D084F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600</w:t>
            </w:r>
          </w:p>
        </w:tc>
        <w:tc>
          <w:tcPr>
            <w:tcW w:w="760" w:type="dxa"/>
            <w:tcBorders>
              <w:top w:val="nil"/>
              <w:left w:val="nil"/>
              <w:bottom w:val="nil"/>
              <w:right w:val="nil"/>
            </w:tcBorders>
            <w:shd w:val="clear" w:color="auto" w:fill="auto"/>
            <w:noWrap/>
            <w:vAlign w:val="center"/>
            <w:hideMark/>
          </w:tcPr>
          <w:p w14:paraId="048ADB1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599</w:t>
            </w:r>
          </w:p>
        </w:tc>
        <w:tc>
          <w:tcPr>
            <w:tcW w:w="1240" w:type="dxa"/>
            <w:tcBorders>
              <w:top w:val="nil"/>
              <w:left w:val="nil"/>
              <w:bottom w:val="nil"/>
              <w:right w:val="nil"/>
            </w:tcBorders>
            <w:shd w:val="clear" w:color="auto" w:fill="auto"/>
            <w:noWrap/>
            <w:vAlign w:val="center"/>
            <w:hideMark/>
          </w:tcPr>
          <w:p w14:paraId="5E04D56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7A7ACF0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5464B20E"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60FA89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623</w:t>
            </w:r>
          </w:p>
        </w:tc>
        <w:tc>
          <w:tcPr>
            <w:tcW w:w="760" w:type="dxa"/>
            <w:tcBorders>
              <w:top w:val="nil"/>
              <w:left w:val="nil"/>
              <w:bottom w:val="nil"/>
              <w:right w:val="nil"/>
            </w:tcBorders>
            <w:shd w:val="clear" w:color="auto" w:fill="auto"/>
            <w:noWrap/>
            <w:vAlign w:val="center"/>
            <w:hideMark/>
          </w:tcPr>
          <w:p w14:paraId="11C46D9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633</w:t>
            </w:r>
          </w:p>
        </w:tc>
        <w:tc>
          <w:tcPr>
            <w:tcW w:w="1240" w:type="dxa"/>
            <w:tcBorders>
              <w:top w:val="nil"/>
              <w:left w:val="nil"/>
              <w:bottom w:val="nil"/>
              <w:right w:val="nil"/>
            </w:tcBorders>
            <w:shd w:val="clear" w:color="auto" w:fill="auto"/>
            <w:noWrap/>
            <w:vAlign w:val="center"/>
            <w:hideMark/>
          </w:tcPr>
          <w:p w14:paraId="37AD42E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0CEC53D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4A8B0CCD" w14:textId="77777777" w:rsidTr="00322A07">
        <w:trPr>
          <w:trHeight w:val="315"/>
        </w:trPr>
        <w:tc>
          <w:tcPr>
            <w:tcW w:w="760" w:type="dxa"/>
            <w:tcBorders>
              <w:top w:val="nil"/>
              <w:left w:val="nil"/>
              <w:bottom w:val="nil"/>
              <w:right w:val="nil"/>
            </w:tcBorders>
            <w:shd w:val="clear" w:color="auto" w:fill="auto"/>
            <w:noWrap/>
            <w:vAlign w:val="center"/>
            <w:hideMark/>
          </w:tcPr>
          <w:p w14:paraId="55750DD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664</w:t>
            </w:r>
          </w:p>
        </w:tc>
        <w:tc>
          <w:tcPr>
            <w:tcW w:w="760" w:type="dxa"/>
            <w:tcBorders>
              <w:top w:val="nil"/>
              <w:left w:val="nil"/>
              <w:bottom w:val="nil"/>
              <w:right w:val="nil"/>
            </w:tcBorders>
            <w:shd w:val="clear" w:color="auto" w:fill="auto"/>
            <w:noWrap/>
            <w:vAlign w:val="center"/>
            <w:hideMark/>
          </w:tcPr>
          <w:p w14:paraId="06A0037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642</w:t>
            </w:r>
          </w:p>
        </w:tc>
        <w:tc>
          <w:tcPr>
            <w:tcW w:w="1240" w:type="dxa"/>
            <w:tcBorders>
              <w:top w:val="nil"/>
              <w:left w:val="nil"/>
              <w:bottom w:val="nil"/>
              <w:right w:val="nil"/>
            </w:tcBorders>
            <w:shd w:val="clear" w:color="auto" w:fill="auto"/>
            <w:noWrap/>
            <w:vAlign w:val="center"/>
            <w:hideMark/>
          </w:tcPr>
          <w:p w14:paraId="43B28FD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344575F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0.09%</w:t>
            </w:r>
          </w:p>
        </w:tc>
        <w:tc>
          <w:tcPr>
            <w:tcW w:w="240" w:type="dxa"/>
            <w:tcBorders>
              <w:top w:val="nil"/>
              <w:left w:val="nil"/>
              <w:bottom w:val="nil"/>
              <w:right w:val="nil"/>
            </w:tcBorders>
            <w:shd w:val="clear" w:color="auto" w:fill="auto"/>
            <w:noWrap/>
            <w:vAlign w:val="center"/>
            <w:hideMark/>
          </w:tcPr>
          <w:p w14:paraId="67CA468F"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601DC0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628</w:t>
            </w:r>
          </w:p>
        </w:tc>
        <w:tc>
          <w:tcPr>
            <w:tcW w:w="760" w:type="dxa"/>
            <w:tcBorders>
              <w:top w:val="nil"/>
              <w:left w:val="nil"/>
              <w:bottom w:val="nil"/>
              <w:right w:val="nil"/>
            </w:tcBorders>
            <w:shd w:val="clear" w:color="auto" w:fill="auto"/>
            <w:noWrap/>
            <w:vAlign w:val="center"/>
            <w:hideMark/>
          </w:tcPr>
          <w:p w14:paraId="2061D61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625</w:t>
            </w:r>
          </w:p>
        </w:tc>
        <w:tc>
          <w:tcPr>
            <w:tcW w:w="1240" w:type="dxa"/>
            <w:tcBorders>
              <w:top w:val="nil"/>
              <w:left w:val="nil"/>
              <w:bottom w:val="nil"/>
              <w:right w:val="nil"/>
            </w:tcBorders>
            <w:shd w:val="clear" w:color="auto" w:fill="auto"/>
            <w:noWrap/>
            <w:vAlign w:val="center"/>
            <w:hideMark/>
          </w:tcPr>
          <w:p w14:paraId="645F5EB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39C15FF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3EE9C7DA" w14:textId="77777777" w:rsidTr="00322A07">
        <w:trPr>
          <w:trHeight w:val="315"/>
        </w:trPr>
        <w:tc>
          <w:tcPr>
            <w:tcW w:w="760" w:type="dxa"/>
            <w:tcBorders>
              <w:top w:val="nil"/>
              <w:left w:val="nil"/>
              <w:bottom w:val="nil"/>
              <w:right w:val="nil"/>
            </w:tcBorders>
            <w:shd w:val="clear" w:color="auto" w:fill="auto"/>
            <w:noWrap/>
            <w:vAlign w:val="center"/>
            <w:hideMark/>
          </w:tcPr>
          <w:p w14:paraId="5376E34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669</w:t>
            </w:r>
          </w:p>
        </w:tc>
        <w:tc>
          <w:tcPr>
            <w:tcW w:w="760" w:type="dxa"/>
            <w:tcBorders>
              <w:top w:val="nil"/>
              <w:left w:val="nil"/>
              <w:bottom w:val="nil"/>
              <w:right w:val="nil"/>
            </w:tcBorders>
            <w:shd w:val="clear" w:color="auto" w:fill="auto"/>
            <w:noWrap/>
            <w:vAlign w:val="center"/>
            <w:hideMark/>
          </w:tcPr>
          <w:p w14:paraId="12FAB7C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825</w:t>
            </w:r>
          </w:p>
        </w:tc>
        <w:tc>
          <w:tcPr>
            <w:tcW w:w="1240" w:type="dxa"/>
            <w:tcBorders>
              <w:top w:val="nil"/>
              <w:left w:val="nil"/>
              <w:bottom w:val="nil"/>
              <w:right w:val="nil"/>
            </w:tcBorders>
            <w:shd w:val="clear" w:color="auto" w:fill="auto"/>
            <w:noWrap/>
            <w:vAlign w:val="center"/>
            <w:hideMark/>
          </w:tcPr>
          <w:p w14:paraId="3767EBC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28CC555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41F362C5"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120E9D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669</w:t>
            </w:r>
          </w:p>
        </w:tc>
        <w:tc>
          <w:tcPr>
            <w:tcW w:w="760" w:type="dxa"/>
            <w:tcBorders>
              <w:top w:val="nil"/>
              <w:left w:val="nil"/>
              <w:bottom w:val="nil"/>
              <w:right w:val="nil"/>
            </w:tcBorders>
            <w:shd w:val="clear" w:color="auto" w:fill="auto"/>
            <w:noWrap/>
            <w:vAlign w:val="center"/>
            <w:hideMark/>
          </w:tcPr>
          <w:p w14:paraId="56B6F75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825</w:t>
            </w:r>
          </w:p>
        </w:tc>
        <w:tc>
          <w:tcPr>
            <w:tcW w:w="1240" w:type="dxa"/>
            <w:tcBorders>
              <w:top w:val="nil"/>
              <w:left w:val="nil"/>
              <w:bottom w:val="nil"/>
              <w:right w:val="nil"/>
            </w:tcBorders>
            <w:shd w:val="clear" w:color="auto" w:fill="auto"/>
            <w:noWrap/>
            <w:vAlign w:val="center"/>
            <w:hideMark/>
          </w:tcPr>
          <w:p w14:paraId="443C1E4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5162307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41C5AEFA" w14:textId="77777777" w:rsidTr="00322A07">
        <w:trPr>
          <w:trHeight w:val="315"/>
        </w:trPr>
        <w:tc>
          <w:tcPr>
            <w:tcW w:w="760" w:type="dxa"/>
            <w:tcBorders>
              <w:top w:val="nil"/>
              <w:left w:val="nil"/>
              <w:bottom w:val="nil"/>
              <w:right w:val="nil"/>
            </w:tcBorders>
            <w:shd w:val="clear" w:color="auto" w:fill="auto"/>
            <w:noWrap/>
            <w:vAlign w:val="center"/>
            <w:hideMark/>
          </w:tcPr>
          <w:p w14:paraId="29A4DDB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685</w:t>
            </w:r>
          </w:p>
        </w:tc>
        <w:tc>
          <w:tcPr>
            <w:tcW w:w="760" w:type="dxa"/>
            <w:tcBorders>
              <w:top w:val="nil"/>
              <w:left w:val="nil"/>
              <w:bottom w:val="nil"/>
              <w:right w:val="nil"/>
            </w:tcBorders>
            <w:shd w:val="clear" w:color="auto" w:fill="auto"/>
            <w:noWrap/>
            <w:vAlign w:val="center"/>
            <w:hideMark/>
          </w:tcPr>
          <w:p w14:paraId="34DBC34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709</w:t>
            </w:r>
          </w:p>
        </w:tc>
        <w:tc>
          <w:tcPr>
            <w:tcW w:w="1240" w:type="dxa"/>
            <w:tcBorders>
              <w:top w:val="nil"/>
              <w:left w:val="nil"/>
              <w:bottom w:val="nil"/>
              <w:right w:val="nil"/>
            </w:tcBorders>
            <w:shd w:val="clear" w:color="auto" w:fill="auto"/>
            <w:noWrap/>
            <w:vAlign w:val="center"/>
            <w:hideMark/>
          </w:tcPr>
          <w:p w14:paraId="6DDF3AE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27E4A8E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0A2FB9A6"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3F1DD1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686</w:t>
            </w:r>
          </w:p>
        </w:tc>
        <w:tc>
          <w:tcPr>
            <w:tcW w:w="760" w:type="dxa"/>
            <w:tcBorders>
              <w:top w:val="nil"/>
              <w:left w:val="nil"/>
              <w:bottom w:val="nil"/>
              <w:right w:val="nil"/>
            </w:tcBorders>
            <w:shd w:val="clear" w:color="auto" w:fill="auto"/>
            <w:noWrap/>
            <w:vAlign w:val="center"/>
            <w:hideMark/>
          </w:tcPr>
          <w:p w14:paraId="50BB6F4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685</w:t>
            </w:r>
          </w:p>
        </w:tc>
        <w:tc>
          <w:tcPr>
            <w:tcW w:w="1240" w:type="dxa"/>
            <w:tcBorders>
              <w:top w:val="nil"/>
              <w:left w:val="nil"/>
              <w:bottom w:val="nil"/>
              <w:right w:val="nil"/>
            </w:tcBorders>
            <w:shd w:val="clear" w:color="auto" w:fill="auto"/>
            <w:noWrap/>
            <w:vAlign w:val="center"/>
            <w:hideMark/>
          </w:tcPr>
          <w:p w14:paraId="41A8F24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09634E7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3CE4F93D" w14:textId="77777777" w:rsidTr="00322A07">
        <w:trPr>
          <w:trHeight w:val="315"/>
        </w:trPr>
        <w:tc>
          <w:tcPr>
            <w:tcW w:w="760" w:type="dxa"/>
            <w:tcBorders>
              <w:top w:val="nil"/>
              <w:left w:val="nil"/>
              <w:bottom w:val="nil"/>
              <w:right w:val="nil"/>
            </w:tcBorders>
            <w:shd w:val="clear" w:color="auto" w:fill="auto"/>
            <w:noWrap/>
            <w:vAlign w:val="center"/>
            <w:hideMark/>
          </w:tcPr>
          <w:p w14:paraId="57D689C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696</w:t>
            </w:r>
          </w:p>
        </w:tc>
        <w:tc>
          <w:tcPr>
            <w:tcW w:w="760" w:type="dxa"/>
            <w:tcBorders>
              <w:top w:val="nil"/>
              <w:left w:val="nil"/>
              <w:bottom w:val="nil"/>
              <w:right w:val="nil"/>
            </w:tcBorders>
            <w:shd w:val="clear" w:color="auto" w:fill="auto"/>
            <w:noWrap/>
            <w:vAlign w:val="center"/>
            <w:hideMark/>
          </w:tcPr>
          <w:p w14:paraId="5C718DA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742</w:t>
            </w:r>
          </w:p>
        </w:tc>
        <w:tc>
          <w:tcPr>
            <w:tcW w:w="1240" w:type="dxa"/>
            <w:tcBorders>
              <w:top w:val="nil"/>
              <w:left w:val="nil"/>
              <w:bottom w:val="nil"/>
              <w:right w:val="nil"/>
            </w:tcBorders>
            <w:shd w:val="clear" w:color="auto" w:fill="auto"/>
            <w:noWrap/>
            <w:vAlign w:val="center"/>
            <w:hideMark/>
          </w:tcPr>
          <w:p w14:paraId="0B536BF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1A620D6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3EA9932B"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A7FB58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694</w:t>
            </w:r>
          </w:p>
        </w:tc>
        <w:tc>
          <w:tcPr>
            <w:tcW w:w="760" w:type="dxa"/>
            <w:tcBorders>
              <w:top w:val="nil"/>
              <w:left w:val="nil"/>
              <w:bottom w:val="nil"/>
              <w:right w:val="nil"/>
            </w:tcBorders>
            <w:shd w:val="clear" w:color="auto" w:fill="auto"/>
            <w:noWrap/>
            <w:vAlign w:val="center"/>
            <w:hideMark/>
          </w:tcPr>
          <w:p w14:paraId="6064053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695</w:t>
            </w:r>
          </w:p>
        </w:tc>
        <w:tc>
          <w:tcPr>
            <w:tcW w:w="1240" w:type="dxa"/>
            <w:tcBorders>
              <w:top w:val="nil"/>
              <w:left w:val="nil"/>
              <w:bottom w:val="nil"/>
              <w:right w:val="nil"/>
            </w:tcBorders>
            <w:shd w:val="clear" w:color="auto" w:fill="auto"/>
            <w:noWrap/>
            <w:vAlign w:val="center"/>
            <w:hideMark/>
          </w:tcPr>
          <w:p w14:paraId="7829BF0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7492C03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415D0330" w14:textId="77777777" w:rsidTr="00322A07">
        <w:trPr>
          <w:trHeight w:val="315"/>
        </w:trPr>
        <w:tc>
          <w:tcPr>
            <w:tcW w:w="760" w:type="dxa"/>
            <w:tcBorders>
              <w:top w:val="nil"/>
              <w:left w:val="nil"/>
              <w:bottom w:val="nil"/>
              <w:right w:val="nil"/>
            </w:tcBorders>
            <w:shd w:val="clear" w:color="auto" w:fill="auto"/>
            <w:noWrap/>
            <w:vAlign w:val="center"/>
            <w:hideMark/>
          </w:tcPr>
          <w:p w14:paraId="373A6B5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800</w:t>
            </w:r>
          </w:p>
        </w:tc>
        <w:tc>
          <w:tcPr>
            <w:tcW w:w="760" w:type="dxa"/>
            <w:tcBorders>
              <w:top w:val="nil"/>
              <w:left w:val="nil"/>
              <w:bottom w:val="nil"/>
              <w:right w:val="nil"/>
            </w:tcBorders>
            <w:shd w:val="clear" w:color="auto" w:fill="auto"/>
            <w:noWrap/>
            <w:vAlign w:val="center"/>
            <w:hideMark/>
          </w:tcPr>
          <w:p w14:paraId="573565D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809</w:t>
            </w:r>
          </w:p>
        </w:tc>
        <w:tc>
          <w:tcPr>
            <w:tcW w:w="1240" w:type="dxa"/>
            <w:tcBorders>
              <w:top w:val="nil"/>
              <w:left w:val="nil"/>
              <w:bottom w:val="nil"/>
              <w:right w:val="nil"/>
            </w:tcBorders>
            <w:shd w:val="clear" w:color="auto" w:fill="auto"/>
            <w:noWrap/>
            <w:vAlign w:val="center"/>
            <w:hideMark/>
          </w:tcPr>
          <w:p w14:paraId="3691A70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0CC185E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773B620F"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C2DC38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696</w:t>
            </w:r>
          </w:p>
        </w:tc>
        <w:tc>
          <w:tcPr>
            <w:tcW w:w="760" w:type="dxa"/>
            <w:tcBorders>
              <w:top w:val="nil"/>
              <w:left w:val="nil"/>
              <w:bottom w:val="nil"/>
              <w:right w:val="nil"/>
            </w:tcBorders>
            <w:shd w:val="clear" w:color="auto" w:fill="auto"/>
            <w:noWrap/>
            <w:vAlign w:val="center"/>
            <w:hideMark/>
          </w:tcPr>
          <w:p w14:paraId="42B3B37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742</w:t>
            </w:r>
          </w:p>
        </w:tc>
        <w:tc>
          <w:tcPr>
            <w:tcW w:w="1240" w:type="dxa"/>
            <w:tcBorders>
              <w:top w:val="nil"/>
              <w:left w:val="nil"/>
              <w:bottom w:val="nil"/>
              <w:right w:val="nil"/>
            </w:tcBorders>
            <w:shd w:val="clear" w:color="auto" w:fill="auto"/>
            <w:noWrap/>
            <w:vAlign w:val="center"/>
            <w:hideMark/>
          </w:tcPr>
          <w:p w14:paraId="02F9B64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40D1880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61AAA0CD" w14:textId="77777777" w:rsidTr="00322A07">
        <w:trPr>
          <w:trHeight w:val="315"/>
        </w:trPr>
        <w:tc>
          <w:tcPr>
            <w:tcW w:w="760" w:type="dxa"/>
            <w:tcBorders>
              <w:top w:val="nil"/>
              <w:left w:val="nil"/>
              <w:bottom w:val="nil"/>
              <w:right w:val="nil"/>
            </w:tcBorders>
            <w:shd w:val="clear" w:color="auto" w:fill="auto"/>
            <w:noWrap/>
            <w:vAlign w:val="center"/>
            <w:hideMark/>
          </w:tcPr>
          <w:p w14:paraId="2850163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884</w:t>
            </w:r>
          </w:p>
        </w:tc>
        <w:tc>
          <w:tcPr>
            <w:tcW w:w="760" w:type="dxa"/>
            <w:tcBorders>
              <w:top w:val="nil"/>
              <w:left w:val="nil"/>
              <w:bottom w:val="nil"/>
              <w:right w:val="nil"/>
            </w:tcBorders>
            <w:shd w:val="clear" w:color="auto" w:fill="auto"/>
            <w:noWrap/>
            <w:vAlign w:val="center"/>
            <w:hideMark/>
          </w:tcPr>
          <w:p w14:paraId="2371044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1240" w:type="dxa"/>
            <w:tcBorders>
              <w:top w:val="nil"/>
              <w:left w:val="nil"/>
              <w:bottom w:val="nil"/>
              <w:right w:val="nil"/>
            </w:tcBorders>
            <w:shd w:val="clear" w:color="auto" w:fill="auto"/>
            <w:noWrap/>
            <w:vAlign w:val="center"/>
            <w:hideMark/>
          </w:tcPr>
          <w:p w14:paraId="41BE493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3C0BEE5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30C36941"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3A9C0C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789</w:t>
            </w:r>
          </w:p>
        </w:tc>
        <w:tc>
          <w:tcPr>
            <w:tcW w:w="760" w:type="dxa"/>
            <w:tcBorders>
              <w:top w:val="nil"/>
              <w:left w:val="nil"/>
              <w:bottom w:val="nil"/>
              <w:right w:val="nil"/>
            </w:tcBorders>
            <w:shd w:val="clear" w:color="auto" w:fill="auto"/>
            <w:noWrap/>
            <w:vAlign w:val="center"/>
            <w:hideMark/>
          </w:tcPr>
          <w:p w14:paraId="3256385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677</w:t>
            </w:r>
          </w:p>
        </w:tc>
        <w:tc>
          <w:tcPr>
            <w:tcW w:w="1240" w:type="dxa"/>
            <w:tcBorders>
              <w:top w:val="nil"/>
              <w:left w:val="nil"/>
              <w:bottom w:val="nil"/>
              <w:right w:val="nil"/>
            </w:tcBorders>
            <w:shd w:val="clear" w:color="auto" w:fill="auto"/>
            <w:noWrap/>
            <w:vAlign w:val="center"/>
            <w:hideMark/>
          </w:tcPr>
          <w:p w14:paraId="30BB259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169EB5A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0283486E" w14:textId="77777777" w:rsidTr="00322A07">
        <w:trPr>
          <w:trHeight w:val="315"/>
        </w:trPr>
        <w:tc>
          <w:tcPr>
            <w:tcW w:w="760" w:type="dxa"/>
            <w:tcBorders>
              <w:top w:val="nil"/>
              <w:left w:val="nil"/>
              <w:bottom w:val="nil"/>
              <w:right w:val="nil"/>
            </w:tcBorders>
            <w:shd w:val="clear" w:color="auto" w:fill="auto"/>
            <w:noWrap/>
            <w:vAlign w:val="center"/>
            <w:hideMark/>
          </w:tcPr>
          <w:p w14:paraId="69E7C4F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914</w:t>
            </w:r>
          </w:p>
        </w:tc>
        <w:tc>
          <w:tcPr>
            <w:tcW w:w="760" w:type="dxa"/>
            <w:tcBorders>
              <w:top w:val="nil"/>
              <w:left w:val="nil"/>
              <w:bottom w:val="nil"/>
              <w:right w:val="nil"/>
            </w:tcBorders>
            <w:shd w:val="clear" w:color="auto" w:fill="auto"/>
            <w:noWrap/>
            <w:vAlign w:val="center"/>
            <w:hideMark/>
          </w:tcPr>
          <w:p w14:paraId="7B7C388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913</w:t>
            </w:r>
          </w:p>
        </w:tc>
        <w:tc>
          <w:tcPr>
            <w:tcW w:w="1240" w:type="dxa"/>
            <w:tcBorders>
              <w:top w:val="nil"/>
              <w:left w:val="nil"/>
              <w:bottom w:val="nil"/>
              <w:right w:val="nil"/>
            </w:tcBorders>
            <w:shd w:val="clear" w:color="auto" w:fill="auto"/>
            <w:noWrap/>
            <w:vAlign w:val="center"/>
            <w:hideMark/>
          </w:tcPr>
          <w:p w14:paraId="67919C7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582C39C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33B24CA2"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A32B08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800</w:t>
            </w:r>
          </w:p>
        </w:tc>
        <w:tc>
          <w:tcPr>
            <w:tcW w:w="760" w:type="dxa"/>
            <w:tcBorders>
              <w:top w:val="nil"/>
              <w:left w:val="nil"/>
              <w:bottom w:val="nil"/>
              <w:right w:val="nil"/>
            </w:tcBorders>
            <w:shd w:val="clear" w:color="auto" w:fill="auto"/>
            <w:noWrap/>
            <w:vAlign w:val="center"/>
            <w:hideMark/>
          </w:tcPr>
          <w:p w14:paraId="65ABF8E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809</w:t>
            </w:r>
          </w:p>
        </w:tc>
        <w:tc>
          <w:tcPr>
            <w:tcW w:w="1240" w:type="dxa"/>
            <w:tcBorders>
              <w:top w:val="nil"/>
              <w:left w:val="nil"/>
              <w:bottom w:val="nil"/>
              <w:right w:val="nil"/>
            </w:tcBorders>
            <w:shd w:val="clear" w:color="auto" w:fill="auto"/>
            <w:noWrap/>
            <w:vAlign w:val="center"/>
            <w:hideMark/>
          </w:tcPr>
          <w:p w14:paraId="11795E9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782D723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045602AB" w14:textId="77777777" w:rsidTr="00322A07">
        <w:trPr>
          <w:trHeight w:val="315"/>
        </w:trPr>
        <w:tc>
          <w:tcPr>
            <w:tcW w:w="760" w:type="dxa"/>
            <w:tcBorders>
              <w:top w:val="nil"/>
              <w:left w:val="nil"/>
              <w:bottom w:val="nil"/>
              <w:right w:val="nil"/>
            </w:tcBorders>
            <w:shd w:val="clear" w:color="auto" w:fill="auto"/>
            <w:noWrap/>
            <w:vAlign w:val="center"/>
            <w:hideMark/>
          </w:tcPr>
          <w:p w14:paraId="017E4A1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933</w:t>
            </w:r>
          </w:p>
        </w:tc>
        <w:tc>
          <w:tcPr>
            <w:tcW w:w="760" w:type="dxa"/>
            <w:tcBorders>
              <w:top w:val="nil"/>
              <w:left w:val="nil"/>
              <w:bottom w:val="nil"/>
              <w:right w:val="nil"/>
            </w:tcBorders>
            <w:shd w:val="clear" w:color="auto" w:fill="auto"/>
            <w:noWrap/>
            <w:vAlign w:val="center"/>
            <w:hideMark/>
          </w:tcPr>
          <w:p w14:paraId="64ED8C6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932</w:t>
            </w:r>
          </w:p>
        </w:tc>
        <w:tc>
          <w:tcPr>
            <w:tcW w:w="1240" w:type="dxa"/>
            <w:tcBorders>
              <w:top w:val="nil"/>
              <w:left w:val="nil"/>
              <w:bottom w:val="nil"/>
              <w:right w:val="nil"/>
            </w:tcBorders>
            <w:shd w:val="clear" w:color="auto" w:fill="auto"/>
            <w:noWrap/>
            <w:vAlign w:val="center"/>
            <w:hideMark/>
          </w:tcPr>
          <w:p w14:paraId="082F5A4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1BA6EB8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6DA64114"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E1B8E7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815</w:t>
            </w:r>
          </w:p>
        </w:tc>
        <w:tc>
          <w:tcPr>
            <w:tcW w:w="760" w:type="dxa"/>
            <w:tcBorders>
              <w:top w:val="nil"/>
              <w:left w:val="nil"/>
              <w:bottom w:val="nil"/>
              <w:right w:val="nil"/>
            </w:tcBorders>
            <w:shd w:val="clear" w:color="auto" w:fill="auto"/>
            <w:noWrap/>
            <w:vAlign w:val="center"/>
            <w:hideMark/>
          </w:tcPr>
          <w:p w14:paraId="2234F17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814</w:t>
            </w:r>
          </w:p>
        </w:tc>
        <w:tc>
          <w:tcPr>
            <w:tcW w:w="1240" w:type="dxa"/>
            <w:tcBorders>
              <w:top w:val="nil"/>
              <w:left w:val="nil"/>
              <w:bottom w:val="nil"/>
              <w:right w:val="nil"/>
            </w:tcBorders>
            <w:shd w:val="clear" w:color="auto" w:fill="auto"/>
            <w:noWrap/>
            <w:vAlign w:val="center"/>
            <w:hideMark/>
          </w:tcPr>
          <w:p w14:paraId="641FA58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2D1E740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57820CF3" w14:textId="77777777" w:rsidTr="00322A07">
        <w:trPr>
          <w:trHeight w:val="315"/>
        </w:trPr>
        <w:tc>
          <w:tcPr>
            <w:tcW w:w="760" w:type="dxa"/>
            <w:tcBorders>
              <w:top w:val="nil"/>
              <w:left w:val="nil"/>
              <w:bottom w:val="nil"/>
              <w:right w:val="nil"/>
            </w:tcBorders>
            <w:shd w:val="clear" w:color="auto" w:fill="auto"/>
            <w:noWrap/>
            <w:vAlign w:val="center"/>
            <w:hideMark/>
          </w:tcPr>
          <w:p w14:paraId="72B1109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944</w:t>
            </w:r>
          </w:p>
        </w:tc>
        <w:tc>
          <w:tcPr>
            <w:tcW w:w="760" w:type="dxa"/>
            <w:tcBorders>
              <w:top w:val="nil"/>
              <w:left w:val="nil"/>
              <w:bottom w:val="nil"/>
              <w:right w:val="nil"/>
            </w:tcBorders>
            <w:shd w:val="clear" w:color="auto" w:fill="auto"/>
            <w:noWrap/>
            <w:vAlign w:val="center"/>
            <w:hideMark/>
          </w:tcPr>
          <w:p w14:paraId="0DD6731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1303</w:t>
            </w:r>
          </w:p>
        </w:tc>
        <w:tc>
          <w:tcPr>
            <w:tcW w:w="1240" w:type="dxa"/>
            <w:tcBorders>
              <w:top w:val="nil"/>
              <w:left w:val="nil"/>
              <w:bottom w:val="nil"/>
              <w:right w:val="nil"/>
            </w:tcBorders>
            <w:shd w:val="clear" w:color="auto" w:fill="auto"/>
            <w:noWrap/>
            <w:vAlign w:val="center"/>
            <w:hideMark/>
          </w:tcPr>
          <w:p w14:paraId="7709BAC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4B4F4F7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3CA7724D"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ED8BC0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912</w:t>
            </w:r>
          </w:p>
        </w:tc>
        <w:tc>
          <w:tcPr>
            <w:tcW w:w="760" w:type="dxa"/>
            <w:tcBorders>
              <w:top w:val="nil"/>
              <w:left w:val="nil"/>
              <w:bottom w:val="nil"/>
              <w:right w:val="nil"/>
            </w:tcBorders>
            <w:shd w:val="clear" w:color="auto" w:fill="auto"/>
            <w:noWrap/>
            <w:vAlign w:val="center"/>
            <w:hideMark/>
          </w:tcPr>
          <w:p w14:paraId="5BB334E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913</w:t>
            </w:r>
          </w:p>
        </w:tc>
        <w:tc>
          <w:tcPr>
            <w:tcW w:w="1240" w:type="dxa"/>
            <w:tcBorders>
              <w:top w:val="nil"/>
              <w:left w:val="nil"/>
              <w:bottom w:val="nil"/>
              <w:right w:val="nil"/>
            </w:tcBorders>
            <w:shd w:val="clear" w:color="auto" w:fill="auto"/>
            <w:noWrap/>
            <w:vAlign w:val="center"/>
            <w:hideMark/>
          </w:tcPr>
          <w:p w14:paraId="0500AD2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0600607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508979BD" w14:textId="77777777" w:rsidTr="00322A07">
        <w:trPr>
          <w:trHeight w:val="315"/>
        </w:trPr>
        <w:tc>
          <w:tcPr>
            <w:tcW w:w="760" w:type="dxa"/>
            <w:tcBorders>
              <w:top w:val="nil"/>
              <w:left w:val="nil"/>
              <w:bottom w:val="nil"/>
              <w:right w:val="nil"/>
            </w:tcBorders>
            <w:shd w:val="clear" w:color="auto" w:fill="auto"/>
            <w:noWrap/>
            <w:vAlign w:val="center"/>
            <w:hideMark/>
          </w:tcPr>
          <w:p w14:paraId="33379DF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949</w:t>
            </w:r>
          </w:p>
        </w:tc>
        <w:tc>
          <w:tcPr>
            <w:tcW w:w="760" w:type="dxa"/>
            <w:tcBorders>
              <w:top w:val="nil"/>
              <w:left w:val="nil"/>
              <w:bottom w:val="nil"/>
              <w:right w:val="nil"/>
            </w:tcBorders>
            <w:shd w:val="clear" w:color="auto" w:fill="auto"/>
            <w:noWrap/>
            <w:vAlign w:val="center"/>
            <w:hideMark/>
          </w:tcPr>
          <w:p w14:paraId="77B3145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983</w:t>
            </w:r>
          </w:p>
        </w:tc>
        <w:tc>
          <w:tcPr>
            <w:tcW w:w="1240" w:type="dxa"/>
            <w:tcBorders>
              <w:top w:val="nil"/>
              <w:left w:val="nil"/>
              <w:bottom w:val="nil"/>
              <w:right w:val="nil"/>
            </w:tcBorders>
            <w:shd w:val="clear" w:color="auto" w:fill="auto"/>
            <w:noWrap/>
            <w:vAlign w:val="center"/>
            <w:hideMark/>
          </w:tcPr>
          <w:p w14:paraId="2C1F6B9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4C6FB64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74B1B37C"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03FA47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913</w:t>
            </w:r>
          </w:p>
        </w:tc>
        <w:tc>
          <w:tcPr>
            <w:tcW w:w="760" w:type="dxa"/>
            <w:tcBorders>
              <w:top w:val="nil"/>
              <w:left w:val="nil"/>
              <w:bottom w:val="nil"/>
              <w:right w:val="nil"/>
            </w:tcBorders>
            <w:shd w:val="clear" w:color="auto" w:fill="auto"/>
            <w:noWrap/>
            <w:vAlign w:val="center"/>
            <w:hideMark/>
          </w:tcPr>
          <w:p w14:paraId="049646C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914</w:t>
            </w:r>
          </w:p>
        </w:tc>
        <w:tc>
          <w:tcPr>
            <w:tcW w:w="1240" w:type="dxa"/>
            <w:tcBorders>
              <w:top w:val="nil"/>
              <w:left w:val="nil"/>
              <w:bottom w:val="nil"/>
              <w:right w:val="nil"/>
            </w:tcBorders>
            <w:shd w:val="clear" w:color="auto" w:fill="auto"/>
            <w:noWrap/>
            <w:vAlign w:val="center"/>
            <w:hideMark/>
          </w:tcPr>
          <w:p w14:paraId="1425DAF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0B4E290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79282681" w14:textId="77777777" w:rsidTr="00322A07">
        <w:trPr>
          <w:trHeight w:val="315"/>
        </w:trPr>
        <w:tc>
          <w:tcPr>
            <w:tcW w:w="760" w:type="dxa"/>
            <w:tcBorders>
              <w:top w:val="nil"/>
              <w:left w:val="nil"/>
              <w:bottom w:val="nil"/>
              <w:right w:val="nil"/>
            </w:tcBorders>
            <w:shd w:val="clear" w:color="auto" w:fill="auto"/>
            <w:noWrap/>
            <w:vAlign w:val="center"/>
            <w:hideMark/>
          </w:tcPr>
          <w:p w14:paraId="4510335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970</w:t>
            </w:r>
          </w:p>
        </w:tc>
        <w:tc>
          <w:tcPr>
            <w:tcW w:w="760" w:type="dxa"/>
            <w:tcBorders>
              <w:top w:val="nil"/>
              <w:left w:val="nil"/>
              <w:bottom w:val="nil"/>
              <w:right w:val="nil"/>
            </w:tcBorders>
            <w:shd w:val="clear" w:color="auto" w:fill="auto"/>
            <w:noWrap/>
            <w:vAlign w:val="center"/>
            <w:hideMark/>
          </w:tcPr>
          <w:p w14:paraId="198E1E6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1009</w:t>
            </w:r>
          </w:p>
        </w:tc>
        <w:tc>
          <w:tcPr>
            <w:tcW w:w="1240" w:type="dxa"/>
            <w:tcBorders>
              <w:top w:val="nil"/>
              <w:left w:val="nil"/>
              <w:bottom w:val="nil"/>
              <w:right w:val="nil"/>
            </w:tcBorders>
            <w:shd w:val="clear" w:color="auto" w:fill="auto"/>
            <w:noWrap/>
            <w:vAlign w:val="center"/>
            <w:hideMark/>
          </w:tcPr>
          <w:p w14:paraId="7C30CC5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771C735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1982622C"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9FCEC0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933</w:t>
            </w:r>
          </w:p>
        </w:tc>
        <w:tc>
          <w:tcPr>
            <w:tcW w:w="760" w:type="dxa"/>
            <w:tcBorders>
              <w:top w:val="nil"/>
              <w:left w:val="nil"/>
              <w:bottom w:val="nil"/>
              <w:right w:val="nil"/>
            </w:tcBorders>
            <w:shd w:val="clear" w:color="auto" w:fill="auto"/>
            <w:noWrap/>
            <w:vAlign w:val="center"/>
            <w:hideMark/>
          </w:tcPr>
          <w:p w14:paraId="36F8A62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932</w:t>
            </w:r>
          </w:p>
        </w:tc>
        <w:tc>
          <w:tcPr>
            <w:tcW w:w="1240" w:type="dxa"/>
            <w:tcBorders>
              <w:top w:val="nil"/>
              <w:left w:val="nil"/>
              <w:bottom w:val="nil"/>
              <w:right w:val="nil"/>
            </w:tcBorders>
            <w:shd w:val="clear" w:color="auto" w:fill="auto"/>
            <w:noWrap/>
            <w:vAlign w:val="center"/>
            <w:hideMark/>
          </w:tcPr>
          <w:p w14:paraId="7C0B3AE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55DF78B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748CF2F6" w14:textId="77777777" w:rsidTr="00322A07">
        <w:trPr>
          <w:trHeight w:val="315"/>
        </w:trPr>
        <w:tc>
          <w:tcPr>
            <w:tcW w:w="760" w:type="dxa"/>
            <w:tcBorders>
              <w:top w:val="nil"/>
              <w:left w:val="nil"/>
              <w:bottom w:val="nil"/>
              <w:right w:val="nil"/>
            </w:tcBorders>
            <w:shd w:val="clear" w:color="auto" w:fill="auto"/>
            <w:noWrap/>
            <w:vAlign w:val="center"/>
            <w:hideMark/>
          </w:tcPr>
          <w:p w14:paraId="145A0B0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1008</w:t>
            </w:r>
          </w:p>
        </w:tc>
        <w:tc>
          <w:tcPr>
            <w:tcW w:w="760" w:type="dxa"/>
            <w:tcBorders>
              <w:top w:val="nil"/>
              <w:left w:val="nil"/>
              <w:bottom w:val="nil"/>
              <w:right w:val="nil"/>
            </w:tcBorders>
            <w:shd w:val="clear" w:color="auto" w:fill="auto"/>
            <w:noWrap/>
            <w:vAlign w:val="center"/>
            <w:hideMark/>
          </w:tcPr>
          <w:p w14:paraId="5D655E8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914</w:t>
            </w:r>
          </w:p>
        </w:tc>
        <w:tc>
          <w:tcPr>
            <w:tcW w:w="1240" w:type="dxa"/>
            <w:tcBorders>
              <w:top w:val="nil"/>
              <w:left w:val="nil"/>
              <w:bottom w:val="nil"/>
              <w:right w:val="nil"/>
            </w:tcBorders>
            <w:shd w:val="clear" w:color="auto" w:fill="auto"/>
            <w:noWrap/>
            <w:vAlign w:val="center"/>
            <w:hideMark/>
          </w:tcPr>
          <w:p w14:paraId="14E79B1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143475A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3B915989"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224B18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970</w:t>
            </w:r>
          </w:p>
        </w:tc>
        <w:tc>
          <w:tcPr>
            <w:tcW w:w="760" w:type="dxa"/>
            <w:tcBorders>
              <w:top w:val="nil"/>
              <w:left w:val="nil"/>
              <w:bottom w:val="nil"/>
              <w:right w:val="nil"/>
            </w:tcBorders>
            <w:shd w:val="clear" w:color="auto" w:fill="auto"/>
            <w:noWrap/>
            <w:vAlign w:val="center"/>
            <w:hideMark/>
          </w:tcPr>
          <w:p w14:paraId="64BAD92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1009</w:t>
            </w:r>
          </w:p>
        </w:tc>
        <w:tc>
          <w:tcPr>
            <w:tcW w:w="1240" w:type="dxa"/>
            <w:tcBorders>
              <w:top w:val="nil"/>
              <w:left w:val="nil"/>
              <w:bottom w:val="nil"/>
              <w:right w:val="nil"/>
            </w:tcBorders>
            <w:shd w:val="clear" w:color="auto" w:fill="auto"/>
            <w:noWrap/>
            <w:vAlign w:val="center"/>
            <w:hideMark/>
          </w:tcPr>
          <w:p w14:paraId="6F28F8C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11DD5ED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1F373431" w14:textId="77777777" w:rsidTr="00322A07">
        <w:trPr>
          <w:trHeight w:val="315"/>
        </w:trPr>
        <w:tc>
          <w:tcPr>
            <w:tcW w:w="760" w:type="dxa"/>
            <w:tcBorders>
              <w:top w:val="nil"/>
              <w:left w:val="nil"/>
              <w:bottom w:val="nil"/>
              <w:right w:val="nil"/>
            </w:tcBorders>
            <w:shd w:val="clear" w:color="auto" w:fill="auto"/>
            <w:noWrap/>
            <w:vAlign w:val="center"/>
            <w:hideMark/>
          </w:tcPr>
          <w:p w14:paraId="5E51CDC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1009</w:t>
            </w:r>
          </w:p>
        </w:tc>
        <w:tc>
          <w:tcPr>
            <w:tcW w:w="760" w:type="dxa"/>
            <w:tcBorders>
              <w:top w:val="nil"/>
              <w:left w:val="nil"/>
              <w:bottom w:val="nil"/>
              <w:right w:val="nil"/>
            </w:tcBorders>
            <w:shd w:val="clear" w:color="auto" w:fill="auto"/>
            <w:noWrap/>
            <w:vAlign w:val="center"/>
            <w:hideMark/>
          </w:tcPr>
          <w:p w14:paraId="0350932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970</w:t>
            </w:r>
          </w:p>
        </w:tc>
        <w:tc>
          <w:tcPr>
            <w:tcW w:w="1240" w:type="dxa"/>
            <w:tcBorders>
              <w:top w:val="nil"/>
              <w:left w:val="nil"/>
              <w:bottom w:val="nil"/>
              <w:right w:val="nil"/>
            </w:tcBorders>
            <w:shd w:val="clear" w:color="auto" w:fill="auto"/>
            <w:noWrap/>
            <w:vAlign w:val="center"/>
            <w:hideMark/>
          </w:tcPr>
          <w:p w14:paraId="45291D2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5551061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206285EE"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EB8C76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1009</w:t>
            </w:r>
          </w:p>
        </w:tc>
        <w:tc>
          <w:tcPr>
            <w:tcW w:w="760" w:type="dxa"/>
            <w:tcBorders>
              <w:top w:val="nil"/>
              <w:left w:val="nil"/>
              <w:bottom w:val="nil"/>
              <w:right w:val="nil"/>
            </w:tcBorders>
            <w:shd w:val="clear" w:color="auto" w:fill="auto"/>
            <w:noWrap/>
            <w:vAlign w:val="center"/>
            <w:hideMark/>
          </w:tcPr>
          <w:p w14:paraId="11C7F49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970</w:t>
            </w:r>
          </w:p>
        </w:tc>
        <w:tc>
          <w:tcPr>
            <w:tcW w:w="1240" w:type="dxa"/>
            <w:tcBorders>
              <w:top w:val="nil"/>
              <w:left w:val="nil"/>
              <w:bottom w:val="nil"/>
              <w:right w:val="nil"/>
            </w:tcBorders>
            <w:shd w:val="clear" w:color="auto" w:fill="auto"/>
            <w:noWrap/>
            <w:vAlign w:val="center"/>
            <w:hideMark/>
          </w:tcPr>
          <w:p w14:paraId="3EFE59A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3EC1787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2D7DA86E" w14:textId="77777777" w:rsidTr="00322A07">
        <w:trPr>
          <w:trHeight w:val="315"/>
        </w:trPr>
        <w:tc>
          <w:tcPr>
            <w:tcW w:w="760" w:type="dxa"/>
            <w:tcBorders>
              <w:top w:val="nil"/>
              <w:left w:val="nil"/>
              <w:bottom w:val="nil"/>
              <w:right w:val="nil"/>
            </w:tcBorders>
            <w:shd w:val="clear" w:color="auto" w:fill="auto"/>
            <w:noWrap/>
            <w:vAlign w:val="center"/>
            <w:hideMark/>
          </w:tcPr>
          <w:p w14:paraId="23D9EFC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760" w:type="dxa"/>
            <w:tcBorders>
              <w:top w:val="nil"/>
              <w:left w:val="nil"/>
              <w:bottom w:val="nil"/>
              <w:right w:val="nil"/>
            </w:tcBorders>
            <w:shd w:val="clear" w:color="auto" w:fill="auto"/>
            <w:noWrap/>
            <w:vAlign w:val="center"/>
            <w:hideMark/>
          </w:tcPr>
          <w:p w14:paraId="7AD1678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1240" w:type="dxa"/>
            <w:tcBorders>
              <w:top w:val="nil"/>
              <w:left w:val="nil"/>
              <w:bottom w:val="nil"/>
              <w:right w:val="nil"/>
            </w:tcBorders>
            <w:shd w:val="clear" w:color="auto" w:fill="auto"/>
            <w:noWrap/>
            <w:vAlign w:val="center"/>
            <w:hideMark/>
          </w:tcPr>
          <w:p w14:paraId="4E7EBBD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6EF9916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774C1C3E"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DE4723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760" w:type="dxa"/>
            <w:tcBorders>
              <w:top w:val="nil"/>
              <w:left w:val="nil"/>
              <w:bottom w:val="nil"/>
              <w:right w:val="nil"/>
            </w:tcBorders>
            <w:shd w:val="clear" w:color="auto" w:fill="auto"/>
            <w:noWrap/>
            <w:vAlign w:val="center"/>
            <w:hideMark/>
          </w:tcPr>
          <w:p w14:paraId="7FFF171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1240" w:type="dxa"/>
            <w:tcBorders>
              <w:top w:val="nil"/>
              <w:left w:val="nil"/>
              <w:bottom w:val="nil"/>
              <w:right w:val="nil"/>
            </w:tcBorders>
            <w:shd w:val="clear" w:color="auto" w:fill="auto"/>
            <w:noWrap/>
            <w:vAlign w:val="center"/>
            <w:hideMark/>
          </w:tcPr>
          <w:p w14:paraId="7825255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44167B1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12C29E8C" w14:textId="77777777" w:rsidTr="00322A07">
        <w:trPr>
          <w:trHeight w:val="315"/>
        </w:trPr>
        <w:tc>
          <w:tcPr>
            <w:tcW w:w="760" w:type="dxa"/>
            <w:tcBorders>
              <w:top w:val="nil"/>
              <w:left w:val="nil"/>
              <w:bottom w:val="nil"/>
              <w:right w:val="nil"/>
            </w:tcBorders>
            <w:shd w:val="clear" w:color="auto" w:fill="auto"/>
            <w:noWrap/>
            <w:vAlign w:val="center"/>
            <w:hideMark/>
          </w:tcPr>
          <w:p w14:paraId="48B353D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760" w:type="dxa"/>
            <w:tcBorders>
              <w:top w:val="nil"/>
              <w:left w:val="nil"/>
              <w:bottom w:val="nil"/>
              <w:right w:val="nil"/>
            </w:tcBorders>
            <w:shd w:val="clear" w:color="auto" w:fill="auto"/>
            <w:noWrap/>
            <w:vAlign w:val="center"/>
            <w:hideMark/>
          </w:tcPr>
          <w:p w14:paraId="22A4045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884</w:t>
            </w:r>
          </w:p>
        </w:tc>
        <w:tc>
          <w:tcPr>
            <w:tcW w:w="1240" w:type="dxa"/>
            <w:tcBorders>
              <w:top w:val="nil"/>
              <w:left w:val="nil"/>
              <w:bottom w:val="nil"/>
              <w:right w:val="nil"/>
            </w:tcBorders>
            <w:shd w:val="clear" w:color="auto" w:fill="auto"/>
            <w:noWrap/>
            <w:vAlign w:val="center"/>
            <w:hideMark/>
          </w:tcPr>
          <w:p w14:paraId="0947886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18478DA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0C1179FD"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581953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760" w:type="dxa"/>
            <w:tcBorders>
              <w:top w:val="nil"/>
              <w:left w:val="nil"/>
              <w:bottom w:val="nil"/>
              <w:right w:val="nil"/>
            </w:tcBorders>
            <w:shd w:val="clear" w:color="auto" w:fill="auto"/>
            <w:noWrap/>
            <w:vAlign w:val="center"/>
            <w:hideMark/>
          </w:tcPr>
          <w:p w14:paraId="2746ECB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66F44B7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44FF573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7286C64A" w14:textId="77777777" w:rsidTr="00322A07">
        <w:trPr>
          <w:trHeight w:val="315"/>
        </w:trPr>
        <w:tc>
          <w:tcPr>
            <w:tcW w:w="760" w:type="dxa"/>
            <w:tcBorders>
              <w:top w:val="nil"/>
              <w:left w:val="nil"/>
              <w:bottom w:val="nil"/>
              <w:right w:val="nil"/>
            </w:tcBorders>
            <w:shd w:val="clear" w:color="auto" w:fill="auto"/>
            <w:noWrap/>
            <w:vAlign w:val="center"/>
            <w:hideMark/>
          </w:tcPr>
          <w:p w14:paraId="4F491D1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760" w:type="dxa"/>
            <w:tcBorders>
              <w:top w:val="nil"/>
              <w:left w:val="nil"/>
              <w:bottom w:val="nil"/>
              <w:right w:val="nil"/>
            </w:tcBorders>
            <w:shd w:val="clear" w:color="auto" w:fill="auto"/>
            <w:noWrap/>
            <w:vAlign w:val="center"/>
            <w:hideMark/>
          </w:tcPr>
          <w:p w14:paraId="42EE49C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1240" w:type="dxa"/>
            <w:tcBorders>
              <w:top w:val="nil"/>
              <w:left w:val="nil"/>
              <w:bottom w:val="nil"/>
              <w:right w:val="nil"/>
            </w:tcBorders>
            <w:shd w:val="clear" w:color="auto" w:fill="auto"/>
            <w:noWrap/>
            <w:vAlign w:val="center"/>
            <w:hideMark/>
          </w:tcPr>
          <w:p w14:paraId="4A91679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4740790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0F6EF116"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E2384A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760" w:type="dxa"/>
            <w:tcBorders>
              <w:top w:val="nil"/>
              <w:left w:val="nil"/>
              <w:bottom w:val="nil"/>
              <w:right w:val="nil"/>
            </w:tcBorders>
            <w:shd w:val="clear" w:color="auto" w:fill="auto"/>
            <w:noWrap/>
            <w:vAlign w:val="center"/>
            <w:hideMark/>
          </w:tcPr>
          <w:p w14:paraId="23A5B6B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275F6A7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128424D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135365D6" w14:textId="77777777" w:rsidTr="00322A07">
        <w:trPr>
          <w:trHeight w:val="315"/>
        </w:trPr>
        <w:tc>
          <w:tcPr>
            <w:tcW w:w="760" w:type="dxa"/>
            <w:tcBorders>
              <w:top w:val="nil"/>
              <w:left w:val="nil"/>
              <w:bottom w:val="nil"/>
              <w:right w:val="nil"/>
            </w:tcBorders>
            <w:shd w:val="clear" w:color="auto" w:fill="auto"/>
            <w:noWrap/>
            <w:vAlign w:val="center"/>
            <w:hideMark/>
          </w:tcPr>
          <w:p w14:paraId="3771F1D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760" w:type="dxa"/>
            <w:tcBorders>
              <w:top w:val="nil"/>
              <w:left w:val="nil"/>
              <w:bottom w:val="nil"/>
              <w:right w:val="nil"/>
            </w:tcBorders>
            <w:shd w:val="clear" w:color="auto" w:fill="auto"/>
            <w:noWrap/>
            <w:vAlign w:val="center"/>
            <w:hideMark/>
          </w:tcPr>
          <w:p w14:paraId="2957300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1240" w:type="dxa"/>
            <w:tcBorders>
              <w:top w:val="nil"/>
              <w:left w:val="nil"/>
              <w:bottom w:val="nil"/>
              <w:right w:val="nil"/>
            </w:tcBorders>
            <w:shd w:val="clear" w:color="auto" w:fill="auto"/>
            <w:noWrap/>
            <w:vAlign w:val="center"/>
            <w:hideMark/>
          </w:tcPr>
          <w:p w14:paraId="10DB3AF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4572D4B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6156BA3B"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733562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760" w:type="dxa"/>
            <w:tcBorders>
              <w:top w:val="nil"/>
              <w:left w:val="nil"/>
              <w:bottom w:val="nil"/>
              <w:right w:val="nil"/>
            </w:tcBorders>
            <w:shd w:val="clear" w:color="auto" w:fill="auto"/>
            <w:noWrap/>
            <w:vAlign w:val="center"/>
            <w:hideMark/>
          </w:tcPr>
          <w:p w14:paraId="677D058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1006</w:t>
            </w:r>
          </w:p>
        </w:tc>
        <w:tc>
          <w:tcPr>
            <w:tcW w:w="1240" w:type="dxa"/>
            <w:tcBorders>
              <w:top w:val="nil"/>
              <w:left w:val="nil"/>
              <w:bottom w:val="nil"/>
              <w:right w:val="nil"/>
            </w:tcBorders>
            <w:shd w:val="clear" w:color="auto" w:fill="auto"/>
            <w:noWrap/>
            <w:vAlign w:val="center"/>
            <w:hideMark/>
          </w:tcPr>
          <w:p w14:paraId="4249494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108D2F1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1EC52FF2" w14:textId="77777777" w:rsidTr="00322A07">
        <w:trPr>
          <w:trHeight w:val="315"/>
        </w:trPr>
        <w:tc>
          <w:tcPr>
            <w:tcW w:w="760" w:type="dxa"/>
            <w:tcBorders>
              <w:top w:val="nil"/>
              <w:left w:val="nil"/>
              <w:bottom w:val="nil"/>
              <w:right w:val="nil"/>
            </w:tcBorders>
            <w:shd w:val="clear" w:color="auto" w:fill="auto"/>
            <w:noWrap/>
            <w:vAlign w:val="center"/>
            <w:hideMark/>
          </w:tcPr>
          <w:p w14:paraId="0176813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760" w:type="dxa"/>
            <w:tcBorders>
              <w:top w:val="nil"/>
              <w:left w:val="nil"/>
              <w:bottom w:val="nil"/>
              <w:right w:val="nil"/>
            </w:tcBorders>
            <w:shd w:val="clear" w:color="auto" w:fill="auto"/>
            <w:noWrap/>
            <w:vAlign w:val="center"/>
            <w:hideMark/>
          </w:tcPr>
          <w:p w14:paraId="3A48A10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1240" w:type="dxa"/>
            <w:tcBorders>
              <w:top w:val="nil"/>
              <w:left w:val="nil"/>
              <w:bottom w:val="nil"/>
              <w:right w:val="nil"/>
            </w:tcBorders>
            <w:shd w:val="clear" w:color="auto" w:fill="auto"/>
            <w:noWrap/>
            <w:vAlign w:val="center"/>
            <w:hideMark/>
          </w:tcPr>
          <w:p w14:paraId="0F5584C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5ED363F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6EAED1DF"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3B63B5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760" w:type="dxa"/>
            <w:tcBorders>
              <w:top w:val="nil"/>
              <w:left w:val="nil"/>
              <w:bottom w:val="nil"/>
              <w:right w:val="nil"/>
            </w:tcBorders>
            <w:shd w:val="clear" w:color="auto" w:fill="auto"/>
            <w:noWrap/>
            <w:vAlign w:val="center"/>
            <w:hideMark/>
          </w:tcPr>
          <w:p w14:paraId="4110599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1081</w:t>
            </w:r>
          </w:p>
        </w:tc>
        <w:tc>
          <w:tcPr>
            <w:tcW w:w="1240" w:type="dxa"/>
            <w:tcBorders>
              <w:top w:val="nil"/>
              <w:left w:val="nil"/>
              <w:bottom w:val="nil"/>
              <w:right w:val="nil"/>
            </w:tcBorders>
            <w:shd w:val="clear" w:color="auto" w:fill="auto"/>
            <w:noWrap/>
            <w:vAlign w:val="center"/>
            <w:hideMark/>
          </w:tcPr>
          <w:p w14:paraId="2B49EAE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4DC5226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0FC372DD" w14:textId="77777777" w:rsidTr="00322A07">
        <w:trPr>
          <w:trHeight w:val="315"/>
        </w:trPr>
        <w:tc>
          <w:tcPr>
            <w:tcW w:w="760" w:type="dxa"/>
            <w:tcBorders>
              <w:top w:val="nil"/>
              <w:left w:val="nil"/>
              <w:bottom w:val="nil"/>
              <w:right w:val="nil"/>
            </w:tcBorders>
            <w:shd w:val="clear" w:color="auto" w:fill="auto"/>
            <w:noWrap/>
            <w:vAlign w:val="center"/>
            <w:hideMark/>
          </w:tcPr>
          <w:p w14:paraId="0DCD13A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760" w:type="dxa"/>
            <w:tcBorders>
              <w:top w:val="nil"/>
              <w:left w:val="nil"/>
              <w:bottom w:val="nil"/>
              <w:right w:val="nil"/>
            </w:tcBorders>
            <w:shd w:val="clear" w:color="auto" w:fill="auto"/>
            <w:noWrap/>
            <w:vAlign w:val="center"/>
            <w:hideMark/>
          </w:tcPr>
          <w:p w14:paraId="0F78DFF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1240" w:type="dxa"/>
            <w:tcBorders>
              <w:top w:val="nil"/>
              <w:left w:val="nil"/>
              <w:bottom w:val="nil"/>
              <w:right w:val="nil"/>
            </w:tcBorders>
            <w:shd w:val="clear" w:color="auto" w:fill="auto"/>
            <w:noWrap/>
            <w:vAlign w:val="center"/>
            <w:hideMark/>
          </w:tcPr>
          <w:p w14:paraId="2B34D3D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24AF68B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7850581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D506BF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1077</w:t>
            </w:r>
          </w:p>
        </w:tc>
        <w:tc>
          <w:tcPr>
            <w:tcW w:w="760" w:type="dxa"/>
            <w:tcBorders>
              <w:top w:val="nil"/>
              <w:left w:val="nil"/>
              <w:bottom w:val="nil"/>
              <w:right w:val="nil"/>
            </w:tcBorders>
            <w:shd w:val="clear" w:color="auto" w:fill="auto"/>
            <w:noWrap/>
            <w:vAlign w:val="center"/>
            <w:hideMark/>
          </w:tcPr>
          <w:p w14:paraId="514B5F5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1087</w:t>
            </w:r>
          </w:p>
        </w:tc>
        <w:tc>
          <w:tcPr>
            <w:tcW w:w="1240" w:type="dxa"/>
            <w:tcBorders>
              <w:top w:val="nil"/>
              <w:left w:val="nil"/>
              <w:bottom w:val="nil"/>
              <w:right w:val="nil"/>
            </w:tcBorders>
            <w:shd w:val="clear" w:color="auto" w:fill="auto"/>
            <w:noWrap/>
            <w:vAlign w:val="center"/>
            <w:hideMark/>
          </w:tcPr>
          <w:p w14:paraId="539465D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7F12D00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5592C405" w14:textId="77777777" w:rsidTr="00322A07">
        <w:trPr>
          <w:trHeight w:val="315"/>
        </w:trPr>
        <w:tc>
          <w:tcPr>
            <w:tcW w:w="760" w:type="dxa"/>
            <w:tcBorders>
              <w:top w:val="nil"/>
              <w:left w:val="nil"/>
              <w:bottom w:val="nil"/>
              <w:right w:val="nil"/>
            </w:tcBorders>
            <w:shd w:val="clear" w:color="auto" w:fill="auto"/>
            <w:noWrap/>
            <w:vAlign w:val="center"/>
            <w:hideMark/>
          </w:tcPr>
          <w:p w14:paraId="581A455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760" w:type="dxa"/>
            <w:tcBorders>
              <w:top w:val="nil"/>
              <w:left w:val="nil"/>
              <w:bottom w:val="nil"/>
              <w:right w:val="nil"/>
            </w:tcBorders>
            <w:shd w:val="clear" w:color="auto" w:fill="auto"/>
            <w:noWrap/>
            <w:vAlign w:val="center"/>
            <w:hideMark/>
          </w:tcPr>
          <w:p w14:paraId="02E368F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1240" w:type="dxa"/>
            <w:tcBorders>
              <w:top w:val="nil"/>
              <w:left w:val="nil"/>
              <w:bottom w:val="nil"/>
              <w:right w:val="nil"/>
            </w:tcBorders>
            <w:shd w:val="clear" w:color="auto" w:fill="auto"/>
            <w:noWrap/>
            <w:vAlign w:val="center"/>
            <w:hideMark/>
          </w:tcPr>
          <w:p w14:paraId="693E61F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1941D85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0E165423"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9A668D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1123</w:t>
            </w:r>
          </w:p>
        </w:tc>
        <w:tc>
          <w:tcPr>
            <w:tcW w:w="760" w:type="dxa"/>
            <w:tcBorders>
              <w:top w:val="nil"/>
              <w:left w:val="nil"/>
              <w:bottom w:val="nil"/>
              <w:right w:val="nil"/>
            </w:tcBorders>
            <w:shd w:val="clear" w:color="auto" w:fill="auto"/>
            <w:noWrap/>
            <w:vAlign w:val="center"/>
            <w:hideMark/>
          </w:tcPr>
          <w:p w14:paraId="50115E7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1122</w:t>
            </w:r>
          </w:p>
        </w:tc>
        <w:tc>
          <w:tcPr>
            <w:tcW w:w="1240" w:type="dxa"/>
            <w:tcBorders>
              <w:top w:val="nil"/>
              <w:left w:val="nil"/>
              <w:bottom w:val="nil"/>
              <w:right w:val="nil"/>
            </w:tcBorders>
            <w:shd w:val="clear" w:color="auto" w:fill="auto"/>
            <w:noWrap/>
            <w:vAlign w:val="center"/>
            <w:hideMark/>
          </w:tcPr>
          <w:p w14:paraId="4562E5C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7E170E7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0.03%</w:t>
            </w:r>
          </w:p>
        </w:tc>
      </w:tr>
      <w:tr w:rsidR="00322A07" w:rsidRPr="00322A07" w14:paraId="26A8E35A" w14:textId="77777777" w:rsidTr="00322A07">
        <w:trPr>
          <w:trHeight w:val="315"/>
        </w:trPr>
        <w:tc>
          <w:tcPr>
            <w:tcW w:w="760" w:type="dxa"/>
            <w:tcBorders>
              <w:top w:val="nil"/>
              <w:left w:val="nil"/>
              <w:bottom w:val="nil"/>
              <w:right w:val="nil"/>
            </w:tcBorders>
            <w:shd w:val="clear" w:color="auto" w:fill="auto"/>
            <w:noWrap/>
            <w:vAlign w:val="center"/>
            <w:hideMark/>
          </w:tcPr>
          <w:p w14:paraId="7A76D71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760" w:type="dxa"/>
            <w:tcBorders>
              <w:top w:val="nil"/>
              <w:left w:val="nil"/>
              <w:bottom w:val="nil"/>
              <w:right w:val="nil"/>
            </w:tcBorders>
            <w:shd w:val="clear" w:color="auto" w:fill="auto"/>
            <w:noWrap/>
            <w:vAlign w:val="center"/>
            <w:hideMark/>
          </w:tcPr>
          <w:p w14:paraId="3C26A76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31F12C0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0C31F96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743ACD58"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EE4A7C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1146</w:t>
            </w:r>
          </w:p>
        </w:tc>
        <w:tc>
          <w:tcPr>
            <w:tcW w:w="760" w:type="dxa"/>
            <w:tcBorders>
              <w:top w:val="nil"/>
              <w:left w:val="nil"/>
              <w:bottom w:val="nil"/>
              <w:right w:val="nil"/>
            </w:tcBorders>
            <w:shd w:val="clear" w:color="auto" w:fill="auto"/>
            <w:noWrap/>
            <w:vAlign w:val="center"/>
            <w:hideMark/>
          </w:tcPr>
          <w:p w14:paraId="7504311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1147</w:t>
            </w:r>
          </w:p>
        </w:tc>
        <w:tc>
          <w:tcPr>
            <w:tcW w:w="1240" w:type="dxa"/>
            <w:tcBorders>
              <w:top w:val="nil"/>
              <w:left w:val="nil"/>
              <w:bottom w:val="nil"/>
              <w:right w:val="nil"/>
            </w:tcBorders>
            <w:shd w:val="clear" w:color="auto" w:fill="auto"/>
            <w:noWrap/>
            <w:vAlign w:val="center"/>
            <w:hideMark/>
          </w:tcPr>
          <w:p w14:paraId="3CDD008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0568F5C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029B4652" w14:textId="77777777" w:rsidTr="00322A07">
        <w:trPr>
          <w:trHeight w:val="315"/>
        </w:trPr>
        <w:tc>
          <w:tcPr>
            <w:tcW w:w="760" w:type="dxa"/>
            <w:tcBorders>
              <w:top w:val="nil"/>
              <w:left w:val="nil"/>
              <w:bottom w:val="nil"/>
              <w:right w:val="nil"/>
            </w:tcBorders>
            <w:shd w:val="clear" w:color="auto" w:fill="auto"/>
            <w:noWrap/>
            <w:vAlign w:val="center"/>
            <w:hideMark/>
          </w:tcPr>
          <w:p w14:paraId="3826BF4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760" w:type="dxa"/>
            <w:tcBorders>
              <w:top w:val="nil"/>
              <w:left w:val="nil"/>
              <w:bottom w:val="nil"/>
              <w:right w:val="nil"/>
            </w:tcBorders>
            <w:shd w:val="clear" w:color="auto" w:fill="auto"/>
            <w:noWrap/>
            <w:vAlign w:val="center"/>
            <w:hideMark/>
          </w:tcPr>
          <w:p w14:paraId="4185AB0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1240" w:type="dxa"/>
            <w:tcBorders>
              <w:top w:val="nil"/>
              <w:left w:val="nil"/>
              <w:bottom w:val="nil"/>
              <w:right w:val="nil"/>
            </w:tcBorders>
            <w:shd w:val="clear" w:color="auto" w:fill="auto"/>
            <w:noWrap/>
            <w:vAlign w:val="center"/>
            <w:hideMark/>
          </w:tcPr>
          <w:p w14:paraId="3FFE7B3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20C9C0C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76F4626F"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871309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1158</w:t>
            </w:r>
          </w:p>
        </w:tc>
        <w:tc>
          <w:tcPr>
            <w:tcW w:w="760" w:type="dxa"/>
            <w:tcBorders>
              <w:top w:val="nil"/>
              <w:left w:val="nil"/>
              <w:bottom w:val="nil"/>
              <w:right w:val="nil"/>
            </w:tcBorders>
            <w:shd w:val="clear" w:color="auto" w:fill="auto"/>
            <w:noWrap/>
            <w:vAlign w:val="center"/>
            <w:hideMark/>
          </w:tcPr>
          <w:p w14:paraId="4962CD4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1133</w:t>
            </w:r>
          </w:p>
        </w:tc>
        <w:tc>
          <w:tcPr>
            <w:tcW w:w="1240" w:type="dxa"/>
            <w:tcBorders>
              <w:top w:val="nil"/>
              <w:left w:val="nil"/>
              <w:bottom w:val="nil"/>
              <w:right w:val="nil"/>
            </w:tcBorders>
            <w:shd w:val="clear" w:color="auto" w:fill="auto"/>
            <w:noWrap/>
            <w:vAlign w:val="center"/>
            <w:hideMark/>
          </w:tcPr>
          <w:p w14:paraId="6E69F94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728C11F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2C4FC8C0" w14:textId="77777777" w:rsidTr="00322A07">
        <w:trPr>
          <w:trHeight w:val="315"/>
        </w:trPr>
        <w:tc>
          <w:tcPr>
            <w:tcW w:w="760" w:type="dxa"/>
            <w:tcBorders>
              <w:top w:val="nil"/>
              <w:left w:val="nil"/>
              <w:bottom w:val="nil"/>
              <w:right w:val="nil"/>
            </w:tcBorders>
            <w:shd w:val="clear" w:color="auto" w:fill="auto"/>
            <w:noWrap/>
            <w:vAlign w:val="center"/>
            <w:hideMark/>
          </w:tcPr>
          <w:p w14:paraId="19E573C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760" w:type="dxa"/>
            <w:tcBorders>
              <w:top w:val="nil"/>
              <w:left w:val="nil"/>
              <w:bottom w:val="nil"/>
              <w:right w:val="nil"/>
            </w:tcBorders>
            <w:shd w:val="clear" w:color="auto" w:fill="auto"/>
            <w:noWrap/>
            <w:vAlign w:val="center"/>
            <w:hideMark/>
          </w:tcPr>
          <w:p w14:paraId="129892A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1240" w:type="dxa"/>
            <w:tcBorders>
              <w:top w:val="nil"/>
              <w:left w:val="nil"/>
              <w:bottom w:val="nil"/>
              <w:right w:val="nil"/>
            </w:tcBorders>
            <w:shd w:val="clear" w:color="auto" w:fill="auto"/>
            <w:noWrap/>
            <w:vAlign w:val="center"/>
            <w:hideMark/>
          </w:tcPr>
          <w:p w14:paraId="023E37C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27EFA35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2F5A21B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FCC438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760" w:type="dxa"/>
            <w:tcBorders>
              <w:top w:val="nil"/>
              <w:left w:val="nil"/>
              <w:bottom w:val="nil"/>
              <w:right w:val="nil"/>
            </w:tcBorders>
            <w:shd w:val="clear" w:color="auto" w:fill="auto"/>
            <w:noWrap/>
            <w:vAlign w:val="center"/>
            <w:hideMark/>
          </w:tcPr>
          <w:p w14:paraId="4A48121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1240" w:type="dxa"/>
            <w:tcBorders>
              <w:top w:val="nil"/>
              <w:left w:val="nil"/>
              <w:bottom w:val="nil"/>
              <w:right w:val="nil"/>
            </w:tcBorders>
            <w:shd w:val="clear" w:color="auto" w:fill="auto"/>
            <w:noWrap/>
            <w:vAlign w:val="center"/>
            <w:hideMark/>
          </w:tcPr>
          <w:p w14:paraId="49EA2FE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383D8CD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08F37D3F" w14:textId="77777777" w:rsidTr="00322A07">
        <w:trPr>
          <w:trHeight w:val="315"/>
        </w:trPr>
        <w:tc>
          <w:tcPr>
            <w:tcW w:w="760" w:type="dxa"/>
            <w:tcBorders>
              <w:top w:val="nil"/>
              <w:left w:val="nil"/>
              <w:bottom w:val="nil"/>
              <w:right w:val="nil"/>
            </w:tcBorders>
            <w:shd w:val="clear" w:color="auto" w:fill="auto"/>
            <w:noWrap/>
            <w:vAlign w:val="center"/>
            <w:hideMark/>
          </w:tcPr>
          <w:p w14:paraId="0BD548A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760" w:type="dxa"/>
            <w:tcBorders>
              <w:top w:val="nil"/>
              <w:left w:val="nil"/>
              <w:bottom w:val="nil"/>
              <w:right w:val="nil"/>
            </w:tcBorders>
            <w:shd w:val="clear" w:color="auto" w:fill="auto"/>
            <w:noWrap/>
            <w:vAlign w:val="center"/>
            <w:hideMark/>
          </w:tcPr>
          <w:p w14:paraId="10507BB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7AA707E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74E6FC6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5C6D494A"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7A1884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1315</w:t>
            </w:r>
          </w:p>
        </w:tc>
        <w:tc>
          <w:tcPr>
            <w:tcW w:w="760" w:type="dxa"/>
            <w:tcBorders>
              <w:top w:val="nil"/>
              <w:left w:val="nil"/>
              <w:bottom w:val="nil"/>
              <w:right w:val="nil"/>
            </w:tcBorders>
            <w:shd w:val="clear" w:color="auto" w:fill="auto"/>
            <w:noWrap/>
            <w:vAlign w:val="center"/>
            <w:hideMark/>
          </w:tcPr>
          <w:p w14:paraId="3AF6EBC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1289</w:t>
            </w:r>
          </w:p>
        </w:tc>
        <w:tc>
          <w:tcPr>
            <w:tcW w:w="1240" w:type="dxa"/>
            <w:tcBorders>
              <w:top w:val="nil"/>
              <w:left w:val="nil"/>
              <w:bottom w:val="nil"/>
              <w:right w:val="nil"/>
            </w:tcBorders>
            <w:shd w:val="clear" w:color="auto" w:fill="auto"/>
            <w:noWrap/>
            <w:vAlign w:val="center"/>
            <w:hideMark/>
          </w:tcPr>
          <w:p w14:paraId="2DC1250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19</w:t>
            </w:r>
          </w:p>
        </w:tc>
        <w:tc>
          <w:tcPr>
            <w:tcW w:w="1300" w:type="dxa"/>
            <w:tcBorders>
              <w:top w:val="nil"/>
              <w:left w:val="nil"/>
              <w:bottom w:val="nil"/>
              <w:right w:val="nil"/>
            </w:tcBorders>
            <w:shd w:val="clear" w:color="auto" w:fill="auto"/>
            <w:noWrap/>
            <w:vAlign w:val="center"/>
            <w:hideMark/>
          </w:tcPr>
          <w:p w14:paraId="65B5C27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0.13%</w:t>
            </w:r>
          </w:p>
        </w:tc>
      </w:tr>
      <w:tr w:rsidR="00322A07" w:rsidRPr="00322A07" w14:paraId="5C4D9D6A" w14:textId="77777777" w:rsidTr="00322A07">
        <w:trPr>
          <w:trHeight w:val="315"/>
        </w:trPr>
        <w:tc>
          <w:tcPr>
            <w:tcW w:w="760" w:type="dxa"/>
            <w:tcBorders>
              <w:top w:val="nil"/>
              <w:left w:val="nil"/>
              <w:bottom w:val="nil"/>
              <w:right w:val="nil"/>
            </w:tcBorders>
            <w:shd w:val="clear" w:color="auto" w:fill="auto"/>
            <w:noWrap/>
            <w:vAlign w:val="center"/>
            <w:hideMark/>
          </w:tcPr>
          <w:p w14:paraId="00189E1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760" w:type="dxa"/>
            <w:tcBorders>
              <w:top w:val="nil"/>
              <w:left w:val="nil"/>
              <w:bottom w:val="nil"/>
              <w:right w:val="nil"/>
            </w:tcBorders>
            <w:shd w:val="clear" w:color="auto" w:fill="auto"/>
            <w:noWrap/>
            <w:vAlign w:val="center"/>
            <w:hideMark/>
          </w:tcPr>
          <w:p w14:paraId="4B74FD9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1240" w:type="dxa"/>
            <w:tcBorders>
              <w:top w:val="nil"/>
              <w:left w:val="nil"/>
              <w:bottom w:val="nil"/>
              <w:right w:val="nil"/>
            </w:tcBorders>
            <w:shd w:val="clear" w:color="auto" w:fill="auto"/>
            <w:noWrap/>
            <w:vAlign w:val="center"/>
            <w:hideMark/>
          </w:tcPr>
          <w:p w14:paraId="6232718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4439914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6F86E65F"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540B05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229</w:t>
            </w:r>
          </w:p>
        </w:tc>
        <w:tc>
          <w:tcPr>
            <w:tcW w:w="760" w:type="dxa"/>
            <w:tcBorders>
              <w:top w:val="nil"/>
              <w:left w:val="nil"/>
              <w:bottom w:val="nil"/>
              <w:right w:val="nil"/>
            </w:tcBorders>
            <w:shd w:val="clear" w:color="auto" w:fill="auto"/>
            <w:noWrap/>
            <w:vAlign w:val="center"/>
            <w:hideMark/>
          </w:tcPr>
          <w:p w14:paraId="3DB9CDC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228</w:t>
            </w:r>
          </w:p>
        </w:tc>
        <w:tc>
          <w:tcPr>
            <w:tcW w:w="1240" w:type="dxa"/>
            <w:tcBorders>
              <w:top w:val="nil"/>
              <w:left w:val="nil"/>
              <w:bottom w:val="nil"/>
              <w:right w:val="nil"/>
            </w:tcBorders>
            <w:shd w:val="clear" w:color="auto" w:fill="auto"/>
            <w:noWrap/>
            <w:vAlign w:val="center"/>
            <w:hideMark/>
          </w:tcPr>
          <w:p w14:paraId="1C1717E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3CFD4BB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20EF74B4" w14:textId="77777777" w:rsidTr="00322A07">
        <w:trPr>
          <w:trHeight w:val="315"/>
        </w:trPr>
        <w:tc>
          <w:tcPr>
            <w:tcW w:w="760" w:type="dxa"/>
            <w:tcBorders>
              <w:top w:val="nil"/>
              <w:left w:val="nil"/>
              <w:bottom w:val="nil"/>
              <w:right w:val="nil"/>
            </w:tcBorders>
            <w:shd w:val="clear" w:color="auto" w:fill="auto"/>
            <w:noWrap/>
            <w:vAlign w:val="center"/>
            <w:hideMark/>
          </w:tcPr>
          <w:p w14:paraId="289CDCB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760" w:type="dxa"/>
            <w:tcBorders>
              <w:top w:val="nil"/>
              <w:left w:val="nil"/>
              <w:bottom w:val="nil"/>
              <w:right w:val="nil"/>
            </w:tcBorders>
            <w:shd w:val="clear" w:color="auto" w:fill="auto"/>
            <w:noWrap/>
            <w:vAlign w:val="center"/>
            <w:hideMark/>
          </w:tcPr>
          <w:p w14:paraId="24CC90A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1240" w:type="dxa"/>
            <w:tcBorders>
              <w:top w:val="nil"/>
              <w:left w:val="nil"/>
              <w:bottom w:val="nil"/>
              <w:right w:val="nil"/>
            </w:tcBorders>
            <w:shd w:val="clear" w:color="auto" w:fill="auto"/>
            <w:noWrap/>
            <w:vAlign w:val="center"/>
            <w:hideMark/>
          </w:tcPr>
          <w:p w14:paraId="56D642A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74C75D9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1F5EB67D"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F8B8F4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230</w:t>
            </w:r>
          </w:p>
        </w:tc>
        <w:tc>
          <w:tcPr>
            <w:tcW w:w="760" w:type="dxa"/>
            <w:tcBorders>
              <w:top w:val="nil"/>
              <w:left w:val="nil"/>
              <w:bottom w:val="nil"/>
              <w:right w:val="nil"/>
            </w:tcBorders>
            <w:shd w:val="clear" w:color="auto" w:fill="auto"/>
            <w:noWrap/>
            <w:vAlign w:val="center"/>
            <w:hideMark/>
          </w:tcPr>
          <w:p w14:paraId="7804ADF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231</w:t>
            </w:r>
          </w:p>
        </w:tc>
        <w:tc>
          <w:tcPr>
            <w:tcW w:w="1240" w:type="dxa"/>
            <w:tcBorders>
              <w:top w:val="nil"/>
              <w:left w:val="nil"/>
              <w:bottom w:val="nil"/>
              <w:right w:val="nil"/>
            </w:tcBorders>
            <w:shd w:val="clear" w:color="auto" w:fill="auto"/>
            <w:noWrap/>
            <w:vAlign w:val="center"/>
            <w:hideMark/>
          </w:tcPr>
          <w:p w14:paraId="6693FE9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569B5A9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559AB4D2" w14:textId="77777777" w:rsidTr="00322A07">
        <w:trPr>
          <w:trHeight w:val="315"/>
        </w:trPr>
        <w:tc>
          <w:tcPr>
            <w:tcW w:w="760" w:type="dxa"/>
            <w:tcBorders>
              <w:top w:val="nil"/>
              <w:left w:val="nil"/>
              <w:bottom w:val="nil"/>
              <w:right w:val="nil"/>
            </w:tcBorders>
            <w:shd w:val="clear" w:color="auto" w:fill="auto"/>
            <w:noWrap/>
            <w:vAlign w:val="center"/>
            <w:hideMark/>
          </w:tcPr>
          <w:p w14:paraId="1D5CDE0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760" w:type="dxa"/>
            <w:tcBorders>
              <w:top w:val="nil"/>
              <w:left w:val="nil"/>
              <w:bottom w:val="nil"/>
              <w:right w:val="nil"/>
            </w:tcBorders>
            <w:shd w:val="clear" w:color="auto" w:fill="auto"/>
            <w:noWrap/>
            <w:vAlign w:val="center"/>
            <w:hideMark/>
          </w:tcPr>
          <w:p w14:paraId="0EBF8F9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1240" w:type="dxa"/>
            <w:tcBorders>
              <w:top w:val="nil"/>
              <w:left w:val="nil"/>
              <w:bottom w:val="nil"/>
              <w:right w:val="nil"/>
            </w:tcBorders>
            <w:shd w:val="clear" w:color="auto" w:fill="auto"/>
            <w:noWrap/>
            <w:vAlign w:val="center"/>
            <w:hideMark/>
          </w:tcPr>
          <w:p w14:paraId="65F33DE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3F9BE3A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5A7836E2"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50DE5A1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231</w:t>
            </w:r>
          </w:p>
        </w:tc>
        <w:tc>
          <w:tcPr>
            <w:tcW w:w="760" w:type="dxa"/>
            <w:tcBorders>
              <w:top w:val="nil"/>
              <w:left w:val="nil"/>
              <w:bottom w:val="nil"/>
              <w:right w:val="nil"/>
            </w:tcBorders>
            <w:shd w:val="clear" w:color="auto" w:fill="auto"/>
            <w:noWrap/>
            <w:vAlign w:val="center"/>
            <w:hideMark/>
          </w:tcPr>
          <w:p w14:paraId="7D31E91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232</w:t>
            </w:r>
          </w:p>
        </w:tc>
        <w:tc>
          <w:tcPr>
            <w:tcW w:w="1240" w:type="dxa"/>
            <w:tcBorders>
              <w:top w:val="nil"/>
              <w:left w:val="nil"/>
              <w:bottom w:val="nil"/>
              <w:right w:val="nil"/>
            </w:tcBorders>
            <w:shd w:val="clear" w:color="auto" w:fill="auto"/>
            <w:noWrap/>
            <w:vAlign w:val="center"/>
            <w:hideMark/>
          </w:tcPr>
          <w:p w14:paraId="7EC8B41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74B16C7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3F4409DB" w14:textId="77777777" w:rsidTr="00322A07">
        <w:trPr>
          <w:trHeight w:val="315"/>
        </w:trPr>
        <w:tc>
          <w:tcPr>
            <w:tcW w:w="760" w:type="dxa"/>
            <w:tcBorders>
              <w:top w:val="nil"/>
              <w:left w:val="nil"/>
              <w:bottom w:val="nil"/>
              <w:right w:val="nil"/>
            </w:tcBorders>
            <w:shd w:val="clear" w:color="auto" w:fill="auto"/>
            <w:noWrap/>
            <w:vAlign w:val="center"/>
            <w:hideMark/>
          </w:tcPr>
          <w:p w14:paraId="2B17C0E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760" w:type="dxa"/>
            <w:tcBorders>
              <w:top w:val="nil"/>
              <w:left w:val="nil"/>
              <w:bottom w:val="nil"/>
              <w:right w:val="nil"/>
            </w:tcBorders>
            <w:shd w:val="clear" w:color="auto" w:fill="auto"/>
            <w:noWrap/>
            <w:vAlign w:val="center"/>
            <w:hideMark/>
          </w:tcPr>
          <w:p w14:paraId="4950CF0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1240" w:type="dxa"/>
            <w:tcBorders>
              <w:top w:val="nil"/>
              <w:left w:val="nil"/>
              <w:bottom w:val="nil"/>
              <w:right w:val="nil"/>
            </w:tcBorders>
            <w:shd w:val="clear" w:color="auto" w:fill="auto"/>
            <w:noWrap/>
            <w:vAlign w:val="center"/>
            <w:hideMark/>
          </w:tcPr>
          <w:p w14:paraId="3C237A0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380DAF7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00106BC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103701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232</w:t>
            </w:r>
          </w:p>
        </w:tc>
        <w:tc>
          <w:tcPr>
            <w:tcW w:w="760" w:type="dxa"/>
            <w:tcBorders>
              <w:top w:val="nil"/>
              <w:left w:val="nil"/>
              <w:bottom w:val="nil"/>
              <w:right w:val="nil"/>
            </w:tcBorders>
            <w:shd w:val="clear" w:color="auto" w:fill="auto"/>
            <w:noWrap/>
            <w:vAlign w:val="center"/>
            <w:hideMark/>
          </w:tcPr>
          <w:p w14:paraId="4BEFB7B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233</w:t>
            </w:r>
          </w:p>
        </w:tc>
        <w:tc>
          <w:tcPr>
            <w:tcW w:w="1240" w:type="dxa"/>
            <w:tcBorders>
              <w:top w:val="nil"/>
              <w:left w:val="nil"/>
              <w:bottom w:val="nil"/>
              <w:right w:val="nil"/>
            </w:tcBorders>
            <w:shd w:val="clear" w:color="auto" w:fill="auto"/>
            <w:noWrap/>
            <w:vAlign w:val="center"/>
            <w:hideMark/>
          </w:tcPr>
          <w:p w14:paraId="46679FB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10664A7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4A1536FD" w14:textId="77777777" w:rsidTr="00322A07">
        <w:trPr>
          <w:trHeight w:val="315"/>
        </w:trPr>
        <w:tc>
          <w:tcPr>
            <w:tcW w:w="760" w:type="dxa"/>
            <w:tcBorders>
              <w:top w:val="nil"/>
              <w:left w:val="nil"/>
              <w:bottom w:val="nil"/>
              <w:right w:val="nil"/>
            </w:tcBorders>
            <w:shd w:val="clear" w:color="auto" w:fill="auto"/>
            <w:noWrap/>
            <w:vAlign w:val="center"/>
            <w:hideMark/>
          </w:tcPr>
          <w:p w14:paraId="303AE0B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760" w:type="dxa"/>
            <w:tcBorders>
              <w:top w:val="nil"/>
              <w:left w:val="nil"/>
              <w:bottom w:val="nil"/>
              <w:right w:val="nil"/>
            </w:tcBorders>
            <w:shd w:val="clear" w:color="auto" w:fill="auto"/>
            <w:noWrap/>
            <w:vAlign w:val="center"/>
            <w:hideMark/>
          </w:tcPr>
          <w:p w14:paraId="5DCC85C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1240" w:type="dxa"/>
            <w:tcBorders>
              <w:top w:val="nil"/>
              <w:left w:val="nil"/>
              <w:bottom w:val="nil"/>
              <w:right w:val="nil"/>
            </w:tcBorders>
            <w:shd w:val="clear" w:color="auto" w:fill="auto"/>
            <w:noWrap/>
            <w:vAlign w:val="center"/>
            <w:hideMark/>
          </w:tcPr>
          <w:p w14:paraId="0A3427D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0DE8233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1D9BC7DB"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C4ECBF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233</w:t>
            </w:r>
          </w:p>
        </w:tc>
        <w:tc>
          <w:tcPr>
            <w:tcW w:w="760" w:type="dxa"/>
            <w:tcBorders>
              <w:top w:val="nil"/>
              <w:left w:val="nil"/>
              <w:bottom w:val="nil"/>
              <w:right w:val="nil"/>
            </w:tcBorders>
            <w:shd w:val="clear" w:color="auto" w:fill="auto"/>
            <w:noWrap/>
            <w:vAlign w:val="center"/>
            <w:hideMark/>
          </w:tcPr>
          <w:p w14:paraId="75F481E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234</w:t>
            </w:r>
          </w:p>
        </w:tc>
        <w:tc>
          <w:tcPr>
            <w:tcW w:w="1240" w:type="dxa"/>
            <w:tcBorders>
              <w:top w:val="nil"/>
              <w:left w:val="nil"/>
              <w:bottom w:val="nil"/>
              <w:right w:val="nil"/>
            </w:tcBorders>
            <w:shd w:val="clear" w:color="auto" w:fill="auto"/>
            <w:noWrap/>
            <w:vAlign w:val="center"/>
            <w:hideMark/>
          </w:tcPr>
          <w:p w14:paraId="402932D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079068E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0997E9C4" w14:textId="77777777" w:rsidTr="00322A07">
        <w:trPr>
          <w:trHeight w:val="315"/>
        </w:trPr>
        <w:tc>
          <w:tcPr>
            <w:tcW w:w="760" w:type="dxa"/>
            <w:tcBorders>
              <w:top w:val="nil"/>
              <w:left w:val="nil"/>
              <w:bottom w:val="nil"/>
              <w:right w:val="nil"/>
            </w:tcBorders>
            <w:shd w:val="clear" w:color="auto" w:fill="auto"/>
            <w:noWrap/>
            <w:vAlign w:val="center"/>
            <w:hideMark/>
          </w:tcPr>
          <w:p w14:paraId="2AEB764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760" w:type="dxa"/>
            <w:tcBorders>
              <w:top w:val="nil"/>
              <w:left w:val="nil"/>
              <w:bottom w:val="nil"/>
              <w:right w:val="nil"/>
            </w:tcBorders>
            <w:shd w:val="clear" w:color="auto" w:fill="auto"/>
            <w:noWrap/>
            <w:vAlign w:val="center"/>
            <w:hideMark/>
          </w:tcPr>
          <w:p w14:paraId="262570F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1006</w:t>
            </w:r>
          </w:p>
        </w:tc>
        <w:tc>
          <w:tcPr>
            <w:tcW w:w="1240" w:type="dxa"/>
            <w:tcBorders>
              <w:top w:val="nil"/>
              <w:left w:val="nil"/>
              <w:bottom w:val="nil"/>
              <w:right w:val="nil"/>
            </w:tcBorders>
            <w:shd w:val="clear" w:color="auto" w:fill="auto"/>
            <w:noWrap/>
            <w:vAlign w:val="center"/>
            <w:hideMark/>
          </w:tcPr>
          <w:p w14:paraId="056C62A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2A11FBE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0EF9DF8E"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302101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234</w:t>
            </w:r>
          </w:p>
        </w:tc>
        <w:tc>
          <w:tcPr>
            <w:tcW w:w="760" w:type="dxa"/>
            <w:tcBorders>
              <w:top w:val="nil"/>
              <w:left w:val="nil"/>
              <w:bottom w:val="nil"/>
              <w:right w:val="nil"/>
            </w:tcBorders>
            <w:shd w:val="clear" w:color="auto" w:fill="auto"/>
            <w:noWrap/>
            <w:vAlign w:val="center"/>
            <w:hideMark/>
          </w:tcPr>
          <w:p w14:paraId="21313E5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235</w:t>
            </w:r>
          </w:p>
        </w:tc>
        <w:tc>
          <w:tcPr>
            <w:tcW w:w="1240" w:type="dxa"/>
            <w:tcBorders>
              <w:top w:val="nil"/>
              <w:left w:val="nil"/>
              <w:bottom w:val="nil"/>
              <w:right w:val="nil"/>
            </w:tcBorders>
            <w:shd w:val="clear" w:color="auto" w:fill="auto"/>
            <w:noWrap/>
            <w:vAlign w:val="center"/>
            <w:hideMark/>
          </w:tcPr>
          <w:p w14:paraId="7930871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55BB32C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7CE97C63" w14:textId="77777777" w:rsidTr="00322A07">
        <w:trPr>
          <w:trHeight w:val="315"/>
        </w:trPr>
        <w:tc>
          <w:tcPr>
            <w:tcW w:w="760" w:type="dxa"/>
            <w:tcBorders>
              <w:top w:val="nil"/>
              <w:left w:val="nil"/>
              <w:bottom w:val="nil"/>
              <w:right w:val="nil"/>
            </w:tcBorders>
            <w:shd w:val="clear" w:color="auto" w:fill="auto"/>
            <w:noWrap/>
            <w:vAlign w:val="center"/>
            <w:hideMark/>
          </w:tcPr>
          <w:p w14:paraId="23EFC62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1024</w:t>
            </w:r>
          </w:p>
        </w:tc>
        <w:tc>
          <w:tcPr>
            <w:tcW w:w="760" w:type="dxa"/>
            <w:tcBorders>
              <w:top w:val="nil"/>
              <w:left w:val="nil"/>
              <w:bottom w:val="nil"/>
              <w:right w:val="nil"/>
            </w:tcBorders>
            <w:shd w:val="clear" w:color="auto" w:fill="auto"/>
            <w:noWrap/>
            <w:vAlign w:val="center"/>
            <w:hideMark/>
          </w:tcPr>
          <w:p w14:paraId="409126E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1025</w:t>
            </w:r>
          </w:p>
        </w:tc>
        <w:tc>
          <w:tcPr>
            <w:tcW w:w="1240" w:type="dxa"/>
            <w:tcBorders>
              <w:top w:val="nil"/>
              <w:left w:val="nil"/>
              <w:bottom w:val="nil"/>
              <w:right w:val="nil"/>
            </w:tcBorders>
            <w:shd w:val="clear" w:color="auto" w:fill="auto"/>
            <w:noWrap/>
            <w:vAlign w:val="center"/>
            <w:hideMark/>
          </w:tcPr>
          <w:p w14:paraId="1B8F0F6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5A4E392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05F2A3F9"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8893A0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265</w:t>
            </w:r>
          </w:p>
        </w:tc>
        <w:tc>
          <w:tcPr>
            <w:tcW w:w="760" w:type="dxa"/>
            <w:tcBorders>
              <w:top w:val="nil"/>
              <w:left w:val="nil"/>
              <w:bottom w:val="nil"/>
              <w:right w:val="nil"/>
            </w:tcBorders>
            <w:shd w:val="clear" w:color="auto" w:fill="auto"/>
            <w:noWrap/>
            <w:vAlign w:val="center"/>
            <w:hideMark/>
          </w:tcPr>
          <w:p w14:paraId="5384360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351</w:t>
            </w:r>
          </w:p>
        </w:tc>
        <w:tc>
          <w:tcPr>
            <w:tcW w:w="1240" w:type="dxa"/>
            <w:tcBorders>
              <w:top w:val="nil"/>
              <w:left w:val="nil"/>
              <w:bottom w:val="nil"/>
              <w:right w:val="nil"/>
            </w:tcBorders>
            <w:shd w:val="clear" w:color="auto" w:fill="auto"/>
            <w:noWrap/>
            <w:vAlign w:val="center"/>
            <w:hideMark/>
          </w:tcPr>
          <w:p w14:paraId="121A4ED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164F57D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68A24EF4" w14:textId="77777777" w:rsidTr="00322A07">
        <w:trPr>
          <w:trHeight w:val="315"/>
        </w:trPr>
        <w:tc>
          <w:tcPr>
            <w:tcW w:w="760" w:type="dxa"/>
            <w:tcBorders>
              <w:top w:val="nil"/>
              <w:left w:val="nil"/>
              <w:bottom w:val="nil"/>
              <w:right w:val="nil"/>
            </w:tcBorders>
            <w:shd w:val="clear" w:color="auto" w:fill="auto"/>
            <w:noWrap/>
            <w:vAlign w:val="center"/>
            <w:hideMark/>
          </w:tcPr>
          <w:p w14:paraId="2455E56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1077</w:t>
            </w:r>
          </w:p>
        </w:tc>
        <w:tc>
          <w:tcPr>
            <w:tcW w:w="760" w:type="dxa"/>
            <w:tcBorders>
              <w:top w:val="nil"/>
              <w:left w:val="nil"/>
              <w:bottom w:val="nil"/>
              <w:right w:val="nil"/>
            </w:tcBorders>
            <w:shd w:val="clear" w:color="auto" w:fill="auto"/>
            <w:noWrap/>
            <w:vAlign w:val="center"/>
            <w:hideMark/>
          </w:tcPr>
          <w:p w14:paraId="0E4DF7E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1087</w:t>
            </w:r>
          </w:p>
        </w:tc>
        <w:tc>
          <w:tcPr>
            <w:tcW w:w="1240" w:type="dxa"/>
            <w:tcBorders>
              <w:top w:val="nil"/>
              <w:left w:val="nil"/>
              <w:bottom w:val="nil"/>
              <w:right w:val="nil"/>
            </w:tcBorders>
            <w:shd w:val="clear" w:color="auto" w:fill="auto"/>
            <w:noWrap/>
            <w:vAlign w:val="center"/>
            <w:hideMark/>
          </w:tcPr>
          <w:p w14:paraId="602B68A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7C5B8AF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5EEE0E13"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D9ED68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346</w:t>
            </w:r>
          </w:p>
        </w:tc>
        <w:tc>
          <w:tcPr>
            <w:tcW w:w="760" w:type="dxa"/>
            <w:tcBorders>
              <w:top w:val="nil"/>
              <w:left w:val="nil"/>
              <w:bottom w:val="nil"/>
              <w:right w:val="nil"/>
            </w:tcBorders>
            <w:shd w:val="clear" w:color="auto" w:fill="auto"/>
            <w:noWrap/>
            <w:vAlign w:val="center"/>
            <w:hideMark/>
          </w:tcPr>
          <w:p w14:paraId="0198DAE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345</w:t>
            </w:r>
          </w:p>
        </w:tc>
        <w:tc>
          <w:tcPr>
            <w:tcW w:w="1240" w:type="dxa"/>
            <w:tcBorders>
              <w:top w:val="nil"/>
              <w:left w:val="nil"/>
              <w:bottom w:val="nil"/>
              <w:right w:val="nil"/>
            </w:tcBorders>
            <w:shd w:val="clear" w:color="auto" w:fill="auto"/>
            <w:noWrap/>
            <w:vAlign w:val="center"/>
            <w:hideMark/>
          </w:tcPr>
          <w:p w14:paraId="60128C1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4294FC5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23D467FA" w14:textId="77777777" w:rsidTr="00322A07">
        <w:trPr>
          <w:trHeight w:val="315"/>
        </w:trPr>
        <w:tc>
          <w:tcPr>
            <w:tcW w:w="760" w:type="dxa"/>
            <w:tcBorders>
              <w:top w:val="nil"/>
              <w:left w:val="nil"/>
              <w:bottom w:val="nil"/>
              <w:right w:val="nil"/>
            </w:tcBorders>
            <w:shd w:val="clear" w:color="auto" w:fill="auto"/>
            <w:noWrap/>
            <w:vAlign w:val="center"/>
            <w:hideMark/>
          </w:tcPr>
          <w:p w14:paraId="35BBD84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1158</w:t>
            </w:r>
          </w:p>
        </w:tc>
        <w:tc>
          <w:tcPr>
            <w:tcW w:w="760" w:type="dxa"/>
            <w:tcBorders>
              <w:top w:val="nil"/>
              <w:left w:val="nil"/>
              <w:bottom w:val="nil"/>
              <w:right w:val="nil"/>
            </w:tcBorders>
            <w:shd w:val="clear" w:color="auto" w:fill="auto"/>
            <w:noWrap/>
            <w:vAlign w:val="center"/>
            <w:hideMark/>
          </w:tcPr>
          <w:p w14:paraId="0266173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1133</w:t>
            </w:r>
          </w:p>
        </w:tc>
        <w:tc>
          <w:tcPr>
            <w:tcW w:w="1240" w:type="dxa"/>
            <w:tcBorders>
              <w:top w:val="nil"/>
              <w:left w:val="nil"/>
              <w:bottom w:val="nil"/>
              <w:right w:val="nil"/>
            </w:tcBorders>
            <w:shd w:val="clear" w:color="auto" w:fill="auto"/>
            <w:noWrap/>
            <w:vAlign w:val="center"/>
            <w:hideMark/>
          </w:tcPr>
          <w:p w14:paraId="219605A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1364B67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19B98E76"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E9B0F6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456</w:t>
            </w:r>
          </w:p>
        </w:tc>
        <w:tc>
          <w:tcPr>
            <w:tcW w:w="760" w:type="dxa"/>
            <w:tcBorders>
              <w:top w:val="nil"/>
              <w:left w:val="nil"/>
              <w:bottom w:val="nil"/>
              <w:right w:val="nil"/>
            </w:tcBorders>
            <w:shd w:val="clear" w:color="auto" w:fill="auto"/>
            <w:noWrap/>
            <w:vAlign w:val="center"/>
            <w:hideMark/>
          </w:tcPr>
          <w:p w14:paraId="1DAB71D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402</w:t>
            </w:r>
          </w:p>
        </w:tc>
        <w:tc>
          <w:tcPr>
            <w:tcW w:w="1240" w:type="dxa"/>
            <w:tcBorders>
              <w:top w:val="nil"/>
              <w:left w:val="nil"/>
              <w:bottom w:val="nil"/>
              <w:right w:val="nil"/>
            </w:tcBorders>
            <w:shd w:val="clear" w:color="auto" w:fill="auto"/>
            <w:noWrap/>
            <w:vAlign w:val="center"/>
            <w:hideMark/>
          </w:tcPr>
          <w:p w14:paraId="5539E87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2997138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1055CE69" w14:textId="77777777" w:rsidTr="00322A07">
        <w:trPr>
          <w:trHeight w:val="315"/>
        </w:trPr>
        <w:tc>
          <w:tcPr>
            <w:tcW w:w="760" w:type="dxa"/>
            <w:tcBorders>
              <w:top w:val="nil"/>
              <w:left w:val="nil"/>
              <w:bottom w:val="nil"/>
              <w:right w:val="nil"/>
            </w:tcBorders>
            <w:shd w:val="clear" w:color="auto" w:fill="auto"/>
            <w:noWrap/>
            <w:vAlign w:val="center"/>
            <w:hideMark/>
          </w:tcPr>
          <w:p w14:paraId="26A59E1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760" w:type="dxa"/>
            <w:tcBorders>
              <w:top w:val="nil"/>
              <w:left w:val="nil"/>
              <w:bottom w:val="nil"/>
              <w:right w:val="nil"/>
            </w:tcBorders>
            <w:shd w:val="clear" w:color="auto" w:fill="auto"/>
            <w:noWrap/>
            <w:vAlign w:val="center"/>
            <w:hideMark/>
          </w:tcPr>
          <w:p w14:paraId="3AADA72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1240" w:type="dxa"/>
            <w:tcBorders>
              <w:top w:val="nil"/>
              <w:left w:val="nil"/>
              <w:bottom w:val="nil"/>
              <w:right w:val="nil"/>
            </w:tcBorders>
            <w:shd w:val="clear" w:color="auto" w:fill="auto"/>
            <w:noWrap/>
            <w:vAlign w:val="center"/>
            <w:hideMark/>
          </w:tcPr>
          <w:p w14:paraId="32F246C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13912DD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439733EB"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AAF906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457</w:t>
            </w:r>
          </w:p>
        </w:tc>
        <w:tc>
          <w:tcPr>
            <w:tcW w:w="760" w:type="dxa"/>
            <w:tcBorders>
              <w:top w:val="nil"/>
              <w:left w:val="nil"/>
              <w:bottom w:val="nil"/>
              <w:right w:val="nil"/>
            </w:tcBorders>
            <w:shd w:val="clear" w:color="auto" w:fill="auto"/>
            <w:noWrap/>
            <w:vAlign w:val="center"/>
            <w:hideMark/>
          </w:tcPr>
          <w:p w14:paraId="5C442EB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456</w:t>
            </w:r>
          </w:p>
        </w:tc>
        <w:tc>
          <w:tcPr>
            <w:tcW w:w="1240" w:type="dxa"/>
            <w:tcBorders>
              <w:top w:val="nil"/>
              <w:left w:val="nil"/>
              <w:bottom w:val="nil"/>
              <w:right w:val="nil"/>
            </w:tcBorders>
            <w:shd w:val="clear" w:color="auto" w:fill="auto"/>
            <w:noWrap/>
            <w:vAlign w:val="center"/>
            <w:hideMark/>
          </w:tcPr>
          <w:p w14:paraId="3EC1E8A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3006CF9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341262B0" w14:textId="77777777" w:rsidTr="00322A07">
        <w:trPr>
          <w:trHeight w:val="315"/>
        </w:trPr>
        <w:tc>
          <w:tcPr>
            <w:tcW w:w="760" w:type="dxa"/>
            <w:tcBorders>
              <w:top w:val="nil"/>
              <w:left w:val="nil"/>
              <w:bottom w:val="nil"/>
              <w:right w:val="nil"/>
            </w:tcBorders>
            <w:shd w:val="clear" w:color="auto" w:fill="auto"/>
            <w:noWrap/>
            <w:vAlign w:val="center"/>
            <w:hideMark/>
          </w:tcPr>
          <w:p w14:paraId="46DC58B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760" w:type="dxa"/>
            <w:tcBorders>
              <w:top w:val="nil"/>
              <w:left w:val="nil"/>
              <w:bottom w:val="nil"/>
              <w:right w:val="nil"/>
            </w:tcBorders>
            <w:shd w:val="clear" w:color="auto" w:fill="auto"/>
            <w:noWrap/>
            <w:vAlign w:val="center"/>
            <w:hideMark/>
          </w:tcPr>
          <w:p w14:paraId="0E44B57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1240" w:type="dxa"/>
            <w:tcBorders>
              <w:top w:val="nil"/>
              <w:left w:val="nil"/>
              <w:bottom w:val="nil"/>
              <w:right w:val="nil"/>
            </w:tcBorders>
            <w:shd w:val="clear" w:color="auto" w:fill="auto"/>
            <w:noWrap/>
            <w:vAlign w:val="center"/>
            <w:hideMark/>
          </w:tcPr>
          <w:p w14:paraId="7CF213D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6DEFB36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1FC2A5AD"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95AB24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538</w:t>
            </w:r>
          </w:p>
        </w:tc>
        <w:tc>
          <w:tcPr>
            <w:tcW w:w="760" w:type="dxa"/>
            <w:tcBorders>
              <w:top w:val="nil"/>
              <w:left w:val="nil"/>
              <w:bottom w:val="nil"/>
              <w:right w:val="nil"/>
            </w:tcBorders>
            <w:shd w:val="clear" w:color="auto" w:fill="auto"/>
            <w:noWrap/>
            <w:vAlign w:val="center"/>
            <w:hideMark/>
          </w:tcPr>
          <w:p w14:paraId="7776B5E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539</w:t>
            </w:r>
          </w:p>
        </w:tc>
        <w:tc>
          <w:tcPr>
            <w:tcW w:w="1240" w:type="dxa"/>
            <w:tcBorders>
              <w:top w:val="nil"/>
              <w:left w:val="nil"/>
              <w:bottom w:val="nil"/>
              <w:right w:val="nil"/>
            </w:tcBorders>
            <w:shd w:val="clear" w:color="auto" w:fill="auto"/>
            <w:noWrap/>
            <w:vAlign w:val="center"/>
            <w:hideMark/>
          </w:tcPr>
          <w:p w14:paraId="202DEDF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1D0DC38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4D69A170" w14:textId="77777777" w:rsidTr="00322A07">
        <w:trPr>
          <w:trHeight w:val="315"/>
        </w:trPr>
        <w:tc>
          <w:tcPr>
            <w:tcW w:w="760" w:type="dxa"/>
            <w:tcBorders>
              <w:top w:val="nil"/>
              <w:left w:val="nil"/>
              <w:bottom w:val="nil"/>
              <w:right w:val="nil"/>
            </w:tcBorders>
            <w:shd w:val="clear" w:color="auto" w:fill="auto"/>
            <w:noWrap/>
            <w:vAlign w:val="center"/>
            <w:hideMark/>
          </w:tcPr>
          <w:p w14:paraId="4060DB9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1289</w:t>
            </w:r>
          </w:p>
        </w:tc>
        <w:tc>
          <w:tcPr>
            <w:tcW w:w="760" w:type="dxa"/>
            <w:tcBorders>
              <w:top w:val="nil"/>
              <w:left w:val="nil"/>
              <w:bottom w:val="nil"/>
              <w:right w:val="nil"/>
            </w:tcBorders>
            <w:shd w:val="clear" w:color="auto" w:fill="auto"/>
            <w:noWrap/>
            <w:vAlign w:val="center"/>
            <w:hideMark/>
          </w:tcPr>
          <w:p w14:paraId="5ED43D8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1315</w:t>
            </w:r>
          </w:p>
        </w:tc>
        <w:tc>
          <w:tcPr>
            <w:tcW w:w="1240" w:type="dxa"/>
            <w:tcBorders>
              <w:top w:val="nil"/>
              <w:left w:val="nil"/>
              <w:bottom w:val="nil"/>
              <w:right w:val="nil"/>
            </w:tcBorders>
            <w:shd w:val="clear" w:color="auto" w:fill="auto"/>
            <w:noWrap/>
            <w:vAlign w:val="center"/>
            <w:hideMark/>
          </w:tcPr>
          <w:p w14:paraId="0F48C3C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w:t>
            </w:r>
          </w:p>
        </w:tc>
        <w:tc>
          <w:tcPr>
            <w:tcW w:w="1340" w:type="dxa"/>
            <w:tcBorders>
              <w:top w:val="nil"/>
              <w:left w:val="nil"/>
              <w:bottom w:val="nil"/>
              <w:right w:val="nil"/>
            </w:tcBorders>
            <w:shd w:val="clear" w:color="auto" w:fill="auto"/>
            <w:noWrap/>
            <w:vAlign w:val="center"/>
            <w:hideMark/>
          </w:tcPr>
          <w:p w14:paraId="758A6B9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0.11%</w:t>
            </w:r>
          </w:p>
        </w:tc>
        <w:tc>
          <w:tcPr>
            <w:tcW w:w="240" w:type="dxa"/>
            <w:tcBorders>
              <w:top w:val="nil"/>
              <w:left w:val="nil"/>
              <w:bottom w:val="nil"/>
              <w:right w:val="nil"/>
            </w:tcBorders>
            <w:shd w:val="clear" w:color="auto" w:fill="auto"/>
            <w:noWrap/>
            <w:vAlign w:val="center"/>
            <w:hideMark/>
          </w:tcPr>
          <w:p w14:paraId="5A4DC389"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453569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540</w:t>
            </w:r>
          </w:p>
        </w:tc>
        <w:tc>
          <w:tcPr>
            <w:tcW w:w="760" w:type="dxa"/>
            <w:tcBorders>
              <w:top w:val="nil"/>
              <w:left w:val="nil"/>
              <w:bottom w:val="nil"/>
              <w:right w:val="nil"/>
            </w:tcBorders>
            <w:shd w:val="clear" w:color="auto" w:fill="auto"/>
            <w:noWrap/>
            <w:vAlign w:val="center"/>
            <w:hideMark/>
          </w:tcPr>
          <w:p w14:paraId="3C2D569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541</w:t>
            </w:r>
          </w:p>
        </w:tc>
        <w:tc>
          <w:tcPr>
            <w:tcW w:w="1240" w:type="dxa"/>
            <w:tcBorders>
              <w:top w:val="nil"/>
              <w:left w:val="nil"/>
              <w:bottom w:val="nil"/>
              <w:right w:val="nil"/>
            </w:tcBorders>
            <w:shd w:val="clear" w:color="auto" w:fill="auto"/>
            <w:noWrap/>
            <w:vAlign w:val="center"/>
            <w:hideMark/>
          </w:tcPr>
          <w:p w14:paraId="32609FC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3FDE477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0.09%</w:t>
            </w:r>
          </w:p>
        </w:tc>
      </w:tr>
      <w:tr w:rsidR="00322A07" w:rsidRPr="00322A07" w14:paraId="41B9006E" w14:textId="77777777" w:rsidTr="00322A07">
        <w:trPr>
          <w:trHeight w:val="315"/>
        </w:trPr>
        <w:tc>
          <w:tcPr>
            <w:tcW w:w="760" w:type="dxa"/>
            <w:tcBorders>
              <w:top w:val="nil"/>
              <w:left w:val="nil"/>
              <w:bottom w:val="nil"/>
              <w:right w:val="nil"/>
            </w:tcBorders>
            <w:shd w:val="clear" w:color="auto" w:fill="auto"/>
            <w:noWrap/>
            <w:vAlign w:val="center"/>
            <w:hideMark/>
          </w:tcPr>
          <w:p w14:paraId="68631868" w14:textId="77777777" w:rsidR="00322A07" w:rsidRPr="00322A07" w:rsidRDefault="00322A07" w:rsidP="00322A07">
            <w:pPr>
              <w:jc w:val="center"/>
              <w:rPr>
                <w:color w:val="000000"/>
                <w:sz w:val="22"/>
                <w:szCs w:val="22"/>
                <w:lang w:eastAsia="en-US"/>
              </w:rPr>
            </w:pPr>
            <w:r w:rsidRPr="00322A07">
              <w:rPr>
                <w:color w:val="000000"/>
                <w:sz w:val="22"/>
                <w:szCs w:val="22"/>
                <w:lang w:eastAsia="en-US"/>
              </w:rPr>
              <w:lastRenderedPageBreak/>
              <w:t>130</w:t>
            </w:r>
          </w:p>
        </w:tc>
        <w:tc>
          <w:tcPr>
            <w:tcW w:w="760" w:type="dxa"/>
            <w:tcBorders>
              <w:top w:val="nil"/>
              <w:left w:val="nil"/>
              <w:bottom w:val="nil"/>
              <w:right w:val="nil"/>
            </w:tcBorders>
            <w:shd w:val="clear" w:color="auto" w:fill="auto"/>
            <w:noWrap/>
            <w:vAlign w:val="center"/>
            <w:hideMark/>
          </w:tcPr>
          <w:p w14:paraId="3CAC3C0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173</w:t>
            </w:r>
          </w:p>
        </w:tc>
        <w:tc>
          <w:tcPr>
            <w:tcW w:w="1240" w:type="dxa"/>
            <w:tcBorders>
              <w:top w:val="nil"/>
              <w:left w:val="nil"/>
              <w:bottom w:val="nil"/>
              <w:right w:val="nil"/>
            </w:tcBorders>
            <w:shd w:val="clear" w:color="auto" w:fill="auto"/>
            <w:noWrap/>
            <w:vAlign w:val="center"/>
            <w:hideMark/>
          </w:tcPr>
          <w:p w14:paraId="3686AD4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67B18DF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21A070DC"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31674E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569</w:t>
            </w:r>
          </w:p>
        </w:tc>
        <w:tc>
          <w:tcPr>
            <w:tcW w:w="760" w:type="dxa"/>
            <w:tcBorders>
              <w:top w:val="nil"/>
              <w:left w:val="nil"/>
              <w:bottom w:val="nil"/>
              <w:right w:val="nil"/>
            </w:tcBorders>
            <w:shd w:val="clear" w:color="auto" w:fill="auto"/>
            <w:noWrap/>
            <w:vAlign w:val="center"/>
            <w:hideMark/>
          </w:tcPr>
          <w:p w14:paraId="2F8E7DC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570</w:t>
            </w:r>
          </w:p>
        </w:tc>
        <w:tc>
          <w:tcPr>
            <w:tcW w:w="1240" w:type="dxa"/>
            <w:tcBorders>
              <w:top w:val="nil"/>
              <w:left w:val="nil"/>
              <w:bottom w:val="nil"/>
              <w:right w:val="nil"/>
            </w:tcBorders>
            <w:shd w:val="clear" w:color="auto" w:fill="auto"/>
            <w:noWrap/>
            <w:vAlign w:val="center"/>
            <w:hideMark/>
          </w:tcPr>
          <w:p w14:paraId="087B40C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7B71398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5454A17A" w14:textId="77777777" w:rsidTr="00322A07">
        <w:trPr>
          <w:trHeight w:val="315"/>
        </w:trPr>
        <w:tc>
          <w:tcPr>
            <w:tcW w:w="760" w:type="dxa"/>
            <w:tcBorders>
              <w:top w:val="nil"/>
              <w:left w:val="nil"/>
              <w:bottom w:val="nil"/>
              <w:right w:val="nil"/>
            </w:tcBorders>
            <w:shd w:val="clear" w:color="auto" w:fill="auto"/>
            <w:noWrap/>
            <w:vAlign w:val="center"/>
            <w:hideMark/>
          </w:tcPr>
          <w:p w14:paraId="715256B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229</w:t>
            </w:r>
          </w:p>
        </w:tc>
        <w:tc>
          <w:tcPr>
            <w:tcW w:w="760" w:type="dxa"/>
            <w:tcBorders>
              <w:top w:val="nil"/>
              <w:left w:val="nil"/>
              <w:bottom w:val="nil"/>
              <w:right w:val="nil"/>
            </w:tcBorders>
            <w:shd w:val="clear" w:color="auto" w:fill="auto"/>
            <w:noWrap/>
            <w:vAlign w:val="center"/>
            <w:hideMark/>
          </w:tcPr>
          <w:p w14:paraId="7ED4E99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228</w:t>
            </w:r>
          </w:p>
        </w:tc>
        <w:tc>
          <w:tcPr>
            <w:tcW w:w="1240" w:type="dxa"/>
            <w:tcBorders>
              <w:top w:val="nil"/>
              <w:left w:val="nil"/>
              <w:bottom w:val="nil"/>
              <w:right w:val="nil"/>
            </w:tcBorders>
            <w:shd w:val="clear" w:color="auto" w:fill="auto"/>
            <w:noWrap/>
            <w:vAlign w:val="center"/>
            <w:hideMark/>
          </w:tcPr>
          <w:p w14:paraId="49123AA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5B6192D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494BA224"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5981CF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669</w:t>
            </w:r>
          </w:p>
        </w:tc>
        <w:tc>
          <w:tcPr>
            <w:tcW w:w="760" w:type="dxa"/>
            <w:tcBorders>
              <w:top w:val="nil"/>
              <w:left w:val="nil"/>
              <w:bottom w:val="nil"/>
              <w:right w:val="nil"/>
            </w:tcBorders>
            <w:shd w:val="clear" w:color="auto" w:fill="auto"/>
            <w:noWrap/>
            <w:vAlign w:val="center"/>
            <w:hideMark/>
          </w:tcPr>
          <w:p w14:paraId="679BFA0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825</w:t>
            </w:r>
          </w:p>
        </w:tc>
        <w:tc>
          <w:tcPr>
            <w:tcW w:w="1240" w:type="dxa"/>
            <w:tcBorders>
              <w:top w:val="nil"/>
              <w:left w:val="nil"/>
              <w:bottom w:val="nil"/>
              <w:right w:val="nil"/>
            </w:tcBorders>
            <w:shd w:val="clear" w:color="auto" w:fill="auto"/>
            <w:noWrap/>
            <w:vAlign w:val="center"/>
            <w:hideMark/>
          </w:tcPr>
          <w:p w14:paraId="65D4F27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35673B2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29B0FA35" w14:textId="77777777" w:rsidTr="00322A07">
        <w:trPr>
          <w:trHeight w:val="315"/>
        </w:trPr>
        <w:tc>
          <w:tcPr>
            <w:tcW w:w="760" w:type="dxa"/>
            <w:tcBorders>
              <w:top w:val="nil"/>
              <w:left w:val="nil"/>
              <w:bottom w:val="nil"/>
              <w:right w:val="nil"/>
            </w:tcBorders>
            <w:shd w:val="clear" w:color="auto" w:fill="auto"/>
            <w:noWrap/>
            <w:vAlign w:val="center"/>
            <w:hideMark/>
          </w:tcPr>
          <w:p w14:paraId="4DC3B78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241</w:t>
            </w:r>
          </w:p>
        </w:tc>
        <w:tc>
          <w:tcPr>
            <w:tcW w:w="760" w:type="dxa"/>
            <w:tcBorders>
              <w:top w:val="nil"/>
              <w:left w:val="nil"/>
              <w:bottom w:val="nil"/>
              <w:right w:val="nil"/>
            </w:tcBorders>
            <w:shd w:val="clear" w:color="auto" w:fill="auto"/>
            <w:noWrap/>
            <w:vAlign w:val="center"/>
            <w:hideMark/>
          </w:tcPr>
          <w:p w14:paraId="6863EF8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347</w:t>
            </w:r>
          </w:p>
        </w:tc>
        <w:tc>
          <w:tcPr>
            <w:tcW w:w="1240" w:type="dxa"/>
            <w:tcBorders>
              <w:top w:val="nil"/>
              <w:left w:val="nil"/>
              <w:bottom w:val="nil"/>
              <w:right w:val="nil"/>
            </w:tcBorders>
            <w:shd w:val="clear" w:color="auto" w:fill="auto"/>
            <w:noWrap/>
            <w:vAlign w:val="center"/>
            <w:hideMark/>
          </w:tcPr>
          <w:p w14:paraId="5CE9378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7A04314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0DE42919"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5095A8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685</w:t>
            </w:r>
          </w:p>
        </w:tc>
        <w:tc>
          <w:tcPr>
            <w:tcW w:w="760" w:type="dxa"/>
            <w:tcBorders>
              <w:top w:val="nil"/>
              <w:left w:val="nil"/>
              <w:bottom w:val="nil"/>
              <w:right w:val="nil"/>
            </w:tcBorders>
            <w:shd w:val="clear" w:color="auto" w:fill="auto"/>
            <w:noWrap/>
            <w:vAlign w:val="center"/>
            <w:hideMark/>
          </w:tcPr>
          <w:p w14:paraId="52E3D57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709</w:t>
            </w:r>
          </w:p>
        </w:tc>
        <w:tc>
          <w:tcPr>
            <w:tcW w:w="1240" w:type="dxa"/>
            <w:tcBorders>
              <w:top w:val="nil"/>
              <w:left w:val="nil"/>
              <w:bottom w:val="nil"/>
              <w:right w:val="nil"/>
            </w:tcBorders>
            <w:shd w:val="clear" w:color="auto" w:fill="auto"/>
            <w:noWrap/>
            <w:vAlign w:val="center"/>
            <w:hideMark/>
          </w:tcPr>
          <w:p w14:paraId="09806AC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1E8D318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04036F8C" w14:textId="77777777" w:rsidTr="00322A07">
        <w:trPr>
          <w:trHeight w:val="315"/>
        </w:trPr>
        <w:tc>
          <w:tcPr>
            <w:tcW w:w="760" w:type="dxa"/>
            <w:tcBorders>
              <w:top w:val="nil"/>
              <w:left w:val="nil"/>
              <w:bottom w:val="nil"/>
              <w:right w:val="nil"/>
            </w:tcBorders>
            <w:shd w:val="clear" w:color="auto" w:fill="auto"/>
            <w:noWrap/>
            <w:vAlign w:val="center"/>
            <w:hideMark/>
          </w:tcPr>
          <w:p w14:paraId="057B7CA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242</w:t>
            </w:r>
          </w:p>
        </w:tc>
        <w:tc>
          <w:tcPr>
            <w:tcW w:w="760" w:type="dxa"/>
            <w:tcBorders>
              <w:top w:val="nil"/>
              <w:left w:val="nil"/>
              <w:bottom w:val="nil"/>
              <w:right w:val="nil"/>
            </w:tcBorders>
            <w:shd w:val="clear" w:color="auto" w:fill="auto"/>
            <w:noWrap/>
            <w:vAlign w:val="center"/>
            <w:hideMark/>
          </w:tcPr>
          <w:p w14:paraId="6D69CB6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241</w:t>
            </w:r>
          </w:p>
        </w:tc>
        <w:tc>
          <w:tcPr>
            <w:tcW w:w="1240" w:type="dxa"/>
            <w:tcBorders>
              <w:top w:val="nil"/>
              <w:left w:val="nil"/>
              <w:bottom w:val="nil"/>
              <w:right w:val="nil"/>
            </w:tcBorders>
            <w:shd w:val="clear" w:color="auto" w:fill="auto"/>
            <w:noWrap/>
            <w:vAlign w:val="center"/>
            <w:hideMark/>
          </w:tcPr>
          <w:p w14:paraId="0EAC821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0B06654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0F67F085"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182D9B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686</w:t>
            </w:r>
          </w:p>
        </w:tc>
        <w:tc>
          <w:tcPr>
            <w:tcW w:w="760" w:type="dxa"/>
            <w:tcBorders>
              <w:top w:val="nil"/>
              <w:left w:val="nil"/>
              <w:bottom w:val="nil"/>
              <w:right w:val="nil"/>
            </w:tcBorders>
            <w:shd w:val="clear" w:color="auto" w:fill="auto"/>
            <w:noWrap/>
            <w:vAlign w:val="center"/>
            <w:hideMark/>
          </w:tcPr>
          <w:p w14:paraId="33E7DCB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685</w:t>
            </w:r>
          </w:p>
        </w:tc>
        <w:tc>
          <w:tcPr>
            <w:tcW w:w="1240" w:type="dxa"/>
            <w:tcBorders>
              <w:top w:val="nil"/>
              <w:left w:val="nil"/>
              <w:bottom w:val="nil"/>
              <w:right w:val="nil"/>
            </w:tcBorders>
            <w:shd w:val="clear" w:color="auto" w:fill="auto"/>
            <w:noWrap/>
            <w:vAlign w:val="center"/>
            <w:hideMark/>
          </w:tcPr>
          <w:p w14:paraId="610AFCA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7D8C220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1C74DEC5" w14:textId="77777777" w:rsidTr="00322A07">
        <w:trPr>
          <w:trHeight w:val="315"/>
        </w:trPr>
        <w:tc>
          <w:tcPr>
            <w:tcW w:w="760" w:type="dxa"/>
            <w:tcBorders>
              <w:top w:val="nil"/>
              <w:left w:val="nil"/>
              <w:bottom w:val="nil"/>
              <w:right w:val="nil"/>
            </w:tcBorders>
            <w:shd w:val="clear" w:color="auto" w:fill="auto"/>
            <w:noWrap/>
            <w:vAlign w:val="center"/>
            <w:hideMark/>
          </w:tcPr>
          <w:p w14:paraId="12DAF61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243</w:t>
            </w:r>
          </w:p>
        </w:tc>
        <w:tc>
          <w:tcPr>
            <w:tcW w:w="760" w:type="dxa"/>
            <w:tcBorders>
              <w:top w:val="nil"/>
              <w:left w:val="nil"/>
              <w:bottom w:val="nil"/>
              <w:right w:val="nil"/>
            </w:tcBorders>
            <w:shd w:val="clear" w:color="auto" w:fill="auto"/>
            <w:noWrap/>
            <w:vAlign w:val="center"/>
            <w:hideMark/>
          </w:tcPr>
          <w:p w14:paraId="751FE54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242</w:t>
            </w:r>
          </w:p>
        </w:tc>
        <w:tc>
          <w:tcPr>
            <w:tcW w:w="1240" w:type="dxa"/>
            <w:tcBorders>
              <w:top w:val="nil"/>
              <w:left w:val="nil"/>
              <w:bottom w:val="nil"/>
              <w:right w:val="nil"/>
            </w:tcBorders>
            <w:shd w:val="clear" w:color="auto" w:fill="auto"/>
            <w:noWrap/>
            <w:vAlign w:val="center"/>
            <w:hideMark/>
          </w:tcPr>
          <w:p w14:paraId="63AD0BC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00AA73F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262EAE6F"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7E68F8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757</w:t>
            </w:r>
          </w:p>
        </w:tc>
        <w:tc>
          <w:tcPr>
            <w:tcW w:w="760" w:type="dxa"/>
            <w:tcBorders>
              <w:top w:val="nil"/>
              <w:left w:val="nil"/>
              <w:bottom w:val="nil"/>
              <w:right w:val="nil"/>
            </w:tcBorders>
            <w:shd w:val="clear" w:color="auto" w:fill="auto"/>
            <w:noWrap/>
            <w:vAlign w:val="center"/>
            <w:hideMark/>
          </w:tcPr>
          <w:p w14:paraId="131DCE2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758</w:t>
            </w:r>
          </w:p>
        </w:tc>
        <w:tc>
          <w:tcPr>
            <w:tcW w:w="1240" w:type="dxa"/>
            <w:tcBorders>
              <w:top w:val="nil"/>
              <w:left w:val="nil"/>
              <w:bottom w:val="nil"/>
              <w:right w:val="nil"/>
            </w:tcBorders>
            <w:shd w:val="clear" w:color="auto" w:fill="auto"/>
            <w:noWrap/>
            <w:vAlign w:val="center"/>
            <w:hideMark/>
          </w:tcPr>
          <w:p w14:paraId="797B947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14FBD70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309FC1A8" w14:textId="77777777" w:rsidTr="00322A07">
        <w:trPr>
          <w:trHeight w:val="315"/>
        </w:trPr>
        <w:tc>
          <w:tcPr>
            <w:tcW w:w="760" w:type="dxa"/>
            <w:tcBorders>
              <w:top w:val="nil"/>
              <w:left w:val="nil"/>
              <w:bottom w:val="nil"/>
              <w:right w:val="nil"/>
            </w:tcBorders>
            <w:shd w:val="clear" w:color="auto" w:fill="auto"/>
            <w:noWrap/>
            <w:vAlign w:val="center"/>
            <w:hideMark/>
          </w:tcPr>
          <w:p w14:paraId="4A92DA0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244</w:t>
            </w:r>
          </w:p>
        </w:tc>
        <w:tc>
          <w:tcPr>
            <w:tcW w:w="760" w:type="dxa"/>
            <w:tcBorders>
              <w:top w:val="nil"/>
              <w:left w:val="nil"/>
              <w:bottom w:val="nil"/>
              <w:right w:val="nil"/>
            </w:tcBorders>
            <w:shd w:val="clear" w:color="auto" w:fill="auto"/>
            <w:noWrap/>
            <w:vAlign w:val="center"/>
            <w:hideMark/>
          </w:tcPr>
          <w:p w14:paraId="7EC2E35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243</w:t>
            </w:r>
          </w:p>
        </w:tc>
        <w:tc>
          <w:tcPr>
            <w:tcW w:w="1240" w:type="dxa"/>
            <w:tcBorders>
              <w:top w:val="nil"/>
              <w:left w:val="nil"/>
              <w:bottom w:val="nil"/>
              <w:right w:val="nil"/>
            </w:tcBorders>
            <w:shd w:val="clear" w:color="auto" w:fill="auto"/>
            <w:noWrap/>
            <w:vAlign w:val="center"/>
            <w:hideMark/>
          </w:tcPr>
          <w:p w14:paraId="159814D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0664316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4CC735B2"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163D73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769</w:t>
            </w:r>
          </w:p>
        </w:tc>
        <w:tc>
          <w:tcPr>
            <w:tcW w:w="760" w:type="dxa"/>
            <w:tcBorders>
              <w:top w:val="nil"/>
              <w:left w:val="nil"/>
              <w:bottom w:val="nil"/>
              <w:right w:val="nil"/>
            </w:tcBorders>
            <w:shd w:val="clear" w:color="auto" w:fill="auto"/>
            <w:noWrap/>
            <w:vAlign w:val="center"/>
            <w:hideMark/>
          </w:tcPr>
          <w:p w14:paraId="3E45166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768</w:t>
            </w:r>
          </w:p>
        </w:tc>
        <w:tc>
          <w:tcPr>
            <w:tcW w:w="1240" w:type="dxa"/>
            <w:tcBorders>
              <w:top w:val="nil"/>
              <w:left w:val="nil"/>
              <w:bottom w:val="nil"/>
              <w:right w:val="nil"/>
            </w:tcBorders>
            <w:shd w:val="clear" w:color="auto" w:fill="auto"/>
            <w:noWrap/>
            <w:vAlign w:val="center"/>
            <w:hideMark/>
          </w:tcPr>
          <w:p w14:paraId="7B784B3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50E9B3B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5F19E964" w14:textId="77777777" w:rsidTr="00322A07">
        <w:trPr>
          <w:trHeight w:val="315"/>
        </w:trPr>
        <w:tc>
          <w:tcPr>
            <w:tcW w:w="760" w:type="dxa"/>
            <w:tcBorders>
              <w:top w:val="nil"/>
              <w:left w:val="nil"/>
              <w:bottom w:val="nil"/>
              <w:right w:val="nil"/>
            </w:tcBorders>
            <w:shd w:val="clear" w:color="auto" w:fill="auto"/>
            <w:noWrap/>
            <w:vAlign w:val="center"/>
            <w:hideMark/>
          </w:tcPr>
          <w:p w14:paraId="7BD5058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245</w:t>
            </w:r>
          </w:p>
        </w:tc>
        <w:tc>
          <w:tcPr>
            <w:tcW w:w="760" w:type="dxa"/>
            <w:tcBorders>
              <w:top w:val="nil"/>
              <w:left w:val="nil"/>
              <w:bottom w:val="nil"/>
              <w:right w:val="nil"/>
            </w:tcBorders>
            <w:shd w:val="clear" w:color="auto" w:fill="auto"/>
            <w:noWrap/>
            <w:vAlign w:val="center"/>
            <w:hideMark/>
          </w:tcPr>
          <w:p w14:paraId="3641C81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244</w:t>
            </w:r>
          </w:p>
        </w:tc>
        <w:tc>
          <w:tcPr>
            <w:tcW w:w="1240" w:type="dxa"/>
            <w:tcBorders>
              <w:top w:val="nil"/>
              <w:left w:val="nil"/>
              <w:bottom w:val="nil"/>
              <w:right w:val="nil"/>
            </w:tcBorders>
            <w:shd w:val="clear" w:color="auto" w:fill="auto"/>
            <w:noWrap/>
            <w:vAlign w:val="center"/>
            <w:hideMark/>
          </w:tcPr>
          <w:p w14:paraId="14A4D45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127224B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3FF70234"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21C658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789</w:t>
            </w:r>
          </w:p>
        </w:tc>
        <w:tc>
          <w:tcPr>
            <w:tcW w:w="760" w:type="dxa"/>
            <w:tcBorders>
              <w:top w:val="nil"/>
              <w:left w:val="nil"/>
              <w:bottom w:val="nil"/>
              <w:right w:val="nil"/>
            </w:tcBorders>
            <w:shd w:val="clear" w:color="auto" w:fill="auto"/>
            <w:noWrap/>
            <w:vAlign w:val="center"/>
            <w:hideMark/>
          </w:tcPr>
          <w:p w14:paraId="167091D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677</w:t>
            </w:r>
          </w:p>
        </w:tc>
        <w:tc>
          <w:tcPr>
            <w:tcW w:w="1240" w:type="dxa"/>
            <w:tcBorders>
              <w:top w:val="nil"/>
              <w:left w:val="nil"/>
              <w:bottom w:val="nil"/>
              <w:right w:val="nil"/>
            </w:tcBorders>
            <w:shd w:val="clear" w:color="auto" w:fill="auto"/>
            <w:noWrap/>
            <w:vAlign w:val="center"/>
            <w:hideMark/>
          </w:tcPr>
          <w:p w14:paraId="7797A0B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0EFEC6B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1BB905FC" w14:textId="77777777" w:rsidTr="00322A07">
        <w:trPr>
          <w:trHeight w:val="315"/>
        </w:trPr>
        <w:tc>
          <w:tcPr>
            <w:tcW w:w="760" w:type="dxa"/>
            <w:tcBorders>
              <w:top w:val="nil"/>
              <w:left w:val="nil"/>
              <w:bottom w:val="nil"/>
              <w:right w:val="nil"/>
            </w:tcBorders>
            <w:shd w:val="clear" w:color="auto" w:fill="auto"/>
            <w:noWrap/>
            <w:vAlign w:val="center"/>
            <w:hideMark/>
          </w:tcPr>
          <w:p w14:paraId="001B80C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276</w:t>
            </w:r>
          </w:p>
        </w:tc>
        <w:tc>
          <w:tcPr>
            <w:tcW w:w="760" w:type="dxa"/>
            <w:tcBorders>
              <w:top w:val="nil"/>
              <w:left w:val="nil"/>
              <w:bottom w:val="nil"/>
              <w:right w:val="nil"/>
            </w:tcBorders>
            <w:shd w:val="clear" w:color="auto" w:fill="auto"/>
            <w:noWrap/>
            <w:vAlign w:val="center"/>
            <w:hideMark/>
          </w:tcPr>
          <w:p w14:paraId="3A28889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275</w:t>
            </w:r>
          </w:p>
        </w:tc>
        <w:tc>
          <w:tcPr>
            <w:tcW w:w="1240" w:type="dxa"/>
            <w:tcBorders>
              <w:top w:val="nil"/>
              <w:left w:val="nil"/>
              <w:bottom w:val="nil"/>
              <w:right w:val="nil"/>
            </w:tcBorders>
            <w:shd w:val="clear" w:color="auto" w:fill="auto"/>
            <w:noWrap/>
            <w:vAlign w:val="center"/>
            <w:hideMark/>
          </w:tcPr>
          <w:p w14:paraId="400D067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4EBCC90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3B7929A6"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23F94C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815</w:t>
            </w:r>
          </w:p>
        </w:tc>
        <w:tc>
          <w:tcPr>
            <w:tcW w:w="760" w:type="dxa"/>
            <w:tcBorders>
              <w:top w:val="nil"/>
              <w:left w:val="nil"/>
              <w:bottom w:val="nil"/>
              <w:right w:val="nil"/>
            </w:tcBorders>
            <w:shd w:val="clear" w:color="auto" w:fill="auto"/>
            <w:noWrap/>
            <w:vAlign w:val="center"/>
            <w:hideMark/>
          </w:tcPr>
          <w:p w14:paraId="4C3C71F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814</w:t>
            </w:r>
          </w:p>
        </w:tc>
        <w:tc>
          <w:tcPr>
            <w:tcW w:w="1240" w:type="dxa"/>
            <w:tcBorders>
              <w:top w:val="nil"/>
              <w:left w:val="nil"/>
              <w:bottom w:val="nil"/>
              <w:right w:val="nil"/>
            </w:tcBorders>
            <w:shd w:val="clear" w:color="auto" w:fill="auto"/>
            <w:noWrap/>
            <w:vAlign w:val="center"/>
            <w:hideMark/>
          </w:tcPr>
          <w:p w14:paraId="45ECBD0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261C035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17CFC48B" w14:textId="77777777" w:rsidTr="00322A07">
        <w:trPr>
          <w:trHeight w:val="315"/>
        </w:trPr>
        <w:tc>
          <w:tcPr>
            <w:tcW w:w="760" w:type="dxa"/>
            <w:tcBorders>
              <w:top w:val="nil"/>
              <w:left w:val="nil"/>
              <w:bottom w:val="nil"/>
              <w:right w:val="nil"/>
            </w:tcBorders>
            <w:shd w:val="clear" w:color="auto" w:fill="auto"/>
            <w:noWrap/>
            <w:vAlign w:val="center"/>
            <w:hideMark/>
          </w:tcPr>
          <w:p w14:paraId="2427652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341</w:t>
            </w:r>
          </w:p>
        </w:tc>
        <w:tc>
          <w:tcPr>
            <w:tcW w:w="760" w:type="dxa"/>
            <w:tcBorders>
              <w:top w:val="nil"/>
              <w:left w:val="nil"/>
              <w:bottom w:val="nil"/>
              <w:right w:val="nil"/>
            </w:tcBorders>
            <w:shd w:val="clear" w:color="auto" w:fill="auto"/>
            <w:noWrap/>
            <w:vAlign w:val="center"/>
            <w:hideMark/>
          </w:tcPr>
          <w:p w14:paraId="16610D8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361</w:t>
            </w:r>
          </w:p>
        </w:tc>
        <w:tc>
          <w:tcPr>
            <w:tcW w:w="1240" w:type="dxa"/>
            <w:tcBorders>
              <w:top w:val="nil"/>
              <w:left w:val="nil"/>
              <w:bottom w:val="nil"/>
              <w:right w:val="nil"/>
            </w:tcBorders>
            <w:shd w:val="clear" w:color="auto" w:fill="auto"/>
            <w:noWrap/>
            <w:vAlign w:val="center"/>
            <w:hideMark/>
          </w:tcPr>
          <w:p w14:paraId="24516F0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631E329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1887C823"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C15B52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884</w:t>
            </w:r>
          </w:p>
        </w:tc>
        <w:tc>
          <w:tcPr>
            <w:tcW w:w="760" w:type="dxa"/>
            <w:tcBorders>
              <w:top w:val="nil"/>
              <w:left w:val="nil"/>
              <w:bottom w:val="nil"/>
              <w:right w:val="nil"/>
            </w:tcBorders>
            <w:shd w:val="clear" w:color="auto" w:fill="auto"/>
            <w:noWrap/>
            <w:vAlign w:val="center"/>
            <w:hideMark/>
          </w:tcPr>
          <w:p w14:paraId="57D3ECE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1240" w:type="dxa"/>
            <w:tcBorders>
              <w:top w:val="nil"/>
              <w:left w:val="nil"/>
              <w:bottom w:val="nil"/>
              <w:right w:val="nil"/>
            </w:tcBorders>
            <w:shd w:val="clear" w:color="auto" w:fill="auto"/>
            <w:noWrap/>
            <w:vAlign w:val="center"/>
            <w:hideMark/>
          </w:tcPr>
          <w:p w14:paraId="7834B2F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18C34F8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7CBA0D1C" w14:textId="77777777" w:rsidTr="00322A07">
        <w:trPr>
          <w:trHeight w:val="315"/>
        </w:trPr>
        <w:tc>
          <w:tcPr>
            <w:tcW w:w="760" w:type="dxa"/>
            <w:tcBorders>
              <w:top w:val="nil"/>
              <w:left w:val="nil"/>
              <w:bottom w:val="nil"/>
              <w:right w:val="nil"/>
            </w:tcBorders>
            <w:shd w:val="clear" w:color="auto" w:fill="auto"/>
            <w:noWrap/>
            <w:vAlign w:val="center"/>
            <w:hideMark/>
          </w:tcPr>
          <w:p w14:paraId="18B3C6B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342</w:t>
            </w:r>
          </w:p>
        </w:tc>
        <w:tc>
          <w:tcPr>
            <w:tcW w:w="760" w:type="dxa"/>
            <w:tcBorders>
              <w:top w:val="nil"/>
              <w:left w:val="nil"/>
              <w:bottom w:val="nil"/>
              <w:right w:val="nil"/>
            </w:tcBorders>
            <w:shd w:val="clear" w:color="auto" w:fill="auto"/>
            <w:noWrap/>
            <w:vAlign w:val="center"/>
            <w:hideMark/>
          </w:tcPr>
          <w:p w14:paraId="43DA1EA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341</w:t>
            </w:r>
          </w:p>
        </w:tc>
        <w:tc>
          <w:tcPr>
            <w:tcW w:w="1240" w:type="dxa"/>
            <w:tcBorders>
              <w:top w:val="nil"/>
              <w:left w:val="nil"/>
              <w:bottom w:val="nil"/>
              <w:right w:val="nil"/>
            </w:tcBorders>
            <w:shd w:val="clear" w:color="auto" w:fill="auto"/>
            <w:noWrap/>
            <w:vAlign w:val="center"/>
            <w:hideMark/>
          </w:tcPr>
          <w:p w14:paraId="21D61EB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2E663C7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0.05%</w:t>
            </w:r>
          </w:p>
        </w:tc>
        <w:tc>
          <w:tcPr>
            <w:tcW w:w="240" w:type="dxa"/>
            <w:tcBorders>
              <w:top w:val="nil"/>
              <w:left w:val="nil"/>
              <w:bottom w:val="nil"/>
              <w:right w:val="nil"/>
            </w:tcBorders>
            <w:shd w:val="clear" w:color="auto" w:fill="auto"/>
            <w:noWrap/>
            <w:vAlign w:val="center"/>
            <w:hideMark/>
          </w:tcPr>
          <w:p w14:paraId="232A41C0"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729362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914</w:t>
            </w:r>
          </w:p>
        </w:tc>
        <w:tc>
          <w:tcPr>
            <w:tcW w:w="760" w:type="dxa"/>
            <w:tcBorders>
              <w:top w:val="nil"/>
              <w:left w:val="nil"/>
              <w:bottom w:val="nil"/>
              <w:right w:val="nil"/>
            </w:tcBorders>
            <w:shd w:val="clear" w:color="auto" w:fill="auto"/>
            <w:noWrap/>
            <w:vAlign w:val="center"/>
            <w:hideMark/>
          </w:tcPr>
          <w:p w14:paraId="730F09A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913</w:t>
            </w:r>
          </w:p>
        </w:tc>
        <w:tc>
          <w:tcPr>
            <w:tcW w:w="1240" w:type="dxa"/>
            <w:tcBorders>
              <w:top w:val="nil"/>
              <w:left w:val="nil"/>
              <w:bottom w:val="nil"/>
              <w:right w:val="nil"/>
            </w:tcBorders>
            <w:shd w:val="clear" w:color="auto" w:fill="auto"/>
            <w:noWrap/>
            <w:vAlign w:val="center"/>
            <w:hideMark/>
          </w:tcPr>
          <w:p w14:paraId="22F207D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3A23713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1CA4BCD8" w14:textId="77777777" w:rsidTr="00322A07">
        <w:trPr>
          <w:trHeight w:val="315"/>
        </w:trPr>
        <w:tc>
          <w:tcPr>
            <w:tcW w:w="760" w:type="dxa"/>
            <w:tcBorders>
              <w:top w:val="nil"/>
              <w:left w:val="nil"/>
              <w:bottom w:val="nil"/>
              <w:right w:val="nil"/>
            </w:tcBorders>
            <w:shd w:val="clear" w:color="auto" w:fill="auto"/>
            <w:noWrap/>
            <w:vAlign w:val="center"/>
            <w:hideMark/>
          </w:tcPr>
          <w:p w14:paraId="0895E0B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343</w:t>
            </w:r>
          </w:p>
        </w:tc>
        <w:tc>
          <w:tcPr>
            <w:tcW w:w="760" w:type="dxa"/>
            <w:tcBorders>
              <w:top w:val="nil"/>
              <w:left w:val="nil"/>
              <w:bottom w:val="nil"/>
              <w:right w:val="nil"/>
            </w:tcBorders>
            <w:shd w:val="clear" w:color="auto" w:fill="auto"/>
            <w:noWrap/>
            <w:vAlign w:val="center"/>
            <w:hideMark/>
          </w:tcPr>
          <w:p w14:paraId="78DB65F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342</w:t>
            </w:r>
          </w:p>
        </w:tc>
        <w:tc>
          <w:tcPr>
            <w:tcW w:w="1240" w:type="dxa"/>
            <w:tcBorders>
              <w:top w:val="nil"/>
              <w:left w:val="nil"/>
              <w:bottom w:val="nil"/>
              <w:right w:val="nil"/>
            </w:tcBorders>
            <w:shd w:val="clear" w:color="auto" w:fill="auto"/>
            <w:noWrap/>
            <w:vAlign w:val="center"/>
            <w:hideMark/>
          </w:tcPr>
          <w:p w14:paraId="13E45EA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3B0FC19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0.05%</w:t>
            </w:r>
          </w:p>
        </w:tc>
        <w:tc>
          <w:tcPr>
            <w:tcW w:w="240" w:type="dxa"/>
            <w:tcBorders>
              <w:top w:val="nil"/>
              <w:left w:val="nil"/>
              <w:bottom w:val="nil"/>
              <w:right w:val="nil"/>
            </w:tcBorders>
            <w:shd w:val="clear" w:color="auto" w:fill="auto"/>
            <w:noWrap/>
            <w:vAlign w:val="center"/>
            <w:hideMark/>
          </w:tcPr>
          <w:p w14:paraId="6681F1E0"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229178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933</w:t>
            </w:r>
          </w:p>
        </w:tc>
        <w:tc>
          <w:tcPr>
            <w:tcW w:w="760" w:type="dxa"/>
            <w:tcBorders>
              <w:top w:val="nil"/>
              <w:left w:val="nil"/>
              <w:bottom w:val="nil"/>
              <w:right w:val="nil"/>
            </w:tcBorders>
            <w:shd w:val="clear" w:color="auto" w:fill="auto"/>
            <w:noWrap/>
            <w:vAlign w:val="center"/>
            <w:hideMark/>
          </w:tcPr>
          <w:p w14:paraId="1D78B19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932</w:t>
            </w:r>
          </w:p>
        </w:tc>
        <w:tc>
          <w:tcPr>
            <w:tcW w:w="1240" w:type="dxa"/>
            <w:tcBorders>
              <w:top w:val="nil"/>
              <w:left w:val="nil"/>
              <w:bottom w:val="nil"/>
              <w:right w:val="nil"/>
            </w:tcBorders>
            <w:shd w:val="clear" w:color="auto" w:fill="auto"/>
            <w:noWrap/>
            <w:vAlign w:val="center"/>
            <w:hideMark/>
          </w:tcPr>
          <w:p w14:paraId="3A41F15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0ED5016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64D7E5B4" w14:textId="77777777" w:rsidTr="00322A07">
        <w:trPr>
          <w:trHeight w:val="315"/>
        </w:trPr>
        <w:tc>
          <w:tcPr>
            <w:tcW w:w="760" w:type="dxa"/>
            <w:tcBorders>
              <w:top w:val="nil"/>
              <w:left w:val="nil"/>
              <w:bottom w:val="nil"/>
              <w:right w:val="nil"/>
            </w:tcBorders>
            <w:shd w:val="clear" w:color="auto" w:fill="auto"/>
            <w:noWrap/>
            <w:vAlign w:val="center"/>
            <w:hideMark/>
          </w:tcPr>
          <w:p w14:paraId="76ED62D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344</w:t>
            </w:r>
          </w:p>
        </w:tc>
        <w:tc>
          <w:tcPr>
            <w:tcW w:w="760" w:type="dxa"/>
            <w:tcBorders>
              <w:top w:val="nil"/>
              <w:left w:val="nil"/>
              <w:bottom w:val="nil"/>
              <w:right w:val="nil"/>
            </w:tcBorders>
            <w:shd w:val="clear" w:color="auto" w:fill="auto"/>
            <w:noWrap/>
            <w:vAlign w:val="center"/>
            <w:hideMark/>
          </w:tcPr>
          <w:p w14:paraId="0BF4B62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343</w:t>
            </w:r>
          </w:p>
        </w:tc>
        <w:tc>
          <w:tcPr>
            <w:tcW w:w="1240" w:type="dxa"/>
            <w:tcBorders>
              <w:top w:val="nil"/>
              <w:left w:val="nil"/>
              <w:bottom w:val="nil"/>
              <w:right w:val="nil"/>
            </w:tcBorders>
            <w:shd w:val="clear" w:color="auto" w:fill="auto"/>
            <w:noWrap/>
            <w:vAlign w:val="center"/>
            <w:hideMark/>
          </w:tcPr>
          <w:p w14:paraId="45FDDCD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370E5E6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0.05%</w:t>
            </w:r>
          </w:p>
        </w:tc>
        <w:tc>
          <w:tcPr>
            <w:tcW w:w="240" w:type="dxa"/>
            <w:tcBorders>
              <w:top w:val="nil"/>
              <w:left w:val="nil"/>
              <w:bottom w:val="nil"/>
              <w:right w:val="nil"/>
            </w:tcBorders>
            <w:shd w:val="clear" w:color="auto" w:fill="auto"/>
            <w:noWrap/>
            <w:vAlign w:val="center"/>
            <w:hideMark/>
          </w:tcPr>
          <w:p w14:paraId="3D477825"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9D8F32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944</w:t>
            </w:r>
          </w:p>
        </w:tc>
        <w:tc>
          <w:tcPr>
            <w:tcW w:w="760" w:type="dxa"/>
            <w:tcBorders>
              <w:top w:val="nil"/>
              <w:left w:val="nil"/>
              <w:bottom w:val="nil"/>
              <w:right w:val="nil"/>
            </w:tcBorders>
            <w:shd w:val="clear" w:color="auto" w:fill="auto"/>
            <w:noWrap/>
            <w:vAlign w:val="center"/>
            <w:hideMark/>
          </w:tcPr>
          <w:p w14:paraId="12F5764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1303</w:t>
            </w:r>
          </w:p>
        </w:tc>
        <w:tc>
          <w:tcPr>
            <w:tcW w:w="1240" w:type="dxa"/>
            <w:tcBorders>
              <w:top w:val="nil"/>
              <w:left w:val="nil"/>
              <w:bottom w:val="nil"/>
              <w:right w:val="nil"/>
            </w:tcBorders>
            <w:shd w:val="clear" w:color="auto" w:fill="auto"/>
            <w:noWrap/>
            <w:vAlign w:val="center"/>
            <w:hideMark/>
          </w:tcPr>
          <w:p w14:paraId="6DC7BB3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2267028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61EEB06B" w14:textId="77777777" w:rsidTr="00322A07">
        <w:trPr>
          <w:trHeight w:val="315"/>
        </w:trPr>
        <w:tc>
          <w:tcPr>
            <w:tcW w:w="760" w:type="dxa"/>
            <w:tcBorders>
              <w:top w:val="nil"/>
              <w:left w:val="nil"/>
              <w:bottom w:val="nil"/>
              <w:right w:val="nil"/>
            </w:tcBorders>
            <w:shd w:val="clear" w:color="auto" w:fill="auto"/>
            <w:noWrap/>
            <w:vAlign w:val="center"/>
            <w:hideMark/>
          </w:tcPr>
          <w:p w14:paraId="4994183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345</w:t>
            </w:r>
          </w:p>
        </w:tc>
        <w:tc>
          <w:tcPr>
            <w:tcW w:w="760" w:type="dxa"/>
            <w:tcBorders>
              <w:top w:val="nil"/>
              <w:left w:val="nil"/>
              <w:bottom w:val="nil"/>
              <w:right w:val="nil"/>
            </w:tcBorders>
            <w:shd w:val="clear" w:color="auto" w:fill="auto"/>
            <w:noWrap/>
            <w:vAlign w:val="center"/>
            <w:hideMark/>
          </w:tcPr>
          <w:p w14:paraId="51729A9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344</w:t>
            </w:r>
          </w:p>
        </w:tc>
        <w:tc>
          <w:tcPr>
            <w:tcW w:w="1240" w:type="dxa"/>
            <w:tcBorders>
              <w:top w:val="nil"/>
              <w:left w:val="nil"/>
              <w:bottom w:val="nil"/>
              <w:right w:val="nil"/>
            </w:tcBorders>
            <w:shd w:val="clear" w:color="auto" w:fill="auto"/>
            <w:noWrap/>
            <w:vAlign w:val="center"/>
            <w:hideMark/>
          </w:tcPr>
          <w:p w14:paraId="34A0DF0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1A980EE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0.05%</w:t>
            </w:r>
          </w:p>
        </w:tc>
        <w:tc>
          <w:tcPr>
            <w:tcW w:w="240" w:type="dxa"/>
            <w:tcBorders>
              <w:top w:val="nil"/>
              <w:left w:val="nil"/>
              <w:bottom w:val="nil"/>
              <w:right w:val="nil"/>
            </w:tcBorders>
            <w:shd w:val="clear" w:color="auto" w:fill="auto"/>
            <w:noWrap/>
            <w:vAlign w:val="center"/>
            <w:hideMark/>
          </w:tcPr>
          <w:p w14:paraId="56801F63"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C40FBA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1008</w:t>
            </w:r>
          </w:p>
        </w:tc>
        <w:tc>
          <w:tcPr>
            <w:tcW w:w="760" w:type="dxa"/>
            <w:tcBorders>
              <w:top w:val="nil"/>
              <w:left w:val="nil"/>
              <w:bottom w:val="nil"/>
              <w:right w:val="nil"/>
            </w:tcBorders>
            <w:shd w:val="clear" w:color="auto" w:fill="auto"/>
            <w:noWrap/>
            <w:vAlign w:val="center"/>
            <w:hideMark/>
          </w:tcPr>
          <w:p w14:paraId="3402CB4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914</w:t>
            </w:r>
          </w:p>
        </w:tc>
        <w:tc>
          <w:tcPr>
            <w:tcW w:w="1240" w:type="dxa"/>
            <w:tcBorders>
              <w:top w:val="nil"/>
              <w:left w:val="nil"/>
              <w:bottom w:val="nil"/>
              <w:right w:val="nil"/>
            </w:tcBorders>
            <w:shd w:val="clear" w:color="auto" w:fill="auto"/>
            <w:noWrap/>
            <w:vAlign w:val="center"/>
            <w:hideMark/>
          </w:tcPr>
          <w:p w14:paraId="6A3C15B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1E19E18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3B4E82C6" w14:textId="77777777" w:rsidTr="00322A07">
        <w:trPr>
          <w:trHeight w:val="315"/>
        </w:trPr>
        <w:tc>
          <w:tcPr>
            <w:tcW w:w="760" w:type="dxa"/>
            <w:tcBorders>
              <w:top w:val="nil"/>
              <w:left w:val="nil"/>
              <w:bottom w:val="nil"/>
              <w:right w:val="nil"/>
            </w:tcBorders>
            <w:shd w:val="clear" w:color="auto" w:fill="auto"/>
            <w:noWrap/>
            <w:vAlign w:val="center"/>
            <w:hideMark/>
          </w:tcPr>
          <w:p w14:paraId="1CF2DCA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346</w:t>
            </w:r>
          </w:p>
        </w:tc>
        <w:tc>
          <w:tcPr>
            <w:tcW w:w="760" w:type="dxa"/>
            <w:tcBorders>
              <w:top w:val="nil"/>
              <w:left w:val="nil"/>
              <w:bottom w:val="nil"/>
              <w:right w:val="nil"/>
            </w:tcBorders>
            <w:shd w:val="clear" w:color="auto" w:fill="auto"/>
            <w:noWrap/>
            <w:vAlign w:val="center"/>
            <w:hideMark/>
          </w:tcPr>
          <w:p w14:paraId="2C08B09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345</w:t>
            </w:r>
          </w:p>
        </w:tc>
        <w:tc>
          <w:tcPr>
            <w:tcW w:w="1240" w:type="dxa"/>
            <w:tcBorders>
              <w:top w:val="nil"/>
              <w:left w:val="nil"/>
              <w:bottom w:val="nil"/>
              <w:right w:val="nil"/>
            </w:tcBorders>
            <w:shd w:val="clear" w:color="auto" w:fill="auto"/>
            <w:noWrap/>
            <w:vAlign w:val="center"/>
            <w:hideMark/>
          </w:tcPr>
          <w:p w14:paraId="646B5F3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0631342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0.27%</w:t>
            </w:r>
          </w:p>
        </w:tc>
        <w:tc>
          <w:tcPr>
            <w:tcW w:w="240" w:type="dxa"/>
            <w:tcBorders>
              <w:top w:val="nil"/>
              <w:left w:val="nil"/>
              <w:bottom w:val="nil"/>
              <w:right w:val="nil"/>
            </w:tcBorders>
            <w:shd w:val="clear" w:color="auto" w:fill="auto"/>
            <w:noWrap/>
            <w:vAlign w:val="center"/>
            <w:hideMark/>
          </w:tcPr>
          <w:p w14:paraId="28A9735D"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7BB720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1009</w:t>
            </w:r>
          </w:p>
        </w:tc>
        <w:tc>
          <w:tcPr>
            <w:tcW w:w="760" w:type="dxa"/>
            <w:tcBorders>
              <w:top w:val="nil"/>
              <w:left w:val="nil"/>
              <w:bottom w:val="nil"/>
              <w:right w:val="nil"/>
            </w:tcBorders>
            <w:shd w:val="clear" w:color="auto" w:fill="auto"/>
            <w:noWrap/>
            <w:vAlign w:val="center"/>
            <w:hideMark/>
          </w:tcPr>
          <w:p w14:paraId="3D13509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970</w:t>
            </w:r>
          </w:p>
        </w:tc>
        <w:tc>
          <w:tcPr>
            <w:tcW w:w="1240" w:type="dxa"/>
            <w:tcBorders>
              <w:top w:val="nil"/>
              <w:left w:val="nil"/>
              <w:bottom w:val="nil"/>
              <w:right w:val="nil"/>
            </w:tcBorders>
            <w:shd w:val="clear" w:color="auto" w:fill="auto"/>
            <w:noWrap/>
            <w:vAlign w:val="center"/>
            <w:hideMark/>
          </w:tcPr>
          <w:p w14:paraId="2906771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78143BF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3866770E" w14:textId="77777777" w:rsidTr="00322A07">
        <w:trPr>
          <w:trHeight w:val="315"/>
        </w:trPr>
        <w:tc>
          <w:tcPr>
            <w:tcW w:w="760" w:type="dxa"/>
            <w:tcBorders>
              <w:top w:val="nil"/>
              <w:left w:val="nil"/>
              <w:bottom w:val="nil"/>
              <w:right w:val="nil"/>
            </w:tcBorders>
            <w:shd w:val="clear" w:color="auto" w:fill="auto"/>
            <w:noWrap/>
            <w:vAlign w:val="center"/>
            <w:hideMark/>
          </w:tcPr>
          <w:p w14:paraId="4DFBB76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351</w:t>
            </w:r>
          </w:p>
        </w:tc>
        <w:tc>
          <w:tcPr>
            <w:tcW w:w="760" w:type="dxa"/>
            <w:tcBorders>
              <w:top w:val="nil"/>
              <w:left w:val="nil"/>
              <w:bottom w:val="nil"/>
              <w:right w:val="nil"/>
            </w:tcBorders>
            <w:shd w:val="clear" w:color="auto" w:fill="auto"/>
            <w:noWrap/>
            <w:vAlign w:val="center"/>
            <w:hideMark/>
          </w:tcPr>
          <w:p w14:paraId="4CB6C8B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265</w:t>
            </w:r>
          </w:p>
        </w:tc>
        <w:tc>
          <w:tcPr>
            <w:tcW w:w="1240" w:type="dxa"/>
            <w:tcBorders>
              <w:top w:val="nil"/>
              <w:left w:val="nil"/>
              <w:bottom w:val="nil"/>
              <w:right w:val="nil"/>
            </w:tcBorders>
            <w:shd w:val="clear" w:color="auto" w:fill="auto"/>
            <w:noWrap/>
            <w:vAlign w:val="center"/>
            <w:hideMark/>
          </w:tcPr>
          <w:p w14:paraId="1B3F3BC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63E5CBB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01C5E835"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069E4D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760" w:type="dxa"/>
            <w:tcBorders>
              <w:top w:val="nil"/>
              <w:left w:val="nil"/>
              <w:bottom w:val="nil"/>
              <w:right w:val="nil"/>
            </w:tcBorders>
            <w:shd w:val="clear" w:color="auto" w:fill="auto"/>
            <w:noWrap/>
            <w:vAlign w:val="center"/>
            <w:hideMark/>
          </w:tcPr>
          <w:p w14:paraId="197DC13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1240" w:type="dxa"/>
            <w:tcBorders>
              <w:top w:val="nil"/>
              <w:left w:val="nil"/>
              <w:bottom w:val="nil"/>
              <w:right w:val="nil"/>
            </w:tcBorders>
            <w:shd w:val="clear" w:color="auto" w:fill="auto"/>
            <w:noWrap/>
            <w:vAlign w:val="center"/>
            <w:hideMark/>
          </w:tcPr>
          <w:p w14:paraId="0869232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4477864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1A2DED5B" w14:textId="77777777" w:rsidTr="00322A07">
        <w:trPr>
          <w:trHeight w:val="315"/>
        </w:trPr>
        <w:tc>
          <w:tcPr>
            <w:tcW w:w="760" w:type="dxa"/>
            <w:tcBorders>
              <w:top w:val="nil"/>
              <w:left w:val="nil"/>
              <w:bottom w:val="nil"/>
              <w:right w:val="nil"/>
            </w:tcBorders>
            <w:shd w:val="clear" w:color="auto" w:fill="auto"/>
            <w:noWrap/>
            <w:vAlign w:val="center"/>
            <w:hideMark/>
          </w:tcPr>
          <w:p w14:paraId="4DF22F3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361</w:t>
            </w:r>
          </w:p>
        </w:tc>
        <w:tc>
          <w:tcPr>
            <w:tcW w:w="760" w:type="dxa"/>
            <w:tcBorders>
              <w:top w:val="nil"/>
              <w:left w:val="nil"/>
              <w:bottom w:val="nil"/>
              <w:right w:val="nil"/>
            </w:tcBorders>
            <w:shd w:val="clear" w:color="auto" w:fill="auto"/>
            <w:noWrap/>
            <w:vAlign w:val="center"/>
            <w:hideMark/>
          </w:tcPr>
          <w:p w14:paraId="5F098C9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360</w:t>
            </w:r>
          </w:p>
        </w:tc>
        <w:tc>
          <w:tcPr>
            <w:tcW w:w="1240" w:type="dxa"/>
            <w:tcBorders>
              <w:top w:val="nil"/>
              <w:left w:val="nil"/>
              <w:bottom w:val="nil"/>
              <w:right w:val="nil"/>
            </w:tcBorders>
            <w:shd w:val="clear" w:color="auto" w:fill="auto"/>
            <w:noWrap/>
            <w:vAlign w:val="center"/>
            <w:hideMark/>
          </w:tcPr>
          <w:p w14:paraId="0C629D1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3E319CA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10547576"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32AF6D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760" w:type="dxa"/>
            <w:tcBorders>
              <w:top w:val="nil"/>
              <w:left w:val="nil"/>
              <w:bottom w:val="nil"/>
              <w:right w:val="nil"/>
            </w:tcBorders>
            <w:shd w:val="clear" w:color="auto" w:fill="auto"/>
            <w:noWrap/>
            <w:vAlign w:val="center"/>
            <w:hideMark/>
          </w:tcPr>
          <w:p w14:paraId="724BD70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1240" w:type="dxa"/>
            <w:tcBorders>
              <w:top w:val="nil"/>
              <w:left w:val="nil"/>
              <w:bottom w:val="nil"/>
              <w:right w:val="nil"/>
            </w:tcBorders>
            <w:shd w:val="clear" w:color="auto" w:fill="auto"/>
            <w:noWrap/>
            <w:vAlign w:val="center"/>
            <w:hideMark/>
          </w:tcPr>
          <w:p w14:paraId="6284908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12A9E11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56ADF9EE" w14:textId="77777777" w:rsidTr="00322A07">
        <w:trPr>
          <w:trHeight w:val="315"/>
        </w:trPr>
        <w:tc>
          <w:tcPr>
            <w:tcW w:w="760" w:type="dxa"/>
            <w:tcBorders>
              <w:top w:val="nil"/>
              <w:left w:val="nil"/>
              <w:bottom w:val="nil"/>
              <w:right w:val="nil"/>
            </w:tcBorders>
            <w:shd w:val="clear" w:color="auto" w:fill="auto"/>
            <w:noWrap/>
            <w:vAlign w:val="center"/>
            <w:hideMark/>
          </w:tcPr>
          <w:p w14:paraId="6EF76B0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456</w:t>
            </w:r>
          </w:p>
        </w:tc>
        <w:tc>
          <w:tcPr>
            <w:tcW w:w="760" w:type="dxa"/>
            <w:tcBorders>
              <w:top w:val="nil"/>
              <w:left w:val="nil"/>
              <w:bottom w:val="nil"/>
              <w:right w:val="nil"/>
            </w:tcBorders>
            <w:shd w:val="clear" w:color="auto" w:fill="auto"/>
            <w:noWrap/>
            <w:vAlign w:val="center"/>
            <w:hideMark/>
          </w:tcPr>
          <w:p w14:paraId="24D2343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402</w:t>
            </w:r>
          </w:p>
        </w:tc>
        <w:tc>
          <w:tcPr>
            <w:tcW w:w="1240" w:type="dxa"/>
            <w:tcBorders>
              <w:top w:val="nil"/>
              <w:left w:val="nil"/>
              <w:bottom w:val="nil"/>
              <w:right w:val="nil"/>
            </w:tcBorders>
            <w:shd w:val="clear" w:color="auto" w:fill="auto"/>
            <w:noWrap/>
            <w:vAlign w:val="center"/>
            <w:hideMark/>
          </w:tcPr>
          <w:p w14:paraId="2F29732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643364D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22B0D630"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515C4D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760" w:type="dxa"/>
            <w:tcBorders>
              <w:top w:val="nil"/>
              <w:left w:val="nil"/>
              <w:bottom w:val="nil"/>
              <w:right w:val="nil"/>
            </w:tcBorders>
            <w:shd w:val="clear" w:color="auto" w:fill="auto"/>
            <w:noWrap/>
            <w:vAlign w:val="center"/>
            <w:hideMark/>
          </w:tcPr>
          <w:p w14:paraId="5F2DE21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1240" w:type="dxa"/>
            <w:tcBorders>
              <w:top w:val="nil"/>
              <w:left w:val="nil"/>
              <w:bottom w:val="nil"/>
              <w:right w:val="nil"/>
            </w:tcBorders>
            <w:shd w:val="clear" w:color="auto" w:fill="auto"/>
            <w:noWrap/>
            <w:vAlign w:val="center"/>
            <w:hideMark/>
          </w:tcPr>
          <w:p w14:paraId="7E47992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1BCB05E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6981F305" w14:textId="77777777" w:rsidTr="00322A07">
        <w:trPr>
          <w:trHeight w:val="315"/>
        </w:trPr>
        <w:tc>
          <w:tcPr>
            <w:tcW w:w="760" w:type="dxa"/>
            <w:tcBorders>
              <w:top w:val="nil"/>
              <w:left w:val="nil"/>
              <w:bottom w:val="nil"/>
              <w:right w:val="nil"/>
            </w:tcBorders>
            <w:shd w:val="clear" w:color="auto" w:fill="auto"/>
            <w:noWrap/>
            <w:vAlign w:val="center"/>
            <w:hideMark/>
          </w:tcPr>
          <w:p w14:paraId="6B5A143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473</w:t>
            </w:r>
          </w:p>
        </w:tc>
        <w:tc>
          <w:tcPr>
            <w:tcW w:w="760" w:type="dxa"/>
            <w:tcBorders>
              <w:top w:val="nil"/>
              <w:left w:val="nil"/>
              <w:bottom w:val="nil"/>
              <w:right w:val="nil"/>
            </w:tcBorders>
            <w:shd w:val="clear" w:color="auto" w:fill="auto"/>
            <w:noWrap/>
            <w:vAlign w:val="center"/>
            <w:hideMark/>
          </w:tcPr>
          <w:p w14:paraId="79C5C23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476</w:t>
            </w:r>
          </w:p>
        </w:tc>
        <w:tc>
          <w:tcPr>
            <w:tcW w:w="1240" w:type="dxa"/>
            <w:tcBorders>
              <w:top w:val="nil"/>
              <w:left w:val="nil"/>
              <w:bottom w:val="nil"/>
              <w:right w:val="nil"/>
            </w:tcBorders>
            <w:shd w:val="clear" w:color="auto" w:fill="auto"/>
            <w:noWrap/>
            <w:vAlign w:val="center"/>
            <w:hideMark/>
          </w:tcPr>
          <w:p w14:paraId="32B8A22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70319AD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3A0E20CB"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4B0CDAC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760" w:type="dxa"/>
            <w:tcBorders>
              <w:top w:val="nil"/>
              <w:left w:val="nil"/>
              <w:bottom w:val="nil"/>
              <w:right w:val="nil"/>
            </w:tcBorders>
            <w:shd w:val="clear" w:color="auto" w:fill="auto"/>
            <w:noWrap/>
            <w:vAlign w:val="center"/>
            <w:hideMark/>
          </w:tcPr>
          <w:p w14:paraId="47328FC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79C2FD6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487FCA5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140A89FE" w14:textId="77777777" w:rsidTr="00322A07">
        <w:trPr>
          <w:trHeight w:val="315"/>
        </w:trPr>
        <w:tc>
          <w:tcPr>
            <w:tcW w:w="760" w:type="dxa"/>
            <w:tcBorders>
              <w:top w:val="nil"/>
              <w:left w:val="nil"/>
              <w:bottom w:val="nil"/>
              <w:right w:val="nil"/>
            </w:tcBorders>
            <w:shd w:val="clear" w:color="auto" w:fill="auto"/>
            <w:noWrap/>
            <w:vAlign w:val="center"/>
            <w:hideMark/>
          </w:tcPr>
          <w:p w14:paraId="3955065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539</w:t>
            </w:r>
          </w:p>
        </w:tc>
        <w:tc>
          <w:tcPr>
            <w:tcW w:w="760" w:type="dxa"/>
            <w:tcBorders>
              <w:top w:val="nil"/>
              <w:left w:val="nil"/>
              <w:bottom w:val="nil"/>
              <w:right w:val="nil"/>
            </w:tcBorders>
            <w:shd w:val="clear" w:color="auto" w:fill="auto"/>
            <w:noWrap/>
            <w:vAlign w:val="center"/>
            <w:hideMark/>
          </w:tcPr>
          <w:p w14:paraId="0DE13DA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538</w:t>
            </w:r>
          </w:p>
        </w:tc>
        <w:tc>
          <w:tcPr>
            <w:tcW w:w="1240" w:type="dxa"/>
            <w:tcBorders>
              <w:top w:val="nil"/>
              <w:left w:val="nil"/>
              <w:bottom w:val="nil"/>
              <w:right w:val="nil"/>
            </w:tcBorders>
            <w:shd w:val="clear" w:color="auto" w:fill="auto"/>
            <w:noWrap/>
            <w:vAlign w:val="center"/>
            <w:hideMark/>
          </w:tcPr>
          <w:p w14:paraId="150707C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49C274D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440A7A75"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108C67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760" w:type="dxa"/>
            <w:tcBorders>
              <w:top w:val="nil"/>
              <w:left w:val="nil"/>
              <w:bottom w:val="nil"/>
              <w:right w:val="nil"/>
            </w:tcBorders>
            <w:shd w:val="clear" w:color="auto" w:fill="auto"/>
            <w:noWrap/>
            <w:vAlign w:val="center"/>
            <w:hideMark/>
          </w:tcPr>
          <w:p w14:paraId="28B3065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1240" w:type="dxa"/>
            <w:tcBorders>
              <w:top w:val="nil"/>
              <w:left w:val="nil"/>
              <w:bottom w:val="nil"/>
              <w:right w:val="nil"/>
            </w:tcBorders>
            <w:shd w:val="clear" w:color="auto" w:fill="auto"/>
            <w:noWrap/>
            <w:vAlign w:val="center"/>
            <w:hideMark/>
          </w:tcPr>
          <w:p w14:paraId="7707378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6AE9526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6831C9B7" w14:textId="77777777" w:rsidTr="00322A07">
        <w:trPr>
          <w:trHeight w:val="315"/>
        </w:trPr>
        <w:tc>
          <w:tcPr>
            <w:tcW w:w="760" w:type="dxa"/>
            <w:tcBorders>
              <w:top w:val="nil"/>
              <w:left w:val="nil"/>
              <w:bottom w:val="nil"/>
              <w:right w:val="nil"/>
            </w:tcBorders>
            <w:shd w:val="clear" w:color="auto" w:fill="auto"/>
            <w:noWrap/>
            <w:vAlign w:val="center"/>
            <w:hideMark/>
          </w:tcPr>
          <w:p w14:paraId="735C89A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600</w:t>
            </w:r>
          </w:p>
        </w:tc>
        <w:tc>
          <w:tcPr>
            <w:tcW w:w="760" w:type="dxa"/>
            <w:tcBorders>
              <w:top w:val="nil"/>
              <w:left w:val="nil"/>
              <w:bottom w:val="nil"/>
              <w:right w:val="nil"/>
            </w:tcBorders>
            <w:shd w:val="clear" w:color="auto" w:fill="auto"/>
            <w:noWrap/>
            <w:vAlign w:val="center"/>
            <w:hideMark/>
          </w:tcPr>
          <w:p w14:paraId="40197DD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599</w:t>
            </w:r>
          </w:p>
        </w:tc>
        <w:tc>
          <w:tcPr>
            <w:tcW w:w="1240" w:type="dxa"/>
            <w:tcBorders>
              <w:top w:val="nil"/>
              <w:left w:val="nil"/>
              <w:bottom w:val="nil"/>
              <w:right w:val="nil"/>
            </w:tcBorders>
            <w:shd w:val="clear" w:color="auto" w:fill="auto"/>
            <w:noWrap/>
            <w:vAlign w:val="center"/>
            <w:hideMark/>
          </w:tcPr>
          <w:p w14:paraId="2CFEA27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3FAB698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2DFC1FA9"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C57520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760" w:type="dxa"/>
            <w:tcBorders>
              <w:top w:val="nil"/>
              <w:left w:val="nil"/>
              <w:bottom w:val="nil"/>
              <w:right w:val="nil"/>
            </w:tcBorders>
            <w:shd w:val="clear" w:color="auto" w:fill="auto"/>
            <w:noWrap/>
            <w:vAlign w:val="center"/>
            <w:hideMark/>
          </w:tcPr>
          <w:p w14:paraId="7CF3139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1240" w:type="dxa"/>
            <w:tcBorders>
              <w:top w:val="nil"/>
              <w:left w:val="nil"/>
              <w:bottom w:val="nil"/>
              <w:right w:val="nil"/>
            </w:tcBorders>
            <w:shd w:val="clear" w:color="auto" w:fill="auto"/>
            <w:noWrap/>
            <w:vAlign w:val="center"/>
            <w:hideMark/>
          </w:tcPr>
          <w:p w14:paraId="1443460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73E30B3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07AE5B42" w14:textId="77777777" w:rsidTr="00322A07">
        <w:trPr>
          <w:trHeight w:val="315"/>
        </w:trPr>
        <w:tc>
          <w:tcPr>
            <w:tcW w:w="760" w:type="dxa"/>
            <w:tcBorders>
              <w:top w:val="nil"/>
              <w:left w:val="nil"/>
              <w:bottom w:val="nil"/>
              <w:right w:val="nil"/>
            </w:tcBorders>
            <w:shd w:val="clear" w:color="auto" w:fill="auto"/>
            <w:noWrap/>
            <w:vAlign w:val="center"/>
            <w:hideMark/>
          </w:tcPr>
          <w:p w14:paraId="59146D3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669</w:t>
            </w:r>
          </w:p>
        </w:tc>
        <w:tc>
          <w:tcPr>
            <w:tcW w:w="760" w:type="dxa"/>
            <w:tcBorders>
              <w:top w:val="nil"/>
              <w:left w:val="nil"/>
              <w:bottom w:val="nil"/>
              <w:right w:val="nil"/>
            </w:tcBorders>
            <w:shd w:val="clear" w:color="auto" w:fill="auto"/>
            <w:noWrap/>
            <w:vAlign w:val="center"/>
            <w:hideMark/>
          </w:tcPr>
          <w:p w14:paraId="7FADA00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825</w:t>
            </w:r>
          </w:p>
        </w:tc>
        <w:tc>
          <w:tcPr>
            <w:tcW w:w="1240" w:type="dxa"/>
            <w:tcBorders>
              <w:top w:val="nil"/>
              <w:left w:val="nil"/>
              <w:bottom w:val="nil"/>
              <w:right w:val="nil"/>
            </w:tcBorders>
            <w:shd w:val="clear" w:color="auto" w:fill="auto"/>
            <w:noWrap/>
            <w:vAlign w:val="center"/>
            <w:hideMark/>
          </w:tcPr>
          <w:p w14:paraId="42E030D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2DBE5FE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7B72ED4C"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306738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760" w:type="dxa"/>
            <w:tcBorders>
              <w:top w:val="nil"/>
              <w:left w:val="nil"/>
              <w:bottom w:val="nil"/>
              <w:right w:val="nil"/>
            </w:tcBorders>
            <w:shd w:val="clear" w:color="auto" w:fill="auto"/>
            <w:noWrap/>
            <w:vAlign w:val="center"/>
            <w:hideMark/>
          </w:tcPr>
          <w:p w14:paraId="298A995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1240" w:type="dxa"/>
            <w:tcBorders>
              <w:top w:val="nil"/>
              <w:left w:val="nil"/>
              <w:bottom w:val="nil"/>
              <w:right w:val="nil"/>
            </w:tcBorders>
            <w:shd w:val="clear" w:color="auto" w:fill="auto"/>
            <w:noWrap/>
            <w:vAlign w:val="center"/>
            <w:hideMark/>
          </w:tcPr>
          <w:p w14:paraId="4529B19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6B8FD36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19235917" w14:textId="77777777" w:rsidTr="00322A07">
        <w:trPr>
          <w:trHeight w:val="315"/>
        </w:trPr>
        <w:tc>
          <w:tcPr>
            <w:tcW w:w="760" w:type="dxa"/>
            <w:tcBorders>
              <w:top w:val="nil"/>
              <w:left w:val="nil"/>
              <w:bottom w:val="nil"/>
              <w:right w:val="nil"/>
            </w:tcBorders>
            <w:shd w:val="clear" w:color="auto" w:fill="auto"/>
            <w:noWrap/>
            <w:vAlign w:val="center"/>
            <w:hideMark/>
          </w:tcPr>
          <w:p w14:paraId="46EFAD0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800</w:t>
            </w:r>
          </w:p>
        </w:tc>
        <w:tc>
          <w:tcPr>
            <w:tcW w:w="760" w:type="dxa"/>
            <w:tcBorders>
              <w:top w:val="nil"/>
              <w:left w:val="nil"/>
              <w:bottom w:val="nil"/>
              <w:right w:val="nil"/>
            </w:tcBorders>
            <w:shd w:val="clear" w:color="auto" w:fill="auto"/>
            <w:noWrap/>
            <w:vAlign w:val="center"/>
            <w:hideMark/>
          </w:tcPr>
          <w:p w14:paraId="73CE766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809</w:t>
            </w:r>
          </w:p>
        </w:tc>
        <w:tc>
          <w:tcPr>
            <w:tcW w:w="1240" w:type="dxa"/>
            <w:tcBorders>
              <w:top w:val="nil"/>
              <w:left w:val="nil"/>
              <w:bottom w:val="nil"/>
              <w:right w:val="nil"/>
            </w:tcBorders>
            <w:shd w:val="clear" w:color="auto" w:fill="auto"/>
            <w:noWrap/>
            <w:vAlign w:val="center"/>
            <w:hideMark/>
          </w:tcPr>
          <w:p w14:paraId="52A2485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36BDADC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1.13%</w:t>
            </w:r>
          </w:p>
        </w:tc>
        <w:tc>
          <w:tcPr>
            <w:tcW w:w="240" w:type="dxa"/>
            <w:tcBorders>
              <w:top w:val="nil"/>
              <w:left w:val="nil"/>
              <w:bottom w:val="nil"/>
              <w:right w:val="nil"/>
            </w:tcBorders>
            <w:shd w:val="clear" w:color="auto" w:fill="auto"/>
            <w:noWrap/>
            <w:vAlign w:val="center"/>
            <w:hideMark/>
          </w:tcPr>
          <w:p w14:paraId="25C0C7BF"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FBBA80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1022</w:t>
            </w:r>
          </w:p>
        </w:tc>
        <w:tc>
          <w:tcPr>
            <w:tcW w:w="760" w:type="dxa"/>
            <w:tcBorders>
              <w:top w:val="nil"/>
              <w:left w:val="nil"/>
              <w:bottom w:val="nil"/>
              <w:right w:val="nil"/>
            </w:tcBorders>
            <w:shd w:val="clear" w:color="auto" w:fill="auto"/>
            <w:noWrap/>
            <w:vAlign w:val="center"/>
            <w:hideMark/>
          </w:tcPr>
          <w:p w14:paraId="0D2AE75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1240" w:type="dxa"/>
            <w:tcBorders>
              <w:top w:val="nil"/>
              <w:left w:val="nil"/>
              <w:bottom w:val="nil"/>
              <w:right w:val="nil"/>
            </w:tcBorders>
            <w:shd w:val="clear" w:color="auto" w:fill="auto"/>
            <w:noWrap/>
            <w:vAlign w:val="center"/>
            <w:hideMark/>
          </w:tcPr>
          <w:p w14:paraId="41FAE9A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51E3543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40257468" w14:textId="77777777" w:rsidTr="00322A07">
        <w:trPr>
          <w:trHeight w:val="315"/>
        </w:trPr>
        <w:tc>
          <w:tcPr>
            <w:tcW w:w="760" w:type="dxa"/>
            <w:tcBorders>
              <w:top w:val="nil"/>
              <w:left w:val="nil"/>
              <w:bottom w:val="nil"/>
              <w:right w:val="nil"/>
            </w:tcBorders>
            <w:shd w:val="clear" w:color="auto" w:fill="auto"/>
            <w:noWrap/>
            <w:vAlign w:val="center"/>
            <w:hideMark/>
          </w:tcPr>
          <w:p w14:paraId="7C1D924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884</w:t>
            </w:r>
          </w:p>
        </w:tc>
        <w:tc>
          <w:tcPr>
            <w:tcW w:w="760" w:type="dxa"/>
            <w:tcBorders>
              <w:top w:val="nil"/>
              <w:left w:val="nil"/>
              <w:bottom w:val="nil"/>
              <w:right w:val="nil"/>
            </w:tcBorders>
            <w:shd w:val="clear" w:color="auto" w:fill="auto"/>
            <w:noWrap/>
            <w:vAlign w:val="center"/>
            <w:hideMark/>
          </w:tcPr>
          <w:p w14:paraId="1581C69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1240" w:type="dxa"/>
            <w:tcBorders>
              <w:top w:val="nil"/>
              <w:left w:val="nil"/>
              <w:bottom w:val="nil"/>
              <w:right w:val="nil"/>
            </w:tcBorders>
            <w:shd w:val="clear" w:color="auto" w:fill="auto"/>
            <w:noWrap/>
            <w:vAlign w:val="center"/>
            <w:hideMark/>
          </w:tcPr>
          <w:p w14:paraId="2EABB6F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0C96F91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16DF05FB"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04F5361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1023</w:t>
            </w:r>
          </w:p>
        </w:tc>
        <w:tc>
          <w:tcPr>
            <w:tcW w:w="760" w:type="dxa"/>
            <w:tcBorders>
              <w:top w:val="nil"/>
              <w:left w:val="nil"/>
              <w:bottom w:val="nil"/>
              <w:right w:val="nil"/>
            </w:tcBorders>
            <w:shd w:val="clear" w:color="auto" w:fill="auto"/>
            <w:noWrap/>
            <w:vAlign w:val="center"/>
            <w:hideMark/>
          </w:tcPr>
          <w:p w14:paraId="4E29DEC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1006</w:t>
            </w:r>
          </w:p>
        </w:tc>
        <w:tc>
          <w:tcPr>
            <w:tcW w:w="1240" w:type="dxa"/>
            <w:tcBorders>
              <w:top w:val="nil"/>
              <w:left w:val="nil"/>
              <w:bottom w:val="nil"/>
              <w:right w:val="nil"/>
            </w:tcBorders>
            <w:shd w:val="clear" w:color="auto" w:fill="auto"/>
            <w:noWrap/>
            <w:vAlign w:val="center"/>
            <w:hideMark/>
          </w:tcPr>
          <w:p w14:paraId="3753ABB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1FEF734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19635D10" w14:textId="77777777" w:rsidTr="00322A07">
        <w:trPr>
          <w:trHeight w:val="315"/>
        </w:trPr>
        <w:tc>
          <w:tcPr>
            <w:tcW w:w="760" w:type="dxa"/>
            <w:tcBorders>
              <w:top w:val="nil"/>
              <w:left w:val="nil"/>
              <w:bottom w:val="nil"/>
              <w:right w:val="nil"/>
            </w:tcBorders>
            <w:shd w:val="clear" w:color="auto" w:fill="auto"/>
            <w:noWrap/>
            <w:vAlign w:val="center"/>
            <w:hideMark/>
          </w:tcPr>
          <w:p w14:paraId="77EF93E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914</w:t>
            </w:r>
          </w:p>
        </w:tc>
        <w:tc>
          <w:tcPr>
            <w:tcW w:w="760" w:type="dxa"/>
            <w:tcBorders>
              <w:top w:val="nil"/>
              <w:left w:val="nil"/>
              <w:bottom w:val="nil"/>
              <w:right w:val="nil"/>
            </w:tcBorders>
            <w:shd w:val="clear" w:color="auto" w:fill="auto"/>
            <w:noWrap/>
            <w:vAlign w:val="center"/>
            <w:hideMark/>
          </w:tcPr>
          <w:p w14:paraId="3D0A8BE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913</w:t>
            </w:r>
          </w:p>
        </w:tc>
        <w:tc>
          <w:tcPr>
            <w:tcW w:w="1240" w:type="dxa"/>
            <w:tcBorders>
              <w:top w:val="nil"/>
              <w:left w:val="nil"/>
              <w:bottom w:val="nil"/>
              <w:right w:val="nil"/>
            </w:tcBorders>
            <w:shd w:val="clear" w:color="auto" w:fill="auto"/>
            <w:noWrap/>
            <w:vAlign w:val="center"/>
            <w:hideMark/>
          </w:tcPr>
          <w:p w14:paraId="58A67F6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0673564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11C0FDC4"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3D40F3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1024</w:t>
            </w:r>
          </w:p>
        </w:tc>
        <w:tc>
          <w:tcPr>
            <w:tcW w:w="760" w:type="dxa"/>
            <w:tcBorders>
              <w:top w:val="nil"/>
              <w:left w:val="nil"/>
              <w:bottom w:val="nil"/>
              <w:right w:val="nil"/>
            </w:tcBorders>
            <w:shd w:val="clear" w:color="auto" w:fill="auto"/>
            <w:noWrap/>
            <w:vAlign w:val="center"/>
            <w:hideMark/>
          </w:tcPr>
          <w:p w14:paraId="6959522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1025</w:t>
            </w:r>
          </w:p>
        </w:tc>
        <w:tc>
          <w:tcPr>
            <w:tcW w:w="1240" w:type="dxa"/>
            <w:tcBorders>
              <w:top w:val="nil"/>
              <w:left w:val="nil"/>
              <w:bottom w:val="nil"/>
              <w:right w:val="nil"/>
            </w:tcBorders>
            <w:shd w:val="clear" w:color="auto" w:fill="auto"/>
            <w:noWrap/>
            <w:vAlign w:val="center"/>
            <w:hideMark/>
          </w:tcPr>
          <w:p w14:paraId="22B093F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6B28DAE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5569111A" w14:textId="77777777" w:rsidTr="00322A07">
        <w:trPr>
          <w:trHeight w:val="315"/>
        </w:trPr>
        <w:tc>
          <w:tcPr>
            <w:tcW w:w="760" w:type="dxa"/>
            <w:tcBorders>
              <w:top w:val="nil"/>
              <w:left w:val="nil"/>
              <w:bottom w:val="nil"/>
              <w:right w:val="nil"/>
            </w:tcBorders>
            <w:shd w:val="clear" w:color="auto" w:fill="auto"/>
            <w:noWrap/>
            <w:vAlign w:val="center"/>
            <w:hideMark/>
          </w:tcPr>
          <w:p w14:paraId="13F5F3A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944</w:t>
            </w:r>
          </w:p>
        </w:tc>
        <w:tc>
          <w:tcPr>
            <w:tcW w:w="760" w:type="dxa"/>
            <w:tcBorders>
              <w:top w:val="nil"/>
              <w:left w:val="nil"/>
              <w:bottom w:val="nil"/>
              <w:right w:val="nil"/>
            </w:tcBorders>
            <w:shd w:val="clear" w:color="auto" w:fill="auto"/>
            <w:noWrap/>
            <w:vAlign w:val="center"/>
            <w:hideMark/>
          </w:tcPr>
          <w:p w14:paraId="5D91E48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1303</w:t>
            </w:r>
          </w:p>
        </w:tc>
        <w:tc>
          <w:tcPr>
            <w:tcW w:w="1240" w:type="dxa"/>
            <w:tcBorders>
              <w:top w:val="nil"/>
              <w:left w:val="nil"/>
              <w:bottom w:val="nil"/>
              <w:right w:val="nil"/>
            </w:tcBorders>
            <w:shd w:val="clear" w:color="auto" w:fill="auto"/>
            <w:noWrap/>
            <w:vAlign w:val="center"/>
            <w:hideMark/>
          </w:tcPr>
          <w:p w14:paraId="40F9D19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4AEB261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3A2100B8"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F256DC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1077</w:t>
            </w:r>
          </w:p>
        </w:tc>
        <w:tc>
          <w:tcPr>
            <w:tcW w:w="760" w:type="dxa"/>
            <w:tcBorders>
              <w:top w:val="nil"/>
              <w:left w:val="nil"/>
              <w:bottom w:val="nil"/>
              <w:right w:val="nil"/>
            </w:tcBorders>
            <w:shd w:val="clear" w:color="auto" w:fill="auto"/>
            <w:noWrap/>
            <w:vAlign w:val="center"/>
            <w:hideMark/>
          </w:tcPr>
          <w:p w14:paraId="79F2654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1087</w:t>
            </w:r>
          </w:p>
        </w:tc>
        <w:tc>
          <w:tcPr>
            <w:tcW w:w="1240" w:type="dxa"/>
            <w:tcBorders>
              <w:top w:val="nil"/>
              <w:left w:val="nil"/>
              <w:bottom w:val="nil"/>
              <w:right w:val="nil"/>
            </w:tcBorders>
            <w:shd w:val="clear" w:color="auto" w:fill="auto"/>
            <w:noWrap/>
            <w:vAlign w:val="center"/>
            <w:hideMark/>
          </w:tcPr>
          <w:p w14:paraId="632549A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2886C61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6679E95C" w14:textId="77777777" w:rsidTr="00322A07">
        <w:trPr>
          <w:trHeight w:val="315"/>
        </w:trPr>
        <w:tc>
          <w:tcPr>
            <w:tcW w:w="760" w:type="dxa"/>
            <w:tcBorders>
              <w:top w:val="nil"/>
              <w:left w:val="nil"/>
              <w:bottom w:val="nil"/>
              <w:right w:val="nil"/>
            </w:tcBorders>
            <w:shd w:val="clear" w:color="auto" w:fill="auto"/>
            <w:noWrap/>
            <w:vAlign w:val="center"/>
            <w:hideMark/>
          </w:tcPr>
          <w:p w14:paraId="3AC2029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970</w:t>
            </w:r>
          </w:p>
        </w:tc>
        <w:tc>
          <w:tcPr>
            <w:tcW w:w="760" w:type="dxa"/>
            <w:tcBorders>
              <w:top w:val="nil"/>
              <w:left w:val="nil"/>
              <w:bottom w:val="nil"/>
              <w:right w:val="nil"/>
            </w:tcBorders>
            <w:shd w:val="clear" w:color="auto" w:fill="auto"/>
            <w:noWrap/>
            <w:vAlign w:val="center"/>
            <w:hideMark/>
          </w:tcPr>
          <w:p w14:paraId="3FEB17A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1009</w:t>
            </w:r>
          </w:p>
        </w:tc>
        <w:tc>
          <w:tcPr>
            <w:tcW w:w="1240" w:type="dxa"/>
            <w:tcBorders>
              <w:top w:val="nil"/>
              <w:left w:val="nil"/>
              <w:bottom w:val="nil"/>
              <w:right w:val="nil"/>
            </w:tcBorders>
            <w:shd w:val="clear" w:color="auto" w:fill="auto"/>
            <w:noWrap/>
            <w:vAlign w:val="center"/>
            <w:hideMark/>
          </w:tcPr>
          <w:p w14:paraId="38F73A9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7F903D7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5B924941"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61132C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1158</w:t>
            </w:r>
          </w:p>
        </w:tc>
        <w:tc>
          <w:tcPr>
            <w:tcW w:w="760" w:type="dxa"/>
            <w:tcBorders>
              <w:top w:val="nil"/>
              <w:left w:val="nil"/>
              <w:bottom w:val="nil"/>
              <w:right w:val="nil"/>
            </w:tcBorders>
            <w:shd w:val="clear" w:color="auto" w:fill="auto"/>
            <w:noWrap/>
            <w:vAlign w:val="center"/>
            <w:hideMark/>
          </w:tcPr>
          <w:p w14:paraId="2CD5F94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1133</w:t>
            </w:r>
          </w:p>
        </w:tc>
        <w:tc>
          <w:tcPr>
            <w:tcW w:w="1240" w:type="dxa"/>
            <w:tcBorders>
              <w:top w:val="nil"/>
              <w:left w:val="nil"/>
              <w:bottom w:val="nil"/>
              <w:right w:val="nil"/>
            </w:tcBorders>
            <w:shd w:val="clear" w:color="auto" w:fill="auto"/>
            <w:noWrap/>
            <w:vAlign w:val="center"/>
            <w:hideMark/>
          </w:tcPr>
          <w:p w14:paraId="27C8CB5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5D2EC64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196C4B83" w14:textId="77777777" w:rsidTr="00322A07">
        <w:trPr>
          <w:trHeight w:val="315"/>
        </w:trPr>
        <w:tc>
          <w:tcPr>
            <w:tcW w:w="760" w:type="dxa"/>
            <w:tcBorders>
              <w:top w:val="nil"/>
              <w:left w:val="nil"/>
              <w:bottom w:val="nil"/>
              <w:right w:val="nil"/>
            </w:tcBorders>
            <w:shd w:val="clear" w:color="auto" w:fill="auto"/>
            <w:noWrap/>
            <w:vAlign w:val="center"/>
            <w:hideMark/>
          </w:tcPr>
          <w:p w14:paraId="6DFA5E8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1008</w:t>
            </w:r>
          </w:p>
        </w:tc>
        <w:tc>
          <w:tcPr>
            <w:tcW w:w="760" w:type="dxa"/>
            <w:tcBorders>
              <w:top w:val="nil"/>
              <w:left w:val="nil"/>
              <w:bottom w:val="nil"/>
              <w:right w:val="nil"/>
            </w:tcBorders>
            <w:shd w:val="clear" w:color="auto" w:fill="auto"/>
            <w:noWrap/>
            <w:vAlign w:val="center"/>
            <w:hideMark/>
          </w:tcPr>
          <w:p w14:paraId="3908BD9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914</w:t>
            </w:r>
          </w:p>
        </w:tc>
        <w:tc>
          <w:tcPr>
            <w:tcW w:w="1240" w:type="dxa"/>
            <w:tcBorders>
              <w:top w:val="nil"/>
              <w:left w:val="nil"/>
              <w:bottom w:val="nil"/>
              <w:right w:val="nil"/>
            </w:tcBorders>
            <w:shd w:val="clear" w:color="auto" w:fill="auto"/>
            <w:noWrap/>
            <w:vAlign w:val="center"/>
            <w:hideMark/>
          </w:tcPr>
          <w:p w14:paraId="1F5E9A1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0B49E90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2D7C88E2"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D9BFE7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1194</w:t>
            </w:r>
          </w:p>
        </w:tc>
        <w:tc>
          <w:tcPr>
            <w:tcW w:w="760" w:type="dxa"/>
            <w:tcBorders>
              <w:top w:val="nil"/>
              <w:left w:val="nil"/>
              <w:bottom w:val="nil"/>
              <w:right w:val="nil"/>
            </w:tcBorders>
            <w:shd w:val="clear" w:color="auto" w:fill="auto"/>
            <w:noWrap/>
            <w:vAlign w:val="center"/>
            <w:hideMark/>
          </w:tcPr>
          <w:p w14:paraId="047D4C0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1193</w:t>
            </w:r>
          </w:p>
        </w:tc>
        <w:tc>
          <w:tcPr>
            <w:tcW w:w="1240" w:type="dxa"/>
            <w:tcBorders>
              <w:top w:val="nil"/>
              <w:left w:val="nil"/>
              <w:bottom w:val="nil"/>
              <w:right w:val="nil"/>
            </w:tcBorders>
            <w:shd w:val="clear" w:color="auto" w:fill="auto"/>
            <w:noWrap/>
            <w:vAlign w:val="center"/>
            <w:hideMark/>
          </w:tcPr>
          <w:p w14:paraId="55DAA8F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409118A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272C43B9" w14:textId="77777777" w:rsidTr="00322A07">
        <w:trPr>
          <w:trHeight w:val="315"/>
        </w:trPr>
        <w:tc>
          <w:tcPr>
            <w:tcW w:w="760" w:type="dxa"/>
            <w:tcBorders>
              <w:top w:val="nil"/>
              <w:left w:val="nil"/>
              <w:bottom w:val="nil"/>
              <w:right w:val="nil"/>
            </w:tcBorders>
            <w:shd w:val="clear" w:color="auto" w:fill="auto"/>
            <w:noWrap/>
            <w:vAlign w:val="center"/>
            <w:hideMark/>
          </w:tcPr>
          <w:p w14:paraId="6A99AFF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1009</w:t>
            </w:r>
          </w:p>
        </w:tc>
        <w:tc>
          <w:tcPr>
            <w:tcW w:w="760" w:type="dxa"/>
            <w:tcBorders>
              <w:top w:val="nil"/>
              <w:left w:val="nil"/>
              <w:bottom w:val="nil"/>
              <w:right w:val="nil"/>
            </w:tcBorders>
            <w:shd w:val="clear" w:color="auto" w:fill="auto"/>
            <w:noWrap/>
            <w:vAlign w:val="center"/>
            <w:hideMark/>
          </w:tcPr>
          <w:p w14:paraId="24FF71B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970</w:t>
            </w:r>
          </w:p>
        </w:tc>
        <w:tc>
          <w:tcPr>
            <w:tcW w:w="1240" w:type="dxa"/>
            <w:tcBorders>
              <w:top w:val="nil"/>
              <w:left w:val="nil"/>
              <w:bottom w:val="nil"/>
              <w:right w:val="nil"/>
            </w:tcBorders>
            <w:shd w:val="clear" w:color="auto" w:fill="auto"/>
            <w:noWrap/>
            <w:vAlign w:val="center"/>
            <w:hideMark/>
          </w:tcPr>
          <w:p w14:paraId="76BB3A8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07C1F35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36A1FCD8"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F6DBDE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760" w:type="dxa"/>
            <w:tcBorders>
              <w:top w:val="nil"/>
              <w:left w:val="nil"/>
              <w:bottom w:val="nil"/>
              <w:right w:val="nil"/>
            </w:tcBorders>
            <w:shd w:val="clear" w:color="auto" w:fill="auto"/>
            <w:noWrap/>
            <w:vAlign w:val="center"/>
            <w:hideMark/>
          </w:tcPr>
          <w:p w14:paraId="301C875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1240" w:type="dxa"/>
            <w:tcBorders>
              <w:top w:val="nil"/>
              <w:left w:val="nil"/>
              <w:bottom w:val="nil"/>
              <w:right w:val="nil"/>
            </w:tcBorders>
            <w:shd w:val="clear" w:color="auto" w:fill="auto"/>
            <w:noWrap/>
            <w:vAlign w:val="center"/>
            <w:hideMark/>
          </w:tcPr>
          <w:p w14:paraId="5181D94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7D7907C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4DD9635D" w14:textId="77777777" w:rsidTr="00322A07">
        <w:trPr>
          <w:trHeight w:val="315"/>
        </w:trPr>
        <w:tc>
          <w:tcPr>
            <w:tcW w:w="760" w:type="dxa"/>
            <w:tcBorders>
              <w:top w:val="nil"/>
              <w:left w:val="nil"/>
              <w:bottom w:val="nil"/>
              <w:right w:val="nil"/>
            </w:tcBorders>
            <w:shd w:val="clear" w:color="auto" w:fill="auto"/>
            <w:noWrap/>
            <w:vAlign w:val="center"/>
            <w:hideMark/>
          </w:tcPr>
          <w:p w14:paraId="682ECF5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760" w:type="dxa"/>
            <w:tcBorders>
              <w:top w:val="nil"/>
              <w:left w:val="nil"/>
              <w:bottom w:val="nil"/>
              <w:right w:val="nil"/>
            </w:tcBorders>
            <w:shd w:val="clear" w:color="auto" w:fill="auto"/>
            <w:noWrap/>
            <w:vAlign w:val="center"/>
            <w:hideMark/>
          </w:tcPr>
          <w:p w14:paraId="66D64E1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1240" w:type="dxa"/>
            <w:tcBorders>
              <w:top w:val="nil"/>
              <w:left w:val="nil"/>
              <w:bottom w:val="nil"/>
              <w:right w:val="nil"/>
            </w:tcBorders>
            <w:shd w:val="clear" w:color="auto" w:fill="auto"/>
            <w:noWrap/>
            <w:vAlign w:val="center"/>
            <w:hideMark/>
          </w:tcPr>
          <w:p w14:paraId="467DEB3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67B5A5A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3EA0B722"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69E676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1243</w:t>
            </w:r>
          </w:p>
        </w:tc>
        <w:tc>
          <w:tcPr>
            <w:tcW w:w="760" w:type="dxa"/>
            <w:tcBorders>
              <w:top w:val="nil"/>
              <w:left w:val="nil"/>
              <w:bottom w:val="nil"/>
              <w:right w:val="nil"/>
            </w:tcBorders>
            <w:shd w:val="clear" w:color="auto" w:fill="auto"/>
            <w:noWrap/>
            <w:vAlign w:val="center"/>
            <w:hideMark/>
          </w:tcPr>
          <w:p w14:paraId="75F26C6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1240</w:t>
            </w:r>
          </w:p>
        </w:tc>
        <w:tc>
          <w:tcPr>
            <w:tcW w:w="1240" w:type="dxa"/>
            <w:tcBorders>
              <w:top w:val="nil"/>
              <w:left w:val="nil"/>
              <w:bottom w:val="nil"/>
              <w:right w:val="nil"/>
            </w:tcBorders>
            <w:shd w:val="clear" w:color="auto" w:fill="auto"/>
            <w:noWrap/>
            <w:vAlign w:val="center"/>
            <w:hideMark/>
          </w:tcPr>
          <w:p w14:paraId="70369BC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7A0285F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3AC8E8D6" w14:textId="77777777" w:rsidTr="00322A07">
        <w:trPr>
          <w:trHeight w:val="315"/>
        </w:trPr>
        <w:tc>
          <w:tcPr>
            <w:tcW w:w="760" w:type="dxa"/>
            <w:tcBorders>
              <w:top w:val="nil"/>
              <w:left w:val="nil"/>
              <w:bottom w:val="nil"/>
              <w:right w:val="nil"/>
            </w:tcBorders>
            <w:shd w:val="clear" w:color="auto" w:fill="auto"/>
            <w:noWrap/>
            <w:vAlign w:val="center"/>
            <w:hideMark/>
          </w:tcPr>
          <w:p w14:paraId="27C5C78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760" w:type="dxa"/>
            <w:tcBorders>
              <w:top w:val="nil"/>
              <w:left w:val="nil"/>
              <w:bottom w:val="nil"/>
              <w:right w:val="nil"/>
            </w:tcBorders>
            <w:shd w:val="clear" w:color="auto" w:fill="auto"/>
            <w:noWrap/>
            <w:vAlign w:val="center"/>
            <w:hideMark/>
          </w:tcPr>
          <w:p w14:paraId="6983FFE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884</w:t>
            </w:r>
          </w:p>
        </w:tc>
        <w:tc>
          <w:tcPr>
            <w:tcW w:w="1240" w:type="dxa"/>
            <w:tcBorders>
              <w:top w:val="nil"/>
              <w:left w:val="nil"/>
              <w:bottom w:val="nil"/>
              <w:right w:val="nil"/>
            </w:tcBorders>
            <w:shd w:val="clear" w:color="auto" w:fill="auto"/>
            <w:noWrap/>
            <w:vAlign w:val="center"/>
            <w:hideMark/>
          </w:tcPr>
          <w:p w14:paraId="07FCF87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0ED3D16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0.35%</w:t>
            </w:r>
          </w:p>
        </w:tc>
        <w:tc>
          <w:tcPr>
            <w:tcW w:w="240" w:type="dxa"/>
            <w:tcBorders>
              <w:top w:val="nil"/>
              <w:left w:val="nil"/>
              <w:bottom w:val="nil"/>
              <w:right w:val="nil"/>
            </w:tcBorders>
            <w:shd w:val="clear" w:color="auto" w:fill="auto"/>
            <w:noWrap/>
            <w:vAlign w:val="center"/>
            <w:hideMark/>
          </w:tcPr>
          <w:p w14:paraId="6F145745"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A64D48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1275</w:t>
            </w:r>
          </w:p>
        </w:tc>
        <w:tc>
          <w:tcPr>
            <w:tcW w:w="760" w:type="dxa"/>
            <w:tcBorders>
              <w:top w:val="nil"/>
              <w:left w:val="nil"/>
              <w:bottom w:val="nil"/>
              <w:right w:val="nil"/>
            </w:tcBorders>
            <w:shd w:val="clear" w:color="auto" w:fill="auto"/>
            <w:noWrap/>
            <w:vAlign w:val="center"/>
            <w:hideMark/>
          </w:tcPr>
          <w:p w14:paraId="0939E63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944</w:t>
            </w:r>
          </w:p>
        </w:tc>
        <w:tc>
          <w:tcPr>
            <w:tcW w:w="1240" w:type="dxa"/>
            <w:tcBorders>
              <w:top w:val="nil"/>
              <w:left w:val="nil"/>
              <w:bottom w:val="nil"/>
              <w:right w:val="nil"/>
            </w:tcBorders>
            <w:shd w:val="clear" w:color="auto" w:fill="auto"/>
            <w:noWrap/>
            <w:vAlign w:val="center"/>
            <w:hideMark/>
          </w:tcPr>
          <w:p w14:paraId="0D423F4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4182321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759F2EBD" w14:textId="77777777" w:rsidTr="00322A07">
        <w:trPr>
          <w:trHeight w:val="315"/>
        </w:trPr>
        <w:tc>
          <w:tcPr>
            <w:tcW w:w="760" w:type="dxa"/>
            <w:tcBorders>
              <w:top w:val="nil"/>
              <w:left w:val="nil"/>
              <w:bottom w:val="nil"/>
              <w:right w:val="nil"/>
            </w:tcBorders>
            <w:shd w:val="clear" w:color="auto" w:fill="auto"/>
            <w:noWrap/>
            <w:vAlign w:val="center"/>
            <w:hideMark/>
          </w:tcPr>
          <w:p w14:paraId="489927F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760" w:type="dxa"/>
            <w:tcBorders>
              <w:top w:val="nil"/>
              <w:left w:val="nil"/>
              <w:bottom w:val="nil"/>
              <w:right w:val="nil"/>
            </w:tcBorders>
            <w:shd w:val="clear" w:color="auto" w:fill="auto"/>
            <w:noWrap/>
            <w:vAlign w:val="center"/>
            <w:hideMark/>
          </w:tcPr>
          <w:p w14:paraId="369F20D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1240" w:type="dxa"/>
            <w:tcBorders>
              <w:top w:val="nil"/>
              <w:left w:val="nil"/>
              <w:bottom w:val="nil"/>
              <w:right w:val="nil"/>
            </w:tcBorders>
            <w:shd w:val="clear" w:color="auto" w:fill="auto"/>
            <w:noWrap/>
            <w:vAlign w:val="center"/>
            <w:hideMark/>
          </w:tcPr>
          <w:p w14:paraId="11BBF0D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7212161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3AE5F826"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236D9F7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1275</w:t>
            </w:r>
          </w:p>
        </w:tc>
        <w:tc>
          <w:tcPr>
            <w:tcW w:w="760" w:type="dxa"/>
            <w:tcBorders>
              <w:top w:val="nil"/>
              <w:left w:val="nil"/>
              <w:bottom w:val="nil"/>
              <w:right w:val="nil"/>
            </w:tcBorders>
            <w:shd w:val="clear" w:color="auto" w:fill="auto"/>
            <w:noWrap/>
            <w:vAlign w:val="center"/>
            <w:hideMark/>
          </w:tcPr>
          <w:p w14:paraId="3F8AC9D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1276</w:t>
            </w:r>
          </w:p>
        </w:tc>
        <w:tc>
          <w:tcPr>
            <w:tcW w:w="1240" w:type="dxa"/>
            <w:tcBorders>
              <w:top w:val="nil"/>
              <w:left w:val="nil"/>
              <w:bottom w:val="nil"/>
              <w:right w:val="nil"/>
            </w:tcBorders>
            <w:shd w:val="clear" w:color="auto" w:fill="auto"/>
            <w:noWrap/>
            <w:vAlign w:val="center"/>
            <w:hideMark/>
          </w:tcPr>
          <w:p w14:paraId="4A6EB08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1377CA7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48C90DFC" w14:textId="77777777" w:rsidTr="00322A07">
        <w:trPr>
          <w:trHeight w:val="315"/>
        </w:trPr>
        <w:tc>
          <w:tcPr>
            <w:tcW w:w="760" w:type="dxa"/>
            <w:tcBorders>
              <w:top w:val="nil"/>
              <w:left w:val="nil"/>
              <w:bottom w:val="nil"/>
              <w:right w:val="nil"/>
            </w:tcBorders>
            <w:shd w:val="clear" w:color="auto" w:fill="auto"/>
            <w:noWrap/>
            <w:vAlign w:val="center"/>
            <w:hideMark/>
          </w:tcPr>
          <w:p w14:paraId="76D0FDF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760" w:type="dxa"/>
            <w:tcBorders>
              <w:top w:val="nil"/>
              <w:left w:val="nil"/>
              <w:bottom w:val="nil"/>
              <w:right w:val="nil"/>
            </w:tcBorders>
            <w:shd w:val="clear" w:color="auto" w:fill="auto"/>
            <w:noWrap/>
            <w:vAlign w:val="center"/>
            <w:hideMark/>
          </w:tcPr>
          <w:p w14:paraId="4AAD0AD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1015</w:t>
            </w:r>
          </w:p>
        </w:tc>
        <w:tc>
          <w:tcPr>
            <w:tcW w:w="1240" w:type="dxa"/>
            <w:tcBorders>
              <w:top w:val="nil"/>
              <w:left w:val="nil"/>
              <w:bottom w:val="nil"/>
              <w:right w:val="nil"/>
            </w:tcBorders>
            <w:shd w:val="clear" w:color="auto" w:fill="auto"/>
            <w:noWrap/>
            <w:vAlign w:val="center"/>
            <w:hideMark/>
          </w:tcPr>
          <w:p w14:paraId="6B86711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1FAC562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0.35%</w:t>
            </w:r>
          </w:p>
        </w:tc>
        <w:tc>
          <w:tcPr>
            <w:tcW w:w="240" w:type="dxa"/>
            <w:tcBorders>
              <w:top w:val="nil"/>
              <w:left w:val="nil"/>
              <w:bottom w:val="nil"/>
              <w:right w:val="nil"/>
            </w:tcBorders>
            <w:shd w:val="clear" w:color="auto" w:fill="auto"/>
            <w:noWrap/>
            <w:vAlign w:val="center"/>
            <w:hideMark/>
          </w:tcPr>
          <w:p w14:paraId="31728411"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1414ED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1276</w:t>
            </w:r>
          </w:p>
        </w:tc>
        <w:tc>
          <w:tcPr>
            <w:tcW w:w="760" w:type="dxa"/>
            <w:tcBorders>
              <w:top w:val="nil"/>
              <w:left w:val="nil"/>
              <w:bottom w:val="nil"/>
              <w:right w:val="nil"/>
            </w:tcBorders>
            <w:shd w:val="clear" w:color="auto" w:fill="auto"/>
            <w:noWrap/>
            <w:vAlign w:val="center"/>
            <w:hideMark/>
          </w:tcPr>
          <w:p w14:paraId="117AD06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1275</w:t>
            </w:r>
          </w:p>
        </w:tc>
        <w:tc>
          <w:tcPr>
            <w:tcW w:w="1240" w:type="dxa"/>
            <w:tcBorders>
              <w:top w:val="nil"/>
              <w:left w:val="nil"/>
              <w:bottom w:val="nil"/>
              <w:right w:val="nil"/>
            </w:tcBorders>
            <w:shd w:val="clear" w:color="auto" w:fill="auto"/>
            <w:noWrap/>
            <w:vAlign w:val="center"/>
            <w:hideMark/>
          </w:tcPr>
          <w:p w14:paraId="2F998C4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30A86F7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63E6EC16" w14:textId="77777777" w:rsidTr="00322A07">
        <w:trPr>
          <w:trHeight w:val="315"/>
        </w:trPr>
        <w:tc>
          <w:tcPr>
            <w:tcW w:w="760" w:type="dxa"/>
            <w:tcBorders>
              <w:top w:val="nil"/>
              <w:left w:val="nil"/>
              <w:bottom w:val="nil"/>
              <w:right w:val="nil"/>
            </w:tcBorders>
            <w:shd w:val="clear" w:color="auto" w:fill="auto"/>
            <w:noWrap/>
            <w:vAlign w:val="center"/>
            <w:hideMark/>
          </w:tcPr>
          <w:p w14:paraId="642A49A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760" w:type="dxa"/>
            <w:tcBorders>
              <w:top w:val="nil"/>
              <w:left w:val="nil"/>
              <w:bottom w:val="nil"/>
              <w:right w:val="nil"/>
            </w:tcBorders>
            <w:shd w:val="clear" w:color="auto" w:fill="auto"/>
            <w:noWrap/>
            <w:vAlign w:val="center"/>
            <w:hideMark/>
          </w:tcPr>
          <w:p w14:paraId="45583B9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1016</w:t>
            </w:r>
          </w:p>
        </w:tc>
        <w:tc>
          <w:tcPr>
            <w:tcW w:w="1240" w:type="dxa"/>
            <w:tcBorders>
              <w:top w:val="nil"/>
              <w:left w:val="nil"/>
              <w:bottom w:val="nil"/>
              <w:right w:val="nil"/>
            </w:tcBorders>
            <w:shd w:val="clear" w:color="auto" w:fill="auto"/>
            <w:noWrap/>
            <w:vAlign w:val="center"/>
            <w:hideMark/>
          </w:tcPr>
          <w:p w14:paraId="64F4263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056A011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0.35%</w:t>
            </w:r>
          </w:p>
        </w:tc>
        <w:tc>
          <w:tcPr>
            <w:tcW w:w="240" w:type="dxa"/>
            <w:tcBorders>
              <w:top w:val="nil"/>
              <w:left w:val="nil"/>
              <w:bottom w:val="nil"/>
              <w:right w:val="nil"/>
            </w:tcBorders>
            <w:shd w:val="clear" w:color="auto" w:fill="auto"/>
            <w:noWrap/>
            <w:vAlign w:val="center"/>
            <w:hideMark/>
          </w:tcPr>
          <w:p w14:paraId="4EB7A5CB"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660348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1276</w:t>
            </w:r>
          </w:p>
        </w:tc>
        <w:tc>
          <w:tcPr>
            <w:tcW w:w="760" w:type="dxa"/>
            <w:tcBorders>
              <w:top w:val="nil"/>
              <w:left w:val="nil"/>
              <w:bottom w:val="nil"/>
              <w:right w:val="nil"/>
            </w:tcBorders>
            <w:shd w:val="clear" w:color="auto" w:fill="auto"/>
            <w:noWrap/>
            <w:vAlign w:val="center"/>
            <w:hideMark/>
          </w:tcPr>
          <w:p w14:paraId="63CD4DA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1277</w:t>
            </w:r>
          </w:p>
        </w:tc>
        <w:tc>
          <w:tcPr>
            <w:tcW w:w="1240" w:type="dxa"/>
            <w:tcBorders>
              <w:top w:val="nil"/>
              <w:left w:val="nil"/>
              <w:bottom w:val="nil"/>
              <w:right w:val="nil"/>
            </w:tcBorders>
            <w:shd w:val="clear" w:color="auto" w:fill="auto"/>
            <w:noWrap/>
            <w:vAlign w:val="center"/>
            <w:hideMark/>
          </w:tcPr>
          <w:p w14:paraId="5628FBA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7D4BE6E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21115EC4" w14:textId="77777777" w:rsidTr="00322A07">
        <w:trPr>
          <w:trHeight w:val="315"/>
        </w:trPr>
        <w:tc>
          <w:tcPr>
            <w:tcW w:w="760" w:type="dxa"/>
            <w:tcBorders>
              <w:top w:val="nil"/>
              <w:left w:val="nil"/>
              <w:bottom w:val="nil"/>
              <w:right w:val="nil"/>
            </w:tcBorders>
            <w:shd w:val="clear" w:color="auto" w:fill="auto"/>
            <w:noWrap/>
            <w:vAlign w:val="center"/>
            <w:hideMark/>
          </w:tcPr>
          <w:p w14:paraId="2CFBE7A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760" w:type="dxa"/>
            <w:tcBorders>
              <w:top w:val="nil"/>
              <w:left w:val="nil"/>
              <w:bottom w:val="nil"/>
              <w:right w:val="nil"/>
            </w:tcBorders>
            <w:shd w:val="clear" w:color="auto" w:fill="auto"/>
            <w:noWrap/>
            <w:vAlign w:val="center"/>
            <w:hideMark/>
          </w:tcPr>
          <w:p w14:paraId="56F3AFF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1240" w:type="dxa"/>
            <w:tcBorders>
              <w:top w:val="nil"/>
              <w:left w:val="nil"/>
              <w:bottom w:val="nil"/>
              <w:right w:val="nil"/>
            </w:tcBorders>
            <w:shd w:val="clear" w:color="auto" w:fill="auto"/>
            <w:noWrap/>
            <w:vAlign w:val="center"/>
            <w:hideMark/>
          </w:tcPr>
          <w:p w14:paraId="5DB2619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1F567C9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53F5FF60"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F52D5E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1277</w:t>
            </w:r>
          </w:p>
        </w:tc>
        <w:tc>
          <w:tcPr>
            <w:tcW w:w="760" w:type="dxa"/>
            <w:tcBorders>
              <w:top w:val="nil"/>
              <w:left w:val="nil"/>
              <w:bottom w:val="nil"/>
              <w:right w:val="nil"/>
            </w:tcBorders>
            <w:shd w:val="clear" w:color="auto" w:fill="auto"/>
            <w:noWrap/>
            <w:vAlign w:val="center"/>
            <w:hideMark/>
          </w:tcPr>
          <w:p w14:paraId="47E4B21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1276</w:t>
            </w:r>
          </w:p>
        </w:tc>
        <w:tc>
          <w:tcPr>
            <w:tcW w:w="1240" w:type="dxa"/>
            <w:tcBorders>
              <w:top w:val="nil"/>
              <w:left w:val="nil"/>
              <w:bottom w:val="nil"/>
              <w:right w:val="nil"/>
            </w:tcBorders>
            <w:shd w:val="clear" w:color="auto" w:fill="auto"/>
            <w:noWrap/>
            <w:vAlign w:val="center"/>
            <w:hideMark/>
          </w:tcPr>
          <w:p w14:paraId="2B911EE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795A879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4BF63BCE" w14:textId="77777777" w:rsidTr="00322A07">
        <w:trPr>
          <w:trHeight w:val="315"/>
        </w:trPr>
        <w:tc>
          <w:tcPr>
            <w:tcW w:w="760" w:type="dxa"/>
            <w:tcBorders>
              <w:top w:val="nil"/>
              <w:left w:val="nil"/>
              <w:bottom w:val="nil"/>
              <w:right w:val="nil"/>
            </w:tcBorders>
            <w:shd w:val="clear" w:color="auto" w:fill="auto"/>
            <w:noWrap/>
            <w:vAlign w:val="center"/>
            <w:hideMark/>
          </w:tcPr>
          <w:p w14:paraId="326D38A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760" w:type="dxa"/>
            <w:tcBorders>
              <w:top w:val="nil"/>
              <w:left w:val="nil"/>
              <w:bottom w:val="nil"/>
              <w:right w:val="nil"/>
            </w:tcBorders>
            <w:shd w:val="clear" w:color="auto" w:fill="auto"/>
            <w:noWrap/>
            <w:vAlign w:val="center"/>
            <w:hideMark/>
          </w:tcPr>
          <w:p w14:paraId="23243CE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1017</w:t>
            </w:r>
          </w:p>
        </w:tc>
        <w:tc>
          <w:tcPr>
            <w:tcW w:w="1240" w:type="dxa"/>
            <w:tcBorders>
              <w:top w:val="nil"/>
              <w:left w:val="nil"/>
              <w:bottom w:val="nil"/>
              <w:right w:val="nil"/>
            </w:tcBorders>
            <w:shd w:val="clear" w:color="auto" w:fill="auto"/>
            <w:noWrap/>
            <w:vAlign w:val="center"/>
            <w:hideMark/>
          </w:tcPr>
          <w:p w14:paraId="4040837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0601470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0.35%</w:t>
            </w:r>
          </w:p>
        </w:tc>
        <w:tc>
          <w:tcPr>
            <w:tcW w:w="240" w:type="dxa"/>
            <w:tcBorders>
              <w:top w:val="nil"/>
              <w:left w:val="nil"/>
              <w:bottom w:val="nil"/>
              <w:right w:val="nil"/>
            </w:tcBorders>
            <w:shd w:val="clear" w:color="auto" w:fill="auto"/>
            <w:noWrap/>
            <w:vAlign w:val="center"/>
            <w:hideMark/>
          </w:tcPr>
          <w:p w14:paraId="7A0D96C0"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765D361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1277</w:t>
            </w:r>
          </w:p>
        </w:tc>
        <w:tc>
          <w:tcPr>
            <w:tcW w:w="760" w:type="dxa"/>
            <w:tcBorders>
              <w:top w:val="nil"/>
              <w:left w:val="nil"/>
              <w:bottom w:val="nil"/>
              <w:right w:val="nil"/>
            </w:tcBorders>
            <w:shd w:val="clear" w:color="auto" w:fill="auto"/>
            <w:noWrap/>
            <w:vAlign w:val="center"/>
            <w:hideMark/>
          </w:tcPr>
          <w:p w14:paraId="70F0F16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1278</w:t>
            </w:r>
          </w:p>
        </w:tc>
        <w:tc>
          <w:tcPr>
            <w:tcW w:w="1240" w:type="dxa"/>
            <w:tcBorders>
              <w:top w:val="nil"/>
              <w:left w:val="nil"/>
              <w:bottom w:val="nil"/>
              <w:right w:val="nil"/>
            </w:tcBorders>
            <w:shd w:val="clear" w:color="auto" w:fill="auto"/>
            <w:noWrap/>
            <w:vAlign w:val="center"/>
            <w:hideMark/>
          </w:tcPr>
          <w:p w14:paraId="6669457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6F9BED9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665AB0B7" w14:textId="77777777" w:rsidTr="00322A07">
        <w:trPr>
          <w:trHeight w:val="315"/>
        </w:trPr>
        <w:tc>
          <w:tcPr>
            <w:tcW w:w="760" w:type="dxa"/>
            <w:tcBorders>
              <w:top w:val="nil"/>
              <w:left w:val="nil"/>
              <w:bottom w:val="nil"/>
              <w:right w:val="nil"/>
            </w:tcBorders>
            <w:shd w:val="clear" w:color="auto" w:fill="auto"/>
            <w:noWrap/>
            <w:vAlign w:val="center"/>
            <w:hideMark/>
          </w:tcPr>
          <w:p w14:paraId="40611D2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760" w:type="dxa"/>
            <w:tcBorders>
              <w:top w:val="nil"/>
              <w:left w:val="nil"/>
              <w:bottom w:val="nil"/>
              <w:right w:val="nil"/>
            </w:tcBorders>
            <w:shd w:val="clear" w:color="auto" w:fill="auto"/>
            <w:noWrap/>
            <w:vAlign w:val="center"/>
            <w:hideMark/>
          </w:tcPr>
          <w:p w14:paraId="68A97B9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48F8840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00ED4D9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2AC68647"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1D1A254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1315</w:t>
            </w:r>
          </w:p>
        </w:tc>
        <w:tc>
          <w:tcPr>
            <w:tcW w:w="760" w:type="dxa"/>
            <w:tcBorders>
              <w:top w:val="nil"/>
              <w:left w:val="nil"/>
              <w:bottom w:val="nil"/>
              <w:right w:val="nil"/>
            </w:tcBorders>
            <w:shd w:val="clear" w:color="auto" w:fill="auto"/>
            <w:noWrap/>
            <w:vAlign w:val="center"/>
            <w:hideMark/>
          </w:tcPr>
          <w:p w14:paraId="0F146E0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1289</w:t>
            </w:r>
          </w:p>
        </w:tc>
        <w:tc>
          <w:tcPr>
            <w:tcW w:w="1240" w:type="dxa"/>
            <w:tcBorders>
              <w:top w:val="nil"/>
              <w:left w:val="nil"/>
              <w:bottom w:val="nil"/>
              <w:right w:val="nil"/>
            </w:tcBorders>
            <w:shd w:val="clear" w:color="auto" w:fill="auto"/>
            <w:noWrap/>
            <w:vAlign w:val="center"/>
            <w:hideMark/>
          </w:tcPr>
          <w:p w14:paraId="1DCD7C8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6F2E82BE"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011C9C29" w14:textId="77777777" w:rsidTr="00322A07">
        <w:trPr>
          <w:trHeight w:val="315"/>
        </w:trPr>
        <w:tc>
          <w:tcPr>
            <w:tcW w:w="760" w:type="dxa"/>
            <w:tcBorders>
              <w:top w:val="nil"/>
              <w:left w:val="nil"/>
              <w:bottom w:val="nil"/>
              <w:right w:val="nil"/>
            </w:tcBorders>
            <w:shd w:val="clear" w:color="auto" w:fill="auto"/>
            <w:noWrap/>
            <w:vAlign w:val="center"/>
            <w:hideMark/>
          </w:tcPr>
          <w:p w14:paraId="403A3E1D"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760" w:type="dxa"/>
            <w:tcBorders>
              <w:top w:val="nil"/>
              <w:left w:val="nil"/>
              <w:bottom w:val="nil"/>
              <w:right w:val="nil"/>
            </w:tcBorders>
            <w:shd w:val="clear" w:color="auto" w:fill="auto"/>
            <w:noWrap/>
            <w:vAlign w:val="center"/>
            <w:hideMark/>
          </w:tcPr>
          <w:p w14:paraId="156DAC0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1018</w:t>
            </w:r>
          </w:p>
        </w:tc>
        <w:tc>
          <w:tcPr>
            <w:tcW w:w="1240" w:type="dxa"/>
            <w:tcBorders>
              <w:top w:val="nil"/>
              <w:left w:val="nil"/>
              <w:bottom w:val="nil"/>
              <w:right w:val="nil"/>
            </w:tcBorders>
            <w:shd w:val="clear" w:color="auto" w:fill="auto"/>
            <w:noWrap/>
            <w:vAlign w:val="center"/>
            <w:hideMark/>
          </w:tcPr>
          <w:p w14:paraId="2B6CC1E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0656F04B"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0.35%</w:t>
            </w:r>
          </w:p>
        </w:tc>
        <w:tc>
          <w:tcPr>
            <w:tcW w:w="240" w:type="dxa"/>
            <w:tcBorders>
              <w:top w:val="nil"/>
              <w:left w:val="nil"/>
              <w:bottom w:val="nil"/>
              <w:right w:val="nil"/>
            </w:tcBorders>
            <w:shd w:val="clear" w:color="auto" w:fill="auto"/>
            <w:noWrap/>
            <w:vAlign w:val="center"/>
            <w:hideMark/>
          </w:tcPr>
          <w:p w14:paraId="504D2405"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3A6BA53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1324</w:t>
            </w:r>
          </w:p>
        </w:tc>
        <w:tc>
          <w:tcPr>
            <w:tcW w:w="760" w:type="dxa"/>
            <w:tcBorders>
              <w:top w:val="nil"/>
              <w:left w:val="nil"/>
              <w:bottom w:val="nil"/>
              <w:right w:val="nil"/>
            </w:tcBorders>
            <w:shd w:val="clear" w:color="auto" w:fill="auto"/>
            <w:noWrap/>
            <w:vAlign w:val="center"/>
            <w:hideMark/>
          </w:tcPr>
          <w:p w14:paraId="4EAD065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1325</w:t>
            </w:r>
          </w:p>
        </w:tc>
        <w:tc>
          <w:tcPr>
            <w:tcW w:w="1240" w:type="dxa"/>
            <w:tcBorders>
              <w:top w:val="nil"/>
              <w:left w:val="nil"/>
              <w:bottom w:val="nil"/>
              <w:right w:val="nil"/>
            </w:tcBorders>
            <w:shd w:val="clear" w:color="auto" w:fill="auto"/>
            <w:noWrap/>
            <w:vAlign w:val="center"/>
            <w:hideMark/>
          </w:tcPr>
          <w:p w14:paraId="5ED8302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26BB78F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094A9B65" w14:textId="77777777" w:rsidTr="00322A07">
        <w:trPr>
          <w:trHeight w:val="315"/>
        </w:trPr>
        <w:tc>
          <w:tcPr>
            <w:tcW w:w="760" w:type="dxa"/>
            <w:tcBorders>
              <w:top w:val="nil"/>
              <w:left w:val="nil"/>
              <w:bottom w:val="nil"/>
              <w:right w:val="nil"/>
            </w:tcBorders>
            <w:shd w:val="clear" w:color="auto" w:fill="auto"/>
            <w:noWrap/>
            <w:vAlign w:val="center"/>
            <w:hideMark/>
          </w:tcPr>
          <w:p w14:paraId="419F911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760" w:type="dxa"/>
            <w:tcBorders>
              <w:top w:val="nil"/>
              <w:left w:val="nil"/>
              <w:bottom w:val="nil"/>
              <w:right w:val="nil"/>
            </w:tcBorders>
            <w:shd w:val="clear" w:color="auto" w:fill="auto"/>
            <w:noWrap/>
            <w:vAlign w:val="center"/>
            <w:hideMark/>
          </w:tcPr>
          <w:p w14:paraId="218EAC3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1240" w:type="dxa"/>
            <w:tcBorders>
              <w:top w:val="nil"/>
              <w:left w:val="nil"/>
              <w:bottom w:val="nil"/>
              <w:right w:val="nil"/>
            </w:tcBorders>
            <w:shd w:val="clear" w:color="auto" w:fill="auto"/>
            <w:noWrap/>
            <w:vAlign w:val="center"/>
            <w:hideMark/>
          </w:tcPr>
          <w:p w14:paraId="7970FB5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7E67182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5415E755"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758820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1325</w:t>
            </w:r>
          </w:p>
        </w:tc>
        <w:tc>
          <w:tcPr>
            <w:tcW w:w="760" w:type="dxa"/>
            <w:tcBorders>
              <w:top w:val="nil"/>
              <w:left w:val="nil"/>
              <w:bottom w:val="nil"/>
              <w:right w:val="nil"/>
            </w:tcBorders>
            <w:shd w:val="clear" w:color="auto" w:fill="auto"/>
            <w:noWrap/>
            <w:vAlign w:val="center"/>
            <w:hideMark/>
          </w:tcPr>
          <w:p w14:paraId="4980C0FF"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1324</w:t>
            </w:r>
          </w:p>
        </w:tc>
        <w:tc>
          <w:tcPr>
            <w:tcW w:w="1240" w:type="dxa"/>
            <w:tcBorders>
              <w:top w:val="nil"/>
              <w:left w:val="nil"/>
              <w:bottom w:val="nil"/>
              <w:right w:val="nil"/>
            </w:tcBorders>
            <w:shd w:val="clear" w:color="auto" w:fill="auto"/>
            <w:noWrap/>
            <w:vAlign w:val="center"/>
            <w:hideMark/>
          </w:tcPr>
          <w:p w14:paraId="6B78E5E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1818C50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2A375DDF" w14:textId="77777777" w:rsidTr="00322A07">
        <w:trPr>
          <w:trHeight w:val="315"/>
        </w:trPr>
        <w:tc>
          <w:tcPr>
            <w:tcW w:w="760" w:type="dxa"/>
            <w:tcBorders>
              <w:top w:val="nil"/>
              <w:left w:val="nil"/>
              <w:bottom w:val="nil"/>
              <w:right w:val="nil"/>
            </w:tcBorders>
            <w:shd w:val="clear" w:color="auto" w:fill="auto"/>
            <w:noWrap/>
            <w:vAlign w:val="center"/>
            <w:hideMark/>
          </w:tcPr>
          <w:p w14:paraId="0E3837FA"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760" w:type="dxa"/>
            <w:tcBorders>
              <w:top w:val="nil"/>
              <w:left w:val="nil"/>
              <w:bottom w:val="nil"/>
              <w:right w:val="nil"/>
            </w:tcBorders>
            <w:shd w:val="clear" w:color="auto" w:fill="auto"/>
            <w:noWrap/>
            <w:vAlign w:val="center"/>
            <w:hideMark/>
          </w:tcPr>
          <w:p w14:paraId="1DC833D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1019</w:t>
            </w:r>
          </w:p>
        </w:tc>
        <w:tc>
          <w:tcPr>
            <w:tcW w:w="1240" w:type="dxa"/>
            <w:tcBorders>
              <w:top w:val="nil"/>
              <w:left w:val="nil"/>
              <w:bottom w:val="nil"/>
              <w:right w:val="nil"/>
            </w:tcBorders>
            <w:shd w:val="clear" w:color="auto" w:fill="auto"/>
            <w:noWrap/>
            <w:vAlign w:val="center"/>
            <w:hideMark/>
          </w:tcPr>
          <w:p w14:paraId="24794D3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5C933055"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0.35%</w:t>
            </w:r>
          </w:p>
        </w:tc>
        <w:tc>
          <w:tcPr>
            <w:tcW w:w="240" w:type="dxa"/>
            <w:tcBorders>
              <w:top w:val="nil"/>
              <w:left w:val="nil"/>
              <w:bottom w:val="nil"/>
              <w:right w:val="nil"/>
            </w:tcBorders>
            <w:shd w:val="clear" w:color="auto" w:fill="auto"/>
            <w:noWrap/>
            <w:vAlign w:val="center"/>
            <w:hideMark/>
          </w:tcPr>
          <w:p w14:paraId="15B21D6D"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D1F8B54"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1325</w:t>
            </w:r>
          </w:p>
        </w:tc>
        <w:tc>
          <w:tcPr>
            <w:tcW w:w="760" w:type="dxa"/>
            <w:tcBorders>
              <w:top w:val="nil"/>
              <w:left w:val="nil"/>
              <w:bottom w:val="nil"/>
              <w:right w:val="nil"/>
            </w:tcBorders>
            <w:shd w:val="clear" w:color="auto" w:fill="auto"/>
            <w:noWrap/>
            <w:vAlign w:val="center"/>
            <w:hideMark/>
          </w:tcPr>
          <w:p w14:paraId="6E31003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1326</w:t>
            </w:r>
          </w:p>
        </w:tc>
        <w:tc>
          <w:tcPr>
            <w:tcW w:w="1240" w:type="dxa"/>
            <w:tcBorders>
              <w:top w:val="nil"/>
              <w:left w:val="nil"/>
              <w:bottom w:val="nil"/>
              <w:right w:val="nil"/>
            </w:tcBorders>
            <w:shd w:val="clear" w:color="auto" w:fill="auto"/>
            <w:noWrap/>
            <w:vAlign w:val="center"/>
            <w:hideMark/>
          </w:tcPr>
          <w:p w14:paraId="68E20AA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42BEBBCC"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6D67A81C" w14:textId="77777777" w:rsidTr="00322A07">
        <w:trPr>
          <w:trHeight w:val="315"/>
        </w:trPr>
        <w:tc>
          <w:tcPr>
            <w:tcW w:w="760" w:type="dxa"/>
            <w:tcBorders>
              <w:top w:val="nil"/>
              <w:left w:val="nil"/>
              <w:bottom w:val="nil"/>
              <w:right w:val="nil"/>
            </w:tcBorders>
            <w:shd w:val="clear" w:color="auto" w:fill="auto"/>
            <w:noWrap/>
            <w:vAlign w:val="center"/>
            <w:hideMark/>
          </w:tcPr>
          <w:p w14:paraId="291908E8"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760" w:type="dxa"/>
            <w:tcBorders>
              <w:top w:val="nil"/>
              <w:left w:val="nil"/>
              <w:bottom w:val="nil"/>
              <w:right w:val="nil"/>
            </w:tcBorders>
            <w:shd w:val="clear" w:color="auto" w:fill="auto"/>
            <w:noWrap/>
            <w:vAlign w:val="center"/>
            <w:hideMark/>
          </w:tcPr>
          <w:p w14:paraId="40777E67"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1240" w:type="dxa"/>
            <w:tcBorders>
              <w:top w:val="nil"/>
              <w:left w:val="nil"/>
              <w:bottom w:val="nil"/>
              <w:right w:val="nil"/>
            </w:tcBorders>
            <w:shd w:val="clear" w:color="auto" w:fill="auto"/>
            <w:noWrap/>
            <w:vAlign w:val="center"/>
            <w:hideMark/>
          </w:tcPr>
          <w:p w14:paraId="4339124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nil"/>
              <w:right w:val="nil"/>
            </w:tcBorders>
            <w:shd w:val="clear" w:color="auto" w:fill="auto"/>
            <w:noWrap/>
            <w:vAlign w:val="center"/>
            <w:hideMark/>
          </w:tcPr>
          <w:p w14:paraId="7F7E2379"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1.31%</w:t>
            </w:r>
          </w:p>
        </w:tc>
        <w:tc>
          <w:tcPr>
            <w:tcW w:w="240" w:type="dxa"/>
            <w:tcBorders>
              <w:top w:val="nil"/>
              <w:left w:val="nil"/>
              <w:bottom w:val="nil"/>
              <w:right w:val="nil"/>
            </w:tcBorders>
            <w:shd w:val="clear" w:color="auto" w:fill="auto"/>
            <w:noWrap/>
            <w:vAlign w:val="center"/>
            <w:hideMark/>
          </w:tcPr>
          <w:p w14:paraId="2523CD53" w14:textId="77777777" w:rsidR="00322A07" w:rsidRPr="00322A07" w:rsidRDefault="00322A07" w:rsidP="00322A07">
            <w:pPr>
              <w:jc w:val="center"/>
              <w:rPr>
                <w:color w:val="000000"/>
                <w:sz w:val="22"/>
                <w:szCs w:val="22"/>
                <w:lang w:eastAsia="en-US"/>
              </w:rPr>
            </w:pPr>
          </w:p>
        </w:tc>
        <w:tc>
          <w:tcPr>
            <w:tcW w:w="760" w:type="dxa"/>
            <w:tcBorders>
              <w:top w:val="nil"/>
              <w:left w:val="nil"/>
              <w:bottom w:val="nil"/>
              <w:right w:val="nil"/>
            </w:tcBorders>
            <w:shd w:val="clear" w:color="auto" w:fill="auto"/>
            <w:noWrap/>
            <w:vAlign w:val="center"/>
            <w:hideMark/>
          </w:tcPr>
          <w:p w14:paraId="6988A01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1327</w:t>
            </w:r>
          </w:p>
        </w:tc>
        <w:tc>
          <w:tcPr>
            <w:tcW w:w="760" w:type="dxa"/>
            <w:tcBorders>
              <w:top w:val="nil"/>
              <w:left w:val="nil"/>
              <w:bottom w:val="nil"/>
              <w:right w:val="nil"/>
            </w:tcBorders>
            <w:shd w:val="clear" w:color="auto" w:fill="auto"/>
            <w:noWrap/>
            <w:vAlign w:val="center"/>
            <w:hideMark/>
          </w:tcPr>
          <w:p w14:paraId="3971D836"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1326</w:t>
            </w:r>
          </w:p>
        </w:tc>
        <w:tc>
          <w:tcPr>
            <w:tcW w:w="1240" w:type="dxa"/>
            <w:tcBorders>
              <w:top w:val="nil"/>
              <w:left w:val="nil"/>
              <w:bottom w:val="nil"/>
              <w:right w:val="nil"/>
            </w:tcBorders>
            <w:shd w:val="clear" w:color="auto" w:fill="auto"/>
            <w:noWrap/>
            <w:vAlign w:val="center"/>
            <w:hideMark/>
          </w:tcPr>
          <w:p w14:paraId="5F806B4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20</w:t>
            </w:r>
          </w:p>
        </w:tc>
        <w:tc>
          <w:tcPr>
            <w:tcW w:w="1300" w:type="dxa"/>
            <w:tcBorders>
              <w:top w:val="nil"/>
              <w:left w:val="nil"/>
              <w:bottom w:val="nil"/>
              <w:right w:val="nil"/>
            </w:tcBorders>
            <w:shd w:val="clear" w:color="auto" w:fill="auto"/>
            <w:noWrap/>
            <w:vAlign w:val="center"/>
            <w:hideMark/>
          </w:tcPr>
          <w:p w14:paraId="5C9F7C12"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0.12%</w:t>
            </w:r>
          </w:p>
        </w:tc>
      </w:tr>
      <w:tr w:rsidR="00322A07" w:rsidRPr="00322A07" w14:paraId="6708B4B1" w14:textId="77777777" w:rsidTr="00FD1FF0">
        <w:trPr>
          <w:trHeight w:val="80"/>
        </w:trPr>
        <w:tc>
          <w:tcPr>
            <w:tcW w:w="760" w:type="dxa"/>
            <w:tcBorders>
              <w:top w:val="nil"/>
              <w:left w:val="nil"/>
              <w:bottom w:val="single" w:sz="8" w:space="0" w:color="auto"/>
              <w:right w:val="nil"/>
            </w:tcBorders>
            <w:shd w:val="clear" w:color="auto" w:fill="auto"/>
            <w:noWrap/>
            <w:vAlign w:val="center"/>
            <w:hideMark/>
          </w:tcPr>
          <w:p w14:paraId="3CA937C1"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1021</w:t>
            </w:r>
          </w:p>
        </w:tc>
        <w:tc>
          <w:tcPr>
            <w:tcW w:w="760" w:type="dxa"/>
            <w:tcBorders>
              <w:top w:val="nil"/>
              <w:left w:val="nil"/>
              <w:bottom w:val="single" w:sz="8" w:space="0" w:color="auto"/>
              <w:right w:val="nil"/>
            </w:tcBorders>
            <w:shd w:val="clear" w:color="auto" w:fill="auto"/>
            <w:noWrap/>
            <w:vAlign w:val="center"/>
            <w:hideMark/>
          </w:tcPr>
          <w:p w14:paraId="42CCAB1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1020</w:t>
            </w:r>
          </w:p>
        </w:tc>
        <w:tc>
          <w:tcPr>
            <w:tcW w:w="1240" w:type="dxa"/>
            <w:tcBorders>
              <w:top w:val="nil"/>
              <w:left w:val="nil"/>
              <w:bottom w:val="single" w:sz="8" w:space="0" w:color="auto"/>
              <w:right w:val="nil"/>
            </w:tcBorders>
            <w:shd w:val="clear" w:color="auto" w:fill="auto"/>
            <w:noWrap/>
            <w:vAlign w:val="center"/>
            <w:hideMark/>
          </w:tcPr>
          <w:p w14:paraId="40CBC813" w14:textId="77777777" w:rsidR="00322A07" w:rsidRPr="00322A07" w:rsidRDefault="00322A07" w:rsidP="00322A07">
            <w:pPr>
              <w:jc w:val="center"/>
              <w:rPr>
                <w:color w:val="000000"/>
                <w:sz w:val="22"/>
                <w:szCs w:val="22"/>
                <w:lang w:eastAsia="en-US"/>
              </w:rPr>
            </w:pPr>
            <w:r w:rsidRPr="00322A07">
              <w:rPr>
                <w:color w:val="000000"/>
                <w:sz w:val="22"/>
                <w:szCs w:val="22"/>
                <w:lang w:eastAsia="en-US"/>
              </w:rPr>
              <w:t>10</w:t>
            </w:r>
          </w:p>
        </w:tc>
        <w:tc>
          <w:tcPr>
            <w:tcW w:w="1340" w:type="dxa"/>
            <w:tcBorders>
              <w:top w:val="nil"/>
              <w:left w:val="nil"/>
              <w:bottom w:val="single" w:sz="8" w:space="0" w:color="auto"/>
              <w:right w:val="nil"/>
            </w:tcBorders>
            <w:shd w:val="clear" w:color="auto" w:fill="auto"/>
            <w:noWrap/>
            <w:vAlign w:val="center"/>
            <w:hideMark/>
          </w:tcPr>
          <w:p w14:paraId="64C76860" w14:textId="77777777" w:rsidR="00322A07" w:rsidRPr="00322A07" w:rsidRDefault="00322A07" w:rsidP="00322A07">
            <w:pPr>
              <w:jc w:val="center"/>
              <w:rPr>
                <w:color w:val="000000"/>
                <w:sz w:val="22"/>
                <w:szCs w:val="22"/>
                <w:lang w:eastAsia="en-US"/>
              </w:rPr>
            </w:pPr>
            <w:r w:rsidRPr="00322A07">
              <w:rPr>
                <w:color w:val="000000"/>
                <w:sz w:val="22"/>
                <w:szCs w:val="22"/>
                <w:lang w:eastAsia="en-US"/>
              </w:rPr>
              <w:t>0.35%</w:t>
            </w:r>
          </w:p>
        </w:tc>
        <w:tc>
          <w:tcPr>
            <w:tcW w:w="240" w:type="dxa"/>
            <w:tcBorders>
              <w:top w:val="nil"/>
              <w:left w:val="nil"/>
              <w:bottom w:val="single" w:sz="8" w:space="0" w:color="auto"/>
              <w:right w:val="nil"/>
            </w:tcBorders>
            <w:shd w:val="clear" w:color="auto" w:fill="auto"/>
            <w:noWrap/>
            <w:vAlign w:val="center"/>
            <w:hideMark/>
          </w:tcPr>
          <w:p w14:paraId="50FC2528" w14:textId="77777777" w:rsidR="00322A07" w:rsidRPr="00322A07" w:rsidRDefault="00322A07" w:rsidP="00322A07">
            <w:pPr>
              <w:jc w:val="center"/>
              <w:rPr>
                <w:rFonts w:ascii="Calibri" w:hAnsi="Calibri" w:cs="Calibri"/>
                <w:color w:val="000000"/>
                <w:lang w:eastAsia="en-US"/>
              </w:rPr>
            </w:pPr>
            <w:r w:rsidRPr="00322A07">
              <w:rPr>
                <w:rFonts w:ascii="Calibri" w:hAnsi="Calibri" w:cs="Calibri"/>
                <w:color w:val="000000"/>
                <w:lang w:eastAsia="en-US"/>
              </w:rPr>
              <w:t> </w:t>
            </w:r>
          </w:p>
        </w:tc>
        <w:tc>
          <w:tcPr>
            <w:tcW w:w="760" w:type="dxa"/>
            <w:tcBorders>
              <w:top w:val="nil"/>
              <w:left w:val="nil"/>
              <w:bottom w:val="single" w:sz="8" w:space="0" w:color="auto"/>
              <w:right w:val="nil"/>
            </w:tcBorders>
            <w:shd w:val="clear" w:color="auto" w:fill="auto"/>
            <w:noWrap/>
            <w:vAlign w:val="center"/>
            <w:hideMark/>
          </w:tcPr>
          <w:p w14:paraId="742A5A27" w14:textId="77777777" w:rsidR="00322A07" w:rsidRPr="00322A07" w:rsidRDefault="00322A07" w:rsidP="00322A07">
            <w:pPr>
              <w:jc w:val="center"/>
              <w:rPr>
                <w:rFonts w:ascii="Calibri" w:hAnsi="Calibri" w:cs="Calibri"/>
                <w:color w:val="000000"/>
                <w:lang w:eastAsia="en-US"/>
              </w:rPr>
            </w:pPr>
            <w:r w:rsidRPr="00322A07">
              <w:rPr>
                <w:rFonts w:ascii="Calibri" w:hAnsi="Calibri" w:cs="Calibri"/>
                <w:color w:val="000000"/>
                <w:lang w:eastAsia="en-US"/>
              </w:rPr>
              <w:t> </w:t>
            </w:r>
          </w:p>
        </w:tc>
        <w:tc>
          <w:tcPr>
            <w:tcW w:w="760" w:type="dxa"/>
            <w:tcBorders>
              <w:top w:val="nil"/>
              <w:left w:val="nil"/>
              <w:bottom w:val="single" w:sz="8" w:space="0" w:color="auto"/>
              <w:right w:val="nil"/>
            </w:tcBorders>
            <w:shd w:val="clear" w:color="auto" w:fill="auto"/>
            <w:noWrap/>
            <w:vAlign w:val="center"/>
            <w:hideMark/>
          </w:tcPr>
          <w:p w14:paraId="17D17638" w14:textId="77777777" w:rsidR="00322A07" w:rsidRPr="00322A07" w:rsidRDefault="00322A07" w:rsidP="00322A07">
            <w:pPr>
              <w:jc w:val="center"/>
              <w:rPr>
                <w:rFonts w:ascii="Calibri" w:hAnsi="Calibri" w:cs="Calibri"/>
                <w:color w:val="000000"/>
                <w:lang w:eastAsia="en-US"/>
              </w:rPr>
            </w:pPr>
            <w:r w:rsidRPr="00322A07">
              <w:rPr>
                <w:rFonts w:ascii="Calibri" w:hAnsi="Calibri" w:cs="Calibri"/>
                <w:color w:val="000000"/>
                <w:lang w:eastAsia="en-US"/>
              </w:rPr>
              <w:t> </w:t>
            </w:r>
          </w:p>
        </w:tc>
        <w:tc>
          <w:tcPr>
            <w:tcW w:w="1240" w:type="dxa"/>
            <w:tcBorders>
              <w:top w:val="nil"/>
              <w:left w:val="nil"/>
              <w:bottom w:val="single" w:sz="8" w:space="0" w:color="auto"/>
              <w:right w:val="nil"/>
            </w:tcBorders>
            <w:shd w:val="clear" w:color="auto" w:fill="auto"/>
            <w:noWrap/>
            <w:vAlign w:val="center"/>
            <w:hideMark/>
          </w:tcPr>
          <w:p w14:paraId="59B0F31F" w14:textId="77777777" w:rsidR="00322A07" w:rsidRPr="00322A07" w:rsidRDefault="00322A07" w:rsidP="00322A07">
            <w:pPr>
              <w:jc w:val="center"/>
              <w:rPr>
                <w:rFonts w:ascii="Calibri" w:hAnsi="Calibri" w:cs="Calibri"/>
                <w:color w:val="000000"/>
                <w:lang w:eastAsia="en-US"/>
              </w:rPr>
            </w:pPr>
            <w:r w:rsidRPr="00322A07">
              <w:rPr>
                <w:rFonts w:ascii="Calibri" w:hAnsi="Calibri" w:cs="Calibri"/>
                <w:color w:val="000000"/>
                <w:lang w:eastAsia="en-US"/>
              </w:rPr>
              <w:t> </w:t>
            </w:r>
          </w:p>
        </w:tc>
        <w:tc>
          <w:tcPr>
            <w:tcW w:w="1300" w:type="dxa"/>
            <w:tcBorders>
              <w:top w:val="nil"/>
              <w:left w:val="nil"/>
              <w:bottom w:val="single" w:sz="8" w:space="0" w:color="auto"/>
              <w:right w:val="nil"/>
            </w:tcBorders>
            <w:shd w:val="clear" w:color="auto" w:fill="auto"/>
            <w:noWrap/>
            <w:vAlign w:val="center"/>
            <w:hideMark/>
          </w:tcPr>
          <w:p w14:paraId="746BCF9D" w14:textId="77777777" w:rsidR="00322A07" w:rsidRPr="00322A07" w:rsidRDefault="00322A07" w:rsidP="00322A07">
            <w:pPr>
              <w:jc w:val="center"/>
              <w:rPr>
                <w:rFonts w:ascii="Calibri" w:hAnsi="Calibri" w:cs="Calibri"/>
                <w:color w:val="000000"/>
                <w:lang w:eastAsia="en-US"/>
              </w:rPr>
            </w:pPr>
            <w:r w:rsidRPr="00322A07">
              <w:rPr>
                <w:rFonts w:ascii="Calibri" w:hAnsi="Calibri" w:cs="Calibri"/>
                <w:color w:val="000000"/>
                <w:lang w:eastAsia="en-US"/>
              </w:rPr>
              <w:t> </w:t>
            </w:r>
          </w:p>
        </w:tc>
      </w:tr>
    </w:tbl>
    <w:p w14:paraId="7936347C" w14:textId="77777777" w:rsidR="00322A07" w:rsidRPr="00FD1FF0" w:rsidRDefault="00322A07" w:rsidP="00307864">
      <w:pPr>
        <w:pStyle w:val="NormalDS"/>
        <w:rPr>
          <w:rFonts w:eastAsia="Calibri"/>
          <w:sz w:val="2"/>
          <w:szCs w:val="2"/>
        </w:rPr>
      </w:pPr>
    </w:p>
    <w:sectPr w:rsidR="00322A07" w:rsidRPr="00FD1FF0" w:rsidSect="005C5D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AD74F" w14:textId="77777777" w:rsidR="00567B39" w:rsidRDefault="00567B39" w:rsidP="00FF5C7B">
      <w:r>
        <w:separator/>
      </w:r>
    </w:p>
  </w:endnote>
  <w:endnote w:type="continuationSeparator" w:id="0">
    <w:p w14:paraId="34D18978" w14:textId="77777777" w:rsidR="00567B39" w:rsidRDefault="00567B39" w:rsidP="00FF5C7B">
      <w:r>
        <w:continuationSeparator/>
      </w:r>
    </w:p>
  </w:endnote>
  <w:endnote w:type="continuationNotice" w:id="1">
    <w:p w14:paraId="665CB6C0" w14:textId="77777777" w:rsidR="00567B39" w:rsidRDefault="00567B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9343160"/>
      <w:docPartObj>
        <w:docPartGallery w:val="Page Numbers (Bottom of Page)"/>
        <w:docPartUnique/>
      </w:docPartObj>
    </w:sdtPr>
    <w:sdtEndPr>
      <w:rPr>
        <w:noProof/>
      </w:rPr>
    </w:sdtEndPr>
    <w:sdtContent>
      <w:p w14:paraId="0CDD45C1" w14:textId="2E1A1013" w:rsidR="00FD1FF0" w:rsidRDefault="00FD1F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7B6E82" w14:textId="77777777" w:rsidR="00FD1FF0" w:rsidRDefault="00FD1F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2272879"/>
      <w:docPartObj>
        <w:docPartGallery w:val="Page Numbers (Bottom of Page)"/>
        <w:docPartUnique/>
      </w:docPartObj>
    </w:sdtPr>
    <w:sdtEndPr>
      <w:rPr>
        <w:noProof/>
      </w:rPr>
    </w:sdtEndPr>
    <w:sdtContent>
      <w:p w14:paraId="67FF4C56" w14:textId="77777777" w:rsidR="00100649" w:rsidRDefault="00100649" w:rsidP="00FF5C7B">
        <w:pPr>
          <w:pStyle w:val="Footer"/>
          <w:spacing w:line="480" w:lineRule="auto"/>
          <w:jc w:val="center"/>
        </w:pPr>
        <w:r>
          <w:fldChar w:fldCharType="begin"/>
        </w:r>
        <w:r>
          <w:instrText xml:space="preserve"> PAGE   \* MERGEFORMAT </w:instrText>
        </w:r>
        <w:r>
          <w:fldChar w:fldCharType="separate"/>
        </w:r>
        <w:r w:rsidR="000520E6">
          <w:rPr>
            <w:noProof/>
          </w:rPr>
          <w:t>11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D9944" w14:textId="77777777" w:rsidR="00567B39" w:rsidRDefault="00567B39" w:rsidP="00FF5C7B">
      <w:r>
        <w:separator/>
      </w:r>
    </w:p>
  </w:footnote>
  <w:footnote w:type="continuationSeparator" w:id="0">
    <w:p w14:paraId="5240A57A" w14:textId="77777777" w:rsidR="00567B39" w:rsidRDefault="00567B39" w:rsidP="00FF5C7B">
      <w:r>
        <w:continuationSeparator/>
      </w:r>
    </w:p>
  </w:footnote>
  <w:footnote w:type="continuationNotice" w:id="1">
    <w:p w14:paraId="7D546553" w14:textId="77777777" w:rsidR="00567B39" w:rsidRDefault="00567B3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7A1"/>
    <w:multiLevelType w:val="hybridMultilevel"/>
    <w:tmpl w:val="9DCABD36"/>
    <w:lvl w:ilvl="0" w:tplc="68F03708">
      <w:start w:val="1"/>
      <w:numFmt w:val="bullet"/>
      <w:lvlText w:val=""/>
      <w:lvlJc w:val="left"/>
      <w:pPr>
        <w:tabs>
          <w:tab w:val="num" w:pos="720"/>
        </w:tabs>
        <w:ind w:left="720" w:hanging="360"/>
      </w:pPr>
      <w:rPr>
        <w:rFonts w:ascii="Wingdings 2" w:hAnsi="Wingdings 2" w:hint="default"/>
      </w:rPr>
    </w:lvl>
    <w:lvl w:ilvl="1" w:tplc="7D824D3C">
      <w:numFmt w:val="bullet"/>
      <w:lvlText w:val=""/>
      <w:lvlJc w:val="left"/>
      <w:pPr>
        <w:tabs>
          <w:tab w:val="num" w:pos="1440"/>
        </w:tabs>
        <w:ind w:left="1440" w:hanging="360"/>
      </w:pPr>
      <w:rPr>
        <w:rFonts w:ascii="Wingdings" w:hAnsi="Wingdings" w:hint="default"/>
      </w:rPr>
    </w:lvl>
    <w:lvl w:ilvl="2" w:tplc="6BB80702">
      <w:numFmt w:val="bullet"/>
      <w:lvlText w:val=""/>
      <w:lvlJc w:val="left"/>
      <w:pPr>
        <w:tabs>
          <w:tab w:val="num" w:pos="2160"/>
        </w:tabs>
        <w:ind w:left="2160" w:hanging="360"/>
      </w:pPr>
      <w:rPr>
        <w:rFonts w:ascii="Wingdings" w:hAnsi="Wingdings" w:hint="default"/>
      </w:rPr>
    </w:lvl>
    <w:lvl w:ilvl="3" w:tplc="33E2AC22" w:tentative="1">
      <w:start w:val="1"/>
      <w:numFmt w:val="bullet"/>
      <w:lvlText w:val=""/>
      <w:lvlJc w:val="left"/>
      <w:pPr>
        <w:tabs>
          <w:tab w:val="num" w:pos="2880"/>
        </w:tabs>
        <w:ind w:left="2880" w:hanging="360"/>
      </w:pPr>
      <w:rPr>
        <w:rFonts w:ascii="Wingdings 2" w:hAnsi="Wingdings 2" w:hint="default"/>
      </w:rPr>
    </w:lvl>
    <w:lvl w:ilvl="4" w:tplc="36863B3E" w:tentative="1">
      <w:start w:val="1"/>
      <w:numFmt w:val="bullet"/>
      <w:lvlText w:val=""/>
      <w:lvlJc w:val="left"/>
      <w:pPr>
        <w:tabs>
          <w:tab w:val="num" w:pos="3600"/>
        </w:tabs>
        <w:ind w:left="3600" w:hanging="360"/>
      </w:pPr>
      <w:rPr>
        <w:rFonts w:ascii="Wingdings 2" w:hAnsi="Wingdings 2" w:hint="default"/>
      </w:rPr>
    </w:lvl>
    <w:lvl w:ilvl="5" w:tplc="07C4253C" w:tentative="1">
      <w:start w:val="1"/>
      <w:numFmt w:val="bullet"/>
      <w:lvlText w:val=""/>
      <w:lvlJc w:val="left"/>
      <w:pPr>
        <w:tabs>
          <w:tab w:val="num" w:pos="4320"/>
        </w:tabs>
        <w:ind w:left="4320" w:hanging="360"/>
      </w:pPr>
      <w:rPr>
        <w:rFonts w:ascii="Wingdings 2" w:hAnsi="Wingdings 2" w:hint="default"/>
      </w:rPr>
    </w:lvl>
    <w:lvl w:ilvl="6" w:tplc="B26E9BC2" w:tentative="1">
      <w:start w:val="1"/>
      <w:numFmt w:val="bullet"/>
      <w:lvlText w:val=""/>
      <w:lvlJc w:val="left"/>
      <w:pPr>
        <w:tabs>
          <w:tab w:val="num" w:pos="5040"/>
        </w:tabs>
        <w:ind w:left="5040" w:hanging="360"/>
      </w:pPr>
      <w:rPr>
        <w:rFonts w:ascii="Wingdings 2" w:hAnsi="Wingdings 2" w:hint="default"/>
      </w:rPr>
    </w:lvl>
    <w:lvl w:ilvl="7" w:tplc="0B1ECEC2" w:tentative="1">
      <w:start w:val="1"/>
      <w:numFmt w:val="bullet"/>
      <w:lvlText w:val=""/>
      <w:lvlJc w:val="left"/>
      <w:pPr>
        <w:tabs>
          <w:tab w:val="num" w:pos="5760"/>
        </w:tabs>
        <w:ind w:left="5760" w:hanging="360"/>
      </w:pPr>
      <w:rPr>
        <w:rFonts w:ascii="Wingdings 2" w:hAnsi="Wingdings 2" w:hint="default"/>
      </w:rPr>
    </w:lvl>
    <w:lvl w:ilvl="8" w:tplc="A610429A"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121F75BB"/>
    <w:multiLevelType w:val="hybridMultilevel"/>
    <w:tmpl w:val="8B640C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C85C5E"/>
    <w:multiLevelType w:val="hybridMultilevel"/>
    <w:tmpl w:val="C71AD27C"/>
    <w:lvl w:ilvl="0" w:tplc="B7246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967D68"/>
    <w:multiLevelType w:val="hybridMultilevel"/>
    <w:tmpl w:val="AECA1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6D7851"/>
    <w:multiLevelType w:val="hybridMultilevel"/>
    <w:tmpl w:val="35C2AA1C"/>
    <w:lvl w:ilvl="0" w:tplc="7EDC2714">
      <w:start w:val="1"/>
      <w:numFmt w:val="bullet"/>
      <w:lvlText w:val=""/>
      <w:lvlJc w:val="left"/>
      <w:pPr>
        <w:tabs>
          <w:tab w:val="num" w:pos="720"/>
        </w:tabs>
        <w:ind w:left="720" w:hanging="360"/>
      </w:pPr>
      <w:rPr>
        <w:rFonts w:ascii="Wingdings 2" w:hAnsi="Wingdings 2" w:hint="default"/>
      </w:rPr>
    </w:lvl>
    <w:lvl w:ilvl="1" w:tplc="98FC681A">
      <w:numFmt w:val="bullet"/>
      <w:lvlText w:val=""/>
      <w:lvlJc w:val="left"/>
      <w:pPr>
        <w:tabs>
          <w:tab w:val="num" w:pos="1440"/>
        </w:tabs>
        <w:ind w:left="1440" w:hanging="360"/>
      </w:pPr>
      <w:rPr>
        <w:rFonts w:ascii="Wingdings" w:hAnsi="Wingdings" w:hint="default"/>
      </w:rPr>
    </w:lvl>
    <w:lvl w:ilvl="2" w:tplc="07FA400C" w:tentative="1">
      <w:start w:val="1"/>
      <w:numFmt w:val="bullet"/>
      <w:lvlText w:val=""/>
      <w:lvlJc w:val="left"/>
      <w:pPr>
        <w:tabs>
          <w:tab w:val="num" w:pos="2160"/>
        </w:tabs>
        <w:ind w:left="2160" w:hanging="360"/>
      </w:pPr>
      <w:rPr>
        <w:rFonts w:ascii="Wingdings 2" w:hAnsi="Wingdings 2" w:hint="default"/>
      </w:rPr>
    </w:lvl>
    <w:lvl w:ilvl="3" w:tplc="A1801684" w:tentative="1">
      <w:start w:val="1"/>
      <w:numFmt w:val="bullet"/>
      <w:lvlText w:val=""/>
      <w:lvlJc w:val="left"/>
      <w:pPr>
        <w:tabs>
          <w:tab w:val="num" w:pos="2880"/>
        </w:tabs>
        <w:ind w:left="2880" w:hanging="360"/>
      </w:pPr>
      <w:rPr>
        <w:rFonts w:ascii="Wingdings 2" w:hAnsi="Wingdings 2" w:hint="default"/>
      </w:rPr>
    </w:lvl>
    <w:lvl w:ilvl="4" w:tplc="275C4EC2" w:tentative="1">
      <w:start w:val="1"/>
      <w:numFmt w:val="bullet"/>
      <w:lvlText w:val=""/>
      <w:lvlJc w:val="left"/>
      <w:pPr>
        <w:tabs>
          <w:tab w:val="num" w:pos="3600"/>
        </w:tabs>
        <w:ind w:left="3600" w:hanging="360"/>
      </w:pPr>
      <w:rPr>
        <w:rFonts w:ascii="Wingdings 2" w:hAnsi="Wingdings 2" w:hint="default"/>
      </w:rPr>
    </w:lvl>
    <w:lvl w:ilvl="5" w:tplc="FCFCD7F2" w:tentative="1">
      <w:start w:val="1"/>
      <w:numFmt w:val="bullet"/>
      <w:lvlText w:val=""/>
      <w:lvlJc w:val="left"/>
      <w:pPr>
        <w:tabs>
          <w:tab w:val="num" w:pos="4320"/>
        </w:tabs>
        <w:ind w:left="4320" w:hanging="360"/>
      </w:pPr>
      <w:rPr>
        <w:rFonts w:ascii="Wingdings 2" w:hAnsi="Wingdings 2" w:hint="default"/>
      </w:rPr>
    </w:lvl>
    <w:lvl w:ilvl="6" w:tplc="F1C48D16" w:tentative="1">
      <w:start w:val="1"/>
      <w:numFmt w:val="bullet"/>
      <w:lvlText w:val=""/>
      <w:lvlJc w:val="left"/>
      <w:pPr>
        <w:tabs>
          <w:tab w:val="num" w:pos="5040"/>
        </w:tabs>
        <w:ind w:left="5040" w:hanging="360"/>
      </w:pPr>
      <w:rPr>
        <w:rFonts w:ascii="Wingdings 2" w:hAnsi="Wingdings 2" w:hint="default"/>
      </w:rPr>
    </w:lvl>
    <w:lvl w:ilvl="7" w:tplc="16BEB86E" w:tentative="1">
      <w:start w:val="1"/>
      <w:numFmt w:val="bullet"/>
      <w:lvlText w:val=""/>
      <w:lvlJc w:val="left"/>
      <w:pPr>
        <w:tabs>
          <w:tab w:val="num" w:pos="5760"/>
        </w:tabs>
        <w:ind w:left="5760" w:hanging="360"/>
      </w:pPr>
      <w:rPr>
        <w:rFonts w:ascii="Wingdings 2" w:hAnsi="Wingdings 2" w:hint="default"/>
      </w:rPr>
    </w:lvl>
    <w:lvl w:ilvl="8" w:tplc="0D0CF6FE"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26997244"/>
    <w:multiLevelType w:val="hybridMultilevel"/>
    <w:tmpl w:val="838AB032"/>
    <w:lvl w:ilvl="0" w:tplc="B2DE6A60">
      <w:start w:val="11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6633CB"/>
    <w:multiLevelType w:val="multilevel"/>
    <w:tmpl w:val="7B980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8224E0"/>
    <w:multiLevelType w:val="hybridMultilevel"/>
    <w:tmpl w:val="A4224FA8"/>
    <w:lvl w:ilvl="0" w:tplc="B400D0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D3E5256"/>
    <w:multiLevelType w:val="hybridMultilevel"/>
    <w:tmpl w:val="95FC4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FC567F"/>
    <w:multiLevelType w:val="multilevel"/>
    <w:tmpl w:val="28FA4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C4198D"/>
    <w:multiLevelType w:val="multilevel"/>
    <w:tmpl w:val="B4EE9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3E205D"/>
    <w:multiLevelType w:val="multilevel"/>
    <w:tmpl w:val="82020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D5341D"/>
    <w:multiLevelType w:val="hybridMultilevel"/>
    <w:tmpl w:val="D7626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7B3827"/>
    <w:multiLevelType w:val="hybridMultilevel"/>
    <w:tmpl w:val="FBBC0E84"/>
    <w:lvl w:ilvl="0" w:tplc="341EEB9A">
      <w:start w:val="1"/>
      <w:numFmt w:val="bullet"/>
      <w:lvlText w:val=""/>
      <w:lvlJc w:val="left"/>
      <w:pPr>
        <w:tabs>
          <w:tab w:val="num" w:pos="720"/>
        </w:tabs>
        <w:ind w:left="720" w:hanging="360"/>
      </w:pPr>
      <w:rPr>
        <w:rFonts w:ascii="Wingdings 2" w:hAnsi="Wingdings 2" w:hint="default"/>
      </w:rPr>
    </w:lvl>
    <w:lvl w:ilvl="1" w:tplc="30D256C8">
      <w:numFmt w:val="bullet"/>
      <w:lvlText w:val=""/>
      <w:lvlJc w:val="left"/>
      <w:pPr>
        <w:tabs>
          <w:tab w:val="num" w:pos="1440"/>
        </w:tabs>
        <w:ind w:left="1440" w:hanging="360"/>
      </w:pPr>
      <w:rPr>
        <w:rFonts w:ascii="Wingdings" w:hAnsi="Wingdings" w:hint="default"/>
      </w:rPr>
    </w:lvl>
    <w:lvl w:ilvl="2" w:tplc="94CCEA68" w:tentative="1">
      <w:start w:val="1"/>
      <w:numFmt w:val="bullet"/>
      <w:lvlText w:val=""/>
      <w:lvlJc w:val="left"/>
      <w:pPr>
        <w:tabs>
          <w:tab w:val="num" w:pos="2160"/>
        </w:tabs>
        <w:ind w:left="2160" w:hanging="360"/>
      </w:pPr>
      <w:rPr>
        <w:rFonts w:ascii="Wingdings 2" w:hAnsi="Wingdings 2" w:hint="default"/>
      </w:rPr>
    </w:lvl>
    <w:lvl w:ilvl="3" w:tplc="258E2D38" w:tentative="1">
      <w:start w:val="1"/>
      <w:numFmt w:val="bullet"/>
      <w:lvlText w:val=""/>
      <w:lvlJc w:val="left"/>
      <w:pPr>
        <w:tabs>
          <w:tab w:val="num" w:pos="2880"/>
        </w:tabs>
        <w:ind w:left="2880" w:hanging="360"/>
      </w:pPr>
      <w:rPr>
        <w:rFonts w:ascii="Wingdings 2" w:hAnsi="Wingdings 2" w:hint="default"/>
      </w:rPr>
    </w:lvl>
    <w:lvl w:ilvl="4" w:tplc="03BC968A" w:tentative="1">
      <w:start w:val="1"/>
      <w:numFmt w:val="bullet"/>
      <w:lvlText w:val=""/>
      <w:lvlJc w:val="left"/>
      <w:pPr>
        <w:tabs>
          <w:tab w:val="num" w:pos="3600"/>
        </w:tabs>
        <w:ind w:left="3600" w:hanging="360"/>
      </w:pPr>
      <w:rPr>
        <w:rFonts w:ascii="Wingdings 2" w:hAnsi="Wingdings 2" w:hint="default"/>
      </w:rPr>
    </w:lvl>
    <w:lvl w:ilvl="5" w:tplc="A5E6E204" w:tentative="1">
      <w:start w:val="1"/>
      <w:numFmt w:val="bullet"/>
      <w:lvlText w:val=""/>
      <w:lvlJc w:val="left"/>
      <w:pPr>
        <w:tabs>
          <w:tab w:val="num" w:pos="4320"/>
        </w:tabs>
        <w:ind w:left="4320" w:hanging="360"/>
      </w:pPr>
      <w:rPr>
        <w:rFonts w:ascii="Wingdings 2" w:hAnsi="Wingdings 2" w:hint="default"/>
      </w:rPr>
    </w:lvl>
    <w:lvl w:ilvl="6" w:tplc="6D445F2E" w:tentative="1">
      <w:start w:val="1"/>
      <w:numFmt w:val="bullet"/>
      <w:lvlText w:val=""/>
      <w:lvlJc w:val="left"/>
      <w:pPr>
        <w:tabs>
          <w:tab w:val="num" w:pos="5040"/>
        </w:tabs>
        <w:ind w:left="5040" w:hanging="360"/>
      </w:pPr>
      <w:rPr>
        <w:rFonts w:ascii="Wingdings 2" w:hAnsi="Wingdings 2" w:hint="default"/>
      </w:rPr>
    </w:lvl>
    <w:lvl w:ilvl="7" w:tplc="F6FE103A" w:tentative="1">
      <w:start w:val="1"/>
      <w:numFmt w:val="bullet"/>
      <w:lvlText w:val=""/>
      <w:lvlJc w:val="left"/>
      <w:pPr>
        <w:tabs>
          <w:tab w:val="num" w:pos="5760"/>
        </w:tabs>
        <w:ind w:left="5760" w:hanging="360"/>
      </w:pPr>
      <w:rPr>
        <w:rFonts w:ascii="Wingdings 2" w:hAnsi="Wingdings 2" w:hint="default"/>
      </w:rPr>
    </w:lvl>
    <w:lvl w:ilvl="8" w:tplc="D01C5350" w:tentative="1">
      <w:start w:val="1"/>
      <w:numFmt w:val="bullet"/>
      <w:lvlText w:val=""/>
      <w:lvlJc w:val="left"/>
      <w:pPr>
        <w:tabs>
          <w:tab w:val="num" w:pos="6480"/>
        </w:tabs>
        <w:ind w:left="6480" w:hanging="360"/>
      </w:pPr>
      <w:rPr>
        <w:rFonts w:ascii="Wingdings 2" w:hAnsi="Wingdings 2" w:hint="default"/>
      </w:rPr>
    </w:lvl>
  </w:abstractNum>
  <w:abstractNum w:abstractNumId="14" w15:restartNumberingAfterBreak="0">
    <w:nsid w:val="736A69CE"/>
    <w:multiLevelType w:val="multilevel"/>
    <w:tmpl w:val="A524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DD2F0D"/>
    <w:multiLevelType w:val="hybridMultilevel"/>
    <w:tmpl w:val="9B163352"/>
    <w:lvl w:ilvl="0" w:tplc="B400D02C">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E97A47"/>
    <w:multiLevelType w:val="multilevel"/>
    <w:tmpl w:val="70A26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F1800FB"/>
    <w:multiLevelType w:val="hybridMultilevel"/>
    <w:tmpl w:val="D33AF83E"/>
    <w:lvl w:ilvl="0" w:tplc="01324E68">
      <w:start w:val="1"/>
      <w:numFmt w:val="decimal"/>
      <w:lvlText w:val="%1."/>
      <w:lvlJc w:val="left"/>
      <w:pPr>
        <w:ind w:left="720" w:hanging="360"/>
      </w:pPr>
      <w:rPr>
        <w:rFonts w:ascii="Garamond" w:eastAsiaTheme="minorHAnsi" w:hAnsi="Garamond"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1340517">
    <w:abstractNumId w:val="0"/>
  </w:num>
  <w:num w:numId="2" w16cid:durableId="834031515">
    <w:abstractNumId w:val="13"/>
  </w:num>
  <w:num w:numId="3" w16cid:durableId="1640841200">
    <w:abstractNumId w:val="4"/>
  </w:num>
  <w:num w:numId="4" w16cid:durableId="222182360">
    <w:abstractNumId w:val="11"/>
  </w:num>
  <w:num w:numId="5" w16cid:durableId="1709254782">
    <w:abstractNumId w:val="16"/>
  </w:num>
  <w:num w:numId="6" w16cid:durableId="2030642585">
    <w:abstractNumId w:val="6"/>
  </w:num>
  <w:num w:numId="7" w16cid:durableId="766081485">
    <w:abstractNumId w:val="2"/>
  </w:num>
  <w:num w:numId="8" w16cid:durableId="2081712380">
    <w:abstractNumId w:val="7"/>
  </w:num>
  <w:num w:numId="9" w16cid:durableId="1106542512">
    <w:abstractNumId w:val="3"/>
  </w:num>
  <w:num w:numId="10" w16cid:durableId="321323745">
    <w:abstractNumId w:val="15"/>
  </w:num>
  <w:num w:numId="11" w16cid:durableId="171799694">
    <w:abstractNumId w:val="17"/>
  </w:num>
  <w:num w:numId="12" w16cid:durableId="256721060">
    <w:abstractNumId w:val="1"/>
  </w:num>
  <w:num w:numId="13" w16cid:durableId="1811243697">
    <w:abstractNumId w:val="5"/>
  </w:num>
  <w:num w:numId="14" w16cid:durableId="1867055920">
    <w:abstractNumId w:val="8"/>
  </w:num>
  <w:num w:numId="15" w16cid:durableId="978807493">
    <w:abstractNumId w:val="12"/>
  </w:num>
  <w:num w:numId="16" w16cid:durableId="1158036964">
    <w:abstractNumId w:val="10"/>
  </w:num>
  <w:num w:numId="17" w16cid:durableId="20058844">
    <w:abstractNumId w:val="14"/>
  </w:num>
  <w:num w:numId="18" w16cid:durableId="13286313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lignBordersAndEdges/>
  <w:bordersDoNotSurroundHeader/>
  <w:bordersDoNotSurroundFooter/>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1&lt;/SpaceAfter&gt;&lt;HyperlinksEnabled&gt;1&lt;/HyperlinksEnabled&gt;&lt;HyperlinksVisible&gt;0&lt;/HyperlinksVisible&gt;&lt;EnableBibliographyCategories&gt;0&lt;/EnableBibliographyCategories&gt;&lt;/ENLayout&gt;"/>
    <w:docVar w:name="EN.Libraries" w:val="&lt;Libraries&gt;&lt;item db-id=&quot;tfwfxx0s2fa9xoeepp0xrww8dzrtfftfvett&quot;&gt;Thesis References&lt;record-ids&gt;&lt;item&gt;1&lt;/item&gt;&lt;item&gt;2&lt;/item&gt;&lt;item&gt;3&lt;/item&gt;&lt;item&gt;4&lt;/item&gt;&lt;item&gt;5&lt;/item&gt;&lt;item&gt;6&lt;/item&gt;&lt;item&gt;7&lt;/item&gt;&lt;item&gt;8&lt;/item&gt;&lt;item&gt;9&lt;/item&gt;&lt;item&gt;11&lt;/item&gt;&lt;item&gt;12&lt;/item&gt;&lt;item&gt;13&lt;/item&gt;&lt;item&gt;16&lt;/item&gt;&lt;item&gt;18&lt;/item&gt;&lt;item&gt;19&lt;/item&gt;&lt;item&gt;20&lt;/item&gt;&lt;item&gt;21&lt;/item&gt;&lt;item&gt;22&lt;/item&gt;&lt;item&gt;23&lt;/item&gt;&lt;item&gt;24&lt;/item&gt;&lt;item&gt;25&lt;/item&gt;&lt;item&gt;26&lt;/item&gt;&lt;item&gt;27&lt;/item&gt;&lt;item&gt;28&lt;/item&gt;&lt;item&gt;29&lt;/item&gt;&lt;item&gt;31&lt;/item&gt;&lt;item&gt;32&lt;/item&gt;&lt;item&gt;33&lt;/item&gt;&lt;item&gt;35&lt;/item&gt;&lt;item&gt;36&lt;/item&gt;&lt;/record-ids&gt;&lt;/item&gt;&lt;/Libraries&gt;"/>
  </w:docVars>
  <w:rsids>
    <w:rsidRoot w:val="00860668"/>
    <w:rsid w:val="000013CB"/>
    <w:rsid w:val="00001914"/>
    <w:rsid w:val="00001C0C"/>
    <w:rsid w:val="00001E1E"/>
    <w:rsid w:val="000020FA"/>
    <w:rsid w:val="00004948"/>
    <w:rsid w:val="00005240"/>
    <w:rsid w:val="0000588C"/>
    <w:rsid w:val="00007494"/>
    <w:rsid w:val="00007E69"/>
    <w:rsid w:val="00011C32"/>
    <w:rsid w:val="000128E5"/>
    <w:rsid w:val="00012C73"/>
    <w:rsid w:val="00012F3D"/>
    <w:rsid w:val="0001416C"/>
    <w:rsid w:val="000145B8"/>
    <w:rsid w:val="0001697E"/>
    <w:rsid w:val="000219C5"/>
    <w:rsid w:val="00025726"/>
    <w:rsid w:val="000258AA"/>
    <w:rsid w:val="00025ACC"/>
    <w:rsid w:val="000303A8"/>
    <w:rsid w:val="000303EB"/>
    <w:rsid w:val="00031522"/>
    <w:rsid w:val="00031D15"/>
    <w:rsid w:val="00035A83"/>
    <w:rsid w:val="00035E53"/>
    <w:rsid w:val="00036251"/>
    <w:rsid w:val="00036595"/>
    <w:rsid w:val="000373A2"/>
    <w:rsid w:val="00037B4D"/>
    <w:rsid w:val="0004159C"/>
    <w:rsid w:val="0004225E"/>
    <w:rsid w:val="000440B8"/>
    <w:rsid w:val="0004445E"/>
    <w:rsid w:val="000454B5"/>
    <w:rsid w:val="00045CC7"/>
    <w:rsid w:val="00046836"/>
    <w:rsid w:val="00046CB2"/>
    <w:rsid w:val="00047213"/>
    <w:rsid w:val="0005143E"/>
    <w:rsid w:val="000520E6"/>
    <w:rsid w:val="00055D16"/>
    <w:rsid w:val="000564C3"/>
    <w:rsid w:val="0006630D"/>
    <w:rsid w:val="0006691C"/>
    <w:rsid w:val="000676B7"/>
    <w:rsid w:val="0007009E"/>
    <w:rsid w:val="0007021F"/>
    <w:rsid w:val="00072AC1"/>
    <w:rsid w:val="000735E1"/>
    <w:rsid w:val="0007410F"/>
    <w:rsid w:val="00074409"/>
    <w:rsid w:val="00076992"/>
    <w:rsid w:val="000841FB"/>
    <w:rsid w:val="00084E8C"/>
    <w:rsid w:val="000857D4"/>
    <w:rsid w:val="00092007"/>
    <w:rsid w:val="0009310C"/>
    <w:rsid w:val="00094C09"/>
    <w:rsid w:val="0009605D"/>
    <w:rsid w:val="00097230"/>
    <w:rsid w:val="00097563"/>
    <w:rsid w:val="000976EF"/>
    <w:rsid w:val="0009793F"/>
    <w:rsid w:val="000A071B"/>
    <w:rsid w:val="000A143E"/>
    <w:rsid w:val="000A407C"/>
    <w:rsid w:val="000A595B"/>
    <w:rsid w:val="000A786E"/>
    <w:rsid w:val="000A7D71"/>
    <w:rsid w:val="000B07F1"/>
    <w:rsid w:val="000B0DCB"/>
    <w:rsid w:val="000B300A"/>
    <w:rsid w:val="000B3949"/>
    <w:rsid w:val="000B6AF0"/>
    <w:rsid w:val="000B7B1F"/>
    <w:rsid w:val="000C3681"/>
    <w:rsid w:val="000C369F"/>
    <w:rsid w:val="000C5B41"/>
    <w:rsid w:val="000D02F0"/>
    <w:rsid w:val="000D0C14"/>
    <w:rsid w:val="000D2000"/>
    <w:rsid w:val="000D7C0E"/>
    <w:rsid w:val="000E14E1"/>
    <w:rsid w:val="000E156C"/>
    <w:rsid w:val="000E1C66"/>
    <w:rsid w:val="000E2597"/>
    <w:rsid w:val="000E2919"/>
    <w:rsid w:val="000E4492"/>
    <w:rsid w:val="000E4B3E"/>
    <w:rsid w:val="000E4ECD"/>
    <w:rsid w:val="000E5960"/>
    <w:rsid w:val="000E5F82"/>
    <w:rsid w:val="000F081B"/>
    <w:rsid w:val="000F1703"/>
    <w:rsid w:val="000F6B56"/>
    <w:rsid w:val="000F6C48"/>
    <w:rsid w:val="000F6F1B"/>
    <w:rsid w:val="00100649"/>
    <w:rsid w:val="00102242"/>
    <w:rsid w:val="00104233"/>
    <w:rsid w:val="00105081"/>
    <w:rsid w:val="001070E2"/>
    <w:rsid w:val="00107C87"/>
    <w:rsid w:val="00110E8E"/>
    <w:rsid w:val="00112404"/>
    <w:rsid w:val="00114829"/>
    <w:rsid w:val="00114906"/>
    <w:rsid w:val="0012059D"/>
    <w:rsid w:val="0012404D"/>
    <w:rsid w:val="00124BED"/>
    <w:rsid w:val="00124EFD"/>
    <w:rsid w:val="00125BD9"/>
    <w:rsid w:val="00126097"/>
    <w:rsid w:val="0012745C"/>
    <w:rsid w:val="00127CE8"/>
    <w:rsid w:val="00130CE2"/>
    <w:rsid w:val="00131622"/>
    <w:rsid w:val="00132BA4"/>
    <w:rsid w:val="00132E0D"/>
    <w:rsid w:val="0013337B"/>
    <w:rsid w:val="00136E1E"/>
    <w:rsid w:val="00140633"/>
    <w:rsid w:val="001412C1"/>
    <w:rsid w:val="0014213C"/>
    <w:rsid w:val="001458AB"/>
    <w:rsid w:val="00146150"/>
    <w:rsid w:val="001504F2"/>
    <w:rsid w:val="0015065B"/>
    <w:rsid w:val="00151773"/>
    <w:rsid w:val="001532EF"/>
    <w:rsid w:val="0015333D"/>
    <w:rsid w:val="0015447F"/>
    <w:rsid w:val="001548CF"/>
    <w:rsid w:val="00155C3E"/>
    <w:rsid w:val="00160F21"/>
    <w:rsid w:val="0016222B"/>
    <w:rsid w:val="00163AF2"/>
    <w:rsid w:val="001655A1"/>
    <w:rsid w:val="00165CFC"/>
    <w:rsid w:val="001707A3"/>
    <w:rsid w:val="001707CB"/>
    <w:rsid w:val="00172E59"/>
    <w:rsid w:val="00177852"/>
    <w:rsid w:val="00177B90"/>
    <w:rsid w:val="001807B3"/>
    <w:rsid w:val="00182D6F"/>
    <w:rsid w:val="00183F1A"/>
    <w:rsid w:val="0018664E"/>
    <w:rsid w:val="00187B95"/>
    <w:rsid w:val="00191D4B"/>
    <w:rsid w:val="00192DB3"/>
    <w:rsid w:val="001937D0"/>
    <w:rsid w:val="001954E2"/>
    <w:rsid w:val="001A0F41"/>
    <w:rsid w:val="001A1787"/>
    <w:rsid w:val="001A28C1"/>
    <w:rsid w:val="001A4ED0"/>
    <w:rsid w:val="001A52C5"/>
    <w:rsid w:val="001A64F5"/>
    <w:rsid w:val="001A6C80"/>
    <w:rsid w:val="001B0B7F"/>
    <w:rsid w:val="001B26C4"/>
    <w:rsid w:val="001B33E7"/>
    <w:rsid w:val="001B4841"/>
    <w:rsid w:val="001C1152"/>
    <w:rsid w:val="001C255F"/>
    <w:rsid w:val="001C28D3"/>
    <w:rsid w:val="001C3229"/>
    <w:rsid w:val="001C37A5"/>
    <w:rsid w:val="001C47B3"/>
    <w:rsid w:val="001C4B6C"/>
    <w:rsid w:val="001C6350"/>
    <w:rsid w:val="001D0D07"/>
    <w:rsid w:val="001D2041"/>
    <w:rsid w:val="001D4610"/>
    <w:rsid w:val="001D50CB"/>
    <w:rsid w:val="001D64EA"/>
    <w:rsid w:val="001E5C9A"/>
    <w:rsid w:val="001E640B"/>
    <w:rsid w:val="001E6601"/>
    <w:rsid w:val="001E69E8"/>
    <w:rsid w:val="001E7EF8"/>
    <w:rsid w:val="001F0055"/>
    <w:rsid w:val="001F1831"/>
    <w:rsid w:val="001F2B25"/>
    <w:rsid w:val="001F4025"/>
    <w:rsid w:val="001F4EC1"/>
    <w:rsid w:val="001F5109"/>
    <w:rsid w:val="001F748D"/>
    <w:rsid w:val="0020020C"/>
    <w:rsid w:val="00200498"/>
    <w:rsid w:val="002009E1"/>
    <w:rsid w:val="002025A7"/>
    <w:rsid w:val="002026CE"/>
    <w:rsid w:val="00203009"/>
    <w:rsid w:val="00204233"/>
    <w:rsid w:val="00204718"/>
    <w:rsid w:val="002051BD"/>
    <w:rsid w:val="0020618A"/>
    <w:rsid w:val="002074AC"/>
    <w:rsid w:val="002125D4"/>
    <w:rsid w:val="00215AD3"/>
    <w:rsid w:val="00217F01"/>
    <w:rsid w:val="0022014B"/>
    <w:rsid w:val="00220595"/>
    <w:rsid w:val="00221E41"/>
    <w:rsid w:val="002224C8"/>
    <w:rsid w:val="00224118"/>
    <w:rsid w:val="00224475"/>
    <w:rsid w:val="00226611"/>
    <w:rsid w:val="00226619"/>
    <w:rsid w:val="002306D0"/>
    <w:rsid w:val="00230FCE"/>
    <w:rsid w:val="0023288F"/>
    <w:rsid w:val="00232FE2"/>
    <w:rsid w:val="00233590"/>
    <w:rsid w:val="002342E6"/>
    <w:rsid w:val="002344DD"/>
    <w:rsid w:val="00235A05"/>
    <w:rsid w:val="0023675D"/>
    <w:rsid w:val="002420E2"/>
    <w:rsid w:val="0024392D"/>
    <w:rsid w:val="00244F26"/>
    <w:rsid w:val="00246425"/>
    <w:rsid w:val="00246E40"/>
    <w:rsid w:val="00247F10"/>
    <w:rsid w:val="00250802"/>
    <w:rsid w:val="00251D52"/>
    <w:rsid w:val="002528FA"/>
    <w:rsid w:val="002533A9"/>
    <w:rsid w:val="00254293"/>
    <w:rsid w:val="002556F0"/>
    <w:rsid w:val="00257E81"/>
    <w:rsid w:val="00260EB1"/>
    <w:rsid w:val="00263587"/>
    <w:rsid w:val="0026631D"/>
    <w:rsid w:val="00267D7C"/>
    <w:rsid w:val="00276BF2"/>
    <w:rsid w:val="002772B3"/>
    <w:rsid w:val="00280B55"/>
    <w:rsid w:val="00280D88"/>
    <w:rsid w:val="00281690"/>
    <w:rsid w:val="00281812"/>
    <w:rsid w:val="00285858"/>
    <w:rsid w:val="00285A62"/>
    <w:rsid w:val="00290C2A"/>
    <w:rsid w:val="00291883"/>
    <w:rsid w:val="002923CD"/>
    <w:rsid w:val="00293866"/>
    <w:rsid w:val="002966F8"/>
    <w:rsid w:val="00296742"/>
    <w:rsid w:val="0029779D"/>
    <w:rsid w:val="00297D5F"/>
    <w:rsid w:val="002A0ED5"/>
    <w:rsid w:val="002A1F01"/>
    <w:rsid w:val="002A21BE"/>
    <w:rsid w:val="002A315D"/>
    <w:rsid w:val="002A37AD"/>
    <w:rsid w:val="002A3E84"/>
    <w:rsid w:val="002A40A6"/>
    <w:rsid w:val="002A51B0"/>
    <w:rsid w:val="002A543F"/>
    <w:rsid w:val="002A69AB"/>
    <w:rsid w:val="002A6D87"/>
    <w:rsid w:val="002A7305"/>
    <w:rsid w:val="002A754C"/>
    <w:rsid w:val="002B09CE"/>
    <w:rsid w:val="002B0B25"/>
    <w:rsid w:val="002B3948"/>
    <w:rsid w:val="002B4B51"/>
    <w:rsid w:val="002B4D1B"/>
    <w:rsid w:val="002B515C"/>
    <w:rsid w:val="002B6847"/>
    <w:rsid w:val="002B6BF6"/>
    <w:rsid w:val="002B7004"/>
    <w:rsid w:val="002B7329"/>
    <w:rsid w:val="002C091B"/>
    <w:rsid w:val="002C1CAC"/>
    <w:rsid w:val="002C34EE"/>
    <w:rsid w:val="002C387F"/>
    <w:rsid w:val="002C3C5B"/>
    <w:rsid w:val="002C3E86"/>
    <w:rsid w:val="002C44F9"/>
    <w:rsid w:val="002C453C"/>
    <w:rsid w:val="002C4C97"/>
    <w:rsid w:val="002C4FAC"/>
    <w:rsid w:val="002C66BD"/>
    <w:rsid w:val="002C7F86"/>
    <w:rsid w:val="002D202E"/>
    <w:rsid w:val="002D2DAC"/>
    <w:rsid w:val="002D52A4"/>
    <w:rsid w:val="002D60EB"/>
    <w:rsid w:val="002D7423"/>
    <w:rsid w:val="002E07FC"/>
    <w:rsid w:val="002E0DA2"/>
    <w:rsid w:val="002E21D2"/>
    <w:rsid w:val="002E3037"/>
    <w:rsid w:val="002E7CDC"/>
    <w:rsid w:val="002F035A"/>
    <w:rsid w:val="002F0C5D"/>
    <w:rsid w:val="002F1662"/>
    <w:rsid w:val="002F1C0F"/>
    <w:rsid w:val="002F3BCB"/>
    <w:rsid w:val="002F43E6"/>
    <w:rsid w:val="002F516C"/>
    <w:rsid w:val="00301875"/>
    <w:rsid w:val="00302C66"/>
    <w:rsid w:val="003049CE"/>
    <w:rsid w:val="003057D9"/>
    <w:rsid w:val="00306891"/>
    <w:rsid w:val="003072AC"/>
    <w:rsid w:val="00307864"/>
    <w:rsid w:val="00310853"/>
    <w:rsid w:val="00311E47"/>
    <w:rsid w:val="00313C82"/>
    <w:rsid w:val="0031494D"/>
    <w:rsid w:val="00317A86"/>
    <w:rsid w:val="003229B5"/>
    <w:rsid w:val="00322A07"/>
    <w:rsid w:val="003230AC"/>
    <w:rsid w:val="0032318B"/>
    <w:rsid w:val="00323D63"/>
    <w:rsid w:val="00324178"/>
    <w:rsid w:val="003248AA"/>
    <w:rsid w:val="00325A9D"/>
    <w:rsid w:val="00326584"/>
    <w:rsid w:val="00331104"/>
    <w:rsid w:val="00333585"/>
    <w:rsid w:val="0033429C"/>
    <w:rsid w:val="0033471D"/>
    <w:rsid w:val="00335B5D"/>
    <w:rsid w:val="00336165"/>
    <w:rsid w:val="00337225"/>
    <w:rsid w:val="00337CA6"/>
    <w:rsid w:val="00337FA8"/>
    <w:rsid w:val="0034076F"/>
    <w:rsid w:val="00340E34"/>
    <w:rsid w:val="003476B6"/>
    <w:rsid w:val="0035080C"/>
    <w:rsid w:val="00354133"/>
    <w:rsid w:val="0035556D"/>
    <w:rsid w:val="00355CA2"/>
    <w:rsid w:val="00357589"/>
    <w:rsid w:val="0035759F"/>
    <w:rsid w:val="0036018E"/>
    <w:rsid w:val="00363CA4"/>
    <w:rsid w:val="00366CBD"/>
    <w:rsid w:val="00366CC5"/>
    <w:rsid w:val="00370987"/>
    <w:rsid w:val="00372457"/>
    <w:rsid w:val="003726DF"/>
    <w:rsid w:val="00372BC7"/>
    <w:rsid w:val="00374428"/>
    <w:rsid w:val="00375551"/>
    <w:rsid w:val="00375B44"/>
    <w:rsid w:val="003768A4"/>
    <w:rsid w:val="00377316"/>
    <w:rsid w:val="0037759A"/>
    <w:rsid w:val="00377BFB"/>
    <w:rsid w:val="003804F0"/>
    <w:rsid w:val="00382ABB"/>
    <w:rsid w:val="00385338"/>
    <w:rsid w:val="00390D40"/>
    <w:rsid w:val="0039239F"/>
    <w:rsid w:val="00393719"/>
    <w:rsid w:val="003A017E"/>
    <w:rsid w:val="003A15BE"/>
    <w:rsid w:val="003A25AB"/>
    <w:rsid w:val="003A2CFB"/>
    <w:rsid w:val="003A2EAB"/>
    <w:rsid w:val="003A4BDD"/>
    <w:rsid w:val="003A5E58"/>
    <w:rsid w:val="003A68AF"/>
    <w:rsid w:val="003B0397"/>
    <w:rsid w:val="003B07CF"/>
    <w:rsid w:val="003B0889"/>
    <w:rsid w:val="003B13E9"/>
    <w:rsid w:val="003B3DBB"/>
    <w:rsid w:val="003B4425"/>
    <w:rsid w:val="003B4C38"/>
    <w:rsid w:val="003B4E1C"/>
    <w:rsid w:val="003B5141"/>
    <w:rsid w:val="003B6473"/>
    <w:rsid w:val="003B681F"/>
    <w:rsid w:val="003B697C"/>
    <w:rsid w:val="003B7D6F"/>
    <w:rsid w:val="003C1E1E"/>
    <w:rsid w:val="003C2746"/>
    <w:rsid w:val="003C5A05"/>
    <w:rsid w:val="003C6F37"/>
    <w:rsid w:val="003C75DC"/>
    <w:rsid w:val="003D1802"/>
    <w:rsid w:val="003D23C6"/>
    <w:rsid w:val="003D28BF"/>
    <w:rsid w:val="003D408E"/>
    <w:rsid w:val="003D6D71"/>
    <w:rsid w:val="003D6F30"/>
    <w:rsid w:val="003E1FEE"/>
    <w:rsid w:val="003E2F79"/>
    <w:rsid w:val="003F0721"/>
    <w:rsid w:val="003F2C75"/>
    <w:rsid w:val="003F3107"/>
    <w:rsid w:val="003F6298"/>
    <w:rsid w:val="003F70A4"/>
    <w:rsid w:val="003F7CA0"/>
    <w:rsid w:val="00403D6B"/>
    <w:rsid w:val="00404B09"/>
    <w:rsid w:val="00405FE1"/>
    <w:rsid w:val="00406484"/>
    <w:rsid w:val="00411DBB"/>
    <w:rsid w:val="004157FE"/>
    <w:rsid w:val="004229DE"/>
    <w:rsid w:val="00425027"/>
    <w:rsid w:val="00427357"/>
    <w:rsid w:val="00430E4F"/>
    <w:rsid w:val="004311E0"/>
    <w:rsid w:val="004368C7"/>
    <w:rsid w:val="00437BE5"/>
    <w:rsid w:val="00442579"/>
    <w:rsid w:val="004432BE"/>
    <w:rsid w:val="0044395B"/>
    <w:rsid w:val="004459D4"/>
    <w:rsid w:val="00446364"/>
    <w:rsid w:val="004463CB"/>
    <w:rsid w:val="004469C2"/>
    <w:rsid w:val="00447EBE"/>
    <w:rsid w:val="004511D6"/>
    <w:rsid w:val="004520DE"/>
    <w:rsid w:val="00452D37"/>
    <w:rsid w:val="00453C8F"/>
    <w:rsid w:val="00456694"/>
    <w:rsid w:val="00456881"/>
    <w:rsid w:val="00457B86"/>
    <w:rsid w:val="004605AD"/>
    <w:rsid w:val="00462043"/>
    <w:rsid w:val="004645BF"/>
    <w:rsid w:val="0046553E"/>
    <w:rsid w:val="004660F0"/>
    <w:rsid w:val="00466A91"/>
    <w:rsid w:val="0047091E"/>
    <w:rsid w:val="00470961"/>
    <w:rsid w:val="004729F3"/>
    <w:rsid w:val="00472D16"/>
    <w:rsid w:val="00472D5B"/>
    <w:rsid w:val="00474977"/>
    <w:rsid w:val="00474FA7"/>
    <w:rsid w:val="004760C7"/>
    <w:rsid w:val="00476109"/>
    <w:rsid w:val="00476855"/>
    <w:rsid w:val="004807A6"/>
    <w:rsid w:val="00480A85"/>
    <w:rsid w:val="00480C01"/>
    <w:rsid w:val="00480E9A"/>
    <w:rsid w:val="00484F79"/>
    <w:rsid w:val="00486943"/>
    <w:rsid w:val="00486BF7"/>
    <w:rsid w:val="00491728"/>
    <w:rsid w:val="004931EC"/>
    <w:rsid w:val="0049533A"/>
    <w:rsid w:val="00495564"/>
    <w:rsid w:val="004967B1"/>
    <w:rsid w:val="00497259"/>
    <w:rsid w:val="004A1F6A"/>
    <w:rsid w:val="004A5414"/>
    <w:rsid w:val="004A5F5B"/>
    <w:rsid w:val="004A6409"/>
    <w:rsid w:val="004A74B3"/>
    <w:rsid w:val="004B7348"/>
    <w:rsid w:val="004B749B"/>
    <w:rsid w:val="004C1A1A"/>
    <w:rsid w:val="004C3ED2"/>
    <w:rsid w:val="004C5E5A"/>
    <w:rsid w:val="004C68EC"/>
    <w:rsid w:val="004D109B"/>
    <w:rsid w:val="004D217E"/>
    <w:rsid w:val="004D2665"/>
    <w:rsid w:val="004D270D"/>
    <w:rsid w:val="004D3992"/>
    <w:rsid w:val="004D6726"/>
    <w:rsid w:val="004D7A39"/>
    <w:rsid w:val="004D7E3F"/>
    <w:rsid w:val="004E1720"/>
    <w:rsid w:val="004E1C50"/>
    <w:rsid w:val="004E3A3E"/>
    <w:rsid w:val="004E3DCC"/>
    <w:rsid w:val="004E5ED0"/>
    <w:rsid w:val="004E6184"/>
    <w:rsid w:val="004E7F87"/>
    <w:rsid w:val="004F039D"/>
    <w:rsid w:val="004F0942"/>
    <w:rsid w:val="004F12C4"/>
    <w:rsid w:val="004F1DBA"/>
    <w:rsid w:val="004F316F"/>
    <w:rsid w:val="004F45BC"/>
    <w:rsid w:val="004F6425"/>
    <w:rsid w:val="004F7521"/>
    <w:rsid w:val="00502507"/>
    <w:rsid w:val="005057D3"/>
    <w:rsid w:val="00505FE6"/>
    <w:rsid w:val="005062B3"/>
    <w:rsid w:val="00506CD1"/>
    <w:rsid w:val="00507172"/>
    <w:rsid w:val="00512030"/>
    <w:rsid w:val="00512A88"/>
    <w:rsid w:val="00513281"/>
    <w:rsid w:val="005142D7"/>
    <w:rsid w:val="00514F83"/>
    <w:rsid w:val="0051666B"/>
    <w:rsid w:val="00520B8C"/>
    <w:rsid w:val="00520EF2"/>
    <w:rsid w:val="00520F4D"/>
    <w:rsid w:val="00521A97"/>
    <w:rsid w:val="00521B99"/>
    <w:rsid w:val="0052555A"/>
    <w:rsid w:val="0052561D"/>
    <w:rsid w:val="0052659C"/>
    <w:rsid w:val="005315FD"/>
    <w:rsid w:val="00532C39"/>
    <w:rsid w:val="005336F4"/>
    <w:rsid w:val="00534964"/>
    <w:rsid w:val="00536169"/>
    <w:rsid w:val="0053620A"/>
    <w:rsid w:val="00540873"/>
    <w:rsid w:val="00542496"/>
    <w:rsid w:val="00544319"/>
    <w:rsid w:val="00544A04"/>
    <w:rsid w:val="00546133"/>
    <w:rsid w:val="00550742"/>
    <w:rsid w:val="0055121A"/>
    <w:rsid w:val="005601F4"/>
    <w:rsid w:val="00560418"/>
    <w:rsid w:val="00561C37"/>
    <w:rsid w:val="00564465"/>
    <w:rsid w:val="00567B39"/>
    <w:rsid w:val="005707AD"/>
    <w:rsid w:val="00570DD1"/>
    <w:rsid w:val="00571C4B"/>
    <w:rsid w:val="00572FB1"/>
    <w:rsid w:val="005756DA"/>
    <w:rsid w:val="005767E1"/>
    <w:rsid w:val="0058249B"/>
    <w:rsid w:val="005846BD"/>
    <w:rsid w:val="00587AE1"/>
    <w:rsid w:val="005910FC"/>
    <w:rsid w:val="00594B21"/>
    <w:rsid w:val="00595365"/>
    <w:rsid w:val="005961E3"/>
    <w:rsid w:val="005A0926"/>
    <w:rsid w:val="005A3767"/>
    <w:rsid w:val="005A3ABD"/>
    <w:rsid w:val="005A549A"/>
    <w:rsid w:val="005A60DC"/>
    <w:rsid w:val="005A68C8"/>
    <w:rsid w:val="005A6AD3"/>
    <w:rsid w:val="005A773D"/>
    <w:rsid w:val="005B0291"/>
    <w:rsid w:val="005B136A"/>
    <w:rsid w:val="005B2E61"/>
    <w:rsid w:val="005B3B32"/>
    <w:rsid w:val="005B46FD"/>
    <w:rsid w:val="005B5056"/>
    <w:rsid w:val="005B56CE"/>
    <w:rsid w:val="005B570C"/>
    <w:rsid w:val="005C0C85"/>
    <w:rsid w:val="005C0F36"/>
    <w:rsid w:val="005C34D4"/>
    <w:rsid w:val="005C3E2B"/>
    <w:rsid w:val="005C467B"/>
    <w:rsid w:val="005C5BB8"/>
    <w:rsid w:val="005C5DD8"/>
    <w:rsid w:val="005C6023"/>
    <w:rsid w:val="005D0304"/>
    <w:rsid w:val="005D03ED"/>
    <w:rsid w:val="005D11DE"/>
    <w:rsid w:val="005D2B58"/>
    <w:rsid w:val="005D3BBD"/>
    <w:rsid w:val="005D3FF4"/>
    <w:rsid w:val="005D532C"/>
    <w:rsid w:val="005D6B8A"/>
    <w:rsid w:val="005E0152"/>
    <w:rsid w:val="005E0ED1"/>
    <w:rsid w:val="005E2396"/>
    <w:rsid w:val="005E453E"/>
    <w:rsid w:val="005E5DEB"/>
    <w:rsid w:val="005E6224"/>
    <w:rsid w:val="005E65D3"/>
    <w:rsid w:val="005E69E4"/>
    <w:rsid w:val="005F0C4C"/>
    <w:rsid w:val="005F0EAB"/>
    <w:rsid w:val="005F2B53"/>
    <w:rsid w:val="005F6919"/>
    <w:rsid w:val="005F692B"/>
    <w:rsid w:val="005F71C1"/>
    <w:rsid w:val="00600304"/>
    <w:rsid w:val="006017E8"/>
    <w:rsid w:val="00602A00"/>
    <w:rsid w:val="006070BF"/>
    <w:rsid w:val="00607111"/>
    <w:rsid w:val="00607FDB"/>
    <w:rsid w:val="00612086"/>
    <w:rsid w:val="006121B9"/>
    <w:rsid w:val="00612730"/>
    <w:rsid w:val="00612D4E"/>
    <w:rsid w:val="006133DD"/>
    <w:rsid w:val="00615A9B"/>
    <w:rsid w:val="006163CE"/>
    <w:rsid w:val="0061794E"/>
    <w:rsid w:val="00622E44"/>
    <w:rsid w:val="00623AC3"/>
    <w:rsid w:val="006256FA"/>
    <w:rsid w:val="00626E3F"/>
    <w:rsid w:val="006274D9"/>
    <w:rsid w:val="0062770C"/>
    <w:rsid w:val="00630D1B"/>
    <w:rsid w:val="00631AD8"/>
    <w:rsid w:val="00633918"/>
    <w:rsid w:val="00634497"/>
    <w:rsid w:val="00634AB8"/>
    <w:rsid w:val="006357B8"/>
    <w:rsid w:val="0063692D"/>
    <w:rsid w:val="006372E4"/>
    <w:rsid w:val="006406C7"/>
    <w:rsid w:val="00642072"/>
    <w:rsid w:val="00642E8E"/>
    <w:rsid w:val="00643504"/>
    <w:rsid w:val="00643794"/>
    <w:rsid w:val="00643ED7"/>
    <w:rsid w:val="00646B6D"/>
    <w:rsid w:val="006471D3"/>
    <w:rsid w:val="006473E6"/>
    <w:rsid w:val="006501A8"/>
    <w:rsid w:val="00650287"/>
    <w:rsid w:val="00651427"/>
    <w:rsid w:val="00651F51"/>
    <w:rsid w:val="006526BA"/>
    <w:rsid w:val="00652C3B"/>
    <w:rsid w:val="00657D4A"/>
    <w:rsid w:val="0066189B"/>
    <w:rsid w:val="006620ED"/>
    <w:rsid w:val="00663641"/>
    <w:rsid w:val="00663BF0"/>
    <w:rsid w:val="00666389"/>
    <w:rsid w:val="00666583"/>
    <w:rsid w:val="00666850"/>
    <w:rsid w:val="00667A36"/>
    <w:rsid w:val="00671235"/>
    <w:rsid w:val="00671764"/>
    <w:rsid w:val="00674CBE"/>
    <w:rsid w:val="0068450E"/>
    <w:rsid w:val="006852E8"/>
    <w:rsid w:val="00685970"/>
    <w:rsid w:val="00686BCA"/>
    <w:rsid w:val="00687572"/>
    <w:rsid w:val="00687B98"/>
    <w:rsid w:val="00691D9E"/>
    <w:rsid w:val="00693139"/>
    <w:rsid w:val="00693CA0"/>
    <w:rsid w:val="00696B29"/>
    <w:rsid w:val="006979E8"/>
    <w:rsid w:val="006A0BBC"/>
    <w:rsid w:val="006A2355"/>
    <w:rsid w:val="006A2C34"/>
    <w:rsid w:val="006A2C4A"/>
    <w:rsid w:val="006A4F87"/>
    <w:rsid w:val="006A5BCD"/>
    <w:rsid w:val="006A7634"/>
    <w:rsid w:val="006A78F2"/>
    <w:rsid w:val="006B286A"/>
    <w:rsid w:val="006B2CE3"/>
    <w:rsid w:val="006B3CA4"/>
    <w:rsid w:val="006B4C7F"/>
    <w:rsid w:val="006C021E"/>
    <w:rsid w:val="006C09D5"/>
    <w:rsid w:val="006C12B5"/>
    <w:rsid w:val="006C2834"/>
    <w:rsid w:val="006C4D13"/>
    <w:rsid w:val="006C4F94"/>
    <w:rsid w:val="006D0E85"/>
    <w:rsid w:val="006D21A4"/>
    <w:rsid w:val="006D41A9"/>
    <w:rsid w:val="006D4BE7"/>
    <w:rsid w:val="006D4EF6"/>
    <w:rsid w:val="006D7633"/>
    <w:rsid w:val="006D7C25"/>
    <w:rsid w:val="006D7D04"/>
    <w:rsid w:val="006E08E1"/>
    <w:rsid w:val="006E1081"/>
    <w:rsid w:val="006E26BE"/>
    <w:rsid w:val="006E3721"/>
    <w:rsid w:val="006E507E"/>
    <w:rsid w:val="006E5B6D"/>
    <w:rsid w:val="006E715B"/>
    <w:rsid w:val="006E7E7D"/>
    <w:rsid w:val="006F03CB"/>
    <w:rsid w:val="006F0787"/>
    <w:rsid w:val="006F1767"/>
    <w:rsid w:val="006F212A"/>
    <w:rsid w:val="006F279D"/>
    <w:rsid w:val="006F32E1"/>
    <w:rsid w:val="006F35CA"/>
    <w:rsid w:val="006F36A1"/>
    <w:rsid w:val="006F4D45"/>
    <w:rsid w:val="006F6BC4"/>
    <w:rsid w:val="00700419"/>
    <w:rsid w:val="0070186A"/>
    <w:rsid w:val="00701F2E"/>
    <w:rsid w:val="00703773"/>
    <w:rsid w:val="00703B8F"/>
    <w:rsid w:val="007041B4"/>
    <w:rsid w:val="007044BE"/>
    <w:rsid w:val="00704B02"/>
    <w:rsid w:val="00704E24"/>
    <w:rsid w:val="0070686A"/>
    <w:rsid w:val="00707BB9"/>
    <w:rsid w:val="00712EDE"/>
    <w:rsid w:val="00712F76"/>
    <w:rsid w:val="00713262"/>
    <w:rsid w:val="007147F0"/>
    <w:rsid w:val="00716931"/>
    <w:rsid w:val="00717F60"/>
    <w:rsid w:val="007217ED"/>
    <w:rsid w:val="00722429"/>
    <w:rsid w:val="00724846"/>
    <w:rsid w:val="0072584B"/>
    <w:rsid w:val="007258D3"/>
    <w:rsid w:val="007265FF"/>
    <w:rsid w:val="0072771F"/>
    <w:rsid w:val="007304E2"/>
    <w:rsid w:val="007313B5"/>
    <w:rsid w:val="007318B8"/>
    <w:rsid w:val="00733983"/>
    <w:rsid w:val="00734953"/>
    <w:rsid w:val="007375D1"/>
    <w:rsid w:val="00740823"/>
    <w:rsid w:val="00741207"/>
    <w:rsid w:val="00742C09"/>
    <w:rsid w:val="0074371E"/>
    <w:rsid w:val="00747904"/>
    <w:rsid w:val="00750C9F"/>
    <w:rsid w:val="00751271"/>
    <w:rsid w:val="00753E12"/>
    <w:rsid w:val="0075481D"/>
    <w:rsid w:val="00756033"/>
    <w:rsid w:val="00756194"/>
    <w:rsid w:val="00756E1D"/>
    <w:rsid w:val="007570CF"/>
    <w:rsid w:val="00760E2A"/>
    <w:rsid w:val="00761154"/>
    <w:rsid w:val="007650FA"/>
    <w:rsid w:val="00766D9B"/>
    <w:rsid w:val="00772DE5"/>
    <w:rsid w:val="00773835"/>
    <w:rsid w:val="00773FDA"/>
    <w:rsid w:val="0077647B"/>
    <w:rsid w:val="0077697F"/>
    <w:rsid w:val="007801D8"/>
    <w:rsid w:val="00780883"/>
    <w:rsid w:val="007817DC"/>
    <w:rsid w:val="00781AC3"/>
    <w:rsid w:val="0078202A"/>
    <w:rsid w:val="00782AA6"/>
    <w:rsid w:val="00784013"/>
    <w:rsid w:val="00784F26"/>
    <w:rsid w:val="00785E65"/>
    <w:rsid w:val="007871CD"/>
    <w:rsid w:val="00790235"/>
    <w:rsid w:val="007917AC"/>
    <w:rsid w:val="00792F9B"/>
    <w:rsid w:val="0079305E"/>
    <w:rsid w:val="0079385C"/>
    <w:rsid w:val="00794295"/>
    <w:rsid w:val="007964F4"/>
    <w:rsid w:val="00797420"/>
    <w:rsid w:val="007A0D3D"/>
    <w:rsid w:val="007A2418"/>
    <w:rsid w:val="007A39AB"/>
    <w:rsid w:val="007A550C"/>
    <w:rsid w:val="007A5CD8"/>
    <w:rsid w:val="007A6077"/>
    <w:rsid w:val="007B184D"/>
    <w:rsid w:val="007B483F"/>
    <w:rsid w:val="007B60B9"/>
    <w:rsid w:val="007C04A2"/>
    <w:rsid w:val="007C0E49"/>
    <w:rsid w:val="007C10FC"/>
    <w:rsid w:val="007C16D5"/>
    <w:rsid w:val="007C37AF"/>
    <w:rsid w:val="007C3D08"/>
    <w:rsid w:val="007C4800"/>
    <w:rsid w:val="007C4BED"/>
    <w:rsid w:val="007C4C79"/>
    <w:rsid w:val="007D0158"/>
    <w:rsid w:val="007D14D8"/>
    <w:rsid w:val="007D2CAB"/>
    <w:rsid w:val="007D7C2A"/>
    <w:rsid w:val="007D7DD2"/>
    <w:rsid w:val="007E2529"/>
    <w:rsid w:val="007E3CEE"/>
    <w:rsid w:val="007E3D61"/>
    <w:rsid w:val="007F50C8"/>
    <w:rsid w:val="007F5173"/>
    <w:rsid w:val="007F55D7"/>
    <w:rsid w:val="007F693C"/>
    <w:rsid w:val="008014B8"/>
    <w:rsid w:val="00802D12"/>
    <w:rsid w:val="00803D92"/>
    <w:rsid w:val="0080490D"/>
    <w:rsid w:val="008051E1"/>
    <w:rsid w:val="00805502"/>
    <w:rsid w:val="008059CD"/>
    <w:rsid w:val="008061BA"/>
    <w:rsid w:val="00806CBA"/>
    <w:rsid w:val="00807214"/>
    <w:rsid w:val="00807329"/>
    <w:rsid w:val="008077A5"/>
    <w:rsid w:val="008129C8"/>
    <w:rsid w:val="0081487D"/>
    <w:rsid w:val="008175A3"/>
    <w:rsid w:val="008218EB"/>
    <w:rsid w:val="00822DAE"/>
    <w:rsid w:val="00823726"/>
    <w:rsid w:val="008252DA"/>
    <w:rsid w:val="00825DE1"/>
    <w:rsid w:val="008276DC"/>
    <w:rsid w:val="00827B5C"/>
    <w:rsid w:val="00831F2E"/>
    <w:rsid w:val="0083383F"/>
    <w:rsid w:val="008355B0"/>
    <w:rsid w:val="00836551"/>
    <w:rsid w:val="008369E4"/>
    <w:rsid w:val="00840C7E"/>
    <w:rsid w:val="00842EED"/>
    <w:rsid w:val="00851D17"/>
    <w:rsid w:val="0085278E"/>
    <w:rsid w:val="00853382"/>
    <w:rsid w:val="00853945"/>
    <w:rsid w:val="00855B8A"/>
    <w:rsid w:val="008603FC"/>
    <w:rsid w:val="00860668"/>
    <w:rsid w:val="008611A0"/>
    <w:rsid w:val="0086130B"/>
    <w:rsid w:val="008617EE"/>
    <w:rsid w:val="0086297E"/>
    <w:rsid w:val="0086497C"/>
    <w:rsid w:val="00865D5B"/>
    <w:rsid w:val="00867108"/>
    <w:rsid w:val="0086717C"/>
    <w:rsid w:val="008701D2"/>
    <w:rsid w:val="0087355C"/>
    <w:rsid w:val="00873C47"/>
    <w:rsid w:val="00875641"/>
    <w:rsid w:val="008766CF"/>
    <w:rsid w:val="008774BD"/>
    <w:rsid w:val="008800E8"/>
    <w:rsid w:val="008804D2"/>
    <w:rsid w:val="00881BA1"/>
    <w:rsid w:val="00881FD7"/>
    <w:rsid w:val="008837B8"/>
    <w:rsid w:val="0088506F"/>
    <w:rsid w:val="00885B29"/>
    <w:rsid w:val="00887A33"/>
    <w:rsid w:val="008918F2"/>
    <w:rsid w:val="008967C6"/>
    <w:rsid w:val="008A0651"/>
    <w:rsid w:val="008A29A7"/>
    <w:rsid w:val="008A3D0F"/>
    <w:rsid w:val="008A3E9E"/>
    <w:rsid w:val="008A458D"/>
    <w:rsid w:val="008A5F41"/>
    <w:rsid w:val="008A777B"/>
    <w:rsid w:val="008B0DE0"/>
    <w:rsid w:val="008B1936"/>
    <w:rsid w:val="008B2192"/>
    <w:rsid w:val="008B29F4"/>
    <w:rsid w:val="008B2BC4"/>
    <w:rsid w:val="008B3387"/>
    <w:rsid w:val="008B71C7"/>
    <w:rsid w:val="008C43A1"/>
    <w:rsid w:val="008C603C"/>
    <w:rsid w:val="008C6511"/>
    <w:rsid w:val="008C6AE3"/>
    <w:rsid w:val="008D01F6"/>
    <w:rsid w:val="008D17B5"/>
    <w:rsid w:val="008D23FB"/>
    <w:rsid w:val="008D6B9C"/>
    <w:rsid w:val="008D6FE0"/>
    <w:rsid w:val="008E1855"/>
    <w:rsid w:val="008E1E62"/>
    <w:rsid w:val="008E2A7C"/>
    <w:rsid w:val="008E3453"/>
    <w:rsid w:val="008E3C44"/>
    <w:rsid w:val="008E4188"/>
    <w:rsid w:val="008E51F3"/>
    <w:rsid w:val="008E5B3A"/>
    <w:rsid w:val="008E5F00"/>
    <w:rsid w:val="008E643C"/>
    <w:rsid w:val="008E7229"/>
    <w:rsid w:val="008F39AA"/>
    <w:rsid w:val="008F3CE2"/>
    <w:rsid w:val="008F4C64"/>
    <w:rsid w:val="0090015B"/>
    <w:rsid w:val="009010AC"/>
    <w:rsid w:val="00901214"/>
    <w:rsid w:val="009022E7"/>
    <w:rsid w:val="00903A19"/>
    <w:rsid w:val="00904E17"/>
    <w:rsid w:val="00905D0D"/>
    <w:rsid w:val="0090672C"/>
    <w:rsid w:val="00906F09"/>
    <w:rsid w:val="0090763C"/>
    <w:rsid w:val="009123DE"/>
    <w:rsid w:val="009133B9"/>
    <w:rsid w:val="00916B7E"/>
    <w:rsid w:val="0092153A"/>
    <w:rsid w:val="009232D6"/>
    <w:rsid w:val="00923496"/>
    <w:rsid w:val="009245D0"/>
    <w:rsid w:val="009276B1"/>
    <w:rsid w:val="0093213E"/>
    <w:rsid w:val="00933A75"/>
    <w:rsid w:val="0093428F"/>
    <w:rsid w:val="009342E2"/>
    <w:rsid w:val="009353EB"/>
    <w:rsid w:val="00937A7B"/>
    <w:rsid w:val="0094060D"/>
    <w:rsid w:val="00942A2E"/>
    <w:rsid w:val="00942C62"/>
    <w:rsid w:val="00943D90"/>
    <w:rsid w:val="009441FB"/>
    <w:rsid w:val="00945B72"/>
    <w:rsid w:val="00945FBE"/>
    <w:rsid w:val="00946DB0"/>
    <w:rsid w:val="009471E8"/>
    <w:rsid w:val="00947A5D"/>
    <w:rsid w:val="009508B5"/>
    <w:rsid w:val="00951785"/>
    <w:rsid w:val="009531E4"/>
    <w:rsid w:val="009549FF"/>
    <w:rsid w:val="00954C45"/>
    <w:rsid w:val="009555E4"/>
    <w:rsid w:val="009600F9"/>
    <w:rsid w:val="00960CFF"/>
    <w:rsid w:val="00960DD9"/>
    <w:rsid w:val="00961948"/>
    <w:rsid w:val="009619C3"/>
    <w:rsid w:val="009625BF"/>
    <w:rsid w:val="009630C4"/>
    <w:rsid w:val="00963E9F"/>
    <w:rsid w:val="0096519B"/>
    <w:rsid w:val="00970ED1"/>
    <w:rsid w:val="009719E4"/>
    <w:rsid w:val="00972CED"/>
    <w:rsid w:val="009748A2"/>
    <w:rsid w:val="00974A46"/>
    <w:rsid w:val="00977445"/>
    <w:rsid w:val="009775A5"/>
    <w:rsid w:val="00986318"/>
    <w:rsid w:val="00990507"/>
    <w:rsid w:val="00990888"/>
    <w:rsid w:val="0099174B"/>
    <w:rsid w:val="00991EC4"/>
    <w:rsid w:val="00992812"/>
    <w:rsid w:val="009929D3"/>
    <w:rsid w:val="009934E3"/>
    <w:rsid w:val="009942AE"/>
    <w:rsid w:val="00995D7E"/>
    <w:rsid w:val="009974E4"/>
    <w:rsid w:val="009A0FA0"/>
    <w:rsid w:val="009A2056"/>
    <w:rsid w:val="009A287A"/>
    <w:rsid w:val="009A298B"/>
    <w:rsid w:val="009A5E53"/>
    <w:rsid w:val="009A668B"/>
    <w:rsid w:val="009A726D"/>
    <w:rsid w:val="009B053B"/>
    <w:rsid w:val="009B136D"/>
    <w:rsid w:val="009B154D"/>
    <w:rsid w:val="009B4259"/>
    <w:rsid w:val="009B44DF"/>
    <w:rsid w:val="009B52C9"/>
    <w:rsid w:val="009C13CA"/>
    <w:rsid w:val="009C146A"/>
    <w:rsid w:val="009C4DFE"/>
    <w:rsid w:val="009C6921"/>
    <w:rsid w:val="009D0716"/>
    <w:rsid w:val="009D14C1"/>
    <w:rsid w:val="009D22F5"/>
    <w:rsid w:val="009E0334"/>
    <w:rsid w:val="009E0987"/>
    <w:rsid w:val="009E2352"/>
    <w:rsid w:val="009E336A"/>
    <w:rsid w:val="009E46C3"/>
    <w:rsid w:val="009E4D1A"/>
    <w:rsid w:val="009E59E8"/>
    <w:rsid w:val="009E66BC"/>
    <w:rsid w:val="009E6BDB"/>
    <w:rsid w:val="009E748B"/>
    <w:rsid w:val="009F00BA"/>
    <w:rsid w:val="009F2A72"/>
    <w:rsid w:val="009F37D5"/>
    <w:rsid w:val="009F461C"/>
    <w:rsid w:val="009F55C0"/>
    <w:rsid w:val="009F5F51"/>
    <w:rsid w:val="009F67CB"/>
    <w:rsid w:val="009F7F98"/>
    <w:rsid w:val="00A018E2"/>
    <w:rsid w:val="00A01A89"/>
    <w:rsid w:val="00A03CFF"/>
    <w:rsid w:val="00A042D6"/>
    <w:rsid w:val="00A0437C"/>
    <w:rsid w:val="00A04AC8"/>
    <w:rsid w:val="00A04DA3"/>
    <w:rsid w:val="00A06612"/>
    <w:rsid w:val="00A11606"/>
    <w:rsid w:val="00A1189F"/>
    <w:rsid w:val="00A1298F"/>
    <w:rsid w:val="00A13484"/>
    <w:rsid w:val="00A17164"/>
    <w:rsid w:val="00A21384"/>
    <w:rsid w:val="00A22986"/>
    <w:rsid w:val="00A23299"/>
    <w:rsid w:val="00A24891"/>
    <w:rsid w:val="00A2611A"/>
    <w:rsid w:val="00A26931"/>
    <w:rsid w:val="00A30C7D"/>
    <w:rsid w:val="00A311BA"/>
    <w:rsid w:val="00A31AD6"/>
    <w:rsid w:val="00A31CE6"/>
    <w:rsid w:val="00A33D2F"/>
    <w:rsid w:val="00A33DD3"/>
    <w:rsid w:val="00A34BF7"/>
    <w:rsid w:val="00A35F06"/>
    <w:rsid w:val="00A40CF6"/>
    <w:rsid w:val="00A4117E"/>
    <w:rsid w:val="00A424C9"/>
    <w:rsid w:val="00A44C3D"/>
    <w:rsid w:val="00A45E92"/>
    <w:rsid w:val="00A46DC6"/>
    <w:rsid w:val="00A47BEA"/>
    <w:rsid w:val="00A47C83"/>
    <w:rsid w:val="00A50EF1"/>
    <w:rsid w:val="00A51E1A"/>
    <w:rsid w:val="00A51E1B"/>
    <w:rsid w:val="00A53C66"/>
    <w:rsid w:val="00A54A91"/>
    <w:rsid w:val="00A5570A"/>
    <w:rsid w:val="00A56D55"/>
    <w:rsid w:val="00A61A70"/>
    <w:rsid w:val="00A64584"/>
    <w:rsid w:val="00A64FC5"/>
    <w:rsid w:val="00A66DC3"/>
    <w:rsid w:val="00A67A5E"/>
    <w:rsid w:val="00A67A82"/>
    <w:rsid w:val="00A71633"/>
    <w:rsid w:val="00A74239"/>
    <w:rsid w:val="00A761C9"/>
    <w:rsid w:val="00A804A9"/>
    <w:rsid w:val="00A84FBC"/>
    <w:rsid w:val="00A863FA"/>
    <w:rsid w:val="00A86474"/>
    <w:rsid w:val="00A92285"/>
    <w:rsid w:val="00A9281E"/>
    <w:rsid w:val="00A93527"/>
    <w:rsid w:val="00A95890"/>
    <w:rsid w:val="00A96125"/>
    <w:rsid w:val="00A974F1"/>
    <w:rsid w:val="00AA0998"/>
    <w:rsid w:val="00AA5BEF"/>
    <w:rsid w:val="00AA75B0"/>
    <w:rsid w:val="00AB1432"/>
    <w:rsid w:val="00AB3091"/>
    <w:rsid w:val="00AB4661"/>
    <w:rsid w:val="00AB53C4"/>
    <w:rsid w:val="00AB740E"/>
    <w:rsid w:val="00AB7AE3"/>
    <w:rsid w:val="00AC0871"/>
    <w:rsid w:val="00AC18EA"/>
    <w:rsid w:val="00AC23D9"/>
    <w:rsid w:val="00AC2E2D"/>
    <w:rsid w:val="00AC3372"/>
    <w:rsid w:val="00AC3CE8"/>
    <w:rsid w:val="00AC56D4"/>
    <w:rsid w:val="00AD0339"/>
    <w:rsid w:val="00AD073D"/>
    <w:rsid w:val="00AD3F17"/>
    <w:rsid w:val="00AD62B5"/>
    <w:rsid w:val="00AE185B"/>
    <w:rsid w:val="00AE20A8"/>
    <w:rsid w:val="00AE2D8D"/>
    <w:rsid w:val="00AE760E"/>
    <w:rsid w:val="00AE76FA"/>
    <w:rsid w:val="00AE77D4"/>
    <w:rsid w:val="00AF0627"/>
    <w:rsid w:val="00AF107D"/>
    <w:rsid w:val="00AF4732"/>
    <w:rsid w:val="00AF719C"/>
    <w:rsid w:val="00B016A6"/>
    <w:rsid w:val="00B022AA"/>
    <w:rsid w:val="00B045E5"/>
    <w:rsid w:val="00B06E77"/>
    <w:rsid w:val="00B072C3"/>
    <w:rsid w:val="00B10AB0"/>
    <w:rsid w:val="00B11BC6"/>
    <w:rsid w:val="00B1218A"/>
    <w:rsid w:val="00B122F6"/>
    <w:rsid w:val="00B13B68"/>
    <w:rsid w:val="00B16673"/>
    <w:rsid w:val="00B17D20"/>
    <w:rsid w:val="00B2106F"/>
    <w:rsid w:val="00B21235"/>
    <w:rsid w:val="00B21D0E"/>
    <w:rsid w:val="00B229D9"/>
    <w:rsid w:val="00B26676"/>
    <w:rsid w:val="00B316D4"/>
    <w:rsid w:val="00B35173"/>
    <w:rsid w:val="00B36C4B"/>
    <w:rsid w:val="00B4374C"/>
    <w:rsid w:val="00B44997"/>
    <w:rsid w:val="00B504A2"/>
    <w:rsid w:val="00B50D95"/>
    <w:rsid w:val="00B512A5"/>
    <w:rsid w:val="00B52E79"/>
    <w:rsid w:val="00B53324"/>
    <w:rsid w:val="00B552AF"/>
    <w:rsid w:val="00B555E8"/>
    <w:rsid w:val="00B562E9"/>
    <w:rsid w:val="00B61D2F"/>
    <w:rsid w:val="00B62893"/>
    <w:rsid w:val="00B664A4"/>
    <w:rsid w:val="00B678AE"/>
    <w:rsid w:val="00B70426"/>
    <w:rsid w:val="00B713C2"/>
    <w:rsid w:val="00B714B2"/>
    <w:rsid w:val="00B72B5C"/>
    <w:rsid w:val="00B752D7"/>
    <w:rsid w:val="00B768FE"/>
    <w:rsid w:val="00B77DAE"/>
    <w:rsid w:val="00B77F40"/>
    <w:rsid w:val="00B80975"/>
    <w:rsid w:val="00B832BB"/>
    <w:rsid w:val="00B8351B"/>
    <w:rsid w:val="00B8455C"/>
    <w:rsid w:val="00B84A3E"/>
    <w:rsid w:val="00B85B87"/>
    <w:rsid w:val="00B91A9F"/>
    <w:rsid w:val="00B91DA5"/>
    <w:rsid w:val="00B93A2B"/>
    <w:rsid w:val="00B947C5"/>
    <w:rsid w:val="00B948A3"/>
    <w:rsid w:val="00B96109"/>
    <w:rsid w:val="00BA0D36"/>
    <w:rsid w:val="00BA2339"/>
    <w:rsid w:val="00BA26E5"/>
    <w:rsid w:val="00BA3F7B"/>
    <w:rsid w:val="00BA4B51"/>
    <w:rsid w:val="00BA52C8"/>
    <w:rsid w:val="00BA6D0E"/>
    <w:rsid w:val="00BB049B"/>
    <w:rsid w:val="00BB1E73"/>
    <w:rsid w:val="00BB3415"/>
    <w:rsid w:val="00BB396D"/>
    <w:rsid w:val="00BB54D7"/>
    <w:rsid w:val="00BC1375"/>
    <w:rsid w:val="00BC1B72"/>
    <w:rsid w:val="00BC37C0"/>
    <w:rsid w:val="00BC4269"/>
    <w:rsid w:val="00BC432D"/>
    <w:rsid w:val="00BC5479"/>
    <w:rsid w:val="00BC56E6"/>
    <w:rsid w:val="00BC6B48"/>
    <w:rsid w:val="00BD169C"/>
    <w:rsid w:val="00BD227B"/>
    <w:rsid w:val="00BD3ED8"/>
    <w:rsid w:val="00BD4563"/>
    <w:rsid w:val="00BD7A6E"/>
    <w:rsid w:val="00BD7FE2"/>
    <w:rsid w:val="00BE10E3"/>
    <w:rsid w:val="00BE1B74"/>
    <w:rsid w:val="00BE2976"/>
    <w:rsid w:val="00BE34A5"/>
    <w:rsid w:val="00BE476B"/>
    <w:rsid w:val="00BE5B4D"/>
    <w:rsid w:val="00BE6A0F"/>
    <w:rsid w:val="00BE705C"/>
    <w:rsid w:val="00BF2297"/>
    <w:rsid w:val="00BF294D"/>
    <w:rsid w:val="00BF4421"/>
    <w:rsid w:val="00BF4440"/>
    <w:rsid w:val="00BF4704"/>
    <w:rsid w:val="00BF507A"/>
    <w:rsid w:val="00BF6E6D"/>
    <w:rsid w:val="00C00022"/>
    <w:rsid w:val="00C01378"/>
    <w:rsid w:val="00C01744"/>
    <w:rsid w:val="00C01AC3"/>
    <w:rsid w:val="00C02D25"/>
    <w:rsid w:val="00C03F01"/>
    <w:rsid w:val="00C04D2E"/>
    <w:rsid w:val="00C05CDB"/>
    <w:rsid w:val="00C05FF5"/>
    <w:rsid w:val="00C070E5"/>
    <w:rsid w:val="00C104C7"/>
    <w:rsid w:val="00C11352"/>
    <w:rsid w:val="00C11413"/>
    <w:rsid w:val="00C125D8"/>
    <w:rsid w:val="00C12ADD"/>
    <w:rsid w:val="00C144E3"/>
    <w:rsid w:val="00C146F1"/>
    <w:rsid w:val="00C149B2"/>
    <w:rsid w:val="00C15268"/>
    <w:rsid w:val="00C159BE"/>
    <w:rsid w:val="00C16E85"/>
    <w:rsid w:val="00C22FF9"/>
    <w:rsid w:val="00C23A92"/>
    <w:rsid w:val="00C26379"/>
    <w:rsid w:val="00C26E08"/>
    <w:rsid w:val="00C2771E"/>
    <w:rsid w:val="00C32170"/>
    <w:rsid w:val="00C3464C"/>
    <w:rsid w:val="00C379AA"/>
    <w:rsid w:val="00C40B97"/>
    <w:rsid w:val="00C42314"/>
    <w:rsid w:val="00C43E28"/>
    <w:rsid w:val="00C51FEF"/>
    <w:rsid w:val="00C54B37"/>
    <w:rsid w:val="00C54B93"/>
    <w:rsid w:val="00C552F4"/>
    <w:rsid w:val="00C61E3D"/>
    <w:rsid w:val="00C63105"/>
    <w:rsid w:val="00C63D4E"/>
    <w:rsid w:val="00C63D60"/>
    <w:rsid w:val="00C643D9"/>
    <w:rsid w:val="00C6512C"/>
    <w:rsid w:val="00C71CD3"/>
    <w:rsid w:val="00C72947"/>
    <w:rsid w:val="00C7432B"/>
    <w:rsid w:val="00C7629A"/>
    <w:rsid w:val="00C774F8"/>
    <w:rsid w:val="00C77B40"/>
    <w:rsid w:val="00C83CD3"/>
    <w:rsid w:val="00C857C5"/>
    <w:rsid w:val="00C86064"/>
    <w:rsid w:val="00C9068A"/>
    <w:rsid w:val="00C90F12"/>
    <w:rsid w:val="00C92125"/>
    <w:rsid w:val="00C94B48"/>
    <w:rsid w:val="00C96A34"/>
    <w:rsid w:val="00C96B4F"/>
    <w:rsid w:val="00C96C1A"/>
    <w:rsid w:val="00CA0B36"/>
    <w:rsid w:val="00CA195B"/>
    <w:rsid w:val="00CA1A66"/>
    <w:rsid w:val="00CA1E51"/>
    <w:rsid w:val="00CA4341"/>
    <w:rsid w:val="00CA628C"/>
    <w:rsid w:val="00CA662A"/>
    <w:rsid w:val="00CB1826"/>
    <w:rsid w:val="00CB1B6A"/>
    <w:rsid w:val="00CB214C"/>
    <w:rsid w:val="00CB22B5"/>
    <w:rsid w:val="00CB44B8"/>
    <w:rsid w:val="00CB687C"/>
    <w:rsid w:val="00CB71B7"/>
    <w:rsid w:val="00CC356A"/>
    <w:rsid w:val="00CC5F7C"/>
    <w:rsid w:val="00CC606F"/>
    <w:rsid w:val="00CC64EE"/>
    <w:rsid w:val="00CC6C14"/>
    <w:rsid w:val="00CD1AC9"/>
    <w:rsid w:val="00CD2185"/>
    <w:rsid w:val="00CD21D0"/>
    <w:rsid w:val="00CD2328"/>
    <w:rsid w:val="00CD4A3E"/>
    <w:rsid w:val="00CD5338"/>
    <w:rsid w:val="00CD5B52"/>
    <w:rsid w:val="00CE0CAA"/>
    <w:rsid w:val="00CE0E9F"/>
    <w:rsid w:val="00CE104E"/>
    <w:rsid w:val="00CE114F"/>
    <w:rsid w:val="00CE1495"/>
    <w:rsid w:val="00CE43A2"/>
    <w:rsid w:val="00CE5E14"/>
    <w:rsid w:val="00CE7A6D"/>
    <w:rsid w:val="00CF041D"/>
    <w:rsid w:val="00CF0F74"/>
    <w:rsid w:val="00CF1E8E"/>
    <w:rsid w:val="00CF5D16"/>
    <w:rsid w:val="00CF678E"/>
    <w:rsid w:val="00CF6BE2"/>
    <w:rsid w:val="00CF70A8"/>
    <w:rsid w:val="00D01FAB"/>
    <w:rsid w:val="00D020C4"/>
    <w:rsid w:val="00D04561"/>
    <w:rsid w:val="00D05B73"/>
    <w:rsid w:val="00D06A7C"/>
    <w:rsid w:val="00D14E0D"/>
    <w:rsid w:val="00D167FD"/>
    <w:rsid w:val="00D17B14"/>
    <w:rsid w:val="00D250AD"/>
    <w:rsid w:val="00D27EFB"/>
    <w:rsid w:val="00D315B6"/>
    <w:rsid w:val="00D32567"/>
    <w:rsid w:val="00D35431"/>
    <w:rsid w:val="00D35CDA"/>
    <w:rsid w:val="00D35D95"/>
    <w:rsid w:val="00D37C61"/>
    <w:rsid w:val="00D40FA1"/>
    <w:rsid w:val="00D4185E"/>
    <w:rsid w:val="00D41E27"/>
    <w:rsid w:val="00D4311C"/>
    <w:rsid w:val="00D43FE5"/>
    <w:rsid w:val="00D457F4"/>
    <w:rsid w:val="00D4585F"/>
    <w:rsid w:val="00D467F4"/>
    <w:rsid w:val="00D503A4"/>
    <w:rsid w:val="00D50AF0"/>
    <w:rsid w:val="00D5461D"/>
    <w:rsid w:val="00D56462"/>
    <w:rsid w:val="00D56896"/>
    <w:rsid w:val="00D60E28"/>
    <w:rsid w:val="00D62075"/>
    <w:rsid w:val="00D62D44"/>
    <w:rsid w:val="00D6354B"/>
    <w:rsid w:val="00D64197"/>
    <w:rsid w:val="00D648C8"/>
    <w:rsid w:val="00D66544"/>
    <w:rsid w:val="00D70EC1"/>
    <w:rsid w:val="00D74760"/>
    <w:rsid w:val="00D77BB1"/>
    <w:rsid w:val="00D81CB6"/>
    <w:rsid w:val="00D8243D"/>
    <w:rsid w:val="00D82B9E"/>
    <w:rsid w:val="00D83033"/>
    <w:rsid w:val="00D84469"/>
    <w:rsid w:val="00D8455B"/>
    <w:rsid w:val="00D85701"/>
    <w:rsid w:val="00D91EDB"/>
    <w:rsid w:val="00D94D85"/>
    <w:rsid w:val="00D955ED"/>
    <w:rsid w:val="00D95FD2"/>
    <w:rsid w:val="00D97EB4"/>
    <w:rsid w:val="00DA2588"/>
    <w:rsid w:val="00DA28F4"/>
    <w:rsid w:val="00DA36E7"/>
    <w:rsid w:val="00DA4064"/>
    <w:rsid w:val="00DA427A"/>
    <w:rsid w:val="00DA53CA"/>
    <w:rsid w:val="00DA79FE"/>
    <w:rsid w:val="00DB02D7"/>
    <w:rsid w:val="00DB0ECE"/>
    <w:rsid w:val="00DB5F7E"/>
    <w:rsid w:val="00DB62B5"/>
    <w:rsid w:val="00DB69F7"/>
    <w:rsid w:val="00DC0C2D"/>
    <w:rsid w:val="00DC20E0"/>
    <w:rsid w:val="00DC2A35"/>
    <w:rsid w:val="00DC35E2"/>
    <w:rsid w:val="00DC4D21"/>
    <w:rsid w:val="00DC4F0A"/>
    <w:rsid w:val="00DC5D88"/>
    <w:rsid w:val="00DC7877"/>
    <w:rsid w:val="00DC7EB3"/>
    <w:rsid w:val="00DD0D2F"/>
    <w:rsid w:val="00DD1625"/>
    <w:rsid w:val="00DD3E4D"/>
    <w:rsid w:val="00DD3F2A"/>
    <w:rsid w:val="00DD42BC"/>
    <w:rsid w:val="00DD7CCB"/>
    <w:rsid w:val="00DE0BEC"/>
    <w:rsid w:val="00DE152D"/>
    <w:rsid w:val="00DE17E1"/>
    <w:rsid w:val="00DE2DF9"/>
    <w:rsid w:val="00DE43E0"/>
    <w:rsid w:val="00DE46EC"/>
    <w:rsid w:val="00DE596A"/>
    <w:rsid w:val="00DE7372"/>
    <w:rsid w:val="00DE77FA"/>
    <w:rsid w:val="00DF020E"/>
    <w:rsid w:val="00DF466B"/>
    <w:rsid w:val="00DF5C46"/>
    <w:rsid w:val="00E01CA3"/>
    <w:rsid w:val="00E022FE"/>
    <w:rsid w:val="00E026F4"/>
    <w:rsid w:val="00E04440"/>
    <w:rsid w:val="00E04589"/>
    <w:rsid w:val="00E161AD"/>
    <w:rsid w:val="00E16BA1"/>
    <w:rsid w:val="00E17A15"/>
    <w:rsid w:val="00E20B77"/>
    <w:rsid w:val="00E23F04"/>
    <w:rsid w:val="00E2458B"/>
    <w:rsid w:val="00E2725E"/>
    <w:rsid w:val="00E303EC"/>
    <w:rsid w:val="00E309D5"/>
    <w:rsid w:val="00E3404C"/>
    <w:rsid w:val="00E350CF"/>
    <w:rsid w:val="00E3534F"/>
    <w:rsid w:val="00E37CCF"/>
    <w:rsid w:val="00E40316"/>
    <w:rsid w:val="00E41835"/>
    <w:rsid w:val="00E419AB"/>
    <w:rsid w:val="00E419EF"/>
    <w:rsid w:val="00E42987"/>
    <w:rsid w:val="00E42C9C"/>
    <w:rsid w:val="00E43073"/>
    <w:rsid w:val="00E447BD"/>
    <w:rsid w:val="00E450DB"/>
    <w:rsid w:val="00E47150"/>
    <w:rsid w:val="00E5166E"/>
    <w:rsid w:val="00E522C1"/>
    <w:rsid w:val="00E539F3"/>
    <w:rsid w:val="00E54E3E"/>
    <w:rsid w:val="00E555A7"/>
    <w:rsid w:val="00E55603"/>
    <w:rsid w:val="00E6103E"/>
    <w:rsid w:val="00E61FCC"/>
    <w:rsid w:val="00E6284D"/>
    <w:rsid w:val="00E63B78"/>
    <w:rsid w:val="00E65DD3"/>
    <w:rsid w:val="00E66C37"/>
    <w:rsid w:val="00E67490"/>
    <w:rsid w:val="00E679F0"/>
    <w:rsid w:val="00E70DF0"/>
    <w:rsid w:val="00E71C98"/>
    <w:rsid w:val="00E72CED"/>
    <w:rsid w:val="00E8094C"/>
    <w:rsid w:val="00E81E73"/>
    <w:rsid w:val="00E8273B"/>
    <w:rsid w:val="00E86700"/>
    <w:rsid w:val="00E87ADB"/>
    <w:rsid w:val="00E87E98"/>
    <w:rsid w:val="00E90FB1"/>
    <w:rsid w:val="00E9268F"/>
    <w:rsid w:val="00E929EB"/>
    <w:rsid w:val="00E9324D"/>
    <w:rsid w:val="00E93250"/>
    <w:rsid w:val="00E9371B"/>
    <w:rsid w:val="00E94393"/>
    <w:rsid w:val="00E94CFD"/>
    <w:rsid w:val="00E94D38"/>
    <w:rsid w:val="00E96060"/>
    <w:rsid w:val="00E979D2"/>
    <w:rsid w:val="00EA0B77"/>
    <w:rsid w:val="00EA15C2"/>
    <w:rsid w:val="00EA1633"/>
    <w:rsid w:val="00EA2FFB"/>
    <w:rsid w:val="00EA4334"/>
    <w:rsid w:val="00EA4F87"/>
    <w:rsid w:val="00EA5EB1"/>
    <w:rsid w:val="00EA6986"/>
    <w:rsid w:val="00EA7556"/>
    <w:rsid w:val="00EA7873"/>
    <w:rsid w:val="00EB07CB"/>
    <w:rsid w:val="00EB0962"/>
    <w:rsid w:val="00EB2428"/>
    <w:rsid w:val="00EB3D95"/>
    <w:rsid w:val="00EB4996"/>
    <w:rsid w:val="00EB57C6"/>
    <w:rsid w:val="00EC0094"/>
    <w:rsid w:val="00EC1AB9"/>
    <w:rsid w:val="00EC2D87"/>
    <w:rsid w:val="00EC3B18"/>
    <w:rsid w:val="00EC4207"/>
    <w:rsid w:val="00EC422B"/>
    <w:rsid w:val="00EC7BCE"/>
    <w:rsid w:val="00ED112C"/>
    <w:rsid w:val="00ED26B8"/>
    <w:rsid w:val="00ED32C7"/>
    <w:rsid w:val="00ED40B9"/>
    <w:rsid w:val="00ED424A"/>
    <w:rsid w:val="00ED6611"/>
    <w:rsid w:val="00ED7307"/>
    <w:rsid w:val="00EE0697"/>
    <w:rsid w:val="00EE1C8A"/>
    <w:rsid w:val="00EE32E6"/>
    <w:rsid w:val="00EE544A"/>
    <w:rsid w:val="00EE7E9E"/>
    <w:rsid w:val="00EF01BC"/>
    <w:rsid w:val="00EF053C"/>
    <w:rsid w:val="00EF069E"/>
    <w:rsid w:val="00EF0997"/>
    <w:rsid w:val="00EF1369"/>
    <w:rsid w:val="00EF4E39"/>
    <w:rsid w:val="00EF564D"/>
    <w:rsid w:val="00F0270E"/>
    <w:rsid w:val="00F03F8F"/>
    <w:rsid w:val="00F049A5"/>
    <w:rsid w:val="00F052DD"/>
    <w:rsid w:val="00F064D2"/>
    <w:rsid w:val="00F069D1"/>
    <w:rsid w:val="00F06AEB"/>
    <w:rsid w:val="00F0704B"/>
    <w:rsid w:val="00F10970"/>
    <w:rsid w:val="00F11626"/>
    <w:rsid w:val="00F11DF9"/>
    <w:rsid w:val="00F154E4"/>
    <w:rsid w:val="00F173C4"/>
    <w:rsid w:val="00F201CB"/>
    <w:rsid w:val="00F2095F"/>
    <w:rsid w:val="00F20D84"/>
    <w:rsid w:val="00F21A87"/>
    <w:rsid w:val="00F22441"/>
    <w:rsid w:val="00F24221"/>
    <w:rsid w:val="00F24257"/>
    <w:rsid w:val="00F27A24"/>
    <w:rsid w:val="00F27EC8"/>
    <w:rsid w:val="00F30024"/>
    <w:rsid w:val="00F3165D"/>
    <w:rsid w:val="00F31E2F"/>
    <w:rsid w:val="00F336B9"/>
    <w:rsid w:val="00F338B2"/>
    <w:rsid w:val="00F346AE"/>
    <w:rsid w:val="00F352EB"/>
    <w:rsid w:val="00F362D7"/>
    <w:rsid w:val="00F37588"/>
    <w:rsid w:val="00F401EA"/>
    <w:rsid w:val="00F40665"/>
    <w:rsid w:val="00F41375"/>
    <w:rsid w:val="00F413E4"/>
    <w:rsid w:val="00F4143E"/>
    <w:rsid w:val="00F426A5"/>
    <w:rsid w:val="00F42D1D"/>
    <w:rsid w:val="00F4311C"/>
    <w:rsid w:val="00F4425D"/>
    <w:rsid w:val="00F502B4"/>
    <w:rsid w:val="00F522AB"/>
    <w:rsid w:val="00F52738"/>
    <w:rsid w:val="00F53831"/>
    <w:rsid w:val="00F54253"/>
    <w:rsid w:val="00F54960"/>
    <w:rsid w:val="00F5507F"/>
    <w:rsid w:val="00F55E79"/>
    <w:rsid w:val="00F56B08"/>
    <w:rsid w:val="00F56D52"/>
    <w:rsid w:val="00F57911"/>
    <w:rsid w:val="00F57A55"/>
    <w:rsid w:val="00F60C03"/>
    <w:rsid w:val="00F6166E"/>
    <w:rsid w:val="00F64626"/>
    <w:rsid w:val="00F67057"/>
    <w:rsid w:val="00F673BD"/>
    <w:rsid w:val="00F67632"/>
    <w:rsid w:val="00F70A1D"/>
    <w:rsid w:val="00F70FFB"/>
    <w:rsid w:val="00F712D2"/>
    <w:rsid w:val="00F72211"/>
    <w:rsid w:val="00F72DCA"/>
    <w:rsid w:val="00F75F48"/>
    <w:rsid w:val="00F76150"/>
    <w:rsid w:val="00F77CC7"/>
    <w:rsid w:val="00F81857"/>
    <w:rsid w:val="00F84E7B"/>
    <w:rsid w:val="00F90B59"/>
    <w:rsid w:val="00F940FD"/>
    <w:rsid w:val="00F94AB5"/>
    <w:rsid w:val="00F97D16"/>
    <w:rsid w:val="00FA1BED"/>
    <w:rsid w:val="00FA2387"/>
    <w:rsid w:val="00FA2933"/>
    <w:rsid w:val="00FA2ECD"/>
    <w:rsid w:val="00FA334D"/>
    <w:rsid w:val="00FA3669"/>
    <w:rsid w:val="00FA371E"/>
    <w:rsid w:val="00FA3883"/>
    <w:rsid w:val="00FA5568"/>
    <w:rsid w:val="00FA79DC"/>
    <w:rsid w:val="00FA7E8F"/>
    <w:rsid w:val="00FB162D"/>
    <w:rsid w:val="00FB32A5"/>
    <w:rsid w:val="00FB36DD"/>
    <w:rsid w:val="00FB4638"/>
    <w:rsid w:val="00FB4D70"/>
    <w:rsid w:val="00FB5D50"/>
    <w:rsid w:val="00FB6A8B"/>
    <w:rsid w:val="00FC31D7"/>
    <w:rsid w:val="00FC489B"/>
    <w:rsid w:val="00FC5993"/>
    <w:rsid w:val="00FD1B90"/>
    <w:rsid w:val="00FD1FF0"/>
    <w:rsid w:val="00FD2180"/>
    <w:rsid w:val="00FD2591"/>
    <w:rsid w:val="00FD5657"/>
    <w:rsid w:val="00FD6177"/>
    <w:rsid w:val="00FD7933"/>
    <w:rsid w:val="00FE1F7B"/>
    <w:rsid w:val="00FE28BF"/>
    <w:rsid w:val="00FE2F82"/>
    <w:rsid w:val="00FE3EC3"/>
    <w:rsid w:val="00FE791B"/>
    <w:rsid w:val="00FF2FEB"/>
    <w:rsid w:val="00FF5B2F"/>
    <w:rsid w:val="00FF5C7B"/>
    <w:rsid w:val="00FF63CC"/>
  </w:rsids>
  <m:mathPr>
    <m:mathFont m:val="Cambria Math"/>
    <m:brkBin m:val="before"/>
    <m:brkBinSub m:val="--"/>
    <m:smallFrac m:val="0"/>
    <m:dispDef/>
    <m:lMargin m:val="0"/>
    <m:rMargin m:val="0"/>
    <m:defJc m:val="centerGroup"/>
    <m:wrapIndent m:val="1440"/>
    <m:intLim m:val="subSup"/>
    <m:naryLim m:val="undOvr"/>
  </m:mathPr>
  <w:attachedSchema w:val="ActionsPane3"/>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37EB2E0"/>
  <w14:defaultImageDpi w14:val="330"/>
  <w15:chartTrackingRefBased/>
  <w15:docId w15:val="{89B9872D-D597-486F-B49E-DF4199EEF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91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DS"/>
    <w:link w:val="Heading1Char"/>
    <w:uiPriority w:val="9"/>
    <w:qFormat/>
    <w:rsid w:val="004D7E3F"/>
    <w:pPr>
      <w:spacing w:line="480" w:lineRule="auto"/>
      <w:outlineLvl w:val="0"/>
    </w:pPr>
    <w:rPr>
      <w:b/>
      <w:sz w:val="28"/>
    </w:rPr>
  </w:style>
  <w:style w:type="paragraph" w:styleId="Heading2">
    <w:name w:val="heading 2"/>
    <w:basedOn w:val="Normal"/>
    <w:next w:val="NormalDS"/>
    <w:link w:val="Heading2Char"/>
    <w:uiPriority w:val="9"/>
    <w:unhideWhenUsed/>
    <w:qFormat/>
    <w:rsid w:val="0079385C"/>
    <w:pPr>
      <w:keepNext/>
      <w:spacing w:line="480" w:lineRule="auto"/>
      <w:outlineLvl w:val="1"/>
    </w:pPr>
    <w:rPr>
      <w:b/>
    </w:rPr>
  </w:style>
  <w:style w:type="paragraph" w:styleId="Heading3">
    <w:name w:val="heading 3"/>
    <w:basedOn w:val="Normal"/>
    <w:next w:val="NormalDS"/>
    <w:link w:val="Heading3Char"/>
    <w:uiPriority w:val="9"/>
    <w:unhideWhenUsed/>
    <w:qFormat/>
    <w:rsid w:val="0079385C"/>
    <w:pPr>
      <w:keepNext/>
      <w:spacing w:line="480" w:lineRule="auto"/>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4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rsid w:val="005F0EAB"/>
    <w:rPr>
      <w:rFonts w:asciiTheme="minorHAnsi" w:hAnsiTheme="minorHAnsi"/>
      <w:szCs w:val="32"/>
      <w:lang w:bidi="en-US"/>
    </w:rPr>
  </w:style>
  <w:style w:type="character" w:customStyle="1" w:styleId="NoSpacingChar">
    <w:name w:val="No Spacing Char"/>
    <w:basedOn w:val="DefaultParagraphFont"/>
    <w:link w:val="NoSpacing"/>
    <w:uiPriority w:val="1"/>
    <w:rsid w:val="005F0EAB"/>
    <w:rPr>
      <w:rFonts w:eastAsia="Times New Roman" w:cs="Times New Roman"/>
      <w:sz w:val="24"/>
      <w:szCs w:val="32"/>
      <w:lang w:bidi="en-US"/>
    </w:rPr>
  </w:style>
  <w:style w:type="character" w:customStyle="1" w:styleId="Heading1Char">
    <w:name w:val="Heading 1 Char"/>
    <w:basedOn w:val="DefaultParagraphFont"/>
    <w:link w:val="Heading1"/>
    <w:uiPriority w:val="9"/>
    <w:rsid w:val="004D7E3F"/>
    <w:rPr>
      <w:rFonts w:ascii="Garamond" w:hAnsi="Garamond" w:cs="Times New Roman"/>
      <w:b/>
      <w:sz w:val="28"/>
      <w:szCs w:val="24"/>
    </w:rPr>
  </w:style>
  <w:style w:type="paragraph" w:styleId="Header">
    <w:name w:val="header"/>
    <w:basedOn w:val="Normal"/>
    <w:link w:val="HeaderChar"/>
    <w:uiPriority w:val="99"/>
    <w:unhideWhenUsed/>
    <w:rsid w:val="008A29A7"/>
    <w:pPr>
      <w:tabs>
        <w:tab w:val="center" w:pos="4680"/>
        <w:tab w:val="right" w:pos="9360"/>
      </w:tabs>
    </w:pPr>
  </w:style>
  <w:style w:type="character" w:customStyle="1" w:styleId="HeaderChar">
    <w:name w:val="Header Char"/>
    <w:basedOn w:val="DefaultParagraphFont"/>
    <w:link w:val="Header"/>
    <w:uiPriority w:val="99"/>
    <w:rsid w:val="008A29A7"/>
    <w:rPr>
      <w:rFonts w:ascii="Times New Roman" w:hAnsi="Times New Roman" w:cs="Times New Roman"/>
      <w:sz w:val="24"/>
      <w:szCs w:val="24"/>
    </w:rPr>
  </w:style>
  <w:style w:type="paragraph" w:styleId="Footer">
    <w:name w:val="footer"/>
    <w:basedOn w:val="Normal"/>
    <w:link w:val="FooterChar"/>
    <w:uiPriority w:val="99"/>
    <w:unhideWhenUsed/>
    <w:rsid w:val="008A29A7"/>
    <w:pPr>
      <w:tabs>
        <w:tab w:val="center" w:pos="4680"/>
        <w:tab w:val="right" w:pos="9360"/>
      </w:tabs>
    </w:pPr>
  </w:style>
  <w:style w:type="character" w:customStyle="1" w:styleId="FooterChar">
    <w:name w:val="Footer Char"/>
    <w:basedOn w:val="DefaultParagraphFont"/>
    <w:link w:val="Footer"/>
    <w:uiPriority w:val="99"/>
    <w:rsid w:val="008A29A7"/>
    <w:rPr>
      <w:rFonts w:ascii="Times New Roman" w:hAnsi="Times New Roman" w:cs="Times New Roman"/>
      <w:sz w:val="24"/>
      <w:szCs w:val="24"/>
    </w:rPr>
  </w:style>
  <w:style w:type="paragraph" w:styleId="TOCHeading">
    <w:name w:val="TOC Heading"/>
    <w:basedOn w:val="Title"/>
    <w:next w:val="Normal"/>
    <w:uiPriority w:val="39"/>
    <w:unhideWhenUsed/>
    <w:qFormat/>
    <w:rsid w:val="00296742"/>
  </w:style>
  <w:style w:type="paragraph" w:styleId="TOC1">
    <w:name w:val="toc 1"/>
    <w:basedOn w:val="Normal"/>
    <w:next w:val="Normal"/>
    <w:autoRedefine/>
    <w:uiPriority w:val="39"/>
    <w:unhideWhenUsed/>
    <w:rsid w:val="00FE2F82"/>
    <w:pPr>
      <w:tabs>
        <w:tab w:val="right" w:leader="dot" w:pos="8486"/>
      </w:tabs>
      <w:spacing w:before="240" w:after="120"/>
    </w:pPr>
    <w:rPr>
      <w:bCs/>
      <w:noProof/>
      <w:szCs w:val="20"/>
    </w:rPr>
  </w:style>
  <w:style w:type="character" w:styleId="Hyperlink">
    <w:name w:val="Hyperlink"/>
    <w:basedOn w:val="DefaultParagraphFont"/>
    <w:uiPriority w:val="99"/>
    <w:unhideWhenUsed/>
    <w:rsid w:val="0058249B"/>
    <w:rPr>
      <w:color w:val="0563C1" w:themeColor="hyperlink"/>
      <w:u w:val="single"/>
    </w:rPr>
  </w:style>
  <w:style w:type="paragraph" w:styleId="TOC2">
    <w:name w:val="toc 2"/>
    <w:basedOn w:val="Normal"/>
    <w:next w:val="Normal"/>
    <w:autoRedefine/>
    <w:uiPriority w:val="39"/>
    <w:unhideWhenUsed/>
    <w:rsid w:val="0079385C"/>
    <w:pPr>
      <w:spacing w:before="240" w:after="120"/>
      <w:ind w:left="360"/>
    </w:pPr>
    <w:rPr>
      <w:iCs/>
      <w:szCs w:val="20"/>
    </w:rPr>
  </w:style>
  <w:style w:type="paragraph" w:styleId="TOC3">
    <w:name w:val="toc 3"/>
    <w:basedOn w:val="Normal"/>
    <w:next w:val="Normal"/>
    <w:autoRedefine/>
    <w:uiPriority w:val="39"/>
    <w:unhideWhenUsed/>
    <w:rsid w:val="0079385C"/>
    <w:pPr>
      <w:spacing w:before="240" w:after="120"/>
      <w:ind w:left="720"/>
    </w:pPr>
    <w:rPr>
      <w:szCs w:val="20"/>
    </w:rPr>
  </w:style>
  <w:style w:type="paragraph" w:styleId="TOC4">
    <w:name w:val="toc 4"/>
    <w:basedOn w:val="Normal"/>
    <w:next w:val="Normal"/>
    <w:autoRedefine/>
    <w:uiPriority w:val="39"/>
    <w:unhideWhenUsed/>
    <w:rsid w:val="001D50CB"/>
    <w:pPr>
      <w:ind w:left="720"/>
    </w:pPr>
    <w:rPr>
      <w:rFonts w:asciiTheme="minorHAnsi" w:hAnsiTheme="minorHAnsi"/>
      <w:sz w:val="20"/>
      <w:szCs w:val="20"/>
    </w:rPr>
  </w:style>
  <w:style w:type="paragraph" w:styleId="TOC5">
    <w:name w:val="toc 5"/>
    <w:basedOn w:val="Normal"/>
    <w:next w:val="Normal"/>
    <w:autoRedefine/>
    <w:uiPriority w:val="39"/>
    <w:unhideWhenUsed/>
    <w:rsid w:val="001D50CB"/>
    <w:pPr>
      <w:ind w:left="960"/>
    </w:pPr>
    <w:rPr>
      <w:rFonts w:asciiTheme="minorHAnsi" w:hAnsiTheme="minorHAnsi"/>
      <w:sz w:val="20"/>
      <w:szCs w:val="20"/>
    </w:rPr>
  </w:style>
  <w:style w:type="paragraph" w:styleId="TOC6">
    <w:name w:val="toc 6"/>
    <w:basedOn w:val="Normal"/>
    <w:next w:val="Normal"/>
    <w:autoRedefine/>
    <w:uiPriority w:val="39"/>
    <w:unhideWhenUsed/>
    <w:rsid w:val="001D50CB"/>
    <w:pPr>
      <w:ind w:left="1200"/>
    </w:pPr>
    <w:rPr>
      <w:rFonts w:asciiTheme="minorHAnsi" w:hAnsiTheme="minorHAnsi"/>
      <w:sz w:val="20"/>
      <w:szCs w:val="20"/>
    </w:rPr>
  </w:style>
  <w:style w:type="paragraph" w:styleId="TOC7">
    <w:name w:val="toc 7"/>
    <w:basedOn w:val="Normal"/>
    <w:next w:val="Normal"/>
    <w:autoRedefine/>
    <w:uiPriority w:val="39"/>
    <w:unhideWhenUsed/>
    <w:rsid w:val="001D50CB"/>
    <w:pPr>
      <w:ind w:left="1440"/>
    </w:pPr>
    <w:rPr>
      <w:rFonts w:asciiTheme="minorHAnsi" w:hAnsiTheme="minorHAnsi"/>
      <w:sz w:val="20"/>
      <w:szCs w:val="20"/>
    </w:rPr>
  </w:style>
  <w:style w:type="paragraph" w:styleId="TOC8">
    <w:name w:val="toc 8"/>
    <w:basedOn w:val="Normal"/>
    <w:next w:val="Normal"/>
    <w:autoRedefine/>
    <w:uiPriority w:val="39"/>
    <w:unhideWhenUsed/>
    <w:rsid w:val="001D50CB"/>
    <w:pPr>
      <w:ind w:left="1680"/>
    </w:pPr>
    <w:rPr>
      <w:rFonts w:asciiTheme="minorHAnsi" w:hAnsiTheme="minorHAnsi"/>
      <w:sz w:val="20"/>
      <w:szCs w:val="20"/>
    </w:rPr>
  </w:style>
  <w:style w:type="paragraph" w:styleId="TOC9">
    <w:name w:val="toc 9"/>
    <w:basedOn w:val="Normal"/>
    <w:next w:val="Normal"/>
    <w:autoRedefine/>
    <w:uiPriority w:val="39"/>
    <w:unhideWhenUsed/>
    <w:rsid w:val="001D50CB"/>
    <w:pPr>
      <w:ind w:left="1920"/>
    </w:pPr>
    <w:rPr>
      <w:rFonts w:asciiTheme="minorHAnsi" w:hAnsiTheme="minorHAnsi"/>
      <w:sz w:val="20"/>
      <w:szCs w:val="20"/>
    </w:rPr>
  </w:style>
  <w:style w:type="character" w:styleId="PlaceholderText">
    <w:name w:val="Placeholder Text"/>
    <w:basedOn w:val="DefaultParagraphFont"/>
    <w:uiPriority w:val="99"/>
    <w:semiHidden/>
    <w:rsid w:val="00E9268F"/>
    <w:rPr>
      <w:color w:val="808080"/>
    </w:rPr>
  </w:style>
  <w:style w:type="paragraph" w:styleId="Caption">
    <w:name w:val="caption"/>
    <w:basedOn w:val="Normal"/>
    <w:next w:val="NormalDS"/>
    <w:link w:val="CaptionChar"/>
    <w:uiPriority w:val="35"/>
    <w:unhideWhenUsed/>
    <w:qFormat/>
    <w:rsid w:val="00B8351B"/>
    <w:rPr>
      <w:iCs/>
      <w:sz w:val="20"/>
      <w:szCs w:val="18"/>
    </w:rPr>
  </w:style>
  <w:style w:type="paragraph" w:customStyle="1" w:styleId="NormalDS">
    <w:name w:val="Normal DS"/>
    <w:basedOn w:val="Normal"/>
    <w:next w:val="NormalDSFirstIndent"/>
    <w:link w:val="NormalDSChar"/>
    <w:qFormat/>
    <w:rsid w:val="00E37CCF"/>
    <w:pPr>
      <w:spacing w:line="480" w:lineRule="auto"/>
    </w:pPr>
  </w:style>
  <w:style w:type="paragraph" w:styleId="Title">
    <w:name w:val="Title"/>
    <w:basedOn w:val="Normal"/>
    <w:next w:val="Normal"/>
    <w:link w:val="TitleChar"/>
    <w:uiPriority w:val="10"/>
    <w:qFormat/>
    <w:rsid w:val="008800E8"/>
    <w:pPr>
      <w:spacing w:line="480" w:lineRule="auto"/>
    </w:pPr>
    <w:rPr>
      <w:b/>
      <w:sz w:val="28"/>
    </w:rPr>
  </w:style>
  <w:style w:type="character" w:customStyle="1" w:styleId="NormalDSChar">
    <w:name w:val="Normal DS Char"/>
    <w:basedOn w:val="DefaultParagraphFont"/>
    <w:link w:val="NormalDS"/>
    <w:rsid w:val="00E37CCF"/>
    <w:rPr>
      <w:rFonts w:ascii="Garamond" w:hAnsi="Garamond" w:cs="Times New Roman"/>
      <w:sz w:val="24"/>
      <w:szCs w:val="24"/>
    </w:rPr>
  </w:style>
  <w:style w:type="character" w:customStyle="1" w:styleId="TitleChar">
    <w:name w:val="Title Char"/>
    <w:basedOn w:val="DefaultParagraphFont"/>
    <w:link w:val="Title"/>
    <w:uiPriority w:val="10"/>
    <w:rsid w:val="008800E8"/>
    <w:rPr>
      <w:rFonts w:ascii="Garamond" w:hAnsi="Garamond" w:cs="Times New Roman"/>
      <w:b/>
      <w:sz w:val="28"/>
      <w:szCs w:val="24"/>
    </w:rPr>
  </w:style>
  <w:style w:type="paragraph" w:styleId="TableofFigures">
    <w:name w:val="table of figures"/>
    <w:basedOn w:val="Normal"/>
    <w:next w:val="Normal"/>
    <w:uiPriority w:val="99"/>
    <w:unhideWhenUsed/>
    <w:rsid w:val="00F3165D"/>
    <w:pPr>
      <w:spacing w:before="120" w:after="120"/>
      <w:ind w:left="480" w:hanging="480"/>
    </w:pPr>
    <w:rPr>
      <w:bCs/>
      <w:szCs w:val="20"/>
    </w:rPr>
  </w:style>
  <w:style w:type="character" w:customStyle="1" w:styleId="Heading2Char">
    <w:name w:val="Heading 2 Char"/>
    <w:basedOn w:val="DefaultParagraphFont"/>
    <w:link w:val="Heading2"/>
    <w:uiPriority w:val="9"/>
    <w:rsid w:val="0079385C"/>
    <w:rPr>
      <w:rFonts w:ascii="Garamond" w:hAnsi="Garamond" w:cs="Times New Roman"/>
      <w:b/>
      <w:sz w:val="24"/>
      <w:szCs w:val="24"/>
    </w:rPr>
  </w:style>
  <w:style w:type="character" w:customStyle="1" w:styleId="Heading3Char">
    <w:name w:val="Heading 3 Char"/>
    <w:basedOn w:val="DefaultParagraphFont"/>
    <w:link w:val="Heading3"/>
    <w:uiPriority w:val="9"/>
    <w:rsid w:val="0079385C"/>
    <w:rPr>
      <w:rFonts w:ascii="Garamond" w:hAnsi="Garamond" w:cs="Times New Roman"/>
      <w:i/>
      <w:sz w:val="24"/>
      <w:szCs w:val="24"/>
    </w:rPr>
  </w:style>
  <w:style w:type="paragraph" w:customStyle="1" w:styleId="Chapter">
    <w:name w:val="Chapter"/>
    <w:basedOn w:val="Normal"/>
    <w:next w:val="NormalDS"/>
    <w:link w:val="ChapterChar"/>
    <w:qFormat/>
    <w:rsid w:val="00462043"/>
    <w:pPr>
      <w:keepNext/>
      <w:pageBreakBefore/>
      <w:pBdr>
        <w:bottom w:val="single" w:sz="4" w:space="1" w:color="auto"/>
      </w:pBdr>
      <w:spacing w:after="240"/>
      <w:outlineLvl w:val="0"/>
    </w:pPr>
    <w:rPr>
      <w:b/>
      <w:sz w:val="28"/>
    </w:rPr>
  </w:style>
  <w:style w:type="paragraph" w:customStyle="1" w:styleId="BlockQuotation">
    <w:name w:val="Block Quotation"/>
    <w:basedOn w:val="Normal"/>
    <w:link w:val="BlockQuotationChar"/>
    <w:qFormat/>
    <w:rsid w:val="00544319"/>
    <w:pPr>
      <w:spacing w:after="240"/>
      <w:ind w:left="720"/>
    </w:pPr>
  </w:style>
  <w:style w:type="character" w:customStyle="1" w:styleId="ChapterChar">
    <w:name w:val="Chapter Char"/>
    <w:basedOn w:val="DefaultParagraphFont"/>
    <w:link w:val="Chapter"/>
    <w:rsid w:val="00462043"/>
    <w:rPr>
      <w:rFonts w:ascii="Garamond" w:hAnsi="Garamond" w:cs="Times New Roman"/>
      <w:b/>
      <w:sz w:val="28"/>
      <w:szCs w:val="24"/>
    </w:rPr>
  </w:style>
  <w:style w:type="paragraph" w:customStyle="1" w:styleId="EndNoteBibliographyTitle">
    <w:name w:val="EndNote Bibliography Title"/>
    <w:basedOn w:val="Normal"/>
    <w:link w:val="EndNoteBibliographyTitleChar"/>
    <w:rsid w:val="0075481D"/>
    <w:pPr>
      <w:jc w:val="center"/>
    </w:pPr>
    <w:rPr>
      <w:rFonts w:eastAsiaTheme="minorHAnsi"/>
      <w:noProof/>
      <w:lang w:eastAsia="en-US"/>
    </w:rPr>
  </w:style>
  <w:style w:type="character" w:customStyle="1" w:styleId="BlockQuotationChar">
    <w:name w:val="Block Quotation Char"/>
    <w:basedOn w:val="DefaultParagraphFont"/>
    <w:link w:val="BlockQuotation"/>
    <w:rsid w:val="00544319"/>
    <w:rPr>
      <w:rFonts w:ascii="Garamond" w:hAnsi="Garamond" w:cs="Times New Roman"/>
      <w:sz w:val="24"/>
      <w:szCs w:val="24"/>
    </w:rPr>
  </w:style>
  <w:style w:type="character" w:customStyle="1" w:styleId="EndNoteBibliographyTitleChar">
    <w:name w:val="EndNote Bibliography Title Char"/>
    <w:basedOn w:val="DefaultParagraphFont"/>
    <w:link w:val="EndNoteBibliographyTitle"/>
    <w:rsid w:val="0075481D"/>
    <w:rPr>
      <w:rFonts w:ascii="Times New Roman" w:hAnsi="Times New Roman" w:cs="Times New Roman"/>
      <w:noProof/>
      <w:sz w:val="24"/>
      <w:szCs w:val="24"/>
    </w:rPr>
  </w:style>
  <w:style w:type="paragraph" w:customStyle="1" w:styleId="EndNoteBibliography">
    <w:name w:val="EndNote Bibliography"/>
    <w:basedOn w:val="Normal"/>
    <w:link w:val="EndNoteBibliographyChar"/>
    <w:rsid w:val="0075481D"/>
    <w:rPr>
      <w:rFonts w:eastAsiaTheme="minorHAnsi"/>
      <w:noProof/>
      <w:lang w:eastAsia="en-US"/>
    </w:rPr>
  </w:style>
  <w:style w:type="character" w:customStyle="1" w:styleId="EndNoteBibliographyChar">
    <w:name w:val="EndNote Bibliography Char"/>
    <w:basedOn w:val="DefaultParagraphFont"/>
    <w:link w:val="EndNoteBibliography"/>
    <w:rsid w:val="0075481D"/>
    <w:rPr>
      <w:rFonts w:ascii="Times New Roman" w:hAnsi="Times New Roman" w:cs="Times New Roman"/>
      <w:noProof/>
      <w:sz w:val="24"/>
      <w:szCs w:val="24"/>
    </w:rPr>
  </w:style>
  <w:style w:type="paragraph" w:customStyle="1" w:styleId="References">
    <w:name w:val="References"/>
    <w:basedOn w:val="EndNoteBibliography"/>
    <w:link w:val="ReferencesChar"/>
    <w:qFormat/>
    <w:rsid w:val="0075481D"/>
    <w:pPr>
      <w:spacing w:after="240"/>
      <w:ind w:left="288" w:hanging="288"/>
    </w:pPr>
  </w:style>
  <w:style w:type="character" w:styleId="FollowedHyperlink">
    <w:name w:val="FollowedHyperlink"/>
    <w:basedOn w:val="DefaultParagraphFont"/>
    <w:uiPriority w:val="99"/>
    <w:semiHidden/>
    <w:unhideWhenUsed/>
    <w:rsid w:val="00B552AF"/>
    <w:rPr>
      <w:color w:val="954F72" w:themeColor="followedHyperlink"/>
      <w:u w:val="single"/>
    </w:rPr>
  </w:style>
  <w:style w:type="character" w:customStyle="1" w:styleId="ReferencesChar">
    <w:name w:val="References Char"/>
    <w:basedOn w:val="EndNoteBibliographyChar"/>
    <w:link w:val="References"/>
    <w:rsid w:val="0075481D"/>
    <w:rPr>
      <w:rFonts w:ascii="Garamond" w:hAnsi="Garamond" w:cs="Times New Roman"/>
      <w:noProof/>
      <w:sz w:val="24"/>
      <w:szCs w:val="24"/>
    </w:rPr>
  </w:style>
  <w:style w:type="paragraph" w:customStyle="1" w:styleId="NormalDSFirstIndent">
    <w:name w:val="Normal DS First Indent"/>
    <w:basedOn w:val="NormalDS"/>
    <w:link w:val="NormalDSFirstIndentChar"/>
    <w:qFormat/>
    <w:rsid w:val="00E37CCF"/>
    <w:pPr>
      <w:ind w:firstLine="720"/>
    </w:pPr>
  </w:style>
  <w:style w:type="paragraph" w:customStyle="1" w:styleId="Equation">
    <w:name w:val="Equation"/>
    <w:basedOn w:val="Caption"/>
    <w:next w:val="NormalDS"/>
    <w:link w:val="EquationChar"/>
    <w:qFormat/>
    <w:rsid w:val="00642072"/>
    <w:pPr>
      <w:spacing w:after="160"/>
      <w:jc w:val="right"/>
    </w:pPr>
    <w:rPr>
      <w:b/>
    </w:rPr>
  </w:style>
  <w:style w:type="character" w:customStyle="1" w:styleId="NormalDSFirstIndentChar">
    <w:name w:val="Normal DS First Indent Char"/>
    <w:basedOn w:val="NormalDSChar"/>
    <w:link w:val="NormalDSFirstIndent"/>
    <w:rsid w:val="00E37CCF"/>
    <w:rPr>
      <w:rFonts w:ascii="Garamond" w:hAnsi="Garamond" w:cs="Times New Roman"/>
      <w:sz w:val="24"/>
      <w:szCs w:val="24"/>
    </w:rPr>
  </w:style>
  <w:style w:type="paragraph" w:customStyle="1" w:styleId="MATLABCode">
    <w:name w:val="MATLAB Code"/>
    <w:basedOn w:val="Normal"/>
    <w:link w:val="MATLABCodeChar"/>
    <w:qFormat/>
    <w:rsid w:val="00D35431"/>
    <w:pPr>
      <w:pBdr>
        <w:top w:val="single" w:sz="2" w:space="1" w:color="CCCCCC"/>
        <w:left w:val="single" w:sz="2" w:space="4" w:color="CCCCCC"/>
        <w:bottom w:val="single" w:sz="2" w:space="1" w:color="CCCCCC"/>
        <w:right w:val="single" w:sz="2" w:space="4" w:color="CCCCCC"/>
        <w:between w:val="single" w:sz="4" w:space="1" w:color="auto"/>
      </w:pBdr>
      <w:shd w:val="clear" w:color="auto" w:fill="F3F3F3"/>
      <w:spacing w:after="160" w:line="360" w:lineRule="auto"/>
      <w:ind w:left="288" w:right="288"/>
      <w:mirrorIndents/>
    </w:pPr>
    <w:rPr>
      <w:rFonts w:ascii="Lucida Console" w:eastAsia="Calibri" w:hAnsi="Lucida Console"/>
      <w:noProof/>
      <w:sz w:val="16"/>
      <w:szCs w:val="22"/>
    </w:rPr>
  </w:style>
  <w:style w:type="character" w:customStyle="1" w:styleId="CaptionChar">
    <w:name w:val="Caption Char"/>
    <w:basedOn w:val="DefaultParagraphFont"/>
    <w:link w:val="Caption"/>
    <w:uiPriority w:val="35"/>
    <w:rsid w:val="00B8351B"/>
    <w:rPr>
      <w:rFonts w:ascii="Garamond" w:hAnsi="Garamond" w:cs="Times New Roman"/>
      <w:iCs/>
      <w:sz w:val="20"/>
      <w:szCs w:val="18"/>
    </w:rPr>
  </w:style>
  <w:style w:type="character" w:customStyle="1" w:styleId="EquationChar">
    <w:name w:val="Equation Char"/>
    <w:basedOn w:val="CaptionChar"/>
    <w:link w:val="Equation"/>
    <w:rsid w:val="00642072"/>
    <w:rPr>
      <w:rFonts w:ascii="Garamond" w:hAnsi="Garamond" w:cs="Times New Roman"/>
      <w:b/>
      <w:iCs/>
      <w:sz w:val="20"/>
      <w:szCs w:val="18"/>
    </w:rPr>
  </w:style>
  <w:style w:type="character" w:customStyle="1" w:styleId="MATLABCodeChar">
    <w:name w:val="MATLAB Code Char"/>
    <w:link w:val="MATLABCode"/>
    <w:rsid w:val="00D35431"/>
    <w:rPr>
      <w:rFonts w:ascii="Lucida Console" w:eastAsia="Calibri" w:hAnsi="Lucida Console" w:cs="Times New Roman"/>
      <w:noProof/>
      <w:sz w:val="16"/>
      <w:shd w:val="clear" w:color="auto" w:fill="F3F3F3"/>
    </w:rPr>
  </w:style>
  <w:style w:type="paragraph" w:customStyle="1" w:styleId="Head2">
    <w:name w:val="Head 2"/>
    <w:basedOn w:val="Heading2"/>
    <w:next w:val="MATLABCode"/>
    <w:link w:val="Head2Char"/>
    <w:qFormat/>
    <w:rsid w:val="001707CB"/>
    <w:pPr>
      <w:outlineLvl w:val="9"/>
    </w:pPr>
  </w:style>
  <w:style w:type="character" w:customStyle="1" w:styleId="keyword">
    <w:name w:val="keyword"/>
    <w:basedOn w:val="DefaultParagraphFont"/>
    <w:rsid w:val="00AC3372"/>
  </w:style>
  <w:style w:type="character" w:customStyle="1" w:styleId="Head2Char">
    <w:name w:val="Head 2 Char"/>
    <w:basedOn w:val="Heading2Char"/>
    <w:link w:val="Head2"/>
    <w:rsid w:val="001707CB"/>
    <w:rPr>
      <w:rFonts w:ascii="Garamond" w:hAnsi="Garamond" w:cs="Times New Roman"/>
      <w:b/>
      <w:sz w:val="24"/>
      <w:szCs w:val="24"/>
    </w:rPr>
  </w:style>
  <w:style w:type="character" w:customStyle="1" w:styleId="comment">
    <w:name w:val="comment"/>
    <w:basedOn w:val="DefaultParagraphFont"/>
    <w:rsid w:val="00AC3372"/>
  </w:style>
  <w:style w:type="character" w:customStyle="1" w:styleId="string">
    <w:name w:val="string"/>
    <w:basedOn w:val="DefaultParagraphFont"/>
    <w:rsid w:val="00AC3372"/>
  </w:style>
  <w:style w:type="character" w:customStyle="1" w:styleId="number">
    <w:name w:val="number"/>
    <w:basedOn w:val="DefaultParagraphFont"/>
    <w:rsid w:val="00AC3372"/>
  </w:style>
  <w:style w:type="paragraph" w:styleId="ListParagraph">
    <w:name w:val="List Paragraph"/>
    <w:basedOn w:val="Normal"/>
    <w:uiPriority w:val="34"/>
    <w:rsid w:val="00D56462"/>
    <w:pPr>
      <w:ind w:left="720"/>
      <w:contextualSpacing/>
    </w:pPr>
  </w:style>
  <w:style w:type="character" w:styleId="UnresolvedMention">
    <w:name w:val="Unresolved Mention"/>
    <w:basedOn w:val="DefaultParagraphFont"/>
    <w:uiPriority w:val="99"/>
    <w:semiHidden/>
    <w:unhideWhenUsed/>
    <w:rsid w:val="00822DAE"/>
    <w:rPr>
      <w:color w:val="605E5C"/>
      <w:shd w:val="clear" w:color="auto" w:fill="E1DFDD"/>
    </w:rPr>
  </w:style>
  <w:style w:type="paragraph" w:styleId="PlainText">
    <w:name w:val="Plain Text"/>
    <w:basedOn w:val="Normal"/>
    <w:link w:val="PlainTextChar"/>
    <w:uiPriority w:val="99"/>
    <w:unhideWhenUsed/>
    <w:rsid w:val="00642E8E"/>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642E8E"/>
    <w:rPr>
      <w:rFonts w:ascii="Consolas" w:hAnsi="Consolas"/>
      <w:sz w:val="21"/>
      <w:szCs w:val="21"/>
    </w:rPr>
  </w:style>
  <w:style w:type="paragraph" w:customStyle="1" w:styleId="msonormal0">
    <w:name w:val="msonormal"/>
    <w:basedOn w:val="Normal"/>
    <w:rsid w:val="00B4374C"/>
    <w:pPr>
      <w:spacing w:before="100" w:beforeAutospacing="1" w:after="100" w:afterAutospacing="1"/>
    </w:pPr>
    <w:rPr>
      <w:lang w:eastAsia="en-US"/>
    </w:rPr>
  </w:style>
  <w:style w:type="paragraph" w:customStyle="1" w:styleId="xl65">
    <w:name w:val="xl65"/>
    <w:basedOn w:val="Normal"/>
    <w:rsid w:val="00B4374C"/>
    <w:pPr>
      <w:spacing w:before="100" w:beforeAutospacing="1" w:after="100" w:afterAutospacing="1"/>
      <w:jc w:val="center"/>
      <w:textAlignment w:val="center"/>
    </w:pPr>
    <w:rPr>
      <w:sz w:val="22"/>
      <w:szCs w:val="22"/>
      <w:lang w:eastAsia="en-US"/>
    </w:rPr>
  </w:style>
  <w:style w:type="paragraph" w:customStyle="1" w:styleId="xl66">
    <w:name w:val="xl66"/>
    <w:basedOn w:val="Normal"/>
    <w:rsid w:val="00B4374C"/>
    <w:pPr>
      <w:pBdr>
        <w:bottom w:val="single" w:sz="8" w:space="0" w:color="auto"/>
      </w:pBdr>
      <w:spacing w:before="100" w:beforeAutospacing="1" w:after="100" w:afterAutospacing="1"/>
    </w:pPr>
    <w:rPr>
      <w:lang w:eastAsia="en-US"/>
    </w:rPr>
  </w:style>
  <w:style w:type="paragraph" w:customStyle="1" w:styleId="xl67">
    <w:name w:val="xl67"/>
    <w:basedOn w:val="Normal"/>
    <w:rsid w:val="00B4374C"/>
    <w:pPr>
      <w:pBdr>
        <w:bottom w:val="single" w:sz="8" w:space="0" w:color="auto"/>
      </w:pBdr>
      <w:spacing w:before="100" w:beforeAutospacing="1" w:after="100" w:afterAutospacing="1"/>
      <w:jc w:val="center"/>
      <w:textAlignment w:val="center"/>
    </w:pPr>
    <w:rPr>
      <w:sz w:val="22"/>
      <w:szCs w:val="22"/>
      <w:lang w:eastAsia="en-US"/>
    </w:rPr>
  </w:style>
  <w:style w:type="paragraph" w:customStyle="1" w:styleId="xl68">
    <w:name w:val="xl68"/>
    <w:basedOn w:val="Normal"/>
    <w:rsid w:val="00B4374C"/>
    <w:pPr>
      <w:spacing w:before="100" w:beforeAutospacing="1" w:after="100" w:afterAutospacing="1"/>
      <w:jc w:val="center"/>
      <w:textAlignment w:val="center"/>
    </w:pPr>
    <w:rPr>
      <w:sz w:val="22"/>
      <w:szCs w:val="22"/>
      <w:lang w:eastAsia="en-US"/>
    </w:rPr>
  </w:style>
  <w:style w:type="paragraph" w:customStyle="1" w:styleId="xl69">
    <w:name w:val="xl69"/>
    <w:basedOn w:val="Normal"/>
    <w:rsid w:val="00B4374C"/>
    <w:pPr>
      <w:pBdr>
        <w:bottom w:val="single" w:sz="8" w:space="0" w:color="auto"/>
      </w:pBdr>
      <w:spacing w:before="100" w:beforeAutospacing="1" w:after="100" w:afterAutospacing="1"/>
      <w:jc w:val="center"/>
      <w:textAlignment w:val="center"/>
    </w:pPr>
    <w:rPr>
      <w:sz w:val="22"/>
      <w:szCs w:val="22"/>
      <w:lang w:eastAsia="en-US"/>
    </w:rPr>
  </w:style>
  <w:style w:type="paragraph" w:customStyle="1" w:styleId="xl70">
    <w:name w:val="xl70"/>
    <w:basedOn w:val="Normal"/>
    <w:rsid w:val="00B4374C"/>
    <w:pPr>
      <w:pBdr>
        <w:top w:val="single" w:sz="4" w:space="0" w:color="auto"/>
        <w:bottom w:val="double" w:sz="6" w:space="0" w:color="auto"/>
      </w:pBdr>
      <w:spacing w:before="100" w:beforeAutospacing="1" w:after="100" w:afterAutospacing="1"/>
      <w:jc w:val="center"/>
      <w:textAlignment w:val="center"/>
    </w:pPr>
    <w:rPr>
      <w:b/>
      <w:bCs/>
      <w:sz w:val="22"/>
      <w:szCs w:val="22"/>
      <w:lang w:eastAsia="en-US"/>
    </w:rPr>
  </w:style>
  <w:style w:type="paragraph" w:customStyle="1" w:styleId="xl71">
    <w:name w:val="xl71"/>
    <w:basedOn w:val="Normal"/>
    <w:rsid w:val="00B4374C"/>
    <w:pPr>
      <w:pBdr>
        <w:top w:val="single" w:sz="4" w:space="0" w:color="auto"/>
        <w:bottom w:val="double" w:sz="6" w:space="0" w:color="auto"/>
      </w:pBdr>
      <w:spacing w:before="100" w:beforeAutospacing="1" w:after="100" w:afterAutospacing="1"/>
      <w:jc w:val="center"/>
      <w:textAlignment w:val="center"/>
    </w:pPr>
    <w:rPr>
      <w:b/>
      <w:bCs/>
      <w:sz w:val="22"/>
      <w:szCs w:val="22"/>
      <w:lang w:eastAsia="en-US"/>
    </w:rPr>
  </w:style>
  <w:style w:type="paragraph" w:styleId="HTMLPreformatted">
    <w:name w:val="HTML Preformatted"/>
    <w:basedOn w:val="Normal"/>
    <w:link w:val="HTMLPreformattedChar"/>
    <w:uiPriority w:val="99"/>
    <w:semiHidden/>
    <w:unhideWhenUsed/>
    <w:rsid w:val="00F75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F75F48"/>
    <w:rPr>
      <w:rFonts w:ascii="Courier New" w:eastAsiaTheme="minorEastAsia" w:hAnsi="Courier New" w:cs="Courier New"/>
      <w:sz w:val="20"/>
      <w:szCs w:val="20"/>
    </w:rPr>
  </w:style>
  <w:style w:type="paragraph" w:customStyle="1" w:styleId="xl72">
    <w:name w:val="xl72"/>
    <w:basedOn w:val="Normal"/>
    <w:rsid w:val="00322A07"/>
    <w:pPr>
      <w:pBdr>
        <w:bottom w:val="single" w:sz="8" w:space="0" w:color="auto"/>
      </w:pBdr>
      <w:spacing w:before="100" w:beforeAutospacing="1" w:after="100" w:afterAutospacing="1"/>
      <w:jc w:val="center"/>
      <w:textAlignment w:val="center"/>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133">
      <w:bodyDiv w:val="1"/>
      <w:marLeft w:val="0"/>
      <w:marRight w:val="0"/>
      <w:marTop w:val="0"/>
      <w:marBottom w:val="0"/>
      <w:divBdr>
        <w:top w:val="none" w:sz="0" w:space="0" w:color="auto"/>
        <w:left w:val="none" w:sz="0" w:space="0" w:color="auto"/>
        <w:bottom w:val="none" w:sz="0" w:space="0" w:color="auto"/>
        <w:right w:val="none" w:sz="0" w:space="0" w:color="auto"/>
      </w:divBdr>
    </w:div>
    <w:div w:id="49698400">
      <w:bodyDiv w:val="1"/>
      <w:marLeft w:val="0"/>
      <w:marRight w:val="0"/>
      <w:marTop w:val="0"/>
      <w:marBottom w:val="0"/>
      <w:divBdr>
        <w:top w:val="none" w:sz="0" w:space="0" w:color="auto"/>
        <w:left w:val="none" w:sz="0" w:space="0" w:color="auto"/>
        <w:bottom w:val="none" w:sz="0" w:space="0" w:color="auto"/>
        <w:right w:val="none" w:sz="0" w:space="0" w:color="auto"/>
      </w:divBdr>
    </w:div>
    <w:div w:id="66996096">
      <w:bodyDiv w:val="1"/>
      <w:marLeft w:val="0"/>
      <w:marRight w:val="0"/>
      <w:marTop w:val="0"/>
      <w:marBottom w:val="0"/>
      <w:divBdr>
        <w:top w:val="none" w:sz="0" w:space="0" w:color="auto"/>
        <w:left w:val="none" w:sz="0" w:space="0" w:color="auto"/>
        <w:bottom w:val="none" w:sz="0" w:space="0" w:color="auto"/>
        <w:right w:val="none" w:sz="0" w:space="0" w:color="auto"/>
      </w:divBdr>
    </w:div>
    <w:div w:id="73206447">
      <w:bodyDiv w:val="1"/>
      <w:marLeft w:val="0"/>
      <w:marRight w:val="0"/>
      <w:marTop w:val="0"/>
      <w:marBottom w:val="0"/>
      <w:divBdr>
        <w:top w:val="none" w:sz="0" w:space="0" w:color="auto"/>
        <w:left w:val="none" w:sz="0" w:space="0" w:color="auto"/>
        <w:bottom w:val="none" w:sz="0" w:space="0" w:color="auto"/>
        <w:right w:val="none" w:sz="0" w:space="0" w:color="auto"/>
      </w:divBdr>
    </w:div>
    <w:div w:id="80418812">
      <w:bodyDiv w:val="1"/>
      <w:marLeft w:val="0"/>
      <w:marRight w:val="0"/>
      <w:marTop w:val="0"/>
      <w:marBottom w:val="0"/>
      <w:divBdr>
        <w:top w:val="none" w:sz="0" w:space="0" w:color="auto"/>
        <w:left w:val="none" w:sz="0" w:space="0" w:color="auto"/>
        <w:bottom w:val="none" w:sz="0" w:space="0" w:color="auto"/>
        <w:right w:val="none" w:sz="0" w:space="0" w:color="auto"/>
      </w:divBdr>
    </w:div>
    <w:div w:id="91316714">
      <w:bodyDiv w:val="1"/>
      <w:marLeft w:val="0"/>
      <w:marRight w:val="0"/>
      <w:marTop w:val="0"/>
      <w:marBottom w:val="0"/>
      <w:divBdr>
        <w:top w:val="none" w:sz="0" w:space="0" w:color="auto"/>
        <w:left w:val="none" w:sz="0" w:space="0" w:color="auto"/>
        <w:bottom w:val="none" w:sz="0" w:space="0" w:color="auto"/>
        <w:right w:val="none" w:sz="0" w:space="0" w:color="auto"/>
      </w:divBdr>
    </w:div>
    <w:div w:id="96104789">
      <w:bodyDiv w:val="1"/>
      <w:marLeft w:val="0"/>
      <w:marRight w:val="0"/>
      <w:marTop w:val="0"/>
      <w:marBottom w:val="0"/>
      <w:divBdr>
        <w:top w:val="none" w:sz="0" w:space="0" w:color="auto"/>
        <w:left w:val="none" w:sz="0" w:space="0" w:color="auto"/>
        <w:bottom w:val="none" w:sz="0" w:space="0" w:color="auto"/>
        <w:right w:val="none" w:sz="0" w:space="0" w:color="auto"/>
      </w:divBdr>
    </w:div>
    <w:div w:id="122043504">
      <w:bodyDiv w:val="1"/>
      <w:marLeft w:val="0"/>
      <w:marRight w:val="0"/>
      <w:marTop w:val="0"/>
      <w:marBottom w:val="0"/>
      <w:divBdr>
        <w:top w:val="none" w:sz="0" w:space="0" w:color="auto"/>
        <w:left w:val="none" w:sz="0" w:space="0" w:color="auto"/>
        <w:bottom w:val="none" w:sz="0" w:space="0" w:color="auto"/>
        <w:right w:val="none" w:sz="0" w:space="0" w:color="auto"/>
      </w:divBdr>
    </w:div>
    <w:div w:id="127209263">
      <w:bodyDiv w:val="1"/>
      <w:marLeft w:val="0"/>
      <w:marRight w:val="0"/>
      <w:marTop w:val="0"/>
      <w:marBottom w:val="0"/>
      <w:divBdr>
        <w:top w:val="none" w:sz="0" w:space="0" w:color="auto"/>
        <w:left w:val="none" w:sz="0" w:space="0" w:color="auto"/>
        <w:bottom w:val="none" w:sz="0" w:space="0" w:color="auto"/>
        <w:right w:val="none" w:sz="0" w:space="0" w:color="auto"/>
      </w:divBdr>
    </w:div>
    <w:div w:id="165444273">
      <w:bodyDiv w:val="1"/>
      <w:marLeft w:val="0"/>
      <w:marRight w:val="0"/>
      <w:marTop w:val="0"/>
      <w:marBottom w:val="0"/>
      <w:divBdr>
        <w:top w:val="none" w:sz="0" w:space="0" w:color="auto"/>
        <w:left w:val="none" w:sz="0" w:space="0" w:color="auto"/>
        <w:bottom w:val="none" w:sz="0" w:space="0" w:color="auto"/>
        <w:right w:val="none" w:sz="0" w:space="0" w:color="auto"/>
      </w:divBdr>
    </w:div>
    <w:div w:id="178205626">
      <w:bodyDiv w:val="1"/>
      <w:marLeft w:val="0"/>
      <w:marRight w:val="0"/>
      <w:marTop w:val="0"/>
      <w:marBottom w:val="0"/>
      <w:divBdr>
        <w:top w:val="none" w:sz="0" w:space="0" w:color="auto"/>
        <w:left w:val="none" w:sz="0" w:space="0" w:color="auto"/>
        <w:bottom w:val="none" w:sz="0" w:space="0" w:color="auto"/>
        <w:right w:val="none" w:sz="0" w:space="0" w:color="auto"/>
      </w:divBdr>
      <w:divsChild>
        <w:div w:id="606695896">
          <w:marLeft w:val="0"/>
          <w:marRight w:val="0"/>
          <w:marTop w:val="0"/>
          <w:marBottom w:val="0"/>
          <w:divBdr>
            <w:top w:val="none" w:sz="0" w:space="0" w:color="auto"/>
            <w:left w:val="none" w:sz="0" w:space="0" w:color="auto"/>
            <w:bottom w:val="none" w:sz="0" w:space="0" w:color="auto"/>
            <w:right w:val="none" w:sz="0" w:space="0" w:color="auto"/>
          </w:divBdr>
          <w:divsChild>
            <w:div w:id="254285486">
              <w:marLeft w:val="0"/>
              <w:marRight w:val="0"/>
              <w:marTop w:val="0"/>
              <w:marBottom w:val="0"/>
              <w:divBdr>
                <w:top w:val="none" w:sz="0" w:space="0" w:color="auto"/>
                <w:left w:val="none" w:sz="0" w:space="0" w:color="auto"/>
                <w:bottom w:val="none" w:sz="0" w:space="0" w:color="auto"/>
                <w:right w:val="none" w:sz="0" w:space="0" w:color="auto"/>
              </w:divBdr>
              <w:divsChild>
                <w:div w:id="19512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96133">
      <w:bodyDiv w:val="1"/>
      <w:marLeft w:val="0"/>
      <w:marRight w:val="0"/>
      <w:marTop w:val="0"/>
      <w:marBottom w:val="0"/>
      <w:divBdr>
        <w:top w:val="none" w:sz="0" w:space="0" w:color="auto"/>
        <w:left w:val="none" w:sz="0" w:space="0" w:color="auto"/>
        <w:bottom w:val="none" w:sz="0" w:space="0" w:color="auto"/>
        <w:right w:val="none" w:sz="0" w:space="0" w:color="auto"/>
      </w:divBdr>
    </w:div>
    <w:div w:id="210924230">
      <w:bodyDiv w:val="1"/>
      <w:marLeft w:val="0"/>
      <w:marRight w:val="0"/>
      <w:marTop w:val="0"/>
      <w:marBottom w:val="0"/>
      <w:divBdr>
        <w:top w:val="none" w:sz="0" w:space="0" w:color="auto"/>
        <w:left w:val="none" w:sz="0" w:space="0" w:color="auto"/>
        <w:bottom w:val="none" w:sz="0" w:space="0" w:color="auto"/>
        <w:right w:val="none" w:sz="0" w:space="0" w:color="auto"/>
      </w:divBdr>
    </w:div>
    <w:div w:id="237981209">
      <w:bodyDiv w:val="1"/>
      <w:marLeft w:val="0"/>
      <w:marRight w:val="0"/>
      <w:marTop w:val="0"/>
      <w:marBottom w:val="0"/>
      <w:divBdr>
        <w:top w:val="none" w:sz="0" w:space="0" w:color="auto"/>
        <w:left w:val="none" w:sz="0" w:space="0" w:color="auto"/>
        <w:bottom w:val="none" w:sz="0" w:space="0" w:color="auto"/>
        <w:right w:val="none" w:sz="0" w:space="0" w:color="auto"/>
      </w:divBdr>
    </w:div>
    <w:div w:id="268047010">
      <w:bodyDiv w:val="1"/>
      <w:marLeft w:val="0"/>
      <w:marRight w:val="0"/>
      <w:marTop w:val="0"/>
      <w:marBottom w:val="0"/>
      <w:divBdr>
        <w:top w:val="none" w:sz="0" w:space="0" w:color="auto"/>
        <w:left w:val="none" w:sz="0" w:space="0" w:color="auto"/>
        <w:bottom w:val="none" w:sz="0" w:space="0" w:color="auto"/>
        <w:right w:val="none" w:sz="0" w:space="0" w:color="auto"/>
      </w:divBdr>
    </w:div>
    <w:div w:id="307326106">
      <w:bodyDiv w:val="1"/>
      <w:marLeft w:val="0"/>
      <w:marRight w:val="0"/>
      <w:marTop w:val="0"/>
      <w:marBottom w:val="0"/>
      <w:divBdr>
        <w:top w:val="none" w:sz="0" w:space="0" w:color="auto"/>
        <w:left w:val="none" w:sz="0" w:space="0" w:color="auto"/>
        <w:bottom w:val="none" w:sz="0" w:space="0" w:color="auto"/>
        <w:right w:val="none" w:sz="0" w:space="0" w:color="auto"/>
      </w:divBdr>
    </w:div>
    <w:div w:id="317199004">
      <w:bodyDiv w:val="1"/>
      <w:marLeft w:val="0"/>
      <w:marRight w:val="0"/>
      <w:marTop w:val="0"/>
      <w:marBottom w:val="0"/>
      <w:divBdr>
        <w:top w:val="none" w:sz="0" w:space="0" w:color="auto"/>
        <w:left w:val="none" w:sz="0" w:space="0" w:color="auto"/>
        <w:bottom w:val="none" w:sz="0" w:space="0" w:color="auto"/>
        <w:right w:val="none" w:sz="0" w:space="0" w:color="auto"/>
      </w:divBdr>
    </w:div>
    <w:div w:id="330374338">
      <w:bodyDiv w:val="1"/>
      <w:marLeft w:val="0"/>
      <w:marRight w:val="0"/>
      <w:marTop w:val="0"/>
      <w:marBottom w:val="0"/>
      <w:divBdr>
        <w:top w:val="none" w:sz="0" w:space="0" w:color="auto"/>
        <w:left w:val="none" w:sz="0" w:space="0" w:color="auto"/>
        <w:bottom w:val="none" w:sz="0" w:space="0" w:color="auto"/>
        <w:right w:val="none" w:sz="0" w:space="0" w:color="auto"/>
      </w:divBdr>
    </w:div>
    <w:div w:id="331689474">
      <w:bodyDiv w:val="1"/>
      <w:marLeft w:val="0"/>
      <w:marRight w:val="0"/>
      <w:marTop w:val="0"/>
      <w:marBottom w:val="0"/>
      <w:divBdr>
        <w:top w:val="none" w:sz="0" w:space="0" w:color="auto"/>
        <w:left w:val="none" w:sz="0" w:space="0" w:color="auto"/>
        <w:bottom w:val="none" w:sz="0" w:space="0" w:color="auto"/>
        <w:right w:val="none" w:sz="0" w:space="0" w:color="auto"/>
      </w:divBdr>
    </w:div>
    <w:div w:id="337315131">
      <w:bodyDiv w:val="1"/>
      <w:marLeft w:val="0"/>
      <w:marRight w:val="0"/>
      <w:marTop w:val="0"/>
      <w:marBottom w:val="0"/>
      <w:divBdr>
        <w:top w:val="none" w:sz="0" w:space="0" w:color="auto"/>
        <w:left w:val="none" w:sz="0" w:space="0" w:color="auto"/>
        <w:bottom w:val="none" w:sz="0" w:space="0" w:color="auto"/>
        <w:right w:val="none" w:sz="0" w:space="0" w:color="auto"/>
      </w:divBdr>
    </w:div>
    <w:div w:id="350499504">
      <w:bodyDiv w:val="1"/>
      <w:marLeft w:val="0"/>
      <w:marRight w:val="0"/>
      <w:marTop w:val="0"/>
      <w:marBottom w:val="0"/>
      <w:divBdr>
        <w:top w:val="none" w:sz="0" w:space="0" w:color="auto"/>
        <w:left w:val="none" w:sz="0" w:space="0" w:color="auto"/>
        <w:bottom w:val="none" w:sz="0" w:space="0" w:color="auto"/>
        <w:right w:val="none" w:sz="0" w:space="0" w:color="auto"/>
      </w:divBdr>
    </w:div>
    <w:div w:id="374542328">
      <w:bodyDiv w:val="1"/>
      <w:marLeft w:val="0"/>
      <w:marRight w:val="0"/>
      <w:marTop w:val="0"/>
      <w:marBottom w:val="0"/>
      <w:divBdr>
        <w:top w:val="none" w:sz="0" w:space="0" w:color="auto"/>
        <w:left w:val="none" w:sz="0" w:space="0" w:color="auto"/>
        <w:bottom w:val="none" w:sz="0" w:space="0" w:color="auto"/>
        <w:right w:val="none" w:sz="0" w:space="0" w:color="auto"/>
      </w:divBdr>
    </w:div>
    <w:div w:id="380640148">
      <w:bodyDiv w:val="1"/>
      <w:marLeft w:val="0"/>
      <w:marRight w:val="0"/>
      <w:marTop w:val="0"/>
      <w:marBottom w:val="0"/>
      <w:divBdr>
        <w:top w:val="none" w:sz="0" w:space="0" w:color="auto"/>
        <w:left w:val="none" w:sz="0" w:space="0" w:color="auto"/>
        <w:bottom w:val="none" w:sz="0" w:space="0" w:color="auto"/>
        <w:right w:val="none" w:sz="0" w:space="0" w:color="auto"/>
      </w:divBdr>
    </w:div>
    <w:div w:id="432290576">
      <w:bodyDiv w:val="1"/>
      <w:marLeft w:val="0"/>
      <w:marRight w:val="0"/>
      <w:marTop w:val="0"/>
      <w:marBottom w:val="0"/>
      <w:divBdr>
        <w:top w:val="none" w:sz="0" w:space="0" w:color="auto"/>
        <w:left w:val="none" w:sz="0" w:space="0" w:color="auto"/>
        <w:bottom w:val="none" w:sz="0" w:space="0" w:color="auto"/>
        <w:right w:val="none" w:sz="0" w:space="0" w:color="auto"/>
      </w:divBdr>
    </w:div>
    <w:div w:id="433013365">
      <w:bodyDiv w:val="1"/>
      <w:marLeft w:val="0"/>
      <w:marRight w:val="0"/>
      <w:marTop w:val="0"/>
      <w:marBottom w:val="0"/>
      <w:divBdr>
        <w:top w:val="none" w:sz="0" w:space="0" w:color="auto"/>
        <w:left w:val="none" w:sz="0" w:space="0" w:color="auto"/>
        <w:bottom w:val="none" w:sz="0" w:space="0" w:color="auto"/>
        <w:right w:val="none" w:sz="0" w:space="0" w:color="auto"/>
      </w:divBdr>
    </w:div>
    <w:div w:id="440614203">
      <w:bodyDiv w:val="1"/>
      <w:marLeft w:val="0"/>
      <w:marRight w:val="0"/>
      <w:marTop w:val="0"/>
      <w:marBottom w:val="0"/>
      <w:divBdr>
        <w:top w:val="none" w:sz="0" w:space="0" w:color="auto"/>
        <w:left w:val="none" w:sz="0" w:space="0" w:color="auto"/>
        <w:bottom w:val="none" w:sz="0" w:space="0" w:color="auto"/>
        <w:right w:val="none" w:sz="0" w:space="0" w:color="auto"/>
      </w:divBdr>
    </w:div>
    <w:div w:id="466775800">
      <w:bodyDiv w:val="1"/>
      <w:marLeft w:val="0"/>
      <w:marRight w:val="0"/>
      <w:marTop w:val="0"/>
      <w:marBottom w:val="0"/>
      <w:divBdr>
        <w:top w:val="none" w:sz="0" w:space="0" w:color="auto"/>
        <w:left w:val="none" w:sz="0" w:space="0" w:color="auto"/>
        <w:bottom w:val="none" w:sz="0" w:space="0" w:color="auto"/>
        <w:right w:val="none" w:sz="0" w:space="0" w:color="auto"/>
      </w:divBdr>
    </w:div>
    <w:div w:id="486626411">
      <w:bodyDiv w:val="1"/>
      <w:marLeft w:val="0"/>
      <w:marRight w:val="0"/>
      <w:marTop w:val="0"/>
      <w:marBottom w:val="0"/>
      <w:divBdr>
        <w:top w:val="none" w:sz="0" w:space="0" w:color="auto"/>
        <w:left w:val="none" w:sz="0" w:space="0" w:color="auto"/>
        <w:bottom w:val="none" w:sz="0" w:space="0" w:color="auto"/>
        <w:right w:val="none" w:sz="0" w:space="0" w:color="auto"/>
      </w:divBdr>
    </w:div>
    <w:div w:id="491608121">
      <w:bodyDiv w:val="1"/>
      <w:marLeft w:val="0"/>
      <w:marRight w:val="0"/>
      <w:marTop w:val="0"/>
      <w:marBottom w:val="0"/>
      <w:divBdr>
        <w:top w:val="none" w:sz="0" w:space="0" w:color="auto"/>
        <w:left w:val="none" w:sz="0" w:space="0" w:color="auto"/>
        <w:bottom w:val="none" w:sz="0" w:space="0" w:color="auto"/>
        <w:right w:val="none" w:sz="0" w:space="0" w:color="auto"/>
      </w:divBdr>
    </w:div>
    <w:div w:id="498933324">
      <w:bodyDiv w:val="1"/>
      <w:marLeft w:val="0"/>
      <w:marRight w:val="0"/>
      <w:marTop w:val="0"/>
      <w:marBottom w:val="0"/>
      <w:divBdr>
        <w:top w:val="none" w:sz="0" w:space="0" w:color="auto"/>
        <w:left w:val="none" w:sz="0" w:space="0" w:color="auto"/>
        <w:bottom w:val="none" w:sz="0" w:space="0" w:color="auto"/>
        <w:right w:val="none" w:sz="0" w:space="0" w:color="auto"/>
      </w:divBdr>
    </w:div>
    <w:div w:id="509150235">
      <w:bodyDiv w:val="1"/>
      <w:marLeft w:val="0"/>
      <w:marRight w:val="0"/>
      <w:marTop w:val="0"/>
      <w:marBottom w:val="0"/>
      <w:divBdr>
        <w:top w:val="none" w:sz="0" w:space="0" w:color="auto"/>
        <w:left w:val="none" w:sz="0" w:space="0" w:color="auto"/>
        <w:bottom w:val="none" w:sz="0" w:space="0" w:color="auto"/>
        <w:right w:val="none" w:sz="0" w:space="0" w:color="auto"/>
      </w:divBdr>
    </w:div>
    <w:div w:id="520170463">
      <w:bodyDiv w:val="1"/>
      <w:marLeft w:val="0"/>
      <w:marRight w:val="0"/>
      <w:marTop w:val="0"/>
      <w:marBottom w:val="0"/>
      <w:divBdr>
        <w:top w:val="none" w:sz="0" w:space="0" w:color="auto"/>
        <w:left w:val="none" w:sz="0" w:space="0" w:color="auto"/>
        <w:bottom w:val="none" w:sz="0" w:space="0" w:color="auto"/>
        <w:right w:val="none" w:sz="0" w:space="0" w:color="auto"/>
      </w:divBdr>
    </w:div>
    <w:div w:id="545027462">
      <w:bodyDiv w:val="1"/>
      <w:marLeft w:val="0"/>
      <w:marRight w:val="0"/>
      <w:marTop w:val="0"/>
      <w:marBottom w:val="0"/>
      <w:divBdr>
        <w:top w:val="none" w:sz="0" w:space="0" w:color="auto"/>
        <w:left w:val="none" w:sz="0" w:space="0" w:color="auto"/>
        <w:bottom w:val="none" w:sz="0" w:space="0" w:color="auto"/>
        <w:right w:val="none" w:sz="0" w:space="0" w:color="auto"/>
      </w:divBdr>
    </w:div>
    <w:div w:id="547572668">
      <w:bodyDiv w:val="1"/>
      <w:marLeft w:val="0"/>
      <w:marRight w:val="0"/>
      <w:marTop w:val="0"/>
      <w:marBottom w:val="0"/>
      <w:divBdr>
        <w:top w:val="none" w:sz="0" w:space="0" w:color="auto"/>
        <w:left w:val="none" w:sz="0" w:space="0" w:color="auto"/>
        <w:bottom w:val="none" w:sz="0" w:space="0" w:color="auto"/>
        <w:right w:val="none" w:sz="0" w:space="0" w:color="auto"/>
      </w:divBdr>
    </w:div>
    <w:div w:id="548341340">
      <w:bodyDiv w:val="1"/>
      <w:marLeft w:val="0"/>
      <w:marRight w:val="0"/>
      <w:marTop w:val="0"/>
      <w:marBottom w:val="0"/>
      <w:divBdr>
        <w:top w:val="none" w:sz="0" w:space="0" w:color="auto"/>
        <w:left w:val="none" w:sz="0" w:space="0" w:color="auto"/>
        <w:bottom w:val="none" w:sz="0" w:space="0" w:color="auto"/>
        <w:right w:val="none" w:sz="0" w:space="0" w:color="auto"/>
      </w:divBdr>
    </w:div>
    <w:div w:id="552616065">
      <w:bodyDiv w:val="1"/>
      <w:marLeft w:val="0"/>
      <w:marRight w:val="0"/>
      <w:marTop w:val="0"/>
      <w:marBottom w:val="0"/>
      <w:divBdr>
        <w:top w:val="none" w:sz="0" w:space="0" w:color="auto"/>
        <w:left w:val="none" w:sz="0" w:space="0" w:color="auto"/>
        <w:bottom w:val="none" w:sz="0" w:space="0" w:color="auto"/>
        <w:right w:val="none" w:sz="0" w:space="0" w:color="auto"/>
      </w:divBdr>
    </w:div>
    <w:div w:id="558787227">
      <w:bodyDiv w:val="1"/>
      <w:marLeft w:val="0"/>
      <w:marRight w:val="0"/>
      <w:marTop w:val="0"/>
      <w:marBottom w:val="0"/>
      <w:divBdr>
        <w:top w:val="none" w:sz="0" w:space="0" w:color="auto"/>
        <w:left w:val="none" w:sz="0" w:space="0" w:color="auto"/>
        <w:bottom w:val="none" w:sz="0" w:space="0" w:color="auto"/>
        <w:right w:val="none" w:sz="0" w:space="0" w:color="auto"/>
      </w:divBdr>
    </w:div>
    <w:div w:id="614751202">
      <w:bodyDiv w:val="1"/>
      <w:marLeft w:val="0"/>
      <w:marRight w:val="0"/>
      <w:marTop w:val="0"/>
      <w:marBottom w:val="0"/>
      <w:divBdr>
        <w:top w:val="none" w:sz="0" w:space="0" w:color="auto"/>
        <w:left w:val="none" w:sz="0" w:space="0" w:color="auto"/>
        <w:bottom w:val="none" w:sz="0" w:space="0" w:color="auto"/>
        <w:right w:val="none" w:sz="0" w:space="0" w:color="auto"/>
      </w:divBdr>
    </w:div>
    <w:div w:id="614992869">
      <w:bodyDiv w:val="1"/>
      <w:marLeft w:val="0"/>
      <w:marRight w:val="0"/>
      <w:marTop w:val="0"/>
      <w:marBottom w:val="0"/>
      <w:divBdr>
        <w:top w:val="none" w:sz="0" w:space="0" w:color="auto"/>
        <w:left w:val="none" w:sz="0" w:space="0" w:color="auto"/>
        <w:bottom w:val="none" w:sz="0" w:space="0" w:color="auto"/>
        <w:right w:val="none" w:sz="0" w:space="0" w:color="auto"/>
      </w:divBdr>
    </w:div>
    <w:div w:id="636683850">
      <w:bodyDiv w:val="1"/>
      <w:marLeft w:val="0"/>
      <w:marRight w:val="0"/>
      <w:marTop w:val="0"/>
      <w:marBottom w:val="0"/>
      <w:divBdr>
        <w:top w:val="none" w:sz="0" w:space="0" w:color="auto"/>
        <w:left w:val="none" w:sz="0" w:space="0" w:color="auto"/>
        <w:bottom w:val="none" w:sz="0" w:space="0" w:color="auto"/>
        <w:right w:val="none" w:sz="0" w:space="0" w:color="auto"/>
      </w:divBdr>
    </w:div>
    <w:div w:id="638458206">
      <w:bodyDiv w:val="1"/>
      <w:marLeft w:val="0"/>
      <w:marRight w:val="0"/>
      <w:marTop w:val="0"/>
      <w:marBottom w:val="0"/>
      <w:divBdr>
        <w:top w:val="none" w:sz="0" w:space="0" w:color="auto"/>
        <w:left w:val="none" w:sz="0" w:space="0" w:color="auto"/>
        <w:bottom w:val="none" w:sz="0" w:space="0" w:color="auto"/>
        <w:right w:val="none" w:sz="0" w:space="0" w:color="auto"/>
      </w:divBdr>
    </w:div>
    <w:div w:id="643044628">
      <w:bodyDiv w:val="1"/>
      <w:marLeft w:val="0"/>
      <w:marRight w:val="0"/>
      <w:marTop w:val="0"/>
      <w:marBottom w:val="0"/>
      <w:divBdr>
        <w:top w:val="none" w:sz="0" w:space="0" w:color="auto"/>
        <w:left w:val="none" w:sz="0" w:space="0" w:color="auto"/>
        <w:bottom w:val="none" w:sz="0" w:space="0" w:color="auto"/>
        <w:right w:val="none" w:sz="0" w:space="0" w:color="auto"/>
      </w:divBdr>
    </w:div>
    <w:div w:id="661469488">
      <w:bodyDiv w:val="1"/>
      <w:marLeft w:val="0"/>
      <w:marRight w:val="0"/>
      <w:marTop w:val="0"/>
      <w:marBottom w:val="0"/>
      <w:divBdr>
        <w:top w:val="none" w:sz="0" w:space="0" w:color="auto"/>
        <w:left w:val="none" w:sz="0" w:space="0" w:color="auto"/>
        <w:bottom w:val="none" w:sz="0" w:space="0" w:color="auto"/>
        <w:right w:val="none" w:sz="0" w:space="0" w:color="auto"/>
      </w:divBdr>
    </w:div>
    <w:div w:id="681933325">
      <w:bodyDiv w:val="1"/>
      <w:marLeft w:val="0"/>
      <w:marRight w:val="0"/>
      <w:marTop w:val="0"/>
      <w:marBottom w:val="0"/>
      <w:divBdr>
        <w:top w:val="none" w:sz="0" w:space="0" w:color="auto"/>
        <w:left w:val="none" w:sz="0" w:space="0" w:color="auto"/>
        <w:bottom w:val="none" w:sz="0" w:space="0" w:color="auto"/>
        <w:right w:val="none" w:sz="0" w:space="0" w:color="auto"/>
      </w:divBdr>
    </w:div>
    <w:div w:id="688987504">
      <w:bodyDiv w:val="1"/>
      <w:marLeft w:val="0"/>
      <w:marRight w:val="0"/>
      <w:marTop w:val="0"/>
      <w:marBottom w:val="0"/>
      <w:divBdr>
        <w:top w:val="none" w:sz="0" w:space="0" w:color="auto"/>
        <w:left w:val="none" w:sz="0" w:space="0" w:color="auto"/>
        <w:bottom w:val="none" w:sz="0" w:space="0" w:color="auto"/>
        <w:right w:val="none" w:sz="0" w:space="0" w:color="auto"/>
      </w:divBdr>
    </w:div>
    <w:div w:id="689450073">
      <w:bodyDiv w:val="1"/>
      <w:marLeft w:val="0"/>
      <w:marRight w:val="0"/>
      <w:marTop w:val="0"/>
      <w:marBottom w:val="0"/>
      <w:divBdr>
        <w:top w:val="none" w:sz="0" w:space="0" w:color="auto"/>
        <w:left w:val="none" w:sz="0" w:space="0" w:color="auto"/>
        <w:bottom w:val="none" w:sz="0" w:space="0" w:color="auto"/>
        <w:right w:val="none" w:sz="0" w:space="0" w:color="auto"/>
      </w:divBdr>
    </w:div>
    <w:div w:id="706174342">
      <w:bodyDiv w:val="1"/>
      <w:marLeft w:val="0"/>
      <w:marRight w:val="0"/>
      <w:marTop w:val="0"/>
      <w:marBottom w:val="0"/>
      <w:divBdr>
        <w:top w:val="none" w:sz="0" w:space="0" w:color="auto"/>
        <w:left w:val="none" w:sz="0" w:space="0" w:color="auto"/>
        <w:bottom w:val="none" w:sz="0" w:space="0" w:color="auto"/>
        <w:right w:val="none" w:sz="0" w:space="0" w:color="auto"/>
      </w:divBdr>
    </w:div>
    <w:div w:id="733816037">
      <w:bodyDiv w:val="1"/>
      <w:marLeft w:val="0"/>
      <w:marRight w:val="0"/>
      <w:marTop w:val="0"/>
      <w:marBottom w:val="0"/>
      <w:divBdr>
        <w:top w:val="none" w:sz="0" w:space="0" w:color="auto"/>
        <w:left w:val="none" w:sz="0" w:space="0" w:color="auto"/>
        <w:bottom w:val="none" w:sz="0" w:space="0" w:color="auto"/>
        <w:right w:val="none" w:sz="0" w:space="0" w:color="auto"/>
      </w:divBdr>
    </w:div>
    <w:div w:id="765617569">
      <w:bodyDiv w:val="1"/>
      <w:marLeft w:val="0"/>
      <w:marRight w:val="0"/>
      <w:marTop w:val="0"/>
      <w:marBottom w:val="0"/>
      <w:divBdr>
        <w:top w:val="none" w:sz="0" w:space="0" w:color="auto"/>
        <w:left w:val="none" w:sz="0" w:space="0" w:color="auto"/>
        <w:bottom w:val="none" w:sz="0" w:space="0" w:color="auto"/>
        <w:right w:val="none" w:sz="0" w:space="0" w:color="auto"/>
      </w:divBdr>
    </w:div>
    <w:div w:id="777525283">
      <w:bodyDiv w:val="1"/>
      <w:marLeft w:val="0"/>
      <w:marRight w:val="0"/>
      <w:marTop w:val="0"/>
      <w:marBottom w:val="0"/>
      <w:divBdr>
        <w:top w:val="none" w:sz="0" w:space="0" w:color="auto"/>
        <w:left w:val="none" w:sz="0" w:space="0" w:color="auto"/>
        <w:bottom w:val="none" w:sz="0" w:space="0" w:color="auto"/>
        <w:right w:val="none" w:sz="0" w:space="0" w:color="auto"/>
      </w:divBdr>
    </w:div>
    <w:div w:id="785002430">
      <w:bodyDiv w:val="1"/>
      <w:marLeft w:val="0"/>
      <w:marRight w:val="0"/>
      <w:marTop w:val="0"/>
      <w:marBottom w:val="0"/>
      <w:divBdr>
        <w:top w:val="none" w:sz="0" w:space="0" w:color="auto"/>
        <w:left w:val="none" w:sz="0" w:space="0" w:color="auto"/>
        <w:bottom w:val="none" w:sz="0" w:space="0" w:color="auto"/>
        <w:right w:val="none" w:sz="0" w:space="0" w:color="auto"/>
      </w:divBdr>
    </w:div>
    <w:div w:id="791439523">
      <w:bodyDiv w:val="1"/>
      <w:marLeft w:val="0"/>
      <w:marRight w:val="0"/>
      <w:marTop w:val="0"/>
      <w:marBottom w:val="0"/>
      <w:divBdr>
        <w:top w:val="none" w:sz="0" w:space="0" w:color="auto"/>
        <w:left w:val="none" w:sz="0" w:space="0" w:color="auto"/>
        <w:bottom w:val="none" w:sz="0" w:space="0" w:color="auto"/>
        <w:right w:val="none" w:sz="0" w:space="0" w:color="auto"/>
      </w:divBdr>
    </w:div>
    <w:div w:id="820074862">
      <w:bodyDiv w:val="1"/>
      <w:marLeft w:val="0"/>
      <w:marRight w:val="0"/>
      <w:marTop w:val="0"/>
      <w:marBottom w:val="0"/>
      <w:divBdr>
        <w:top w:val="none" w:sz="0" w:space="0" w:color="auto"/>
        <w:left w:val="none" w:sz="0" w:space="0" w:color="auto"/>
        <w:bottom w:val="none" w:sz="0" w:space="0" w:color="auto"/>
        <w:right w:val="none" w:sz="0" w:space="0" w:color="auto"/>
      </w:divBdr>
    </w:div>
    <w:div w:id="820997914">
      <w:bodyDiv w:val="1"/>
      <w:marLeft w:val="0"/>
      <w:marRight w:val="0"/>
      <w:marTop w:val="0"/>
      <w:marBottom w:val="0"/>
      <w:divBdr>
        <w:top w:val="none" w:sz="0" w:space="0" w:color="auto"/>
        <w:left w:val="none" w:sz="0" w:space="0" w:color="auto"/>
        <w:bottom w:val="none" w:sz="0" w:space="0" w:color="auto"/>
        <w:right w:val="none" w:sz="0" w:space="0" w:color="auto"/>
      </w:divBdr>
    </w:div>
    <w:div w:id="837235187">
      <w:bodyDiv w:val="1"/>
      <w:marLeft w:val="0"/>
      <w:marRight w:val="0"/>
      <w:marTop w:val="0"/>
      <w:marBottom w:val="0"/>
      <w:divBdr>
        <w:top w:val="none" w:sz="0" w:space="0" w:color="auto"/>
        <w:left w:val="none" w:sz="0" w:space="0" w:color="auto"/>
        <w:bottom w:val="none" w:sz="0" w:space="0" w:color="auto"/>
        <w:right w:val="none" w:sz="0" w:space="0" w:color="auto"/>
      </w:divBdr>
    </w:div>
    <w:div w:id="877356453">
      <w:bodyDiv w:val="1"/>
      <w:marLeft w:val="0"/>
      <w:marRight w:val="0"/>
      <w:marTop w:val="0"/>
      <w:marBottom w:val="0"/>
      <w:divBdr>
        <w:top w:val="none" w:sz="0" w:space="0" w:color="auto"/>
        <w:left w:val="none" w:sz="0" w:space="0" w:color="auto"/>
        <w:bottom w:val="none" w:sz="0" w:space="0" w:color="auto"/>
        <w:right w:val="none" w:sz="0" w:space="0" w:color="auto"/>
      </w:divBdr>
      <w:divsChild>
        <w:div w:id="2443373">
          <w:marLeft w:val="533"/>
          <w:marRight w:val="0"/>
          <w:marTop w:val="115"/>
          <w:marBottom w:val="0"/>
          <w:divBdr>
            <w:top w:val="none" w:sz="0" w:space="0" w:color="auto"/>
            <w:left w:val="none" w:sz="0" w:space="0" w:color="auto"/>
            <w:bottom w:val="none" w:sz="0" w:space="0" w:color="auto"/>
            <w:right w:val="none" w:sz="0" w:space="0" w:color="auto"/>
          </w:divBdr>
        </w:div>
        <w:div w:id="99104710">
          <w:marLeft w:val="994"/>
          <w:marRight w:val="0"/>
          <w:marTop w:val="96"/>
          <w:marBottom w:val="0"/>
          <w:divBdr>
            <w:top w:val="none" w:sz="0" w:space="0" w:color="auto"/>
            <w:left w:val="none" w:sz="0" w:space="0" w:color="auto"/>
            <w:bottom w:val="none" w:sz="0" w:space="0" w:color="auto"/>
            <w:right w:val="none" w:sz="0" w:space="0" w:color="auto"/>
          </w:divBdr>
        </w:div>
        <w:div w:id="187332450">
          <w:marLeft w:val="533"/>
          <w:marRight w:val="0"/>
          <w:marTop w:val="115"/>
          <w:marBottom w:val="0"/>
          <w:divBdr>
            <w:top w:val="none" w:sz="0" w:space="0" w:color="auto"/>
            <w:left w:val="none" w:sz="0" w:space="0" w:color="auto"/>
            <w:bottom w:val="none" w:sz="0" w:space="0" w:color="auto"/>
            <w:right w:val="none" w:sz="0" w:space="0" w:color="auto"/>
          </w:divBdr>
        </w:div>
        <w:div w:id="939141190">
          <w:marLeft w:val="994"/>
          <w:marRight w:val="0"/>
          <w:marTop w:val="96"/>
          <w:marBottom w:val="0"/>
          <w:divBdr>
            <w:top w:val="none" w:sz="0" w:space="0" w:color="auto"/>
            <w:left w:val="none" w:sz="0" w:space="0" w:color="auto"/>
            <w:bottom w:val="none" w:sz="0" w:space="0" w:color="auto"/>
            <w:right w:val="none" w:sz="0" w:space="0" w:color="auto"/>
          </w:divBdr>
        </w:div>
        <w:div w:id="1075738438">
          <w:marLeft w:val="994"/>
          <w:marRight w:val="0"/>
          <w:marTop w:val="96"/>
          <w:marBottom w:val="0"/>
          <w:divBdr>
            <w:top w:val="none" w:sz="0" w:space="0" w:color="auto"/>
            <w:left w:val="none" w:sz="0" w:space="0" w:color="auto"/>
            <w:bottom w:val="none" w:sz="0" w:space="0" w:color="auto"/>
            <w:right w:val="none" w:sz="0" w:space="0" w:color="auto"/>
          </w:divBdr>
        </w:div>
        <w:div w:id="1293245925">
          <w:marLeft w:val="994"/>
          <w:marRight w:val="0"/>
          <w:marTop w:val="96"/>
          <w:marBottom w:val="0"/>
          <w:divBdr>
            <w:top w:val="none" w:sz="0" w:space="0" w:color="auto"/>
            <w:left w:val="none" w:sz="0" w:space="0" w:color="auto"/>
            <w:bottom w:val="none" w:sz="0" w:space="0" w:color="auto"/>
            <w:right w:val="none" w:sz="0" w:space="0" w:color="auto"/>
          </w:divBdr>
        </w:div>
        <w:div w:id="1630434149">
          <w:marLeft w:val="533"/>
          <w:marRight w:val="0"/>
          <w:marTop w:val="115"/>
          <w:marBottom w:val="0"/>
          <w:divBdr>
            <w:top w:val="none" w:sz="0" w:space="0" w:color="auto"/>
            <w:left w:val="none" w:sz="0" w:space="0" w:color="auto"/>
            <w:bottom w:val="none" w:sz="0" w:space="0" w:color="auto"/>
            <w:right w:val="none" w:sz="0" w:space="0" w:color="auto"/>
          </w:divBdr>
        </w:div>
        <w:div w:id="1852717859">
          <w:marLeft w:val="533"/>
          <w:marRight w:val="0"/>
          <w:marTop w:val="115"/>
          <w:marBottom w:val="0"/>
          <w:divBdr>
            <w:top w:val="none" w:sz="0" w:space="0" w:color="auto"/>
            <w:left w:val="none" w:sz="0" w:space="0" w:color="auto"/>
            <w:bottom w:val="none" w:sz="0" w:space="0" w:color="auto"/>
            <w:right w:val="none" w:sz="0" w:space="0" w:color="auto"/>
          </w:divBdr>
        </w:div>
        <w:div w:id="2098666973">
          <w:marLeft w:val="994"/>
          <w:marRight w:val="0"/>
          <w:marTop w:val="96"/>
          <w:marBottom w:val="0"/>
          <w:divBdr>
            <w:top w:val="none" w:sz="0" w:space="0" w:color="auto"/>
            <w:left w:val="none" w:sz="0" w:space="0" w:color="auto"/>
            <w:bottom w:val="none" w:sz="0" w:space="0" w:color="auto"/>
            <w:right w:val="none" w:sz="0" w:space="0" w:color="auto"/>
          </w:divBdr>
        </w:div>
      </w:divsChild>
    </w:div>
    <w:div w:id="886835396">
      <w:bodyDiv w:val="1"/>
      <w:marLeft w:val="0"/>
      <w:marRight w:val="0"/>
      <w:marTop w:val="0"/>
      <w:marBottom w:val="0"/>
      <w:divBdr>
        <w:top w:val="none" w:sz="0" w:space="0" w:color="auto"/>
        <w:left w:val="none" w:sz="0" w:space="0" w:color="auto"/>
        <w:bottom w:val="none" w:sz="0" w:space="0" w:color="auto"/>
        <w:right w:val="none" w:sz="0" w:space="0" w:color="auto"/>
      </w:divBdr>
    </w:div>
    <w:div w:id="897016374">
      <w:bodyDiv w:val="1"/>
      <w:marLeft w:val="0"/>
      <w:marRight w:val="0"/>
      <w:marTop w:val="0"/>
      <w:marBottom w:val="0"/>
      <w:divBdr>
        <w:top w:val="none" w:sz="0" w:space="0" w:color="auto"/>
        <w:left w:val="none" w:sz="0" w:space="0" w:color="auto"/>
        <w:bottom w:val="none" w:sz="0" w:space="0" w:color="auto"/>
        <w:right w:val="none" w:sz="0" w:space="0" w:color="auto"/>
      </w:divBdr>
    </w:div>
    <w:div w:id="994262215">
      <w:bodyDiv w:val="1"/>
      <w:marLeft w:val="0"/>
      <w:marRight w:val="0"/>
      <w:marTop w:val="0"/>
      <w:marBottom w:val="0"/>
      <w:divBdr>
        <w:top w:val="none" w:sz="0" w:space="0" w:color="auto"/>
        <w:left w:val="none" w:sz="0" w:space="0" w:color="auto"/>
        <w:bottom w:val="none" w:sz="0" w:space="0" w:color="auto"/>
        <w:right w:val="none" w:sz="0" w:space="0" w:color="auto"/>
      </w:divBdr>
    </w:div>
    <w:div w:id="1006128166">
      <w:bodyDiv w:val="1"/>
      <w:marLeft w:val="0"/>
      <w:marRight w:val="0"/>
      <w:marTop w:val="0"/>
      <w:marBottom w:val="0"/>
      <w:divBdr>
        <w:top w:val="none" w:sz="0" w:space="0" w:color="auto"/>
        <w:left w:val="none" w:sz="0" w:space="0" w:color="auto"/>
        <w:bottom w:val="none" w:sz="0" w:space="0" w:color="auto"/>
        <w:right w:val="none" w:sz="0" w:space="0" w:color="auto"/>
      </w:divBdr>
    </w:div>
    <w:div w:id="1028263213">
      <w:bodyDiv w:val="1"/>
      <w:marLeft w:val="0"/>
      <w:marRight w:val="0"/>
      <w:marTop w:val="0"/>
      <w:marBottom w:val="0"/>
      <w:divBdr>
        <w:top w:val="none" w:sz="0" w:space="0" w:color="auto"/>
        <w:left w:val="none" w:sz="0" w:space="0" w:color="auto"/>
        <w:bottom w:val="none" w:sz="0" w:space="0" w:color="auto"/>
        <w:right w:val="none" w:sz="0" w:space="0" w:color="auto"/>
      </w:divBdr>
    </w:div>
    <w:div w:id="1030297741">
      <w:bodyDiv w:val="1"/>
      <w:marLeft w:val="0"/>
      <w:marRight w:val="0"/>
      <w:marTop w:val="0"/>
      <w:marBottom w:val="0"/>
      <w:divBdr>
        <w:top w:val="none" w:sz="0" w:space="0" w:color="auto"/>
        <w:left w:val="none" w:sz="0" w:space="0" w:color="auto"/>
        <w:bottom w:val="none" w:sz="0" w:space="0" w:color="auto"/>
        <w:right w:val="none" w:sz="0" w:space="0" w:color="auto"/>
      </w:divBdr>
    </w:div>
    <w:div w:id="1036345522">
      <w:bodyDiv w:val="1"/>
      <w:marLeft w:val="0"/>
      <w:marRight w:val="0"/>
      <w:marTop w:val="0"/>
      <w:marBottom w:val="0"/>
      <w:divBdr>
        <w:top w:val="none" w:sz="0" w:space="0" w:color="auto"/>
        <w:left w:val="none" w:sz="0" w:space="0" w:color="auto"/>
        <w:bottom w:val="none" w:sz="0" w:space="0" w:color="auto"/>
        <w:right w:val="none" w:sz="0" w:space="0" w:color="auto"/>
      </w:divBdr>
    </w:div>
    <w:div w:id="1054936511">
      <w:bodyDiv w:val="1"/>
      <w:marLeft w:val="0"/>
      <w:marRight w:val="0"/>
      <w:marTop w:val="0"/>
      <w:marBottom w:val="0"/>
      <w:divBdr>
        <w:top w:val="none" w:sz="0" w:space="0" w:color="auto"/>
        <w:left w:val="none" w:sz="0" w:space="0" w:color="auto"/>
        <w:bottom w:val="none" w:sz="0" w:space="0" w:color="auto"/>
        <w:right w:val="none" w:sz="0" w:space="0" w:color="auto"/>
      </w:divBdr>
    </w:div>
    <w:div w:id="1057894402">
      <w:bodyDiv w:val="1"/>
      <w:marLeft w:val="0"/>
      <w:marRight w:val="0"/>
      <w:marTop w:val="0"/>
      <w:marBottom w:val="0"/>
      <w:divBdr>
        <w:top w:val="none" w:sz="0" w:space="0" w:color="auto"/>
        <w:left w:val="none" w:sz="0" w:space="0" w:color="auto"/>
        <w:bottom w:val="none" w:sz="0" w:space="0" w:color="auto"/>
        <w:right w:val="none" w:sz="0" w:space="0" w:color="auto"/>
      </w:divBdr>
    </w:div>
    <w:div w:id="1061056476">
      <w:bodyDiv w:val="1"/>
      <w:marLeft w:val="0"/>
      <w:marRight w:val="0"/>
      <w:marTop w:val="0"/>
      <w:marBottom w:val="0"/>
      <w:divBdr>
        <w:top w:val="none" w:sz="0" w:space="0" w:color="auto"/>
        <w:left w:val="none" w:sz="0" w:space="0" w:color="auto"/>
        <w:bottom w:val="none" w:sz="0" w:space="0" w:color="auto"/>
        <w:right w:val="none" w:sz="0" w:space="0" w:color="auto"/>
      </w:divBdr>
    </w:div>
    <w:div w:id="1063143189">
      <w:bodyDiv w:val="1"/>
      <w:marLeft w:val="0"/>
      <w:marRight w:val="0"/>
      <w:marTop w:val="0"/>
      <w:marBottom w:val="0"/>
      <w:divBdr>
        <w:top w:val="none" w:sz="0" w:space="0" w:color="auto"/>
        <w:left w:val="none" w:sz="0" w:space="0" w:color="auto"/>
        <w:bottom w:val="none" w:sz="0" w:space="0" w:color="auto"/>
        <w:right w:val="none" w:sz="0" w:space="0" w:color="auto"/>
      </w:divBdr>
    </w:div>
    <w:div w:id="1068304413">
      <w:bodyDiv w:val="1"/>
      <w:marLeft w:val="0"/>
      <w:marRight w:val="0"/>
      <w:marTop w:val="0"/>
      <w:marBottom w:val="0"/>
      <w:divBdr>
        <w:top w:val="none" w:sz="0" w:space="0" w:color="auto"/>
        <w:left w:val="none" w:sz="0" w:space="0" w:color="auto"/>
        <w:bottom w:val="none" w:sz="0" w:space="0" w:color="auto"/>
        <w:right w:val="none" w:sz="0" w:space="0" w:color="auto"/>
      </w:divBdr>
    </w:div>
    <w:div w:id="1090153146">
      <w:bodyDiv w:val="1"/>
      <w:marLeft w:val="0"/>
      <w:marRight w:val="0"/>
      <w:marTop w:val="0"/>
      <w:marBottom w:val="0"/>
      <w:divBdr>
        <w:top w:val="none" w:sz="0" w:space="0" w:color="auto"/>
        <w:left w:val="none" w:sz="0" w:space="0" w:color="auto"/>
        <w:bottom w:val="none" w:sz="0" w:space="0" w:color="auto"/>
        <w:right w:val="none" w:sz="0" w:space="0" w:color="auto"/>
      </w:divBdr>
    </w:div>
    <w:div w:id="1121613932">
      <w:bodyDiv w:val="1"/>
      <w:marLeft w:val="0"/>
      <w:marRight w:val="0"/>
      <w:marTop w:val="0"/>
      <w:marBottom w:val="0"/>
      <w:divBdr>
        <w:top w:val="none" w:sz="0" w:space="0" w:color="auto"/>
        <w:left w:val="none" w:sz="0" w:space="0" w:color="auto"/>
        <w:bottom w:val="none" w:sz="0" w:space="0" w:color="auto"/>
        <w:right w:val="none" w:sz="0" w:space="0" w:color="auto"/>
      </w:divBdr>
    </w:div>
    <w:div w:id="1142817596">
      <w:bodyDiv w:val="1"/>
      <w:marLeft w:val="0"/>
      <w:marRight w:val="0"/>
      <w:marTop w:val="0"/>
      <w:marBottom w:val="0"/>
      <w:divBdr>
        <w:top w:val="none" w:sz="0" w:space="0" w:color="auto"/>
        <w:left w:val="none" w:sz="0" w:space="0" w:color="auto"/>
        <w:bottom w:val="none" w:sz="0" w:space="0" w:color="auto"/>
        <w:right w:val="none" w:sz="0" w:space="0" w:color="auto"/>
      </w:divBdr>
    </w:div>
    <w:div w:id="1167477104">
      <w:bodyDiv w:val="1"/>
      <w:marLeft w:val="0"/>
      <w:marRight w:val="0"/>
      <w:marTop w:val="0"/>
      <w:marBottom w:val="0"/>
      <w:divBdr>
        <w:top w:val="none" w:sz="0" w:space="0" w:color="auto"/>
        <w:left w:val="none" w:sz="0" w:space="0" w:color="auto"/>
        <w:bottom w:val="none" w:sz="0" w:space="0" w:color="auto"/>
        <w:right w:val="none" w:sz="0" w:space="0" w:color="auto"/>
      </w:divBdr>
    </w:div>
    <w:div w:id="1185291274">
      <w:bodyDiv w:val="1"/>
      <w:marLeft w:val="0"/>
      <w:marRight w:val="0"/>
      <w:marTop w:val="0"/>
      <w:marBottom w:val="0"/>
      <w:divBdr>
        <w:top w:val="none" w:sz="0" w:space="0" w:color="auto"/>
        <w:left w:val="none" w:sz="0" w:space="0" w:color="auto"/>
        <w:bottom w:val="none" w:sz="0" w:space="0" w:color="auto"/>
        <w:right w:val="none" w:sz="0" w:space="0" w:color="auto"/>
      </w:divBdr>
    </w:div>
    <w:div w:id="1195465574">
      <w:bodyDiv w:val="1"/>
      <w:marLeft w:val="0"/>
      <w:marRight w:val="0"/>
      <w:marTop w:val="0"/>
      <w:marBottom w:val="0"/>
      <w:divBdr>
        <w:top w:val="none" w:sz="0" w:space="0" w:color="auto"/>
        <w:left w:val="none" w:sz="0" w:space="0" w:color="auto"/>
        <w:bottom w:val="none" w:sz="0" w:space="0" w:color="auto"/>
        <w:right w:val="none" w:sz="0" w:space="0" w:color="auto"/>
      </w:divBdr>
    </w:div>
    <w:div w:id="1224172756">
      <w:bodyDiv w:val="1"/>
      <w:marLeft w:val="0"/>
      <w:marRight w:val="0"/>
      <w:marTop w:val="0"/>
      <w:marBottom w:val="0"/>
      <w:divBdr>
        <w:top w:val="none" w:sz="0" w:space="0" w:color="auto"/>
        <w:left w:val="none" w:sz="0" w:space="0" w:color="auto"/>
        <w:bottom w:val="none" w:sz="0" w:space="0" w:color="auto"/>
        <w:right w:val="none" w:sz="0" w:space="0" w:color="auto"/>
      </w:divBdr>
    </w:div>
    <w:div w:id="1224755621">
      <w:bodyDiv w:val="1"/>
      <w:marLeft w:val="0"/>
      <w:marRight w:val="0"/>
      <w:marTop w:val="0"/>
      <w:marBottom w:val="0"/>
      <w:divBdr>
        <w:top w:val="none" w:sz="0" w:space="0" w:color="auto"/>
        <w:left w:val="none" w:sz="0" w:space="0" w:color="auto"/>
        <w:bottom w:val="none" w:sz="0" w:space="0" w:color="auto"/>
        <w:right w:val="none" w:sz="0" w:space="0" w:color="auto"/>
      </w:divBdr>
    </w:div>
    <w:div w:id="1289046650">
      <w:bodyDiv w:val="1"/>
      <w:marLeft w:val="0"/>
      <w:marRight w:val="0"/>
      <w:marTop w:val="0"/>
      <w:marBottom w:val="0"/>
      <w:divBdr>
        <w:top w:val="none" w:sz="0" w:space="0" w:color="auto"/>
        <w:left w:val="none" w:sz="0" w:space="0" w:color="auto"/>
        <w:bottom w:val="none" w:sz="0" w:space="0" w:color="auto"/>
        <w:right w:val="none" w:sz="0" w:space="0" w:color="auto"/>
      </w:divBdr>
    </w:div>
    <w:div w:id="1298606379">
      <w:bodyDiv w:val="1"/>
      <w:marLeft w:val="0"/>
      <w:marRight w:val="0"/>
      <w:marTop w:val="0"/>
      <w:marBottom w:val="0"/>
      <w:divBdr>
        <w:top w:val="none" w:sz="0" w:space="0" w:color="auto"/>
        <w:left w:val="none" w:sz="0" w:space="0" w:color="auto"/>
        <w:bottom w:val="none" w:sz="0" w:space="0" w:color="auto"/>
        <w:right w:val="none" w:sz="0" w:space="0" w:color="auto"/>
      </w:divBdr>
    </w:div>
    <w:div w:id="1321275673">
      <w:bodyDiv w:val="1"/>
      <w:marLeft w:val="0"/>
      <w:marRight w:val="0"/>
      <w:marTop w:val="0"/>
      <w:marBottom w:val="0"/>
      <w:divBdr>
        <w:top w:val="none" w:sz="0" w:space="0" w:color="auto"/>
        <w:left w:val="none" w:sz="0" w:space="0" w:color="auto"/>
        <w:bottom w:val="none" w:sz="0" w:space="0" w:color="auto"/>
        <w:right w:val="none" w:sz="0" w:space="0" w:color="auto"/>
      </w:divBdr>
    </w:div>
    <w:div w:id="1329283561">
      <w:bodyDiv w:val="1"/>
      <w:marLeft w:val="0"/>
      <w:marRight w:val="0"/>
      <w:marTop w:val="0"/>
      <w:marBottom w:val="0"/>
      <w:divBdr>
        <w:top w:val="none" w:sz="0" w:space="0" w:color="auto"/>
        <w:left w:val="none" w:sz="0" w:space="0" w:color="auto"/>
        <w:bottom w:val="none" w:sz="0" w:space="0" w:color="auto"/>
        <w:right w:val="none" w:sz="0" w:space="0" w:color="auto"/>
      </w:divBdr>
    </w:div>
    <w:div w:id="1336499535">
      <w:bodyDiv w:val="1"/>
      <w:marLeft w:val="0"/>
      <w:marRight w:val="0"/>
      <w:marTop w:val="0"/>
      <w:marBottom w:val="0"/>
      <w:divBdr>
        <w:top w:val="none" w:sz="0" w:space="0" w:color="auto"/>
        <w:left w:val="none" w:sz="0" w:space="0" w:color="auto"/>
        <w:bottom w:val="none" w:sz="0" w:space="0" w:color="auto"/>
        <w:right w:val="none" w:sz="0" w:space="0" w:color="auto"/>
      </w:divBdr>
    </w:div>
    <w:div w:id="1337608878">
      <w:bodyDiv w:val="1"/>
      <w:marLeft w:val="0"/>
      <w:marRight w:val="0"/>
      <w:marTop w:val="0"/>
      <w:marBottom w:val="0"/>
      <w:divBdr>
        <w:top w:val="none" w:sz="0" w:space="0" w:color="auto"/>
        <w:left w:val="none" w:sz="0" w:space="0" w:color="auto"/>
        <w:bottom w:val="none" w:sz="0" w:space="0" w:color="auto"/>
        <w:right w:val="none" w:sz="0" w:space="0" w:color="auto"/>
      </w:divBdr>
    </w:div>
    <w:div w:id="1340159274">
      <w:bodyDiv w:val="1"/>
      <w:marLeft w:val="0"/>
      <w:marRight w:val="0"/>
      <w:marTop w:val="0"/>
      <w:marBottom w:val="0"/>
      <w:divBdr>
        <w:top w:val="none" w:sz="0" w:space="0" w:color="auto"/>
        <w:left w:val="none" w:sz="0" w:space="0" w:color="auto"/>
        <w:bottom w:val="none" w:sz="0" w:space="0" w:color="auto"/>
        <w:right w:val="none" w:sz="0" w:space="0" w:color="auto"/>
      </w:divBdr>
    </w:div>
    <w:div w:id="1358583237">
      <w:bodyDiv w:val="1"/>
      <w:marLeft w:val="0"/>
      <w:marRight w:val="0"/>
      <w:marTop w:val="0"/>
      <w:marBottom w:val="0"/>
      <w:divBdr>
        <w:top w:val="none" w:sz="0" w:space="0" w:color="auto"/>
        <w:left w:val="none" w:sz="0" w:space="0" w:color="auto"/>
        <w:bottom w:val="none" w:sz="0" w:space="0" w:color="auto"/>
        <w:right w:val="none" w:sz="0" w:space="0" w:color="auto"/>
      </w:divBdr>
    </w:div>
    <w:div w:id="1372999667">
      <w:bodyDiv w:val="1"/>
      <w:marLeft w:val="0"/>
      <w:marRight w:val="0"/>
      <w:marTop w:val="0"/>
      <w:marBottom w:val="0"/>
      <w:divBdr>
        <w:top w:val="none" w:sz="0" w:space="0" w:color="auto"/>
        <w:left w:val="none" w:sz="0" w:space="0" w:color="auto"/>
        <w:bottom w:val="none" w:sz="0" w:space="0" w:color="auto"/>
        <w:right w:val="none" w:sz="0" w:space="0" w:color="auto"/>
      </w:divBdr>
    </w:div>
    <w:div w:id="1392079289">
      <w:bodyDiv w:val="1"/>
      <w:marLeft w:val="0"/>
      <w:marRight w:val="0"/>
      <w:marTop w:val="0"/>
      <w:marBottom w:val="0"/>
      <w:divBdr>
        <w:top w:val="none" w:sz="0" w:space="0" w:color="auto"/>
        <w:left w:val="none" w:sz="0" w:space="0" w:color="auto"/>
        <w:bottom w:val="none" w:sz="0" w:space="0" w:color="auto"/>
        <w:right w:val="none" w:sz="0" w:space="0" w:color="auto"/>
      </w:divBdr>
    </w:div>
    <w:div w:id="1403597739">
      <w:bodyDiv w:val="1"/>
      <w:marLeft w:val="0"/>
      <w:marRight w:val="0"/>
      <w:marTop w:val="0"/>
      <w:marBottom w:val="0"/>
      <w:divBdr>
        <w:top w:val="none" w:sz="0" w:space="0" w:color="auto"/>
        <w:left w:val="none" w:sz="0" w:space="0" w:color="auto"/>
        <w:bottom w:val="none" w:sz="0" w:space="0" w:color="auto"/>
        <w:right w:val="none" w:sz="0" w:space="0" w:color="auto"/>
      </w:divBdr>
    </w:div>
    <w:div w:id="1411536312">
      <w:bodyDiv w:val="1"/>
      <w:marLeft w:val="0"/>
      <w:marRight w:val="0"/>
      <w:marTop w:val="0"/>
      <w:marBottom w:val="0"/>
      <w:divBdr>
        <w:top w:val="none" w:sz="0" w:space="0" w:color="auto"/>
        <w:left w:val="none" w:sz="0" w:space="0" w:color="auto"/>
        <w:bottom w:val="none" w:sz="0" w:space="0" w:color="auto"/>
        <w:right w:val="none" w:sz="0" w:space="0" w:color="auto"/>
      </w:divBdr>
    </w:div>
    <w:div w:id="1419062754">
      <w:bodyDiv w:val="1"/>
      <w:marLeft w:val="0"/>
      <w:marRight w:val="0"/>
      <w:marTop w:val="0"/>
      <w:marBottom w:val="0"/>
      <w:divBdr>
        <w:top w:val="none" w:sz="0" w:space="0" w:color="auto"/>
        <w:left w:val="none" w:sz="0" w:space="0" w:color="auto"/>
        <w:bottom w:val="none" w:sz="0" w:space="0" w:color="auto"/>
        <w:right w:val="none" w:sz="0" w:space="0" w:color="auto"/>
      </w:divBdr>
    </w:div>
    <w:div w:id="1438865830">
      <w:bodyDiv w:val="1"/>
      <w:marLeft w:val="0"/>
      <w:marRight w:val="0"/>
      <w:marTop w:val="0"/>
      <w:marBottom w:val="0"/>
      <w:divBdr>
        <w:top w:val="none" w:sz="0" w:space="0" w:color="auto"/>
        <w:left w:val="none" w:sz="0" w:space="0" w:color="auto"/>
        <w:bottom w:val="none" w:sz="0" w:space="0" w:color="auto"/>
        <w:right w:val="none" w:sz="0" w:space="0" w:color="auto"/>
      </w:divBdr>
    </w:div>
    <w:div w:id="1450203687">
      <w:bodyDiv w:val="1"/>
      <w:marLeft w:val="0"/>
      <w:marRight w:val="0"/>
      <w:marTop w:val="0"/>
      <w:marBottom w:val="0"/>
      <w:divBdr>
        <w:top w:val="none" w:sz="0" w:space="0" w:color="auto"/>
        <w:left w:val="none" w:sz="0" w:space="0" w:color="auto"/>
        <w:bottom w:val="none" w:sz="0" w:space="0" w:color="auto"/>
        <w:right w:val="none" w:sz="0" w:space="0" w:color="auto"/>
      </w:divBdr>
    </w:div>
    <w:div w:id="1455253930">
      <w:bodyDiv w:val="1"/>
      <w:marLeft w:val="0"/>
      <w:marRight w:val="0"/>
      <w:marTop w:val="0"/>
      <w:marBottom w:val="0"/>
      <w:divBdr>
        <w:top w:val="none" w:sz="0" w:space="0" w:color="auto"/>
        <w:left w:val="none" w:sz="0" w:space="0" w:color="auto"/>
        <w:bottom w:val="none" w:sz="0" w:space="0" w:color="auto"/>
        <w:right w:val="none" w:sz="0" w:space="0" w:color="auto"/>
      </w:divBdr>
    </w:div>
    <w:div w:id="1472794127">
      <w:bodyDiv w:val="1"/>
      <w:marLeft w:val="0"/>
      <w:marRight w:val="0"/>
      <w:marTop w:val="0"/>
      <w:marBottom w:val="0"/>
      <w:divBdr>
        <w:top w:val="none" w:sz="0" w:space="0" w:color="auto"/>
        <w:left w:val="none" w:sz="0" w:space="0" w:color="auto"/>
        <w:bottom w:val="none" w:sz="0" w:space="0" w:color="auto"/>
        <w:right w:val="none" w:sz="0" w:space="0" w:color="auto"/>
      </w:divBdr>
    </w:div>
    <w:div w:id="1474176151">
      <w:bodyDiv w:val="1"/>
      <w:marLeft w:val="0"/>
      <w:marRight w:val="0"/>
      <w:marTop w:val="0"/>
      <w:marBottom w:val="0"/>
      <w:divBdr>
        <w:top w:val="none" w:sz="0" w:space="0" w:color="auto"/>
        <w:left w:val="none" w:sz="0" w:space="0" w:color="auto"/>
        <w:bottom w:val="none" w:sz="0" w:space="0" w:color="auto"/>
        <w:right w:val="none" w:sz="0" w:space="0" w:color="auto"/>
      </w:divBdr>
    </w:div>
    <w:div w:id="1493639961">
      <w:bodyDiv w:val="1"/>
      <w:marLeft w:val="0"/>
      <w:marRight w:val="0"/>
      <w:marTop w:val="0"/>
      <w:marBottom w:val="0"/>
      <w:divBdr>
        <w:top w:val="none" w:sz="0" w:space="0" w:color="auto"/>
        <w:left w:val="none" w:sz="0" w:space="0" w:color="auto"/>
        <w:bottom w:val="none" w:sz="0" w:space="0" w:color="auto"/>
        <w:right w:val="none" w:sz="0" w:space="0" w:color="auto"/>
      </w:divBdr>
    </w:div>
    <w:div w:id="1541166342">
      <w:bodyDiv w:val="1"/>
      <w:marLeft w:val="0"/>
      <w:marRight w:val="0"/>
      <w:marTop w:val="0"/>
      <w:marBottom w:val="0"/>
      <w:divBdr>
        <w:top w:val="none" w:sz="0" w:space="0" w:color="auto"/>
        <w:left w:val="none" w:sz="0" w:space="0" w:color="auto"/>
        <w:bottom w:val="none" w:sz="0" w:space="0" w:color="auto"/>
        <w:right w:val="none" w:sz="0" w:space="0" w:color="auto"/>
      </w:divBdr>
    </w:div>
    <w:div w:id="1551770538">
      <w:bodyDiv w:val="1"/>
      <w:marLeft w:val="0"/>
      <w:marRight w:val="0"/>
      <w:marTop w:val="0"/>
      <w:marBottom w:val="0"/>
      <w:divBdr>
        <w:top w:val="none" w:sz="0" w:space="0" w:color="auto"/>
        <w:left w:val="none" w:sz="0" w:space="0" w:color="auto"/>
        <w:bottom w:val="none" w:sz="0" w:space="0" w:color="auto"/>
        <w:right w:val="none" w:sz="0" w:space="0" w:color="auto"/>
      </w:divBdr>
    </w:div>
    <w:div w:id="1613785258">
      <w:bodyDiv w:val="1"/>
      <w:marLeft w:val="0"/>
      <w:marRight w:val="0"/>
      <w:marTop w:val="0"/>
      <w:marBottom w:val="0"/>
      <w:divBdr>
        <w:top w:val="none" w:sz="0" w:space="0" w:color="auto"/>
        <w:left w:val="none" w:sz="0" w:space="0" w:color="auto"/>
        <w:bottom w:val="none" w:sz="0" w:space="0" w:color="auto"/>
        <w:right w:val="none" w:sz="0" w:space="0" w:color="auto"/>
      </w:divBdr>
    </w:div>
    <w:div w:id="1672834984">
      <w:bodyDiv w:val="1"/>
      <w:marLeft w:val="0"/>
      <w:marRight w:val="0"/>
      <w:marTop w:val="0"/>
      <w:marBottom w:val="0"/>
      <w:divBdr>
        <w:top w:val="none" w:sz="0" w:space="0" w:color="auto"/>
        <w:left w:val="none" w:sz="0" w:space="0" w:color="auto"/>
        <w:bottom w:val="none" w:sz="0" w:space="0" w:color="auto"/>
        <w:right w:val="none" w:sz="0" w:space="0" w:color="auto"/>
      </w:divBdr>
    </w:div>
    <w:div w:id="1687639055">
      <w:bodyDiv w:val="1"/>
      <w:marLeft w:val="0"/>
      <w:marRight w:val="0"/>
      <w:marTop w:val="0"/>
      <w:marBottom w:val="0"/>
      <w:divBdr>
        <w:top w:val="none" w:sz="0" w:space="0" w:color="auto"/>
        <w:left w:val="none" w:sz="0" w:space="0" w:color="auto"/>
        <w:bottom w:val="none" w:sz="0" w:space="0" w:color="auto"/>
        <w:right w:val="none" w:sz="0" w:space="0" w:color="auto"/>
      </w:divBdr>
    </w:div>
    <w:div w:id="1694652514">
      <w:bodyDiv w:val="1"/>
      <w:marLeft w:val="0"/>
      <w:marRight w:val="0"/>
      <w:marTop w:val="0"/>
      <w:marBottom w:val="0"/>
      <w:divBdr>
        <w:top w:val="none" w:sz="0" w:space="0" w:color="auto"/>
        <w:left w:val="none" w:sz="0" w:space="0" w:color="auto"/>
        <w:bottom w:val="none" w:sz="0" w:space="0" w:color="auto"/>
        <w:right w:val="none" w:sz="0" w:space="0" w:color="auto"/>
      </w:divBdr>
    </w:div>
    <w:div w:id="1703020106">
      <w:bodyDiv w:val="1"/>
      <w:marLeft w:val="0"/>
      <w:marRight w:val="0"/>
      <w:marTop w:val="0"/>
      <w:marBottom w:val="0"/>
      <w:divBdr>
        <w:top w:val="none" w:sz="0" w:space="0" w:color="auto"/>
        <w:left w:val="none" w:sz="0" w:space="0" w:color="auto"/>
        <w:bottom w:val="none" w:sz="0" w:space="0" w:color="auto"/>
        <w:right w:val="none" w:sz="0" w:space="0" w:color="auto"/>
      </w:divBdr>
    </w:div>
    <w:div w:id="1705327869">
      <w:bodyDiv w:val="1"/>
      <w:marLeft w:val="0"/>
      <w:marRight w:val="0"/>
      <w:marTop w:val="0"/>
      <w:marBottom w:val="0"/>
      <w:divBdr>
        <w:top w:val="none" w:sz="0" w:space="0" w:color="auto"/>
        <w:left w:val="none" w:sz="0" w:space="0" w:color="auto"/>
        <w:bottom w:val="none" w:sz="0" w:space="0" w:color="auto"/>
        <w:right w:val="none" w:sz="0" w:space="0" w:color="auto"/>
      </w:divBdr>
      <w:divsChild>
        <w:div w:id="188841080">
          <w:marLeft w:val="994"/>
          <w:marRight w:val="0"/>
          <w:marTop w:val="96"/>
          <w:marBottom w:val="0"/>
          <w:divBdr>
            <w:top w:val="none" w:sz="0" w:space="0" w:color="auto"/>
            <w:left w:val="none" w:sz="0" w:space="0" w:color="auto"/>
            <w:bottom w:val="none" w:sz="0" w:space="0" w:color="auto"/>
            <w:right w:val="none" w:sz="0" w:space="0" w:color="auto"/>
          </w:divBdr>
        </w:div>
        <w:div w:id="403261546">
          <w:marLeft w:val="533"/>
          <w:marRight w:val="0"/>
          <w:marTop w:val="115"/>
          <w:marBottom w:val="0"/>
          <w:divBdr>
            <w:top w:val="none" w:sz="0" w:space="0" w:color="auto"/>
            <w:left w:val="none" w:sz="0" w:space="0" w:color="auto"/>
            <w:bottom w:val="none" w:sz="0" w:space="0" w:color="auto"/>
            <w:right w:val="none" w:sz="0" w:space="0" w:color="auto"/>
          </w:divBdr>
        </w:div>
        <w:div w:id="556890577">
          <w:marLeft w:val="533"/>
          <w:marRight w:val="0"/>
          <w:marTop w:val="115"/>
          <w:marBottom w:val="0"/>
          <w:divBdr>
            <w:top w:val="none" w:sz="0" w:space="0" w:color="auto"/>
            <w:left w:val="none" w:sz="0" w:space="0" w:color="auto"/>
            <w:bottom w:val="none" w:sz="0" w:space="0" w:color="auto"/>
            <w:right w:val="none" w:sz="0" w:space="0" w:color="auto"/>
          </w:divBdr>
        </w:div>
        <w:div w:id="670454996">
          <w:marLeft w:val="533"/>
          <w:marRight w:val="0"/>
          <w:marTop w:val="115"/>
          <w:marBottom w:val="0"/>
          <w:divBdr>
            <w:top w:val="none" w:sz="0" w:space="0" w:color="auto"/>
            <w:left w:val="none" w:sz="0" w:space="0" w:color="auto"/>
            <w:bottom w:val="none" w:sz="0" w:space="0" w:color="auto"/>
            <w:right w:val="none" w:sz="0" w:space="0" w:color="auto"/>
          </w:divBdr>
        </w:div>
        <w:div w:id="767237393">
          <w:marLeft w:val="994"/>
          <w:marRight w:val="0"/>
          <w:marTop w:val="96"/>
          <w:marBottom w:val="0"/>
          <w:divBdr>
            <w:top w:val="none" w:sz="0" w:space="0" w:color="auto"/>
            <w:left w:val="none" w:sz="0" w:space="0" w:color="auto"/>
            <w:bottom w:val="none" w:sz="0" w:space="0" w:color="auto"/>
            <w:right w:val="none" w:sz="0" w:space="0" w:color="auto"/>
          </w:divBdr>
        </w:div>
        <w:div w:id="893321910">
          <w:marLeft w:val="994"/>
          <w:marRight w:val="0"/>
          <w:marTop w:val="96"/>
          <w:marBottom w:val="0"/>
          <w:divBdr>
            <w:top w:val="none" w:sz="0" w:space="0" w:color="auto"/>
            <w:left w:val="none" w:sz="0" w:space="0" w:color="auto"/>
            <w:bottom w:val="none" w:sz="0" w:space="0" w:color="auto"/>
            <w:right w:val="none" w:sz="0" w:space="0" w:color="auto"/>
          </w:divBdr>
        </w:div>
        <w:div w:id="1806309705">
          <w:marLeft w:val="994"/>
          <w:marRight w:val="0"/>
          <w:marTop w:val="96"/>
          <w:marBottom w:val="0"/>
          <w:divBdr>
            <w:top w:val="none" w:sz="0" w:space="0" w:color="auto"/>
            <w:left w:val="none" w:sz="0" w:space="0" w:color="auto"/>
            <w:bottom w:val="none" w:sz="0" w:space="0" w:color="auto"/>
            <w:right w:val="none" w:sz="0" w:space="0" w:color="auto"/>
          </w:divBdr>
        </w:div>
      </w:divsChild>
    </w:div>
    <w:div w:id="1738630657">
      <w:bodyDiv w:val="1"/>
      <w:marLeft w:val="0"/>
      <w:marRight w:val="0"/>
      <w:marTop w:val="0"/>
      <w:marBottom w:val="0"/>
      <w:divBdr>
        <w:top w:val="none" w:sz="0" w:space="0" w:color="auto"/>
        <w:left w:val="none" w:sz="0" w:space="0" w:color="auto"/>
        <w:bottom w:val="none" w:sz="0" w:space="0" w:color="auto"/>
        <w:right w:val="none" w:sz="0" w:space="0" w:color="auto"/>
      </w:divBdr>
    </w:div>
    <w:div w:id="1741438777">
      <w:bodyDiv w:val="1"/>
      <w:marLeft w:val="0"/>
      <w:marRight w:val="0"/>
      <w:marTop w:val="0"/>
      <w:marBottom w:val="0"/>
      <w:divBdr>
        <w:top w:val="none" w:sz="0" w:space="0" w:color="auto"/>
        <w:left w:val="none" w:sz="0" w:space="0" w:color="auto"/>
        <w:bottom w:val="none" w:sz="0" w:space="0" w:color="auto"/>
        <w:right w:val="none" w:sz="0" w:space="0" w:color="auto"/>
      </w:divBdr>
    </w:div>
    <w:div w:id="1753352114">
      <w:bodyDiv w:val="1"/>
      <w:marLeft w:val="0"/>
      <w:marRight w:val="0"/>
      <w:marTop w:val="0"/>
      <w:marBottom w:val="0"/>
      <w:divBdr>
        <w:top w:val="none" w:sz="0" w:space="0" w:color="auto"/>
        <w:left w:val="none" w:sz="0" w:space="0" w:color="auto"/>
        <w:bottom w:val="none" w:sz="0" w:space="0" w:color="auto"/>
        <w:right w:val="none" w:sz="0" w:space="0" w:color="auto"/>
      </w:divBdr>
    </w:div>
    <w:div w:id="1793861004">
      <w:bodyDiv w:val="1"/>
      <w:marLeft w:val="0"/>
      <w:marRight w:val="0"/>
      <w:marTop w:val="0"/>
      <w:marBottom w:val="0"/>
      <w:divBdr>
        <w:top w:val="none" w:sz="0" w:space="0" w:color="auto"/>
        <w:left w:val="none" w:sz="0" w:space="0" w:color="auto"/>
        <w:bottom w:val="none" w:sz="0" w:space="0" w:color="auto"/>
        <w:right w:val="none" w:sz="0" w:space="0" w:color="auto"/>
      </w:divBdr>
    </w:div>
    <w:div w:id="1815218362">
      <w:bodyDiv w:val="1"/>
      <w:marLeft w:val="0"/>
      <w:marRight w:val="0"/>
      <w:marTop w:val="0"/>
      <w:marBottom w:val="0"/>
      <w:divBdr>
        <w:top w:val="none" w:sz="0" w:space="0" w:color="auto"/>
        <w:left w:val="none" w:sz="0" w:space="0" w:color="auto"/>
        <w:bottom w:val="none" w:sz="0" w:space="0" w:color="auto"/>
        <w:right w:val="none" w:sz="0" w:space="0" w:color="auto"/>
      </w:divBdr>
      <w:divsChild>
        <w:div w:id="799306102">
          <w:marLeft w:val="0"/>
          <w:marRight w:val="0"/>
          <w:marTop w:val="0"/>
          <w:marBottom w:val="0"/>
          <w:divBdr>
            <w:top w:val="none" w:sz="0" w:space="0" w:color="auto"/>
            <w:left w:val="none" w:sz="0" w:space="0" w:color="auto"/>
            <w:bottom w:val="none" w:sz="0" w:space="0" w:color="auto"/>
            <w:right w:val="none" w:sz="0" w:space="0" w:color="auto"/>
          </w:divBdr>
          <w:divsChild>
            <w:div w:id="6173939">
              <w:marLeft w:val="0"/>
              <w:marRight w:val="0"/>
              <w:marTop w:val="0"/>
              <w:marBottom w:val="0"/>
              <w:divBdr>
                <w:top w:val="none" w:sz="0" w:space="0" w:color="auto"/>
                <w:left w:val="none" w:sz="0" w:space="0" w:color="auto"/>
                <w:bottom w:val="none" w:sz="0" w:space="0" w:color="auto"/>
                <w:right w:val="none" w:sz="0" w:space="0" w:color="auto"/>
              </w:divBdr>
            </w:div>
            <w:div w:id="9264547">
              <w:marLeft w:val="0"/>
              <w:marRight w:val="0"/>
              <w:marTop w:val="0"/>
              <w:marBottom w:val="0"/>
              <w:divBdr>
                <w:top w:val="none" w:sz="0" w:space="0" w:color="auto"/>
                <w:left w:val="none" w:sz="0" w:space="0" w:color="auto"/>
                <w:bottom w:val="none" w:sz="0" w:space="0" w:color="auto"/>
                <w:right w:val="none" w:sz="0" w:space="0" w:color="auto"/>
              </w:divBdr>
            </w:div>
            <w:div w:id="25374545">
              <w:marLeft w:val="0"/>
              <w:marRight w:val="0"/>
              <w:marTop w:val="0"/>
              <w:marBottom w:val="0"/>
              <w:divBdr>
                <w:top w:val="none" w:sz="0" w:space="0" w:color="auto"/>
                <w:left w:val="none" w:sz="0" w:space="0" w:color="auto"/>
                <w:bottom w:val="none" w:sz="0" w:space="0" w:color="auto"/>
                <w:right w:val="none" w:sz="0" w:space="0" w:color="auto"/>
              </w:divBdr>
            </w:div>
            <w:div w:id="26490693">
              <w:marLeft w:val="0"/>
              <w:marRight w:val="0"/>
              <w:marTop w:val="0"/>
              <w:marBottom w:val="0"/>
              <w:divBdr>
                <w:top w:val="none" w:sz="0" w:space="0" w:color="auto"/>
                <w:left w:val="none" w:sz="0" w:space="0" w:color="auto"/>
                <w:bottom w:val="none" w:sz="0" w:space="0" w:color="auto"/>
                <w:right w:val="none" w:sz="0" w:space="0" w:color="auto"/>
              </w:divBdr>
            </w:div>
            <w:div w:id="36391214">
              <w:marLeft w:val="0"/>
              <w:marRight w:val="0"/>
              <w:marTop w:val="0"/>
              <w:marBottom w:val="0"/>
              <w:divBdr>
                <w:top w:val="none" w:sz="0" w:space="0" w:color="auto"/>
                <w:left w:val="none" w:sz="0" w:space="0" w:color="auto"/>
                <w:bottom w:val="none" w:sz="0" w:space="0" w:color="auto"/>
                <w:right w:val="none" w:sz="0" w:space="0" w:color="auto"/>
              </w:divBdr>
            </w:div>
            <w:div w:id="37166759">
              <w:marLeft w:val="0"/>
              <w:marRight w:val="0"/>
              <w:marTop w:val="0"/>
              <w:marBottom w:val="0"/>
              <w:divBdr>
                <w:top w:val="none" w:sz="0" w:space="0" w:color="auto"/>
                <w:left w:val="none" w:sz="0" w:space="0" w:color="auto"/>
                <w:bottom w:val="none" w:sz="0" w:space="0" w:color="auto"/>
                <w:right w:val="none" w:sz="0" w:space="0" w:color="auto"/>
              </w:divBdr>
            </w:div>
            <w:div w:id="38407846">
              <w:marLeft w:val="0"/>
              <w:marRight w:val="0"/>
              <w:marTop w:val="0"/>
              <w:marBottom w:val="0"/>
              <w:divBdr>
                <w:top w:val="none" w:sz="0" w:space="0" w:color="auto"/>
                <w:left w:val="none" w:sz="0" w:space="0" w:color="auto"/>
                <w:bottom w:val="none" w:sz="0" w:space="0" w:color="auto"/>
                <w:right w:val="none" w:sz="0" w:space="0" w:color="auto"/>
              </w:divBdr>
            </w:div>
            <w:div w:id="54210058">
              <w:marLeft w:val="0"/>
              <w:marRight w:val="0"/>
              <w:marTop w:val="0"/>
              <w:marBottom w:val="0"/>
              <w:divBdr>
                <w:top w:val="none" w:sz="0" w:space="0" w:color="auto"/>
                <w:left w:val="none" w:sz="0" w:space="0" w:color="auto"/>
                <w:bottom w:val="none" w:sz="0" w:space="0" w:color="auto"/>
                <w:right w:val="none" w:sz="0" w:space="0" w:color="auto"/>
              </w:divBdr>
            </w:div>
            <w:div w:id="57628863">
              <w:marLeft w:val="0"/>
              <w:marRight w:val="0"/>
              <w:marTop w:val="0"/>
              <w:marBottom w:val="0"/>
              <w:divBdr>
                <w:top w:val="none" w:sz="0" w:space="0" w:color="auto"/>
                <w:left w:val="none" w:sz="0" w:space="0" w:color="auto"/>
                <w:bottom w:val="none" w:sz="0" w:space="0" w:color="auto"/>
                <w:right w:val="none" w:sz="0" w:space="0" w:color="auto"/>
              </w:divBdr>
            </w:div>
            <w:div w:id="64382320">
              <w:marLeft w:val="0"/>
              <w:marRight w:val="0"/>
              <w:marTop w:val="0"/>
              <w:marBottom w:val="0"/>
              <w:divBdr>
                <w:top w:val="none" w:sz="0" w:space="0" w:color="auto"/>
                <w:left w:val="none" w:sz="0" w:space="0" w:color="auto"/>
                <w:bottom w:val="none" w:sz="0" w:space="0" w:color="auto"/>
                <w:right w:val="none" w:sz="0" w:space="0" w:color="auto"/>
              </w:divBdr>
            </w:div>
            <w:div w:id="77605676">
              <w:marLeft w:val="0"/>
              <w:marRight w:val="0"/>
              <w:marTop w:val="0"/>
              <w:marBottom w:val="0"/>
              <w:divBdr>
                <w:top w:val="none" w:sz="0" w:space="0" w:color="auto"/>
                <w:left w:val="none" w:sz="0" w:space="0" w:color="auto"/>
                <w:bottom w:val="none" w:sz="0" w:space="0" w:color="auto"/>
                <w:right w:val="none" w:sz="0" w:space="0" w:color="auto"/>
              </w:divBdr>
            </w:div>
            <w:div w:id="78216956">
              <w:marLeft w:val="0"/>
              <w:marRight w:val="0"/>
              <w:marTop w:val="0"/>
              <w:marBottom w:val="0"/>
              <w:divBdr>
                <w:top w:val="none" w:sz="0" w:space="0" w:color="auto"/>
                <w:left w:val="none" w:sz="0" w:space="0" w:color="auto"/>
                <w:bottom w:val="none" w:sz="0" w:space="0" w:color="auto"/>
                <w:right w:val="none" w:sz="0" w:space="0" w:color="auto"/>
              </w:divBdr>
            </w:div>
            <w:div w:id="78675899">
              <w:marLeft w:val="0"/>
              <w:marRight w:val="0"/>
              <w:marTop w:val="0"/>
              <w:marBottom w:val="0"/>
              <w:divBdr>
                <w:top w:val="none" w:sz="0" w:space="0" w:color="auto"/>
                <w:left w:val="none" w:sz="0" w:space="0" w:color="auto"/>
                <w:bottom w:val="none" w:sz="0" w:space="0" w:color="auto"/>
                <w:right w:val="none" w:sz="0" w:space="0" w:color="auto"/>
              </w:divBdr>
            </w:div>
            <w:div w:id="79253542">
              <w:marLeft w:val="0"/>
              <w:marRight w:val="0"/>
              <w:marTop w:val="0"/>
              <w:marBottom w:val="0"/>
              <w:divBdr>
                <w:top w:val="none" w:sz="0" w:space="0" w:color="auto"/>
                <w:left w:val="none" w:sz="0" w:space="0" w:color="auto"/>
                <w:bottom w:val="none" w:sz="0" w:space="0" w:color="auto"/>
                <w:right w:val="none" w:sz="0" w:space="0" w:color="auto"/>
              </w:divBdr>
            </w:div>
            <w:div w:id="90707529">
              <w:marLeft w:val="0"/>
              <w:marRight w:val="0"/>
              <w:marTop w:val="0"/>
              <w:marBottom w:val="0"/>
              <w:divBdr>
                <w:top w:val="none" w:sz="0" w:space="0" w:color="auto"/>
                <w:left w:val="none" w:sz="0" w:space="0" w:color="auto"/>
                <w:bottom w:val="none" w:sz="0" w:space="0" w:color="auto"/>
                <w:right w:val="none" w:sz="0" w:space="0" w:color="auto"/>
              </w:divBdr>
            </w:div>
            <w:div w:id="92407222">
              <w:marLeft w:val="0"/>
              <w:marRight w:val="0"/>
              <w:marTop w:val="0"/>
              <w:marBottom w:val="0"/>
              <w:divBdr>
                <w:top w:val="none" w:sz="0" w:space="0" w:color="auto"/>
                <w:left w:val="none" w:sz="0" w:space="0" w:color="auto"/>
                <w:bottom w:val="none" w:sz="0" w:space="0" w:color="auto"/>
                <w:right w:val="none" w:sz="0" w:space="0" w:color="auto"/>
              </w:divBdr>
            </w:div>
            <w:div w:id="94522061">
              <w:marLeft w:val="0"/>
              <w:marRight w:val="0"/>
              <w:marTop w:val="0"/>
              <w:marBottom w:val="0"/>
              <w:divBdr>
                <w:top w:val="none" w:sz="0" w:space="0" w:color="auto"/>
                <w:left w:val="none" w:sz="0" w:space="0" w:color="auto"/>
                <w:bottom w:val="none" w:sz="0" w:space="0" w:color="auto"/>
                <w:right w:val="none" w:sz="0" w:space="0" w:color="auto"/>
              </w:divBdr>
            </w:div>
            <w:div w:id="101464315">
              <w:marLeft w:val="0"/>
              <w:marRight w:val="0"/>
              <w:marTop w:val="0"/>
              <w:marBottom w:val="0"/>
              <w:divBdr>
                <w:top w:val="none" w:sz="0" w:space="0" w:color="auto"/>
                <w:left w:val="none" w:sz="0" w:space="0" w:color="auto"/>
                <w:bottom w:val="none" w:sz="0" w:space="0" w:color="auto"/>
                <w:right w:val="none" w:sz="0" w:space="0" w:color="auto"/>
              </w:divBdr>
            </w:div>
            <w:div w:id="145585372">
              <w:marLeft w:val="0"/>
              <w:marRight w:val="0"/>
              <w:marTop w:val="0"/>
              <w:marBottom w:val="0"/>
              <w:divBdr>
                <w:top w:val="none" w:sz="0" w:space="0" w:color="auto"/>
                <w:left w:val="none" w:sz="0" w:space="0" w:color="auto"/>
                <w:bottom w:val="none" w:sz="0" w:space="0" w:color="auto"/>
                <w:right w:val="none" w:sz="0" w:space="0" w:color="auto"/>
              </w:divBdr>
            </w:div>
            <w:div w:id="150371238">
              <w:marLeft w:val="0"/>
              <w:marRight w:val="0"/>
              <w:marTop w:val="0"/>
              <w:marBottom w:val="0"/>
              <w:divBdr>
                <w:top w:val="none" w:sz="0" w:space="0" w:color="auto"/>
                <w:left w:val="none" w:sz="0" w:space="0" w:color="auto"/>
                <w:bottom w:val="none" w:sz="0" w:space="0" w:color="auto"/>
                <w:right w:val="none" w:sz="0" w:space="0" w:color="auto"/>
              </w:divBdr>
            </w:div>
            <w:div w:id="156264374">
              <w:marLeft w:val="0"/>
              <w:marRight w:val="0"/>
              <w:marTop w:val="0"/>
              <w:marBottom w:val="0"/>
              <w:divBdr>
                <w:top w:val="none" w:sz="0" w:space="0" w:color="auto"/>
                <w:left w:val="none" w:sz="0" w:space="0" w:color="auto"/>
                <w:bottom w:val="none" w:sz="0" w:space="0" w:color="auto"/>
                <w:right w:val="none" w:sz="0" w:space="0" w:color="auto"/>
              </w:divBdr>
            </w:div>
            <w:div w:id="156462299">
              <w:marLeft w:val="0"/>
              <w:marRight w:val="0"/>
              <w:marTop w:val="0"/>
              <w:marBottom w:val="0"/>
              <w:divBdr>
                <w:top w:val="none" w:sz="0" w:space="0" w:color="auto"/>
                <w:left w:val="none" w:sz="0" w:space="0" w:color="auto"/>
                <w:bottom w:val="none" w:sz="0" w:space="0" w:color="auto"/>
                <w:right w:val="none" w:sz="0" w:space="0" w:color="auto"/>
              </w:divBdr>
            </w:div>
            <w:div w:id="171647545">
              <w:marLeft w:val="0"/>
              <w:marRight w:val="0"/>
              <w:marTop w:val="0"/>
              <w:marBottom w:val="0"/>
              <w:divBdr>
                <w:top w:val="none" w:sz="0" w:space="0" w:color="auto"/>
                <w:left w:val="none" w:sz="0" w:space="0" w:color="auto"/>
                <w:bottom w:val="none" w:sz="0" w:space="0" w:color="auto"/>
                <w:right w:val="none" w:sz="0" w:space="0" w:color="auto"/>
              </w:divBdr>
            </w:div>
            <w:div w:id="174463170">
              <w:marLeft w:val="0"/>
              <w:marRight w:val="0"/>
              <w:marTop w:val="0"/>
              <w:marBottom w:val="0"/>
              <w:divBdr>
                <w:top w:val="none" w:sz="0" w:space="0" w:color="auto"/>
                <w:left w:val="none" w:sz="0" w:space="0" w:color="auto"/>
                <w:bottom w:val="none" w:sz="0" w:space="0" w:color="auto"/>
                <w:right w:val="none" w:sz="0" w:space="0" w:color="auto"/>
              </w:divBdr>
            </w:div>
            <w:div w:id="178856887">
              <w:marLeft w:val="0"/>
              <w:marRight w:val="0"/>
              <w:marTop w:val="0"/>
              <w:marBottom w:val="0"/>
              <w:divBdr>
                <w:top w:val="none" w:sz="0" w:space="0" w:color="auto"/>
                <w:left w:val="none" w:sz="0" w:space="0" w:color="auto"/>
                <w:bottom w:val="none" w:sz="0" w:space="0" w:color="auto"/>
                <w:right w:val="none" w:sz="0" w:space="0" w:color="auto"/>
              </w:divBdr>
            </w:div>
            <w:div w:id="209347646">
              <w:marLeft w:val="0"/>
              <w:marRight w:val="0"/>
              <w:marTop w:val="0"/>
              <w:marBottom w:val="0"/>
              <w:divBdr>
                <w:top w:val="none" w:sz="0" w:space="0" w:color="auto"/>
                <w:left w:val="none" w:sz="0" w:space="0" w:color="auto"/>
                <w:bottom w:val="none" w:sz="0" w:space="0" w:color="auto"/>
                <w:right w:val="none" w:sz="0" w:space="0" w:color="auto"/>
              </w:divBdr>
            </w:div>
            <w:div w:id="226956217">
              <w:marLeft w:val="0"/>
              <w:marRight w:val="0"/>
              <w:marTop w:val="0"/>
              <w:marBottom w:val="0"/>
              <w:divBdr>
                <w:top w:val="none" w:sz="0" w:space="0" w:color="auto"/>
                <w:left w:val="none" w:sz="0" w:space="0" w:color="auto"/>
                <w:bottom w:val="none" w:sz="0" w:space="0" w:color="auto"/>
                <w:right w:val="none" w:sz="0" w:space="0" w:color="auto"/>
              </w:divBdr>
            </w:div>
            <w:div w:id="237793394">
              <w:marLeft w:val="0"/>
              <w:marRight w:val="0"/>
              <w:marTop w:val="0"/>
              <w:marBottom w:val="0"/>
              <w:divBdr>
                <w:top w:val="none" w:sz="0" w:space="0" w:color="auto"/>
                <w:left w:val="none" w:sz="0" w:space="0" w:color="auto"/>
                <w:bottom w:val="none" w:sz="0" w:space="0" w:color="auto"/>
                <w:right w:val="none" w:sz="0" w:space="0" w:color="auto"/>
              </w:divBdr>
            </w:div>
            <w:div w:id="251208033">
              <w:marLeft w:val="0"/>
              <w:marRight w:val="0"/>
              <w:marTop w:val="0"/>
              <w:marBottom w:val="0"/>
              <w:divBdr>
                <w:top w:val="none" w:sz="0" w:space="0" w:color="auto"/>
                <w:left w:val="none" w:sz="0" w:space="0" w:color="auto"/>
                <w:bottom w:val="none" w:sz="0" w:space="0" w:color="auto"/>
                <w:right w:val="none" w:sz="0" w:space="0" w:color="auto"/>
              </w:divBdr>
            </w:div>
            <w:div w:id="252326955">
              <w:marLeft w:val="0"/>
              <w:marRight w:val="0"/>
              <w:marTop w:val="0"/>
              <w:marBottom w:val="0"/>
              <w:divBdr>
                <w:top w:val="none" w:sz="0" w:space="0" w:color="auto"/>
                <w:left w:val="none" w:sz="0" w:space="0" w:color="auto"/>
                <w:bottom w:val="none" w:sz="0" w:space="0" w:color="auto"/>
                <w:right w:val="none" w:sz="0" w:space="0" w:color="auto"/>
              </w:divBdr>
            </w:div>
            <w:div w:id="260530133">
              <w:marLeft w:val="0"/>
              <w:marRight w:val="0"/>
              <w:marTop w:val="0"/>
              <w:marBottom w:val="0"/>
              <w:divBdr>
                <w:top w:val="none" w:sz="0" w:space="0" w:color="auto"/>
                <w:left w:val="none" w:sz="0" w:space="0" w:color="auto"/>
                <w:bottom w:val="none" w:sz="0" w:space="0" w:color="auto"/>
                <w:right w:val="none" w:sz="0" w:space="0" w:color="auto"/>
              </w:divBdr>
            </w:div>
            <w:div w:id="284969141">
              <w:marLeft w:val="0"/>
              <w:marRight w:val="0"/>
              <w:marTop w:val="0"/>
              <w:marBottom w:val="0"/>
              <w:divBdr>
                <w:top w:val="none" w:sz="0" w:space="0" w:color="auto"/>
                <w:left w:val="none" w:sz="0" w:space="0" w:color="auto"/>
                <w:bottom w:val="none" w:sz="0" w:space="0" w:color="auto"/>
                <w:right w:val="none" w:sz="0" w:space="0" w:color="auto"/>
              </w:divBdr>
            </w:div>
            <w:div w:id="312564115">
              <w:marLeft w:val="0"/>
              <w:marRight w:val="0"/>
              <w:marTop w:val="0"/>
              <w:marBottom w:val="0"/>
              <w:divBdr>
                <w:top w:val="none" w:sz="0" w:space="0" w:color="auto"/>
                <w:left w:val="none" w:sz="0" w:space="0" w:color="auto"/>
                <w:bottom w:val="none" w:sz="0" w:space="0" w:color="auto"/>
                <w:right w:val="none" w:sz="0" w:space="0" w:color="auto"/>
              </w:divBdr>
            </w:div>
            <w:div w:id="326520972">
              <w:marLeft w:val="0"/>
              <w:marRight w:val="0"/>
              <w:marTop w:val="0"/>
              <w:marBottom w:val="0"/>
              <w:divBdr>
                <w:top w:val="none" w:sz="0" w:space="0" w:color="auto"/>
                <w:left w:val="none" w:sz="0" w:space="0" w:color="auto"/>
                <w:bottom w:val="none" w:sz="0" w:space="0" w:color="auto"/>
                <w:right w:val="none" w:sz="0" w:space="0" w:color="auto"/>
              </w:divBdr>
            </w:div>
            <w:div w:id="329522426">
              <w:marLeft w:val="0"/>
              <w:marRight w:val="0"/>
              <w:marTop w:val="0"/>
              <w:marBottom w:val="0"/>
              <w:divBdr>
                <w:top w:val="none" w:sz="0" w:space="0" w:color="auto"/>
                <w:left w:val="none" w:sz="0" w:space="0" w:color="auto"/>
                <w:bottom w:val="none" w:sz="0" w:space="0" w:color="auto"/>
                <w:right w:val="none" w:sz="0" w:space="0" w:color="auto"/>
              </w:divBdr>
            </w:div>
            <w:div w:id="336157339">
              <w:marLeft w:val="0"/>
              <w:marRight w:val="0"/>
              <w:marTop w:val="0"/>
              <w:marBottom w:val="0"/>
              <w:divBdr>
                <w:top w:val="none" w:sz="0" w:space="0" w:color="auto"/>
                <w:left w:val="none" w:sz="0" w:space="0" w:color="auto"/>
                <w:bottom w:val="none" w:sz="0" w:space="0" w:color="auto"/>
                <w:right w:val="none" w:sz="0" w:space="0" w:color="auto"/>
              </w:divBdr>
            </w:div>
            <w:div w:id="356319554">
              <w:marLeft w:val="0"/>
              <w:marRight w:val="0"/>
              <w:marTop w:val="0"/>
              <w:marBottom w:val="0"/>
              <w:divBdr>
                <w:top w:val="none" w:sz="0" w:space="0" w:color="auto"/>
                <w:left w:val="none" w:sz="0" w:space="0" w:color="auto"/>
                <w:bottom w:val="none" w:sz="0" w:space="0" w:color="auto"/>
                <w:right w:val="none" w:sz="0" w:space="0" w:color="auto"/>
              </w:divBdr>
            </w:div>
            <w:div w:id="358941980">
              <w:marLeft w:val="0"/>
              <w:marRight w:val="0"/>
              <w:marTop w:val="0"/>
              <w:marBottom w:val="0"/>
              <w:divBdr>
                <w:top w:val="none" w:sz="0" w:space="0" w:color="auto"/>
                <w:left w:val="none" w:sz="0" w:space="0" w:color="auto"/>
                <w:bottom w:val="none" w:sz="0" w:space="0" w:color="auto"/>
                <w:right w:val="none" w:sz="0" w:space="0" w:color="auto"/>
              </w:divBdr>
            </w:div>
            <w:div w:id="382749578">
              <w:marLeft w:val="0"/>
              <w:marRight w:val="0"/>
              <w:marTop w:val="0"/>
              <w:marBottom w:val="0"/>
              <w:divBdr>
                <w:top w:val="none" w:sz="0" w:space="0" w:color="auto"/>
                <w:left w:val="none" w:sz="0" w:space="0" w:color="auto"/>
                <w:bottom w:val="none" w:sz="0" w:space="0" w:color="auto"/>
                <w:right w:val="none" w:sz="0" w:space="0" w:color="auto"/>
              </w:divBdr>
            </w:div>
            <w:div w:id="387193555">
              <w:marLeft w:val="0"/>
              <w:marRight w:val="0"/>
              <w:marTop w:val="0"/>
              <w:marBottom w:val="0"/>
              <w:divBdr>
                <w:top w:val="none" w:sz="0" w:space="0" w:color="auto"/>
                <w:left w:val="none" w:sz="0" w:space="0" w:color="auto"/>
                <w:bottom w:val="none" w:sz="0" w:space="0" w:color="auto"/>
                <w:right w:val="none" w:sz="0" w:space="0" w:color="auto"/>
              </w:divBdr>
            </w:div>
            <w:div w:id="422528145">
              <w:marLeft w:val="0"/>
              <w:marRight w:val="0"/>
              <w:marTop w:val="0"/>
              <w:marBottom w:val="0"/>
              <w:divBdr>
                <w:top w:val="none" w:sz="0" w:space="0" w:color="auto"/>
                <w:left w:val="none" w:sz="0" w:space="0" w:color="auto"/>
                <w:bottom w:val="none" w:sz="0" w:space="0" w:color="auto"/>
                <w:right w:val="none" w:sz="0" w:space="0" w:color="auto"/>
              </w:divBdr>
            </w:div>
            <w:div w:id="431898615">
              <w:marLeft w:val="0"/>
              <w:marRight w:val="0"/>
              <w:marTop w:val="0"/>
              <w:marBottom w:val="0"/>
              <w:divBdr>
                <w:top w:val="none" w:sz="0" w:space="0" w:color="auto"/>
                <w:left w:val="none" w:sz="0" w:space="0" w:color="auto"/>
                <w:bottom w:val="none" w:sz="0" w:space="0" w:color="auto"/>
                <w:right w:val="none" w:sz="0" w:space="0" w:color="auto"/>
              </w:divBdr>
            </w:div>
            <w:div w:id="447164396">
              <w:marLeft w:val="0"/>
              <w:marRight w:val="0"/>
              <w:marTop w:val="0"/>
              <w:marBottom w:val="0"/>
              <w:divBdr>
                <w:top w:val="none" w:sz="0" w:space="0" w:color="auto"/>
                <w:left w:val="none" w:sz="0" w:space="0" w:color="auto"/>
                <w:bottom w:val="none" w:sz="0" w:space="0" w:color="auto"/>
                <w:right w:val="none" w:sz="0" w:space="0" w:color="auto"/>
              </w:divBdr>
            </w:div>
            <w:div w:id="479733244">
              <w:marLeft w:val="0"/>
              <w:marRight w:val="0"/>
              <w:marTop w:val="0"/>
              <w:marBottom w:val="0"/>
              <w:divBdr>
                <w:top w:val="none" w:sz="0" w:space="0" w:color="auto"/>
                <w:left w:val="none" w:sz="0" w:space="0" w:color="auto"/>
                <w:bottom w:val="none" w:sz="0" w:space="0" w:color="auto"/>
                <w:right w:val="none" w:sz="0" w:space="0" w:color="auto"/>
              </w:divBdr>
            </w:div>
            <w:div w:id="515459873">
              <w:marLeft w:val="0"/>
              <w:marRight w:val="0"/>
              <w:marTop w:val="0"/>
              <w:marBottom w:val="0"/>
              <w:divBdr>
                <w:top w:val="none" w:sz="0" w:space="0" w:color="auto"/>
                <w:left w:val="none" w:sz="0" w:space="0" w:color="auto"/>
                <w:bottom w:val="none" w:sz="0" w:space="0" w:color="auto"/>
                <w:right w:val="none" w:sz="0" w:space="0" w:color="auto"/>
              </w:divBdr>
            </w:div>
            <w:div w:id="522331129">
              <w:marLeft w:val="0"/>
              <w:marRight w:val="0"/>
              <w:marTop w:val="0"/>
              <w:marBottom w:val="0"/>
              <w:divBdr>
                <w:top w:val="none" w:sz="0" w:space="0" w:color="auto"/>
                <w:left w:val="none" w:sz="0" w:space="0" w:color="auto"/>
                <w:bottom w:val="none" w:sz="0" w:space="0" w:color="auto"/>
                <w:right w:val="none" w:sz="0" w:space="0" w:color="auto"/>
              </w:divBdr>
            </w:div>
            <w:div w:id="522790158">
              <w:marLeft w:val="0"/>
              <w:marRight w:val="0"/>
              <w:marTop w:val="0"/>
              <w:marBottom w:val="0"/>
              <w:divBdr>
                <w:top w:val="none" w:sz="0" w:space="0" w:color="auto"/>
                <w:left w:val="none" w:sz="0" w:space="0" w:color="auto"/>
                <w:bottom w:val="none" w:sz="0" w:space="0" w:color="auto"/>
                <w:right w:val="none" w:sz="0" w:space="0" w:color="auto"/>
              </w:divBdr>
            </w:div>
            <w:div w:id="531846761">
              <w:marLeft w:val="0"/>
              <w:marRight w:val="0"/>
              <w:marTop w:val="0"/>
              <w:marBottom w:val="0"/>
              <w:divBdr>
                <w:top w:val="none" w:sz="0" w:space="0" w:color="auto"/>
                <w:left w:val="none" w:sz="0" w:space="0" w:color="auto"/>
                <w:bottom w:val="none" w:sz="0" w:space="0" w:color="auto"/>
                <w:right w:val="none" w:sz="0" w:space="0" w:color="auto"/>
              </w:divBdr>
            </w:div>
            <w:div w:id="538124699">
              <w:marLeft w:val="0"/>
              <w:marRight w:val="0"/>
              <w:marTop w:val="0"/>
              <w:marBottom w:val="0"/>
              <w:divBdr>
                <w:top w:val="none" w:sz="0" w:space="0" w:color="auto"/>
                <w:left w:val="none" w:sz="0" w:space="0" w:color="auto"/>
                <w:bottom w:val="none" w:sz="0" w:space="0" w:color="auto"/>
                <w:right w:val="none" w:sz="0" w:space="0" w:color="auto"/>
              </w:divBdr>
            </w:div>
            <w:div w:id="541943484">
              <w:marLeft w:val="0"/>
              <w:marRight w:val="0"/>
              <w:marTop w:val="0"/>
              <w:marBottom w:val="0"/>
              <w:divBdr>
                <w:top w:val="none" w:sz="0" w:space="0" w:color="auto"/>
                <w:left w:val="none" w:sz="0" w:space="0" w:color="auto"/>
                <w:bottom w:val="none" w:sz="0" w:space="0" w:color="auto"/>
                <w:right w:val="none" w:sz="0" w:space="0" w:color="auto"/>
              </w:divBdr>
            </w:div>
            <w:div w:id="543490355">
              <w:marLeft w:val="0"/>
              <w:marRight w:val="0"/>
              <w:marTop w:val="0"/>
              <w:marBottom w:val="0"/>
              <w:divBdr>
                <w:top w:val="none" w:sz="0" w:space="0" w:color="auto"/>
                <w:left w:val="none" w:sz="0" w:space="0" w:color="auto"/>
                <w:bottom w:val="none" w:sz="0" w:space="0" w:color="auto"/>
                <w:right w:val="none" w:sz="0" w:space="0" w:color="auto"/>
              </w:divBdr>
            </w:div>
            <w:div w:id="546188936">
              <w:marLeft w:val="0"/>
              <w:marRight w:val="0"/>
              <w:marTop w:val="0"/>
              <w:marBottom w:val="0"/>
              <w:divBdr>
                <w:top w:val="none" w:sz="0" w:space="0" w:color="auto"/>
                <w:left w:val="none" w:sz="0" w:space="0" w:color="auto"/>
                <w:bottom w:val="none" w:sz="0" w:space="0" w:color="auto"/>
                <w:right w:val="none" w:sz="0" w:space="0" w:color="auto"/>
              </w:divBdr>
            </w:div>
            <w:div w:id="549879492">
              <w:marLeft w:val="0"/>
              <w:marRight w:val="0"/>
              <w:marTop w:val="0"/>
              <w:marBottom w:val="0"/>
              <w:divBdr>
                <w:top w:val="none" w:sz="0" w:space="0" w:color="auto"/>
                <w:left w:val="none" w:sz="0" w:space="0" w:color="auto"/>
                <w:bottom w:val="none" w:sz="0" w:space="0" w:color="auto"/>
                <w:right w:val="none" w:sz="0" w:space="0" w:color="auto"/>
              </w:divBdr>
            </w:div>
            <w:div w:id="599606676">
              <w:marLeft w:val="0"/>
              <w:marRight w:val="0"/>
              <w:marTop w:val="0"/>
              <w:marBottom w:val="0"/>
              <w:divBdr>
                <w:top w:val="none" w:sz="0" w:space="0" w:color="auto"/>
                <w:left w:val="none" w:sz="0" w:space="0" w:color="auto"/>
                <w:bottom w:val="none" w:sz="0" w:space="0" w:color="auto"/>
                <w:right w:val="none" w:sz="0" w:space="0" w:color="auto"/>
              </w:divBdr>
            </w:div>
            <w:div w:id="621032890">
              <w:marLeft w:val="0"/>
              <w:marRight w:val="0"/>
              <w:marTop w:val="0"/>
              <w:marBottom w:val="0"/>
              <w:divBdr>
                <w:top w:val="none" w:sz="0" w:space="0" w:color="auto"/>
                <w:left w:val="none" w:sz="0" w:space="0" w:color="auto"/>
                <w:bottom w:val="none" w:sz="0" w:space="0" w:color="auto"/>
                <w:right w:val="none" w:sz="0" w:space="0" w:color="auto"/>
              </w:divBdr>
            </w:div>
            <w:div w:id="649287918">
              <w:marLeft w:val="0"/>
              <w:marRight w:val="0"/>
              <w:marTop w:val="0"/>
              <w:marBottom w:val="0"/>
              <w:divBdr>
                <w:top w:val="none" w:sz="0" w:space="0" w:color="auto"/>
                <w:left w:val="none" w:sz="0" w:space="0" w:color="auto"/>
                <w:bottom w:val="none" w:sz="0" w:space="0" w:color="auto"/>
                <w:right w:val="none" w:sz="0" w:space="0" w:color="auto"/>
              </w:divBdr>
            </w:div>
            <w:div w:id="690686108">
              <w:marLeft w:val="0"/>
              <w:marRight w:val="0"/>
              <w:marTop w:val="0"/>
              <w:marBottom w:val="0"/>
              <w:divBdr>
                <w:top w:val="none" w:sz="0" w:space="0" w:color="auto"/>
                <w:left w:val="none" w:sz="0" w:space="0" w:color="auto"/>
                <w:bottom w:val="none" w:sz="0" w:space="0" w:color="auto"/>
                <w:right w:val="none" w:sz="0" w:space="0" w:color="auto"/>
              </w:divBdr>
            </w:div>
            <w:div w:id="700128490">
              <w:marLeft w:val="0"/>
              <w:marRight w:val="0"/>
              <w:marTop w:val="0"/>
              <w:marBottom w:val="0"/>
              <w:divBdr>
                <w:top w:val="none" w:sz="0" w:space="0" w:color="auto"/>
                <w:left w:val="none" w:sz="0" w:space="0" w:color="auto"/>
                <w:bottom w:val="none" w:sz="0" w:space="0" w:color="auto"/>
                <w:right w:val="none" w:sz="0" w:space="0" w:color="auto"/>
              </w:divBdr>
            </w:div>
            <w:div w:id="713770574">
              <w:marLeft w:val="0"/>
              <w:marRight w:val="0"/>
              <w:marTop w:val="0"/>
              <w:marBottom w:val="0"/>
              <w:divBdr>
                <w:top w:val="none" w:sz="0" w:space="0" w:color="auto"/>
                <w:left w:val="none" w:sz="0" w:space="0" w:color="auto"/>
                <w:bottom w:val="none" w:sz="0" w:space="0" w:color="auto"/>
                <w:right w:val="none" w:sz="0" w:space="0" w:color="auto"/>
              </w:divBdr>
            </w:div>
            <w:div w:id="722212041">
              <w:marLeft w:val="0"/>
              <w:marRight w:val="0"/>
              <w:marTop w:val="0"/>
              <w:marBottom w:val="0"/>
              <w:divBdr>
                <w:top w:val="none" w:sz="0" w:space="0" w:color="auto"/>
                <w:left w:val="none" w:sz="0" w:space="0" w:color="auto"/>
                <w:bottom w:val="none" w:sz="0" w:space="0" w:color="auto"/>
                <w:right w:val="none" w:sz="0" w:space="0" w:color="auto"/>
              </w:divBdr>
            </w:div>
            <w:div w:id="723530861">
              <w:marLeft w:val="0"/>
              <w:marRight w:val="0"/>
              <w:marTop w:val="0"/>
              <w:marBottom w:val="0"/>
              <w:divBdr>
                <w:top w:val="none" w:sz="0" w:space="0" w:color="auto"/>
                <w:left w:val="none" w:sz="0" w:space="0" w:color="auto"/>
                <w:bottom w:val="none" w:sz="0" w:space="0" w:color="auto"/>
                <w:right w:val="none" w:sz="0" w:space="0" w:color="auto"/>
              </w:divBdr>
            </w:div>
            <w:div w:id="740493051">
              <w:marLeft w:val="0"/>
              <w:marRight w:val="0"/>
              <w:marTop w:val="0"/>
              <w:marBottom w:val="0"/>
              <w:divBdr>
                <w:top w:val="none" w:sz="0" w:space="0" w:color="auto"/>
                <w:left w:val="none" w:sz="0" w:space="0" w:color="auto"/>
                <w:bottom w:val="none" w:sz="0" w:space="0" w:color="auto"/>
                <w:right w:val="none" w:sz="0" w:space="0" w:color="auto"/>
              </w:divBdr>
            </w:div>
            <w:div w:id="742217663">
              <w:marLeft w:val="0"/>
              <w:marRight w:val="0"/>
              <w:marTop w:val="0"/>
              <w:marBottom w:val="0"/>
              <w:divBdr>
                <w:top w:val="none" w:sz="0" w:space="0" w:color="auto"/>
                <w:left w:val="none" w:sz="0" w:space="0" w:color="auto"/>
                <w:bottom w:val="none" w:sz="0" w:space="0" w:color="auto"/>
                <w:right w:val="none" w:sz="0" w:space="0" w:color="auto"/>
              </w:divBdr>
            </w:div>
            <w:div w:id="744382361">
              <w:marLeft w:val="0"/>
              <w:marRight w:val="0"/>
              <w:marTop w:val="0"/>
              <w:marBottom w:val="0"/>
              <w:divBdr>
                <w:top w:val="none" w:sz="0" w:space="0" w:color="auto"/>
                <w:left w:val="none" w:sz="0" w:space="0" w:color="auto"/>
                <w:bottom w:val="none" w:sz="0" w:space="0" w:color="auto"/>
                <w:right w:val="none" w:sz="0" w:space="0" w:color="auto"/>
              </w:divBdr>
            </w:div>
            <w:div w:id="760611774">
              <w:marLeft w:val="0"/>
              <w:marRight w:val="0"/>
              <w:marTop w:val="0"/>
              <w:marBottom w:val="0"/>
              <w:divBdr>
                <w:top w:val="none" w:sz="0" w:space="0" w:color="auto"/>
                <w:left w:val="none" w:sz="0" w:space="0" w:color="auto"/>
                <w:bottom w:val="none" w:sz="0" w:space="0" w:color="auto"/>
                <w:right w:val="none" w:sz="0" w:space="0" w:color="auto"/>
              </w:divBdr>
            </w:div>
            <w:div w:id="765658863">
              <w:marLeft w:val="0"/>
              <w:marRight w:val="0"/>
              <w:marTop w:val="0"/>
              <w:marBottom w:val="0"/>
              <w:divBdr>
                <w:top w:val="none" w:sz="0" w:space="0" w:color="auto"/>
                <w:left w:val="none" w:sz="0" w:space="0" w:color="auto"/>
                <w:bottom w:val="none" w:sz="0" w:space="0" w:color="auto"/>
                <w:right w:val="none" w:sz="0" w:space="0" w:color="auto"/>
              </w:divBdr>
            </w:div>
            <w:div w:id="770442225">
              <w:marLeft w:val="0"/>
              <w:marRight w:val="0"/>
              <w:marTop w:val="0"/>
              <w:marBottom w:val="0"/>
              <w:divBdr>
                <w:top w:val="none" w:sz="0" w:space="0" w:color="auto"/>
                <w:left w:val="none" w:sz="0" w:space="0" w:color="auto"/>
                <w:bottom w:val="none" w:sz="0" w:space="0" w:color="auto"/>
                <w:right w:val="none" w:sz="0" w:space="0" w:color="auto"/>
              </w:divBdr>
            </w:div>
            <w:div w:id="774329665">
              <w:marLeft w:val="0"/>
              <w:marRight w:val="0"/>
              <w:marTop w:val="0"/>
              <w:marBottom w:val="0"/>
              <w:divBdr>
                <w:top w:val="none" w:sz="0" w:space="0" w:color="auto"/>
                <w:left w:val="none" w:sz="0" w:space="0" w:color="auto"/>
                <w:bottom w:val="none" w:sz="0" w:space="0" w:color="auto"/>
                <w:right w:val="none" w:sz="0" w:space="0" w:color="auto"/>
              </w:divBdr>
            </w:div>
            <w:div w:id="786240572">
              <w:marLeft w:val="0"/>
              <w:marRight w:val="0"/>
              <w:marTop w:val="0"/>
              <w:marBottom w:val="0"/>
              <w:divBdr>
                <w:top w:val="none" w:sz="0" w:space="0" w:color="auto"/>
                <w:left w:val="none" w:sz="0" w:space="0" w:color="auto"/>
                <w:bottom w:val="none" w:sz="0" w:space="0" w:color="auto"/>
                <w:right w:val="none" w:sz="0" w:space="0" w:color="auto"/>
              </w:divBdr>
            </w:div>
            <w:div w:id="802234677">
              <w:marLeft w:val="0"/>
              <w:marRight w:val="0"/>
              <w:marTop w:val="0"/>
              <w:marBottom w:val="0"/>
              <w:divBdr>
                <w:top w:val="none" w:sz="0" w:space="0" w:color="auto"/>
                <w:left w:val="none" w:sz="0" w:space="0" w:color="auto"/>
                <w:bottom w:val="none" w:sz="0" w:space="0" w:color="auto"/>
                <w:right w:val="none" w:sz="0" w:space="0" w:color="auto"/>
              </w:divBdr>
            </w:div>
            <w:div w:id="816923476">
              <w:marLeft w:val="0"/>
              <w:marRight w:val="0"/>
              <w:marTop w:val="0"/>
              <w:marBottom w:val="0"/>
              <w:divBdr>
                <w:top w:val="none" w:sz="0" w:space="0" w:color="auto"/>
                <w:left w:val="none" w:sz="0" w:space="0" w:color="auto"/>
                <w:bottom w:val="none" w:sz="0" w:space="0" w:color="auto"/>
                <w:right w:val="none" w:sz="0" w:space="0" w:color="auto"/>
              </w:divBdr>
            </w:div>
            <w:div w:id="846135416">
              <w:marLeft w:val="0"/>
              <w:marRight w:val="0"/>
              <w:marTop w:val="0"/>
              <w:marBottom w:val="0"/>
              <w:divBdr>
                <w:top w:val="none" w:sz="0" w:space="0" w:color="auto"/>
                <w:left w:val="none" w:sz="0" w:space="0" w:color="auto"/>
                <w:bottom w:val="none" w:sz="0" w:space="0" w:color="auto"/>
                <w:right w:val="none" w:sz="0" w:space="0" w:color="auto"/>
              </w:divBdr>
            </w:div>
            <w:div w:id="848375606">
              <w:marLeft w:val="0"/>
              <w:marRight w:val="0"/>
              <w:marTop w:val="0"/>
              <w:marBottom w:val="0"/>
              <w:divBdr>
                <w:top w:val="none" w:sz="0" w:space="0" w:color="auto"/>
                <w:left w:val="none" w:sz="0" w:space="0" w:color="auto"/>
                <w:bottom w:val="none" w:sz="0" w:space="0" w:color="auto"/>
                <w:right w:val="none" w:sz="0" w:space="0" w:color="auto"/>
              </w:divBdr>
            </w:div>
            <w:div w:id="860974226">
              <w:marLeft w:val="0"/>
              <w:marRight w:val="0"/>
              <w:marTop w:val="0"/>
              <w:marBottom w:val="0"/>
              <w:divBdr>
                <w:top w:val="none" w:sz="0" w:space="0" w:color="auto"/>
                <w:left w:val="none" w:sz="0" w:space="0" w:color="auto"/>
                <w:bottom w:val="none" w:sz="0" w:space="0" w:color="auto"/>
                <w:right w:val="none" w:sz="0" w:space="0" w:color="auto"/>
              </w:divBdr>
            </w:div>
            <w:div w:id="868683608">
              <w:marLeft w:val="0"/>
              <w:marRight w:val="0"/>
              <w:marTop w:val="0"/>
              <w:marBottom w:val="0"/>
              <w:divBdr>
                <w:top w:val="none" w:sz="0" w:space="0" w:color="auto"/>
                <w:left w:val="none" w:sz="0" w:space="0" w:color="auto"/>
                <w:bottom w:val="none" w:sz="0" w:space="0" w:color="auto"/>
                <w:right w:val="none" w:sz="0" w:space="0" w:color="auto"/>
              </w:divBdr>
            </w:div>
            <w:div w:id="878661332">
              <w:marLeft w:val="0"/>
              <w:marRight w:val="0"/>
              <w:marTop w:val="0"/>
              <w:marBottom w:val="0"/>
              <w:divBdr>
                <w:top w:val="none" w:sz="0" w:space="0" w:color="auto"/>
                <w:left w:val="none" w:sz="0" w:space="0" w:color="auto"/>
                <w:bottom w:val="none" w:sz="0" w:space="0" w:color="auto"/>
                <w:right w:val="none" w:sz="0" w:space="0" w:color="auto"/>
              </w:divBdr>
            </w:div>
            <w:div w:id="892542294">
              <w:marLeft w:val="0"/>
              <w:marRight w:val="0"/>
              <w:marTop w:val="0"/>
              <w:marBottom w:val="0"/>
              <w:divBdr>
                <w:top w:val="none" w:sz="0" w:space="0" w:color="auto"/>
                <w:left w:val="none" w:sz="0" w:space="0" w:color="auto"/>
                <w:bottom w:val="none" w:sz="0" w:space="0" w:color="auto"/>
                <w:right w:val="none" w:sz="0" w:space="0" w:color="auto"/>
              </w:divBdr>
            </w:div>
            <w:div w:id="901871220">
              <w:marLeft w:val="0"/>
              <w:marRight w:val="0"/>
              <w:marTop w:val="0"/>
              <w:marBottom w:val="0"/>
              <w:divBdr>
                <w:top w:val="none" w:sz="0" w:space="0" w:color="auto"/>
                <w:left w:val="none" w:sz="0" w:space="0" w:color="auto"/>
                <w:bottom w:val="none" w:sz="0" w:space="0" w:color="auto"/>
                <w:right w:val="none" w:sz="0" w:space="0" w:color="auto"/>
              </w:divBdr>
            </w:div>
            <w:div w:id="915167091">
              <w:marLeft w:val="0"/>
              <w:marRight w:val="0"/>
              <w:marTop w:val="0"/>
              <w:marBottom w:val="0"/>
              <w:divBdr>
                <w:top w:val="none" w:sz="0" w:space="0" w:color="auto"/>
                <w:left w:val="none" w:sz="0" w:space="0" w:color="auto"/>
                <w:bottom w:val="none" w:sz="0" w:space="0" w:color="auto"/>
                <w:right w:val="none" w:sz="0" w:space="0" w:color="auto"/>
              </w:divBdr>
            </w:div>
            <w:div w:id="924805310">
              <w:marLeft w:val="0"/>
              <w:marRight w:val="0"/>
              <w:marTop w:val="0"/>
              <w:marBottom w:val="0"/>
              <w:divBdr>
                <w:top w:val="none" w:sz="0" w:space="0" w:color="auto"/>
                <w:left w:val="none" w:sz="0" w:space="0" w:color="auto"/>
                <w:bottom w:val="none" w:sz="0" w:space="0" w:color="auto"/>
                <w:right w:val="none" w:sz="0" w:space="0" w:color="auto"/>
              </w:divBdr>
            </w:div>
            <w:div w:id="931622447">
              <w:marLeft w:val="0"/>
              <w:marRight w:val="0"/>
              <w:marTop w:val="0"/>
              <w:marBottom w:val="0"/>
              <w:divBdr>
                <w:top w:val="none" w:sz="0" w:space="0" w:color="auto"/>
                <w:left w:val="none" w:sz="0" w:space="0" w:color="auto"/>
                <w:bottom w:val="none" w:sz="0" w:space="0" w:color="auto"/>
                <w:right w:val="none" w:sz="0" w:space="0" w:color="auto"/>
              </w:divBdr>
            </w:div>
            <w:div w:id="940989032">
              <w:marLeft w:val="0"/>
              <w:marRight w:val="0"/>
              <w:marTop w:val="0"/>
              <w:marBottom w:val="0"/>
              <w:divBdr>
                <w:top w:val="none" w:sz="0" w:space="0" w:color="auto"/>
                <w:left w:val="none" w:sz="0" w:space="0" w:color="auto"/>
                <w:bottom w:val="none" w:sz="0" w:space="0" w:color="auto"/>
                <w:right w:val="none" w:sz="0" w:space="0" w:color="auto"/>
              </w:divBdr>
            </w:div>
            <w:div w:id="950353612">
              <w:marLeft w:val="0"/>
              <w:marRight w:val="0"/>
              <w:marTop w:val="0"/>
              <w:marBottom w:val="0"/>
              <w:divBdr>
                <w:top w:val="none" w:sz="0" w:space="0" w:color="auto"/>
                <w:left w:val="none" w:sz="0" w:space="0" w:color="auto"/>
                <w:bottom w:val="none" w:sz="0" w:space="0" w:color="auto"/>
                <w:right w:val="none" w:sz="0" w:space="0" w:color="auto"/>
              </w:divBdr>
            </w:div>
            <w:div w:id="960189734">
              <w:marLeft w:val="0"/>
              <w:marRight w:val="0"/>
              <w:marTop w:val="0"/>
              <w:marBottom w:val="0"/>
              <w:divBdr>
                <w:top w:val="none" w:sz="0" w:space="0" w:color="auto"/>
                <w:left w:val="none" w:sz="0" w:space="0" w:color="auto"/>
                <w:bottom w:val="none" w:sz="0" w:space="0" w:color="auto"/>
                <w:right w:val="none" w:sz="0" w:space="0" w:color="auto"/>
              </w:divBdr>
            </w:div>
            <w:div w:id="970945070">
              <w:marLeft w:val="0"/>
              <w:marRight w:val="0"/>
              <w:marTop w:val="0"/>
              <w:marBottom w:val="0"/>
              <w:divBdr>
                <w:top w:val="none" w:sz="0" w:space="0" w:color="auto"/>
                <w:left w:val="none" w:sz="0" w:space="0" w:color="auto"/>
                <w:bottom w:val="none" w:sz="0" w:space="0" w:color="auto"/>
                <w:right w:val="none" w:sz="0" w:space="0" w:color="auto"/>
              </w:divBdr>
            </w:div>
            <w:div w:id="976225062">
              <w:marLeft w:val="0"/>
              <w:marRight w:val="0"/>
              <w:marTop w:val="0"/>
              <w:marBottom w:val="0"/>
              <w:divBdr>
                <w:top w:val="none" w:sz="0" w:space="0" w:color="auto"/>
                <w:left w:val="none" w:sz="0" w:space="0" w:color="auto"/>
                <w:bottom w:val="none" w:sz="0" w:space="0" w:color="auto"/>
                <w:right w:val="none" w:sz="0" w:space="0" w:color="auto"/>
              </w:divBdr>
            </w:div>
            <w:div w:id="977413686">
              <w:marLeft w:val="0"/>
              <w:marRight w:val="0"/>
              <w:marTop w:val="0"/>
              <w:marBottom w:val="0"/>
              <w:divBdr>
                <w:top w:val="none" w:sz="0" w:space="0" w:color="auto"/>
                <w:left w:val="none" w:sz="0" w:space="0" w:color="auto"/>
                <w:bottom w:val="none" w:sz="0" w:space="0" w:color="auto"/>
                <w:right w:val="none" w:sz="0" w:space="0" w:color="auto"/>
              </w:divBdr>
            </w:div>
            <w:div w:id="983238710">
              <w:marLeft w:val="0"/>
              <w:marRight w:val="0"/>
              <w:marTop w:val="0"/>
              <w:marBottom w:val="0"/>
              <w:divBdr>
                <w:top w:val="none" w:sz="0" w:space="0" w:color="auto"/>
                <w:left w:val="none" w:sz="0" w:space="0" w:color="auto"/>
                <w:bottom w:val="none" w:sz="0" w:space="0" w:color="auto"/>
                <w:right w:val="none" w:sz="0" w:space="0" w:color="auto"/>
              </w:divBdr>
            </w:div>
            <w:div w:id="1015114426">
              <w:marLeft w:val="0"/>
              <w:marRight w:val="0"/>
              <w:marTop w:val="0"/>
              <w:marBottom w:val="0"/>
              <w:divBdr>
                <w:top w:val="none" w:sz="0" w:space="0" w:color="auto"/>
                <w:left w:val="none" w:sz="0" w:space="0" w:color="auto"/>
                <w:bottom w:val="none" w:sz="0" w:space="0" w:color="auto"/>
                <w:right w:val="none" w:sz="0" w:space="0" w:color="auto"/>
              </w:divBdr>
            </w:div>
            <w:div w:id="1022127063">
              <w:marLeft w:val="0"/>
              <w:marRight w:val="0"/>
              <w:marTop w:val="0"/>
              <w:marBottom w:val="0"/>
              <w:divBdr>
                <w:top w:val="none" w:sz="0" w:space="0" w:color="auto"/>
                <w:left w:val="none" w:sz="0" w:space="0" w:color="auto"/>
                <w:bottom w:val="none" w:sz="0" w:space="0" w:color="auto"/>
                <w:right w:val="none" w:sz="0" w:space="0" w:color="auto"/>
              </w:divBdr>
            </w:div>
            <w:div w:id="1035346336">
              <w:marLeft w:val="0"/>
              <w:marRight w:val="0"/>
              <w:marTop w:val="0"/>
              <w:marBottom w:val="0"/>
              <w:divBdr>
                <w:top w:val="none" w:sz="0" w:space="0" w:color="auto"/>
                <w:left w:val="none" w:sz="0" w:space="0" w:color="auto"/>
                <w:bottom w:val="none" w:sz="0" w:space="0" w:color="auto"/>
                <w:right w:val="none" w:sz="0" w:space="0" w:color="auto"/>
              </w:divBdr>
            </w:div>
            <w:div w:id="1053381738">
              <w:marLeft w:val="0"/>
              <w:marRight w:val="0"/>
              <w:marTop w:val="0"/>
              <w:marBottom w:val="0"/>
              <w:divBdr>
                <w:top w:val="none" w:sz="0" w:space="0" w:color="auto"/>
                <w:left w:val="none" w:sz="0" w:space="0" w:color="auto"/>
                <w:bottom w:val="none" w:sz="0" w:space="0" w:color="auto"/>
                <w:right w:val="none" w:sz="0" w:space="0" w:color="auto"/>
              </w:divBdr>
            </w:div>
            <w:div w:id="1055086476">
              <w:marLeft w:val="0"/>
              <w:marRight w:val="0"/>
              <w:marTop w:val="0"/>
              <w:marBottom w:val="0"/>
              <w:divBdr>
                <w:top w:val="none" w:sz="0" w:space="0" w:color="auto"/>
                <w:left w:val="none" w:sz="0" w:space="0" w:color="auto"/>
                <w:bottom w:val="none" w:sz="0" w:space="0" w:color="auto"/>
                <w:right w:val="none" w:sz="0" w:space="0" w:color="auto"/>
              </w:divBdr>
            </w:div>
            <w:div w:id="1057433965">
              <w:marLeft w:val="0"/>
              <w:marRight w:val="0"/>
              <w:marTop w:val="0"/>
              <w:marBottom w:val="0"/>
              <w:divBdr>
                <w:top w:val="none" w:sz="0" w:space="0" w:color="auto"/>
                <w:left w:val="none" w:sz="0" w:space="0" w:color="auto"/>
                <w:bottom w:val="none" w:sz="0" w:space="0" w:color="auto"/>
                <w:right w:val="none" w:sz="0" w:space="0" w:color="auto"/>
              </w:divBdr>
            </w:div>
            <w:div w:id="1077168866">
              <w:marLeft w:val="0"/>
              <w:marRight w:val="0"/>
              <w:marTop w:val="0"/>
              <w:marBottom w:val="0"/>
              <w:divBdr>
                <w:top w:val="none" w:sz="0" w:space="0" w:color="auto"/>
                <w:left w:val="none" w:sz="0" w:space="0" w:color="auto"/>
                <w:bottom w:val="none" w:sz="0" w:space="0" w:color="auto"/>
                <w:right w:val="none" w:sz="0" w:space="0" w:color="auto"/>
              </w:divBdr>
            </w:div>
            <w:div w:id="1080327973">
              <w:marLeft w:val="0"/>
              <w:marRight w:val="0"/>
              <w:marTop w:val="0"/>
              <w:marBottom w:val="0"/>
              <w:divBdr>
                <w:top w:val="none" w:sz="0" w:space="0" w:color="auto"/>
                <w:left w:val="none" w:sz="0" w:space="0" w:color="auto"/>
                <w:bottom w:val="none" w:sz="0" w:space="0" w:color="auto"/>
                <w:right w:val="none" w:sz="0" w:space="0" w:color="auto"/>
              </w:divBdr>
            </w:div>
            <w:div w:id="1092972544">
              <w:marLeft w:val="0"/>
              <w:marRight w:val="0"/>
              <w:marTop w:val="0"/>
              <w:marBottom w:val="0"/>
              <w:divBdr>
                <w:top w:val="none" w:sz="0" w:space="0" w:color="auto"/>
                <w:left w:val="none" w:sz="0" w:space="0" w:color="auto"/>
                <w:bottom w:val="none" w:sz="0" w:space="0" w:color="auto"/>
                <w:right w:val="none" w:sz="0" w:space="0" w:color="auto"/>
              </w:divBdr>
            </w:div>
            <w:div w:id="1101605153">
              <w:marLeft w:val="0"/>
              <w:marRight w:val="0"/>
              <w:marTop w:val="0"/>
              <w:marBottom w:val="0"/>
              <w:divBdr>
                <w:top w:val="none" w:sz="0" w:space="0" w:color="auto"/>
                <w:left w:val="none" w:sz="0" w:space="0" w:color="auto"/>
                <w:bottom w:val="none" w:sz="0" w:space="0" w:color="auto"/>
                <w:right w:val="none" w:sz="0" w:space="0" w:color="auto"/>
              </w:divBdr>
            </w:div>
            <w:div w:id="1109622128">
              <w:marLeft w:val="0"/>
              <w:marRight w:val="0"/>
              <w:marTop w:val="0"/>
              <w:marBottom w:val="0"/>
              <w:divBdr>
                <w:top w:val="none" w:sz="0" w:space="0" w:color="auto"/>
                <w:left w:val="none" w:sz="0" w:space="0" w:color="auto"/>
                <w:bottom w:val="none" w:sz="0" w:space="0" w:color="auto"/>
                <w:right w:val="none" w:sz="0" w:space="0" w:color="auto"/>
              </w:divBdr>
            </w:div>
            <w:div w:id="1119715051">
              <w:marLeft w:val="0"/>
              <w:marRight w:val="0"/>
              <w:marTop w:val="0"/>
              <w:marBottom w:val="0"/>
              <w:divBdr>
                <w:top w:val="none" w:sz="0" w:space="0" w:color="auto"/>
                <w:left w:val="none" w:sz="0" w:space="0" w:color="auto"/>
                <w:bottom w:val="none" w:sz="0" w:space="0" w:color="auto"/>
                <w:right w:val="none" w:sz="0" w:space="0" w:color="auto"/>
              </w:divBdr>
            </w:div>
            <w:div w:id="1132023313">
              <w:marLeft w:val="0"/>
              <w:marRight w:val="0"/>
              <w:marTop w:val="0"/>
              <w:marBottom w:val="0"/>
              <w:divBdr>
                <w:top w:val="none" w:sz="0" w:space="0" w:color="auto"/>
                <w:left w:val="none" w:sz="0" w:space="0" w:color="auto"/>
                <w:bottom w:val="none" w:sz="0" w:space="0" w:color="auto"/>
                <w:right w:val="none" w:sz="0" w:space="0" w:color="auto"/>
              </w:divBdr>
            </w:div>
            <w:div w:id="1132672370">
              <w:marLeft w:val="0"/>
              <w:marRight w:val="0"/>
              <w:marTop w:val="0"/>
              <w:marBottom w:val="0"/>
              <w:divBdr>
                <w:top w:val="none" w:sz="0" w:space="0" w:color="auto"/>
                <w:left w:val="none" w:sz="0" w:space="0" w:color="auto"/>
                <w:bottom w:val="none" w:sz="0" w:space="0" w:color="auto"/>
                <w:right w:val="none" w:sz="0" w:space="0" w:color="auto"/>
              </w:divBdr>
            </w:div>
            <w:div w:id="1137378099">
              <w:marLeft w:val="0"/>
              <w:marRight w:val="0"/>
              <w:marTop w:val="0"/>
              <w:marBottom w:val="0"/>
              <w:divBdr>
                <w:top w:val="none" w:sz="0" w:space="0" w:color="auto"/>
                <w:left w:val="none" w:sz="0" w:space="0" w:color="auto"/>
                <w:bottom w:val="none" w:sz="0" w:space="0" w:color="auto"/>
                <w:right w:val="none" w:sz="0" w:space="0" w:color="auto"/>
              </w:divBdr>
            </w:div>
            <w:div w:id="1138956529">
              <w:marLeft w:val="0"/>
              <w:marRight w:val="0"/>
              <w:marTop w:val="0"/>
              <w:marBottom w:val="0"/>
              <w:divBdr>
                <w:top w:val="none" w:sz="0" w:space="0" w:color="auto"/>
                <w:left w:val="none" w:sz="0" w:space="0" w:color="auto"/>
                <w:bottom w:val="none" w:sz="0" w:space="0" w:color="auto"/>
                <w:right w:val="none" w:sz="0" w:space="0" w:color="auto"/>
              </w:divBdr>
            </w:div>
            <w:div w:id="1149059446">
              <w:marLeft w:val="0"/>
              <w:marRight w:val="0"/>
              <w:marTop w:val="0"/>
              <w:marBottom w:val="0"/>
              <w:divBdr>
                <w:top w:val="none" w:sz="0" w:space="0" w:color="auto"/>
                <w:left w:val="none" w:sz="0" w:space="0" w:color="auto"/>
                <w:bottom w:val="none" w:sz="0" w:space="0" w:color="auto"/>
                <w:right w:val="none" w:sz="0" w:space="0" w:color="auto"/>
              </w:divBdr>
            </w:div>
            <w:div w:id="1150749246">
              <w:marLeft w:val="0"/>
              <w:marRight w:val="0"/>
              <w:marTop w:val="0"/>
              <w:marBottom w:val="0"/>
              <w:divBdr>
                <w:top w:val="none" w:sz="0" w:space="0" w:color="auto"/>
                <w:left w:val="none" w:sz="0" w:space="0" w:color="auto"/>
                <w:bottom w:val="none" w:sz="0" w:space="0" w:color="auto"/>
                <w:right w:val="none" w:sz="0" w:space="0" w:color="auto"/>
              </w:divBdr>
            </w:div>
            <w:div w:id="1155419773">
              <w:marLeft w:val="0"/>
              <w:marRight w:val="0"/>
              <w:marTop w:val="0"/>
              <w:marBottom w:val="0"/>
              <w:divBdr>
                <w:top w:val="none" w:sz="0" w:space="0" w:color="auto"/>
                <w:left w:val="none" w:sz="0" w:space="0" w:color="auto"/>
                <w:bottom w:val="none" w:sz="0" w:space="0" w:color="auto"/>
                <w:right w:val="none" w:sz="0" w:space="0" w:color="auto"/>
              </w:divBdr>
            </w:div>
            <w:div w:id="1165514577">
              <w:marLeft w:val="0"/>
              <w:marRight w:val="0"/>
              <w:marTop w:val="0"/>
              <w:marBottom w:val="0"/>
              <w:divBdr>
                <w:top w:val="none" w:sz="0" w:space="0" w:color="auto"/>
                <w:left w:val="none" w:sz="0" w:space="0" w:color="auto"/>
                <w:bottom w:val="none" w:sz="0" w:space="0" w:color="auto"/>
                <w:right w:val="none" w:sz="0" w:space="0" w:color="auto"/>
              </w:divBdr>
            </w:div>
            <w:div w:id="1172530250">
              <w:marLeft w:val="0"/>
              <w:marRight w:val="0"/>
              <w:marTop w:val="0"/>
              <w:marBottom w:val="0"/>
              <w:divBdr>
                <w:top w:val="none" w:sz="0" w:space="0" w:color="auto"/>
                <w:left w:val="none" w:sz="0" w:space="0" w:color="auto"/>
                <w:bottom w:val="none" w:sz="0" w:space="0" w:color="auto"/>
                <w:right w:val="none" w:sz="0" w:space="0" w:color="auto"/>
              </w:divBdr>
            </w:div>
            <w:div w:id="1183864487">
              <w:marLeft w:val="0"/>
              <w:marRight w:val="0"/>
              <w:marTop w:val="0"/>
              <w:marBottom w:val="0"/>
              <w:divBdr>
                <w:top w:val="none" w:sz="0" w:space="0" w:color="auto"/>
                <w:left w:val="none" w:sz="0" w:space="0" w:color="auto"/>
                <w:bottom w:val="none" w:sz="0" w:space="0" w:color="auto"/>
                <w:right w:val="none" w:sz="0" w:space="0" w:color="auto"/>
              </w:divBdr>
            </w:div>
            <w:div w:id="1191842084">
              <w:marLeft w:val="0"/>
              <w:marRight w:val="0"/>
              <w:marTop w:val="0"/>
              <w:marBottom w:val="0"/>
              <w:divBdr>
                <w:top w:val="none" w:sz="0" w:space="0" w:color="auto"/>
                <w:left w:val="none" w:sz="0" w:space="0" w:color="auto"/>
                <w:bottom w:val="none" w:sz="0" w:space="0" w:color="auto"/>
                <w:right w:val="none" w:sz="0" w:space="0" w:color="auto"/>
              </w:divBdr>
            </w:div>
            <w:div w:id="1217550552">
              <w:marLeft w:val="0"/>
              <w:marRight w:val="0"/>
              <w:marTop w:val="0"/>
              <w:marBottom w:val="0"/>
              <w:divBdr>
                <w:top w:val="none" w:sz="0" w:space="0" w:color="auto"/>
                <w:left w:val="none" w:sz="0" w:space="0" w:color="auto"/>
                <w:bottom w:val="none" w:sz="0" w:space="0" w:color="auto"/>
                <w:right w:val="none" w:sz="0" w:space="0" w:color="auto"/>
              </w:divBdr>
            </w:div>
            <w:div w:id="1230535888">
              <w:marLeft w:val="0"/>
              <w:marRight w:val="0"/>
              <w:marTop w:val="0"/>
              <w:marBottom w:val="0"/>
              <w:divBdr>
                <w:top w:val="none" w:sz="0" w:space="0" w:color="auto"/>
                <w:left w:val="none" w:sz="0" w:space="0" w:color="auto"/>
                <w:bottom w:val="none" w:sz="0" w:space="0" w:color="auto"/>
                <w:right w:val="none" w:sz="0" w:space="0" w:color="auto"/>
              </w:divBdr>
            </w:div>
            <w:div w:id="1232697653">
              <w:marLeft w:val="0"/>
              <w:marRight w:val="0"/>
              <w:marTop w:val="0"/>
              <w:marBottom w:val="0"/>
              <w:divBdr>
                <w:top w:val="none" w:sz="0" w:space="0" w:color="auto"/>
                <w:left w:val="none" w:sz="0" w:space="0" w:color="auto"/>
                <w:bottom w:val="none" w:sz="0" w:space="0" w:color="auto"/>
                <w:right w:val="none" w:sz="0" w:space="0" w:color="auto"/>
              </w:divBdr>
            </w:div>
            <w:div w:id="1237712980">
              <w:marLeft w:val="0"/>
              <w:marRight w:val="0"/>
              <w:marTop w:val="0"/>
              <w:marBottom w:val="0"/>
              <w:divBdr>
                <w:top w:val="none" w:sz="0" w:space="0" w:color="auto"/>
                <w:left w:val="none" w:sz="0" w:space="0" w:color="auto"/>
                <w:bottom w:val="none" w:sz="0" w:space="0" w:color="auto"/>
                <w:right w:val="none" w:sz="0" w:space="0" w:color="auto"/>
              </w:divBdr>
            </w:div>
            <w:div w:id="1244071962">
              <w:marLeft w:val="0"/>
              <w:marRight w:val="0"/>
              <w:marTop w:val="0"/>
              <w:marBottom w:val="0"/>
              <w:divBdr>
                <w:top w:val="none" w:sz="0" w:space="0" w:color="auto"/>
                <w:left w:val="none" w:sz="0" w:space="0" w:color="auto"/>
                <w:bottom w:val="none" w:sz="0" w:space="0" w:color="auto"/>
                <w:right w:val="none" w:sz="0" w:space="0" w:color="auto"/>
              </w:divBdr>
            </w:div>
            <w:div w:id="1256012906">
              <w:marLeft w:val="0"/>
              <w:marRight w:val="0"/>
              <w:marTop w:val="0"/>
              <w:marBottom w:val="0"/>
              <w:divBdr>
                <w:top w:val="none" w:sz="0" w:space="0" w:color="auto"/>
                <w:left w:val="none" w:sz="0" w:space="0" w:color="auto"/>
                <w:bottom w:val="none" w:sz="0" w:space="0" w:color="auto"/>
                <w:right w:val="none" w:sz="0" w:space="0" w:color="auto"/>
              </w:divBdr>
            </w:div>
            <w:div w:id="1277981307">
              <w:marLeft w:val="0"/>
              <w:marRight w:val="0"/>
              <w:marTop w:val="0"/>
              <w:marBottom w:val="0"/>
              <w:divBdr>
                <w:top w:val="none" w:sz="0" w:space="0" w:color="auto"/>
                <w:left w:val="none" w:sz="0" w:space="0" w:color="auto"/>
                <w:bottom w:val="none" w:sz="0" w:space="0" w:color="auto"/>
                <w:right w:val="none" w:sz="0" w:space="0" w:color="auto"/>
              </w:divBdr>
            </w:div>
            <w:div w:id="1308589987">
              <w:marLeft w:val="0"/>
              <w:marRight w:val="0"/>
              <w:marTop w:val="0"/>
              <w:marBottom w:val="0"/>
              <w:divBdr>
                <w:top w:val="none" w:sz="0" w:space="0" w:color="auto"/>
                <w:left w:val="none" w:sz="0" w:space="0" w:color="auto"/>
                <w:bottom w:val="none" w:sz="0" w:space="0" w:color="auto"/>
                <w:right w:val="none" w:sz="0" w:space="0" w:color="auto"/>
              </w:divBdr>
            </w:div>
            <w:div w:id="1321151029">
              <w:marLeft w:val="0"/>
              <w:marRight w:val="0"/>
              <w:marTop w:val="0"/>
              <w:marBottom w:val="0"/>
              <w:divBdr>
                <w:top w:val="none" w:sz="0" w:space="0" w:color="auto"/>
                <w:left w:val="none" w:sz="0" w:space="0" w:color="auto"/>
                <w:bottom w:val="none" w:sz="0" w:space="0" w:color="auto"/>
                <w:right w:val="none" w:sz="0" w:space="0" w:color="auto"/>
              </w:divBdr>
            </w:div>
            <w:div w:id="1322806589">
              <w:marLeft w:val="0"/>
              <w:marRight w:val="0"/>
              <w:marTop w:val="0"/>
              <w:marBottom w:val="0"/>
              <w:divBdr>
                <w:top w:val="none" w:sz="0" w:space="0" w:color="auto"/>
                <w:left w:val="none" w:sz="0" w:space="0" w:color="auto"/>
                <w:bottom w:val="none" w:sz="0" w:space="0" w:color="auto"/>
                <w:right w:val="none" w:sz="0" w:space="0" w:color="auto"/>
              </w:divBdr>
            </w:div>
            <w:div w:id="1323775687">
              <w:marLeft w:val="0"/>
              <w:marRight w:val="0"/>
              <w:marTop w:val="0"/>
              <w:marBottom w:val="0"/>
              <w:divBdr>
                <w:top w:val="none" w:sz="0" w:space="0" w:color="auto"/>
                <w:left w:val="none" w:sz="0" w:space="0" w:color="auto"/>
                <w:bottom w:val="none" w:sz="0" w:space="0" w:color="auto"/>
                <w:right w:val="none" w:sz="0" w:space="0" w:color="auto"/>
              </w:divBdr>
            </w:div>
            <w:div w:id="1326009892">
              <w:marLeft w:val="0"/>
              <w:marRight w:val="0"/>
              <w:marTop w:val="0"/>
              <w:marBottom w:val="0"/>
              <w:divBdr>
                <w:top w:val="none" w:sz="0" w:space="0" w:color="auto"/>
                <w:left w:val="none" w:sz="0" w:space="0" w:color="auto"/>
                <w:bottom w:val="none" w:sz="0" w:space="0" w:color="auto"/>
                <w:right w:val="none" w:sz="0" w:space="0" w:color="auto"/>
              </w:divBdr>
            </w:div>
            <w:div w:id="1329402854">
              <w:marLeft w:val="0"/>
              <w:marRight w:val="0"/>
              <w:marTop w:val="0"/>
              <w:marBottom w:val="0"/>
              <w:divBdr>
                <w:top w:val="none" w:sz="0" w:space="0" w:color="auto"/>
                <w:left w:val="none" w:sz="0" w:space="0" w:color="auto"/>
                <w:bottom w:val="none" w:sz="0" w:space="0" w:color="auto"/>
                <w:right w:val="none" w:sz="0" w:space="0" w:color="auto"/>
              </w:divBdr>
            </w:div>
            <w:div w:id="1341080008">
              <w:marLeft w:val="0"/>
              <w:marRight w:val="0"/>
              <w:marTop w:val="0"/>
              <w:marBottom w:val="0"/>
              <w:divBdr>
                <w:top w:val="none" w:sz="0" w:space="0" w:color="auto"/>
                <w:left w:val="none" w:sz="0" w:space="0" w:color="auto"/>
                <w:bottom w:val="none" w:sz="0" w:space="0" w:color="auto"/>
                <w:right w:val="none" w:sz="0" w:space="0" w:color="auto"/>
              </w:divBdr>
            </w:div>
            <w:div w:id="1354921334">
              <w:marLeft w:val="0"/>
              <w:marRight w:val="0"/>
              <w:marTop w:val="0"/>
              <w:marBottom w:val="0"/>
              <w:divBdr>
                <w:top w:val="none" w:sz="0" w:space="0" w:color="auto"/>
                <w:left w:val="none" w:sz="0" w:space="0" w:color="auto"/>
                <w:bottom w:val="none" w:sz="0" w:space="0" w:color="auto"/>
                <w:right w:val="none" w:sz="0" w:space="0" w:color="auto"/>
              </w:divBdr>
            </w:div>
            <w:div w:id="1358265933">
              <w:marLeft w:val="0"/>
              <w:marRight w:val="0"/>
              <w:marTop w:val="0"/>
              <w:marBottom w:val="0"/>
              <w:divBdr>
                <w:top w:val="none" w:sz="0" w:space="0" w:color="auto"/>
                <w:left w:val="none" w:sz="0" w:space="0" w:color="auto"/>
                <w:bottom w:val="none" w:sz="0" w:space="0" w:color="auto"/>
                <w:right w:val="none" w:sz="0" w:space="0" w:color="auto"/>
              </w:divBdr>
            </w:div>
            <w:div w:id="1359967145">
              <w:marLeft w:val="0"/>
              <w:marRight w:val="0"/>
              <w:marTop w:val="0"/>
              <w:marBottom w:val="0"/>
              <w:divBdr>
                <w:top w:val="none" w:sz="0" w:space="0" w:color="auto"/>
                <w:left w:val="none" w:sz="0" w:space="0" w:color="auto"/>
                <w:bottom w:val="none" w:sz="0" w:space="0" w:color="auto"/>
                <w:right w:val="none" w:sz="0" w:space="0" w:color="auto"/>
              </w:divBdr>
            </w:div>
            <w:div w:id="1376270601">
              <w:marLeft w:val="0"/>
              <w:marRight w:val="0"/>
              <w:marTop w:val="0"/>
              <w:marBottom w:val="0"/>
              <w:divBdr>
                <w:top w:val="none" w:sz="0" w:space="0" w:color="auto"/>
                <w:left w:val="none" w:sz="0" w:space="0" w:color="auto"/>
                <w:bottom w:val="none" w:sz="0" w:space="0" w:color="auto"/>
                <w:right w:val="none" w:sz="0" w:space="0" w:color="auto"/>
              </w:divBdr>
            </w:div>
            <w:div w:id="1389572565">
              <w:marLeft w:val="0"/>
              <w:marRight w:val="0"/>
              <w:marTop w:val="0"/>
              <w:marBottom w:val="0"/>
              <w:divBdr>
                <w:top w:val="none" w:sz="0" w:space="0" w:color="auto"/>
                <w:left w:val="none" w:sz="0" w:space="0" w:color="auto"/>
                <w:bottom w:val="none" w:sz="0" w:space="0" w:color="auto"/>
                <w:right w:val="none" w:sz="0" w:space="0" w:color="auto"/>
              </w:divBdr>
            </w:div>
            <w:div w:id="1398285250">
              <w:marLeft w:val="0"/>
              <w:marRight w:val="0"/>
              <w:marTop w:val="0"/>
              <w:marBottom w:val="0"/>
              <w:divBdr>
                <w:top w:val="none" w:sz="0" w:space="0" w:color="auto"/>
                <w:left w:val="none" w:sz="0" w:space="0" w:color="auto"/>
                <w:bottom w:val="none" w:sz="0" w:space="0" w:color="auto"/>
                <w:right w:val="none" w:sz="0" w:space="0" w:color="auto"/>
              </w:divBdr>
            </w:div>
            <w:div w:id="1399280194">
              <w:marLeft w:val="0"/>
              <w:marRight w:val="0"/>
              <w:marTop w:val="0"/>
              <w:marBottom w:val="0"/>
              <w:divBdr>
                <w:top w:val="none" w:sz="0" w:space="0" w:color="auto"/>
                <w:left w:val="none" w:sz="0" w:space="0" w:color="auto"/>
                <w:bottom w:val="none" w:sz="0" w:space="0" w:color="auto"/>
                <w:right w:val="none" w:sz="0" w:space="0" w:color="auto"/>
              </w:divBdr>
            </w:div>
            <w:div w:id="1401488322">
              <w:marLeft w:val="0"/>
              <w:marRight w:val="0"/>
              <w:marTop w:val="0"/>
              <w:marBottom w:val="0"/>
              <w:divBdr>
                <w:top w:val="none" w:sz="0" w:space="0" w:color="auto"/>
                <w:left w:val="none" w:sz="0" w:space="0" w:color="auto"/>
                <w:bottom w:val="none" w:sz="0" w:space="0" w:color="auto"/>
                <w:right w:val="none" w:sz="0" w:space="0" w:color="auto"/>
              </w:divBdr>
            </w:div>
            <w:div w:id="1402406111">
              <w:marLeft w:val="0"/>
              <w:marRight w:val="0"/>
              <w:marTop w:val="0"/>
              <w:marBottom w:val="0"/>
              <w:divBdr>
                <w:top w:val="none" w:sz="0" w:space="0" w:color="auto"/>
                <w:left w:val="none" w:sz="0" w:space="0" w:color="auto"/>
                <w:bottom w:val="none" w:sz="0" w:space="0" w:color="auto"/>
                <w:right w:val="none" w:sz="0" w:space="0" w:color="auto"/>
              </w:divBdr>
            </w:div>
            <w:div w:id="1411653122">
              <w:marLeft w:val="0"/>
              <w:marRight w:val="0"/>
              <w:marTop w:val="0"/>
              <w:marBottom w:val="0"/>
              <w:divBdr>
                <w:top w:val="none" w:sz="0" w:space="0" w:color="auto"/>
                <w:left w:val="none" w:sz="0" w:space="0" w:color="auto"/>
                <w:bottom w:val="none" w:sz="0" w:space="0" w:color="auto"/>
                <w:right w:val="none" w:sz="0" w:space="0" w:color="auto"/>
              </w:divBdr>
            </w:div>
            <w:div w:id="1412434615">
              <w:marLeft w:val="0"/>
              <w:marRight w:val="0"/>
              <w:marTop w:val="0"/>
              <w:marBottom w:val="0"/>
              <w:divBdr>
                <w:top w:val="none" w:sz="0" w:space="0" w:color="auto"/>
                <w:left w:val="none" w:sz="0" w:space="0" w:color="auto"/>
                <w:bottom w:val="none" w:sz="0" w:space="0" w:color="auto"/>
                <w:right w:val="none" w:sz="0" w:space="0" w:color="auto"/>
              </w:divBdr>
            </w:div>
            <w:div w:id="1414088567">
              <w:marLeft w:val="0"/>
              <w:marRight w:val="0"/>
              <w:marTop w:val="0"/>
              <w:marBottom w:val="0"/>
              <w:divBdr>
                <w:top w:val="none" w:sz="0" w:space="0" w:color="auto"/>
                <w:left w:val="none" w:sz="0" w:space="0" w:color="auto"/>
                <w:bottom w:val="none" w:sz="0" w:space="0" w:color="auto"/>
                <w:right w:val="none" w:sz="0" w:space="0" w:color="auto"/>
              </w:divBdr>
            </w:div>
            <w:div w:id="1418016110">
              <w:marLeft w:val="0"/>
              <w:marRight w:val="0"/>
              <w:marTop w:val="0"/>
              <w:marBottom w:val="0"/>
              <w:divBdr>
                <w:top w:val="none" w:sz="0" w:space="0" w:color="auto"/>
                <w:left w:val="none" w:sz="0" w:space="0" w:color="auto"/>
                <w:bottom w:val="none" w:sz="0" w:space="0" w:color="auto"/>
                <w:right w:val="none" w:sz="0" w:space="0" w:color="auto"/>
              </w:divBdr>
            </w:div>
            <w:div w:id="1439717074">
              <w:marLeft w:val="0"/>
              <w:marRight w:val="0"/>
              <w:marTop w:val="0"/>
              <w:marBottom w:val="0"/>
              <w:divBdr>
                <w:top w:val="none" w:sz="0" w:space="0" w:color="auto"/>
                <w:left w:val="none" w:sz="0" w:space="0" w:color="auto"/>
                <w:bottom w:val="none" w:sz="0" w:space="0" w:color="auto"/>
                <w:right w:val="none" w:sz="0" w:space="0" w:color="auto"/>
              </w:divBdr>
            </w:div>
            <w:div w:id="1447698686">
              <w:marLeft w:val="0"/>
              <w:marRight w:val="0"/>
              <w:marTop w:val="0"/>
              <w:marBottom w:val="0"/>
              <w:divBdr>
                <w:top w:val="none" w:sz="0" w:space="0" w:color="auto"/>
                <w:left w:val="none" w:sz="0" w:space="0" w:color="auto"/>
                <w:bottom w:val="none" w:sz="0" w:space="0" w:color="auto"/>
                <w:right w:val="none" w:sz="0" w:space="0" w:color="auto"/>
              </w:divBdr>
            </w:div>
            <w:div w:id="1449272172">
              <w:marLeft w:val="0"/>
              <w:marRight w:val="0"/>
              <w:marTop w:val="0"/>
              <w:marBottom w:val="0"/>
              <w:divBdr>
                <w:top w:val="none" w:sz="0" w:space="0" w:color="auto"/>
                <w:left w:val="none" w:sz="0" w:space="0" w:color="auto"/>
                <w:bottom w:val="none" w:sz="0" w:space="0" w:color="auto"/>
                <w:right w:val="none" w:sz="0" w:space="0" w:color="auto"/>
              </w:divBdr>
            </w:div>
            <w:div w:id="1468159674">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0"/>
              <w:marBottom w:val="0"/>
              <w:divBdr>
                <w:top w:val="none" w:sz="0" w:space="0" w:color="auto"/>
                <w:left w:val="none" w:sz="0" w:space="0" w:color="auto"/>
                <w:bottom w:val="none" w:sz="0" w:space="0" w:color="auto"/>
                <w:right w:val="none" w:sz="0" w:space="0" w:color="auto"/>
              </w:divBdr>
            </w:div>
            <w:div w:id="1494486028">
              <w:marLeft w:val="0"/>
              <w:marRight w:val="0"/>
              <w:marTop w:val="0"/>
              <w:marBottom w:val="0"/>
              <w:divBdr>
                <w:top w:val="none" w:sz="0" w:space="0" w:color="auto"/>
                <w:left w:val="none" w:sz="0" w:space="0" w:color="auto"/>
                <w:bottom w:val="none" w:sz="0" w:space="0" w:color="auto"/>
                <w:right w:val="none" w:sz="0" w:space="0" w:color="auto"/>
              </w:divBdr>
            </w:div>
            <w:div w:id="1520048767">
              <w:marLeft w:val="0"/>
              <w:marRight w:val="0"/>
              <w:marTop w:val="0"/>
              <w:marBottom w:val="0"/>
              <w:divBdr>
                <w:top w:val="none" w:sz="0" w:space="0" w:color="auto"/>
                <w:left w:val="none" w:sz="0" w:space="0" w:color="auto"/>
                <w:bottom w:val="none" w:sz="0" w:space="0" w:color="auto"/>
                <w:right w:val="none" w:sz="0" w:space="0" w:color="auto"/>
              </w:divBdr>
            </w:div>
            <w:div w:id="1521776715">
              <w:marLeft w:val="0"/>
              <w:marRight w:val="0"/>
              <w:marTop w:val="0"/>
              <w:marBottom w:val="0"/>
              <w:divBdr>
                <w:top w:val="none" w:sz="0" w:space="0" w:color="auto"/>
                <w:left w:val="none" w:sz="0" w:space="0" w:color="auto"/>
                <w:bottom w:val="none" w:sz="0" w:space="0" w:color="auto"/>
                <w:right w:val="none" w:sz="0" w:space="0" w:color="auto"/>
              </w:divBdr>
            </w:div>
            <w:div w:id="1521967756">
              <w:marLeft w:val="0"/>
              <w:marRight w:val="0"/>
              <w:marTop w:val="0"/>
              <w:marBottom w:val="0"/>
              <w:divBdr>
                <w:top w:val="none" w:sz="0" w:space="0" w:color="auto"/>
                <w:left w:val="none" w:sz="0" w:space="0" w:color="auto"/>
                <w:bottom w:val="none" w:sz="0" w:space="0" w:color="auto"/>
                <w:right w:val="none" w:sz="0" w:space="0" w:color="auto"/>
              </w:divBdr>
            </w:div>
            <w:div w:id="1522668159">
              <w:marLeft w:val="0"/>
              <w:marRight w:val="0"/>
              <w:marTop w:val="0"/>
              <w:marBottom w:val="0"/>
              <w:divBdr>
                <w:top w:val="none" w:sz="0" w:space="0" w:color="auto"/>
                <w:left w:val="none" w:sz="0" w:space="0" w:color="auto"/>
                <w:bottom w:val="none" w:sz="0" w:space="0" w:color="auto"/>
                <w:right w:val="none" w:sz="0" w:space="0" w:color="auto"/>
              </w:divBdr>
            </w:div>
            <w:div w:id="1550068659">
              <w:marLeft w:val="0"/>
              <w:marRight w:val="0"/>
              <w:marTop w:val="0"/>
              <w:marBottom w:val="0"/>
              <w:divBdr>
                <w:top w:val="none" w:sz="0" w:space="0" w:color="auto"/>
                <w:left w:val="none" w:sz="0" w:space="0" w:color="auto"/>
                <w:bottom w:val="none" w:sz="0" w:space="0" w:color="auto"/>
                <w:right w:val="none" w:sz="0" w:space="0" w:color="auto"/>
              </w:divBdr>
            </w:div>
            <w:div w:id="1574587956">
              <w:marLeft w:val="0"/>
              <w:marRight w:val="0"/>
              <w:marTop w:val="0"/>
              <w:marBottom w:val="0"/>
              <w:divBdr>
                <w:top w:val="none" w:sz="0" w:space="0" w:color="auto"/>
                <w:left w:val="none" w:sz="0" w:space="0" w:color="auto"/>
                <w:bottom w:val="none" w:sz="0" w:space="0" w:color="auto"/>
                <w:right w:val="none" w:sz="0" w:space="0" w:color="auto"/>
              </w:divBdr>
            </w:div>
            <w:div w:id="1581716353">
              <w:marLeft w:val="0"/>
              <w:marRight w:val="0"/>
              <w:marTop w:val="0"/>
              <w:marBottom w:val="0"/>
              <w:divBdr>
                <w:top w:val="none" w:sz="0" w:space="0" w:color="auto"/>
                <w:left w:val="none" w:sz="0" w:space="0" w:color="auto"/>
                <w:bottom w:val="none" w:sz="0" w:space="0" w:color="auto"/>
                <w:right w:val="none" w:sz="0" w:space="0" w:color="auto"/>
              </w:divBdr>
            </w:div>
            <w:div w:id="1593128087">
              <w:marLeft w:val="0"/>
              <w:marRight w:val="0"/>
              <w:marTop w:val="0"/>
              <w:marBottom w:val="0"/>
              <w:divBdr>
                <w:top w:val="none" w:sz="0" w:space="0" w:color="auto"/>
                <w:left w:val="none" w:sz="0" w:space="0" w:color="auto"/>
                <w:bottom w:val="none" w:sz="0" w:space="0" w:color="auto"/>
                <w:right w:val="none" w:sz="0" w:space="0" w:color="auto"/>
              </w:divBdr>
            </w:div>
            <w:div w:id="1609508309">
              <w:marLeft w:val="0"/>
              <w:marRight w:val="0"/>
              <w:marTop w:val="0"/>
              <w:marBottom w:val="0"/>
              <w:divBdr>
                <w:top w:val="none" w:sz="0" w:space="0" w:color="auto"/>
                <w:left w:val="none" w:sz="0" w:space="0" w:color="auto"/>
                <w:bottom w:val="none" w:sz="0" w:space="0" w:color="auto"/>
                <w:right w:val="none" w:sz="0" w:space="0" w:color="auto"/>
              </w:divBdr>
            </w:div>
            <w:div w:id="1612781306">
              <w:marLeft w:val="0"/>
              <w:marRight w:val="0"/>
              <w:marTop w:val="0"/>
              <w:marBottom w:val="0"/>
              <w:divBdr>
                <w:top w:val="none" w:sz="0" w:space="0" w:color="auto"/>
                <w:left w:val="none" w:sz="0" w:space="0" w:color="auto"/>
                <w:bottom w:val="none" w:sz="0" w:space="0" w:color="auto"/>
                <w:right w:val="none" w:sz="0" w:space="0" w:color="auto"/>
              </w:divBdr>
            </w:div>
            <w:div w:id="1635982553">
              <w:marLeft w:val="0"/>
              <w:marRight w:val="0"/>
              <w:marTop w:val="0"/>
              <w:marBottom w:val="0"/>
              <w:divBdr>
                <w:top w:val="none" w:sz="0" w:space="0" w:color="auto"/>
                <w:left w:val="none" w:sz="0" w:space="0" w:color="auto"/>
                <w:bottom w:val="none" w:sz="0" w:space="0" w:color="auto"/>
                <w:right w:val="none" w:sz="0" w:space="0" w:color="auto"/>
              </w:divBdr>
            </w:div>
            <w:div w:id="1647278414">
              <w:marLeft w:val="0"/>
              <w:marRight w:val="0"/>
              <w:marTop w:val="0"/>
              <w:marBottom w:val="0"/>
              <w:divBdr>
                <w:top w:val="none" w:sz="0" w:space="0" w:color="auto"/>
                <w:left w:val="none" w:sz="0" w:space="0" w:color="auto"/>
                <w:bottom w:val="none" w:sz="0" w:space="0" w:color="auto"/>
                <w:right w:val="none" w:sz="0" w:space="0" w:color="auto"/>
              </w:divBdr>
            </w:div>
            <w:div w:id="1648124780">
              <w:marLeft w:val="0"/>
              <w:marRight w:val="0"/>
              <w:marTop w:val="0"/>
              <w:marBottom w:val="0"/>
              <w:divBdr>
                <w:top w:val="none" w:sz="0" w:space="0" w:color="auto"/>
                <w:left w:val="none" w:sz="0" w:space="0" w:color="auto"/>
                <w:bottom w:val="none" w:sz="0" w:space="0" w:color="auto"/>
                <w:right w:val="none" w:sz="0" w:space="0" w:color="auto"/>
              </w:divBdr>
            </w:div>
            <w:div w:id="1670596737">
              <w:marLeft w:val="0"/>
              <w:marRight w:val="0"/>
              <w:marTop w:val="0"/>
              <w:marBottom w:val="0"/>
              <w:divBdr>
                <w:top w:val="none" w:sz="0" w:space="0" w:color="auto"/>
                <w:left w:val="none" w:sz="0" w:space="0" w:color="auto"/>
                <w:bottom w:val="none" w:sz="0" w:space="0" w:color="auto"/>
                <w:right w:val="none" w:sz="0" w:space="0" w:color="auto"/>
              </w:divBdr>
            </w:div>
            <w:div w:id="1678969226">
              <w:marLeft w:val="0"/>
              <w:marRight w:val="0"/>
              <w:marTop w:val="0"/>
              <w:marBottom w:val="0"/>
              <w:divBdr>
                <w:top w:val="none" w:sz="0" w:space="0" w:color="auto"/>
                <w:left w:val="none" w:sz="0" w:space="0" w:color="auto"/>
                <w:bottom w:val="none" w:sz="0" w:space="0" w:color="auto"/>
                <w:right w:val="none" w:sz="0" w:space="0" w:color="auto"/>
              </w:divBdr>
            </w:div>
            <w:div w:id="1684240781">
              <w:marLeft w:val="0"/>
              <w:marRight w:val="0"/>
              <w:marTop w:val="0"/>
              <w:marBottom w:val="0"/>
              <w:divBdr>
                <w:top w:val="none" w:sz="0" w:space="0" w:color="auto"/>
                <w:left w:val="none" w:sz="0" w:space="0" w:color="auto"/>
                <w:bottom w:val="none" w:sz="0" w:space="0" w:color="auto"/>
                <w:right w:val="none" w:sz="0" w:space="0" w:color="auto"/>
              </w:divBdr>
            </w:div>
            <w:div w:id="1701123662">
              <w:marLeft w:val="0"/>
              <w:marRight w:val="0"/>
              <w:marTop w:val="0"/>
              <w:marBottom w:val="0"/>
              <w:divBdr>
                <w:top w:val="none" w:sz="0" w:space="0" w:color="auto"/>
                <w:left w:val="none" w:sz="0" w:space="0" w:color="auto"/>
                <w:bottom w:val="none" w:sz="0" w:space="0" w:color="auto"/>
                <w:right w:val="none" w:sz="0" w:space="0" w:color="auto"/>
              </w:divBdr>
            </w:div>
            <w:div w:id="1706366005">
              <w:marLeft w:val="0"/>
              <w:marRight w:val="0"/>
              <w:marTop w:val="0"/>
              <w:marBottom w:val="0"/>
              <w:divBdr>
                <w:top w:val="none" w:sz="0" w:space="0" w:color="auto"/>
                <w:left w:val="none" w:sz="0" w:space="0" w:color="auto"/>
                <w:bottom w:val="none" w:sz="0" w:space="0" w:color="auto"/>
                <w:right w:val="none" w:sz="0" w:space="0" w:color="auto"/>
              </w:divBdr>
            </w:div>
            <w:div w:id="1709866357">
              <w:marLeft w:val="0"/>
              <w:marRight w:val="0"/>
              <w:marTop w:val="0"/>
              <w:marBottom w:val="0"/>
              <w:divBdr>
                <w:top w:val="none" w:sz="0" w:space="0" w:color="auto"/>
                <w:left w:val="none" w:sz="0" w:space="0" w:color="auto"/>
                <w:bottom w:val="none" w:sz="0" w:space="0" w:color="auto"/>
                <w:right w:val="none" w:sz="0" w:space="0" w:color="auto"/>
              </w:divBdr>
            </w:div>
            <w:div w:id="1724479717">
              <w:marLeft w:val="0"/>
              <w:marRight w:val="0"/>
              <w:marTop w:val="0"/>
              <w:marBottom w:val="0"/>
              <w:divBdr>
                <w:top w:val="none" w:sz="0" w:space="0" w:color="auto"/>
                <w:left w:val="none" w:sz="0" w:space="0" w:color="auto"/>
                <w:bottom w:val="none" w:sz="0" w:space="0" w:color="auto"/>
                <w:right w:val="none" w:sz="0" w:space="0" w:color="auto"/>
              </w:divBdr>
            </w:div>
            <w:div w:id="1728795335">
              <w:marLeft w:val="0"/>
              <w:marRight w:val="0"/>
              <w:marTop w:val="0"/>
              <w:marBottom w:val="0"/>
              <w:divBdr>
                <w:top w:val="none" w:sz="0" w:space="0" w:color="auto"/>
                <w:left w:val="none" w:sz="0" w:space="0" w:color="auto"/>
                <w:bottom w:val="none" w:sz="0" w:space="0" w:color="auto"/>
                <w:right w:val="none" w:sz="0" w:space="0" w:color="auto"/>
              </w:divBdr>
            </w:div>
            <w:div w:id="1729111528">
              <w:marLeft w:val="0"/>
              <w:marRight w:val="0"/>
              <w:marTop w:val="0"/>
              <w:marBottom w:val="0"/>
              <w:divBdr>
                <w:top w:val="none" w:sz="0" w:space="0" w:color="auto"/>
                <w:left w:val="none" w:sz="0" w:space="0" w:color="auto"/>
                <w:bottom w:val="none" w:sz="0" w:space="0" w:color="auto"/>
                <w:right w:val="none" w:sz="0" w:space="0" w:color="auto"/>
              </w:divBdr>
            </w:div>
            <w:div w:id="1740908165">
              <w:marLeft w:val="0"/>
              <w:marRight w:val="0"/>
              <w:marTop w:val="0"/>
              <w:marBottom w:val="0"/>
              <w:divBdr>
                <w:top w:val="none" w:sz="0" w:space="0" w:color="auto"/>
                <w:left w:val="none" w:sz="0" w:space="0" w:color="auto"/>
                <w:bottom w:val="none" w:sz="0" w:space="0" w:color="auto"/>
                <w:right w:val="none" w:sz="0" w:space="0" w:color="auto"/>
              </w:divBdr>
            </w:div>
            <w:div w:id="1753889532">
              <w:marLeft w:val="0"/>
              <w:marRight w:val="0"/>
              <w:marTop w:val="0"/>
              <w:marBottom w:val="0"/>
              <w:divBdr>
                <w:top w:val="none" w:sz="0" w:space="0" w:color="auto"/>
                <w:left w:val="none" w:sz="0" w:space="0" w:color="auto"/>
                <w:bottom w:val="none" w:sz="0" w:space="0" w:color="auto"/>
                <w:right w:val="none" w:sz="0" w:space="0" w:color="auto"/>
              </w:divBdr>
            </w:div>
            <w:div w:id="1765882181">
              <w:marLeft w:val="0"/>
              <w:marRight w:val="0"/>
              <w:marTop w:val="0"/>
              <w:marBottom w:val="0"/>
              <w:divBdr>
                <w:top w:val="none" w:sz="0" w:space="0" w:color="auto"/>
                <w:left w:val="none" w:sz="0" w:space="0" w:color="auto"/>
                <w:bottom w:val="none" w:sz="0" w:space="0" w:color="auto"/>
                <w:right w:val="none" w:sz="0" w:space="0" w:color="auto"/>
              </w:divBdr>
            </w:div>
            <w:div w:id="1767917656">
              <w:marLeft w:val="0"/>
              <w:marRight w:val="0"/>
              <w:marTop w:val="0"/>
              <w:marBottom w:val="0"/>
              <w:divBdr>
                <w:top w:val="none" w:sz="0" w:space="0" w:color="auto"/>
                <w:left w:val="none" w:sz="0" w:space="0" w:color="auto"/>
                <w:bottom w:val="none" w:sz="0" w:space="0" w:color="auto"/>
                <w:right w:val="none" w:sz="0" w:space="0" w:color="auto"/>
              </w:divBdr>
            </w:div>
            <w:div w:id="1773207840">
              <w:marLeft w:val="0"/>
              <w:marRight w:val="0"/>
              <w:marTop w:val="0"/>
              <w:marBottom w:val="0"/>
              <w:divBdr>
                <w:top w:val="none" w:sz="0" w:space="0" w:color="auto"/>
                <w:left w:val="none" w:sz="0" w:space="0" w:color="auto"/>
                <w:bottom w:val="none" w:sz="0" w:space="0" w:color="auto"/>
                <w:right w:val="none" w:sz="0" w:space="0" w:color="auto"/>
              </w:divBdr>
            </w:div>
            <w:div w:id="1779638877">
              <w:marLeft w:val="0"/>
              <w:marRight w:val="0"/>
              <w:marTop w:val="0"/>
              <w:marBottom w:val="0"/>
              <w:divBdr>
                <w:top w:val="none" w:sz="0" w:space="0" w:color="auto"/>
                <w:left w:val="none" w:sz="0" w:space="0" w:color="auto"/>
                <w:bottom w:val="none" w:sz="0" w:space="0" w:color="auto"/>
                <w:right w:val="none" w:sz="0" w:space="0" w:color="auto"/>
              </w:divBdr>
            </w:div>
            <w:div w:id="1786847095">
              <w:marLeft w:val="0"/>
              <w:marRight w:val="0"/>
              <w:marTop w:val="0"/>
              <w:marBottom w:val="0"/>
              <w:divBdr>
                <w:top w:val="none" w:sz="0" w:space="0" w:color="auto"/>
                <w:left w:val="none" w:sz="0" w:space="0" w:color="auto"/>
                <w:bottom w:val="none" w:sz="0" w:space="0" w:color="auto"/>
                <w:right w:val="none" w:sz="0" w:space="0" w:color="auto"/>
              </w:divBdr>
            </w:div>
            <w:div w:id="1832985095">
              <w:marLeft w:val="0"/>
              <w:marRight w:val="0"/>
              <w:marTop w:val="0"/>
              <w:marBottom w:val="0"/>
              <w:divBdr>
                <w:top w:val="none" w:sz="0" w:space="0" w:color="auto"/>
                <w:left w:val="none" w:sz="0" w:space="0" w:color="auto"/>
                <w:bottom w:val="none" w:sz="0" w:space="0" w:color="auto"/>
                <w:right w:val="none" w:sz="0" w:space="0" w:color="auto"/>
              </w:divBdr>
            </w:div>
            <w:div w:id="1851674813">
              <w:marLeft w:val="0"/>
              <w:marRight w:val="0"/>
              <w:marTop w:val="0"/>
              <w:marBottom w:val="0"/>
              <w:divBdr>
                <w:top w:val="none" w:sz="0" w:space="0" w:color="auto"/>
                <w:left w:val="none" w:sz="0" w:space="0" w:color="auto"/>
                <w:bottom w:val="none" w:sz="0" w:space="0" w:color="auto"/>
                <w:right w:val="none" w:sz="0" w:space="0" w:color="auto"/>
              </w:divBdr>
            </w:div>
            <w:div w:id="1861773775">
              <w:marLeft w:val="0"/>
              <w:marRight w:val="0"/>
              <w:marTop w:val="0"/>
              <w:marBottom w:val="0"/>
              <w:divBdr>
                <w:top w:val="none" w:sz="0" w:space="0" w:color="auto"/>
                <w:left w:val="none" w:sz="0" w:space="0" w:color="auto"/>
                <w:bottom w:val="none" w:sz="0" w:space="0" w:color="auto"/>
                <w:right w:val="none" w:sz="0" w:space="0" w:color="auto"/>
              </w:divBdr>
            </w:div>
            <w:div w:id="1869560873">
              <w:marLeft w:val="0"/>
              <w:marRight w:val="0"/>
              <w:marTop w:val="0"/>
              <w:marBottom w:val="0"/>
              <w:divBdr>
                <w:top w:val="none" w:sz="0" w:space="0" w:color="auto"/>
                <w:left w:val="none" w:sz="0" w:space="0" w:color="auto"/>
                <w:bottom w:val="none" w:sz="0" w:space="0" w:color="auto"/>
                <w:right w:val="none" w:sz="0" w:space="0" w:color="auto"/>
              </w:divBdr>
            </w:div>
            <w:div w:id="1884099357">
              <w:marLeft w:val="0"/>
              <w:marRight w:val="0"/>
              <w:marTop w:val="0"/>
              <w:marBottom w:val="0"/>
              <w:divBdr>
                <w:top w:val="none" w:sz="0" w:space="0" w:color="auto"/>
                <w:left w:val="none" w:sz="0" w:space="0" w:color="auto"/>
                <w:bottom w:val="none" w:sz="0" w:space="0" w:color="auto"/>
                <w:right w:val="none" w:sz="0" w:space="0" w:color="auto"/>
              </w:divBdr>
            </w:div>
            <w:div w:id="1889414019">
              <w:marLeft w:val="0"/>
              <w:marRight w:val="0"/>
              <w:marTop w:val="0"/>
              <w:marBottom w:val="0"/>
              <w:divBdr>
                <w:top w:val="none" w:sz="0" w:space="0" w:color="auto"/>
                <w:left w:val="none" w:sz="0" w:space="0" w:color="auto"/>
                <w:bottom w:val="none" w:sz="0" w:space="0" w:color="auto"/>
                <w:right w:val="none" w:sz="0" w:space="0" w:color="auto"/>
              </w:divBdr>
            </w:div>
            <w:div w:id="1890147904">
              <w:marLeft w:val="0"/>
              <w:marRight w:val="0"/>
              <w:marTop w:val="0"/>
              <w:marBottom w:val="0"/>
              <w:divBdr>
                <w:top w:val="none" w:sz="0" w:space="0" w:color="auto"/>
                <w:left w:val="none" w:sz="0" w:space="0" w:color="auto"/>
                <w:bottom w:val="none" w:sz="0" w:space="0" w:color="auto"/>
                <w:right w:val="none" w:sz="0" w:space="0" w:color="auto"/>
              </w:divBdr>
            </w:div>
            <w:div w:id="1904758155">
              <w:marLeft w:val="0"/>
              <w:marRight w:val="0"/>
              <w:marTop w:val="0"/>
              <w:marBottom w:val="0"/>
              <w:divBdr>
                <w:top w:val="none" w:sz="0" w:space="0" w:color="auto"/>
                <w:left w:val="none" w:sz="0" w:space="0" w:color="auto"/>
                <w:bottom w:val="none" w:sz="0" w:space="0" w:color="auto"/>
                <w:right w:val="none" w:sz="0" w:space="0" w:color="auto"/>
              </w:divBdr>
            </w:div>
            <w:div w:id="1932811699">
              <w:marLeft w:val="0"/>
              <w:marRight w:val="0"/>
              <w:marTop w:val="0"/>
              <w:marBottom w:val="0"/>
              <w:divBdr>
                <w:top w:val="none" w:sz="0" w:space="0" w:color="auto"/>
                <w:left w:val="none" w:sz="0" w:space="0" w:color="auto"/>
                <w:bottom w:val="none" w:sz="0" w:space="0" w:color="auto"/>
                <w:right w:val="none" w:sz="0" w:space="0" w:color="auto"/>
              </w:divBdr>
            </w:div>
            <w:div w:id="1938243881">
              <w:marLeft w:val="0"/>
              <w:marRight w:val="0"/>
              <w:marTop w:val="0"/>
              <w:marBottom w:val="0"/>
              <w:divBdr>
                <w:top w:val="none" w:sz="0" w:space="0" w:color="auto"/>
                <w:left w:val="none" w:sz="0" w:space="0" w:color="auto"/>
                <w:bottom w:val="none" w:sz="0" w:space="0" w:color="auto"/>
                <w:right w:val="none" w:sz="0" w:space="0" w:color="auto"/>
              </w:divBdr>
            </w:div>
            <w:div w:id="1948124949">
              <w:marLeft w:val="0"/>
              <w:marRight w:val="0"/>
              <w:marTop w:val="0"/>
              <w:marBottom w:val="0"/>
              <w:divBdr>
                <w:top w:val="none" w:sz="0" w:space="0" w:color="auto"/>
                <w:left w:val="none" w:sz="0" w:space="0" w:color="auto"/>
                <w:bottom w:val="none" w:sz="0" w:space="0" w:color="auto"/>
                <w:right w:val="none" w:sz="0" w:space="0" w:color="auto"/>
              </w:divBdr>
            </w:div>
            <w:div w:id="1949458862">
              <w:marLeft w:val="0"/>
              <w:marRight w:val="0"/>
              <w:marTop w:val="0"/>
              <w:marBottom w:val="0"/>
              <w:divBdr>
                <w:top w:val="none" w:sz="0" w:space="0" w:color="auto"/>
                <w:left w:val="none" w:sz="0" w:space="0" w:color="auto"/>
                <w:bottom w:val="none" w:sz="0" w:space="0" w:color="auto"/>
                <w:right w:val="none" w:sz="0" w:space="0" w:color="auto"/>
              </w:divBdr>
            </w:div>
            <w:div w:id="1949924007">
              <w:marLeft w:val="0"/>
              <w:marRight w:val="0"/>
              <w:marTop w:val="0"/>
              <w:marBottom w:val="0"/>
              <w:divBdr>
                <w:top w:val="none" w:sz="0" w:space="0" w:color="auto"/>
                <w:left w:val="none" w:sz="0" w:space="0" w:color="auto"/>
                <w:bottom w:val="none" w:sz="0" w:space="0" w:color="auto"/>
                <w:right w:val="none" w:sz="0" w:space="0" w:color="auto"/>
              </w:divBdr>
            </w:div>
            <w:div w:id="1962347409">
              <w:marLeft w:val="0"/>
              <w:marRight w:val="0"/>
              <w:marTop w:val="0"/>
              <w:marBottom w:val="0"/>
              <w:divBdr>
                <w:top w:val="none" w:sz="0" w:space="0" w:color="auto"/>
                <w:left w:val="none" w:sz="0" w:space="0" w:color="auto"/>
                <w:bottom w:val="none" w:sz="0" w:space="0" w:color="auto"/>
                <w:right w:val="none" w:sz="0" w:space="0" w:color="auto"/>
              </w:divBdr>
            </w:div>
            <w:div w:id="1965037069">
              <w:marLeft w:val="0"/>
              <w:marRight w:val="0"/>
              <w:marTop w:val="0"/>
              <w:marBottom w:val="0"/>
              <w:divBdr>
                <w:top w:val="none" w:sz="0" w:space="0" w:color="auto"/>
                <w:left w:val="none" w:sz="0" w:space="0" w:color="auto"/>
                <w:bottom w:val="none" w:sz="0" w:space="0" w:color="auto"/>
                <w:right w:val="none" w:sz="0" w:space="0" w:color="auto"/>
              </w:divBdr>
            </w:div>
            <w:div w:id="1979604671">
              <w:marLeft w:val="0"/>
              <w:marRight w:val="0"/>
              <w:marTop w:val="0"/>
              <w:marBottom w:val="0"/>
              <w:divBdr>
                <w:top w:val="none" w:sz="0" w:space="0" w:color="auto"/>
                <w:left w:val="none" w:sz="0" w:space="0" w:color="auto"/>
                <w:bottom w:val="none" w:sz="0" w:space="0" w:color="auto"/>
                <w:right w:val="none" w:sz="0" w:space="0" w:color="auto"/>
              </w:divBdr>
            </w:div>
            <w:div w:id="1999649267">
              <w:marLeft w:val="0"/>
              <w:marRight w:val="0"/>
              <w:marTop w:val="0"/>
              <w:marBottom w:val="0"/>
              <w:divBdr>
                <w:top w:val="none" w:sz="0" w:space="0" w:color="auto"/>
                <w:left w:val="none" w:sz="0" w:space="0" w:color="auto"/>
                <w:bottom w:val="none" w:sz="0" w:space="0" w:color="auto"/>
                <w:right w:val="none" w:sz="0" w:space="0" w:color="auto"/>
              </w:divBdr>
            </w:div>
            <w:div w:id="2045910657">
              <w:marLeft w:val="0"/>
              <w:marRight w:val="0"/>
              <w:marTop w:val="0"/>
              <w:marBottom w:val="0"/>
              <w:divBdr>
                <w:top w:val="none" w:sz="0" w:space="0" w:color="auto"/>
                <w:left w:val="none" w:sz="0" w:space="0" w:color="auto"/>
                <w:bottom w:val="none" w:sz="0" w:space="0" w:color="auto"/>
                <w:right w:val="none" w:sz="0" w:space="0" w:color="auto"/>
              </w:divBdr>
            </w:div>
            <w:div w:id="2048724877">
              <w:marLeft w:val="0"/>
              <w:marRight w:val="0"/>
              <w:marTop w:val="0"/>
              <w:marBottom w:val="0"/>
              <w:divBdr>
                <w:top w:val="none" w:sz="0" w:space="0" w:color="auto"/>
                <w:left w:val="none" w:sz="0" w:space="0" w:color="auto"/>
                <w:bottom w:val="none" w:sz="0" w:space="0" w:color="auto"/>
                <w:right w:val="none" w:sz="0" w:space="0" w:color="auto"/>
              </w:divBdr>
            </w:div>
            <w:div w:id="2080399788">
              <w:marLeft w:val="0"/>
              <w:marRight w:val="0"/>
              <w:marTop w:val="0"/>
              <w:marBottom w:val="0"/>
              <w:divBdr>
                <w:top w:val="none" w:sz="0" w:space="0" w:color="auto"/>
                <w:left w:val="none" w:sz="0" w:space="0" w:color="auto"/>
                <w:bottom w:val="none" w:sz="0" w:space="0" w:color="auto"/>
                <w:right w:val="none" w:sz="0" w:space="0" w:color="auto"/>
              </w:divBdr>
            </w:div>
            <w:div w:id="2109425904">
              <w:marLeft w:val="0"/>
              <w:marRight w:val="0"/>
              <w:marTop w:val="0"/>
              <w:marBottom w:val="0"/>
              <w:divBdr>
                <w:top w:val="none" w:sz="0" w:space="0" w:color="auto"/>
                <w:left w:val="none" w:sz="0" w:space="0" w:color="auto"/>
                <w:bottom w:val="none" w:sz="0" w:space="0" w:color="auto"/>
                <w:right w:val="none" w:sz="0" w:space="0" w:color="auto"/>
              </w:divBdr>
            </w:div>
            <w:div w:id="211432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99727">
      <w:bodyDiv w:val="1"/>
      <w:marLeft w:val="0"/>
      <w:marRight w:val="0"/>
      <w:marTop w:val="0"/>
      <w:marBottom w:val="0"/>
      <w:divBdr>
        <w:top w:val="none" w:sz="0" w:space="0" w:color="auto"/>
        <w:left w:val="none" w:sz="0" w:space="0" w:color="auto"/>
        <w:bottom w:val="none" w:sz="0" w:space="0" w:color="auto"/>
        <w:right w:val="none" w:sz="0" w:space="0" w:color="auto"/>
      </w:divBdr>
    </w:div>
    <w:div w:id="1853566362">
      <w:bodyDiv w:val="1"/>
      <w:marLeft w:val="0"/>
      <w:marRight w:val="0"/>
      <w:marTop w:val="0"/>
      <w:marBottom w:val="0"/>
      <w:divBdr>
        <w:top w:val="none" w:sz="0" w:space="0" w:color="auto"/>
        <w:left w:val="none" w:sz="0" w:space="0" w:color="auto"/>
        <w:bottom w:val="none" w:sz="0" w:space="0" w:color="auto"/>
        <w:right w:val="none" w:sz="0" w:space="0" w:color="auto"/>
      </w:divBdr>
    </w:div>
    <w:div w:id="1860699667">
      <w:bodyDiv w:val="1"/>
      <w:marLeft w:val="0"/>
      <w:marRight w:val="0"/>
      <w:marTop w:val="0"/>
      <w:marBottom w:val="0"/>
      <w:divBdr>
        <w:top w:val="none" w:sz="0" w:space="0" w:color="auto"/>
        <w:left w:val="none" w:sz="0" w:space="0" w:color="auto"/>
        <w:bottom w:val="none" w:sz="0" w:space="0" w:color="auto"/>
        <w:right w:val="none" w:sz="0" w:space="0" w:color="auto"/>
      </w:divBdr>
    </w:div>
    <w:div w:id="1876498288">
      <w:bodyDiv w:val="1"/>
      <w:marLeft w:val="0"/>
      <w:marRight w:val="0"/>
      <w:marTop w:val="0"/>
      <w:marBottom w:val="0"/>
      <w:divBdr>
        <w:top w:val="none" w:sz="0" w:space="0" w:color="auto"/>
        <w:left w:val="none" w:sz="0" w:space="0" w:color="auto"/>
        <w:bottom w:val="none" w:sz="0" w:space="0" w:color="auto"/>
        <w:right w:val="none" w:sz="0" w:space="0" w:color="auto"/>
      </w:divBdr>
    </w:div>
    <w:div w:id="1889149516">
      <w:bodyDiv w:val="1"/>
      <w:marLeft w:val="0"/>
      <w:marRight w:val="0"/>
      <w:marTop w:val="0"/>
      <w:marBottom w:val="0"/>
      <w:divBdr>
        <w:top w:val="none" w:sz="0" w:space="0" w:color="auto"/>
        <w:left w:val="none" w:sz="0" w:space="0" w:color="auto"/>
        <w:bottom w:val="none" w:sz="0" w:space="0" w:color="auto"/>
        <w:right w:val="none" w:sz="0" w:space="0" w:color="auto"/>
      </w:divBdr>
      <w:divsChild>
        <w:div w:id="819003578">
          <w:marLeft w:val="0"/>
          <w:marRight w:val="0"/>
          <w:marTop w:val="0"/>
          <w:marBottom w:val="0"/>
          <w:divBdr>
            <w:top w:val="none" w:sz="0" w:space="0" w:color="auto"/>
            <w:left w:val="none" w:sz="0" w:space="0" w:color="auto"/>
            <w:bottom w:val="none" w:sz="0" w:space="0" w:color="auto"/>
            <w:right w:val="none" w:sz="0" w:space="0" w:color="auto"/>
          </w:divBdr>
          <w:divsChild>
            <w:div w:id="13701207">
              <w:marLeft w:val="0"/>
              <w:marRight w:val="0"/>
              <w:marTop w:val="0"/>
              <w:marBottom w:val="0"/>
              <w:divBdr>
                <w:top w:val="none" w:sz="0" w:space="0" w:color="auto"/>
                <w:left w:val="none" w:sz="0" w:space="0" w:color="auto"/>
                <w:bottom w:val="none" w:sz="0" w:space="0" w:color="auto"/>
                <w:right w:val="none" w:sz="0" w:space="0" w:color="auto"/>
              </w:divBdr>
            </w:div>
            <w:div w:id="20712782">
              <w:marLeft w:val="0"/>
              <w:marRight w:val="0"/>
              <w:marTop w:val="0"/>
              <w:marBottom w:val="0"/>
              <w:divBdr>
                <w:top w:val="none" w:sz="0" w:space="0" w:color="auto"/>
                <w:left w:val="none" w:sz="0" w:space="0" w:color="auto"/>
                <w:bottom w:val="none" w:sz="0" w:space="0" w:color="auto"/>
                <w:right w:val="none" w:sz="0" w:space="0" w:color="auto"/>
              </w:divBdr>
            </w:div>
            <w:div w:id="38628687">
              <w:marLeft w:val="0"/>
              <w:marRight w:val="0"/>
              <w:marTop w:val="0"/>
              <w:marBottom w:val="0"/>
              <w:divBdr>
                <w:top w:val="none" w:sz="0" w:space="0" w:color="auto"/>
                <w:left w:val="none" w:sz="0" w:space="0" w:color="auto"/>
                <w:bottom w:val="none" w:sz="0" w:space="0" w:color="auto"/>
                <w:right w:val="none" w:sz="0" w:space="0" w:color="auto"/>
              </w:divBdr>
            </w:div>
            <w:div w:id="39214460">
              <w:marLeft w:val="0"/>
              <w:marRight w:val="0"/>
              <w:marTop w:val="0"/>
              <w:marBottom w:val="0"/>
              <w:divBdr>
                <w:top w:val="none" w:sz="0" w:space="0" w:color="auto"/>
                <w:left w:val="none" w:sz="0" w:space="0" w:color="auto"/>
                <w:bottom w:val="none" w:sz="0" w:space="0" w:color="auto"/>
                <w:right w:val="none" w:sz="0" w:space="0" w:color="auto"/>
              </w:divBdr>
            </w:div>
            <w:div w:id="61492840">
              <w:marLeft w:val="0"/>
              <w:marRight w:val="0"/>
              <w:marTop w:val="0"/>
              <w:marBottom w:val="0"/>
              <w:divBdr>
                <w:top w:val="none" w:sz="0" w:space="0" w:color="auto"/>
                <w:left w:val="none" w:sz="0" w:space="0" w:color="auto"/>
                <w:bottom w:val="none" w:sz="0" w:space="0" w:color="auto"/>
                <w:right w:val="none" w:sz="0" w:space="0" w:color="auto"/>
              </w:divBdr>
            </w:div>
            <w:div w:id="66462762">
              <w:marLeft w:val="0"/>
              <w:marRight w:val="0"/>
              <w:marTop w:val="0"/>
              <w:marBottom w:val="0"/>
              <w:divBdr>
                <w:top w:val="none" w:sz="0" w:space="0" w:color="auto"/>
                <w:left w:val="none" w:sz="0" w:space="0" w:color="auto"/>
                <w:bottom w:val="none" w:sz="0" w:space="0" w:color="auto"/>
                <w:right w:val="none" w:sz="0" w:space="0" w:color="auto"/>
              </w:divBdr>
            </w:div>
            <w:div w:id="67577873">
              <w:marLeft w:val="0"/>
              <w:marRight w:val="0"/>
              <w:marTop w:val="0"/>
              <w:marBottom w:val="0"/>
              <w:divBdr>
                <w:top w:val="none" w:sz="0" w:space="0" w:color="auto"/>
                <w:left w:val="none" w:sz="0" w:space="0" w:color="auto"/>
                <w:bottom w:val="none" w:sz="0" w:space="0" w:color="auto"/>
                <w:right w:val="none" w:sz="0" w:space="0" w:color="auto"/>
              </w:divBdr>
            </w:div>
            <w:div w:id="71200212">
              <w:marLeft w:val="0"/>
              <w:marRight w:val="0"/>
              <w:marTop w:val="0"/>
              <w:marBottom w:val="0"/>
              <w:divBdr>
                <w:top w:val="none" w:sz="0" w:space="0" w:color="auto"/>
                <w:left w:val="none" w:sz="0" w:space="0" w:color="auto"/>
                <w:bottom w:val="none" w:sz="0" w:space="0" w:color="auto"/>
                <w:right w:val="none" w:sz="0" w:space="0" w:color="auto"/>
              </w:divBdr>
            </w:div>
            <w:div w:id="73018300">
              <w:marLeft w:val="0"/>
              <w:marRight w:val="0"/>
              <w:marTop w:val="0"/>
              <w:marBottom w:val="0"/>
              <w:divBdr>
                <w:top w:val="none" w:sz="0" w:space="0" w:color="auto"/>
                <w:left w:val="none" w:sz="0" w:space="0" w:color="auto"/>
                <w:bottom w:val="none" w:sz="0" w:space="0" w:color="auto"/>
                <w:right w:val="none" w:sz="0" w:space="0" w:color="auto"/>
              </w:divBdr>
            </w:div>
            <w:div w:id="76679212">
              <w:marLeft w:val="0"/>
              <w:marRight w:val="0"/>
              <w:marTop w:val="0"/>
              <w:marBottom w:val="0"/>
              <w:divBdr>
                <w:top w:val="none" w:sz="0" w:space="0" w:color="auto"/>
                <w:left w:val="none" w:sz="0" w:space="0" w:color="auto"/>
                <w:bottom w:val="none" w:sz="0" w:space="0" w:color="auto"/>
                <w:right w:val="none" w:sz="0" w:space="0" w:color="auto"/>
              </w:divBdr>
            </w:div>
            <w:div w:id="112024235">
              <w:marLeft w:val="0"/>
              <w:marRight w:val="0"/>
              <w:marTop w:val="0"/>
              <w:marBottom w:val="0"/>
              <w:divBdr>
                <w:top w:val="none" w:sz="0" w:space="0" w:color="auto"/>
                <w:left w:val="none" w:sz="0" w:space="0" w:color="auto"/>
                <w:bottom w:val="none" w:sz="0" w:space="0" w:color="auto"/>
                <w:right w:val="none" w:sz="0" w:space="0" w:color="auto"/>
              </w:divBdr>
            </w:div>
            <w:div w:id="116022580">
              <w:marLeft w:val="0"/>
              <w:marRight w:val="0"/>
              <w:marTop w:val="0"/>
              <w:marBottom w:val="0"/>
              <w:divBdr>
                <w:top w:val="none" w:sz="0" w:space="0" w:color="auto"/>
                <w:left w:val="none" w:sz="0" w:space="0" w:color="auto"/>
                <w:bottom w:val="none" w:sz="0" w:space="0" w:color="auto"/>
                <w:right w:val="none" w:sz="0" w:space="0" w:color="auto"/>
              </w:divBdr>
            </w:div>
            <w:div w:id="119881123">
              <w:marLeft w:val="0"/>
              <w:marRight w:val="0"/>
              <w:marTop w:val="0"/>
              <w:marBottom w:val="0"/>
              <w:divBdr>
                <w:top w:val="none" w:sz="0" w:space="0" w:color="auto"/>
                <w:left w:val="none" w:sz="0" w:space="0" w:color="auto"/>
                <w:bottom w:val="none" w:sz="0" w:space="0" w:color="auto"/>
                <w:right w:val="none" w:sz="0" w:space="0" w:color="auto"/>
              </w:divBdr>
            </w:div>
            <w:div w:id="124396896">
              <w:marLeft w:val="0"/>
              <w:marRight w:val="0"/>
              <w:marTop w:val="0"/>
              <w:marBottom w:val="0"/>
              <w:divBdr>
                <w:top w:val="none" w:sz="0" w:space="0" w:color="auto"/>
                <w:left w:val="none" w:sz="0" w:space="0" w:color="auto"/>
                <w:bottom w:val="none" w:sz="0" w:space="0" w:color="auto"/>
                <w:right w:val="none" w:sz="0" w:space="0" w:color="auto"/>
              </w:divBdr>
            </w:div>
            <w:div w:id="176122638">
              <w:marLeft w:val="0"/>
              <w:marRight w:val="0"/>
              <w:marTop w:val="0"/>
              <w:marBottom w:val="0"/>
              <w:divBdr>
                <w:top w:val="none" w:sz="0" w:space="0" w:color="auto"/>
                <w:left w:val="none" w:sz="0" w:space="0" w:color="auto"/>
                <w:bottom w:val="none" w:sz="0" w:space="0" w:color="auto"/>
                <w:right w:val="none" w:sz="0" w:space="0" w:color="auto"/>
              </w:divBdr>
            </w:div>
            <w:div w:id="186917799">
              <w:marLeft w:val="0"/>
              <w:marRight w:val="0"/>
              <w:marTop w:val="0"/>
              <w:marBottom w:val="0"/>
              <w:divBdr>
                <w:top w:val="none" w:sz="0" w:space="0" w:color="auto"/>
                <w:left w:val="none" w:sz="0" w:space="0" w:color="auto"/>
                <w:bottom w:val="none" w:sz="0" w:space="0" w:color="auto"/>
                <w:right w:val="none" w:sz="0" w:space="0" w:color="auto"/>
              </w:divBdr>
            </w:div>
            <w:div w:id="189030756">
              <w:marLeft w:val="0"/>
              <w:marRight w:val="0"/>
              <w:marTop w:val="0"/>
              <w:marBottom w:val="0"/>
              <w:divBdr>
                <w:top w:val="none" w:sz="0" w:space="0" w:color="auto"/>
                <w:left w:val="none" w:sz="0" w:space="0" w:color="auto"/>
                <w:bottom w:val="none" w:sz="0" w:space="0" w:color="auto"/>
                <w:right w:val="none" w:sz="0" w:space="0" w:color="auto"/>
              </w:divBdr>
            </w:div>
            <w:div w:id="210966218">
              <w:marLeft w:val="0"/>
              <w:marRight w:val="0"/>
              <w:marTop w:val="0"/>
              <w:marBottom w:val="0"/>
              <w:divBdr>
                <w:top w:val="none" w:sz="0" w:space="0" w:color="auto"/>
                <w:left w:val="none" w:sz="0" w:space="0" w:color="auto"/>
                <w:bottom w:val="none" w:sz="0" w:space="0" w:color="auto"/>
                <w:right w:val="none" w:sz="0" w:space="0" w:color="auto"/>
              </w:divBdr>
            </w:div>
            <w:div w:id="219245450">
              <w:marLeft w:val="0"/>
              <w:marRight w:val="0"/>
              <w:marTop w:val="0"/>
              <w:marBottom w:val="0"/>
              <w:divBdr>
                <w:top w:val="none" w:sz="0" w:space="0" w:color="auto"/>
                <w:left w:val="none" w:sz="0" w:space="0" w:color="auto"/>
                <w:bottom w:val="none" w:sz="0" w:space="0" w:color="auto"/>
                <w:right w:val="none" w:sz="0" w:space="0" w:color="auto"/>
              </w:divBdr>
            </w:div>
            <w:div w:id="221717224">
              <w:marLeft w:val="0"/>
              <w:marRight w:val="0"/>
              <w:marTop w:val="0"/>
              <w:marBottom w:val="0"/>
              <w:divBdr>
                <w:top w:val="none" w:sz="0" w:space="0" w:color="auto"/>
                <w:left w:val="none" w:sz="0" w:space="0" w:color="auto"/>
                <w:bottom w:val="none" w:sz="0" w:space="0" w:color="auto"/>
                <w:right w:val="none" w:sz="0" w:space="0" w:color="auto"/>
              </w:divBdr>
            </w:div>
            <w:div w:id="223875573">
              <w:marLeft w:val="0"/>
              <w:marRight w:val="0"/>
              <w:marTop w:val="0"/>
              <w:marBottom w:val="0"/>
              <w:divBdr>
                <w:top w:val="none" w:sz="0" w:space="0" w:color="auto"/>
                <w:left w:val="none" w:sz="0" w:space="0" w:color="auto"/>
                <w:bottom w:val="none" w:sz="0" w:space="0" w:color="auto"/>
                <w:right w:val="none" w:sz="0" w:space="0" w:color="auto"/>
              </w:divBdr>
            </w:div>
            <w:div w:id="228614970">
              <w:marLeft w:val="0"/>
              <w:marRight w:val="0"/>
              <w:marTop w:val="0"/>
              <w:marBottom w:val="0"/>
              <w:divBdr>
                <w:top w:val="none" w:sz="0" w:space="0" w:color="auto"/>
                <w:left w:val="none" w:sz="0" w:space="0" w:color="auto"/>
                <w:bottom w:val="none" w:sz="0" w:space="0" w:color="auto"/>
                <w:right w:val="none" w:sz="0" w:space="0" w:color="auto"/>
              </w:divBdr>
            </w:div>
            <w:div w:id="240988576">
              <w:marLeft w:val="0"/>
              <w:marRight w:val="0"/>
              <w:marTop w:val="0"/>
              <w:marBottom w:val="0"/>
              <w:divBdr>
                <w:top w:val="none" w:sz="0" w:space="0" w:color="auto"/>
                <w:left w:val="none" w:sz="0" w:space="0" w:color="auto"/>
                <w:bottom w:val="none" w:sz="0" w:space="0" w:color="auto"/>
                <w:right w:val="none" w:sz="0" w:space="0" w:color="auto"/>
              </w:divBdr>
            </w:div>
            <w:div w:id="241718360">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4435573">
              <w:marLeft w:val="0"/>
              <w:marRight w:val="0"/>
              <w:marTop w:val="0"/>
              <w:marBottom w:val="0"/>
              <w:divBdr>
                <w:top w:val="none" w:sz="0" w:space="0" w:color="auto"/>
                <w:left w:val="none" w:sz="0" w:space="0" w:color="auto"/>
                <w:bottom w:val="none" w:sz="0" w:space="0" w:color="auto"/>
                <w:right w:val="none" w:sz="0" w:space="0" w:color="auto"/>
              </w:divBdr>
            </w:div>
            <w:div w:id="260259466">
              <w:marLeft w:val="0"/>
              <w:marRight w:val="0"/>
              <w:marTop w:val="0"/>
              <w:marBottom w:val="0"/>
              <w:divBdr>
                <w:top w:val="none" w:sz="0" w:space="0" w:color="auto"/>
                <w:left w:val="none" w:sz="0" w:space="0" w:color="auto"/>
                <w:bottom w:val="none" w:sz="0" w:space="0" w:color="auto"/>
                <w:right w:val="none" w:sz="0" w:space="0" w:color="auto"/>
              </w:divBdr>
            </w:div>
            <w:div w:id="262229075">
              <w:marLeft w:val="0"/>
              <w:marRight w:val="0"/>
              <w:marTop w:val="0"/>
              <w:marBottom w:val="0"/>
              <w:divBdr>
                <w:top w:val="none" w:sz="0" w:space="0" w:color="auto"/>
                <w:left w:val="none" w:sz="0" w:space="0" w:color="auto"/>
                <w:bottom w:val="none" w:sz="0" w:space="0" w:color="auto"/>
                <w:right w:val="none" w:sz="0" w:space="0" w:color="auto"/>
              </w:divBdr>
            </w:div>
            <w:div w:id="269316860">
              <w:marLeft w:val="0"/>
              <w:marRight w:val="0"/>
              <w:marTop w:val="0"/>
              <w:marBottom w:val="0"/>
              <w:divBdr>
                <w:top w:val="none" w:sz="0" w:space="0" w:color="auto"/>
                <w:left w:val="none" w:sz="0" w:space="0" w:color="auto"/>
                <w:bottom w:val="none" w:sz="0" w:space="0" w:color="auto"/>
                <w:right w:val="none" w:sz="0" w:space="0" w:color="auto"/>
              </w:divBdr>
            </w:div>
            <w:div w:id="274138275">
              <w:marLeft w:val="0"/>
              <w:marRight w:val="0"/>
              <w:marTop w:val="0"/>
              <w:marBottom w:val="0"/>
              <w:divBdr>
                <w:top w:val="none" w:sz="0" w:space="0" w:color="auto"/>
                <w:left w:val="none" w:sz="0" w:space="0" w:color="auto"/>
                <w:bottom w:val="none" w:sz="0" w:space="0" w:color="auto"/>
                <w:right w:val="none" w:sz="0" w:space="0" w:color="auto"/>
              </w:divBdr>
            </w:div>
            <w:div w:id="283386256">
              <w:marLeft w:val="0"/>
              <w:marRight w:val="0"/>
              <w:marTop w:val="0"/>
              <w:marBottom w:val="0"/>
              <w:divBdr>
                <w:top w:val="none" w:sz="0" w:space="0" w:color="auto"/>
                <w:left w:val="none" w:sz="0" w:space="0" w:color="auto"/>
                <w:bottom w:val="none" w:sz="0" w:space="0" w:color="auto"/>
                <w:right w:val="none" w:sz="0" w:space="0" w:color="auto"/>
              </w:divBdr>
            </w:div>
            <w:div w:id="287132575">
              <w:marLeft w:val="0"/>
              <w:marRight w:val="0"/>
              <w:marTop w:val="0"/>
              <w:marBottom w:val="0"/>
              <w:divBdr>
                <w:top w:val="none" w:sz="0" w:space="0" w:color="auto"/>
                <w:left w:val="none" w:sz="0" w:space="0" w:color="auto"/>
                <w:bottom w:val="none" w:sz="0" w:space="0" w:color="auto"/>
                <w:right w:val="none" w:sz="0" w:space="0" w:color="auto"/>
              </w:divBdr>
            </w:div>
            <w:div w:id="293291136">
              <w:marLeft w:val="0"/>
              <w:marRight w:val="0"/>
              <w:marTop w:val="0"/>
              <w:marBottom w:val="0"/>
              <w:divBdr>
                <w:top w:val="none" w:sz="0" w:space="0" w:color="auto"/>
                <w:left w:val="none" w:sz="0" w:space="0" w:color="auto"/>
                <w:bottom w:val="none" w:sz="0" w:space="0" w:color="auto"/>
                <w:right w:val="none" w:sz="0" w:space="0" w:color="auto"/>
              </w:divBdr>
            </w:div>
            <w:div w:id="306252378">
              <w:marLeft w:val="0"/>
              <w:marRight w:val="0"/>
              <w:marTop w:val="0"/>
              <w:marBottom w:val="0"/>
              <w:divBdr>
                <w:top w:val="none" w:sz="0" w:space="0" w:color="auto"/>
                <w:left w:val="none" w:sz="0" w:space="0" w:color="auto"/>
                <w:bottom w:val="none" w:sz="0" w:space="0" w:color="auto"/>
                <w:right w:val="none" w:sz="0" w:space="0" w:color="auto"/>
              </w:divBdr>
            </w:div>
            <w:div w:id="324823432">
              <w:marLeft w:val="0"/>
              <w:marRight w:val="0"/>
              <w:marTop w:val="0"/>
              <w:marBottom w:val="0"/>
              <w:divBdr>
                <w:top w:val="none" w:sz="0" w:space="0" w:color="auto"/>
                <w:left w:val="none" w:sz="0" w:space="0" w:color="auto"/>
                <w:bottom w:val="none" w:sz="0" w:space="0" w:color="auto"/>
                <w:right w:val="none" w:sz="0" w:space="0" w:color="auto"/>
              </w:divBdr>
            </w:div>
            <w:div w:id="341274530">
              <w:marLeft w:val="0"/>
              <w:marRight w:val="0"/>
              <w:marTop w:val="0"/>
              <w:marBottom w:val="0"/>
              <w:divBdr>
                <w:top w:val="none" w:sz="0" w:space="0" w:color="auto"/>
                <w:left w:val="none" w:sz="0" w:space="0" w:color="auto"/>
                <w:bottom w:val="none" w:sz="0" w:space="0" w:color="auto"/>
                <w:right w:val="none" w:sz="0" w:space="0" w:color="auto"/>
              </w:divBdr>
            </w:div>
            <w:div w:id="356320988">
              <w:marLeft w:val="0"/>
              <w:marRight w:val="0"/>
              <w:marTop w:val="0"/>
              <w:marBottom w:val="0"/>
              <w:divBdr>
                <w:top w:val="none" w:sz="0" w:space="0" w:color="auto"/>
                <w:left w:val="none" w:sz="0" w:space="0" w:color="auto"/>
                <w:bottom w:val="none" w:sz="0" w:space="0" w:color="auto"/>
                <w:right w:val="none" w:sz="0" w:space="0" w:color="auto"/>
              </w:divBdr>
            </w:div>
            <w:div w:id="371657703">
              <w:marLeft w:val="0"/>
              <w:marRight w:val="0"/>
              <w:marTop w:val="0"/>
              <w:marBottom w:val="0"/>
              <w:divBdr>
                <w:top w:val="none" w:sz="0" w:space="0" w:color="auto"/>
                <w:left w:val="none" w:sz="0" w:space="0" w:color="auto"/>
                <w:bottom w:val="none" w:sz="0" w:space="0" w:color="auto"/>
                <w:right w:val="none" w:sz="0" w:space="0" w:color="auto"/>
              </w:divBdr>
            </w:div>
            <w:div w:id="375740567">
              <w:marLeft w:val="0"/>
              <w:marRight w:val="0"/>
              <w:marTop w:val="0"/>
              <w:marBottom w:val="0"/>
              <w:divBdr>
                <w:top w:val="none" w:sz="0" w:space="0" w:color="auto"/>
                <w:left w:val="none" w:sz="0" w:space="0" w:color="auto"/>
                <w:bottom w:val="none" w:sz="0" w:space="0" w:color="auto"/>
                <w:right w:val="none" w:sz="0" w:space="0" w:color="auto"/>
              </w:divBdr>
            </w:div>
            <w:div w:id="392849774">
              <w:marLeft w:val="0"/>
              <w:marRight w:val="0"/>
              <w:marTop w:val="0"/>
              <w:marBottom w:val="0"/>
              <w:divBdr>
                <w:top w:val="none" w:sz="0" w:space="0" w:color="auto"/>
                <w:left w:val="none" w:sz="0" w:space="0" w:color="auto"/>
                <w:bottom w:val="none" w:sz="0" w:space="0" w:color="auto"/>
                <w:right w:val="none" w:sz="0" w:space="0" w:color="auto"/>
              </w:divBdr>
            </w:div>
            <w:div w:id="422727235">
              <w:marLeft w:val="0"/>
              <w:marRight w:val="0"/>
              <w:marTop w:val="0"/>
              <w:marBottom w:val="0"/>
              <w:divBdr>
                <w:top w:val="none" w:sz="0" w:space="0" w:color="auto"/>
                <w:left w:val="none" w:sz="0" w:space="0" w:color="auto"/>
                <w:bottom w:val="none" w:sz="0" w:space="0" w:color="auto"/>
                <w:right w:val="none" w:sz="0" w:space="0" w:color="auto"/>
              </w:divBdr>
            </w:div>
            <w:div w:id="465396436">
              <w:marLeft w:val="0"/>
              <w:marRight w:val="0"/>
              <w:marTop w:val="0"/>
              <w:marBottom w:val="0"/>
              <w:divBdr>
                <w:top w:val="none" w:sz="0" w:space="0" w:color="auto"/>
                <w:left w:val="none" w:sz="0" w:space="0" w:color="auto"/>
                <w:bottom w:val="none" w:sz="0" w:space="0" w:color="auto"/>
                <w:right w:val="none" w:sz="0" w:space="0" w:color="auto"/>
              </w:divBdr>
            </w:div>
            <w:div w:id="466315646">
              <w:marLeft w:val="0"/>
              <w:marRight w:val="0"/>
              <w:marTop w:val="0"/>
              <w:marBottom w:val="0"/>
              <w:divBdr>
                <w:top w:val="none" w:sz="0" w:space="0" w:color="auto"/>
                <w:left w:val="none" w:sz="0" w:space="0" w:color="auto"/>
                <w:bottom w:val="none" w:sz="0" w:space="0" w:color="auto"/>
                <w:right w:val="none" w:sz="0" w:space="0" w:color="auto"/>
              </w:divBdr>
            </w:div>
            <w:div w:id="471290003">
              <w:marLeft w:val="0"/>
              <w:marRight w:val="0"/>
              <w:marTop w:val="0"/>
              <w:marBottom w:val="0"/>
              <w:divBdr>
                <w:top w:val="none" w:sz="0" w:space="0" w:color="auto"/>
                <w:left w:val="none" w:sz="0" w:space="0" w:color="auto"/>
                <w:bottom w:val="none" w:sz="0" w:space="0" w:color="auto"/>
                <w:right w:val="none" w:sz="0" w:space="0" w:color="auto"/>
              </w:divBdr>
            </w:div>
            <w:div w:id="474225591">
              <w:marLeft w:val="0"/>
              <w:marRight w:val="0"/>
              <w:marTop w:val="0"/>
              <w:marBottom w:val="0"/>
              <w:divBdr>
                <w:top w:val="none" w:sz="0" w:space="0" w:color="auto"/>
                <w:left w:val="none" w:sz="0" w:space="0" w:color="auto"/>
                <w:bottom w:val="none" w:sz="0" w:space="0" w:color="auto"/>
                <w:right w:val="none" w:sz="0" w:space="0" w:color="auto"/>
              </w:divBdr>
            </w:div>
            <w:div w:id="478424963">
              <w:marLeft w:val="0"/>
              <w:marRight w:val="0"/>
              <w:marTop w:val="0"/>
              <w:marBottom w:val="0"/>
              <w:divBdr>
                <w:top w:val="none" w:sz="0" w:space="0" w:color="auto"/>
                <w:left w:val="none" w:sz="0" w:space="0" w:color="auto"/>
                <w:bottom w:val="none" w:sz="0" w:space="0" w:color="auto"/>
                <w:right w:val="none" w:sz="0" w:space="0" w:color="auto"/>
              </w:divBdr>
            </w:div>
            <w:div w:id="492574325">
              <w:marLeft w:val="0"/>
              <w:marRight w:val="0"/>
              <w:marTop w:val="0"/>
              <w:marBottom w:val="0"/>
              <w:divBdr>
                <w:top w:val="none" w:sz="0" w:space="0" w:color="auto"/>
                <w:left w:val="none" w:sz="0" w:space="0" w:color="auto"/>
                <w:bottom w:val="none" w:sz="0" w:space="0" w:color="auto"/>
                <w:right w:val="none" w:sz="0" w:space="0" w:color="auto"/>
              </w:divBdr>
            </w:div>
            <w:div w:id="509756945">
              <w:marLeft w:val="0"/>
              <w:marRight w:val="0"/>
              <w:marTop w:val="0"/>
              <w:marBottom w:val="0"/>
              <w:divBdr>
                <w:top w:val="none" w:sz="0" w:space="0" w:color="auto"/>
                <w:left w:val="none" w:sz="0" w:space="0" w:color="auto"/>
                <w:bottom w:val="none" w:sz="0" w:space="0" w:color="auto"/>
                <w:right w:val="none" w:sz="0" w:space="0" w:color="auto"/>
              </w:divBdr>
            </w:div>
            <w:div w:id="523986195">
              <w:marLeft w:val="0"/>
              <w:marRight w:val="0"/>
              <w:marTop w:val="0"/>
              <w:marBottom w:val="0"/>
              <w:divBdr>
                <w:top w:val="none" w:sz="0" w:space="0" w:color="auto"/>
                <w:left w:val="none" w:sz="0" w:space="0" w:color="auto"/>
                <w:bottom w:val="none" w:sz="0" w:space="0" w:color="auto"/>
                <w:right w:val="none" w:sz="0" w:space="0" w:color="auto"/>
              </w:divBdr>
            </w:div>
            <w:div w:id="528375658">
              <w:marLeft w:val="0"/>
              <w:marRight w:val="0"/>
              <w:marTop w:val="0"/>
              <w:marBottom w:val="0"/>
              <w:divBdr>
                <w:top w:val="none" w:sz="0" w:space="0" w:color="auto"/>
                <w:left w:val="none" w:sz="0" w:space="0" w:color="auto"/>
                <w:bottom w:val="none" w:sz="0" w:space="0" w:color="auto"/>
                <w:right w:val="none" w:sz="0" w:space="0" w:color="auto"/>
              </w:divBdr>
            </w:div>
            <w:div w:id="530651684">
              <w:marLeft w:val="0"/>
              <w:marRight w:val="0"/>
              <w:marTop w:val="0"/>
              <w:marBottom w:val="0"/>
              <w:divBdr>
                <w:top w:val="none" w:sz="0" w:space="0" w:color="auto"/>
                <w:left w:val="none" w:sz="0" w:space="0" w:color="auto"/>
                <w:bottom w:val="none" w:sz="0" w:space="0" w:color="auto"/>
                <w:right w:val="none" w:sz="0" w:space="0" w:color="auto"/>
              </w:divBdr>
            </w:div>
            <w:div w:id="536547287">
              <w:marLeft w:val="0"/>
              <w:marRight w:val="0"/>
              <w:marTop w:val="0"/>
              <w:marBottom w:val="0"/>
              <w:divBdr>
                <w:top w:val="none" w:sz="0" w:space="0" w:color="auto"/>
                <w:left w:val="none" w:sz="0" w:space="0" w:color="auto"/>
                <w:bottom w:val="none" w:sz="0" w:space="0" w:color="auto"/>
                <w:right w:val="none" w:sz="0" w:space="0" w:color="auto"/>
              </w:divBdr>
            </w:div>
            <w:div w:id="539174029">
              <w:marLeft w:val="0"/>
              <w:marRight w:val="0"/>
              <w:marTop w:val="0"/>
              <w:marBottom w:val="0"/>
              <w:divBdr>
                <w:top w:val="none" w:sz="0" w:space="0" w:color="auto"/>
                <w:left w:val="none" w:sz="0" w:space="0" w:color="auto"/>
                <w:bottom w:val="none" w:sz="0" w:space="0" w:color="auto"/>
                <w:right w:val="none" w:sz="0" w:space="0" w:color="auto"/>
              </w:divBdr>
            </w:div>
            <w:div w:id="543257262">
              <w:marLeft w:val="0"/>
              <w:marRight w:val="0"/>
              <w:marTop w:val="0"/>
              <w:marBottom w:val="0"/>
              <w:divBdr>
                <w:top w:val="none" w:sz="0" w:space="0" w:color="auto"/>
                <w:left w:val="none" w:sz="0" w:space="0" w:color="auto"/>
                <w:bottom w:val="none" w:sz="0" w:space="0" w:color="auto"/>
                <w:right w:val="none" w:sz="0" w:space="0" w:color="auto"/>
              </w:divBdr>
            </w:div>
            <w:div w:id="547958022">
              <w:marLeft w:val="0"/>
              <w:marRight w:val="0"/>
              <w:marTop w:val="0"/>
              <w:marBottom w:val="0"/>
              <w:divBdr>
                <w:top w:val="none" w:sz="0" w:space="0" w:color="auto"/>
                <w:left w:val="none" w:sz="0" w:space="0" w:color="auto"/>
                <w:bottom w:val="none" w:sz="0" w:space="0" w:color="auto"/>
                <w:right w:val="none" w:sz="0" w:space="0" w:color="auto"/>
              </w:divBdr>
            </w:div>
            <w:div w:id="548616014">
              <w:marLeft w:val="0"/>
              <w:marRight w:val="0"/>
              <w:marTop w:val="0"/>
              <w:marBottom w:val="0"/>
              <w:divBdr>
                <w:top w:val="none" w:sz="0" w:space="0" w:color="auto"/>
                <w:left w:val="none" w:sz="0" w:space="0" w:color="auto"/>
                <w:bottom w:val="none" w:sz="0" w:space="0" w:color="auto"/>
                <w:right w:val="none" w:sz="0" w:space="0" w:color="auto"/>
              </w:divBdr>
            </w:div>
            <w:div w:id="553078583">
              <w:marLeft w:val="0"/>
              <w:marRight w:val="0"/>
              <w:marTop w:val="0"/>
              <w:marBottom w:val="0"/>
              <w:divBdr>
                <w:top w:val="none" w:sz="0" w:space="0" w:color="auto"/>
                <w:left w:val="none" w:sz="0" w:space="0" w:color="auto"/>
                <w:bottom w:val="none" w:sz="0" w:space="0" w:color="auto"/>
                <w:right w:val="none" w:sz="0" w:space="0" w:color="auto"/>
              </w:divBdr>
            </w:div>
            <w:div w:id="561059889">
              <w:marLeft w:val="0"/>
              <w:marRight w:val="0"/>
              <w:marTop w:val="0"/>
              <w:marBottom w:val="0"/>
              <w:divBdr>
                <w:top w:val="none" w:sz="0" w:space="0" w:color="auto"/>
                <w:left w:val="none" w:sz="0" w:space="0" w:color="auto"/>
                <w:bottom w:val="none" w:sz="0" w:space="0" w:color="auto"/>
                <w:right w:val="none" w:sz="0" w:space="0" w:color="auto"/>
              </w:divBdr>
            </w:div>
            <w:div w:id="564145452">
              <w:marLeft w:val="0"/>
              <w:marRight w:val="0"/>
              <w:marTop w:val="0"/>
              <w:marBottom w:val="0"/>
              <w:divBdr>
                <w:top w:val="none" w:sz="0" w:space="0" w:color="auto"/>
                <w:left w:val="none" w:sz="0" w:space="0" w:color="auto"/>
                <w:bottom w:val="none" w:sz="0" w:space="0" w:color="auto"/>
                <w:right w:val="none" w:sz="0" w:space="0" w:color="auto"/>
              </w:divBdr>
            </w:div>
            <w:div w:id="565802490">
              <w:marLeft w:val="0"/>
              <w:marRight w:val="0"/>
              <w:marTop w:val="0"/>
              <w:marBottom w:val="0"/>
              <w:divBdr>
                <w:top w:val="none" w:sz="0" w:space="0" w:color="auto"/>
                <w:left w:val="none" w:sz="0" w:space="0" w:color="auto"/>
                <w:bottom w:val="none" w:sz="0" w:space="0" w:color="auto"/>
                <w:right w:val="none" w:sz="0" w:space="0" w:color="auto"/>
              </w:divBdr>
            </w:div>
            <w:div w:id="588932646">
              <w:marLeft w:val="0"/>
              <w:marRight w:val="0"/>
              <w:marTop w:val="0"/>
              <w:marBottom w:val="0"/>
              <w:divBdr>
                <w:top w:val="none" w:sz="0" w:space="0" w:color="auto"/>
                <w:left w:val="none" w:sz="0" w:space="0" w:color="auto"/>
                <w:bottom w:val="none" w:sz="0" w:space="0" w:color="auto"/>
                <w:right w:val="none" w:sz="0" w:space="0" w:color="auto"/>
              </w:divBdr>
            </w:div>
            <w:div w:id="609315949">
              <w:marLeft w:val="0"/>
              <w:marRight w:val="0"/>
              <w:marTop w:val="0"/>
              <w:marBottom w:val="0"/>
              <w:divBdr>
                <w:top w:val="none" w:sz="0" w:space="0" w:color="auto"/>
                <w:left w:val="none" w:sz="0" w:space="0" w:color="auto"/>
                <w:bottom w:val="none" w:sz="0" w:space="0" w:color="auto"/>
                <w:right w:val="none" w:sz="0" w:space="0" w:color="auto"/>
              </w:divBdr>
            </w:div>
            <w:div w:id="621107680">
              <w:marLeft w:val="0"/>
              <w:marRight w:val="0"/>
              <w:marTop w:val="0"/>
              <w:marBottom w:val="0"/>
              <w:divBdr>
                <w:top w:val="none" w:sz="0" w:space="0" w:color="auto"/>
                <w:left w:val="none" w:sz="0" w:space="0" w:color="auto"/>
                <w:bottom w:val="none" w:sz="0" w:space="0" w:color="auto"/>
                <w:right w:val="none" w:sz="0" w:space="0" w:color="auto"/>
              </w:divBdr>
            </w:div>
            <w:div w:id="623656307">
              <w:marLeft w:val="0"/>
              <w:marRight w:val="0"/>
              <w:marTop w:val="0"/>
              <w:marBottom w:val="0"/>
              <w:divBdr>
                <w:top w:val="none" w:sz="0" w:space="0" w:color="auto"/>
                <w:left w:val="none" w:sz="0" w:space="0" w:color="auto"/>
                <w:bottom w:val="none" w:sz="0" w:space="0" w:color="auto"/>
                <w:right w:val="none" w:sz="0" w:space="0" w:color="auto"/>
              </w:divBdr>
            </w:div>
            <w:div w:id="624778726">
              <w:marLeft w:val="0"/>
              <w:marRight w:val="0"/>
              <w:marTop w:val="0"/>
              <w:marBottom w:val="0"/>
              <w:divBdr>
                <w:top w:val="none" w:sz="0" w:space="0" w:color="auto"/>
                <w:left w:val="none" w:sz="0" w:space="0" w:color="auto"/>
                <w:bottom w:val="none" w:sz="0" w:space="0" w:color="auto"/>
                <w:right w:val="none" w:sz="0" w:space="0" w:color="auto"/>
              </w:divBdr>
            </w:div>
            <w:div w:id="628165716">
              <w:marLeft w:val="0"/>
              <w:marRight w:val="0"/>
              <w:marTop w:val="0"/>
              <w:marBottom w:val="0"/>
              <w:divBdr>
                <w:top w:val="none" w:sz="0" w:space="0" w:color="auto"/>
                <w:left w:val="none" w:sz="0" w:space="0" w:color="auto"/>
                <w:bottom w:val="none" w:sz="0" w:space="0" w:color="auto"/>
                <w:right w:val="none" w:sz="0" w:space="0" w:color="auto"/>
              </w:divBdr>
            </w:div>
            <w:div w:id="632054234">
              <w:marLeft w:val="0"/>
              <w:marRight w:val="0"/>
              <w:marTop w:val="0"/>
              <w:marBottom w:val="0"/>
              <w:divBdr>
                <w:top w:val="none" w:sz="0" w:space="0" w:color="auto"/>
                <w:left w:val="none" w:sz="0" w:space="0" w:color="auto"/>
                <w:bottom w:val="none" w:sz="0" w:space="0" w:color="auto"/>
                <w:right w:val="none" w:sz="0" w:space="0" w:color="auto"/>
              </w:divBdr>
            </w:div>
            <w:div w:id="646276076">
              <w:marLeft w:val="0"/>
              <w:marRight w:val="0"/>
              <w:marTop w:val="0"/>
              <w:marBottom w:val="0"/>
              <w:divBdr>
                <w:top w:val="none" w:sz="0" w:space="0" w:color="auto"/>
                <w:left w:val="none" w:sz="0" w:space="0" w:color="auto"/>
                <w:bottom w:val="none" w:sz="0" w:space="0" w:color="auto"/>
                <w:right w:val="none" w:sz="0" w:space="0" w:color="auto"/>
              </w:divBdr>
            </w:div>
            <w:div w:id="650253844">
              <w:marLeft w:val="0"/>
              <w:marRight w:val="0"/>
              <w:marTop w:val="0"/>
              <w:marBottom w:val="0"/>
              <w:divBdr>
                <w:top w:val="none" w:sz="0" w:space="0" w:color="auto"/>
                <w:left w:val="none" w:sz="0" w:space="0" w:color="auto"/>
                <w:bottom w:val="none" w:sz="0" w:space="0" w:color="auto"/>
                <w:right w:val="none" w:sz="0" w:space="0" w:color="auto"/>
              </w:divBdr>
            </w:div>
            <w:div w:id="651451077">
              <w:marLeft w:val="0"/>
              <w:marRight w:val="0"/>
              <w:marTop w:val="0"/>
              <w:marBottom w:val="0"/>
              <w:divBdr>
                <w:top w:val="none" w:sz="0" w:space="0" w:color="auto"/>
                <w:left w:val="none" w:sz="0" w:space="0" w:color="auto"/>
                <w:bottom w:val="none" w:sz="0" w:space="0" w:color="auto"/>
                <w:right w:val="none" w:sz="0" w:space="0" w:color="auto"/>
              </w:divBdr>
            </w:div>
            <w:div w:id="658387832">
              <w:marLeft w:val="0"/>
              <w:marRight w:val="0"/>
              <w:marTop w:val="0"/>
              <w:marBottom w:val="0"/>
              <w:divBdr>
                <w:top w:val="none" w:sz="0" w:space="0" w:color="auto"/>
                <w:left w:val="none" w:sz="0" w:space="0" w:color="auto"/>
                <w:bottom w:val="none" w:sz="0" w:space="0" w:color="auto"/>
                <w:right w:val="none" w:sz="0" w:space="0" w:color="auto"/>
              </w:divBdr>
            </w:div>
            <w:div w:id="674115181">
              <w:marLeft w:val="0"/>
              <w:marRight w:val="0"/>
              <w:marTop w:val="0"/>
              <w:marBottom w:val="0"/>
              <w:divBdr>
                <w:top w:val="none" w:sz="0" w:space="0" w:color="auto"/>
                <w:left w:val="none" w:sz="0" w:space="0" w:color="auto"/>
                <w:bottom w:val="none" w:sz="0" w:space="0" w:color="auto"/>
                <w:right w:val="none" w:sz="0" w:space="0" w:color="auto"/>
              </w:divBdr>
            </w:div>
            <w:div w:id="679089454">
              <w:marLeft w:val="0"/>
              <w:marRight w:val="0"/>
              <w:marTop w:val="0"/>
              <w:marBottom w:val="0"/>
              <w:divBdr>
                <w:top w:val="none" w:sz="0" w:space="0" w:color="auto"/>
                <w:left w:val="none" w:sz="0" w:space="0" w:color="auto"/>
                <w:bottom w:val="none" w:sz="0" w:space="0" w:color="auto"/>
                <w:right w:val="none" w:sz="0" w:space="0" w:color="auto"/>
              </w:divBdr>
            </w:div>
            <w:div w:id="688870067">
              <w:marLeft w:val="0"/>
              <w:marRight w:val="0"/>
              <w:marTop w:val="0"/>
              <w:marBottom w:val="0"/>
              <w:divBdr>
                <w:top w:val="none" w:sz="0" w:space="0" w:color="auto"/>
                <w:left w:val="none" w:sz="0" w:space="0" w:color="auto"/>
                <w:bottom w:val="none" w:sz="0" w:space="0" w:color="auto"/>
                <w:right w:val="none" w:sz="0" w:space="0" w:color="auto"/>
              </w:divBdr>
            </w:div>
            <w:div w:id="697777441">
              <w:marLeft w:val="0"/>
              <w:marRight w:val="0"/>
              <w:marTop w:val="0"/>
              <w:marBottom w:val="0"/>
              <w:divBdr>
                <w:top w:val="none" w:sz="0" w:space="0" w:color="auto"/>
                <w:left w:val="none" w:sz="0" w:space="0" w:color="auto"/>
                <w:bottom w:val="none" w:sz="0" w:space="0" w:color="auto"/>
                <w:right w:val="none" w:sz="0" w:space="0" w:color="auto"/>
              </w:divBdr>
            </w:div>
            <w:div w:id="706176106">
              <w:marLeft w:val="0"/>
              <w:marRight w:val="0"/>
              <w:marTop w:val="0"/>
              <w:marBottom w:val="0"/>
              <w:divBdr>
                <w:top w:val="none" w:sz="0" w:space="0" w:color="auto"/>
                <w:left w:val="none" w:sz="0" w:space="0" w:color="auto"/>
                <w:bottom w:val="none" w:sz="0" w:space="0" w:color="auto"/>
                <w:right w:val="none" w:sz="0" w:space="0" w:color="auto"/>
              </w:divBdr>
            </w:div>
            <w:div w:id="711222880">
              <w:marLeft w:val="0"/>
              <w:marRight w:val="0"/>
              <w:marTop w:val="0"/>
              <w:marBottom w:val="0"/>
              <w:divBdr>
                <w:top w:val="none" w:sz="0" w:space="0" w:color="auto"/>
                <w:left w:val="none" w:sz="0" w:space="0" w:color="auto"/>
                <w:bottom w:val="none" w:sz="0" w:space="0" w:color="auto"/>
                <w:right w:val="none" w:sz="0" w:space="0" w:color="auto"/>
              </w:divBdr>
            </w:div>
            <w:div w:id="715396558">
              <w:marLeft w:val="0"/>
              <w:marRight w:val="0"/>
              <w:marTop w:val="0"/>
              <w:marBottom w:val="0"/>
              <w:divBdr>
                <w:top w:val="none" w:sz="0" w:space="0" w:color="auto"/>
                <w:left w:val="none" w:sz="0" w:space="0" w:color="auto"/>
                <w:bottom w:val="none" w:sz="0" w:space="0" w:color="auto"/>
                <w:right w:val="none" w:sz="0" w:space="0" w:color="auto"/>
              </w:divBdr>
            </w:div>
            <w:div w:id="719938983">
              <w:marLeft w:val="0"/>
              <w:marRight w:val="0"/>
              <w:marTop w:val="0"/>
              <w:marBottom w:val="0"/>
              <w:divBdr>
                <w:top w:val="none" w:sz="0" w:space="0" w:color="auto"/>
                <w:left w:val="none" w:sz="0" w:space="0" w:color="auto"/>
                <w:bottom w:val="none" w:sz="0" w:space="0" w:color="auto"/>
                <w:right w:val="none" w:sz="0" w:space="0" w:color="auto"/>
              </w:divBdr>
            </w:div>
            <w:div w:id="764111493">
              <w:marLeft w:val="0"/>
              <w:marRight w:val="0"/>
              <w:marTop w:val="0"/>
              <w:marBottom w:val="0"/>
              <w:divBdr>
                <w:top w:val="none" w:sz="0" w:space="0" w:color="auto"/>
                <w:left w:val="none" w:sz="0" w:space="0" w:color="auto"/>
                <w:bottom w:val="none" w:sz="0" w:space="0" w:color="auto"/>
                <w:right w:val="none" w:sz="0" w:space="0" w:color="auto"/>
              </w:divBdr>
            </w:div>
            <w:div w:id="774205696">
              <w:marLeft w:val="0"/>
              <w:marRight w:val="0"/>
              <w:marTop w:val="0"/>
              <w:marBottom w:val="0"/>
              <w:divBdr>
                <w:top w:val="none" w:sz="0" w:space="0" w:color="auto"/>
                <w:left w:val="none" w:sz="0" w:space="0" w:color="auto"/>
                <w:bottom w:val="none" w:sz="0" w:space="0" w:color="auto"/>
                <w:right w:val="none" w:sz="0" w:space="0" w:color="auto"/>
              </w:divBdr>
            </w:div>
            <w:div w:id="775296882">
              <w:marLeft w:val="0"/>
              <w:marRight w:val="0"/>
              <w:marTop w:val="0"/>
              <w:marBottom w:val="0"/>
              <w:divBdr>
                <w:top w:val="none" w:sz="0" w:space="0" w:color="auto"/>
                <w:left w:val="none" w:sz="0" w:space="0" w:color="auto"/>
                <w:bottom w:val="none" w:sz="0" w:space="0" w:color="auto"/>
                <w:right w:val="none" w:sz="0" w:space="0" w:color="auto"/>
              </w:divBdr>
            </w:div>
            <w:div w:id="836580941">
              <w:marLeft w:val="0"/>
              <w:marRight w:val="0"/>
              <w:marTop w:val="0"/>
              <w:marBottom w:val="0"/>
              <w:divBdr>
                <w:top w:val="none" w:sz="0" w:space="0" w:color="auto"/>
                <w:left w:val="none" w:sz="0" w:space="0" w:color="auto"/>
                <w:bottom w:val="none" w:sz="0" w:space="0" w:color="auto"/>
                <w:right w:val="none" w:sz="0" w:space="0" w:color="auto"/>
              </w:divBdr>
            </w:div>
            <w:div w:id="849177297">
              <w:marLeft w:val="0"/>
              <w:marRight w:val="0"/>
              <w:marTop w:val="0"/>
              <w:marBottom w:val="0"/>
              <w:divBdr>
                <w:top w:val="none" w:sz="0" w:space="0" w:color="auto"/>
                <w:left w:val="none" w:sz="0" w:space="0" w:color="auto"/>
                <w:bottom w:val="none" w:sz="0" w:space="0" w:color="auto"/>
                <w:right w:val="none" w:sz="0" w:space="0" w:color="auto"/>
              </w:divBdr>
            </w:div>
            <w:div w:id="862208670">
              <w:marLeft w:val="0"/>
              <w:marRight w:val="0"/>
              <w:marTop w:val="0"/>
              <w:marBottom w:val="0"/>
              <w:divBdr>
                <w:top w:val="none" w:sz="0" w:space="0" w:color="auto"/>
                <w:left w:val="none" w:sz="0" w:space="0" w:color="auto"/>
                <w:bottom w:val="none" w:sz="0" w:space="0" w:color="auto"/>
                <w:right w:val="none" w:sz="0" w:space="0" w:color="auto"/>
              </w:divBdr>
            </w:div>
            <w:div w:id="877475431">
              <w:marLeft w:val="0"/>
              <w:marRight w:val="0"/>
              <w:marTop w:val="0"/>
              <w:marBottom w:val="0"/>
              <w:divBdr>
                <w:top w:val="none" w:sz="0" w:space="0" w:color="auto"/>
                <w:left w:val="none" w:sz="0" w:space="0" w:color="auto"/>
                <w:bottom w:val="none" w:sz="0" w:space="0" w:color="auto"/>
                <w:right w:val="none" w:sz="0" w:space="0" w:color="auto"/>
              </w:divBdr>
            </w:div>
            <w:div w:id="881818880">
              <w:marLeft w:val="0"/>
              <w:marRight w:val="0"/>
              <w:marTop w:val="0"/>
              <w:marBottom w:val="0"/>
              <w:divBdr>
                <w:top w:val="none" w:sz="0" w:space="0" w:color="auto"/>
                <w:left w:val="none" w:sz="0" w:space="0" w:color="auto"/>
                <w:bottom w:val="none" w:sz="0" w:space="0" w:color="auto"/>
                <w:right w:val="none" w:sz="0" w:space="0" w:color="auto"/>
              </w:divBdr>
            </w:div>
            <w:div w:id="895318335">
              <w:marLeft w:val="0"/>
              <w:marRight w:val="0"/>
              <w:marTop w:val="0"/>
              <w:marBottom w:val="0"/>
              <w:divBdr>
                <w:top w:val="none" w:sz="0" w:space="0" w:color="auto"/>
                <w:left w:val="none" w:sz="0" w:space="0" w:color="auto"/>
                <w:bottom w:val="none" w:sz="0" w:space="0" w:color="auto"/>
                <w:right w:val="none" w:sz="0" w:space="0" w:color="auto"/>
              </w:divBdr>
            </w:div>
            <w:div w:id="901870324">
              <w:marLeft w:val="0"/>
              <w:marRight w:val="0"/>
              <w:marTop w:val="0"/>
              <w:marBottom w:val="0"/>
              <w:divBdr>
                <w:top w:val="none" w:sz="0" w:space="0" w:color="auto"/>
                <w:left w:val="none" w:sz="0" w:space="0" w:color="auto"/>
                <w:bottom w:val="none" w:sz="0" w:space="0" w:color="auto"/>
                <w:right w:val="none" w:sz="0" w:space="0" w:color="auto"/>
              </w:divBdr>
            </w:div>
            <w:div w:id="910582489">
              <w:marLeft w:val="0"/>
              <w:marRight w:val="0"/>
              <w:marTop w:val="0"/>
              <w:marBottom w:val="0"/>
              <w:divBdr>
                <w:top w:val="none" w:sz="0" w:space="0" w:color="auto"/>
                <w:left w:val="none" w:sz="0" w:space="0" w:color="auto"/>
                <w:bottom w:val="none" w:sz="0" w:space="0" w:color="auto"/>
                <w:right w:val="none" w:sz="0" w:space="0" w:color="auto"/>
              </w:divBdr>
            </w:div>
            <w:div w:id="923760019">
              <w:marLeft w:val="0"/>
              <w:marRight w:val="0"/>
              <w:marTop w:val="0"/>
              <w:marBottom w:val="0"/>
              <w:divBdr>
                <w:top w:val="none" w:sz="0" w:space="0" w:color="auto"/>
                <w:left w:val="none" w:sz="0" w:space="0" w:color="auto"/>
                <w:bottom w:val="none" w:sz="0" w:space="0" w:color="auto"/>
                <w:right w:val="none" w:sz="0" w:space="0" w:color="auto"/>
              </w:divBdr>
            </w:div>
            <w:div w:id="928660175">
              <w:marLeft w:val="0"/>
              <w:marRight w:val="0"/>
              <w:marTop w:val="0"/>
              <w:marBottom w:val="0"/>
              <w:divBdr>
                <w:top w:val="none" w:sz="0" w:space="0" w:color="auto"/>
                <w:left w:val="none" w:sz="0" w:space="0" w:color="auto"/>
                <w:bottom w:val="none" w:sz="0" w:space="0" w:color="auto"/>
                <w:right w:val="none" w:sz="0" w:space="0" w:color="auto"/>
              </w:divBdr>
            </w:div>
            <w:div w:id="937056487">
              <w:marLeft w:val="0"/>
              <w:marRight w:val="0"/>
              <w:marTop w:val="0"/>
              <w:marBottom w:val="0"/>
              <w:divBdr>
                <w:top w:val="none" w:sz="0" w:space="0" w:color="auto"/>
                <w:left w:val="none" w:sz="0" w:space="0" w:color="auto"/>
                <w:bottom w:val="none" w:sz="0" w:space="0" w:color="auto"/>
                <w:right w:val="none" w:sz="0" w:space="0" w:color="auto"/>
              </w:divBdr>
            </w:div>
            <w:div w:id="937755733">
              <w:marLeft w:val="0"/>
              <w:marRight w:val="0"/>
              <w:marTop w:val="0"/>
              <w:marBottom w:val="0"/>
              <w:divBdr>
                <w:top w:val="none" w:sz="0" w:space="0" w:color="auto"/>
                <w:left w:val="none" w:sz="0" w:space="0" w:color="auto"/>
                <w:bottom w:val="none" w:sz="0" w:space="0" w:color="auto"/>
                <w:right w:val="none" w:sz="0" w:space="0" w:color="auto"/>
              </w:divBdr>
            </w:div>
            <w:div w:id="953368353">
              <w:marLeft w:val="0"/>
              <w:marRight w:val="0"/>
              <w:marTop w:val="0"/>
              <w:marBottom w:val="0"/>
              <w:divBdr>
                <w:top w:val="none" w:sz="0" w:space="0" w:color="auto"/>
                <w:left w:val="none" w:sz="0" w:space="0" w:color="auto"/>
                <w:bottom w:val="none" w:sz="0" w:space="0" w:color="auto"/>
                <w:right w:val="none" w:sz="0" w:space="0" w:color="auto"/>
              </w:divBdr>
            </w:div>
            <w:div w:id="964848184">
              <w:marLeft w:val="0"/>
              <w:marRight w:val="0"/>
              <w:marTop w:val="0"/>
              <w:marBottom w:val="0"/>
              <w:divBdr>
                <w:top w:val="none" w:sz="0" w:space="0" w:color="auto"/>
                <w:left w:val="none" w:sz="0" w:space="0" w:color="auto"/>
                <w:bottom w:val="none" w:sz="0" w:space="0" w:color="auto"/>
                <w:right w:val="none" w:sz="0" w:space="0" w:color="auto"/>
              </w:divBdr>
            </w:div>
            <w:div w:id="975373122">
              <w:marLeft w:val="0"/>
              <w:marRight w:val="0"/>
              <w:marTop w:val="0"/>
              <w:marBottom w:val="0"/>
              <w:divBdr>
                <w:top w:val="none" w:sz="0" w:space="0" w:color="auto"/>
                <w:left w:val="none" w:sz="0" w:space="0" w:color="auto"/>
                <w:bottom w:val="none" w:sz="0" w:space="0" w:color="auto"/>
                <w:right w:val="none" w:sz="0" w:space="0" w:color="auto"/>
              </w:divBdr>
            </w:div>
            <w:div w:id="978993809">
              <w:marLeft w:val="0"/>
              <w:marRight w:val="0"/>
              <w:marTop w:val="0"/>
              <w:marBottom w:val="0"/>
              <w:divBdr>
                <w:top w:val="none" w:sz="0" w:space="0" w:color="auto"/>
                <w:left w:val="none" w:sz="0" w:space="0" w:color="auto"/>
                <w:bottom w:val="none" w:sz="0" w:space="0" w:color="auto"/>
                <w:right w:val="none" w:sz="0" w:space="0" w:color="auto"/>
              </w:divBdr>
            </w:div>
            <w:div w:id="986665136">
              <w:marLeft w:val="0"/>
              <w:marRight w:val="0"/>
              <w:marTop w:val="0"/>
              <w:marBottom w:val="0"/>
              <w:divBdr>
                <w:top w:val="none" w:sz="0" w:space="0" w:color="auto"/>
                <w:left w:val="none" w:sz="0" w:space="0" w:color="auto"/>
                <w:bottom w:val="none" w:sz="0" w:space="0" w:color="auto"/>
                <w:right w:val="none" w:sz="0" w:space="0" w:color="auto"/>
              </w:divBdr>
            </w:div>
            <w:div w:id="1032073553">
              <w:marLeft w:val="0"/>
              <w:marRight w:val="0"/>
              <w:marTop w:val="0"/>
              <w:marBottom w:val="0"/>
              <w:divBdr>
                <w:top w:val="none" w:sz="0" w:space="0" w:color="auto"/>
                <w:left w:val="none" w:sz="0" w:space="0" w:color="auto"/>
                <w:bottom w:val="none" w:sz="0" w:space="0" w:color="auto"/>
                <w:right w:val="none" w:sz="0" w:space="0" w:color="auto"/>
              </w:divBdr>
            </w:div>
            <w:div w:id="1043292538">
              <w:marLeft w:val="0"/>
              <w:marRight w:val="0"/>
              <w:marTop w:val="0"/>
              <w:marBottom w:val="0"/>
              <w:divBdr>
                <w:top w:val="none" w:sz="0" w:space="0" w:color="auto"/>
                <w:left w:val="none" w:sz="0" w:space="0" w:color="auto"/>
                <w:bottom w:val="none" w:sz="0" w:space="0" w:color="auto"/>
                <w:right w:val="none" w:sz="0" w:space="0" w:color="auto"/>
              </w:divBdr>
            </w:div>
            <w:div w:id="1064911380">
              <w:marLeft w:val="0"/>
              <w:marRight w:val="0"/>
              <w:marTop w:val="0"/>
              <w:marBottom w:val="0"/>
              <w:divBdr>
                <w:top w:val="none" w:sz="0" w:space="0" w:color="auto"/>
                <w:left w:val="none" w:sz="0" w:space="0" w:color="auto"/>
                <w:bottom w:val="none" w:sz="0" w:space="0" w:color="auto"/>
                <w:right w:val="none" w:sz="0" w:space="0" w:color="auto"/>
              </w:divBdr>
            </w:div>
            <w:div w:id="1068648282">
              <w:marLeft w:val="0"/>
              <w:marRight w:val="0"/>
              <w:marTop w:val="0"/>
              <w:marBottom w:val="0"/>
              <w:divBdr>
                <w:top w:val="none" w:sz="0" w:space="0" w:color="auto"/>
                <w:left w:val="none" w:sz="0" w:space="0" w:color="auto"/>
                <w:bottom w:val="none" w:sz="0" w:space="0" w:color="auto"/>
                <w:right w:val="none" w:sz="0" w:space="0" w:color="auto"/>
              </w:divBdr>
            </w:div>
            <w:div w:id="1070890082">
              <w:marLeft w:val="0"/>
              <w:marRight w:val="0"/>
              <w:marTop w:val="0"/>
              <w:marBottom w:val="0"/>
              <w:divBdr>
                <w:top w:val="none" w:sz="0" w:space="0" w:color="auto"/>
                <w:left w:val="none" w:sz="0" w:space="0" w:color="auto"/>
                <w:bottom w:val="none" w:sz="0" w:space="0" w:color="auto"/>
                <w:right w:val="none" w:sz="0" w:space="0" w:color="auto"/>
              </w:divBdr>
            </w:div>
            <w:div w:id="1079255000">
              <w:marLeft w:val="0"/>
              <w:marRight w:val="0"/>
              <w:marTop w:val="0"/>
              <w:marBottom w:val="0"/>
              <w:divBdr>
                <w:top w:val="none" w:sz="0" w:space="0" w:color="auto"/>
                <w:left w:val="none" w:sz="0" w:space="0" w:color="auto"/>
                <w:bottom w:val="none" w:sz="0" w:space="0" w:color="auto"/>
                <w:right w:val="none" w:sz="0" w:space="0" w:color="auto"/>
              </w:divBdr>
            </w:div>
            <w:div w:id="1093697146">
              <w:marLeft w:val="0"/>
              <w:marRight w:val="0"/>
              <w:marTop w:val="0"/>
              <w:marBottom w:val="0"/>
              <w:divBdr>
                <w:top w:val="none" w:sz="0" w:space="0" w:color="auto"/>
                <w:left w:val="none" w:sz="0" w:space="0" w:color="auto"/>
                <w:bottom w:val="none" w:sz="0" w:space="0" w:color="auto"/>
                <w:right w:val="none" w:sz="0" w:space="0" w:color="auto"/>
              </w:divBdr>
            </w:div>
            <w:div w:id="1097943115">
              <w:marLeft w:val="0"/>
              <w:marRight w:val="0"/>
              <w:marTop w:val="0"/>
              <w:marBottom w:val="0"/>
              <w:divBdr>
                <w:top w:val="none" w:sz="0" w:space="0" w:color="auto"/>
                <w:left w:val="none" w:sz="0" w:space="0" w:color="auto"/>
                <w:bottom w:val="none" w:sz="0" w:space="0" w:color="auto"/>
                <w:right w:val="none" w:sz="0" w:space="0" w:color="auto"/>
              </w:divBdr>
            </w:div>
            <w:div w:id="1098990888">
              <w:marLeft w:val="0"/>
              <w:marRight w:val="0"/>
              <w:marTop w:val="0"/>
              <w:marBottom w:val="0"/>
              <w:divBdr>
                <w:top w:val="none" w:sz="0" w:space="0" w:color="auto"/>
                <w:left w:val="none" w:sz="0" w:space="0" w:color="auto"/>
                <w:bottom w:val="none" w:sz="0" w:space="0" w:color="auto"/>
                <w:right w:val="none" w:sz="0" w:space="0" w:color="auto"/>
              </w:divBdr>
            </w:div>
            <w:div w:id="1104421699">
              <w:marLeft w:val="0"/>
              <w:marRight w:val="0"/>
              <w:marTop w:val="0"/>
              <w:marBottom w:val="0"/>
              <w:divBdr>
                <w:top w:val="none" w:sz="0" w:space="0" w:color="auto"/>
                <w:left w:val="none" w:sz="0" w:space="0" w:color="auto"/>
                <w:bottom w:val="none" w:sz="0" w:space="0" w:color="auto"/>
                <w:right w:val="none" w:sz="0" w:space="0" w:color="auto"/>
              </w:divBdr>
            </w:div>
            <w:div w:id="1123114749">
              <w:marLeft w:val="0"/>
              <w:marRight w:val="0"/>
              <w:marTop w:val="0"/>
              <w:marBottom w:val="0"/>
              <w:divBdr>
                <w:top w:val="none" w:sz="0" w:space="0" w:color="auto"/>
                <w:left w:val="none" w:sz="0" w:space="0" w:color="auto"/>
                <w:bottom w:val="none" w:sz="0" w:space="0" w:color="auto"/>
                <w:right w:val="none" w:sz="0" w:space="0" w:color="auto"/>
              </w:divBdr>
            </w:div>
            <w:div w:id="1125928005">
              <w:marLeft w:val="0"/>
              <w:marRight w:val="0"/>
              <w:marTop w:val="0"/>
              <w:marBottom w:val="0"/>
              <w:divBdr>
                <w:top w:val="none" w:sz="0" w:space="0" w:color="auto"/>
                <w:left w:val="none" w:sz="0" w:space="0" w:color="auto"/>
                <w:bottom w:val="none" w:sz="0" w:space="0" w:color="auto"/>
                <w:right w:val="none" w:sz="0" w:space="0" w:color="auto"/>
              </w:divBdr>
            </w:div>
            <w:div w:id="1182280980">
              <w:marLeft w:val="0"/>
              <w:marRight w:val="0"/>
              <w:marTop w:val="0"/>
              <w:marBottom w:val="0"/>
              <w:divBdr>
                <w:top w:val="none" w:sz="0" w:space="0" w:color="auto"/>
                <w:left w:val="none" w:sz="0" w:space="0" w:color="auto"/>
                <w:bottom w:val="none" w:sz="0" w:space="0" w:color="auto"/>
                <w:right w:val="none" w:sz="0" w:space="0" w:color="auto"/>
              </w:divBdr>
            </w:div>
            <w:div w:id="1185092252">
              <w:marLeft w:val="0"/>
              <w:marRight w:val="0"/>
              <w:marTop w:val="0"/>
              <w:marBottom w:val="0"/>
              <w:divBdr>
                <w:top w:val="none" w:sz="0" w:space="0" w:color="auto"/>
                <w:left w:val="none" w:sz="0" w:space="0" w:color="auto"/>
                <w:bottom w:val="none" w:sz="0" w:space="0" w:color="auto"/>
                <w:right w:val="none" w:sz="0" w:space="0" w:color="auto"/>
              </w:divBdr>
            </w:div>
            <w:div w:id="1189640836">
              <w:marLeft w:val="0"/>
              <w:marRight w:val="0"/>
              <w:marTop w:val="0"/>
              <w:marBottom w:val="0"/>
              <w:divBdr>
                <w:top w:val="none" w:sz="0" w:space="0" w:color="auto"/>
                <w:left w:val="none" w:sz="0" w:space="0" w:color="auto"/>
                <w:bottom w:val="none" w:sz="0" w:space="0" w:color="auto"/>
                <w:right w:val="none" w:sz="0" w:space="0" w:color="auto"/>
              </w:divBdr>
            </w:div>
            <w:div w:id="1203443966">
              <w:marLeft w:val="0"/>
              <w:marRight w:val="0"/>
              <w:marTop w:val="0"/>
              <w:marBottom w:val="0"/>
              <w:divBdr>
                <w:top w:val="none" w:sz="0" w:space="0" w:color="auto"/>
                <w:left w:val="none" w:sz="0" w:space="0" w:color="auto"/>
                <w:bottom w:val="none" w:sz="0" w:space="0" w:color="auto"/>
                <w:right w:val="none" w:sz="0" w:space="0" w:color="auto"/>
              </w:divBdr>
            </w:div>
            <w:div w:id="1246643849">
              <w:marLeft w:val="0"/>
              <w:marRight w:val="0"/>
              <w:marTop w:val="0"/>
              <w:marBottom w:val="0"/>
              <w:divBdr>
                <w:top w:val="none" w:sz="0" w:space="0" w:color="auto"/>
                <w:left w:val="none" w:sz="0" w:space="0" w:color="auto"/>
                <w:bottom w:val="none" w:sz="0" w:space="0" w:color="auto"/>
                <w:right w:val="none" w:sz="0" w:space="0" w:color="auto"/>
              </w:divBdr>
            </w:div>
            <w:div w:id="1262952930">
              <w:marLeft w:val="0"/>
              <w:marRight w:val="0"/>
              <w:marTop w:val="0"/>
              <w:marBottom w:val="0"/>
              <w:divBdr>
                <w:top w:val="none" w:sz="0" w:space="0" w:color="auto"/>
                <w:left w:val="none" w:sz="0" w:space="0" w:color="auto"/>
                <w:bottom w:val="none" w:sz="0" w:space="0" w:color="auto"/>
                <w:right w:val="none" w:sz="0" w:space="0" w:color="auto"/>
              </w:divBdr>
            </w:div>
            <w:div w:id="1281719532">
              <w:marLeft w:val="0"/>
              <w:marRight w:val="0"/>
              <w:marTop w:val="0"/>
              <w:marBottom w:val="0"/>
              <w:divBdr>
                <w:top w:val="none" w:sz="0" w:space="0" w:color="auto"/>
                <w:left w:val="none" w:sz="0" w:space="0" w:color="auto"/>
                <w:bottom w:val="none" w:sz="0" w:space="0" w:color="auto"/>
                <w:right w:val="none" w:sz="0" w:space="0" w:color="auto"/>
              </w:divBdr>
            </w:div>
            <w:div w:id="1284270161">
              <w:marLeft w:val="0"/>
              <w:marRight w:val="0"/>
              <w:marTop w:val="0"/>
              <w:marBottom w:val="0"/>
              <w:divBdr>
                <w:top w:val="none" w:sz="0" w:space="0" w:color="auto"/>
                <w:left w:val="none" w:sz="0" w:space="0" w:color="auto"/>
                <w:bottom w:val="none" w:sz="0" w:space="0" w:color="auto"/>
                <w:right w:val="none" w:sz="0" w:space="0" w:color="auto"/>
              </w:divBdr>
            </w:div>
            <w:div w:id="1293944691">
              <w:marLeft w:val="0"/>
              <w:marRight w:val="0"/>
              <w:marTop w:val="0"/>
              <w:marBottom w:val="0"/>
              <w:divBdr>
                <w:top w:val="none" w:sz="0" w:space="0" w:color="auto"/>
                <w:left w:val="none" w:sz="0" w:space="0" w:color="auto"/>
                <w:bottom w:val="none" w:sz="0" w:space="0" w:color="auto"/>
                <w:right w:val="none" w:sz="0" w:space="0" w:color="auto"/>
              </w:divBdr>
            </w:div>
            <w:div w:id="1301839808">
              <w:marLeft w:val="0"/>
              <w:marRight w:val="0"/>
              <w:marTop w:val="0"/>
              <w:marBottom w:val="0"/>
              <w:divBdr>
                <w:top w:val="none" w:sz="0" w:space="0" w:color="auto"/>
                <w:left w:val="none" w:sz="0" w:space="0" w:color="auto"/>
                <w:bottom w:val="none" w:sz="0" w:space="0" w:color="auto"/>
                <w:right w:val="none" w:sz="0" w:space="0" w:color="auto"/>
              </w:divBdr>
            </w:div>
            <w:div w:id="1302880680">
              <w:marLeft w:val="0"/>
              <w:marRight w:val="0"/>
              <w:marTop w:val="0"/>
              <w:marBottom w:val="0"/>
              <w:divBdr>
                <w:top w:val="none" w:sz="0" w:space="0" w:color="auto"/>
                <w:left w:val="none" w:sz="0" w:space="0" w:color="auto"/>
                <w:bottom w:val="none" w:sz="0" w:space="0" w:color="auto"/>
                <w:right w:val="none" w:sz="0" w:space="0" w:color="auto"/>
              </w:divBdr>
            </w:div>
            <w:div w:id="1304240629">
              <w:marLeft w:val="0"/>
              <w:marRight w:val="0"/>
              <w:marTop w:val="0"/>
              <w:marBottom w:val="0"/>
              <w:divBdr>
                <w:top w:val="none" w:sz="0" w:space="0" w:color="auto"/>
                <w:left w:val="none" w:sz="0" w:space="0" w:color="auto"/>
                <w:bottom w:val="none" w:sz="0" w:space="0" w:color="auto"/>
                <w:right w:val="none" w:sz="0" w:space="0" w:color="auto"/>
              </w:divBdr>
            </w:div>
            <w:div w:id="1326201519">
              <w:marLeft w:val="0"/>
              <w:marRight w:val="0"/>
              <w:marTop w:val="0"/>
              <w:marBottom w:val="0"/>
              <w:divBdr>
                <w:top w:val="none" w:sz="0" w:space="0" w:color="auto"/>
                <w:left w:val="none" w:sz="0" w:space="0" w:color="auto"/>
                <w:bottom w:val="none" w:sz="0" w:space="0" w:color="auto"/>
                <w:right w:val="none" w:sz="0" w:space="0" w:color="auto"/>
              </w:divBdr>
            </w:div>
            <w:div w:id="1352679144">
              <w:marLeft w:val="0"/>
              <w:marRight w:val="0"/>
              <w:marTop w:val="0"/>
              <w:marBottom w:val="0"/>
              <w:divBdr>
                <w:top w:val="none" w:sz="0" w:space="0" w:color="auto"/>
                <w:left w:val="none" w:sz="0" w:space="0" w:color="auto"/>
                <w:bottom w:val="none" w:sz="0" w:space="0" w:color="auto"/>
                <w:right w:val="none" w:sz="0" w:space="0" w:color="auto"/>
              </w:divBdr>
            </w:div>
            <w:div w:id="1383365268">
              <w:marLeft w:val="0"/>
              <w:marRight w:val="0"/>
              <w:marTop w:val="0"/>
              <w:marBottom w:val="0"/>
              <w:divBdr>
                <w:top w:val="none" w:sz="0" w:space="0" w:color="auto"/>
                <w:left w:val="none" w:sz="0" w:space="0" w:color="auto"/>
                <w:bottom w:val="none" w:sz="0" w:space="0" w:color="auto"/>
                <w:right w:val="none" w:sz="0" w:space="0" w:color="auto"/>
              </w:divBdr>
            </w:div>
            <w:div w:id="1389914709">
              <w:marLeft w:val="0"/>
              <w:marRight w:val="0"/>
              <w:marTop w:val="0"/>
              <w:marBottom w:val="0"/>
              <w:divBdr>
                <w:top w:val="none" w:sz="0" w:space="0" w:color="auto"/>
                <w:left w:val="none" w:sz="0" w:space="0" w:color="auto"/>
                <w:bottom w:val="none" w:sz="0" w:space="0" w:color="auto"/>
                <w:right w:val="none" w:sz="0" w:space="0" w:color="auto"/>
              </w:divBdr>
            </w:div>
            <w:div w:id="1392728745">
              <w:marLeft w:val="0"/>
              <w:marRight w:val="0"/>
              <w:marTop w:val="0"/>
              <w:marBottom w:val="0"/>
              <w:divBdr>
                <w:top w:val="none" w:sz="0" w:space="0" w:color="auto"/>
                <w:left w:val="none" w:sz="0" w:space="0" w:color="auto"/>
                <w:bottom w:val="none" w:sz="0" w:space="0" w:color="auto"/>
                <w:right w:val="none" w:sz="0" w:space="0" w:color="auto"/>
              </w:divBdr>
            </w:div>
            <w:div w:id="1404454727">
              <w:marLeft w:val="0"/>
              <w:marRight w:val="0"/>
              <w:marTop w:val="0"/>
              <w:marBottom w:val="0"/>
              <w:divBdr>
                <w:top w:val="none" w:sz="0" w:space="0" w:color="auto"/>
                <w:left w:val="none" w:sz="0" w:space="0" w:color="auto"/>
                <w:bottom w:val="none" w:sz="0" w:space="0" w:color="auto"/>
                <w:right w:val="none" w:sz="0" w:space="0" w:color="auto"/>
              </w:divBdr>
            </w:div>
            <w:div w:id="1405294834">
              <w:marLeft w:val="0"/>
              <w:marRight w:val="0"/>
              <w:marTop w:val="0"/>
              <w:marBottom w:val="0"/>
              <w:divBdr>
                <w:top w:val="none" w:sz="0" w:space="0" w:color="auto"/>
                <w:left w:val="none" w:sz="0" w:space="0" w:color="auto"/>
                <w:bottom w:val="none" w:sz="0" w:space="0" w:color="auto"/>
                <w:right w:val="none" w:sz="0" w:space="0" w:color="auto"/>
              </w:divBdr>
            </w:div>
            <w:div w:id="1407725271">
              <w:marLeft w:val="0"/>
              <w:marRight w:val="0"/>
              <w:marTop w:val="0"/>
              <w:marBottom w:val="0"/>
              <w:divBdr>
                <w:top w:val="none" w:sz="0" w:space="0" w:color="auto"/>
                <w:left w:val="none" w:sz="0" w:space="0" w:color="auto"/>
                <w:bottom w:val="none" w:sz="0" w:space="0" w:color="auto"/>
                <w:right w:val="none" w:sz="0" w:space="0" w:color="auto"/>
              </w:divBdr>
            </w:div>
            <w:div w:id="1412459862">
              <w:marLeft w:val="0"/>
              <w:marRight w:val="0"/>
              <w:marTop w:val="0"/>
              <w:marBottom w:val="0"/>
              <w:divBdr>
                <w:top w:val="none" w:sz="0" w:space="0" w:color="auto"/>
                <w:left w:val="none" w:sz="0" w:space="0" w:color="auto"/>
                <w:bottom w:val="none" w:sz="0" w:space="0" w:color="auto"/>
                <w:right w:val="none" w:sz="0" w:space="0" w:color="auto"/>
              </w:divBdr>
            </w:div>
            <w:div w:id="1430353078">
              <w:marLeft w:val="0"/>
              <w:marRight w:val="0"/>
              <w:marTop w:val="0"/>
              <w:marBottom w:val="0"/>
              <w:divBdr>
                <w:top w:val="none" w:sz="0" w:space="0" w:color="auto"/>
                <w:left w:val="none" w:sz="0" w:space="0" w:color="auto"/>
                <w:bottom w:val="none" w:sz="0" w:space="0" w:color="auto"/>
                <w:right w:val="none" w:sz="0" w:space="0" w:color="auto"/>
              </w:divBdr>
            </w:div>
            <w:div w:id="1461220113">
              <w:marLeft w:val="0"/>
              <w:marRight w:val="0"/>
              <w:marTop w:val="0"/>
              <w:marBottom w:val="0"/>
              <w:divBdr>
                <w:top w:val="none" w:sz="0" w:space="0" w:color="auto"/>
                <w:left w:val="none" w:sz="0" w:space="0" w:color="auto"/>
                <w:bottom w:val="none" w:sz="0" w:space="0" w:color="auto"/>
                <w:right w:val="none" w:sz="0" w:space="0" w:color="auto"/>
              </w:divBdr>
            </w:div>
            <w:div w:id="1473133159">
              <w:marLeft w:val="0"/>
              <w:marRight w:val="0"/>
              <w:marTop w:val="0"/>
              <w:marBottom w:val="0"/>
              <w:divBdr>
                <w:top w:val="none" w:sz="0" w:space="0" w:color="auto"/>
                <w:left w:val="none" w:sz="0" w:space="0" w:color="auto"/>
                <w:bottom w:val="none" w:sz="0" w:space="0" w:color="auto"/>
                <w:right w:val="none" w:sz="0" w:space="0" w:color="auto"/>
              </w:divBdr>
            </w:div>
            <w:div w:id="1484545002">
              <w:marLeft w:val="0"/>
              <w:marRight w:val="0"/>
              <w:marTop w:val="0"/>
              <w:marBottom w:val="0"/>
              <w:divBdr>
                <w:top w:val="none" w:sz="0" w:space="0" w:color="auto"/>
                <w:left w:val="none" w:sz="0" w:space="0" w:color="auto"/>
                <w:bottom w:val="none" w:sz="0" w:space="0" w:color="auto"/>
                <w:right w:val="none" w:sz="0" w:space="0" w:color="auto"/>
              </w:divBdr>
            </w:div>
            <w:div w:id="1496873914">
              <w:marLeft w:val="0"/>
              <w:marRight w:val="0"/>
              <w:marTop w:val="0"/>
              <w:marBottom w:val="0"/>
              <w:divBdr>
                <w:top w:val="none" w:sz="0" w:space="0" w:color="auto"/>
                <w:left w:val="none" w:sz="0" w:space="0" w:color="auto"/>
                <w:bottom w:val="none" w:sz="0" w:space="0" w:color="auto"/>
                <w:right w:val="none" w:sz="0" w:space="0" w:color="auto"/>
              </w:divBdr>
            </w:div>
            <w:div w:id="1513908278">
              <w:marLeft w:val="0"/>
              <w:marRight w:val="0"/>
              <w:marTop w:val="0"/>
              <w:marBottom w:val="0"/>
              <w:divBdr>
                <w:top w:val="none" w:sz="0" w:space="0" w:color="auto"/>
                <w:left w:val="none" w:sz="0" w:space="0" w:color="auto"/>
                <w:bottom w:val="none" w:sz="0" w:space="0" w:color="auto"/>
                <w:right w:val="none" w:sz="0" w:space="0" w:color="auto"/>
              </w:divBdr>
            </w:div>
            <w:div w:id="1524242541">
              <w:marLeft w:val="0"/>
              <w:marRight w:val="0"/>
              <w:marTop w:val="0"/>
              <w:marBottom w:val="0"/>
              <w:divBdr>
                <w:top w:val="none" w:sz="0" w:space="0" w:color="auto"/>
                <w:left w:val="none" w:sz="0" w:space="0" w:color="auto"/>
                <w:bottom w:val="none" w:sz="0" w:space="0" w:color="auto"/>
                <w:right w:val="none" w:sz="0" w:space="0" w:color="auto"/>
              </w:divBdr>
            </w:div>
            <w:div w:id="1540312450">
              <w:marLeft w:val="0"/>
              <w:marRight w:val="0"/>
              <w:marTop w:val="0"/>
              <w:marBottom w:val="0"/>
              <w:divBdr>
                <w:top w:val="none" w:sz="0" w:space="0" w:color="auto"/>
                <w:left w:val="none" w:sz="0" w:space="0" w:color="auto"/>
                <w:bottom w:val="none" w:sz="0" w:space="0" w:color="auto"/>
                <w:right w:val="none" w:sz="0" w:space="0" w:color="auto"/>
              </w:divBdr>
            </w:div>
            <w:div w:id="1559785327">
              <w:marLeft w:val="0"/>
              <w:marRight w:val="0"/>
              <w:marTop w:val="0"/>
              <w:marBottom w:val="0"/>
              <w:divBdr>
                <w:top w:val="none" w:sz="0" w:space="0" w:color="auto"/>
                <w:left w:val="none" w:sz="0" w:space="0" w:color="auto"/>
                <w:bottom w:val="none" w:sz="0" w:space="0" w:color="auto"/>
                <w:right w:val="none" w:sz="0" w:space="0" w:color="auto"/>
              </w:divBdr>
            </w:div>
            <w:div w:id="1569530311">
              <w:marLeft w:val="0"/>
              <w:marRight w:val="0"/>
              <w:marTop w:val="0"/>
              <w:marBottom w:val="0"/>
              <w:divBdr>
                <w:top w:val="none" w:sz="0" w:space="0" w:color="auto"/>
                <w:left w:val="none" w:sz="0" w:space="0" w:color="auto"/>
                <w:bottom w:val="none" w:sz="0" w:space="0" w:color="auto"/>
                <w:right w:val="none" w:sz="0" w:space="0" w:color="auto"/>
              </w:divBdr>
            </w:div>
            <w:div w:id="1570458966">
              <w:marLeft w:val="0"/>
              <w:marRight w:val="0"/>
              <w:marTop w:val="0"/>
              <w:marBottom w:val="0"/>
              <w:divBdr>
                <w:top w:val="none" w:sz="0" w:space="0" w:color="auto"/>
                <w:left w:val="none" w:sz="0" w:space="0" w:color="auto"/>
                <w:bottom w:val="none" w:sz="0" w:space="0" w:color="auto"/>
                <w:right w:val="none" w:sz="0" w:space="0" w:color="auto"/>
              </w:divBdr>
            </w:div>
            <w:div w:id="1576621115">
              <w:marLeft w:val="0"/>
              <w:marRight w:val="0"/>
              <w:marTop w:val="0"/>
              <w:marBottom w:val="0"/>
              <w:divBdr>
                <w:top w:val="none" w:sz="0" w:space="0" w:color="auto"/>
                <w:left w:val="none" w:sz="0" w:space="0" w:color="auto"/>
                <w:bottom w:val="none" w:sz="0" w:space="0" w:color="auto"/>
                <w:right w:val="none" w:sz="0" w:space="0" w:color="auto"/>
              </w:divBdr>
            </w:div>
            <w:div w:id="1588610660">
              <w:marLeft w:val="0"/>
              <w:marRight w:val="0"/>
              <w:marTop w:val="0"/>
              <w:marBottom w:val="0"/>
              <w:divBdr>
                <w:top w:val="none" w:sz="0" w:space="0" w:color="auto"/>
                <w:left w:val="none" w:sz="0" w:space="0" w:color="auto"/>
                <w:bottom w:val="none" w:sz="0" w:space="0" w:color="auto"/>
                <w:right w:val="none" w:sz="0" w:space="0" w:color="auto"/>
              </w:divBdr>
            </w:div>
            <w:div w:id="1597446349">
              <w:marLeft w:val="0"/>
              <w:marRight w:val="0"/>
              <w:marTop w:val="0"/>
              <w:marBottom w:val="0"/>
              <w:divBdr>
                <w:top w:val="none" w:sz="0" w:space="0" w:color="auto"/>
                <w:left w:val="none" w:sz="0" w:space="0" w:color="auto"/>
                <w:bottom w:val="none" w:sz="0" w:space="0" w:color="auto"/>
                <w:right w:val="none" w:sz="0" w:space="0" w:color="auto"/>
              </w:divBdr>
            </w:div>
            <w:div w:id="1604148720">
              <w:marLeft w:val="0"/>
              <w:marRight w:val="0"/>
              <w:marTop w:val="0"/>
              <w:marBottom w:val="0"/>
              <w:divBdr>
                <w:top w:val="none" w:sz="0" w:space="0" w:color="auto"/>
                <w:left w:val="none" w:sz="0" w:space="0" w:color="auto"/>
                <w:bottom w:val="none" w:sz="0" w:space="0" w:color="auto"/>
                <w:right w:val="none" w:sz="0" w:space="0" w:color="auto"/>
              </w:divBdr>
            </w:div>
            <w:div w:id="1604991241">
              <w:marLeft w:val="0"/>
              <w:marRight w:val="0"/>
              <w:marTop w:val="0"/>
              <w:marBottom w:val="0"/>
              <w:divBdr>
                <w:top w:val="none" w:sz="0" w:space="0" w:color="auto"/>
                <w:left w:val="none" w:sz="0" w:space="0" w:color="auto"/>
                <w:bottom w:val="none" w:sz="0" w:space="0" w:color="auto"/>
                <w:right w:val="none" w:sz="0" w:space="0" w:color="auto"/>
              </w:divBdr>
            </w:div>
            <w:div w:id="1636569769">
              <w:marLeft w:val="0"/>
              <w:marRight w:val="0"/>
              <w:marTop w:val="0"/>
              <w:marBottom w:val="0"/>
              <w:divBdr>
                <w:top w:val="none" w:sz="0" w:space="0" w:color="auto"/>
                <w:left w:val="none" w:sz="0" w:space="0" w:color="auto"/>
                <w:bottom w:val="none" w:sz="0" w:space="0" w:color="auto"/>
                <w:right w:val="none" w:sz="0" w:space="0" w:color="auto"/>
              </w:divBdr>
            </w:div>
            <w:div w:id="1645043047">
              <w:marLeft w:val="0"/>
              <w:marRight w:val="0"/>
              <w:marTop w:val="0"/>
              <w:marBottom w:val="0"/>
              <w:divBdr>
                <w:top w:val="none" w:sz="0" w:space="0" w:color="auto"/>
                <w:left w:val="none" w:sz="0" w:space="0" w:color="auto"/>
                <w:bottom w:val="none" w:sz="0" w:space="0" w:color="auto"/>
                <w:right w:val="none" w:sz="0" w:space="0" w:color="auto"/>
              </w:divBdr>
            </w:div>
            <w:div w:id="1645892396">
              <w:marLeft w:val="0"/>
              <w:marRight w:val="0"/>
              <w:marTop w:val="0"/>
              <w:marBottom w:val="0"/>
              <w:divBdr>
                <w:top w:val="none" w:sz="0" w:space="0" w:color="auto"/>
                <w:left w:val="none" w:sz="0" w:space="0" w:color="auto"/>
                <w:bottom w:val="none" w:sz="0" w:space="0" w:color="auto"/>
                <w:right w:val="none" w:sz="0" w:space="0" w:color="auto"/>
              </w:divBdr>
            </w:div>
            <w:div w:id="1647514276">
              <w:marLeft w:val="0"/>
              <w:marRight w:val="0"/>
              <w:marTop w:val="0"/>
              <w:marBottom w:val="0"/>
              <w:divBdr>
                <w:top w:val="none" w:sz="0" w:space="0" w:color="auto"/>
                <w:left w:val="none" w:sz="0" w:space="0" w:color="auto"/>
                <w:bottom w:val="none" w:sz="0" w:space="0" w:color="auto"/>
                <w:right w:val="none" w:sz="0" w:space="0" w:color="auto"/>
              </w:divBdr>
            </w:div>
            <w:div w:id="1651639775">
              <w:marLeft w:val="0"/>
              <w:marRight w:val="0"/>
              <w:marTop w:val="0"/>
              <w:marBottom w:val="0"/>
              <w:divBdr>
                <w:top w:val="none" w:sz="0" w:space="0" w:color="auto"/>
                <w:left w:val="none" w:sz="0" w:space="0" w:color="auto"/>
                <w:bottom w:val="none" w:sz="0" w:space="0" w:color="auto"/>
                <w:right w:val="none" w:sz="0" w:space="0" w:color="auto"/>
              </w:divBdr>
            </w:div>
            <w:div w:id="1668709458">
              <w:marLeft w:val="0"/>
              <w:marRight w:val="0"/>
              <w:marTop w:val="0"/>
              <w:marBottom w:val="0"/>
              <w:divBdr>
                <w:top w:val="none" w:sz="0" w:space="0" w:color="auto"/>
                <w:left w:val="none" w:sz="0" w:space="0" w:color="auto"/>
                <w:bottom w:val="none" w:sz="0" w:space="0" w:color="auto"/>
                <w:right w:val="none" w:sz="0" w:space="0" w:color="auto"/>
              </w:divBdr>
            </w:div>
            <w:div w:id="1684938859">
              <w:marLeft w:val="0"/>
              <w:marRight w:val="0"/>
              <w:marTop w:val="0"/>
              <w:marBottom w:val="0"/>
              <w:divBdr>
                <w:top w:val="none" w:sz="0" w:space="0" w:color="auto"/>
                <w:left w:val="none" w:sz="0" w:space="0" w:color="auto"/>
                <w:bottom w:val="none" w:sz="0" w:space="0" w:color="auto"/>
                <w:right w:val="none" w:sz="0" w:space="0" w:color="auto"/>
              </w:divBdr>
            </w:div>
            <w:div w:id="1689915660">
              <w:marLeft w:val="0"/>
              <w:marRight w:val="0"/>
              <w:marTop w:val="0"/>
              <w:marBottom w:val="0"/>
              <w:divBdr>
                <w:top w:val="none" w:sz="0" w:space="0" w:color="auto"/>
                <w:left w:val="none" w:sz="0" w:space="0" w:color="auto"/>
                <w:bottom w:val="none" w:sz="0" w:space="0" w:color="auto"/>
                <w:right w:val="none" w:sz="0" w:space="0" w:color="auto"/>
              </w:divBdr>
            </w:div>
            <w:div w:id="1695882113">
              <w:marLeft w:val="0"/>
              <w:marRight w:val="0"/>
              <w:marTop w:val="0"/>
              <w:marBottom w:val="0"/>
              <w:divBdr>
                <w:top w:val="none" w:sz="0" w:space="0" w:color="auto"/>
                <w:left w:val="none" w:sz="0" w:space="0" w:color="auto"/>
                <w:bottom w:val="none" w:sz="0" w:space="0" w:color="auto"/>
                <w:right w:val="none" w:sz="0" w:space="0" w:color="auto"/>
              </w:divBdr>
            </w:div>
            <w:div w:id="1739015272">
              <w:marLeft w:val="0"/>
              <w:marRight w:val="0"/>
              <w:marTop w:val="0"/>
              <w:marBottom w:val="0"/>
              <w:divBdr>
                <w:top w:val="none" w:sz="0" w:space="0" w:color="auto"/>
                <w:left w:val="none" w:sz="0" w:space="0" w:color="auto"/>
                <w:bottom w:val="none" w:sz="0" w:space="0" w:color="auto"/>
                <w:right w:val="none" w:sz="0" w:space="0" w:color="auto"/>
              </w:divBdr>
            </w:div>
            <w:div w:id="1740247207">
              <w:marLeft w:val="0"/>
              <w:marRight w:val="0"/>
              <w:marTop w:val="0"/>
              <w:marBottom w:val="0"/>
              <w:divBdr>
                <w:top w:val="none" w:sz="0" w:space="0" w:color="auto"/>
                <w:left w:val="none" w:sz="0" w:space="0" w:color="auto"/>
                <w:bottom w:val="none" w:sz="0" w:space="0" w:color="auto"/>
                <w:right w:val="none" w:sz="0" w:space="0" w:color="auto"/>
              </w:divBdr>
            </w:div>
            <w:div w:id="1752892719">
              <w:marLeft w:val="0"/>
              <w:marRight w:val="0"/>
              <w:marTop w:val="0"/>
              <w:marBottom w:val="0"/>
              <w:divBdr>
                <w:top w:val="none" w:sz="0" w:space="0" w:color="auto"/>
                <w:left w:val="none" w:sz="0" w:space="0" w:color="auto"/>
                <w:bottom w:val="none" w:sz="0" w:space="0" w:color="auto"/>
                <w:right w:val="none" w:sz="0" w:space="0" w:color="auto"/>
              </w:divBdr>
            </w:div>
            <w:div w:id="1759590995">
              <w:marLeft w:val="0"/>
              <w:marRight w:val="0"/>
              <w:marTop w:val="0"/>
              <w:marBottom w:val="0"/>
              <w:divBdr>
                <w:top w:val="none" w:sz="0" w:space="0" w:color="auto"/>
                <w:left w:val="none" w:sz="0" w:space="0" w:color="auto"/>
                <w:bottom w:val="none" w:sz="0" w:space="0" w:color="auto"/>
                <w:right w:val="none" w:sz="0" w:space="0" w:color="auto"/>
              </w:divBdr>
            </w:div>
            <w:div w:id="1762405601">
              <w:marLeft w:val="0"/>
              <w:marRight w:val="0"/>
              <w:marTop w:val="0"/>
              <w:marBottom w:val="0"/>
              <w:divBdr>
                <w:top w:val="none" w:sz="0" w:space="0" w:color="auto"/>
                <w:left w:val="none" w:sz="0" w:space="0" w:color="auto"/>
                <w:bottom w:val="none" w:sz="0" w:space="0" w:color="auto"/>
                <w:right w:val="none" w:sz="0" w:space="0" w:color="auto"/>
              </w:divBdr>
            </w:div>
            <w:div w:id="1800300311">
              <w:marLeft w:val="0"/>
              <w:marRight w:val="0"/>
              <w:marTop w:val="0"/>
              <w:marBottom w:val="0"/>
              <w:divBdr>
                <w:top w:val="none" w:sz="0" w:space="0" w:color="auto"/>
                <w:left w:val="none" w:sz="0" w:space="0" w:color="auto"/>
                <w:bottom w:val="none" w:sz="0" w:space="0" w:color="auto"/>
                <w:right w:val="none" w:sz="0" w:space="0" w:color="auto"/>
              </w:divBdr>
            </w:div>
            <w:div w:id="1800764145">
              <w:marLeft w:val="0"/>
              <w:marRight w:val="0"/>
              <w:marTop w:val="0"/>
              <w:marBottom w:val="0"/>
              <w:divBdr>
                <w:top w:val="none" w:sz="0" w:space="0" w:color="auto"/>
                <w:left w:val="none" w:sz="0" w:space="0" w:color="auto"/>
                <w:bottom w:val="none" w:sz="0" w:space="0" w:color="auto"/>
                <w:right w:val="none" w:sz="0" w:space="0" w:color="auto"/>
              </w:divBdr>
            </w:div>
            <w:div w:id="1822230322">
              <w:marLeft w:val="0"/>
              <w:marRight w:val="0"/>
              <w:marTop w:val="0"/>
              <w:marBottom w:val="0"/>
              <w:divBdr>
                <w:top w:val="none" w:sz="0" w:space="0" w:color="auto"/>
                <w:left w:val="none" w:sz="0" w:space="0" w:color="auto"/>
                <w:bottom w:val="none" w:sz="0" w:space="0" w:color="auto"/>
                <w:right w:val="none" w:sz="0" w:space="0" w:color="auto"/>
              </w:divBdr>
            </w:div>
            <w:div w:id="1828547232">
              <w:marLeft w:val="0"/>
              <w:marRight w:val="0"/>
              <w:marTop w:val="0"/>
              <w:marBottom w:val="0"/>
              <w:divBdr>
                <w:top w:val="none" w:sz="0" w:space="0" w:color="auto"/>
                <w:left w:val="none" w:sz="0" w:space="0" w:color="auto"/>
                <w:bottom w:val="none" w:sz="0" w:space="0" w:color="auto"/>
                <w:right w:val="none" w:sz="0" w:space="0" w:color="auto"/>
              </w:divBdr>
            </w:div>
            <w:div w:id="1845625205">
              <w:marLeft w:val="0"/>
              <w:marRight w:val="0"/>
              <w:marTop w:val="0"/>
              <w:marBottom w:val="0"/>
              <w:divBdr>
                <w:top w:val="none" w:sz="0" w:space="0" w:color="auto"/>
                <w:left w:val="none" w:sz="0" w:space="0" w:color="auto"/>
                <w:bottom w:val="none" w:sz="0" w:space="0" w:color="auto"/>
                <w:right w:val="none" w:sz="0" w:space="0" w:color="auto"/>
              </w:divBdr>
            </w:div>
            <w:div w:id="1856260877">
              <w:marLeft w:val="0"/>
              <w:marRight w:val="0"/>
              <w:marTop w:val="0"/>
              <w:marBottom w:val="0"/>
              <w:divBdr>
                <w:top w:val="none" w:sz="0" w:space="0" w:color="auto"/>
                <w:left w:val="none" w:sz="0" w:space="0" w:color="auto"/>
                <w:bottom w:val="none" w:sz="0" w:space="0" w:color="auto"/>
                <w:right w:val="none" w:sz="0" w:space="0" w:color="auto"/>
              </w:divBdr>
            </w:div>
            <w:div w:id="1872719395">
              <w:marLeft w:val="0"/>
              <w:marRight w:val="0"/>
              <w:marTop w:val="0"/>
              <w:marBottom w:val="0"/>
              <w:divBdr>
                <w:top w:val="none" w:sz="0" w:space="0" w:color="auto"/>
                <w:left w:val="none" w:sz="0" w:space="0" w:color="auto"/>
                <w:bottom w:val="none" w:sz="0" w:space="0" w:color="auto"/>
                <w:right w:val="none" w:sz="0" w:space="0" w:color="auto"/>
              </w:divBdr>
            </w:div>
            <w:div w:id="1909146468">
              <w:marLeft w:val="0"/>
              <w:marRight w:val="0"/>
              <w:marTop w:val="0"/>
              <w:marBottom w:val="0"/>
              <w:divBdr>
                <w:top w:val="none" w:sz="0" w:space="0" w:color="auto"/>
                <w:left w:val="none" w:sz="0" w:space="0" w:color="auto"/>
                <w:bottom w:val="none" w:sz="0" w:space="0" w:color="auto"/>
                <w:right w:val="none" w:sz="0" w:space="0" w:color="auto"/>
              </w:divBdr>
            </w:div>
            <w:div w:id="1914772134">
              <w:marLeft w:val="0"/>
              <w:marRight w:val="0"/>
              <w:marTop w:val="0"/>
              <w:marBottom w:val="0"/>
              <w:divBdr>
                <w:top w:val="none" w:sz="0" w:space="0" w:color="auto"/>
                <w:left w:val="none" w:sz="0" w:space="0" w:color="auto"/>
                <w:bottom w:val="none" w:sz="0" w:space="0" w:color="auto"/>
                <w:right w:val="none" w:sz="0" w:space="0" w:color="auto"/>
              </w:divBdr>
            </w:div>
            <w:div w:id="1945454945">
              <w:marLeft w:val="0"/>
              <w:marRight w:val="0"/>
              <w:marTop w:val="0"/>
              <w:marBottom w:val="0"/>
              <w:divBdr>
                <w:top w:val="none" w:sz="0" w:space="0" w:color="auto"/>
                <w:left w:val="none" w:sz="0" w:space="0" w:color="auto"/>
                <w:bottom w:val="none" w:sz="0" w:space="0" w:color="auto"/>
                <w:right w:val="none" w:sz="0" w:space="0" w:color="auto"/>
              </w:divBdr>
            </w:div>
            <w:div w:id="1953855317">
              <w:marLeft w:val="0"/>
              <w:marRight w:val="0"/>
              <w:marTop w:val="0"/>
              <w:marBottom w:val="0"/>
              <w:divBdr>
                <w:top w:val="none" w:sz="0" w:space="0" w:color="auto"/>
                <w:left w:val="none" w:sz="0" w:space="0" w:color="auto"/>
                <w:bottom w:val="none" w:sz="0" w:space="0" w:color="auto"/>
                <w:right w:val="none" w:sz="0" w:space="0" w:color="auto"/>
              </w:divBdr>
            </w:div>
            <w:div w:id="1961110030">
              <w:marLeft w:val="0"/>
              <w:marRight w:val="0"/>
              <w:marTop w:val="0"/>
              <w:marBottom w:val="0"/>
              <w:divBdr>
                <w:top w:val="none" w:sz="0" w:space="0" w:color="auto"/>
                <w:left w:val="none" w:sz="0" w:space="0" w:color="auto"/>
                <w:bottom w:val="none" w:sz="0" w:space="0" w:color="auto"/>
                <w:right w:val="none" w:sz="0" w:space="0" w:color="auto"/>
              </w:divBdr>
            </w:div>
            <w:div w:id="1968315803">
              <w:marLeft w:val="0"/>
              <w:marRight w:val="0"/>
              <w:marTop w:val="0"/>
              <w:marBottom w:val="0"/>
              <w:divBdr>
                <w:top w:val="none" w:sz="0" w:space="0" w:color="auto"/>
                <w:left w:val="none" w:sz="0" w:space="0" w:color="auto"/>
                <w:bottom w:val="none" w:sz="0" w:space="0" w:color="auto"/>
                <w:right w:val="none" w:sz="0" w:space="0" w:color="auto"/>
              </w:divBdr>
            </w:div>
            <w:div w:id="1972519109">
              <w:marLeft w:val="0"/>
              <w:marRight w:val="0"/>
              <w:marTop w:val="0"/>
              <w:marBottom w:val="0"/>
              <w:divBdr>
                <w:top w:val="none" w:sz="0" w:space="0" w:color="auto"/>
                <w:left w:val="none" w:sz="0" w:space="0" w:color="auto"/>
                <w:bottom w:val="none" w:sz="0" w:space="0" w:color="auto"/>
                <w:right w:val="none" w:sz="0" w:space="0" w:color="auto"/>
              </w:divBdr>
            </w:div>
            <w:div w:id="1983271315">
              <w:marLeft w:val="0"/>
              <w:marRight w:val="0"/>
              <w:marTop w:val="0"/>
              <w:marBottom w:val="0"/>
              <w:divBdr>
                <w:top w:val="none" w:sz="0" w:space="0" w:color="auto"/>
                <w:left w:val="none" w:sz="0" w:space="0" w:color="auto"/>
                <w:bottom w:val="none" w:sz="0" w:space="0" w:color="auto"/>
                <w:right w:val="none" w:sz="0" w:space="0" w:color="auto"/>
              </w:divBdr>
            </w:div>
            <w:div w:id="1989817548">
              <w:marLeft w:val="0"/>
              <w:marRight w:val="0"/>
              <w:marTop w:val="0"/>
              <w:marBottom w:val="0"/>
              <w:divBdr>
                <w:top w:val="none" w:sz="0" w:space="0" w:color="auto"/>
                <w:left w:val="none" w:sz="0" w:space="0" w:color="auto"/>
                <w:bottom w:val="none" w:sz="0" w:space="0" w:color="auto"/>
                <w:right w:val="none" w:sz="0" w:space="0" w:color="auto"/>
              </w:divBdr>
            </w:div>
            <w:div w:id="1993213560">
              <w:marLeft w:val="0"/>
              <w:marRight w:val="0"/>
              <w:marTop w:val="0"/>
              <w:marBottom w:val="0"/>
              <w:divBdr>
                <w:top w:val="none" w:sz="0" w:space="0" w:color="auto"/>
                <w:left w:val="none" w:sz="0" w:space="0" w:color="auto"/>
                <w:bottom w:val="none" w:sz="0" w:space="0" w:color="auto"/>
                <w:right w:val="none" w:sz="0" w:space="0" w:color="auto"/>
              </w:divBdr>
            </w:div>
            <w:div w:id="2011908668">
              <w:marLeft w:val="0"/>
              <w:marRight w:val="0"/>
              <w:marTop w:val="0"/>
              <w:marBottom w:val="0"/>
              <w:divBdr>
                <w:top w:val="none" w:sz="0" w:space="0" w:color="auto"/>
                <w:left w:val="none" w:sz="0" w:space="0" w:color="auto"/>
                <w:bottom w:val="none" w:sz="0" w:space="0" w:color="auto"/>
                <w:right w:val="none" w:sz="0" w:space="0" w:color="auto"/>
              </w:divBdr>
            </w:div>
            <w:div w:id="2014062791">
              <w:marLeft w:val="0"/>
              <w:marRight w:val="0"/>
              <w:marTop w:val="0"/>
              <w:marBottom w:val="0"/>
              <w:divBdr>
                <w:top w:val="none" w:sz="0" w:space="0" w:color="auto"/>
                <w:left w:val="none" w:sz="0" w:space="0" w:color="auto"/>
                <w:bottom w:val="none" w:sz="0" w:space="0" w:color="auto"/>
                <w:right w:val="none" w:sz="0" w:space="0" w:color="auto"/>
              </w:divBdr>
            </w:div>
            <w:div w:id="2023820364">
              <w:marLeft w:val="0"/>
              <w:marRight w:val="0"/>
              <w:marTop w:val="0"/>
              <w:marBottom w:val="0"/>
              <w:divBdr>
                <w:top w:val="none" w:sz="0" w:space="0" w:color="auto"/>
                <w:left w:val="none" w:sz="0" w:space="0" w:color="auto"/>
                <w:bottom w:val="none" w:sz="0" w:space="0" w:color="auto"/>
                <w:right w:val="none" w:sz="0" w:space="0" w:color="auto"/>
              </w:divBdr>
            </w:div>
            <w:div w:id="2029210194">
              <w:marLeft w:val="0"/>
              <w:marRight w:val="0"/>
              <w:marTop w:val="0"/>
              <w:marBottom w:val="0"/>
              <w:divBdr>
                <w:top w:val="none" w:sz="0" w:space="0" w:color="auto"/>
                <w:left w:val="none" w:sz="0" w:space="0" w:color="auto"/>
                <w:bottom w:val="none" w:sz="0" w:space="0" w:color="auto"/>
                <w:right w:val="none" w:sz="0" w:space="0" w:color="auto"/>
              </w:divBdr>
            </w:div>
            <w:div w:id="2031754218">
              <w:marLeft w:val="0"/>
              <w:marRight w:val="0"/>
              <w:marTop w:val="0"/>
              <w:marBottom w:val="0"/>
              <w:divBdr>
                <w:top w:val="none" w:sz="0" w:space="0" w:color="auto"/>
                <w:left w:val="none" w:sz="0" w:space="0" w:color="auto"/>
                <w:bottom w:val="none" w:sz="0" w:space="0" w:color="auto"/>
                <w:right w:val="none" w:sz="0" w:space="0" w:color="auto"/>
              </w:divBdr>
            </w:div>
            <w:div w:id="2048066914">
              <w:marLeft w:val="0"/>
              <w:marRight w:val="0"/>
              <w:marTop w:val="0"/>
              <w:marBottom w:val="0"/>
              <w:divBdr>
                <w:top w:val="none" w:sz="0" w:space="0" w:color="auto"/>
                <w:left w:val="none" w:sz="0" w:space="0" w:color="auto"/>
                <w:bottom w:val="none" w:sz="0" w:space="0" w:color="auto"/>
                <w:right w:val="none" w:sz="0" w:space="0" w:color="auto"/>
              </w:divBdr>
            </w:div>
            <w:div w:id="2057075547">
              <w:marLeft w:val="0"/>
              <w:marRight w:val="0"/>
              <w:marTop w:val="0"/>
              <w:marBottom w:val="0"/>
              <w:divBdr>
                <w:top w:val="none" w:sz="0" w:space="0" w:color="auto"/>
                <w:left w:val="none" w:sz="0" w:space="0" w:color="auto"/>
                <w:bottom w:val="none" w:sz="0" w:space="0" w:color="auto"/>
                <w:right w:val="none" w:sz="0" w:space="0" w:color="auto"/>
              </w:divBdr>
            </w:div>
            <w:div w:id="2068263387">
              <w:marLeft w:val="0"/>
              <w:marRight w:val="0"/>
              <w:marTop w:val="0"/>
              <w:marBottom w:val="0"/>
              <w:divBdr>
                <w:top w:val="none" w:sz="0" w:space="0" w:color="auto"/>
                <w:left w:val="none" w:sz="0" w:space="0" w:color="auto"/>
                <w:bottom w:val="none" w:sz="0" w:space="0" w:color="auto"/>
                <w:right w:val="none" w:sz="0" w:space="0" w:color="auto"/>
              </w:divBdr>
            </w:div>
            <w:div w:id="2068995506">
              <w:marLeft w:val="0"/>
              <w:marRight w:val="0"/>
              <w:marTop w:val="0"/>
              <w:marBottom w:val="0"/>
              <w:divBdr>
                <w:top w:val="none" w:sz="0" w:space="0" w:color="auto"/>
                <w:left w:val="none" w:sz="0" w:space="0" w:color="auto"/>
                <w:bottom w:val="none" w:sz="0" w:space="0" w:color="auto"/>
                <w:right w:val="none" w:sz="0" w:space="0" w:color="auto"/>
              </w:divBdr>
            </w:div>
            <w:div w:id="2080789391">
              <w:marLeft w:val="0"/>
              <w:marRight w:val="0"/>
              <w:marTop w:val="0"/>
              <w:marBottom w:val="0"/>
              <w:divBdr>
                <w:top w:val="none" w:sz="0" w:space="0" w:color="auto"/>
                <w:left w:val="none" w:sz="0" w:space="0" w:color="auto"/>
                <w:bottom w:val="none" w:sz="0" w:space="0" w:color="auto"/>
                <w:right w:val="none" w:sz="0" w:space="0" w:color="auto"/>
              </w:divBdr>
            </w:div>
            <w:div w:id="2086294261">
              <w:marLeft w:val="0"/>
              <w:marRight w:val="0"/>
              <w:marTop w:val="0"/>
              <w:marBottom w:val="0"/>
              <w:divBdr>
                <w:top w:val="none" w:sz="0" w:space="0" w:color="auto"/>
                <w:left w:val="none" w:sz="0" w:space="0" w:color="auto"/>
                <w:bottom w:val="none" w:sz="0" w:space="0" w:color="auto"/>
                <w:right w:val="none" w:sz="0" w:space="0" w:color="auto"/>
              </w:divBdr>
            </w:div>
            <w:div w:id="2087804821">
              <w:marLeft w:val="0"/>
              <w:marRight w:val="0"/>
              <w:marTop w:val="0"/>
              <w:marBottom w:val="0"/>
              <w:divBdr>
                <w:top w:val="none" w:sz="0" w:space="0" w:color="auto"/>
                <w:left w:val="none" w:sz="0" w:space="0" w:color="auto"/>
                <w:bottom w:val="none" w:sz="0" w:space="0" w:color="auto"/>
                <w:right w:val="none" w:sz="0" w:space="0" w:color="auto"/>
              </w:divBdr>
            </w:div>
            <w:div w:id="2090618732">
              <w:marLeft w:val="0"/>
              <w:marRight w:val="0"/>
              <w:marTop w:val="0"/>
              <w:marBottom w:val="0"/>
              <w:divBdr>
                <w:top w:val="none" w:sz="0" w:space="0" w:color="auto"/>
                <w:left w:val="none" w:sz="0" w:space="0" w:color="auto"/>
                <w:bottom w:val="none" w:sz="0" w:space="0" w:color="auto"/>
                <w:right w:val="none" w:sz="0" w:space="0" w:color="auto"/>
              </w:divBdr>
            </w:div>
            <w:div w:id="2092044278">
              <w:marLeft w:val="0"/>
              <w:marRight w:val="0"/>
              <w:marTop w:val="0"/>
              <w:marBottom w:val="0"/>
              <w:divBdr>
                <w:top w:val="none" w:sz="0" w:space="0" w:color="auto"/>
                <w:left w:val="none" w:sz="0" w:space="0" w:color="auto"/>
                <w:bottom w:val="none" w:sz="0" w:space="0" w:color="auto"/>
                <w:right w:val="none" w:sz="0" w:space="0" w:color="auto"/>
              </w:divBdr>
            </w:div>
            <w:div w:id="2096897691">
              <w:marLeft w:val="0"/>
              <w:marRight w:val="0"/>
              <w:marTop w:val="0"/>
              <w:marBottom w:val="0"/>
              <w:divBdr>
                <w:top w:val="none" w:sz="0" w:space="0" w:color="auto"/>
                <w:left w:val="none" w:sz="0" w:space="0" w:color="auto"/>
                <w:bottom w:val="none" w:sz="0" w:space="0" w:color="auto"/>
                <w:right w:val="none" w:sz="0" w:space="0" w:color="auto"/>
              </w:divBdr>
            </w:div>
            <w:div w:id="213779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74997">
      <w:bodyDiv w:val="1"/>
      <w:marLeft w:val="0"/>
      <w:marRight w:val="0"/>
      <w:marTop w:val="0"/>
      <w:marBottom w:val="0"/>
      <w:divBdr>
        <w:top w:val="none" w:sz="0" w:space="0" w:color="auto"/>
        <w:left w:val="none" w:sz="0" w:space="0" w:color="auto"/>
        <w:bottom w:val="none" w:sz="0" w:space="0" w:color="auto"/>
        <w:right w:val="none" w:sz="0" w:space="0" w:color="auto"/>
      </w:divBdr>
    </w:div>
    <w:div w:id="1894660125">
      <w:bodyDiv w:val="1"/>
      <w:marLeft w:val="0"/>
      <w:marRight w:val="0"/>
      <w:marTop w:val="0"/>
      <w:marBottom w:val="0"/>
      <w:divBdr>
        <w:top w:val="none" w:sz="0" w:space="0" w:color="auto"/>
        <w:left w:val="none" w:sz="0" w:space="0" w:color="auto"/>
        <w:bottom w:val="none" w:sz="0" w:space="0" w:color="auto"/>
        <w:right w:val="none" w:sz="0" w:space="0" w:color="auto"/>
      </w:divBdr>
    </w:div>
    <w:div w:id="1915049383">
      <w:bodyDiv w:val="1"/>
      <w:marLeft w:val="0"/>
      <w:marRight w:val="0"/>
      <w:marTop w:val="0"/>
      <w:marBottom w:val="0"/>
      <w:divBdr>
        <w:top w:val="none" w:sz="0" w:space="0" w:color="auto"/>
        <w:left w:val="none" w:sz="0" w:space="0" w:color="auto"/>
        <w:bottom w:val="none" w:sz="0" w:space="0" w:color="auto"/>
        <w:right w:val="none" w:sz="0" w:space="0" w:color="auto"/>
      </w:divBdr>
      <w:divsChild>
        <w:div w:id="420562772">
          <w:marLeft w:val="0"/>
          <w:marRight w:val="0"/>
          <w:marTop w:val="0"/>
          <w:marBottom w:val="0"/>
          <w:divBdr>
            <w:top w:val="none" w:sz="0" w:space="0" w:color="auto"/>
            <w:left w:val="none" w:sz="0" w:space="0" w:color="auto"/>
            <w:bottom w:val="none" w:sz="0" w:space="0" w:color="auto"/>
            <w:right w:val="none" w:sz="0" w:space="0" w:color="auto"/>
          </w:divBdr>
          <w:divsChild>
            <w:div w:id="969700601">
              <w:marLeft w:val="0"/>
              <w:marRight w:val="0"/>
              <w:marTop w:val="0"/>
              <w:marBottom w:val="0"/>
              <w:divBdr>
                <w:top w:val="none" w:sz="0" w:space="0" w:color="auto"/>
                <w:left w:val="none" w:sz="0" w:space="0" w:color="auto"/>
                <w:bottom w:val="none" w:sz="0" w:space="0" w:color="auto"/>
                <w:right w:val="none" w:sz="0" w:space="0" w:color="auto"/>
              </w:divBdr>
              <w:divsChild>
                <w:div w:id="90449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068665">
      <w:bodyDiv w:val="1"/>
      <w:marLeft w:val="0"/>
      <w:marRight w:val="0"/>
      <w:marTop w:val="0"/>
      <w:marBottom w:val="0"/>
      <w:divBdr>
        <w:top w:val="none" w:sz="0" w:space="0" w:color="auto"/>
        <w:left w:val="none" w:sz="0" w:space="0" w:color="auto"/>
        <w:bottom w:val="none" w:sz="0" w:space="0" w:color="auto"/>
        <w:right w:val="none" w:sz="0" w:space="0" w:color="auto"/>
      </w:divBdr>
    </w:div>
    <w:div w:id="1959679078">
      <w:bodyDiv w:val="1"/>
      <w:marLeft w:val="0"/>
      <w:marRight w:val="0"/>
      <w:marTop w:val="0"/>
      <w:marBottom w:val="0"/>
      <w:divBdr>
        <w:top w:val="none" w:sz="0" w:space="0" w:color="auto"/>
        <w:left w:val="none" w:sz="0" w:space="0" w:color="auto"/>
        <w:bottom w:val="none" w:sz="0" w:space="0" w:color="auto"/>
        <w:right w:val="none" w:sz="0" w:space="0" w:color="auto"/>
      </w:divBdr>
    </w:div>
    <w:div w:id="1972665357">
      <w:bodyDiv w:val="1"/>
      <w:marLeft w:val="0"/>
      <w:marRight w:val="0"/>
      <w:marTop w:val="0"/>
      <w:marBottom w:val="0"/>
      <w:divBdr>
        <w:top w:val="none" w:sz="0" w:space="0" w:color="auto"/>
        <w:left w:val="none" w:sz="0" w:space="0" w:color="auto"/>
        <w:bottom w:val="none" w:sz="0" w:space="0" w:color="auto"/>
        <w:right w:val="none" w:sz="0" w:space="0" w:color="auto"/>
      </w:divBdr>
    </w:div>
    <w:div w:id="1987470259">
      <w:bodyDiv w:val="1"/>
      <w:marLeft w:val="0"/>
      <w:marRight w:val="0"/>
      <w:marTop w:val="0"/>
      <w:marBottom w:val="0"/>
      <w:divBdr>
        <w:top w:val="none" w:sz="0" w:space="0" w:color="auto"/>
        <w:left w:val="none" w:sz="0" w:space="0" w:color="auto"/>
        <w:bottom w:val="none" w:sz="0" w:space="0" w:color="auto"/>
        <w:right w:val="none" w:sz="0" w:space="0" w:color="auto"/>
      </w:divBdr>
    </w:div>
    <w:div w:id="2002002206">
      <w:bodyDiv w:val="1"/>
      <w:marLeft w:val="0"/>
      <w:marRight w:val="0"/>
      <w:marTop w:val="0"/>
      <w:marBottom w:val="0"/>
      <w:divBdr>
        <w:top w:val="none" w:sz="0" w:space="0" w:color="auto"/>
        <w:left w:val="none" w:sz="0" w:space="0" w:color="auto"/>
        <w:bottom w:val="none" w:sz="0" w:space="0" w:color="auto"/>
        <w:right w:val="none" w:sz="0" w:space="0" w:color="auto"/>
      </w:divBdr>
      <w:divsChild>
        <w:div w:id="224528782">
          <w:marLeft w:val="1483"/>
          <w:marRight w:val="0"/>
          <w:marTop w:val="86"/>
          <w:marBottom w:val="0"/>
          <w:divBdr>
            <w:top w:val="none" w:sz="0" w:space="0" w:color="auto"/>
            <w:left w:val="none" w:sz="0" w:space="0" w:color="auto"/>
            <w:bottom w:val="none" w:sz="0" w:space="0" w:color="auto"/>
            <w:right w:val="none" w:sz="0" w:space="0" w:color="auto"/>
          </w:divBdr>
        </w:div>
        <w:div w:id="314917525">
          <w:marLeft w:val="994"/>
          <w:marRight w:val="0"/>
          <w:marTop w:val="96"/>
          <w:marBottom w:val="0"/>
          <w:divBdr>
            <w:top w:val="none" w:sz="0" w:space="0" w:color="auto"/>
            <w:left w:val="none" w:sz="0" w:space="0" w:color="auto"/>
            <w:bottom w:val="none" w:sz="0" w:space="0" w:color="auto"/>
            <w:right w:val="none" w:sz="0" w:space="0" w:color="auto"/>
          </w:divBdr>
        </w:div>
        <w:div w:id="432559370">
          <w:marLeft w:val="547"/>
          <w:marRight w:val="0"/>
          <w:marTop w:val="115"/>
          <w:marBottom w:val="0"/>
          <w:divBdr>
            <w:top w:val="none" w:sz="0" w:space="0" w:color="auto"/>
            <w:left w:val="none" w:sz="0" w:space="0" w:color="auto"/>
            <w:bottom w:val="none" w:sz="0" w:space="0" w:color="auto"/>
            <w:right w:val="none" w:sz="0" w:space="0" w:color="auto"/>
          </w:divBdr>
        </w:div>
        <w:div w:id="892547321">
          <w:marLeft w:val="547"/>
          <w:marRight w:val="0"/>
          <w:marTop w:val="115"/>
          <w:marBottom w:val="0"/>
          <w:divBdr>
            <w:top w:val="none" w:sz="0" w:space="0" w:color="auto"/>
            <w:left w:val="none" w:sz="0" w:space="0" w:color="auto"/>
            <w:bottom w:val="none" w:sz="0" w:space="0" w:color="auto"/>
            <w:right w:val="none" w:sz="0" w:space="0" w:color="auto"/>
          </w:divBdr>
        </w:div>
        <w:div w:id="966934104">
          <w:marLeft w:val="994"/>
          <w:marRight w:val="0"/>
          <w:marTop w:val="96"/>
          <w:marBottom w:val="0"/>
          <w:divBdr>
            <w:top w:val="none" w:sz="0" w:space="0" w:color="auto"/>
            <w:left w:val="none" w:sz="0" w:space="0" w:color="auto"/>
            <w:bottom w:val="none" w:sz="0" w:space="0" w:color="auto"/>
            <w:right w:val="none" w:sz="0" w:space="0" w:color="auto"/>
          </w:divBdr>
        </w:div>
        <w:div w:id="1002394401">
          <w:marLeft w:val="547"/>
          <w:marRight w:val="0"/>
          <w:marTop w:val="115"/>
          <w:marBottom w:val="0"/>
          <w:divBdr>
            <w:top w:val="none" w:sz="0" w:space="0" w:color="auto"/>
            <w:left w:val="none" w:sz="0" w:space="0" w:color="auto"/>
            <w:bottom w:val="none" w:sz="0" w:space="0" w:color="auto"/>
            <w:right w:val="none" w:sz="0" w:space="0" w:color="auto"/>
          </w:divBdr>
        </w:div>
        <w:div w:id="1525247273">
          <w:marLeft w:val="1483"/>
          <w:marRight w:val="0"/>
          <w:marTop w:val="86"/>
          <w:marBottom w:val="0"/>
          <w:divBdr>
            <w:top w:val="none" w:sz="0" w:space="0" w:color="auto"/>
            <w:left w:val="none" w:sz="0" w:space="0" w:color="auto"/>
            <w:bottom w:val="none" w:sz="0" w:space="0" w:color="auto"/>
            <w:right w:val="none" w:sz="0" w:space="0" w:color="auto"/>
          </w:divBdr>
        </w:div>
        <w:div w:id="1689719911">
          <w:marLeft w:val="547"/>
          <w:marRight w:val="0"/>
          <w:marTop w:val="115"/>
          <w:marBottom w:val="0"/>
          <w:divBdr>
            <w:top w:val="none" w:sz="0" w:space="0" w:color="auto"/>
            <w:left w:val="none" w:sz="0" w:space="0" w:color="auto"/>
            <w:bottom w:val="none" w:sz="0" w:space="0" w:color="auto"/>
            <w:right w:val="none" w:sz="0" w:space="0" w:color="auto"/>
          </w:divBdr>
        </w:div>
        <w:div w:id="1772050320">
          <w:marLeft w:val="994"/>
          <w:marRight w:val="0"/>
          <w:marTop w:val="96"/>
          <w:marBottom w:val="0"/>
          <w:divBdr>
            <w:top w:val="none" w:sz="0" w:space="0" w:color="auto"/>
            <w:left w:val="none" w:sz="0" w:space="0" w:color="auto"/>
            <w:bottom w:val="none" w:sz="0" w:space="0" w:color="auto"/>
            <w:right w:val="none" w:sz="0" w:space="0" w:color="auto"/>
          </w:divBdr>
        </w:div>
        <w:div w:id="1922371096">
          <w:marLeft w:val="994"/>
          <w:marRight w:val="0"/>
          <w:marTop w:val="96"/>
          <w:marBottom w:val="0"/>
          <w:divBdr>
            <w:top w:val="none" w:sz="0" w:space="0" w:color="auto"/>
            <w:left w:val="none" w:sz="0" w:space="0" w:color="auto"/>
            <w:bottom w:val="none" w:sz="0" w:space="0" w:color="auto"/>
            <w:right w:val="none" w:sz="0" w:space="0" w:color="auto"/>
          </w:divBdr>
        </w:div>
      </w:divsChild>
    </w:div>
    <w:div w:id="2012559482">
      <w:bodyDiv w:val="1"/>
      <w:marLeft w:val="0"/>
      <w:marRight w:val="0"/>
      <w:marTop w:val="0"/>
      <w:marBottom w:val="0"/>
      <w:divBdr>
        <w:top w:val="none" w:sz="0" w:space="0" w:color="auto"/>
        <w:left w:val="none" w:sz="0" w:space="0" w:color="auto"/>
        <w:bottom w:val="none" w:sz="0" w:space="0" w:color="auto"/>
        <w:right w:val="none" w:sz="0" w:space="0" w:color="auto"/>
      </w:divBdr>
    </w:div>
    <w:div w:id="2019842223">
      <w:bodyDiv w:val="1"/>
      <w:marLeft w:val="0"/>
      <w:marRight w:val="0"/>
      <w:marTop w:val="0"/>
      <w:marBottom w:val="0"/>
      <w:divBdr>
        <w:top w:val="none" w:sz="0" w:space="0" w:color="auto"/>
        <w:left w:val="none" w:sz="0" w:space="0" w:color="auto"/>
        <w:bottom w:val="none" w:sz="0" w:space="0" w:color="auto"/>
        <w:right w:val="none" w:sz="0" w:space="0" w:color="auto"/>
      </w:divBdr>
    </w:div>
    <w:div w:id="2050687247">
      <w:bodyDiv w:val="1"/>
      <w:marLeft w:val="0"/>
      <w:marRight w:val="0"/>
      <w:marTop w:val="0"/>
      <w:marBottom w:val="0"/>
      <w:divBdr>
        <w:top w:val="none" w:sz="0" w:space="0" w:color="auto"/>
        <w:left w:val="none" w:sz="0" w:space="0" w:color="auto"/>
        <w:bottom w:val="none" w:sz="0" w:space="0" w:color="auto"/>
        <w:right w:val="none" w:sz="0" w:space="0" w:color="auto"/>
      </w:divBdr>
    </w:div>
    <w:div w:id="2092461288">
      <w:bodyDiv w:val="1"/>
      <w:marLeft w:val="0"/>
      <w:marRight w:val="0"/>
      <w:marTop w:val="0"/>
      <w:marBottom w:val="0"/>
      <w:divBdr>
        <w:top w:val="none" w:sz="0" w:space="0" w:color="auto"/>
        <w:left w:val="none" w:sz="0" w:space="0" w:color="auto"/>
        <w:bottom w:val="none" w:sz="0" w:space="0" w:color="auto"/>
        <w:right w:val="none" w:sz="0" w:space="0" w:color="auto"/>
      </w:divBdr>
    </w:div>
    <w:div w:id="2096391612">
      <w:bodyDiv w:val="1"/>
      <w:marLeft w:val="0"/>
      <w:marRight w:val="0"/>
      <w:marTop w:val="0"/>
      <w:marBottom w:val="0"/>
      <w:divBdr>
        <w:top w:val="none" w:sz="0" w:space="0" w:color="auto"/>
        <w:left w:val="none" w:sz="0" w:space="0" w:color="auto"/>
        <w:bottom w:val="none" w:sz="0" w:space="0" w:color="auto"/>
        <w:right w:val="none" w:sz="0" w:space="0" w:color="auto"/>
      </w:divBdr>
    </w:div>
    <w:div w:id="2105956632">
      <w:bodyDiv w:val="1"/>
      <w:marLeft w:val="0"/>
      <w:marRight w:val="0"/>
      <w:marTop w:val="0"/>
      <w:marBottom w:val="0"/>
      <w:divBdr>
        <w:top w:val="none" w:sz="0" w:space="0" w:color="auto"/>
        <w:left w:val="none" w:sz="0" w:space="0" w:color="auto"/>
        <w:bottom w:val="none" w:sz="0" w:space="0" w:color="auto"/>
        <w:right w:val="none" w:sz="0" w:space="0" w:color="auto"/>
      </w:divBdr>
    </w:div>
    <w:div w:id="2125223613">
      <w:bodyDiv w:val="1"/>
      <w:marLeft w:val="0"/>
      <w:marRight w:val="0"/>
      <w:marTop w:val="0"/>
      <w:marBottom w:val="0"/>
      <w:divBdr>
        <w:top w:val="none" w:sz="0" w:space="0" w:color="auto"/>
        <w:left w:val="none" w:sz="0" w:space="0" w:color="auto"/>
        <w:bottom w:val="none" w:sz="0" w:space="0" w:color="auto"/>
        <w:right w:val="none" w:sz="0" w:space="0" w:color="auto"/>
      </w:divBdr>
    </w:div>
    <w:div w:id="214573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s://doi.org/10.1016/j.ress.2018.04.011" TargetMode="External"/><Relationship Id="rId21" Type="http://schemas.openxmlformats.org/officeDocument/2006/relationships/image" Target="media/image13.png"/><Relationship Id="rId34" Type="http://schemas.openxmlformats.org/officeDocument/2006/relationships/hyperlink" Target="https://data.bts.gov/stories/s/Freight-Transportation-System-Condition-Performanc/vvk5-xjjp"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www.whitehouse.gov/briefing-room/presidential-actions/2021/10/29/a-proclamation-on-critical-infrastructure-security-and-resilience-month-2021/" TargetMode="External"/><Relationship Id="rId37" Type="http://schemas.openxmlformats.org/officeDocument/2006/relationships/hyperlink" Target="http://dx.doi.org/10.1016/j.cie.2017.08.004"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doi.org/10.1103/PhysRevE.73.036125" TargetMode="External"/><Relationship Id="rId10" Type="http://schemas.openxmlformats.org/officeDocument/2006/relationships/image" Target="media/image2.emf"/><Relationship Id="rId19" Type="http://schemas.openxmlformats.org/officeDocument/2006/relationships/image" Target="media/image11.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emf"/><Relationship Id="rId35" Type="http://schemas.openxmlformats.org/officeDocument/2006/relationships/hyperlink" Target="http://dx.doi.org/10.1016/j.ress.2015.08.006"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doi.org/10.1080/01441647.2017.1383532" TargetMode="External"/><Relationship Id="rId38" Type="http://schemas.openxmlformats.org/officeDocument/2006/relationships/hyperlink" Target="https://www.gurobi.com/documentation/9.5/refman/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 dockstate="right" visibility="0" width="350" row="2">
    <wetp:webextensionref xmlns:r="http://schemas.openxmlformats.org/officeDocument/2006/relationships" r:id="rId2"/>
  </wetp:taskpane>
  <wetp:taskpane dockstate="right" visibility="0" width="0" row="0">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B22021B7-0173-45BB-8FBC-FB7DDB19F3EC}">
  <we:reference id="wa104099688" version="1.3.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0E6ECD31-AD28-43DF-B2BE-9AB37DC94F13}">
  <we:reference id="wa200000011" version="1.0.1.0" store="en-US" storeType="OMEX"/>
  <we:alternateReferences>
    <we:reference id="wa200000011" version="1.0.1.0" store="en-US" storeType="OMEX"/>
  </we:alternateReferences>
  <we:properties>
    <we:property name="language" value="&quot;Python&quot;"/>
  </we:properties>
  <we:bindings/>
  <we:snapshot xmlns:r="http://schemas.openxmlformats.org/officeDocument/2006/relationships"/>
</we:webextension>
</file>

<file path=word/webextensions/webextension3.xml><?xml version="1.0" encoding="utf-8"?>
<we:webextension xmlns:we="http://schemas.microsoft.com/office/webextensions/webextension/2010/11" id="{67A5D949-4396-4652-8C29-30A22690F277}">
  <we:reference id="wa104382008" version="1.1.0.0" store="en-US" storeType="OMEX"/>
  <we:alternateReferences>
    <we:reference id="wa104382008" version="1.1.0.0" store="WA10438200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37BF5CE-B9FD-8A4A-9ADD-39CCF296D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58</Pages>
  <Words>15431</Words>
  <Characters>87961</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103186</CharactersWithSpaces>
  <SharedDoc>false</SharedDoc>
  <HLinks>
    <vt:vector size="486" baseType="variant">
      <vt:variant>
        <vt:i4>3276862</vt:i4>
      </vt:variant>
      <vt:variant>
        <vt:i4>736</vt:i4>
      </vt:variant>
      <vt:variant>
        <vt:i4>0</vt:i4>
      </vt:variant>
      <vt:variant>
        <vt:i4>5</vt:i4>
      </vt:variant>
      <vt:variant>
        <vt:lpwstr>https://doi.org/10.1016/j.ress.2018.04.011</vt:lpwstr>
      </vt:variant>
      <vt:variant>
        <vt:lpwstr/>
      </vt:variant>
      <vt:variant>
        <vt:i4>3932273</vt:i4>
      </vt:variant>
      <vt:variant>
        <vt:i4>733</vt:i4>
      </vt:variant>
      <vt:variant>
        <vt:i4>0</vt:i4>
      </vt:variant>
      <vt:variant>
        <vt:i4>5</vt:i4>
      </vt:variant>
      <vt:variant>
        <vt:lpwstr>https://www.gurobi.com/documentation/9.5/refman/index.html</vt:lpwstr>
      </vt:variant>
      <vt:variant>
        <vt:lpwstr/>
      </vt:variant>
      <vt:variant>
        <vt:i4>2228260</vt:i4>
      </vt:variant>
      <vt:variant>
        <vt:i4>730</vt:i4>
      </vt:variant>
      <vt:variant>
        <vt:i4>0</vt:i4>
      </vt:variant>
      <vt:variant>
        <vt:i4>5</vt:i4>
      </vt:variant>
      <vt:variant>
        <vt:lpwstr>http://dx.doi.org/10.1016/j.cie.2017.08.004</vt:lpwstr>
      </vt:variant>
      <vt:variant>
        <vt:lpwstr/>
      </vt:variant>
      <vt:variant>
        <vt:i4>2490492</vt:i4>
      </vt:variant>
      <vt:variant>
        <vt:i4>727</vt:i4>
      </vt:variant>
      <vt:variant>
        <vt:i4>0</vt:i4>
      </vt:variant>
      <vt:variant>
        <vt:i4>5</vt:i4>
      </vt:variant>
      <vt:variant>
        <vt:lpwstr>https://doi.org/10.1103/PhysRevE.73.036125</vt:lpwstr>
      </vt:variant>
      <vt:variant>
        <vt:lpwstr/>
      </vt:variant>
      <vt:variant>
        <vt:i4>4784131</vt:i4>
      </vt:variant>
      <vt:variant>
        <vt:i4>724</vt:i4>
      </vt:variant>
      <vt:variant>
        <vt:i4>0</vt:i4>
      </vt:variant>
      <vt:variant>
        <vt:i4>5</vt:i4>
      </vt:variant>
      <vt:variant>
        <vt:lpwstr>http://dx.doi.org/10.1016/j.ress.2015.08.006</vt:lpwstr>
      </vt:variant>
      <vt:variant>
        <vt:lpwstr/>
      </vt:variant>
      <vt:variant>
        <vt:i4>2883709</vt:i4>
      </vt:variant>
      <vt:variant>
        <vt:i4>721</vt:i4>
      </vt:variant>
      <vt:variant>
        <vt:i4>0</vt:i4>
      </vt:variant>
      <vt:variant>
        <vt:i4>5</vt:i4>
      </vt:variant>
      <vt:variant>
        <vt:lpwstr>https://data.bts.gov/stories/s/Freight-Transportation-System-Condition-Performanc/vvk5-xjjp</vt:lpwstr>
      </vt:variant>
      <vt:variant>
        <vt:lpwstr/>
      </vt:variant>
      <vt:variant>
        <vt:i4>65614</vt:i4>
      </vt:variant>
      <vt:variant>
        <vt:i4>718</vt:i4>
      </vt:variant>
      <vt:variant>
        <vt:i4>0</vt:i4>
      </vt:variant>
      <vt:variant>
        <vt:i4>5</vt:i4>
      </vt:variant>
      <vt:variant>
        <vt:lpwstr>https://doi.org/10.1080/01441647.2017.1383532</vt:lpwstr>
      </vt:variant>
      <vt:variant>
        <vt:lpwstr/>
      </vt:variant>
      <vt:variant>
        <vt:i4>6881319</vt:i4>
      </vt:variant>
      <vt:variant>
        <vt:i4>715</vt:i4>
      </vt:variant>
      <vt:variant>
        <vt:i4>0</vt:i4>
      </vt:variant>
      <vt:variant>
        <vt:i4>5</vt:i4>
      </vt:variant>
      <vt:variant>
        <vt:lpwstr>https://www.whitehouse.gov/briefing-room/presidential-actions/2021/10/29/a-proclamation-on-critical-infrastructure-security-and-resilience-month-2021/</vt:lpwstr>
      </vt:variant>
      <vt:variant>
        <vt:lpwstr/>
      </vt:variant>
      <vt:variant>
        <vt:i4>4390923</vt:i4>
      </vt:variant>
      <vt:variant>
        <vt:i4>676</vt:i4>
      </vt:variant>
      <vt:variant>
        <vt:i4>0</vt:i4>
      </vt:variant>
      <vt:variant>
        <vt:i4>5</vt:i4>
      </vt:variant>
      <vt:variant>
        <vt:lpwstr/>
      </vt:variant>
      <vt:variant>
        <vt:lpwstr>_ENREF_28</vt:lpwstr>
      </vt:variant>
      <vt:variant>
        <vt:i4>4390923</vt:i4>
      </vt:variant>
      <vt:variant>
        <vt:i4>673</vt:i4>
      </vt:variant>
      <vt:variant>
        <vt:i4>0</vt:i4>
      </vt:variant>
      <vt:variant>
        <vt:i4>5</vt:i4>
      </vt:variant>
      <vt:variant>
        <vt:lpwstr/>
      </vt:variant>
      <vt:variant>
        <vt:lpwstr>_ENREF_22</vt:lpwstr>
      </vt:variant>
      <vt:variant>
        <vt:i4>4390923</vt:i4>
      </vt:variant>
      <vt:variant>
        <vt:i4>652</vt:i4>
      </vt:variant>
      <vt:variant>
        <vt:i4>0</vt:i4>
      </vt:variant>
      <vt:variant>
        <vt:i4>5</vt:i4>
      </vt:variant>
      <vt:variant>
        <vt:lpwstr/>
      </vt:variant>
      <vt:variant>
        <vt:lpwstr>_ENREF_22</vt:lpwstr>
      </vt:variant>
      <vt:variant>
        <vt:i4>4390923</vt:i4>
      </vt:variant>
      <vt:variant>
        <vt:i4>640</vt:i4>
      </vt:variant>
      <vt:variant>
        <vt:i4>0</vt:i4>
      </vt:variant>
      <vt:variant>
        <vt:i4>5</vt:i4>
      </vt:variant>
      <vt:variant>
        <vt:lpwstr/>
      </vt:variant>
      <vt:variant>
        <vt:lpwstr>_ENREF_29</vt:lpwstr>
      </vt:variant>
      <vt:variant>
        <vt:i4>4390923</vt:i4>
      </vt:variant>
      <vt:variant>
        <vt:i4>637</vt:i4>
      </vt:variant>
      <vt:variant>
        <vt:i4>0</vt:i4>
      </vt:variant>
      <vt:variant>
        <vt:i4>5</vt:i4>
      </vt:variant>
      <vt:variant>
        <vt:lpwstr/>
      </vt:variant>
      <vt:variant>
        <vt:lpwstr>_ENREF_22</vt:lpwstr>
      </vt:variant>
      <vt:variant>
        <vt:i4>4390923</vt:i4>
      </vt:variant>
      <vt:variant>
        <vt:i4>629</vt:i4>
      </vt:variant>
      <vt:variant>
        <vt:i4>0</vt:i4>
      </vt:variant>
      <vt:variant>
        <vt:i4>5</vt:i4>
      </vt:variant>
      <vt:variant>
        <vt:lpwstr/>
      </vt:variant>
      <vt:variant>
        <vt:lpwstr>_ENREF_28</vt:lpwstr>
      </vt:variant>
      <vt:variant>
        <vt:i4>4390923</vt:i4>
      </vt:variant>
      <vt:variant>
        <vt:i4>623</vt:i4>
      </vt:variant>
      <vt:variant>
        <vt:i4>0</vt:i4>
      </vt:variant>
      <vt:variant>
        <vt:i4>5</vt:i4>
      </vt:variant>
      <vt:variant>
        <vt:lpwstr/>
      </vt:variant>
      <vt:variant>
        <vt:lpwstr>_ENREF_27</vt:lpwstr>
      </vt:variant>
      <vt:variant>
        <vt:i4>4390923</vt:i4>
      </vt:variant>
      <vt:variant>
        <vt:i4>428</vt:i4>
      </vt:variant>
      <vt:variant>
        <vt:i4>0</vt:i4>
      </vt:variant>
      <vt:variant>
        <vt:i4>5</vt:i4>
      </vt:variant>
      <vt:variant>
        <vt:lpwstr/>
      </vt:variant>
      <vt:variant>
        <vt:lpwstr>_ENREF_26</vt:lpwstr>
      </vt:variant>
      <vt:variant>
        <vt:i4>4390923</vt:i4>
      </vt:variant>
      <vt:variant>
        <vt:i4>425</vt:i4>
      </vt:variant>
      <vt:variant>
        <vt:i4>0</vt:i4>
      </vt:variant>
      <vt:variant>
        <vt:i4>5</vt:i4>
      </vt:variant>
      <vt:variant>
        <vt:lpwstr/>
      </vt:variant>
      <vt:variant>
        <vt:lpwstr>_ENREF_25</vt:lpwstr>
      </vt:variant>
      <vt:variant>
        <vt:i4>4390923</vt:i4>
      </vt:variant>
      <vt:variant>
        <vt:i4>419</vt:i4>
      </vt:variant>
      <vt:variant>
        <vt:i4>0</vt:i4>
      </vt:variant>
      <vt:variant>
        <vt:i4>5</vt:i4>
      </vt:variant>
      <vt:variant>
        <vt:lpwstr/>
      </vt:variant>
      <vt:variant>
        <vt:lpwstr>_ENREF_24</vt:lpwstr>
      </vt:variant>
      <vt:variant>
        <vt:i4>4390923</vt:i4>
      </vt:variant>
      <vt:variant>
        <vt:i4>416</vt:i4>
      </vt:variant>
      <vt:variant>
        <vt:i4>0</vt:i4>
      </vt:variant>
      <vt:variant>
        <vt:i4>5</vt:i4>
      </vt:variant>
      <vt:variant>
        <vt:lpwstr/>
      </vt:variant>
      <vt:variant>
        <vt:lpwstr>_ENREF_23</vt:lpwstr>
      </vt:variant>
      <vt:variant>
        <vt:i4>4194315</vt:i4>
      </vt:variant>
      <vt:variant>
        <vt:i4>371</vt:i4>
      </vt:variant>
      <vt:variant>
        <vt:i4>0</vt:i4>
      </vt:variant>
      <vt:variant>
        <vt:i4>5</vt:i4>
      </vt:variant>
      <vt:variant>
        <vt:lpwstr/>
      </vt:variant>
      <vt:variant>
        <vt:lpwstr>_ENREF_19</vt:lpwstr>
      </vt:variant>
      <vt:variant>
        <vt:i4>4390923</vt:i4>
      </vt:variant>
      <vt:variant>
        <vt:i4>363</vt:i4>
      </vt:variant>
      <vt:variant>
        <vt:i4>0</vt:i4>
      </vt:variant>
      <vt:variant>
        <vt:i4>5</vt:i4>
      </vt:variant>
      <vt:variant>
        <vt:lpwstr/>
      </vt:variant>
      <vt:variant>
        <vt:lpwstr>_ENREF_22</vt:lpwstr>
      </vt:variant>
      <vt:variant>
        <vt:i4>4194315</vt:i4>
      </vt:variant>
      <vt:variant>
        <vt:i4>360</vt:i4>
      </vt:variant>
      <vt:variant>
        <vt:i4>0</vt:i4>
      </vt:variant>
      <vt:variant>
        <vt:i4>5</vt:i4>
      </vt:variant>
      <vt:variant>
        <vt:lpwstr/>
      </vt:variant>
      <vt:variant>
        <vt:lpwstr>_ENREF_18</vt:lpwstr>
      </vt:variant>
      <vt:variant>
        <vt:i4>4390923</vt:i4>
      </vt:variant>
      <vt:variant>
        <vt:i4>354</vt:i4>
      </vt:variant>
      <vt:variant>
        <vt:i4>0</vt:i4>
      </vt:variant>
      <vt:variant>
        <vt:i4>5</vt:i4>
      </vt:variant>
      <vt:variant>
        <vt:lpwstr/>
      </vt:variant>
      <vt:variant>
        <vt:lpwstr>_ENREF_22</vt:lpwstr>
      </vt:variant>
      <vt:variant>
        <vt:i4>4194315</vt:i4>
      </vt:variant>
      <vt:variant>
        <vt:i4>348</vt:i4>
      </vt:variant>
      <vt:variant>
        <vt:i4>0</vt:i4>
      </vt:variant>
      <vt:variant>
        <vt:i4>5</vt:i4>
      </vt:variant>
      <vt:variant>
        <vt:lpwstr/>
      </vt:variant>
      <vt:variant>
        <vt:lpwstr>_ENREF_19</vt:lpwstr>
      </vt:variant>
      <vt:variant>
        <vt:i4>4194315</vt:i4>
      </vt:variant>
      <vt:variant>
        <vt:i4>340</vt:i4>
      </vt:variant>
      <vt:variant>
        <vt:i4>0</vt:i4>
      </vt:variant>
      <vt:variant>
        <vt:i4>5</vt:i4>
      </vt:variant>
      <vt:variant>
        <vt:lpwstr/>
      </vt:variant>
      <vt:variant>
        <vt:lpwstr>_ENREF_18</vt:lpwstr>
      </vt:variant>
      <vt:variant>
        <vt:i4>4194315</vt:i4>
      </vt:variant>
      <vt:variant>
        <vt:i4>337</vt:i4>
      </vt:variant>
      <vt:variant>
        <vt:i4>0</vt:i4>
      </vt:variant>
      <vt:variant>
        <vt:i4>5</vt:i4>
      </vt:variant>
      <vt:variant>
        <vt:lpwstr/>
      </vt:variant>
      <vt:variant>
        <vt:lpwstr>_ENREF_17</vt:lpwstr>
      </vt:variant>
      <vt:variant>
        <vt:i4>4194315</vt:i4>
      </vt:variant>
      <vt:variant>
        <vt:i4>331</vt:i4>
      </vt:variant>
      <vt:variant>
        <vt:i4>0</vt:i4>
      </vt:variant>
      <vt:variant>
        <vt:i4>5</vt:i4>
      </vt:variant>
      <vt:variant>
        <vt:lpwstr/>
      </vt:variant>
      <vt:variant>
        <vt:lpwstr>_ENREF_16</vt:lpwstr>
      </vt:variant>
      <vt:variant>
        <vt:i4>4194315</vt:i4>
      </vt:variant>
      <vt:variant>
        <vt:i4>328</vt:i4>
      </vt:variant>
      <vt:variant>
        <vt:i4>0</vt:i4>
      </vt:variant>
      <vt:variant>
        <vt:i4>5</vt:i4>
      </vt:variant>
      <vt:variant>
        <vt:lpwstr/>
      </vt:variant>
      <vt:variant>
        <vt:lpwstr>_ENREF_15</vt:lpwstr>
      </vt:variant>
      <vt:variant>
        <vt:i4>4194315</vt:i4>
      </vt:variant>
      <vt:variant>
        <vt:i4>322</vt:i4>
      </vt:variant>
      <vt:variant>
        <vt:i4>0</vt:i4>
      </vt:variant>
      <vt:variant>
        <vt:i4>5</vt:i4>
      </vt:variant>
      <vt:variant>
        <vt:lpwstr/>
      </vt:variant>
      <vt:variant>
        <vt:lpwstr>_ENREF_14</vt:lpwstr>
      </vt:variant>
      <vt:variant>
        <vt:i4>4194315</vt:i4>
      </vt:variant>
      <vt:variant>
        <vt:i4>316</vt:i4>
      </vt:variant>
      <vt:variant>
        <vt:i4>0</vt:i4>
      </vt:variant>
      <vt:variant>
        <vt:i4>5</vt:i4>
      </vt:variant>
      <vt:variant>
        <vt:lpwstr/>
      </vt:variant>
      <vt:variant>
        <vt:lpwstr>_ENREF_13</vt:lpwstr>
      </vt:variant>
      <vt:variant>
        <vt:i4>4194315</vt:i4>
      </vt:variant>
      <vt:variant>
        <vt:i4>313</vt:i4>
      </vt:variant>
      <vt:variant>
        <vt:i4>0</vt:i4>
      </vt:variant>
      <vt:variant>
        <vt:i4>5</vt:i4>
      </vt:variant>
      <vt:variant>
        <vt:lpwstr/>
      </vt:variant>
      <vt:variant>
        <vt:lpwstr>_ENREF_12</vt:lpwstr>
      </vt:variant>
      <vt:variant>
        <vt:i4>4194315</vt:i4>
      </vt:variant>
      <vt:variant>
        <vt:i4>307</vt:i4>
      </vt:variant>
      <vt:variant>
        <vt:i4>0</vt:i4>
      </vt:variant>
      <vt:variant>
        <vt:i4>5</vt:i4>
      </vt:variant>
      <vt:variant>
        <vt:lpwstr/>
      </vt:variant>
      <vt:variant>
        <vt:lpwstr>_ENREF_11</vt:lpwstr>
      </vt:variant>
      <vt:variant>
        <vt:i4>4194315</vt:i4>
      </vt:variant>
      <vt:variant>
        <vt:i4>301</vt:i4>
      </vt:variant>
      <vt:variant>
        <vt:i4>0</vt:i4>
      </vt:variant>
      <vt:variant>
        <vt:i4>5</vt:i4>
      </vt:variant>
      <vt:variant>
        <vt:lpwstr/>
      </vt:variant>
      <vt:variant>
        <vt:lpwstr>_ENREF_10</vt:lpwstr>
      </vt:variant>
      <vt:variant>
        <vt:i4>4587531</vt:i4>
      </vt:variant>
      <vt:variant>
        <vt:i4>292</vt:i4>
      </vt:variant>
      <vt:variant>
        <vt:i4>0</vt:i4>
      </vt:variant>
      <vt:variant>
        <vt:i4>5</vt:i4>
      </vt:variant>
      <vt:variant>
        <vt:lpwstr/>
      </vt:variant>
      <vt:variant>
        <vt:lpwstr>_ENREF_7</vt:lpwstr>
      </vt:variant>
      <vt:variant>
        <vt:i4>4587531</vt:i4>
      </vt:variant>
      <vt:variant>
        <vt:i4>284</vt:i4>
      </vt:variant>
      <vt:variant>
        <vt:i4>0</vt:i4>
      </vt:variant>
      <vt:variant>
        <vt:i4>5</vt:i4>
      </vt:variant>
      <vt:variant>
        <vt:lpwstr/>
      </vt:variant>
      <vt:variant>
        <vt:lpwstr>_ENREF_7</vt:lpwstr>
      </vt:variant>
      <vt:variant>
        <vt:i4>4653067</vt:i4>
      </vt:variant>
      <vt:variant>
        <vt:i4>275</vt:i4>
      </vt:variant>
      <vt:variant>
        <vt:i4>0</vt:i4>
      </vt:variant>
      <vt:variant>
        <vt:i4>5</vt:i4>
      </vt:variant>
      <vt:variant>
        <vt:lpwstr/>
      </vt:variant>
      <vt:variant>
        <vt:lpwstr>_ENREF_6</vt:lpwstr>
      </vt:variant>
      <vt:variant>
        <vt:i4>4456459</vt:i4>
      </vt:variant>
      <vt:variant>
        <vt:i4>272</vt:i4>
      </vt:variant>
      <vt:variant>
        <vt:i4>0</vt:i4>
      </vt:variant>
      <vt:variant>
        <vt:i4>5</vt:i4>
      </vt:variant>
      <vt:variant>
        <vt:lpwstr/>
      </vt:variant>
      <vt:variant>
        <vt:lpwstr>_ENREF_5</vt:lpwstr>
      </vt:variant>
      <vt:variant>
        <vt:i4>4521995</vt:i4>
      </vt:variant>
      <vt:variant>
        <vt:i4>266</vt:i4>
      </vt:variant>
      <vt:variant>
        <vt:i4>0</vt:i4>
      </vt:variant>
      <vt:variant>
        <vt:i4>5</vt:i4>
      </vt:variant>
      <vt:variant>
        <vt:lpwstr/>
      </vt:variant>
      <vt:variant>
        <vt:lpwstr>_ENREF_4</vt:lpwstr>
      </vt:variant>
      <vt:variant>
        <vt:i4>4325387</vt:i4>
      </vt:variant>
      <vt:variant>
        <vt:i4>260</vt:i4>
      </vt:variant>
      <vt:variant>
        <vt:i4>0</vt:i4>
      </vt:variant>
      <vt:variant>
        <vt:i4>5</vt:i4>
      </vt:variant>
      <vt:variant>
        <vt:lpwstr/>
      </vt:variant>
      <vt:variant>
        <vt:lpwstr>_ENREF_3</vt:lpwstr>
      </vt:variant>
      <vt:variant>
        <vt:i4>4390923</vt:i4>
      </vt:variant>
      <vt:variant>
        <vt:i4>254</vt:i4>
      </vt:variant>
      <vt:variant>
        <vt:i4>0</vt:i4>
      </vt:variant>
      <vt:variant>
        <vt:i4>5</vt:i4>
      </vt:variant>
      <vt:variant>
        <vt:lpwstr/>
      </vt:variant>
      <vt:variant>
        <vt:lpwstr>_ENREF_2</vt:lpwstr>
      </vt:variant>
      <vt:variant>
        <vt:i4>4194315</vt:i4>
      </vt:variant>
      <vt:variant>
        <vt:i4>251</vt:i4>
      </vt:variant>
      <vt:variant>
        <vt:i4>0</vt:i4>
      </vt:variant>
      <vt:variant>
        <vt:i4>5</vt:i4>
      </vt:variant>
      <vt:variant>
        <vt:lpwstr/>
      </vt:variant>
      <vt:variant>
        <vt:lpwstr>_ENREF_1</vt:lpwstr>
      </vt:variant>
      <vt:variant>
        <vt:i4>1310772</vt:i4>
      </vt:variant>
      <vt:variant>
        <vt:i4>242</vt:i4>
      </vt:variant>
      <vt:variant>
        <vt:i4>0</vt:i4>
      </vt:variant>
      <vt:variant>
        <vt:i4>5</vt:i4>
      </vt:variant>
      <vt:variant>
        <vt:lpwstr/>
      </vt:variant>
      <vt:variant>
        <vt:lpwstr>_Toc99396281</vt:lpwstr>
      </vt:variant>
      <vt:variant>
        <vt:i4>1376308</vt:i4>
      </vt:variant>
      <vt:variant>
        <vt:i4>236</vt:i4>
      </vt:variant>
      <vt:variant>
        <vt:i4>0</vt:i4>
      </vt:variant>
      <vt:variant>
        <vt:i4>5</vt:i4>
      </vt:variant>
      <vt:variant>
        <vt:lpwstr/>
      </vt:variant>
      <vt:variant>
        <vt:lpwstr>_Toc99396280</vt:lpwstr>
      </vt:variant>
      <vt:variant>
        <vt:i4>1835067</vt:i4>
      </vt:variant>
      <vt:variant>
        <vt:i4>230</vt:i4>
      </vt:variant>
      <vt:variant>
        <vt:i4>0</vt:i4>
      </vt:variant>
      <vt:variant>
        <vt:i4>5</vt:i4>
      </vt:variant>
      <vt:variant>
        <vt:lpwstr/>
      </vt:variant>
      <vt:variant>
        <vt:lpwstr>_Toc99396279</vt:lpwstr>
      </vt:variant>
      <vt:variant>
        <vt:i4>1507390</vt:i4>
      </vt:variant>
      <vt:variant>
        <vt:i4>221</vt:i4>
      </vt:variant>
      <vt:variant>
        <vt:i4>0</vt:i4>
      </vt:variant>
      <vt:variant>
        <vt:i4>5</vt:i4>
      </vt:variant>
      <vt:variant>
        <vt:lpwstr/>
      </vt:variant>
      <vt:variant>
        <vt:lpwstr>_Toc99396424</vt:lpwstr>
      </vt:variant>
      <vt:variant>
        <vt:i4>1048638</vt:i4>
      </vt:variant>
      <vt:variant>
        <vt:i4>215</vt:i4>
      </vt:variant>
      <vt:variant>
        <vt:i4>0</vt:i4>
      </vt:variant>
      <vt:variant>
        <vt:i4>5</vt:i4>
      </vt:variant>
      <vt:variant>
        <vt:lpwstr/>
      </vt:variant>
      <vt:variant>
        <vt:lpwstr>_Toc99396423</vt:lpwstr>
      </vt:variant>
      <vt:variant>
        <vt:i4>1114174</vt:i4>
      </vt:variant>
      <vt:variant>
        <vt:i4>209</vt:i4>
      </vt:variant>
      <vt:variant>
        <vt:i4>0</vt:i4>
      </vt:variant>
      <vt:variant>
        <vt:i4>5</vt:i4>
      </vt:variant>
      <vt:variant>
        <vt:lpwstr/>
      </vt:variant>
      <vt:variant>
        <vt:lpwstr>_Toc99396422</vt:lpwstr>
      </vt:variant>
      <vt:variant>
        <vt:i4>1179710</vt:i4>
      </vt:variant>
      <vt:variant>
        <vt:i4>203</vt:i4>
      </vt:variant>
      <vt:variant>
        <vt:i4>0</vt:i4>
      </vt:variant>
      <vt:variant>
        <vt:i4>5</vt:i4>
      </vt:variant>
      <vt:variant>
        <vt:lpwstr/>
      </vt:variant>
      <vt:variant>
        <vt:lpwstr>_Toc99396421</vt:lpwstr>
      </vt:variant>
      <vt:variant>
        <vt:i4>1245246</vt:i4>
      </vt:variant>
      <vt:variant>
        <vt:i4>197</vt:i4>
      </vt:variant>
      <vt:variant>
        <vt:i4>0</vt:i4>
      </vt:variant>
      <vt:variant>
        <vt:i4>5</vt:i4>
      </vt:variant>
      <vt:variant>
        <vt:lpwstr/>
      </vt:variant>
      <vt:variant>
        <vt:lpwstr>_Toc99396420</vt:lpwstr>
      </vt:variant>
      <vt:variant>
        <vt:i4>1703997</vt:i4>
      </vt:variant>
      <vt:variant>
        <vt:i4>191</vt:i4>
      </vt:variant>
      <vt:variant>
        <vt:i4>0</vt:i4>
      </vt:variant>
      <vt:variant>
        <vt:i4>5</vt:i4>
      </vt:variant>
      <vt:variant>
        <vt:lpwstr/>
      </vt:variant>
      <vt:variant>
        <vt:lpwstr>_Toc99396419</vt:lpwstr>
      </vt:variant>
      <vt:variant>
        <vt:i4>1507387</vt:i4>
      </vt:variant>
      <vt:variant>
        <vt:i4>182</vt:i4>
      </vt:variant>
      <vt:variant>
        <vt:i4>0</vt:i4>
      </vt:variant>
      <vt:variant>
        <vt:i4>5</vt:i4>
      </vt:variant>
      <vt:variant>
        <vt:lpwstr/>
      </vt:variant>
      <vt:variant>
        <vt:lpwstr>_Toc99396272</vt:lpwstr>
      </vt:variant>
      <vt:variant>
        <vt:i4>1310779</vt:i4>
      </vt:variant>
      <vt:variant>
        <vt:i4>176</vt:i4>
      </vt:variant>
      <vt:variant>
        <vt:i4>0</vt:i4>
      </vt:variant>
      <vt:variant>
        <vt:i4>5</vt:i4>
      </vt:variant>
      <vt:variant>
        <vt:lpwstr/>
      </vt:variant>
      <vt:variant>
        <vt:lpwstr>_Toc99396271</vt:lpwstr>
      </vt:variant>
      <vt:variant>
        <vt:i4>1376315</vt:i4>
      </vt:variant>
      <vt:variant>
        <vt:i4>170</vt:i4>
      </vt:variant>
      <vt:variant>
        <vt:i4>0</vt:i4>
      </vt:variant>
      <vt:variant>
        <vt:i4>5</vt:i4>
      </vt:variant>
      <vt:variant>
        <vt:lpwstr/>
      </vt:variant>
      <vt:variant>
        <vt:lpwstr>_Toc99396270</vt:lpwstr>
      </vt:variant>
      <vt:variant>
        <vt:i4>1835066</vt:i4>
      </vt:variant>
      <vt:variant>
        <vt:i4>164</vt:i4>
      </vt:variant>
      <vt:variant>
        <vt:i4>0</vt:i4>
      </vt:variant>
      <vt:variant>
        <vt:i4>5</vt:i4>
      </vt:variant>
      <vt:variant>
        <vt:lpwstr/>
      </vt:variant>
      <vt:variant>
        <vt:lpwstr>_Toc99396269</vt:lpwstr>
      </vt:variant>
      <vt:variant>
        <vt:i4>1900602</vt:i4>
      </vt:variant>
      <vt:variant>
        <vt:i4>158</vt:i4>
      </vt:variant>
      <vt:variant>
        <vt:i4>0</vt:i4>
      </vt:variant>
      <vt:variant>
        <vt:i4>5</vt:i4>
      </vt:variant>
      <vt:variant>
        <vt:lpwstr/>
      </vt:variant>
      <vt:variant>
        <vt:lpwstr>_Toc99396268</vt:lpwstr>
      </vt:variant>
      <vt:variant>
        <vt:i4>1179706</vt:i4>
      </vt:variant>
      <vt:variant>
        <vt:i4>152</vt:i4>
      </vt:variant>
      <vt:variant>
        <vt:i4>0</vt:i4>
      </vt:variant>
      <vt:variant>
        <vt:i4>5</vt:i4>
      </vt:variant>
      <vt:variant>
        <vt:lpwstr/>
      </vt:variant>
      <vt:variant>
        <vt:lpwstr>_Toc99396267</vt:lpwstr>
      </vt:variant>
      <vt:variant>
        <vt:i4>1245242</vt:i4>
      </vt:variant>
      <vt:variant>
        <vt:i4>146</vt:i4>
      </vt:variant>
      <vt:variant>
        <vt:i4>0</vt:i4>
      </vt:variant>
      <vt:variant>
        <vt:i4>5</vt:i4>
      </vt:variant>
      <vt:variant>
        <vt:lpwstr/>
      </vt:variant>
      <vt:variant>
        <vt:lpwstr>_Toc99396266</vt:lpwstr>
      </vt:variant>
      <vt:variant>
        <vt:i4>1048634</vt:i4>
      </vt:variant>
      <vt:variant>
        <vt:i4>140</vt:i4>
      </vt:variant>
      <vt:variant>
        <vt:i4>0</vt:i4>
      </vt:variant>
      <vt:variant>
        <vt:i4>5</vt:i4>
      </vt:variant>
      <vt:variant>
        <vt:lpwstr/>
      </vt:variant>
      <vt:variant>
        <vt:lpwstr>_Toc99396265</vt:lpwstr>
      </vt:variant>
      <vt:variant>
        <vt:i4>1114170</vt:i4>
      </vt:variant>
      <vt:variant>
        <vt:i4>134</vt:i4>
      </vt:variant>
      <vt:variant>
        <vt:i4>0</vt:i4>
      </vt:variant>
      <vt:variant>
        <vt:i4>5</vt:i4>
      </vt:variant>
      <vt:variant>
        <vt:lpwstr/>
      </vt:variant>
      <vt:variant>
        <vt:lpwstr>_Toc99396264</vt:lpwstr>
      </vt:variant>
      <vt:variant>
        <vt:i4>1441850</vt:i4>
      </vt:variant>
      <vt:variant>
        <vt:i4>128</vt:i4>
      </vt:variant>
      <vt:variant>
        <vt:i4>0</vt:i4>
      </vt:variant>
      <vt:variant>
        <vt:i4>5</vt:i4>
      </vt:variant>
      <vt:variant>
        <vt:lpwstr/>
      </vt:variant>
      <vt:variant>
        <vt:lpwstr>_Toc99396263</vt:lpwstr>
      </vt:variant>
      <vt:variant>
        <vt:i4>1507386</vt:i4>
      </vt:variant>
      <vt:variant>
        <vt:i4>122</vt:i4>
      </vt:variant>
      <vt:variant>
        <vt:i4>0</vt:i4>
      </vt:variant>
      <vt:variant>
        <vt:i4>5</vt:i4>
      </vt:variant>
      <vt:variant>
        <vt:lpwstr/>
      </vt:variant>
      <vt:variant>
        <vt:lpwstr>_Toc99396262</vt:lpwstr>
      </vt:variant>
      <vt:variant>
        <vt:i4>1310778</vt:i4>
      </vt:variant>
      <vt:variant>
        <vt:i4>116</vt:i4>
      </vt:variant>
      <vt:variant>
        <vt:i4>0</vt:i4>
      </vt:variant>
      <vt:variant>
        <vt:i4>5</vt:i4>
      </vt:variant>
      <vt:variant>
        <vt:lpwstr/>
      </vt:variant>
      <vt:variant>
        <vt:lpwstr>_Toc99396261</vt:lpwstr>
      </vt:variant>
      <vt:variant>
        <vt:i4>1376314</vt:i4>
      </vt:variant>
      <vt:variant>
        <vt:i4>110</vt:i4>
      </vt:variant>
      <vt:variant>
        <vt:i4>0</vt:i4>
      </vt:variant>
      <vt:variant>
        <vt:i4>5</vt:i4>
      </vt:variant>
      <vt:variant>
        <vt:lpwstr/>
      </vt:variant>
      <vt:variant>
        <vt:lpwstr>_Toc99396260</vt:lpwstr>
      </vt:variant>
      <vt:variant>
        <vt:i4>1835065</vt:i4>
      </vt:variant>
      <vt:variant>
        <vt:i4>104</vt:i4>
      </vt:variant>
      <vt:variant>
        <vt:i4>0</vt:i4>
      </vt:variant>
      <vt:variant>
        <vt:i4>5</vt:i4>
      </vt:variant>
      <vt:variant>
        <vt:lpwstr/>
      </vt:variant>
      <vt:variant>
        <vt:lpwstr>_Toc99396259</vt:lpwstr>
      </vt:variant>
      <vt:variant>
        <vt:i4>1900601</vt:i4>
      </vt:variant>
      <vt:variant>
        <vt:i4>98</vt:i4>
      </vt:variant>
      <vt:variant>
        <vt:i4>0</vt:i4>
      </vt:variant>
      <vt:variant>
        <vt:i4>5</vt:i4>
      </vt:variant>
      <vt:variant>
        <vt:lpwstr/>
      </vt:variant>
      <vt:variant>
        <vt:lpwstr>_Toc99396258</vt:lpwstr>
      </vt:variant>
      <vt:variant>
        <vt:i4>1179705</vt:i4>
      </vt:variant>
      <vt:variant>
        <vt:i4>92</vt:i4>
      </vt:variant>
      <vt:variant>
        <vt:i4>0</vt:i4>
      </vt:variant>
      <vt:variant>
        <vt:i4>5</vt:i4>
      </vt:variant>
      <vt:variant>
        <vt:lpwstr/>
      </vt:variant>
      <vt:variant>
        <vt:lpwstr>_Toc99396257</vt:lpwstr>
      </vt:variant>
      <vt:variant>
        <vt:i4>1245241</vt:i4>
      </vt:variant>
      <vt:variant>
        <vt:i4>86</vt:i4>
      </vt:variant>
      <vt:variant>
        <vt:i4>0</vt:i4>
      </vt:variant>
      <vt:variant>
        <vt:i4>5</vt:i4>
      </vt:variant>
      <vt:variant>
        <vt:lpwstr/>
      </vt:variant>
      <vt:variant>
        <vt:lpwstr>_Toc99396256</vt:lpwstr>
      </vt:variant>
      <vt:variant>
        <vt:i4>1048633</vt:i4>
      </vt:variant>
      <vt:variant>
        <vt:i4>80</vt:i4>
      </vt:variant>
      <vt:variant>
        <vt:i4>0</vt:i4>
      </vt:variant>
      <vt:variant>
        <vt:i4>5</vt:i4>
      </vt:variant>
      <vt:variant>
        <vt:lpwstr/>
      </vt:variant>
      <vt:variant>
        <vt:lpwstr>_Toc99396255</vt:lpwstr>
      </vt:variant>
      <vt:variant>
        <vt:i4>1114169</vt:i4>
      </vt:variant>
      <vt:variant>
        <vt:i4>74</vt:i4>
      </vt:variant>
      <vt:variant>
        <vt:i4>0</vt:i4>
      </vt:variant>
      <vt:variant>
        <vt:i4>5</vt:i4>
      </vt:variant>
      <vt:variant>
        <vt:lpwstr/>
      </vt:variant>
      <vt:variant>
        <vt:lpwstr>_Toc99396254</vt:lpwstr>
      </vt:variant>
      <vt:variant>
        <vt:i4>1441849</vt:i4>
      </vt:variant>
      <vt:variant>
        <vt:i4>68</vt:i4>
      </vt:variant>
      <vt:variant>
        <vt:i4>0</vt:i4>
      </vt:variant>
      <vt:variant>
        <vt:i4>5</vt:i4>
      </vt:variant>
      <vt:variant>
        <vt:lpwstr/>
      </vt:variant>
      <vt:variant>
        <vt:lpwstr>_Toc99396253</vt:lpwstr>
      </vt:variant>
      <vt:variant>
        <vt:i4>1507385</vt:i4>
      </vt:variant>
      <vt:variant>
        <vt:i4>62</vt:i4>
      </vt:variant>
      <vt:variant>
        <vt:i4>0</vt:i4>
      </vt:variant>
      <vt:variant>
        <vt:i4>5</vt:i4>
      </vt:variant>
      <vt:variant>
        <vt:lpwstr/>
      </vt:variant>
      <vt:variant>
        <vt:lpwstr>_Toc99396252</vt:lpwstr>
      </vt:variant>
      <vt:variant>
        <vt:i4>1310777</vt:i4>
      </vt:variant>
      <vt:variant>
        <vt:i4>56</vt:i4>
      </vt:variant>
      <vt:variant>
        <vt:i4>0</vt:i4>
      </vt:variant>
      <vt:variant>
        <vt:i4>5</vt:i4>
      </vt:variant>
      <vt:variant>
        <vt:lpwstr/>
      </vt:variant>
      <vt:variant>
        <vt:lpwstr>_Toc99396251</vt:lpwstr>
      </vt:variant>
      <vt:variant>
        <vt:i4>1376313</vt:i4>
      </vt:variant>
      <vt:variant>
        <vt:i4>50</vt:i4>
      </vt:variant>
      <vt:variant>
        <vt:i4>0</vt:i4>
      </vt:variant>
      <vt:variant>
        <vt:i4>5</vt:i4>
      </vt:variant>
      <vt:variant>
        <vt:lpwstr/>
      </vt:variant>
      <vt:variant>
        <vt:lpwstr>_Toc99396250</vt:lpwstr>
      </vt:variant>
      <vt:variant>
        <vt:i4>1835064</vt:i4>
      </vt:variant>
      <vt:variant>
        <vt:i4>44</vt:i4>
      </vt:variant>
      <vt:variant>
        <vt:i4>0</vt:i4>
      </vt:variant>
      <vt:variant>
        <vt:i4>5</vt:i4>
      </vt:variant>
      <vt:variant>
        <vt:lpwstr/>
      </vt:variant>
      <vt:variant>
        <vt:lpwstr>_Toc99396249</vt:lpwstr>
      </vt:variant>
      <vt:variant>
        <vt:i4>1900600</vt:i4>
      </vt:variant>
      <vt:variant>
        <vt:i4>38</vt:i4>
      </vt:variant>
      <vt:variant>
        <vt:i4>0</vt:i4>
      </vt:variant>
      <vt:variant>
        <vt:i4>5</vt:i4>
      </vt:variant>
      <vt:variant>
        <vt:lpwstr/>
      </vt:variant>
      <vt:variant>
        <vt:lpwstr>_Toc99396248</vt:lpwstr>
      </vt:variant>
      <vt:variant>
        <vt:i4>1179704</vt:i4>
      </vt:variant>
      <vt:variant>
        <vt:i4>32</vt:i4>
      </vt:variant>
      <vt:variant>
        <vt:i4>0</vt:i4>
      </vt:variant>
      <vt:variant>
        <vt:i4>5</vt:i4>
      </vt:variant>
      <vt:variant>
        <vt:lpwstr/>
      </vt:variant>
      <vt:variant>
        <vt:lpwstr>_Toc99396247</vt:lpwstr>
      </vt:variant>
      <vt:variant>
        <vt:i4>1245240</vt:i4>
      </vt:variant>
      <vt:variant>
        <vt:i4>26</vt:i4>
      </vt:variant>
      <vt:variant>
        <vt:i4>0</vt:i4>
      </vt:variant>
      <vt:variant>
        <vt:i4>5</vt:i4>
      </vt:variant>
      <vt:variant>
        <vt:lpwstr/>
      </vt:variant>
      <vt:variant>
        <vt:lpwstr>_Toc99396246</vt:lpwstr>
      </vt:variant>
      <vt:variant>
        <vt:i4>1048632</vt:i4>
      </vt:variant>
      <vt:variant>
        <vt:i4>20</vt:i4>
      </vt:variant>
      <vt:variant>
        <vt:i4>0</vt:i4>
      </vt:variant>
      <vt:variant>
        <vt:i4>5</vt:i4>
      </vt:variant>
      <vt:variant>
        <vt:lpwstr/>
      </vt:variant>
      <vt:variant>
        <vt:lpwstr>_Toc99396245</vt:lpwstr>
      </vt:variant>
      <vt:variant>
        <vt:i4>1114168</vt:i4>
      </vt:variant>
      <vt:variant>
        <vt:i4>14</vt:i4>
      </vt:variant>
      <vt:variant>
        <vt:i4>0</vt:i4>
      </vt:variant>
      <vt:variant>
        <vt:i4>5</vt:i4>
      </vt:variant>
      <vt:variant>
        <vt:lpwstr/>
      </vt:variant>
      <vt:variant>
        <vt:lpwstr>_Toc99396244</vt:lpwstr>
      </vt:variant>
      <vt:variant>
        <vt:i4>1441848</vt:i4>
      </vt:variant>
      <vt:variant>
        <vt:i4>8</vt:i4>
      </vt:variant>
      <vt:variant>
        <vt:i4>0</vt:i4>
      </vt:variant>
      <vt:variant>
        <vt:i4>5</vt:i4>
      </vt:variant>
      <vt:variant>
        <vt:lpwstr/>
      </vt:variant>
      <vt:variant>
        <vt:lpwstr>_Toc99396243</vt:lpwstr>
      </vt:variant>
      <vt:variant>
        <vt:i4>1507384</vt:i4>
      </vt:variant>
      <vt:variant>
        <vt:i4>2</vt:i4>
      </vt:variant>
      <vt:variant>
        <vt:i4>0</vt:i4>
      </vt:variant>
      <vt:variant>
        <vt:i4>5</vt:i4>
      </vt:variant>
      <vt:variant>
        <vt:lpwstr/>
      </vt:variant>
      <vt:variant>
        <vt:lpwstr>_Toc99396242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 Barlach Christensen</dc:creator>
  <cp:keywords/>
  <dc:description/>
  <cp:lastModifiedBy>Mick Barlach Christensen</cp:lastModifiedBy>
  <cp:revision>11</cp:revision>
  <cp:lastPrinted>2022-05-04T20:20:00Z</cp:lastPrinted>
  <dcterms:created xsi:type="dcterms:W3CDTF">2022-05-03T23:43:00Z</dcterms:created>
  <dcterms:modified xsi:type="dcterms:W3CDTF">2022-05-04T20:20:00Z</dcterms:modified>
</cp:coreProperties>
</file>