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40D813" w14:textId="77777777" w:rsidR="003B0A2F" w:rsidRDefault="003B0A2F" w:rsidP="003B0A2F">
      <w:pPr>
        <w:rPr>
          <w:caps/>
        </w:rPr>
      </w:pPr>
    </w:p>
    <w:p w14:paraId="1AAE4D70" w14:textId="77777777" w:rsidR="003B0A2F" w:rsidRDefault="003B0A2F">
      <w:pPr>
        <w:spacing w:line="240" w:lineRule="auto"/>
        <w:rPr>
          <w:caps/>
          <w:szCs w:val="32"/>
        </w:rPr>
      </w:pPr>
    </w:p>
    <w:sdt>
      <w:sdtPr>
        <w:rPr>
          <w:caps/>
        </w:rPr>
        <w:id w:val="30091833"/>
        <w:lock w:val="contentLocked"/>
        <w:placeholder>
          <w:docPart w:val="A81F602006EA4C16A9F3206BB0D96450"/>
        </w:placeholder>
        <w:group/>
      </w:sdtPr>
      <w:sdtContent>
        <w:p w14:paraId="2BDD70D2" w14:textId="77777777" w:rsidR="00A50007" w:rsidRPr="0008176F" w:rsidRDefault="0008176F" w:rsidP="0008176F">
          <w:pPr>
            <w:pStyle w:val="NoSpacing"/>
            <w:jc w:val="center"/>
            <w:rPr>
              <w:caps/>
            </w:rPr>
          </w:pPr>
          <w:r w:rsidRPr="0008176F">
            <w:rPr>
              <w:caps/>
            </w:rPr>
            <w:t>University of Oklahoma</w:t>
          </w:r>
        </w:p>
        <w:p w14:paraId="693DE56E" w14:textId="77777777" w:rsidR="0008176F" w:rsidRPr="0008176F" w:rsidRDefault="0008176F" w:rsidP="0008176F">
          <w:pPr>
            <w:pStyle w:val="NoSpacing"/>
            <w:jc w:val="center"/>
            <w:rPr>
              <w:caps/>
            </w:rPr>
          </w:pPr>
        </w:p>
        <w:p w14:paraId="06978F32" w14:textId="77777777" w:rsidR="0008176F" w:rsidRPr="0008176F" w:rsidRDefault="0008176F" w:rsidP="0008176F">
          <w:pPr>
            <w:pStyle w:val="NoSpacing"/>
            <w:jc w:val="center"/>
            <w:rPr>
              <w:caps/>
            </w:rPr>
          </w:pPr>
          <w:r w:rsidRPr="0008176F">
            <w:rPr>
              <w:caps/>
            </w:rPr>
            <w:t>Graduate College</w:t>
          </w:r>
        </w:p>
      </w:sdtContent>
    </w:sdt>
    <w:p w14:paraId="7F5D29A8" w14:textId="77777777" w:rsidR="0008176F" w:rsidRPr="0008176F" w:rsidRDefault="0008176F" w:rsidP="0008176F">
      <w:pPr>
        <w:pStyle w:val="NoSpacing"/>
        <w:jc w:val="center"/>
        <w:rPr>
          <w:caps/>
        </w:rPr>
      </w:pPr>
    </w:p>
    <w:p w14:paraId="34141096" w14:textId="77777777" w:rsidR="0008176F" w:rsidRPr="0008176F" w:rsidRDefault="0008176F" w:rsidP="0008176F">
      <w:pPr>
        <w:pStyle w:val="NoSpacing"/>
        <w:jc w:val="center"/>
        <w:rPr>
          <w:caps/>
        </w:rPr>
      </w:pPr>
    </w:p>
    <w:p w14:paraId="00CD1C65" w14:textId="77777777" w:rsidR="0008176F" w:rsidRPr="0008176F" w:rsidRDefault="0008176F" w:rsidP="0008176F">
      <w:pPr>
        <w:pStyle w:val="NoSpacing"/>
        <w:jc w:val="center"/>
        <w:rPr>
          <w:caps/>
        </w:rPr>
      </w:pPr>
    </w:p>
    <w:p w14:paraId="57C6F042" w14:textId="77777777" w:rsidR="0008176F" w:rsidRPr="0008176F" w:rsidRDefault="0008176F" w:rsidP="0008176F">
      <w:pPr>
        <w:pStyle w:val="NoSpacing"/>
        <w:jc w:val="center"/>
        <w:rPr>
          <w:caps/>
        </w:rPr>
      </w:pPr>
    </w:p>
    <w:p w14:paraId="05FBFC35" w14:textId="77777777" w:rsidR="0008176F" w:rsidRPr="0008176F" w:rsidRDefault="0008176F" w:rsidP="0008176F">
      <w:pPr>
        <w:pStyle w:val="NoSpacing"/>
        <w:jc w:val="center"/>
        <w:rPr>
          <w:caps/>
        </w:rPr>
      </w:pPr>
    </w:p>
    <w:p w14:paraId="2F072F3C" w14:textId="77777777" w:rsidR="0008176F" w:rsidRPr="0008176F" w:rsidRDefault="0008176F" w:rsidP="0008176F">
      <w:pPr>
        <w:pStyle w:val="NoSpacing"/>
        <w:jc w:val="center"/>
        <w:rPr>
          <w:caps/>
        </w:rPr>
      </w:pPr>
    </w:p>
    <w:p w14:paraId="41ABCA31"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767898E2" w14:textId="715D740D" w:rsidR="0008176F" w:rsidRPr="0008176F" w:rsidRDefault="001F41DD" w:rsidP="0008176F">
          <w:pPr>
            <w:pStyle w:val="NoSpacing"/>
            <w:spacing w:line="480" w:lineRule="auto"/>
            <w:jc w:val="center"/>
            <w:rPr>
              <w:caps/>
            </w:rPr>
          </w:pPr>
          <w:r>
            <w:rPr>
              <w:caps/>
            </w:rPr>
            <w:t>AN ASSESSMENT OF MICROBIAL COMMUNITIES AND THEIR POTENTIAL ACTIVITIES ASSOCIATED WITH OIL PRODUCING ENVIRONMENTS</w:t>
          </w:r>
        </w:p>
      </w:sdtContent>
    </w:sdt>
    <w:p w14:paraId="0B8E0333" w14:textId="77777777" w:rsidR="0008176F" w:rsidRPr="0008176F" w:rsidRDefault="0008176F" w:rsidP="0008176F">
      <w:pPr>
        <w:pStyle w:val="NoSpacing"/>
        <w:jc w:val="center"/>
        <w:rPr>
          <w:caps/>
        </w:rPr>
      </w:pPr>
    </w:p>
    <w:p w14:paraId="621D80FC" w14:textId="77777777" w:rsidR="0008176F" w:rsidRPr="0008176F" w:rsidRDefault="0008176F" w:rsidP="0008176F">
      <w:pPr>
        <w:pStyle w:val="NoSpacing"/>
        <w:jc w:val="center"/>
        <w:rPr>
          <w:caps/>
        </w:rPr>
      </w:pPr>
    </w:p>
    <w:p w14:paraId="20EA2C00" w14:textId="77777777" w:rsidR="0008176F" w:rsidRPr="0008176F" w:rsidRDefault="0008176F" w:rsidP="0008176F">
      <w:pPr>
        <w:pStyle w:val="NoSpacing"/>
        <w:jc w:val="center"/>
        <w:rPr>
          <w:caps/>
        </w:rPr>
      </w:pPr>
    </w:p>
    <w:p w14:paraId="52A6B76B" w14:textId="77777777" w:rsidR="0008176F" w:rsidRPr="0008176F" w:rsidRDefault="0008176F" w:rsidP="0008176F">
      <w:pPr>
        <w:pStyle w:val="NoSpacing"/>
        <w:jc w:val="center"/>
        <w:rPr>
          <w:caps/>
        </w:rPr>
      </w:pPr>
    </w:p>
    <w:p w14:paraId="60D75F48" w14:textId="77777777" w:rsidR="0008176F" w:rsidRPr="0008176F" w:rsidRDefault="0008176F" w:rsidP="0008176F">
      <w:pPr>
        <w:pStyle w:val="NoSpacing"/>
        <w:jc w:val="center"/>
        <w:rPr>
          <w:caps/>
        </w:rPr>
      </w:pPr>
    </w:p>
    <w:p w14:paraId="416F3E13" w14:textId="77777777" w:rsidR="0008176F" w:rsidRPr="0008176F" w:rsidRDefault="0008176F" w:rsidP="0008176F">
      <w:pPr>
        <w:pStyle w:val="NoSpacing"/>
        <w:jc w:val="center"/>
        <w:rPr>
          <w:caps/>
        </w:rPr>
      </w:pPr>
    </w:p>
    <w:p w14:paraId="63AD2E79" w14:textId="77777777" w:rsidR="00DC0397" w:rsidRDefault="00322C22"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r w:rsidR="00DC0397">
        <w:rPr>
          <w:caps/>
        </w:rPr>
        <w:t>Dissertation</w:t>
      </w:r>
    </w:p>
    <w:p w14:paraId="3AB449D6" w14:textId="77777777" w:rsidR="00863627" w:rsidRDefault="00863627"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05DCD46B" w14:textId="77777777" w:rsidR="0008176F" w:rsidRPr="0008176F" w:rsidRDefault="0008176F" w:rsidP="0008176F">
          <w:pPr>
            <w:pStyle w:val="NoSpacing"/>
            <w:jc w:val="center"/>
            <w:rPr>
              <w:caps/>
            </w:rPr>
          </w:pPr>
          <w:r w:rsidRPr="0008176F">
            <w:rPr>
              <w:caps/>
            </w:rPr>
            <w:t>submitted to the Graduate Faculty</w:t>
          </w:r>
        </w:p>
        <w:p w14:paraId="03CDB509" w14:textId="77777777" w:rsidR="0008176F" w:rsidRDefault="0008176F" w:rsidP="0008176F">
          <w:pPr>
            <w:pStyle w:val="NoSpacing"/>
            <w:jc w:val="center"/>
          </w:pPr>
        </w:p>
        <w:p w14:paraId="05A6DB89" w14:textId="77777777" w:rsidR="0008176F" w:rsidRDefault="0008176F" w:rsidP="0008176F">
          <w:pPr>
            <w:pStyle w:val="NoSpacing"/>
            <w:jc w:val="center"/>
          </w:pPr>
          <w:r>
            <w:t>in partial fulfillment of the requirements for the</w:t>
          </w:r>
        </w:p>
        <w:p w14:paraId="6D40D243" w14:textId="77777777" w:rsidR="0008176F" w:rsidRDefault="0008176F" w:rsidP="0008176F">
          <w:pPr>
            <w:pStyle w:val="NoSpacing"/>
            <w:jc w:val="center"/>
          </w:pPr>
        </w:p>
        <w:p w14:paraId="6ACF36B8" w14:textId="77777777" w:rsidR="0008176F" w:rsidRDefault="0008176F" w:rsidP="0008176F">
          <w:pPr>
            <w:pStyle w:val="NoSpacing"/>
            <w:jc w:val="center"/>
          </w:pPr>
          <w:r>
            <w:t>Degree of</w:t>
          </w:r>
        </w:p>
      </w:sdtContent>
    </w:sdt>
    <w:p w14:paraId="2A731DB7" w14:textId="77777777" w:rsidR="0008176F" w:rsidRDefault="0008176F" w:rsidP="0008176F">
      <w:pPr>
        <w:pStyle w:val="NoSpacing"/>
        <w:jc w:val="center"/>
      </w:pPr>
    </w:p>
    <w:p w14:paraId="1D47CC7A" w14:textId="77777777" w:rsidR="00730F0A" w:rsidRDefault="00CD1F2D" w:rsidP="0008176F">
      <w:pPr>
        <w:pStyle w:val="NoSpacing"/>
        <w:jc w:val="center"/>
      </w:pPr>
      <w:r>
        <w:rPr>
          <w:caps/>
        </w:rPr>
        <w:t>DOCTOR OF PHILOSOPHY</w:t>
      </w:r>
    </w:p>
    <w:p w14:paraId="667C1360" w14:textId="77777777" w:rsidR="00730F0A" w:rsidRDefault="00730F0A" w:rsidP="0008176F">
      <w:pPr>
        <w:pStyle w:val="NoSpacing"/>
        <w:jc w:val="center"/>
      </w:pPr>
    </w:p>
    <w:p w14:paraId="41002669" w14:textId="77777777" w:rsidR="00730F0A" w:rsidRDefault="00730F0A" w:rsidP="0008176F">
      <w:pPr>
        <w:pStyle w:val="NoSpacing"/>
        <w:jc w:val="center"/>
      </w:pPr>
    </w:p>
    <w:p w14:paraId="3DCE707F" w14:textId="77777777" w:rsidR="00730F0A" w:rsidRDefault="00730F0A" w:rsidP="0008176F">
      <w:pPr>
        <w:pStyle w:val="NoSpacing"/>
        <w:jc w:val="center"/>
      </w:pPr>
    </w:p>
    <w:p w14:paraId="33BE969F" w14:textId="77777777" w:rsidR="00730F0A" w:rsidRDefault="00730F0A" w:rsidP="0008176F">
      <w:pPr>
        <w:pStyle w:val="NoSpacing"/>
        <w:jc w:val="center"/>
      </w:pPr>
    </w:p>
    <w:p w14:paraId="31A52D7A" w14:textId="77777777" w:rsidR="00730F0A" w:rsidRDefault="00730F0A" w:rsidP="0008176F">
      <w:pPr>
        <w:pStyle w:val="NoSpacing"/>
        <w:jc w:val="center"/>
      </w:pPr>
    </w:p>
    <w:p w14:paraId="28CE6163" w14:textId="77777777" w:rsidR="00730F0A" w:rsidRDefault="00730F0A" w:rsidP="0008176F">
      <w:pPr>
        <w:pStyle w:val="NoSpacing"/>
        <w:jc w:val="center"/>
      </w:pPr>
    </w:p>
    <w:p w14:paraId="107AD20F" w14:textId="77777777" w:rsidR="00730F0A" w:rsidRDefault="00730F0A" w:rsidP="0008176F">
      <w:pPr>
        <w:pStyle w:val="NoSpacing"/>
        <w:jc w:val="center"/>
      </w:pPr>
    </w:p>
    <w:p w14:paraId="52D93AAD" w14:textId="77777777" w:rsidR="00730F0A" w:rsidRDefault="00730F0A" w:rsidP="0008176F">
      <w:pPr>
        <w:pStyle w:val="NoSpacing"/>
        <w:jc w:val="center"/>
      </w:pPr>
    </w:p>
    <w:p w14:paraId="72ACE5A6" w14:textId="77777777" w:rsidR="00730F0A" w:rsidRDefault="00730F0A" w:rsidP="0008176F">
      <w:pPr>
        <w:pStyle w:val="NoSpacing"/>
        <w:jc w:val="center"/>
      </w:pPr>
      <w:r>
        <w:t>By</w:t>
      </w:r>
    </w:p>
    <w:p w14:paraId="6DF2F33C"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1C6A2E39" w14:textId="77777777" w:rsidR="00746E16" w:rsidRDefault="00DC0397" w:rsidP="00746E16">
          <w:pPr>
            <w:pStyle w:val="NoSpacing"/>
            <w:jc w:val="center"/>
            <w:rPr>
              <w:caps/>
            </w:rPr>
          </w:pPr>
          <w:r>
            <w:rPr>
              <w:caps/>
            </w:rPr>
            <w:t>HEATHER SUE NUNN</w:t>
          </w:r>
        </w:p>
      </w:sdtContent>
    </w:sdt>
    <w:sdt>
      <w:sdtPr>
        <w:id w:val="30091838"/>
        <w:lock w:val="contentLocked"/>
        <w:placeholder>
          <w:docPart w:val="A81F602006EA4C16A9F3206BB0D96450"/>
        </w:placeholder>
        <w:group/>
      </w:sdtPr>
      <w:sdtContent>
        <w:p w14:paraId="307C0A10"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219ADAFC" w14:textId="77777777" w:rsidR="00730F0A" w:rsidRDefault="00DC0397" w:rsidP="00730F0A">
          <w:pPr>
            <w:pStyle w:val="NoSpacing"/>
            <w:jc w:val="center"/>
          </w:pPr>
          <w:r>
            <w:t>2015</w:t>
          </w:r>
        </w:p>
      </w:sdtContent>
    </w:sdt>
    <w:p w14:paraId="4CCFC0D9" w14:textId="77777777" w:rsidR="00730F0A" w:rsidRDefault="00730F0A" w:rsidP="00730F0A">
      <w:pPr>
        <w:pStyle w:val="NoSpacing"/>
        <w:jc w:val="center"/>
      </w:pPr>
      <w:r>
        <w:br w:type="page"/>
      </w:r>
    </w:p>
    <w:p w14:paraId="592633BA" w14:textId="77777777" w:rsidR="00730F0A" w:rsidRDefault="00730F0A" w:rsidP="00730F0A">
      <w:pPr>
        <w:pStyle w:val="NoSpacing"/>
        <w:jc w:val="center"/>
      </w:pPr>
    </w:p>
    <w:p w14:paraId="299B39D1" w14:textId="77777777" w:rsidR="00F93475" w:rsidRDefault="00F93475" w:rsidP="00730F0A">
      <w:pPr>
        <w:pStyle w:val="NoSpacing"/>
        <w:jc w:val="center"/>
      </w:pPr>
    </w:p>
    <w:p w14:paraId="4305D932" w14:textId="77777777" w:rsidR="00F93475" w:rsidRDefault="00F93475" w:rsidP="00730F0A">
      <w:pPr>
        <w:pStyle w:val="NoSpacing"/>
        <w:jc w:val="center"/>
      </w:pPr>
    </w:p>
    <w:p w14:paraId="526A3DF0" w14:textId="77777777" w:rsidR="00730F0A" w:rsidRDefault="00730F0A" w:rsidP="00730F0A">
      <w:pPr>
        <w:pStyle w:val="NoSpacing"/>
        <w:jc w:val="center"/>
      </w:pPr>
    </w:p>
    <w:p w14:paraId="50D6F3CF"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61541AF2" w14:textId="5B4E483F" w:rsidR="00730F0A" w:rsidRPr="00730F0A" w:rsidRDefault="001F41DD" w:rsidP="00730F0A">
          <w:pPr>
            <w:pStyle w:val="NoSpacing"/>
            <w:jc w:val="center"/>
            <w:rPr>
              <w:caps/>
            </w:rPr>
          </w:pPr>
          <w:r>
            <w:rPr>
              <w:caps/>
            </w:rPr>
            <w:t>AN ASSESSMENT OF MICROBIAL COMMUNITIES AND THEIR POTENTIAL ACTIVITIES ASSOCIATED WITH OIL PRODUCING ENVIRONMENTS</w:t>
          </w:r>
        </w:p>
      </w:sdtContent>
    </w:sdt>
    <w:p w14:paraId="729AB271" w14:textId="77777777" w:rsidR="00730F0A" w:rsidRPr="00730F0A" w:rsidRDefault="00730F0A" w:rsidP="00730F0A">
      <w:pPr>
        <w:pStyle w:val="NoSpacing"/>
        <w:jc w:val="center"/>
        <w:rPr>
          <w:caps/>
        </w:rPr>
      </w:pPr>
    </w:p>
    <w:p w14:paraId="33BC94E9" w14:textId="77777777" w:rsidR="00730F0A" w:rsidRPr="00730F0A" w:rsidRDefault="00730F0A" w:rsidP="00CD1F2D">
      <w:pPr>
        <w:pStyle w:val="NoSpacing"/>
        <w:rPr>
          <w:caps/>
        </w:rPr>
      </w:pPr>
    </w:p>
    <w:p w14:paraId="64A96BDC" w14:textId="77777777" w:rsidR="00730F0A" w:rsidRDefault="00CD1F2D" w:rsidP="00730F0A">
      <w:pPr>
        <w:pStyle w:val="NoSpacing"/>
        <w:jc w:val="center"/>
        <w:rPr>
          <w:caps/>
        </w:rPr>
      </w:pPr>
      <w:r>
        <w:rPr>
          <w:caps/>
        </w:rPr>
        <w:t>A DISSERTATION APPROVED FOR THE</w:t>
      </w:r>
    </w:p>
    <w:p w14:paraId="529BC01F" w14:textId="77777777" w:rsidR="00CD1F2D" w:rsidRPr="00730F0A" w:rsidRDefault="00CD1F2D" w:rsidP="00730F0A">
      <w:pPr>
        <w:pStyle w:val="NoSpacing"/>
        <w:jc w:val="center"/>
        <w:rPr>
          <w:caps/>
        </w:rPr>
      </w:pPr>
      <w:r>
        <w:rPr>
          <w:caps/>
        </w:rPr>
        <w:t>DEPARTMENT OF MICROBIOLOGY AND PLANT BIOLOGY</w:t>
      </w:r>
    </w:p>
    <w:p w14:paraId="3C264000" w14:textId="77777777" w:rsidR="00730F0A" w:rsidRPr="00730F0A" w:rsidRDefault="00730F0A" w:rsidP="00730F0A">
      <w:pPr>
        <w:pStyle w:val="NoSpacing"/>
        <w:jc w:val="center"/>
        <w:rPr>
          <w:caps/>
        </w:rPr>
      </w:pPr>
    </w:p>
    <w:p w14:paraId="22721891" w14:textId="77777777" w:rsidR="00730F0A" w:rsidRPr="00730F0A" w:rsidRDefault="00730F0A" w:rsidP="00730F0A">
      <w:pPr>
        <w:pStyle w:val="NoSpacing"/>
        <w:jc w:val="center"/>
        <w:rPr>
          <w:caps/>
        </w:rPr>
      </w:pPr>
    </w:p>
    <w:p w14:paraId="0E2540FB" w14:textId="77777777" w:rsidR="00730F0A" w:rsidRDefault="00730F0A" w:rsidP="00730F0A">
      <w:pPr>
        <w:pStyle w:val="NoSpacing"/>
        <w:jc w:val="center"/>
        <w:rPr>
          <w:caps/>
        </w:rPr>
      </w:pPr>
    </w:p>
    <w:p w14:paraId="463A898B" w14:textId="77777777" w:rsidR="00730F0A" w:rsidRDefault="00730F0A" w:rsidP="00730F0A">
      <w:pPr>
        <w:pStyle w:val="NoSpacing"/>
        <w:jc w:val="center"/>
        <w:rPr>
          <w:caps/>
        </w:rPr>
      </w:pPr>
    </w:p>
    <w:p w14:paraId="2F738BFF" w14:textId="77777777" w:rsidR="005A3DF9" w:rsidRDefault="005A3DF9" w:rsidP="00730F0A">
      <w:pPr>
        <w:pStyle w:val="NoSpacing"/>
        <w:jc w:val="center"/>
        <w:rPr>
          <w:caps/>
        </w:rPr>
      </w:pPr>
    </w:p>
    <w:p w14:paraId="7ECE8E33" w14:textId="77777777" w:rsidR="005A3DF9" w:rsidRDefault="005A3DF9" w:rsidP="00730F0A">
      <w:pPr>
        <w:pStyle w:val="NoSpacing"/>
        <w:jc w:val="center"/>
        <w:rPr>
          <w:caps/>
        </w:rPr>
      </w:pPr>
    </w:p>
    <w:p w14:paraId="55322F31" w14:textId="77777777" w:rsidR="005A3DF9" w:rsidRDefault="005A3DF9" w:rsidP="00730F0A">
      <w:pPr>
        <w:pStyle w:val="NoSpacing"/>
        <w:jc w:val="center"/>
        <w:rPr>
          <w:caps/>
        </w:rPr>
      </w:pPr>
    </w:p>
    <w:p w14:paraId="01493D9A" w14:textId="77777777" w:rsidR="005A3DF9" w:rsidRDefault="005A3DF9" w:rsidP="00730F0A">
      <w:pPr>
        <w:pStyle w:val="NoSpacing"/>
        <w:jc w:val="center"/>
        <w:rPr>
          <w:caps/>
        </w:rPr>
      </w:pPr>
    </w:p>
    <w:p w14:paraId="71CCE567" w14:textId="77777777" w:rsidR="005A3DF9" w:rsidRPr="00730F0A" w:rsidRDefault="005A3DF9" w:rsidP="00730F0A">
      <w:pPr>
        <w:pStyle w:val="NoSpacing"/>
        <w:jc w:val="center"/>
        <w:rPr>
          <w:caps/>
        </w:rPr>
      </w:pPr>
    </w:p>
    <w:p w14:paraId="4EBB615A" w14:textId="77777777" w:rsidR="00730F0A" w:rsidRPr="00730F0A" w:rsidRDefault="00730F0A" w:rsidP="00730F0A">
      <w:pPr>
        <w:pStyle w:val="NoSpacing"/>
        <w:jc w:val="center"/>
        <w:rPr>
          <w:caps/>
        </w:rPr>
      </w:pPr>
    </w:p>
    <w:p w14:paraId="05929AF5" w14:textId="77777777" w:rsidR="00730F0A" w:rsidRPr="00730F0A" w:rsidRDefault="00730F0A" w:rsidP="00730F0A">
      <w:pPr>
        <w:pStyle w:val="NoSpacing"/>
        <w:jc w:val="center"/>
        <w:rPr>
          <w:caps/>
        </w:rPr>
      </w:pPr>
    </w:p>
    <w:p w14:paraId="644F53A3"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52487B9D" w14:textId="77777777" w:rsidR="00730F0A" w:rsidRPr="00730F0A" w:rsidRDefault="00730F0A" w:rsidP="00730F0A">
          <w:pPr>
            <w:pStyle w:val="NoSpacing"/>
            <w:jc w:val="center"/>
            <w:rPr>
              <w:caps/>
            </w:rPr>
          </w:pPr>
          <w:r w:rsidRPr="00730F0A">
            <w:rPr>
              <w:caps/>
            </w:rPr>
            <w:t>By</w:t>
          </w:r>
        </w:p>
      </w:sdtContent>
    </w:sdt>
    <w:p w14:paraId="41BB295A" w14:textId="77777777" w:rsidR="00730F0A" w:rsidRDefault="00730F0A" w:rsidP="00730F0A">
      <w:pPr>
        <w:pStyle w:val="NoSpacing"/>
        <w:jc w:val="center"/>
      </w:pPr>
    </w:p>
    <w:p w14:paraId="442E2A13" w14:textId="77777777" w:rsidR="00730F0A" w:rsidRDefault="00730F0A" w:rsidP="00730F0A">
      <w:pPr>
        <w:pStyle w:val="NoSpacing"/>
        <w:jc w:val="center"/>
      </w:pPr>
    </w:p>
    <w:p w14:paraId="3A110693" w14:textId="77777777" w:rsidR="00730F0A" w:rsidRDefault="00730F0A" w:rsidP="00730F0A">
      <w:pPr>
        <w:pStyle w:val="NoSpacing"/>
        <w:jc w:val="center"/>
      </w:pPr>
    </w:p>
    <w:p w14:paraId="3A360FEB" w14:textId="77777777" w:rsidR="00730F0A" w:rsidRPr="006B4721" w:rsidRDefault="00730F0A" w:rsidP="00730F0A">
      <w:pPr>
        <w:pStyle w:val="NoSpacing"/>
        <w:jc w:val="right"/>
      </w:pPr>
      <w:r>
        <w:tab/>
      </w:r>
      <w:r>
        <w:tab/>
      </w:r>
      <w:r>
        <w:tab/>
      </w:r>
      <w:r>
        <w:tab/>
      </w:r>
      <w:r w:rsidR="006B4721">
        <w:t>______________________________</w:t>
      </w:r>
    </w:p>
    <w:p w14:paraId="470D6E08" w14:textId="318173CE" w:rsidR="00730F0A" w:rsidRDefault="00322C22"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CD1F2D">
            <w:t>Bradley</w:t>
          </w:r>
          <w:r w:rsidR="00CB54D5">
            <w:t xml:space="preserve"> S.</w:t>
          </w:r>
          <w:r w:rsidR="00CD1F2D">
            <w:t xml:space="preserve"> Stevenson</w:t>
          </w:r>
        </w:sdtContent>
      </w:sdt>
      <w:r w:rsidR="00730F0A">
        <w:t>, Chair</w:t>
      </w:r>
    </w:p>
    <w:p w14:paraId="69430391" w14:textId="77777777" w:rsidR="00730F0A" w:rsidRDefault="00730F0A" w:rsidP="00730F0A">
      <w:pPr>
        <w:pStyle w:val="NoSpacing"/>
        <w:jc w:val="right"/>
      </w:pPr>
    </w:p>
    <w:p w14:paraId="4AECC9A3" w14:textId="77777777" w:rsidR="00730F0A" w:rsidRDefault="00730F0A" w:rsidP="00730F0A">
      <w:pPr>
        <w:pStyle w:val="NoSpacing"/>
        <w:jc w:val="right"/>
      </w:pPr>
    </w:p>
    <w:p w14:paraId="790044A2" w14:textId="77777777" w:rsidR="00730F0A" w:rsidRPr="006B4721" w:rsidRDefault="006B4721" w:rsidP="00730F0A">
      <w:pPr>
        <w:pStyle w:val="NoSpacing"/>
        <w:jc w:val="right"/>
      </w:pPr>
      <w:r>
        <w:t>______________________________</w:t>
      </w:r>
    </w:p>
    <w:p w14:paraId="1A55F390" w14:textId="2362D24D" w:rsidR="00730F0A" w:rsidRDefault="00322C22" w:rsidP="00730F0A">
      <w:pPr>
        <w:pStyle w:val="NoSpacing"/>
        <w:jc w:val="right"/>
      </w:pPr>
      <w:sdt>
        <w:sdtPr>
          <w:alias w:val="Click to enter 2nd member name"/>
          <w:tag w:val="2nd member"/>
          <w:id w:val="30091850"/>
          <w:lock w:val="sdtLocked"/>
          <w:placeholder>
            <w:docPart w:val="4E747200787E4E0C91EFDA8465C0B418"/>
          </w:placeholder>
        </w:sdtPr>
        <w:sdtContent>
          <w:r w:rsidR="005A3DF9">
            <w:t>Dr. Paul A. Lawson</w:t>
          </w:r>
          <w:r w:rsidR="00997FC6">
            <w:t>, Co-Chair</w:t>
          </w:r>
        </w:sdtContent>
      </w:sdt>
    </w:p>
    <w:p w14:paraId="6E6DA6C3" w14:textId="77777777" w:rsidR="00730F0A" w:rsidRDefault="00730F0A" w:rsidP="00730F0A">
      <w:pPr>
        <w:pStyle w:val="NoSpacing"/>
        <w:jc w:val="right"/>
      </w:pPr>
    </w:p>
    <w:p w14:paraId="7FA383AB" w14:textId="77777777" w:rsidR="00730F0A" w:rsidRDefault="00730F0A" w:rsidP="00730F0A">
      <w:pPr>
        <w:pStyle w:val="NoSpacing"/>
        <w:jc w:val="right"/>
      </w:pPr>
    </w:p>
    <w:p w14:paraId="3EFF28A3" w14:textId="77777777" w:rsidR="00730F0A" w:rsidRPr="006B4721" w:rsidRDefault="006B4721" w:rsidP="00730F0A">
      <w:pPr>
        <w:pStyle w:val="NoSpacing"/>
        <w:jc w:val="right"/>
      </w:pPr>
      <w:r>
        <w:t>______________________________</w:t>
      </w:r>
    </w:p>
    <w:p w14:paraId="5DC6D63F" w14:textId="5C89A3EB" w:rsidR="00730F0A" w:rsidRDefault="00322C22" w:rsidP="00730F0A">
      <w:pPr>
        <w:pStyle w:val="NoSpacing"/>
        <w:jc w:val="right"/>
      </w:pPr>
      <w:sdt>
        <w:sdtPr>
          <w:alias w:val="Click to enter 3rd member name"/>
          <w:tag w:val="3rd member"/>
          <w:id w:val="30091852"/>
          <w:lock w:val="sdtLocked"/>
          <w:placeholder>
            <w:docPart w:val="91E92CC32A8647FC976FCB879BC11161"/>
          </w:placeholder>
        </w:sdtPr>
        <w:sdtContent>
          <w:r w:rsidR="005A3DF9">
            <w:t>Dr. Lee R. Krumholz</w:t>
          </w:r>
        </w:sdtContent>
      </w:sdt>
    </w:p>
    <w:p w14:paraId="30161158" w14:textId="77777777" w:rsidR="00730F0A" w:rsidRDefault="00730F0A" w:rsidP="00730F0A">
      <w:pPr>
        <w:pStyle w:val="NoSpacing"/>
        <w:jc w:val="right"/>
      </w:pPr>
    </w:p>
    <w:p w14:paraId="59A42A5E" w14:textId="77777777" w:rsidR="00730F0A" w:rsidRDefault="00730F0A" w:rsidP="00730F0A">
      <w:pPr>
        <w:pStyle w:val="NoSpacing"/>
        <w:jc w:val="right"/>
      </w:pPr>
    </w:p>
    <w:p w14:paraId="09FA4A58" w14:textId="77777777" w:rsidR="00730F0A" w:rsidRPr="006B4721" w:rsidRDefault="006B4721" w:rsidP="00730F0A">
      <w:pPr>
        <w:pStyle w:val="NoSpacing"/>
        <w:jc w:val="right"/>
      </w:pPr>
      <w:r>
        <w:t>______________________________</w:t>
      </w:r>
    </w:p>
    <w:p w14:paraId="6202BE8D" w14:textId="27624B5C" w:rsidR="00FF0F0F" w:rsidRDefault="00322C22" w:rsidP="00FF0F0F">
      <w:pPr>
        <w:pStyle w:val="NoSpacing"/>
        <w:jc w:val="right"/>
      </w:pPr>
      <w:sdt>
        <w:sdtPr>
          <w:alias w:val="Click to enter 4th member name"/>
          <w:tag w:val="4th member"/>
          <w:id w:val="30091855"/>
          <w:lock w:val="sdtLocked"/>
          <w:placeholder>
            <w:docPart w:val="CDE79C69F22A480D9D131BF115AF9F60"/>
          </w:placeholder>
        </w:sdtPr>
        <w:sdtContent>
          <w:r w:rsidR="005A3DF9">
            <w:t>Dr. Joseph M. Suflita</w:t>
          </w:r>
        </w:sdtContent>
      </w:sdt>
    </w:p>
    <w:p w14:paraId="1E5503FC" w14:textId="77777777" w:rsidR="00FF0F0F" w:rsidRDefault="00FF0F0F" w:rsidP="00FF0F0F">
      <w:pPr>
        <w:pStyle w:val="NoSpacing"/>
        <w:jc w:val="right"/>
      </w:pPr>
    </w:p>
    <w:p w14:paraId="3E86AF71" w14:textId="77777777" w:rsidR="00FF0F0F" w:rsidRDefault="00FF0F0F" w:rsidP="00FF0F0F">
      <w:pPr>
        <w:pStyle w:val="NoSpacing"/>
        <w:jc w:val="right"/>
      </w:pPr>
    </w:p>
    <w:p w14:paraId="5005542C" w14:textId="77777777" w:rsidR="00FF0F0F" w:rsidRPr="006B4721" w:rsidRDefault="006B4721" w:rsidP="00FF0F0F">
      <w:pPr>
        <w:pStyle w:val="NoSpacing"/>
        <w:jc w:val="right"/>
      </w:pPr>
      <w:r>
        <w:t>______________________________</w:t>
      </w:r>
    </w:p>
    <w:p w14:paraId="777AF8D1" w14:textId="1C05DF75" w:rsidR="00FF0F0F" w:rsidRDefault="00322C22" w:rsidP="00FF0F0F">
      <w:pPr>
        <w:pStyle w:val="NoSpacing"/>
        <w:jc w:val="right"/>
      </w:pPr>
      <w:sdt>
        <w:sdtPr>
          <w:alias w:val="Click to enter 5th member name"/>
          <w:tag w:val="5th member"/>
          <w:id w:val="11707804"/>
          <w:lock w:val="sdtLocked"/>
          <w:placeholder>
            <w:docPart w:val="7EC8D7C93170496D8C44606F111D3434"/>
          </w:placeholder>
        </w:sdtPr>
        <w:sdtContent>
          <w:r w:rsidR="00FB54AE">
            <w:t>Dr. Andrew S.</w:t>
          </w:r>
          <w:r w:rsidR="006D4300">
            <w:t xml:space="preserve"> </w:t>
          </w:r>
          <w:r w:rsidR="005A3DF9">
            <w:t>Madden</w:t>
          </w:r>
        </w:sdtContent>
      </w:sdt>
    </w:p>
    <w:p w14:paraId="45B59202" w14:textId="74147F72" w:rsidR="00730F0A" w:rsidRDefault="00730F0A" w:rsidP="00884C78">
      <w:pPr>
        <w:pStyle w:val="NoSpacing"/>
      </w:pPr>
    </w:p>
    <w:p w14:paraId="61AF2EC4" w14:textId="77777777" w:rsidR="00730F0A" w:rsidRDefault="00730F0A" w:rsidP="00730F0A">
      <w:pPr>
        <w:pStyle w:val="NoSpacing"/>
        <w:jc w:val="center"/>
      </w:pPr>
    </w:p>
    <w:p w14:paraId="18A1FF74" w14:textId="77777777" w:rsidR="00730F0A" w:rsidRDefault="00730F0A" w:rsidP="00730F0A">
      <w:pPr>
        <w:pStyle w:val="NoSpacing"/>
        <w:jc w:val="center"/>
      </w:pPr>
    </w:p>
    <w:p w14:paraId="19D1CE59" w14:textId="77777777" w:rsidR="00730F0A" w:rsidRDefault="00730F0A" w:rsidP="00730F0A">
      <w:pPr>
        <w:pStyle w:val="NoSpacing"/>
        <w:jc w:val="center"/>
      </w:pPr>
    </w:p>
    <w:p w14:paraId="20E5F191" w14:textId="77777777" w:rsidR="00730F0A" w:rsidRDefault="00730F0A" w:rsidP="00730F0A">
      <w:pPr>
        <w:pStyle w:val="NoSpacing"/>
        <w:jc w:val="center"/>
      </w:pPr>
    </w:p>
    <w:p w14:paraId="30711B39" w14:textId="77777777" w:rsidR="00730F0A" w:rsidRDefault="00730F0A" w:rsidP="00730F0A">
      <w:pPr>
        <w:pStyle w:val="NoSpacing"/>
        <w:jc w:val="center"/>
      </w:pPr>
    </w:p>
    <w:p w14:paraId="7E2E217C" w14:textId="77777777" w:rsidR="00730F0A" w:rsidRDefault="00730F0A" w:rsidP="00730F0A">
      <w:pPr>
        <w:pStyle w:val="NoSpacing"/>
        <w:jc w:val="center"/>
      </w:pPr>
    </w:p>
    <w:p w14:paraId="4AC792B3" w14:textId="77777777" w:rsidR="00730F0A" w:rsidRDefault="00730F0A" w:rsidP="00730F0A">
      <w:pPr>
        <w:pStyle w:val="NoSpacing"/>
        <w:jc w:val="center"/>
      </w:pPr>
    </w:p>
    <w:p w14:paraId="6553B238" w14:textId="77777777" w:rsidR="00730F0A" w:rsidRDefault="00730F0A" w:rsidP="00730F0A">
      <w:pPr>
        <w:pStyle w:val="NoSpacing"/>
        <w:jc w:val="center"/>
      </w:pPr>
    </w:p>
    <w:p w14:paraId="56E8FC56" w14:textId="77777777" w:rsidR="00730F0A" w:rsidRDefault="00730F0A" w:rsidP="00730F0A">
      <w:pPr>
        <w:pStyle w:val="NoSpacing"/>
        <w:jc w:val="center"/>
      </w:pPr>
    </w:p>
    <w:p w14:paraId="432561F5" w14:textId="77777777" w:rsidR="00730F0A" w:rsidRDefault="00730F0A" w:rsidP="00730F0A">
      <w:pPr>
        <w:pStyle w:val="NoSpacing"/>
        <w:jc w:val="center"/>
      </w:pPr>
    </w:p>
    <w:p w14:paraId="0C2BD15E" w14:textId="77777777" w:rsidR="00730F0A" w:rsidRDefault="00730F0A" w:rsidP="00730F0A">
      <w:pPr>
        <w:pStyle w:val="NoSpacing"/>
        <w:jc w:val="center"/>
      </w:pPr>
    </w:p>
    <w:p w14:paraId="080BC311" w14:textId="77777777" w:rsidR="00730F0A" w:rsidRDefault="00730F0A" w:rsidP="00730F0A">
      <w:pPr>
        <w:pStyle w:val="NoSpacing"/>
        <w:jc w:val="center"/>
      </w:pPr>
    </w:p>
    <w:p w14:paraId="46471454" w14:textId="77777777" w:rsidR="00730F0A" w:rsidRDefault="00730F0A" w:rsidP="00730F0A">
      <w:pPr>
        <w:pStyle w:val="NoSpacing"/>
        <w:jc w:val="center"/>
      </w:pPr>
    </w:p>
    <w:p w14:paraId="2FE3BA5A" w14:textId="77777777" w:rsidR="00730F0A" w:rsidRDefault="00730F0A" w:rsidP="00730F0A">
      <w:pPr>
        <w:pStyle w:val="NoSpacing"/>
        <w:jc w:val="center"/>
      </w:pPr>
    </w:p>
    <w:p w14:paraId="4E70CE62" w14:textId="77777777" w:rsidR="00730F0A" w:rsidRDefault="00730F0A" w:rsidP="00730F0A">
      <w:pPr>
        <w:pStyle w:val="NoSpacing"/>
        <w:jc w:val="center"/>
      </w:pPr>
    </w:p>
    <w:p w14:paraId="58AA6E93" w14:textId="77777777" w:rsidR="00730F0A" w:rsidRDefault="00730F0A" w:rsidP="00730F0A">
      <w:pPr>
        <w:pStyle w:val="NoSpacing"/>
        <w:jc w:val="center"/>
      </w:pPr>
    </w:p>
    <w:p w14:paraId="1D60E99A" w14:textId="77777777" w:rsidR="00730F0A" w:rsidRDefault="00730F0A" w:rsidP="00730F0A">
      <w:pPr>
        <w:pStyle w:val="NoSpacing"/>
        <w:jc w:val="center"/>
      </w:pPr>
    </w:p>
    <w:p w14:paraId="29EE7783" w14:textId="77777777" w:rsidR="00730F0A" w:rsidRDefault="00730F0A" w:rsidP="00730F0A">
      <w:pPr>
        <w:pStyle w:val="NoSpacing"/>
        <w:jc w:val="center"/>
      </w:pPr>
    </w:p>
    <w:p w14:paraId="3C6BA9C4" w14:textId="77777777" w:rsidR="00730F0A" w:rsidRDefault="00730F0A" w:rsidP="00730F0A">
      <w:pPr>
        <w:pStyle w:val="NoSpacing"/>
        <w:jc w:val="center"/>
      </w:pPr>
    </w:p>
    <w:p w14:paraId="095CA17E" w14:textId="77777777" w:rsidR="00730F0A" w:rsidRDefault="00730F0A" w:rsidP="00730F0A">
      <w:pPr>
        <w:pStyle w:val="NoSpacing"/>
        <w:jc w:val="center"/>
      </w:pPr>
    </w:p>
    <w:p w14:paraId="41AC17B8" w14:textId="77777777" w:rsidR="00730F0A" w:rsidRDefault="00730F0A" w:rsidP="00730F0A">
      <w:pPr>
        <w:pStyle w:val="NoSpacing"/>
        <w:jc w:val="center"/>
      </w:pPr>
    </w:p>
    <w:p w14:paraId="0216C97C" w14:textId="77777777" w:rsidR="00730F0A" w:rsidRDefault="00730F0A" w:rsidP="00730F0A">
      <w:pPr>
        <w:pStyle w:val="NoSpacing"/>
        <w:jc w:val="center"/>
      </w:pPr>
    </w:p>
    <w:p w14:paraId="3F3C5325" w14:textId="77777777" w:rsidR="00730F0A" w:rsidRDefault="00730F0A" w:rsidP="00730F0A">
      <w:pPr>
        <w:pStyle w:val="NoSpacing"/>
        <w:jc w:val="center"/>
      </w:pPr>
    </w:p>
    <w:p w14:paraId="084E75A8" w14:textId="77777777" w:rsidR="00730F0A" w:rsidRDefault="00730F0A" w:rsidP="00730F0A">
      <w:pPr>
        <w:pStyle w:val="NoSpacing"/>
        <w:jc w:val="center"/>
      </w:pPr>
    </w:p>
    <w:p w14:paraId="450475E3" w14:textId="77777777" w:rsidR="00730F0A" w:rsidRDefault="00730F0A" w:rsidP="00730F0A">
      <w:pPr>
        <w:pStyle w:val="NoSpacing"/>
        <w:jc w:val="center"/>
      </w:pPr>
    </w:p>
    <w:p w14:paraId="572B66B8" w14:textId="77777777" w:rsidR="00730F0A" w:rsidRDefault="00730F0A" w:rsidP="00730F0A">
      <w:pPr>
        <w:pStyle w:val="NoSpacing"/>
        <w:jc w:val="center"/>
      </w:pPr>
    </w:p>
    <w:p w14:paraId="37109835" w14:textId="77777777" w:rsidR="00730F0A" w:rsidRDefault="00730F0A" w:rsidP="00730F0A">
      <w:pPr>
        <w:pStyle w:val="NoSpacing"/>
        <w:jc w:val="center"/>
      </w:pPr>
    </w:p>
    <w:p w14:paraId="12ABEA4B" w14:textId="77777777" w:rsidR="00730F0A" w:rsidRDefault="00730F0A" w:rsidP="00730F0A">
      <w:pPr>
        <w:pStyle w:val="NoSpacing"/>
        <w:jc w:val="center"/>
      </w:pPr>
    </w:p>
    <w:p w14:paraId="68480C32" w14:textId="77777777" w:rsidR="00730F0A" w:rsidRDefault="00730F0A" w:rsidP="00730F0A">
      <w:pPr>
        <w:pStyle w:val="NoSpacing"/>
        <w:jc w:val="center"/>
      </w:pPr>
    </w:p>
    <w:p w14:paraId="2F08C8E9" w14:textId="77777777" w:rsidR="00730F0A" w:rsidRDefault="00730F0A" w:rsidP="00730F0A">
      <w:pPr>
        <w:pStyle w:val="NoSpacing"/>
        <w:jc w:val="center"/>
      </w:pPr>
    </w:p>
    <w:p w14:paraId="7F1057F3" w14:textId="77777777" w:rsidR="00730F0A" w:rsidRDefault="00730F0A" w:rsidP="00730F0A">
      <w:pPr>
        <w:pStyle w:val="NoSpacing"/>
        <w:jc w:val="center"/>
      </w:pPr>
    </w:p>
    <w:p w14:paraId="310B0628" w14:textId="77777777" w:rsidR="00730F0A" w:rsidRDefault="00730F0A" w:rsidP="00730F0A">
      <w:pPr>
        <w:pStyle w:val="NoSpacing"/>
        <w:jc w:val="center"/>
      </w:pPr>
    </w:p>
    <w:p w14:paraId="0EF7F032" w14:textId="77777777" w:rsidR="00730F0A" w:rsidRDefault="00730F0A" w:rsidP="00730F0A">
      <w:pPr>
        <w:pStyle w:val="NoSpacing"/>
        <w:jc w:val="center"/>
      </w:pPr>
    </w:p>
    <w:p w14:paraId="58C66276" w14:textId="77777777" w:rsidR="00730F0A" w:rsidRDefault="00730F0A" w:rsidP="00730F0A">
      <w:pPr>
        <w:pStyle w:val="NoSpacing"/>
        <w:jc w:val="center"/>
      </w:pPr>
    </w:p>
    <w:p w14:paraId="4DBC40D4" w14:textId="77777777" w:rsidR="00730F0A" w:rsidRDefault="00730F0A" w:rsidP="00730F0A">
      <w:pPr>
        <w:pStyle w:val="NoSpacing"/>
        <w:jc w:val="center"/>
      </w:pPr>
    </w:p>
    <w:p w14:paraId="4A0FD770" w14:textId="77777777" w:rsidR="00730F0A" w:rsidRDefault="00730F0A" w:rsidP="00730F0A">
      <w:pPr>
        <w:pStyle w:val="NoSpacing"/>
        <w:jc w:val="center"/>
      </w:pPr>
    </w:p>
    <w:p w14:paraId="5CC8B608" w14:textId="77777777" w:rsidR="00730F0A" w:rsidRDefault="00730F0A" w:rsidP="00730F0A">
      <w:pPr>
        <w:pStyle w:val="NoSpacing"/>
        <w:jc w:val="center"/>
      </w:pPr>
    </w:p>
    <w:p w14:paraId="1AFC42A6" w14:textId="77777777" w:rsidR="00730F0A" w:rsidRDefault="00730F0A" w:rsidP="00730F0A">
      <w:pPr>
        <w:pStyle w:val="NoSpacing"/>
        <w:jc w:val="center"/>
      </w:pPr>
    </w:p>
    <w:p w14:paraId="5A95A9CD" w14:textId="77777777" w:rsidR="00730F0A" w:rsidRDefault="00730F0A" w:rsidP="00730F0A">
      <w:pPr>
        <w:pStyle w:val="NoSpacing"/>
        <w:jc w:val="center"/>
      </w:pPr>
    </w:p>
    <w:p w14:paraId="3AA012F6" w14:textId="77777777" w:rsidR="00730F0A" w:rsidRDefault="00730F0A" w:rsidP="00730F0A">
      <w:pPr>
        <w:pStyle w:val="NoSpacing"/>
        <w:jc w:val="center"/>
      </w:pPr>
    </w:p>
    <w:p w14:paraId="2A043A04" w14:textId="77777777" w:rsidR="00730F0A" w:rsidRDefault="00730F0A" w:rsidP="00730F0A">
      <w:pPr>
        <w:pStyle w:val="NoSpacing"/>
        <w:jc w:val="center"/>
      </w:pPr>
    </w:p>
    <w:p w14:paraId="7F326C56" w14:textId="77777777" w:rsidR="00730F0A" w:rsidRDefault="00730F0A" w:rsidP="00730F0A">
      <w:pPr>
        <w:pStyle w:val="NoSpacing"/>
        <w:jc w:val="center"/>
      </w:pPr>
    </w:p>
    <w:p w14:paraId="4C732AFC" w14:textId="77777777" w:rsidR="00730F0A" w:rsidRDefault="00322C22"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CB54D5">
            <w:rPr>
              <w:caps/>
            </w:rPr>
            <w:t>HEATHER SUE NUNN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CB54D5">
            <w:t>2015</w:t>
          </w:r>
        </w:sdtContent>
      </w:sdt>
    </w:p>
    <w:p w14:paraId="7944D63E" w14:textId="77777777" w:rsidR="00730F0A" w:rsidRDefault="00730F0A" w:rsidP="00730F0A">
      <w:pPr>
        <w:pStyle w:val="NoSpacing"/>
        <w:jc w:val="center"/>
      </w:pPr>
      <w:r>
        <w:t>All Rights Reserved.</w:t>
      </w:r>
    </w:p>
    <w:p w14:paraId="08D87D95" w14:textId="77777777" w:rsidR="00365AFB" w:rsidRDefault="00365AFB" w:rsidP="00863627">
      <w:pPr>
        <w:pStyle w:val="Heading1"/>
      </w:pPr>
    </w:p>
    <w:p w14:paraId="216D9520" w14:textId="28822A21" w:rsidR="006A1C6E" w:rsidRPr="00E02736" w:rsidRDefault="00365AFB" w:rsidP="00863627">
      <w:pPr>
        <w:pStyle w:val="Heading1"/>
        <w:rPr>
          <w:b/>
        </w:rPr>
      </w:pPr>
      <w:bookmarkStart w:id="0" w:name="_Toc290454393"/>
      <w:bookmarkStart w:id="1" w:name="_Toc290481148"/>
      <w:bookmarkStart w:id="2" w:name="_Toc290486141"/>
      <w:bookmarkStart w:id="3" w:name="_Toc290498042"/>
      <w:bookmarkStart w:id="4" w:name="_Toc290620800"/>
      <w:bookmarkStart w:id="5" w:name="_Toc290641442"/>
      <w:bookmarkStart w:id="6" w:name="_Toc290641572"/>
      <w:bookmarkStart w:id="7" w:name="_Toc293683585"/>
      <w:bookmarkStart w:id="8" w:name="_Toc294343278"/>
      <w:r w:rsidRPr="00E02736">
        <w:rPr>
          <w:b/>
        </w:rPr>
        <w:lastRenderedPageBreak/>
        <w:t>Dedication</w:t>
      </w:r>
      <w:bookmarkEnd w:id="0"/>
      <w:bookmarkEnd w:id="1"/>
      <w:bookmarkEnd w:id="2"/>
      <w:bookmarkEnd w:id="3"/>
      <w:bookmarkEnd w:id="4"/>
      <w:bookmarkEnd w:id="5"/>
      <w:bookmarkEnd w:id="6"/>
      <w:bookmarkEnd w:id="7"/>
      <w:bookmarkEnd w:id="8"/>
    </w:p>
    <w:p w14:paraId="7456642A" w14:textId="77777777" w:rsidR="00365AFB" w:rsidRDefault="00365AFB" w:rsidP="00F57D3D"/>
    <w:p w14:paraId="314D9173" w14:textId="77777777" w:rsidR="00365AFB" w:rsidRDefault="00365AFB" w:rsidP="00F57D3D"/>
    <w:p w14:paraId="07D1BBBA" w14:textId="77777777" w:rsidR="00365AFB" w:rsidRDefault="00365AFB" w:rsidP="00F57D3D"/>
    <w:p w14:paraId="141B84F9" w14:textId="77777777" w:rsidR="00365AFB" w:rsidRDefault="00365AFB" w:rsidP="00F57D3D"/>
    <w:p w14:paraId="7EC8F2FC" w14:textId="7DFEC14B" w:rsidR="00E50BB4" w:rsidRDefault="00365AFB" w:rsidP="0079734B">
      <w:r>
        <w:t>To my parents</w:t>
      </w:r>
      <w:r w:rsidR="00350CC8">
        <w:t>,</w:t>
      </w:r>
      <w:r w:rsidR="00176887">
        <w:t xml:space="preserve"> Joe and Linda Drilling, </w:t>
      </w:r>
      <w:r w:rsidR="00DA2E17">
        <w:t xml:space="preserve">for their unconditional love and </w:t>
      </w:r>
      <w:r w:rsidR="0079734B">
        <w:t xml:space="preserve">never ending </w:t>
      </w:r>
      <w:r w:rsidR="00176887">
        <w:t>support.</w:t>
      </w:r>
    </w:p>
    <w:p w14:paraId="7030A8BF" w14:textId="77777777" w:rsidR="0079734B" w:rsidRPr="00F57D3D" w:rsidRDefault="0079734B" w:rsidP="0079734B">
      <w:pPr>
        <w:sectPr w:rsidR="0079734B" w:rsidRPr="00F57D3D" w:rsidSect="003A060D">
          <w:pgSz w:w="12240" w:h="15840" w:code="1"/>
          <w:pgMar w:top="1440" w:right="1440" w:bottom="1440" w:left="2304" w:header="720" w:footer="720" w:gutter="0"/>
          <w:cols w:space="720"/>
          <w:docGrid w:linePitch="360"/>
        </w:sectPr>
      </w:pPr>
    </w:p>
    <w:p w14:paraId="722291F1" w14:textId="77777777" w:rsidR="008E1C26" w:rsidRDefault="00775701" w:rsidP="00863627">
      <w:pPr>
        <w:pStyle w:val="Heading1"/>
        <w:rPr>
          <w:b/>
        </w:rPr>
      </w:pPr>
      <w:bookmarkStart w:id="9" w:name="_Toc310579464"/>
      <w:bookmarkStart w:id="10" w:name="_Toc294343279"/>
      <w:r w:rsidRPr="00863627">
        <w:rPr>
          <w:b/>
        </w:rPr>
        <w:lastRenderedPageBreak/>
        <w:t>Acknowledgements</w:t>
      </w:r>
      <w:bookmarkEnd w:id="9"/>
      <w:bookmarkEnd w:id="10"/>
    </w:p>
    <w:p w14:paraId="314A537B" w14:textId="77777777" w:rsidR="0079734B" w:rsidRPr="0079734B" w:rsidRDefault="0079734B" w:rsidP="0079734B"/>
    <w:p w14:paraId="2DB6583C" w14:textId="6AAFEE30" w:rsidR="007749DF" w:rsidRPr="008B4902" w:rsidRDefault="00762508" w:rsidP="008B4902">
      <w:pPr>
        <w:pStyle w:val="Title"/>
        <w:ind w:firstLine="720"/>
        <w:rPr>
          <w:noProof/>
        </w:rPr>
      </w:pPr>
      <w:r w:rsidRPr="00863627">
        <w:rPr>
          <w:sz w:val="24"/>
          <w:szCs w:val="24"/>
        </w:rPr>
        <w:t>I am grateful for t</w:t>
      </w:r>
      <w:r w:rsidR="00AD446D" w:rsidRPr="00863627">
        <w:rPr>
          <w:sz w:val="24"/>
          <w:szCs w:val="24"/>
        </w:rPr>
        <w:t>he indispensible guidance and advice of my mentor</w:t>
      </w:r>
      <w:r w:rsidR="00B22BBE" w:rsidRPr="00863627">
        <w:rPr>
          <w:sz w:val="24"/>
          <w:szCs w:val="24"/>
        </w:rPr>
        <w:t>, Brad</w:t>
      </w:r>
      <w:r w:rsidR="00FE7AB8" w:rsidRPr="00863627">
        <w:rPr>
          <w:sz w:val="24"/>
          <w:szCs w:val="24"/>
        </w:rPr>
        <w:t xml:space="preserve">ley </w:t>
      </w:r>
      <w:r w:rsidR="00C01BA6">
        <w:rPr>
          <w:sz w:val="24"/>
          <w:szCs w:val="24"/>
        </w:rPr>
        <w:t xml:space="preserve">S. </w:t>
      </w:r>
      <w:r w:rsidR="00FE7AB8" w:rsidRPr="00863627">
        <w:rPr>
          <w:sz w:val="24"/>
          <w:szCs w:val="24"/>
        </w:rPr>
        <w:t>Stevenson</w:t>
      </w:r>
      <w:r w:rsidR="00AD446D" w:rsidRPr="00863627">
        <w:rPr>
          <w:sz w:val="24"/>
          <w:szCs w:val="24"/>
        </w:rPr>
        <w:t xml:space="preserve">, </w:t>
      </w:r>
      <w:r w:rsidR="00F43BD4" w:rsidRPr="00863627">
        <w:rPr>
          <w:sz w:val="24"/>
          <w:szCs w:val="24"/>
        </w:rPr>
        <w:t xml:space="preserve">because it </w:t>
      </w:r>
      <w:r w:rsidR="00AD446D" w:rsidRPr="00863627">
        <w:rPr>
          <w:sz w:val="24"/>
          <w:szCs w:val="24"/>
        </w:rPr>
        <w:t>was essential to my development as a scient</w:t>
      </w:r>
      <w:r w:rsidRPr="00863627">
        <w:rPr>
          <w:sz w:val="24"/>
          <w:szCs w:val="24"/>
        </w:rPr>
        <w:t>ist.</w:t>
      </w:r>
      <w:r w:rsidR="00FC0EE3" w:rsidRPr="00863627">
        <w:rPr>
          <w:sz w:val="24"/>
          <w:szCs w:val="24"/>
        </w:rPr>
        <w:t xml:space="preserve"> </w:t>
      </w:r>
      <w:r w:rsidR="00AD446D" w:rsidRPr="00863627">
        <w:rPr>
          <w:sz w:val="24"/>
          <w:szCs w:val="24"/>
        </w:rPr>
        <w:t xml:space="preserve">I would like to thank the rest of my graduate committee, </w:t>
      </w:r>
      <w:r w:rsidR="009013B5" w:rsidRPr="00863627">
        <w:rPr>
          <w:sz w:val="24"/>
          <w:szCs w:val="24"/>
        </w:rPr>
        <w:t xml:space="preserve">Drs. </w:t>
      </w:r>
      <w:r w:rsidR="00AD446D" w:rsidRPr="00863627">
        <w:rPr>
          <w:sz w:val="24"/>
          <w:szCs w:val="24"/>
        </w:rPr>
        <w:t>Paul</w:t>
      </w:r>
      <w:r w:rsidR="00C01BA6">
        <w:rPr>
          <w:sz w:val="24"/>
          <w:szCs w:val="24"/>
        </w:rPr>
        <w:t xml:space="preserve"> A.</w:t>
      </w:r>
      <w:r w:rsidR="00AD446D" w:rsidRPr="00863627">
        <w:rPr>
          <w:sz w:val="24"/>
          <w:szCs w:val="24"/>
        </w:rPr>
        <w:t xml:space="preserve"> Lawson, </w:t>
      </w:r>
      <w:r w:rsidRPr="00863627">
        <w:rPr>
          <w:sz w:val="24"/>
          <w:szCs w:val="24"/>
        </w:rPr>
        <w:t xml:space="preserve">Lee </w:t>
      </w:r>
      <w:r w:rsidR="00C01BA6">
        <w:rPr>
          <w:sz w:val="24"/>
          <w:szCs w:val="24"/>
        </w:rPr>
        <w:t xml:space="preserve">R. </w:t>
      </w:r>
      <w:r w:rsidRPr="00863627">
        <w:rPr>
          <w:sz w:val="24"/>
          <w:szCs w:val="24"/>
        </w:rPr>
        <w:t>Krumholz, J</w:t>
      </w:r>
      <w:r w:rsidR="00FB54AE" w:rsidRPr="00863627">
        <w:rPr>
          <w:sz w:val="24"/>
          <w:szCs w:val="24"/>
        </w:rPr>
        <w:t xml:space="preserve">oseph </w:t>
      </w:r>
      <w:r w:rsidR="00C01BA6">
        <w:rPr>
          <w:sz w:val="24"/>
          <w:szCs w:val="24"/>
        </w:rPr>
        <w:t xml:space="preserve">S. </w:t>
      </w:r>
      <w:r w:rsidR="00FB54AE" w:rsidRPr="00863627">
        <w:rPr>
          <w:sz w:val="24"/>
          <w:szCs w:val="24"/>
        </w:rPr>
        <w:t>Suflita, and Andrew</w:t>
      </w:r>
      <w:r w:rsidRPr="00863627">
        <w:rPr>
          <w:sz w:val="24"/>
          <w:szCs w:val="24"/>
        </w:rPr>
        <w:t xml:space="preserve"> </w:t>
      </w:r>
      <w:r w:rsidR="00C01BA6">
        <w:rPr>
          <w:sz w:val="24"/>
          <w:szCs w:val="24"/>
        </w:rPr>
        <w:t xml:space="preserve">S. </w:t>
      </w:r>
      <w:r w:rsidRPr="00863627">
        <w:rPr>
          <w:sz w:val="24"/>
          <w:szCs w:val="24"/>
        </w:rPr>
        <w:t xml:space="preserve">Madden, for their direction and insight in the classroom and the laboratory. </w:t>
      </w:r>
      <w:r w:rsidR="009013B5" w:rsidRPr="00863627">
        <w:rPr>
          <w:sz w:val="24"/>
          <w:szCs w:val="24"/>
        </w:rPr>
        <w:t xml:space="preserve">To the members of the Stevenson lab past and present, Lauren Cameron, </w:t>
      </w:r>
      <w:r w:rsidR="00C01BA6">
        <w:rPr>
          <w:sz w:val="24"/>
          <w:szCs w:val="24"/>
        </w:rPr>
        <w:t xml:space="preserve">Dr. </w:t>
      </w:r>
      <w:r w:rsidR="009013B5" w:rsidRPr="00863627">
        <w:rPr>
          <w:sz w:val="24"/>
          <w:szCs w:val="24"/>
        </w:rPr>
        <w:t>Michael Ukpong, Blake Stamps, Brian Bill, James Floyd, and Oderay Andrade,</w:t>
      </w:r>
      <w:r w:rsidR="00C865F8" w:rsidRPr="00863627">
        <w:rPr>
          <w:sz w:val="24"/>
          <w:szCs w:val="24"/>
        </w:rPr>
        <w:t xml:space="preserve"> thank for your assistance, discussions, suggestions, humor and friendship. My time as a graduate student was made better </w:t>
      </w:r>
      <w:r w:rsidR="00E90D11" w:rsidRPr="00863627">
        <w:rPr>
          <w:sz w:val="24"/>
          <w:szCs w:val="24"/>
        </w:rPr>
        <w:t xml:space="preserve">because of all of you. </w:t>
      </w:r>
      <w:r w:rsidR="00C865F8" w:rsidRPr="00863627">
        <w:rPr>
          <w:sz w:val="24"/>
          <w:szCs w:val="24"/>
        </w:rPr>
        <w:t>I am thankful to</w:t>
      </w:r>
      <w:r w:rsidR="00E90D11" w:rsidRPr="00863627">
        <w:rPr>
          <w:sz w:val="24"/>
          <w:szCs w:val="24"/>
        </w:rPr>
        <w:t xml:space="preserve"> my parents, </w:t>
      </w:r>
      <w:r w:rsidR="00D92A61" w:rsidRPr="00863627">
        <w:rPr>
          <w:sz w:val="24"/>
          <w:szCs w:val="24"/>
        </w:rPr>
        <w:t>Joe and Linda</w:t>
      </w:r>
      <w:r w:rsidR="00FA2093" w:rsidRPr="00863627">
        <w:rPr>
          <w:sz w:val="24"/>
          <w:szCs w:val="24"/>
        </w:rPr>
        <w:t xml:space="preserve">, </w:t>
      </w:r>
      <w:r w:rsidR="00E07B4E" w:rsidRPr="00863627">
        <w:rPr>
          <w:sz w:val="24"/>
          <w:szCs w:val="24"/>
        </w:rPr>
        <w:t xml:space="preserve">my sister, Holly, </w:t>
      </w:r>
      <w:r w:rsidR="00FA2093" w:rsidRPr="00863627">
        <w:rPr>
          <w:sz w:val="24"/>
          <w:szCs w:val="24"/>
        </w:rPr>
        <w:t xml:space="preserve">and the rest of my family </w:t>
      </w:r>
      <w:r w:rsidR="00D92A61" w:rsidRPr="00863627">
        <w:rPr>
          <w:sz w:val="24"/>
          <w:szCs w:val="24"/>
        </w:rPr>
        <w:t xml:space="preserve">for all of their love </w:t>
      </w:r>
      <w:r w:rsidR="00FA2093" w:rsidRPr="00863627">
        <w:rPr>
          <w:sz w:val="24"/>
          <w:szCs w:val="24"/>
        </w:rPr>
        <w:t xml:space="preserve">and </w:t>
      </w:r>
      <w:r w:rsidR="00C865F8" w:rsidRPr="00863627">
        <w:rPr>
          <w:sz w:val="24"/>
          <w:szCs w:val="24"/>
        </w:rPr>
        <w:t>support they have always given me.</w:t>
      </w:r>
      <w:r w:rsidR="00D92A61" w:rsidRPr="00863627">
        <w:rPr>
          <w:sz w:val="24"/>
          <w:szCs w:val="24"/>
        </w:rPr>
        <w:t xml:space="preserve"> Finally, I am thankful to my husband, Anthony, for being my constant source of love,</w:t>
      </w:r>
      <w:r w:rsidR="00EC68E5" w:rsidRPr="00863627">
        <w:rPr>
          <w:sz w:val="24"/>
          <w:szCs w:val="24"/>
        </w:rPr>
        <w:t xml:space="preserve"> friendship,</w:t>
      </w:r>
      <w:r w:rsidR="00D92A61" w:rsidRPr="00863627">
        <w:rPr>
          <w:sz w:val="24"/>
          <w:szCs w:val="24"/>
        </w:rPr>
        <w:t xml:space="preserve"> encouragement and strength.</w:t>
      </w:r>
      <w:r w:rsidR="00EC68E5" w:rsidRPr="00863627">
        <w:rPr>
          <w:sz w:val="24"/>
          <w:szCs w:val="24"/>
        </w:rPr>
        <w:t xml:space="preserve"> </w:t>
      </w:r>
      <w:r w:rsidR="00775701">
        <w:br w:type="page"/>
      </w:r>
      <w:r w:rsidR="00775701" w:rsidRPr="00C013D5">
        <w:rPr>
          <w:b/>
        </w:rPr>
        <w:lastRenderedPageBreak/>
        <w:t>Table of Contents</w:t>
      </w:r>
      <w:r w:rsidR="00F7122D" w:rsidRPr="00C013D5">
        <w:fldChar w:fldCharType="begin"/>
      </w:r>
      <w:r w:rsidR="000F56FF" w:rsidRPr="00C013D5">
        <w:instrText xml:space="preserve"> TOC \o "3-3" \h \z \t "Heading 1,1,Heading 2,2,Chapter,1" </w:instrText>
      </w:r>
      <w:r w:rsidR="00F7122D" w:rsidRPr="00C013D5">
        <w:fldChar w:fldCharType="separate"/>
      </w:r>
    </w:p>
    <w:p w14:paraId="4763C1ED" w14:textId="77777777" w:rsidR="007749DF" w:rsidRPr="007749DF" w:rsidRDefault="007749DF">
      <w:pPr>
        <w:pStyle w:val="TOC1"/>
        <w:rPr>
          <w:rFonts w:eastAsiaTheme="minorEastAsia" w:cstheme="minorBidi"/>
          <w:noProof/>
          <w:lang w:eastAsia="ja-JP" w:bidi="ar-SA"/>
        </w:rPr>
      </w:pPr>
      <w:r w:rsidRPr="007749DF">
        <w:rPr>
          <w:noProof/>
        </w:rPr>
        <w:t>Acknowledgements</w:t>
      </w:r>
      <w:r w:rsidRPr="007749DF">
        <w:rPr>
          <w:noProof/>
        </w:rPr>
        <w:tab/>
      </w:r>
      <w:r w:rsidRPr="007749DF">
        <w:rPr>
          <w:noProof/>
        </w:rPr>
        <w:fldChar w:fldCharType="begin"/>
      </w:r>
      <w:r w:rsidRPr="007749DF">
        <w:rPr>
          <w:noProof/>
        </w:rPr>
        <w:instrText xml:space="preserve"> PAGEREF _Toc294343279 \h </w:instrText>
      </w:r>
      <w:r w:rsidRPr="007749DF">
        <w:rPr>
          <w:noProof/>
        </w:rPr>
      </w:r>
      <w:r w:rsidRPr="007749DF">
        <w:rPr>
          <w:noProof/>
        </w:rPr>
        <w:fldChar w:fldCharType="separate"/>
      </w:r>
      <w:r w:rsidRPr="007749DF">
        <w:rPr>
          <w:noProof/>
        </w:rPr>
        <w:t>iv</w:t>
      </w:r>
      <w:r w:rsidRPr="007749DF">
        <w:rPr>
          <w:noProof/>
        </w:rPr>
        <w:fldChar w:fldCharType="end"/>
      </w:r>
    </w:p>
    <w:p w14:paraId="5913698D" w14:textId="413D9823" w:rsidR="007749DF" w:rsidRPr="007749DF" w:rsidRDefault="007749DF">
      <w:pPr>
        <w:pStyle w:val="TOC1"/>
        <w:rPr>
          <w:rFonts w:eastAsiaTheme="minorEastAsia" w:cstheme="minorBidi"/>
          <w:noProof/>
          <w:lang w:eastAsia="ja-JP" w:bidi="ar-SA"/>
        </w:rPr>
      </w:pPr>
      <w:r w:rsidRPr="007749DF">
        <w:rPr>
          <w:noProof/>
        </w:rPr>
        <w:t>List of Tables</w:t>
      </w:r>
      <w:r w:rsidRPr="007749DF">
        <w:rPr>
          <w:noProof/>
        </w:rPr>
        <w:tab/>
      </w:r>
      <w:r w:rsidR="00322C22">
        <w:rPr>
          <w:noProof/>
        </w:rPr>
        <w:t>vii</w:t>
      </w:r>
    </w:p>
    <w:p w14:paraId="58C538DD" w14:textId="383E4743" w:rsidR="007749DF" w:rsidRPr="007749DF" w:rsidRDefault="007749DF">
      <w:pPr>
        <w:pStyle w:val="TOC1"/>
        <w:rPr>
          <w:rFonts w:eastAsiaTheme="minorEastAsia" w:cstheme="minorBidi"/>
          <w:noProof/>
          <w:lang w:eastAsia="ja-JP" w:bidi="ar-SA"/>
        </w:rPr>
      </w:pPr>
      <w:r w:rsidRPr="007749DF">
        <w:rPr>
          <w:noProof/>
        </w:rPr>
        <w:t>List of Figures</w:t>
      </w:r>
      <w:r w:rsidRPr="007749DF">
        <w:rPr>
          <w:noProof/>
        </w:rPr>
        <w:tab/>
      </w:r>
      <w:r w:rsidR="00322C22">
        <w:rPr>
          <w:noProof/>
        </w:rPr>
        <w:t>viii</w:t>
      </w:r>
    </w:p>
    <w:p w14:paraId="21234CAE" w14:textId="740ECF12" w:rsidR="007749DF" w:rsidRPr="007749DF" w:rsidRDefault="007749DF">
      <w:pPr>
        <w:pStyle w:val="TOC1"/>
        <w:rPr>
          <w:rFonts w:eastAsiaTheme="minorEastAsia" w:cstheme="minorBidi"/>
          <w:noProof/>
          <w:lang w:eastAsia="ja-JP" w:bidi="ar-SA"/>
        </w:rPr>
      </w:pPr>
      <w:r w:rsidRPr="007749DF">
        <w:rPr>
          <w:noProof/>
        </w:rPr>
        <w:t>Abstract</w:t>
      </w:r>
      <w:r w:rsidRPr="007749DF">
        <w:rPr>
          <w:noProof/>
        </w:rPr>
        <w:tab/>
      </w:r>
      <w:r w:rsidR="00322C22">
        <w:rPr>
          <w:noProof/>
        </w:rPr>
        <w:t>xi</w:t>
      </w:r>
    </w:p>
    <w:p w14:paraId="6241733E" w14:textId="33593DAA" w:rsidR="007749DF" w:rsidRDefault="007749DF">
      <w:pPr>
        <w:pStyle w:val="TOC1"/>
        <w:rPr>
          <w:rFonts w:eastAsiaTheme="minorEastAsia" w:cstheme="minorBidi"/>
          <w:noProof/>
          <w:lang w:eastAsia="ja-JP" w:bidi="ar-SA"/>
        </w:rPr>
      </w:pPr>
      <w:r w:rsidRPr="007749DF">
        <w:rPr>
          <w:noProof/>
        </w:rPr>
        <w:t>Chapter 1 Summary</w:t>
      </w:r>
      <w:r>
        <w:rPr>
          <w:noProof/>
        </w:rPr>
        <w:tab/>
      </w:r>
      <w:r>
        <w:rPr>
          <w:noProof/>
        </w:rPr>
        <w:fldChar w:fldCharType="begin"/>
      </w:r>
      <w:r>
        <w:rPr>
          <w:noProof/>
        </w:rPr>
        <w:instrText xml:space="preserve"> PAGEREF _Toc294343283 \h </w:instrText>
      </w:r>
      <w:r>
        <w:rPr>
          <w:noProof/>
        </w:rPr>
      </w:r>
      <w:r>
        <w:rPr>
          <w:noProof/>
        </w:rPr>
        <w:fldChar w:fldCharType="separate"/>
      </w:r>
      <w:r>
        <w:rPr>
          <w:noProof/>
        </w:rPr>
        <w:t>1</w:t>
      </w:r>
      <w:r>
        <w:rPr>
          <w:noProof/>
        </w:rPr>
        <w:fldChar w:fldCharType="end"/>
      </w:r>
    </w:p>
    <w:p w14:paraId="03EF0F08" w14:textId="77777777" w:rsidR="007749DF" w:rsidRDefault="007749DF">
      <w:pPr>
        <w:pStyle w:val="TOC2"/>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_Toc294343284 \h </w:instrText>
      </w:r>
      <w:r>
        <w:rPr>
          <w:noProof/>
        </w:rPr>
      </w:r>
      <w:r>
        <w:rPr>
          <w:noProof/>
        </w:rPr>
        <w:fldChar w:fldCharType="separate"/>
      </w:r>
      <w:r>
        <w:rPr>
          <w:noProof/>
        </w:rPr>
        <w:t>9</w:t>
      </w:r>
      <w:r>
        <w:rPr>
          <w:noProof/>
        </w:rPr>
        <w:fldChar w:fldCharType="end"/>
      </w:r>
    </w:p>
    <w:p w14:paraId="467EE5D9" w14:textId="080161AB" w:rsidR="007749DF" w:rsidRDefault="007749DF" w:rsidP="007749DF">
      <w:pPr>
        <w:pStyle w:val="TOC1"/>
        <w:rPr>
          <w:rFonts w:eastAsiaTheme="minorEastAsia" w:cstheme="minorBidi"/>
          <w:noProof/>
          <w:lang w:eastAsia="ja-JP" w:bidi="ar-SA"/>
        </w:rPr>
      </w:pPr>
      <w:r w:rsidRPr="007749DF">
        <w:rPr>
          <w:noProof/>
        </w:rPr>
        <w:t>Chapter 2 Microbial Communities in Bulk Fluids and Biofilms of an Oil Facility Have Similar Composition but Different Structure</w:t>
      </w:r>
      <w:r>
        <w:rPr>
          <w:noProof/>
        </w:rPr>
        <w:tab/>
      </w:r>
      <w:r>
        <w:rPr>
          <w:noProof/>
        </w:rPr>
        <w:fldChar w:fldCharType="begin"/>
      </w:r>
      <w:r>
        <w:rPr>
          <w:noProof/>
        </w:rPr>
        <w:instrText xml:space="preserve"> PAGEREF _Toc294343286 \h </w:instrText>
      </w:r>
      <w:r>
        <w:rPr>
          <w:noProof/>
        </w:rPr>
      </w:r>
      <w:r>
        <w:rPr>
          <w:noProof/>
        </w:rPr>
        <w:fldChar w:fldCharType="separate"/>
      </w:r>
      <w:r>
        <w:rPr>
          <w:noProof/>
        </w:rPr>
        <w:t>11</w:t>
      </w:r>
      <w:r>
        <w:rPr>
          <w:noProof/>
        </w:rPr>
        <w:fldChar w:fldCharType="end"/>
      </w:r>
    </w:p>
    <w:p w14:paraId="0D449CF0" w14:textId="77777777" w:rsidR="007749DF" w:rsidRDefault="007749DF">
      <w:pPr>
        <w:pStyle w:val="TOC2"/>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_Toc294343287 \h </w:instrText>
      </w:r>
      <w:r>
        <w:rPr>
          <w:noProof/>
        </w:rPr>
      </w:r>
      <w:r>
        <w:rPr>
          <w:noProof/>
        </w:rPr>
        <w:fldChar w:fldCharType="separate"/>
      </w:r>
      <w:r>
        <w:rPr>
          <w:noProof/>
        </w:rPr>
        <w:t>11</w:t>
      </w:r>
      <w:r>
        <w:rPr>
          <w:noProof/>
        </w:rPr>
        <w:fldChar w:fldCharType="end"/>
      </w:r>
    </w:p>
    <w:p w14:paraId="1C455445" w14:textId="77777777" w:rsidR="007749DF" w:rsidRDefault="007749DF">
      <w:pPr>
        <w:pStyle w:val="TOC2"/>
        <w:rPr>
          <w:rFonts w:eastAsiaTheme="minorEastAsia" w:cstheme="minorBidi"/>
          <w:noProof/>
          <w:lang w:eastAsia="ja-JP" w:bidi="ar-SA"/>
        </w:rPr>
      </w:pPr>
      <w:r>
        <w:rPr>
          <w:noProof/>
        </w:rPr>
        <w:t>Introduction</w:t>
      </w:r>
      <w:r>
        <w:rPr>
          <w:noProof/>
        </w:rPr>
        <w:tab/>
      </w:r>
      <w:r>
        <w:rPr>
          <w:noProof/>
        </w:rPr>
        <w:fldChar w:fldCharType="begin"/>
      </w:r>
      <w:r>
        <w:rPr>
          <w:noProof/>
        </w:rPr>
        <w:instrText xml:space="preserve"> PAGEREF _Toc294343288 \h </w:instrText>
      </w:r>
      <w:r>
        <w:rPr>
          <w:noProof/>
        </w:rPr>
      </w:r>
      <w:r>
        <w:rPr>
          <w:noProof/>
        </w:rPr>
        <w:fldChar w:fldCharType="separate"/>
      </w:r>
      <w:r>
        <w:rPr>
          <w:noProof/>
        </w:rPr>
        <w:t>12</w:t>
      </w:r>
      <w:r>
        <w:rPr>
          <w:noProof/>
        </w:rPr>
        <w:fldChar w:fldCharType="end"/>
      </w:r>
    </w:p>
    <w:p w14:paraId="2ABE8D92" w14:textId="77777777" w:rsidR="007749DF" w:rsidRDefault="007749DF">
      <w:pPr>
        <w:pStyle w:val="TOC2"/>
        <w:rPr>
          <w:rFonts w:eastAsiaTheme="minorEastAsia" w:cstheme="minorBidi"/>
          <w:noProof/>
          <w:lang w:eastAsia="ja-JP" w:bidi="ar-SA"/>
        </w:rPr>
      </w:pPr>
      <w:r>
        <w:rPr>
          <w:noProof/>
        </w:rPr>
        <w:t>Experimental procedures</w:t>
      </w:r>
      <w:r>
        <w:rPr>
          <w:noProof/>
        </w:rPr>
        <w:tab/>
      </w:r>
      <w:r>
        <w:rPr>
          <w:noProof/>
        </w:rPr>
        <w:fldChar w:fldCharType="begin"/>
      </w:r>
      <w:r>
        <w:rPr>
          <w:noProof/>
        </w:rPr>
        <w:instrText xml:space="preserve"> PAGEREF _Toc294343289 \h </w:instrText>
      </w:r>
      <w:r>
        <w:rPr>
          <w:noProof/>
        </w:rPr>
      </w:r>
      <w:r>
        <w:rPr>
          <w:noProof/>
        </w:rPr>
        <w:fldChar w:fldCharType="separate"/>
      </w:r>
      <w:r>
        <w:rPr>
          <w:noProof/>
        </w:rPr>
        <w:t>15</w:t>
      </w:r>
      <w:r>
        <w:rPr>
          <w:noProof/>
        </w:rPr>
        <w:fldChar w:fldCharType="end"/>
      </w:r>
    </w:p>
    <w:p w14:paraId="6B49DDD9" w14:textId="380C9B3D" w:rsidR="007749DF" w:rsidRDefault="007749DF">
      <w:pPr>
        <w:pStyle w:val="TOC2"/>
        <w:rPr>
          <w:rFonts w:eastAsiaTheme="minorEastAsia" w:cstheme="minorBidi"/>
          <w:noProof/>
          <w:lang w:eastAsia="ja-JP" w:bidi="ar-SA"/>
        </w:rPr>
      </w:pPr>
      <w:r>
        <w:rPr>
          <w:noProof/>
        </w:rPr>
        <w:t>Results.</w:t>
      </w:r>
      <w:r>
        <w:rPr>
          <w:noProof/>
        </w:rPr>
        <w:tab/>
      </w:r>
      <w:r>
        <w:rPr>
          <w:noProof/>
        </w:rPr>
        <w:fldChar w:fldCharType="begin"/>
      </w:r>
      <w:r>
        <w:rPr>
          <w:noProof/>
        </w:rPr>
        <w:instrText xml:space="preserve"> PAGEREF _Toc294343290 \h </w:instrText>
      </w:r>
      <w:r>
        <w:rPr>
          <w:noProof/>
        </w:rPr>
      </w:r>
      <w:r>
        <w:rPr>
          <w:noProof/>
        </w:rPr>
        <w:fldChar w:fldCharType="separate"/>
      </w:r>
      <w:r>
        <w:rPr>
          <w:noProof/>
        </w:rPr>
        <w:t>24</w:t>
      </w:r>
      <w:r>
        <w:rPr>
          <w:noProof/>
        </w:rPr>
        <w:fldChar w:fldCharType="end"/>
      </w:r>
    </w:p>
    <w:p w14:paraId="0BD0B66F" w14:textId="77777777" w:rsidR="007749DF" w:rsidRDefault="007749DF">
      <w:pPr>
        <w:pStyle w:val="TOC2"/>
        <w:rPr>
          <w:rFonts w:eastAsiaTheme="minorEastAsia" w:cstheme="minorBidi"/>
          <w:noProof/>
          <w:lang w:eastAsia="ja-JP" w:bidi="ar-SA"/>
        </w:rPr>
      </w:pPr>
      <w:r>
        <w:rPr>
          <w:noProof/>
        </w:rPr>
        <w:t>Discussion</w:t>
      </w:r>
      <w:r>
        <w:rPr>
          <w:noProof/>
        </w:rPr>
        <w:tab/>
      </w:r>
      <w:r>
        <w:rPr>
          <w:noProof/>
        </w:rPr>
        <w:fldChar w:fldCharType="begin"/>
      </w:r>
      <w:r>
        <w:rPr>
          <w:noProof/>
        </w:rPr>
        <w:instrText xml:space="preserve"> PAGEREF _Toc294343291 \h </w:instrText>
      </w:r>
      <w:r>
        <w:rPr>
          <w:noProof/>
        </w:rPr>
      </w:r>
      <w:r>
        <w:rPr>
          <w:noProof/>
        </w:rPr>
        <w:fldChar w:fldCharType="separate"/>
      </w:r>
      <w:r>
        <w:rPr>
          <w:noProof/>
        </w:rPr>
        <w:t>29</w:t>
      </w:r>
      <w:r>
        <w:rPr>
          <w:noProof/>
        </w:rPr>
        <w:fldChar w:fldCharType="end"/>
      </w:r>
    </w:p>
    <w:p w14:paraId="60F389AD" w14:textId="77777777" w:rsidR="007749DF" w:rsidRDefault="007749DF">
      <w:pPr>
        <w:pStyle w:val="TOC2"/>
        <w:rPr>
          <w:rFonts w:eastAsiaTheme="minorEastAsia" w:cstheme="minorBidi"/>
          <w:noProof/>
          <w:lang w:eastAsia="ja-JP" w:bidi="ar-SA"/>
        </w:rPr>
      </w:pPr>
      <w:r>
        <w:rPr>
          <w:noProof/>
        </w:rPr>
        <w:t>Acknowledgements</w:t>
      </w:r>
      <w:r>
        <w:rPr>
          <w:noProof/>
        </w:rPr>
        <w:tab/>
      </w:r>
      <w:r>
        <w:rPr>
          <w:noProof/>
        </w:rPr>
        <w:fldChar w:fldCharType="begin"/>
      </w:r>
      <w:r>
        <w:rPr>
          <w:noProof/>
        </w:rPr>
        <w:instrText xml:space="preserve"> PAGEREF _Toc294343292 \h </w:instrText>
      </w:r>
      <w:r>
        <w:rPr>
          <w:noProof/>
        </w:rPr>
      </w:r>
      <w:r>
        <w:rPr>
          <w:noProof/>
        </w:rPr>
        <w:fldChar w:fldCharType="separate"/>
      </w:r>
      <w:r>
        <w:rPr>
          <w:noProof/>
        </w:rPr>
        <w:t>35</w:t>
      </w:r>
      <w:r>
        <w:rPr>
          <w:noProof/>
        </w:rPr>
        <w:fldChar w:fldCharType="end"/>
      </w:r>
    </w:p>
    <w:p w14:paraId="79F5AB61" w14:textId="77777777" w:rsidR="007749DF" w:rsidRDefault="007749DF">
      <w:pPr>
        <w:pStyle w:val="TOC2"/>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_Toc294343293 \h </w:instrText>
      </w:r>
      <w:r>
        <w:rPr>
          <w:noProof/>
        </w:rPr>
      </w:r>
      <w:r>
        <w:rPr>
          <w:noProof/>
        </w:rPr>
        <w:fldChar w:fldCharType="separate"/>
      </w:r>
      <w:r>
        <w:rPr>
          <w:noProof/>
        </w:rPr>
        <w:t>36</w:t>
      </w:r>
      <w:r>
        <w:rPr>
          <w:noProof/>
        </w:rPr>
        <w:fldChar w:fldCharType="end"/>
      </w:r>
    </w:p>
    <w:p w14:paraId="3E6921E3" w14:textId="559B6101" w:rsidR="007749DF" w:rsidRDefault="007749DF" w:rsidP="007749DF">
      <w:pPr>
        <w:pStyle w:val="TOC1"/>
        <w:rPr>
          <w:rFonts w:eastAsiaTheme="minorEastAsia" w:cstheme="minorBidi"/>
          <w:noProof/>
          <w:lang w:eastAsia="ja-JP" w:bidi="ar-SA"/>
        </w:rPr>
      </w:pPr>
      <w:r w:rsidRPr="007749DF">
        <w:rPr>
          <w:noProof/>
        </w:rPr>
        <w:t>Chapter 3 New Insights into the Ecology of Oil Production Facilities Using Microbial Communities, Metagenomes and Hydrocarbon Metabolites</w:t>
      </w:r>
      <w:r>
        <w:rPr>
          <w:noProof/>
        </w:rPr>
        <w:tab/>
      </w:r>
      <w:r>
        <w:rPr>
          <w:noProof/>
        </w:rPr>
        <w:fldChar w:fldCharType="begin"/>
      </w:r>
      <w:r>
        <w:rPr>
          <w:noProof/>
        </w:rPr>
        <w:instrText xml:space="preserve"> PAGEREF _Toc294343295 \h </w:instrText>
      </w:r>
      <w:r>
        <w:rPr>
          <w:noProof/>
        </w:rPr>
      </w:r>
      <w:r>
        <w:rPr>
          <w:noProof/>
        </w:rPr>
        <w:fldChar w:fldCharType="separate"/>
      </w:r>
      <w:r>
        <w:rPr>
          <w:noProof/>
        </w:rPr>
        <w:t>49</w:t>
      </w:r>
      <w:r>
        <w:rPr>
          <w:noProof/>
        </w:rPr>
        <w:fldChar w:fldCharType="end"/>
      </w:r>
    </w:p>
    <w:p w14:paraId="6245DBAD" w14:textId="77777777" w:rsidR="007749DF" w:rsidRDefault="007749DF">
      <w:pPr>
        <w:pStyle w:val="TOC2"/>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_Toc294343296 \h </w:instrText>
      </w:r>
      <w:r>
        <w:rPr>
          <w:noProof/>
        </w:rPr>
      </w:r>
      <w:r>
        <w:rPr>
          <w:noProof/>
        </w:rPr>
        <w:fldChar w:fldCharType="separate"/>
      </w:r>
      <w:r>
        <w:rPr>
          <w:noProof/>
        </w:rPr>
        <w:t>49</w:t>
      </w:r>
      <w:r>
        <w:rPr>
          <w:noProof/>
        </w:rPr>
        <w:fldChar w:fldCharType="end"/>
      </w:r>
    </w:p>
    <w:p w14:paraId="2D09705D" w14:textId="77777777" w:rsidR="007749DF" w:rsidRDefault="007749DF">
      <w:pPr>
        <w:pStyle w:val="TOC2"/>
        <w:rPr>
          <w:rFonts w:eastAsiaTheme="minorEastAsia" w:cstheme="minorBidi"/>
          <w:noProof/>
          <w:lang w:eastAsia="ja-JP" w:bidi="ar-SA"/>
        </w:rPr>
      </w:pPr>
      <w:r>
        <w:rPr>
          <w:noProof/>
        </w:rPr>
        <w:t>Introduction</w:t>
      </w:r>
      <w:r>
        <w:rPr>
          <w:noProof/>
        </w:rPr>
        <w:tab/>
      </w:r>
      <w:r>
        <w:rPr>
          <w:noProof/>
        </w:rPr>
        <w:fldChar w:fldCharType="begin"/>
      </w:r>
      <w:r>
        <w:rPr>
          <w:noProof/>
        </w:rPr>
        <w:instrText xml:space="preserve"> PAGEREF _Toc294343297 \h </w:instrText>
      </w:r>
      <w:r>
        <w:rPr>
          <w:noProof/>
        </w:rPr>
      </w:r>
      <w:r>
        <w:rPr>
          <w:noProof/>
        </w:rPr>
        <w:fldChar w:fldCharType="separate"/>
      </w:r>
      <w:r>
        <w:rPr>
          <w:noProof/>
        </w:rPr>
        <w:t>50</w:t>
      </w:r>
      <w:r>
        <w:rPr>
          <w:noProof/>
        </w:rPr>
        <w:fldChar w:fldCharType="end"/>
      </w:r>
    </w:p>
    <w:p w14:paraId="5E286491" w14:textId="77777777" w:rsidR="007749DF" w:rsidRDefault="007749DF">
      <w:pPr>
        <w:pStyle w:val="TOC2"/>
        <w:rPr>
          <w:rFonts w:eastAsiaTheme="minorEastAsia" w:cstheme="minorBidi"/>
          <w:noProof/>
          <w:lang w:eastAsia="ja-JP" w:bidi="ar-SA"/>
        </w:rPr>
      </w:pPr>
      <w:r>
        <w:rPr>
          <w:noProof/>
        </w:rPr>
        <w:t>Experimental Procedures</w:t>
      </w:r>
      <w:r>
        <w:rPr>
          <w:noProof/>
        </w:rPr>
        <w:tab/>
      </w:r>
      <w:r>
        <w:rPr>
          <w:noProof/>
        </w:rPr>
        <w:fldChar w:fldCharType="begin"/>
      </w:r>
      <w:r>
        <w:rPr>
          <w:noProof/>
        </w:rPr>
        <w:instrText xml:space="preserve"> PAGEREF _Toc294343298 \h </w:instrText>
      </w:r>
      <w:r>
        <w:rPr>
          <w:noProof/>
        </w:rPr>
      </w:r>
      <w:r>
        <w:rPr>
          <w:noProof/>
        </w:rPr>
        <w:fldChar w:fldCharType="separate"/>
      </w:r>
      <w:r>
        <w:rPr>
          <w:noProof/>
        </w:rPr>
        <w:t>53</w:t>
      </w:r>
      <w:r>
        <w:rPr>
          <w:noProof/>
        </w:rPr>
        <w:fldChar w:fldCharType="end"/>
      </w:r>
    </w:p>
    <w:p w14:paraId="4EA70523" w14:textId="737D920F" w:rsidR="007749DF" w:rsidRDefault="007749DF">
      <w:pPr>
        <w:pStyle w:val="TOC2"/>
        <w:rPr>
          <w:rFonts w:eastAsiaTheme="minorEastAsia" w:cstheme="minorBidi"/>
          <w:noProof/>
          <w:lang w:eastAsia="ja-JP" w:bidi="ar-SA"/>
        </w:rPr>
      </w:pPr>
      <w:r>
        <w:rPr>
          <w:noProof/>
        </w:rPr>
        <w:t>Results.</w:t>
      </w:r>
      <w:r>
        <w:rPr>
          <w:noProof/>
        </w:rPr>
        <w:tab/>
      </w:r>
      <w:r>
        <w:rPr>
          <w:noProof/>
        </w:rPr>
        <w:fldChar w:fldCharType="begin"/>
      </w:r>
      <w:r>
        <w:rPr>
          <w:noProof/>
        </w:rPr>
        <w:instrText xml:space="preserve"> PAGEREF _Toc294343299 \h </w:instrText>
      </w:r>
      <w:r>
        <w:rPr>
          <w:noProof/>
        </w:rPr>
      </w:r>
      <w:r>
        <w:rPr>
          <w:noProof/>
        </w:rPr>
        <w:fldChar w:fldCharType="separate"/>
      </w:r>
      <w:r>
        <w:rPr>
          <w:noProof/>
        </w:rPr>
        <w:t>59</w:t>
      </w:r>
      <w:r>
        <w:rPr>
          <w:noProof/>
        </w:rPr>
        <w:fldChar w:fldCharType="end"/>
      </w:r>
    </w:p>
    <w:p w14:paraId="787CF038" w14:textId="77777777" w:rsidR="007749DF" w:rsidRDefault="007749DF">
      <w:pPr>
        <w:pStyle w:val="TOC2"/>
        <w:rPr>
          <w:rFonts w:eastAsiaTheme="minorEastAsia" w:cstheme="minorBidi"/>
          <w:noProof/>
          <w:lang w:eastAsia="ja-JP" w:bidi="ar-SA"/>
        </w:rPr>
      </w:pPr>
      <w:r>
        <w:rPr>
          <w:noProof/>
        </w:rPr>
        <w:t>Discussion</w:t>
      </w:r>
      <w:r>
        <w:rPr>
          <w:noProof/>
        </w:rPr>
        <w:tab/>
      </w:r>
      <w:r>
        <w:rPr>
          <w:noProof/>
        </w:rPr>
        <w:fldChar w:fldCharType="begin"/>
      </w:r>
      <w:r>
        <w:rPr>
          <w:noProof/>
        </w:rPr>
        <w:instrText xml:space="preserve"> PAGEREF _Toc294343300 \h </w:instrText>
      </w:r>
      <w:r>
        <w:rPr>
          <w:noProof/>
        </w:rPr>
      </w:r>
      <w:r>
        <w:rPr>
          <w:noProof/>
        </w:rPr>
        <w:fldChar w:fldCharType="separate"/>
      </w:r>
      <w:r>
        <w:rPr>
          <w:noProof/>
        </w:rPr>
        <w:t>64</w:t>
      </w:r>
      <w:r>
        <w:rPr>
          <w:noProof/>
        </w:rPr>
        <w:fldChar w:fldCharType="end"/>
      </w:r>
    </w:p>
    <w:p w14:paraId="6C1892BF" w14:textId="77777777" w:rsidR="007749DF" w:rsidRDefault="007749DF">
      <w:pPr>
        <w:pStyle w:val="TOC2"/>
        <w:rPr>
          <w:rFonts w:eastAsiaTheme="minorEastAsia" w:cstheme="minorBidi"/>
          <w:noProof/>
          <w:lang w:eastAsia="ja-JP" w:bidi="ar-SA"/>
        </w:rPr>
      </w:pPr>
      <w:r>
        <w:rPr>
          <w:noProof/>
        </w:rPr>
        <w:lastRenderedPageBreak/>
        <w:t>Conclusion</w:t>
      </w:r>
      <w:r>
        <w:rPr>
          <w:noProof/>
        </w:rPr>
        <w:tab/>
      </w:r>
      <w:r>
        <w:rPr>
          <w:noProof/>
        </w:rPr>
        <w:fldChar w:fldCharType="begin"/>
      </w:r>
      <w:r>
        <w:rPr>
          <w:noProof/>
        </w:rPr>
        <w:instrText xml:space="preserve"> PAGEREF _Toc294343301 \h </w:instrText>
      </w:r>
      <w:r>
        <w:rPr>
          <w:noProof/>
        </w:rPr>
      </w:r>
      <w:r>
        <w:rPr>
          <w:noProof/>
        </w:rPr>
        <w:fldChar w:fldCharType="separate"/>
      </w:r>
      <w:r>
        <w:rPr>
          <w:noProof/>
        </w:rPr>
        <w:t>69</w:t>
      </w:r>
      <w:r>
        <w:rPr>
          <w:noProof/>
        </w:rPr>
        <w:fldChar w:fldCharType="end"/>
      </w:r>
    </w:p>
    <w:p w14:paraId="05C293B7" w14:textId="77777777" w:rsidR="007749DF" w:rsidRDefault="007749DF">
      <w:pPr>
        <w:pStyle w:val="TOC2"/>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_Toc294343302 \h </w:instrText>
      </w:r>
      <w:r>
        <w:rPr>
          <w:noProof/>
        </w:rPr>
      </w:r>
      <w:r>
        <w:rPr>
          <w:noProof/>
        </w:rPr>
        <w:fldChar w:fldCharType="separate"/>
      </w:r>
      <w:r>
        <w:rPr>
          <w:noProof/>
        </w:rPr>
        <w:t>71</w:t>
      </w:r>
      <w:r>
        <w:rPr>
          <w:noProof/>
        </w:rPr>
        <w:fldChar w:fldCharType="end"/>
      </w:r>
    </w:p>
    <w:p w14:paraId="14A97D5E" w14:textId="77777777" w:rsidR="007749DF" w:rsidRDefault="007749DF">
      <w:pPr>
        <w:pStyle w:val="TOC1"/>
        <w:rPr>
          <w:rFonts w:eastAsiaTheme="minorEastAsia" w:cstheme="minorBidi"/>
          <w:noProof/>
          <w:lang w:eastAsia="ja-JP" w:bidi="ar-SA"/>
        </w:rPr>
      </w:pPr>
      <w:r w:rsidRPr="007749DF">
        <w:rPr>
          <w:noProof/>
        </w:rPr>
        <w:t>Appendix A. Supplementary Information</w:t>
      </w:r>
      <w:r>
        <w:rPr>
          <w:noProof/>
        </w:rPr>
        <w:tab/>
      </w:r>
      <w:r>
        <w:rPr>
          <w:noProof/>
        </w:rPr>
        <w:fldChar w:fldCharType="begin"/>
      </w:r>
      <w:r>
        <w:rPr>
          <w:noProof/>
        </w:rPr>
        <w:instrText xml:space="preserve"> PAGEREF _Toc294343303 \h </w:instrText>
      </w:r>
      <w:r>
        <w:rPr>
          <w:noProof/>
        </w:rPr>
      </w:r>
      <w:r>
        <w:rPr>
          <w:noProof/>
        </w:rPr>
        <w:fldChar w:fldCharType="separate"/>
      </w:r>
      <w:r>
        <w:rPr>
          <w:noProof/>
        </w:rPr>
        <w:t>83</w:t>
      </w:r>
      <w:r>
        <w:rPr>
          <w:noProof/>
        </w:rPr>
        <w:fldChar w:fldCharType="end"/>
      </w:r>
    </w:p>
    <w:p w14:paraId="453B473B" w14:textId="77777777" w:rsidR="007749DF" w:rsidRDefault="007749DF">
      <w:pPr>
        <w:pStyle w:val="TOC2"/>
        <w:rPr>
          <w:rFonts w:eastAsiaTheme="minorEastAsia" w:cstheme="minorBidi"/>
          <w:noProof/>
          <w:lang w:eastAsia="ja-JP" w:bidi="ar-SA"/>
        </w:rPr>
      </w:pPr>
      <w:r>
        <w:rPr>
          <w:noProof/>
        </w:rPr>
        <w:t>Chapter 2</w:t>
      </w:r>
      <w:r>
        <w:rPr>
          <w:noProof/>
        </w:rPr>
        <w:tab/>
      </w:r>
      <w:r>
        <w:rPr>
          <w:noProof/>
        </w:rPr>
        <w:fldChar w:fldCharType="begin"/>
      </w:r>
      <w:r>
        <w:rPr>
          <w:noProof/>
        </w:rPr>
        <w:instrText xml:space="preserve"> PAGEREF _Toc294343304 \h </w:instrText>
      </w:r>
      <w:r>
        <w:rPr>
          <w:noProof/>
        </w:rPr>
      </w:r>
      <w:r>
        <w:rPr>
          <w:noProof/>
        </w:rPr>
        <w:fldChar w:fldCharType="separate"/>
      </w:r>
      <w:r>
        <w:rPr>
          <w:noProof/>
        </w:rPr>
        <w:t>83</w:t>
      </w:r>
      <w:r>
        <w:rPr>
          <w:noProof/>
        </w:rPr>
        <w:fldChar w:fldCharType="end"/>
      </w:r>
    </w:p>
    <w:p w14:paraId="0E28723C" w14:textId="77777777" w:rsidR="007749DF" w:rsidRDefault="007749DF">
      <w:pPr>
        <w:pStyle w:val="TOC2"/>
        <w:rPr>
          <w:rFonts w:eastAsiaTheme="minorEastAsia" w:cstheme="minorBidi"/>
          <w:noProof/>
          <w:lang w:eastAsia="ja-JP" w:bidi="ar-SA"/>
        </w:rPr>
      </w:pPr>
      <w:r>
        <w:rPr>
          <w:noProof/>
        </w:rPr>
        <w:t>Chapter 3</w:t>
      </w:r>
      <w:r>
        <w:rPr>
          <w:noProof/>
        </w:rPr>
        <w:tab/>
      </w:r>
      <w:r>
        <w:rPr>
          <w:noProof/>
        </w:rPr>
        <w:fldChar w:fldCharType="begin"/>
      </w:r>
      <w:r>
        <w:rPr>
          <w:noProof/>
        </w:rPr>
        <w:instrText xml:space="preserve"> PAGEREF _Toc294343305 \h </w:instrText>
      </w:r>
      <w:r>
        <w:rPr>
          <w:noProof/>
        </w:rPr>
      </w:r>
      <w:r>
        <w:rPr>
          <w:noProof/>
        </w:rPr>
        <w:fldChar w:fldCharType="separate"/>
      </w:r>
      <w:r>
        <w:rPr>
          <w:noProof/>
        </w:rPr>
        <w:t>86</w:t>
      </w:r>
      <w:r>
        <w:rPr>
          <w:noProof/>
        </w:rPr>
        <w:fldChar w:fldCharType="end"/>
      </w:r>
    </w:p>
    <w:p w14:paraId="7A8B16FA" w14:textId="77777777" w:rsidR="00DA1971" w:rsidRDefault="00F7122D" w:rsidP="00DA1971">
      <w:r w:rsidRPr="00C013D5">
        <w:fldChar w:fldCharType="end"/>
      </w:r>
      <w:r w:rsidR="00C92079">
        <w:t xml:space="preserve"> </w:t>
      </w:r>
    </w:p>
    <w:p w14:paraId="29A78FDE" w14:textId="3D71C888" w:rsidR="00212A61" w:rsidRPr="00C013D5" w:rsidRDefault="00DA1971" w:rsidP="00863627">
      <w:pPr>
        <w:pStyle w:val="Heading1"/>
        <w:rPr>
          <w:b/>
        </w:rPr>
      </w:pPr>
      <w:r>
        <w:br w:type="page"/>
      </w:r>
      <w:bookmarkStart w:id="11" w:name="_Toc310579465"/>
      <w:bookmarkStart w:id="12" w:name="_Toc294343280"/>
      <w:r w:rsidRPr="00C013D5">
        <w:rPr>
          <w:b/>
        </w:rPr>
        <w:lastRenderedPageBreak/>
        <w:t>List of Tables</w:t>
      </w:r>
      <w:bookmarkEnd w:id="11"/>
      <w:bookmarkEnd w:id="12"/>
    </w:p>
    <w:p w14:paraId="4600CFAC" w14:textId="3054375B" w:rsidR="00BC0126" w:rsidRPr="00E65DED" w:rsidRDefault="00BC0126" w:rsidP="00BC0126">
      <w:pPr>
        <w:rPr>
          <w:rFonts w:ascii="Times New Roman" w:hAnsi="Times New Roman"/>
        </w:rPr>
      </w:pPr>
      <w:r w:rsidRPr="00E65DED">
        <w:rPr>
          <w:rFonts w:ascii="Times New Roman" w:hAnsi="Times New Roman"/>
        </w:rPr>
        <w:t>Chapter 2</w:t>
      </w:r>
    </w:p>
    <w:p w14:paraId="09D7A150" w14:textId="37BBDF82" w:rsidR="00BC0126" w:rsidRDefault="008F2FB1" w:rsidP="00BC0126">
      <w:r>
        <w:rPr>
          <w:rFonts w:ascii="Times New Roman" w:hAnsi="Times New Roman"/>
        </w:rPr>
        <w:t>Table 1</w:t>
      </w:r>
      <w:r w:rsidR="00CC2D73">
        <w:rPr>
          <w:rFonts w:ascii="Times New Roman" w:hAnsi="Times New Roman"/>
        </w:rPr>
        <w:t>.</w:t>
      </w:r>
      <w:r>
        <w:rPr>
          <w:rFonts w:ascii="Times New Roman" w:hAnsi="Times New Roman"/>
        </w:rPr>
        <w:t xml:space="preserve"> </w:t>
      </w:r>
      <w:r w:rsidRPr="00571896">
        <w:t>Number of observed OTUs</w:t>
      </w:r>
      <w:r w:rsidR="00CC2D73">
        <w:t>………</w:t>
      </w:r>
      <w:r w:rsidR="004F21C5">
        <w:t>……………………</w:t>
      </w:r>
      <w:r w:rsidR="00CC2D73">
        <w:t>...</w:t>
      </w:r>
      <w:r w:rsidR="004F21C5">
        <w:t>……………………44</w:t>
      </w:r>
    </w:p>
    <w:p w14:paraId="108C2516" w14:textId="0B9431E3" w:rsidR="00ED1FB4" w:rsidRDefault="008F2FB1" w:rsidP="00BC0126">
      <w:r>
        <w:t>Table 2</w:t>
      </w:r>
      <w:r w:rsidR="00CC2D73">
        <w:t>.</w:t>
      </w:r>
      <w:r>
        <w:t xml:space="preserve"> </w:t>
      </w:r>
      <w:r w:rsidR="00ED1FB4" w:rsidRPr="00571896">
        <w:t xml:space="preserve">Significantly different relative abundances for taxa </w:t>
      </w:r>
    </w:p>
    <w:p w14:paraId="607B9941" w14:textId="77777777" w:rsidR="00ED1FB4" w:rsidRDefault="00ED1FB4" w:rsidP="00ED1FB4">
      <w:pPr>
        <w:ind w:firstLine="720"/>
      </w:pPr>
      <w:proofErr w:type="gramStart"/>
      <w:r w:rsidRPr="00571896">
        <w:t>between</w:t>
      </w:r>
      <w:proofErr w:type="gramEnd"/>
      <w:r w:rsidRPr="00571896">
        <w:t xml:space="preserve"> the microbial communities of the separator </w:t>
      </w:r>
    </w:p>
    <w:p w14:paraId="4AD56CFB" w14:textId="1F151297" w:rsidR="00ED1FB4" w:rsidRDefault="00ED1FB4" w:rsidP="004F21C5">
      <w:pPr>
        <w:ind w:firstLine="720"/>
      </w:pPr>
      <w:r w:rsidRPr="00571896">
        <w:t>(SEP) and PIG in a pairwise comparison</w:t>
      </w:r>
      <w:r w:rsidR="004F21C5">
        <w:t>………………………………………47</w:t>
      </w:r>
    </w:p>
    <w:p w14:paraId="4D563CC7" w14:textId="77777777" w:rsidR="00ED1FB4" w:rsidRDefault="00ED1FB4" w:rsidP="00ED1FB4"/>
    <w:p w14:paraId="553FEF91" w14:textId="2F67CEE8" w:rsidR="00AE6110" w:rsidRPr="00AE6110" w:rsidRDefault="00ED1FB4" w:rsidP="00ED1FB4">
      <w:pPr>
        <w:rPr>
          <w:rFonts w:cstheme="minorHAnsi"/>
        </w:rPr>
      </w:pPr>
      <w:r w:rsidRPr="00AE6110">
        <w:rPr>
          <w:rFonts w:cstheme="minorHAnsi"/>
        </w:rPr>
        <w:t>Appendix A</w:t>
      </w:r>
    </w:p>
    <w:p w14:paraId="5281DC80" w14:textId="77777777" w:rsidR="00AE6110" w:rsidRPr="00AE6110" w:rsidRDefault="00AE6110" w:rsidP="00ED1FB4">
      <w:pPr>
        <w:rPr>
          <w:rFonts w:cstheme="minorHAnsi"/>
        </w:rPr>
      </w:pPr>
      <w:r w:rsidRPr="00AE6110">
        <w:rPr>
          <w:rFonts w:cstheme="minorHAnsi"/>
        </w:rPr>
        <w:t>Chapter 2</w:t>
      </w:r>
    </w:p>
    <w:p w14:paraId="107E2F1B" w14:textId="65E9F471" w:rsidR="00ED1FB4" w:rsidRDefault="00ED1FB4" w:rsidP="00ED1FB4">
      <w:pPr>
        <w:rPr>
          <w:rFonts w:cstheme="minorHAnsi"/>
        </w:rPr>
      </w:pPr>
      <w:r w:rsidRPr="00AE6110">
        <w:rPr>
          <w:rFonts w:cstheme="minorHAnsi"/>
        </w:rPr>
        <w:t xml:space="preserve">Table </w:t>
      </w:r>
      <w:r w:rsidR="00AE6110" w:rsidRPr="00AE6110">
        <w:rPr>
          <w:rFonts w:cstheme="minorHAnsi"/>
        </w:rPr>
        <w:t>S</w:t>
      </w:r>
      <w:r w:rsidRPr="00AE6110">
        <w:rPr>
          <w:rFonts w:cstheme="minorHAnsi"/>
        </w:rPr>
        <w:t>1</w:t>
      </w:r>
      <w:r w:rsidR="00CC2D73">
        <w:rPr>
          <w:rFonts w:cstheme="minorHAnsi"/>
        </w:rPr>
        <w:t>.</w:t>
      </w:r>
      <w:r w:rsidR="00AE6110" w:rsidRPr="00AE6110">
        <w:rPr>
          <w:rFonts w:cstheme="minorHAnsi"/>
        </w:rPr>
        <w:t xml:space="preserve"> PCR and DGGE primers used in this study</w:t>
      </w:r>
      <w:r w:rsidR="00CC2D73">
        <w:rPr>
          <w:rFonts w:cstheme="minorHAnsi"/>
        </w:rPr>
        <w:t>…</w:t>
      </w:r>
      <w:r w:rsidR="00AE6110">
        <w:rPr>
          <w:rFonts w:cstheme="minorHAnsi"/>
        </w:rPr>
        <w:t>…………………………</w:t>
      </w:r>
      <w:r w:rsidR="00CC2D73">
        <w:rPr>
          <w:rFonts w:cstheme="minorHAnsi"/>
        </w:rPr>
        <w:t>...</w:t>
      </w:r>
      <w:r w:rsidR="004F21C5">
        <w:rPr>
          <w:rFonts w:cstheme="minorHAnsi"/>
        </w:rPr>
        <w:t>….83</w:t>
      </w:r>
    </w:p>
    <w:p w14:paraId="71C50083" w14:textId="14EF467C" w:rsidR="00AE6110" w:rsidRDefault="00AE6110" w:rsidP="00ED1FB4">
      <w:pPr>
        <w:rPr>
          <w:rFonts w:cstheme="minorHAnsi"/>
        </w:rPr>
      </w:pPr>
      <w:r w:rsidRPr="00AE6110">
        <w:rPr>
          <w:rFonts w:cstheme="minorHAnsi"/>
        </w:rPr>
        <w:t>Table S2</w:t>
      </w:r>
      <w:r w:rsidR="00CC2D73">
        <w:rPr>
          <w:rFonts w:cstheme="minorHAnsi"/>
        </w:rPr>
        <w:t>.</w:t>
      </w:r>
      <w:r w:rsidRPr="00AE6110">
        <w:rPr>
          <w:rFonts w:cstheme="minorHAnsi"/>
        </w:rPr>
        <w:t xml:space="preserve"> List of 8 nucleotide barcodes used for parallel </w:t>
      </w:r>
    </w:p>
    <w:p w14:paraId="7BB6AA63" w14:textId="2D6B7DF8" w:rsidR="00AE6110" w:rsidRDefault="00AE6110" w:rsidP="004F21C5">
      <w:pPr>
        <w:ind w:firstLine="720"/>
        <w:rPr>
          <w:rFonts w:cstheme="minorHAnsi"/>
        </w:rPr>
      </w:pPr>
      <w:proofErr w:type="gramStart"/>
      <w:r w:rsidRPr="00AE6110">
        <w:rPr>
          <w:rFonts w:cstheme="minorHAnsi"/>
        </w:rPr>
        <w:t>pyrosequencing</w:t>
      </w:r>
      <w:proofErr w:type="gramEnd"/>
      <w:r w:rsidRPr="00AE6110">
        <w:rPr>
          <w:rFonts w:cstheme="minorHAnsi"/>
        </w:rPr>
        <w:t xml:space="preserve"> of multiple libraries</w:t>
      </w:r>
      <w:r>
        <w:rPr>
          <w:rFonts w:cstheme="minorHAnsi"/>
        </w:rPr>
        <w:t>………………………………………</w:t>
      </w:r>
      <w:r w:rsidR="004F21C5">
        <w:rPr>
          <w:rFonts w:cstheme="minorHAnsi"/>
        </w:rPr>
        <w:t>…...84</w:t>
      </w:r>
    </w:p>
    <w:p w14:paraId="5313E202" w14:textId="687412D0" w:rsidR="00AE6110" w:rsidRDefault="00AE6110" w:rsidP="00AE6110">
      <w:pPr>
        <w:rPr>
          <w:rFonts w:cstheme="minorHAnsi"/>
        </w:rPr>
      </w:pPr>
      <w:r>
        <w:rPr>
          <w:rFonts w:cstheme="minorHAnsi"/>
        </w:rPr>
        <w:t>Chapter 3</w:t>
      </w:r>
    </w:p>
    <w:p w14:paraId="3CD23CD2" w14:textId="73DAC77E" w:rsidR="00AE6110" w:rsidRPr="00AE6110" w:rsidRDefault="00AE6110" w:rsidP="00AE6110">
      <w:pPr>
        <w:rPr>
          <w:rFonts w:cstheme="minorHAnsi"/>
        </w:rPr>
      </w:pPr>
      <w:r>
        <w:rPr>
          <w:rFonts w:cstheme="minorHAnsi"/>
        </w:rPr>
        <w:t>Table S1</w:t>
      </w:r>
      <w:r w:rsidR="00CC2D73">
        <w:rPr>
          <w:rFonts w:cstheme="minorHAnsi"/>
        </w:rPr>
        <w:t>.</w:t>
      </w:r>
      <w:r>
        <w:rPr>
          <w:rFonts w:cstheme="minorHAnsi"/>
        </w:rPr>
        <w:t xml:space="preserve"> </w:t>
      </w:r>
      <w:r w:rsidRPr="00A642CA">
        <w:rPr>
          <w:rFonts w:ascii="Times New Roman" w:hAnsi="Times New Roman"/>
        </w:rPr>
        <w:t>Sample and site characteristics</w:t>
      </w:r>
      <w:r w:rsidR="00CC2D73">
        <w:rPr>
          <w:rFonts w:ascii="Times New Roman" w:hAnsi="Times New Roman"/>
        </w:rPr>
        <w:t>………</w:t>
      </w:r>
      <w:r>
        <w:rPr>
          <w:rFonts w:ascii="Times New Roman" w:hAnsi="Times New Roman"/>
        </w:rPr>
        <w:t>………………………………</w:t>
      </w:r>
      <w:r w:rsidR="00CC2D73">
        <w:rPr>
          <w:rFonts w:ascii="Times New Roman" w:hAnsi="Times New Roman"/>
        </w:rPr>
        <w:t>...</w:t>
      </w:r>
      <w:r w:rsidR="004F21C5">
        <w:rPr>
          <w:rFonts w:ascii="Times New Roman" w:hAnsi="Times New Roman"/>
        </w:rPr>
        <w:t>….....86</w:t>
      </w:r>
    </w:p>
    <w:p w14:paraId="6D8679D6" w14:textId="6AF2A6FC" w:rsidR="00DE1EF7" w:rsidRDefault="00AE6110" w:rsidP="00DE1EF7">
      <w:pPr>
        <w:rPr>
          <w:rFonts w:ascii="Times New Roman" w:hAnsi="Times New Roman"/>
        </w:rPr>
      </w:pPr>
      <w:r>
        <w:t>Table S2</w:t>
      </w:r>
      <w:r w:rsidR="00CC2D73">
        <w:t>.</w:t>
      </w:r>
      <w:r>
        <w:t xml:space="preserve"> </w:t>
      </w:r>
      <w:r w:rsidRPr="00A642CA">
        <w:rPr>
          <w:rFonts w:ascii="Times New Roman" w:hAnsi="Times New Roman"/>
        </w:rPr>
        <w:t>PCR primers used in this study</w:t>
      </w:r>
      <w:r w:rsidR="00CC2D73">
        <w:rPr>
          <w:rFonts w:ascii="Times New Roman" w:hAnsi="Times New Roman"/>
        </w:rPr>
        <w:t>………</w:t>
      </w:r>
      <w:r>
        <w:rPr>
          <w:rFonts w:ascii="Times New Roman" w:hAnsi="Times New Roman"/>
        </w:rPr>
        <w:t>……………………………</w:t>
      </w:r>
      <w:r w:rsidR="004F21C5">
        <w:rPr>
          <w:rFonts w:ascii="Times New Roman" w:hAnsi="Times New Roman"/>
        </w:rPr>
        <w:t>…</w:t>
      </w:r>
      <w:r w:rsidR="00CC2D73">
        <w:rPr>
          <w:rFonts w:ascii="Times New Roman" w:hAnsi="Times New Roman"/>
        </w:rPr>
        <w:t>...</w:t>
      </w:r>
      <w:r w:rsidR="004F21C5">
        <w:rPr>
          <w:rFonts w:ascii="Times New Roman" w:hAnsi="Times New Roman"/>
        </w:rPr>
        <w:t>……87</w:t>
      </w:r>
    </w:p>
    <w:p w14:paraId="48F328CA" w14:textId="1443C54E" w:rsidR="009B05E6" w:rsidRDefault="009B05E6" w:rsidP="009B05E6">
      <w:pPr>
        <w:ind w:left="180" w:hanging="180"/>
        <w:rPr>
          <w:rFonts w:ascii="Times New Roman" w:hAnsi="Times New Roman"/>
        </w:rPr>
      </w:pPr>
      <w:r>
        <w:t>Table S3</w:t>
      </w:r>
      <w:r w:rsidR="00CC2D73">
        <w:t>.</w:t>
      </w:r>
      <w:r>
        <w:t xml:space="preserve"> </w:t>
      </w:r>
      <w:r w:rsidRPr="00A642CA">
        <w:rPr>
          <w:rFonts w:ascii="Times New Roman" w:hAnsi="Times New Roman"/>
        </w:rPr>
        <w:t xml:space="preserve">List of 8 nucleotide barcodes used for parallel </w:t>
      </w:r>
    </w:p>
    <w:p w14:paraId="6131B4A1" w14:textId="5D3BC20C" w:rsidR="009B05E6" w:rsidRDefault="009B05E6" w:rsidP="008B5D14">
      <w:pPr>
        <w:ind w:left="180" w:firstLine="540"/>
        <w:rPr>
          <w:rFonts w:ascii="Times New Roman" w:hAnsi="Times New Roman"/>
        </w:rPr>
      </w:pPr>
      <w:proofErr w:type="gramStart"/>
      <w:r w:rsidRPr="00A642CA">
        <w:rPr>
          <w:rFonts w:ascii="Times New Roman" w:hAnsi="Times New Roman"/>
        </w:rPr>
        <w:t>pyros</w:t>
      </w:r>
      <w:r>
        <w:rPr>
          <w:rFonts w:ascii="Times New Roman" w:hAnsi="Times New Roman"/>
        </w:rPr>
        <w:t>equencing</w:t>
      </w:r>
      <w:proofErr w:type="gramEnd"/>
      <w:r>
        <w:rPr>
          <w:rFonts w:ascii="Times New Roman" w:hAnsi="Times New Roman"/>
        </w:rPr>
        <w:t xml:space="preserve"> of multiple libraries……………………………………</w:t>
      </w:r>
      <w:r w:rsidR="004F21C5">
        <w:rPr>
          <w:rFonts w:ascii="Times New Roman" w:hAnsi="Times New Roman"/>
        </w:rPr>
        <w:t>….…..88</w:t>
      </w:r>
    </w:p>
    <w:p w14:paraId="7389CC7F" w14:textId="2BF34617" w:rsidR="009B05E6" w:rsidRDefault="009B05E6" w:rsidP="009B05E6">
      <w:pPr>
        <w:rPr>
          <w:rFonts w:ascii="Times New Roman" w:hAnsi="Times New Roman"/>
        </w:rPr>
      </w:pPr>
      <w:r>
        <w:rPr>
          <w:rFonts w:ascii="Times New Roman" w:hAnsi="Times New Roman"/>
        </w:rPr>
        <w:t>Table S4</w:t>
      </w:r>
      <w:r w:rsidR="00CC2D73">
        <w:rPr>
          <w:rFonts w:ascii="Times New Roman" w:hAnsi="Times New Roman"/>
        </w:rPr>
        <w:t>.</w:t>
      </w:r>
      <w:r>
        <w:rPr>
          <w:rFonts w:ascii="Times New Roman" w:hAnsi="Times New Roman"/>
        </w:rPr>
        <w:t xml:space="preserve"> </w:t>
      </w:r>
      <w:r w:rsidR="004F21C5">
        <w:rPr>
          <w:rFonts w:ascii="Times New Roman" w:hAnsi="Times New Roman"/>
        </w:rPr>
        <w:t>Proteins involved in anaerobic hydrocarbon degradation …...</w:t>
      </w:r>
      <w:r>
        <w:rPr>
          <w:rFonts w:ascii="Times New Roman" w:hAnsi="Times New Roman"/>
        </w:rPr>
        <w:t>……</w:t>
      </w:r>
      <w:r w:rsidR="00CC2D73">
        <w:rPr>
          <w:rFonts w:ascii="Times New Roman" w:hAnsi="Times New Roman"/>
        </w:rPr>
        <w:t>...</w:t>
      </w:r>
      <w:r w:rsidR="008B5D14">
        <w:rPr>
          <w:rFonts w:ascii="Times New Roman" w:hAnsi="Times New Roman"/>
        </w:rPr>
        <w:t>……</w:t>
      </w:r>
      <w:r w:rsidR="004F21C5">
        <w:rPr>
          <w:rFonts w:ascii="Times New Roman" w:hAnsi="Times New Roman"/>
        </w:rPr>
        <w:t>…89</w:t>
      </w:r>
    </w:p>
    <w:p w14:paraId="6ECD2952" w14:textId="7BB35D87" w:rsidR="009B05E6" w:rsidRDefault="009B05E6" w:rsidP="004F21C5">
      <w:pPr>
        <w:rPr>
          <w:rFonts w:ascii="Times New Roman" w:hAnsi="Times New Roman"/>
        </w:rPr>
      </w:pPr>
      <w:r>
        <w:rPr>
          <w:rFonts w:ascii="Times New Roman" w:hAnsi="Times New Roman"/>
        </w:rPr>
        <w:t>Table S5</w:t>
      </w:r>
      <w:r w:rsidR="00CC2D73">
        <w:rPr>
          <w:rFonts w:ascii="Times New Roman" w:hAnsi="Times New Roman"/>
        </w:rPr>
        <w:t>.</w:t>
      </w:r>
      <w:r>
        <w:rPr>
          <w:rFonts w:ascii="Times New Roman" w:hAnsi="Times New Roman"/>
        </w:rPr>
        <w:t xml:space="preserve"> </w:t>
      </w:r>
      <w:r w:rsidR="004F21C5">
        <w:rPr>
          <w:rFonts w:ascii="Times New Roman" w:hAnsi="Times New Roman"/>
        </w:rPr>
        <w:t>Metagenome overview…………………………………..……………</w:t>
      </w:r>
      <w:r w:rsidR="00CC2D73">
        <w:rPr>
          <w:rFonts w:ascii="Times New Roman" w:hAnsi="Times New Roman"/>
        </w:rPr>
        <w:t>...</w:t>
      </w:r>
      <w:r w:rsidR="004F21C5">
        <w:rPr>
          <w:rFonts w:ascii="Times New Roman" w:hAnsi="Times New Roman"/>
        </w:rPr>
        <w:t>….</w:t>
      </w:r>
      <w:r w:rsidR="00E124AC">
        <w:rPr>
          <w:rFonts w:ascii="Times New Roman" w:hAnsi="Times New Roman"/>
        </w:rPr>
        <w:t>108</w:t>
      </w:r>
    </w:p>
    <w:p w14:paraId="15D9A398" w14:textId="5201D91E" w:rsidR="004F21C5" w:rsidRDefault="004F21C5" w:rsidP="004F21C5">
      <w:pPr>
        <w:rPr>
          <w:rFonts w:ascii="Times New Roman" w:hAnsi="Times New Roman"/>
        </w:rPr>
      </w:pPr>
      <w:r>
        <w:rPr>
          <w:rFonts w:ascii="Times New Roman" w:hAnsi="Times New Roman"/>
        </w:rPr>
        <w:t>Table S6</w:t>
      </w:r>
      <w:r w:rsidR="00CC2D73">
        <w:rPr>
          <w:rFonts w:ascii="Times New Roman" w:hAnsi="Times New Roman"/>
        </w:rPr>
        <w:t>.</w:t>
      </w:r>
      <w:r>
        <w:rPr>
          <w:rFonts w:ascii="Times New Roman" w:hAnsi="Times New Roman"/>
        </w:rPr>
        <w:t xml:space="preserve"> </w:t>
      </w:r>
      <w:r w:rsidRPr="004F21C5">
        <w:rPr>
          <w:rFonts w:ascii="Times New Roman" w:hAnsi="Times New Roman"/>
        </w:rPr>
        <w:t>CheckM results for binned genom</w:t>
      </w:r>
      <w:r>
        <w:rPr>
          <w:rFonts w:ascii="Times New Roman" w:hAnsi="Times New Roman"/>
        </w:rPr>
        <w:t xml:space="preserve">es showing </w:t>
      </w:r>
    </w:p>
    <w:p w14:paraId="480C5CB2" w14:textId="52BB3E64" w:rsidR="00AE6110" w:rsidRPr="00FA5E08" w:rsidRDefault="004F21C5" w:rsidP="00FA5E08">
      <w:pPr>
        <w:ind w:firstLine="720"/>
        <w:rPr>
          <w:rFonts w:ascii="Times New Roman" w:hAnsi="Times New Roman"/>
        </w:rPr>
      </w:pPr>
      <w:proofErr w:type="gramStart"/>
      <w:r>
        <w:rPr>
          <w:rFonts w:ascii="Times New Roman" w:hAnsi="Times New Roman"/>
        </w:rPr>
        <w:t>genome</w:t>
      </w:r>
      <w:proofErr w:type="gramEnd"/>
      <w:r>
        <w:rPr>
          <w:rFonts w:ascii="Times New Roman" w:hAnsi="Times New Roman"/>
        </w:rPr>
        <w:t xml:space="preserve"> completeness,  </w:t>
      </w:r>
      <w:r w:rsidRPr="004F21C5">
        <w:rPr>
          <w:rFonts w:ascii="Times New Roman" w:hAnsi="Times New Roman"/>
        </w:rPr>
        <w:t>contamination, and strain heterogeneity</w:t>
      </w:r>
      <w:r w:rsidR="00E124AC">
        <w:rPr>
          <w:rFonts w:ascii="Times New Roman" w:hAnsi="Times New Roman"/>
        </w:rPr>
        <w:t>……………..109</w:t>
      </w:r>
    </w:p>
    <w:p w14:paraId="5BB6A4EF" w14:textId="5126E57E" w:rsidR="00212A61" w:rsidRPr="007136B4" w:rsidRDefault="00DA1971" w:rsidP="00863627">
      <w:pPr>
        <w:pStyle w:val="Heading1"/>
      </w:pPr>
      <w:r>
        <w:br w:type="page"/>
      </w:r>
      <w:bookmarkStart w:id="13" w:name="_Toc310579466"/>
      <w:bookmarkStart w:id="14" w:name="_Toc294343281"/>
      <w:sdt>
        <w:sdtPr>
          <w:rPr>
            <w:b/>
          </w:r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rsidRPr="00863627">
            <w:rPr>
              <w:b/>
            </w:rPr>
            <w:t>List of Figures</w:t>
          </w:r>
        </w:sdtContent>
      </w:sdt>
      <w:bookmarkEnd w:id="13"/>
      <w:bookmarkEnd w:id="14"/>
    </w:p>
    <w:p w14:paraId="454FFCA8" w14:textId="77777777" w:rsidR="004F21C5" w:rsidRDefault="004F21C5" w:rsidP="00212A61">
      <w:pPr>
        <w:rPr>
          <w:rFonts w:ascii="Times New Roman" w:hAnsi="Times New Roman"/>
        </w:rPr>
      </w:pPr>
      <w:r>
        <w:rPr>
          <w:rFonts w:ascii="Times New Roman" w:hAnsi="Times New Roman"/>
        </w:rPr>
        <w:t>Chapter 1</w:t>
      </w:r>
    </w:p>
    <w:p w14:paraId="30D6EC20" w14:textId="77777777" w:rsidR="004F21C5" w:rsidRDefault="004F21C5" w:rsidP="00212A61">
      <w:pPr>
        <w:rPr>
          <w:rFonts w:ascii="Times New Roman" w:eastAsiaTheme="minorEastAsia" w:hAnsi="Times New Roman"/>
          <w:lang w:bidi="ar-SA"/>
        </w:rPr>
      </w:pPr>
      <w:r>
        <w:rPr>
          <w:rFonts w:ascii="Times New Roman" w:hAnsi="Times New Roman"/>
        </w:rPr>
        <w:t xml:space="preserve">Figure 1. </w:t>
      </w:r>
      <w:r w:rsidRPr="00596C7F">
        <w:rPr>
          <w:rFonts w:ascii="Times New Roman" w:eastAsiaTheme="minorEastAsia" w:hAnsi="Times New Roman"/>
          <w:lang w:bidi="ar-SA"/>
        </w:rPr>
        <w:t xml:space="preserve">Diagram of the approach taken to investigate field samples </w:t>
      </w:r>
    </w:p>
    <w:p w14:paraId="272C2D79" w14:textId="77777777" w:rsidR="004F21C5" w:rsidRDefault="004F21C5" w:rsidP="004F21C5">
      <w:pPr>
        <w:ind w:firstLine="720"/>
        <w:rPr>
          <w:rFonts w:ascii="Times New Roman" w:eastAsiaTheme="minorEastAsia" w:hAnsi="Times New Roman"/>
          <w:lang w:bidi="ar-SA"/>
        </w:rPr>
      </w:pPr>
      <w:proofErr w:type="gramStart"/>
      <w:r w:rsidRPr="00596C7F">
        <w:rPr>
          <w:rFonts w:ascii="Times New Roman" w:eastAsiaTheme="minorEastAsia" w:hAnsi="Times New Roman"/>
          <w:lang w:bidi="ar-SA"/>
        </w:rPr>
        <w:t>to</w:t>
      </w:r>
      <w:proofErr w:type="gramEnd"/>
      <w:r w:rsidRPr="00596C7F">
        <w:rPr>
          <w:rFonts w:ascii="Times New Roman" w:eastAsiaTheme="minorEastAsia" w:hAnsi="Times New Roman"/>
          <w:lang w:bidi="ar-SA"/>
        </w:rPr>
        <w:t xml:space="preserve"> identify the structure of microbial assemblages and their </w:t>
      </w:r>
    </w:p>
    <w:p w14:paraId="0D29EC99" w14:textId="77777777" w:rsidR="00CC2D73" w:rsidRDefault="004F21C5" w:rsidP="00CC2D73">
      <w:pPr>
        <w:ind w:firstLine="720"/>
        <w:rPr>
          <w:rFonts w:ascii="Times New Roman" w:hAnsi="Times New Roman"/>
        </w:rPr>
      </w:pPr>
      <w:proofErr w:type="gramStart"/>
      <w:r w:rsidRPr="00596C7F">
        <w:rPr>
          <w:rFonts w:ascii="Times New Roman" w:eastAsiaTheme="minorEastAsia" w:hAnsi="Times New Roman"/>
          <w:lang w:bidi="ar-SA"/>
        </w:rPr>
        <w:t>activities</w:t>
      </w:r>
      <w:proofErr w:type="gramEnd"/>
      <w:r w:rsidRPr="00596C7F">
        <w:rPr>
          <w:rFonts w:ascii="Times New Roman" w:eastAsiaTheme="minorEastAsia" w:hAnsi="Times New Roman"/>
          <w:lang w:bidi="ar-SA"/>
        </w:rPr>
        <w:t xml:space="preserve"> in the environment</w:t>
      </w:r>
      <w:r>
        <w:rPr>
          <w:rFonts w:ascii="Times New Roman" w:eastAsiaTheme="minorEastAsia" w:hAnsi="Times New Roman"/>
          <w:lang w:bidi="ar-SA"/>
        </w:rPr>
        <w:t>…………………………………………………….3</w:t>
      </w:r>
    </w:p>
    <w:p w14:paraId="1DADFE64" w14:textId="77777777" w:rsidR="00CC2D73" w:rsidRDefault="00CC2D73" w:rsidP="00CC2D73">
      <w:pPr>
        <w:rPr>
          <w:rFonts w:ascii="Times New Roman" w:hAnsi="Times New Roman"/>
        </w:rPr>
      </w:pPr>
    </w:p>
    <w:p w14:paraId="34C9141F" w14:textId="1C665A96" w:rsidR="00212A61" w:rsidRDefault="00212A61" w:rsidP="00CC2D73">
      <w:pPr>
        <w:rPr>
          <w:rFonts w:ascii="Times New Roman" w:hAnsi="Times New Roman"/>
        </w:rPr>
      </w:pPr>
      <w:r>
        <w:rPr>
          <w:rFonts w:ascii="Times New Roman" w:hAnsi="Times New Roman"/>
        </w:rPr>
        <w:t>Chapter 2</w:t>
      </w:r>
    </w:p>
    <w:p w14:paraId="789E7939" w14:textId="708D939E" w:rsidR="00212A61" w:rsidRPr="00E65DED" w:rsidRDefault="00212A61" w:rsidP="00212A61">
      <w:pPr>
        <w:rPr>
          <w:rFonts w:ascii="Times New Roman" w:hAnsi="Times New Roman"/>
        </w:rPr>
      </w:pPr>
      <w:proofErr w:type="gramStart"/>
      <w:r w:rsidRPr="00E65DED">
        <w:rPr>
          <w:rFonts w:ascii="Times New Roman" w:hAnsi="Times New Roman"/>
        </w:rPr>
        <w:t xml:space="preserve">Figure </w:t>
      </w:r>
      <w:r w:rsidRPr="00E65DED">
        <w:rPr>
          <w:rFonts w:ascii="Times New Roman" w:hAnsi="Times New Roman"/>
        </w:rPr>
        <w:fldChar w:fldCharType="begin"/>
      </w:r>
      <w:r w:rsidRPr="00E65DED">
        <w:rPr>
          <w:rFonts w:ascii="Times New Roman" w:hAnsi="Times New Roman"/>
        </w:rPr>
        <w:instrText xml:space="preserve"> SEQ Figure \* ARABIC </w:instrText>
      </w:r>
      <w:r w:rsidRPr="00E65DED">
        <w:rPr>
          <w:rFonts w:ascii="Times New Roman" w:hAnsi="Times New Roman"/>
        </w:rPr>
        <w:fldChar w:fldCharType="separate"/>
      </w:r>
      <w:r w:rsidR="001F26DD">
        <w:rPr>
          <w:rFonts w:ascii="Times New Roman" w:hAnsi="Times New Roman"/>
          <w:noProof/>
        </w:rPr>
        <w:t>1</w:t>
      </w:r>
      <w:r w:rsidRPr="00E65DED">
        <w:rPr>
          <w:rFonts w:ascii="Times New Roman" w:hAnsi="Times New Roman"/>
          <w:noProof/>
        </w:rPr>
        <w:fldChar w:fldCharType="end"/>
      </w:r>
      <w:r w:rsidRPr="00E65DED">
        <w:rPr>
          <w:rFonts w:ascii="Times New Roman" w:hAnsi="Times New Roman"/>
        </w:rPr>
        <w:t>.</w:t>
      </w:r>
      <w:proofErr w:type="gramEnd"/>
      <w:r w:rsidRPr="00E65DED">
        <w:rPr>
          <w:rFonts w:ascii="Times New Roman" w:hAnsi="Times New Roman"/>
        </w:rPr>
        <w:t xml:space="preserve"> Schematic diagram of the sampled</w:t>
      </w:r>
      <w:r>
        <w:rPr>
          <w:rFonts w:ascii="Times New Roman" w:hAnsi="Times New Roman"/>
        </w:rPr>
        <w:t xml:space="preserve"> oi</w:t>
      </w:r>
      <w:r w:rsidR="00CC2D73">
        <w:rPr>
          <w:rFonts w:ascii="Times New Roman" w:hAnsi="Times New Roman"/>
        </w:rPr>
        <w:t>l production facility…………………..41</w:t>
      </w:r>
    </w:p>
    <w:p w14:paraId="729D733E" w14:textId="46C1018D" w:rsidR="00212A61" w:rsidRPr="00E65DED" w:rsidRDefault="00212A61" w:rsidP="00212A61">
      <w:pPr>
        <w:rPr>
          <w:rFonts w:ascii="Times New Roman" w:hAnsi="Times New Roman"/>
          <w:color w:val="000000"/>
        </w:rPr>
      </w:pPr>
      <w:proofErr w:type="gramStart"/>
      <w:r w:rsidRPr="00E65DED">
        <w:rPr>
          <w:rFonts w:ascii="Times New Roman" w:hAnsi="Times New Roman"/>
        </w:rPr>
        <w:t xml:space="preserve">Figure </w:t>
      </w:r>
      <w:r w:rsidRPr="00E65DED">
        <w:rPr>
          <w:rFonts w:ascii="Times New Roman" w:hAnsi="Times New Roman"/>
        </w:rPr>
        <w:fldChar w:fldCharType="begin"/>
      </w:r>
      <w:r w:rsidRPr="00E65DED">
        <w:rPr>
          <w:rFonts w:ascii="Times New Roman" w:hAnsi="Times New Roman"/>
        </w:rPr>
        <w:instrText xml:space="preserve"> SEQ Figure \* ARABIC </w:instrText>
      </w:r>
      <w:r w:rsidRPr="00E65DED">
        <w:rPr>
          <w:rFonts w:ascii="Times New Roman" w:hAnsi="Times New Roman"/>
        </w:rPr>
        <w:fldChar w:fldCharType="separate"/>
      </w:r>
      <w:r w:rsidR="001F26DD">
        <w:rPr>
          <w:rFonts w:ascii="Times New Roman" w:hAnsi="Times New Roman"/>
          <w:noProof/>
        </w:rPr>
        <w:t>2</w:t>
      </w:r>
      <w:r w:rsidRPr="00E65DED">
        <w:rPr>
          <w:rFonts w:ascii="Times New Roman" w:hAnsi="Times New Roman"/>
          <w:noProof/>
        </w:rPr>
        <w:fldChar w:fldCharType="end"/>
      </w:r>
      <w:r w:rsidRPr="00E65DED">
        <w:rPr>
          <w:rFonts w:ascii="Times New Roman" w:hAnsi="Times New Roman"/>
        </w:rPr>
        <w:t>.</w:t>
      </w:r>
      <w:proofErr w:type="gramEnd"/>
      <w:r w:rsidRPr="00E65DED">
        <w:rPr>
          <w:rFonts w:ascii="Times New Roman" w:hAnsi="Times New Roman"/>
        </w:rPr>
        <w:t xml:space="preserve"> DGGE of bacterial 16S rDNA PCR fragments from the PIGb</w:t>
      </w:r>
      <w:r w:rsidR="00CC2D73">
        <w:rPr>
          <w:rFonts w:ascii="Times New Roman" w:hAnsi="Times New Roman"/>
        </w:rPr>
        <w:t>…………..</w:t>
      </w:r>
      <w:r>
        <w:rPr>
          <w:rFonts w:ascii="Times New Roman" w:hAnsi="Times New Roman"/>
        </w:rPr>
        <w:t>…</w:t>
      </w:r>
      <w:r w:rsidR="00CC2D73">
        <w:rPr>
          <w:rFonts w:ascii="Times New Roman" w:hAnsi="Times New Roman"/>
        </w:rPr>
        <w:t>.</w:t>
      </w:r>
      <w:r w:rsidR="00CC2D73">
        <w:rPr>
          <w:rFonts w:ascii="Times New Roman" w:hAnsi="Times New Roman"/>
          <w:color w:val="000000"/>
        </w:rPr>
        <w:t>42</w:t>
      </w:r>
    </w:p>
    <w:p w14:paraId="1D5B1553" w14:textId="77777777" w:rsidR="00212A61" w:rsidRDefault="00212A61" w:rsidP="00212A61">
      <w:pPr>
        <w:pStyle w:val="Caption"/>
        <w:rPr>
          <w:rFonts w:ascii="Times New Roman" w:hAnsi="Times New Roman"/>
          <w:b w:val="0"/>
          <w:szCs w:val="24"/>
        </w:rPr>
      </w:pPr>
      <w:proofErr w:type="gramStart"/>
      <w:r w:rsidRPr="00E65DED">
        <w:rPr>
          <w:rFonts w:ascii="Times New Roman" w:hAnsi="Times New Roman"/>
          <w:b w:val="0"/>
          <w:szCs w:val="24"/>
        </w:rPr>
        <w:t xml:space="preserve">Figure </w:t>
      </w:r>
      <w:r w:rsidRPr="00E65DED">
        <w:rPr>
          <w:rFonts w:ascii="Times New Roman" w:hAnsi="Times New Roman"/>
          <w:b w:val="0"/>
          <w:szCs w:val="24"/>
        </w:rPr>
        <w:fldChar w:fldCharType="begin"/>
      </w:r>
      <w:r w:rsidRPr="00E65DED">
        <w:rPr>
          <w:rFonts w:ascii="Times New Roman" w:hAnsi="Times New Roman"/>
          <w:b w:val="0"/>
          <w:szCs w:val="24"/>
        </w:rPr>
        <w:instrText xml:space="preserve"> SEQ Figure \* ARABIC </w:instrText>
      </w:r>
      <w:r w:rsidRPr="00E65DED">
        <w:rPr>
          <w:rFonts w:ascii="Times New Roman" w:hAnsi="Times New Roman"/>
          <w:b w:val="0"/>
          <w:szCs w:val="24"/>
        </w:rPr>
        <w:fldChar w:fldCharType="separate"/>
      </w:r>
      <w:r w:rsidR="001F26DD">
        <w:rPr>
          <w:rFonts w:ascii="Times New Roman" w:hAnsi="Times New Roman"/>
          <w:b w:val="0"/>
          <w:noProof/>
          <w:szCs w:val="24"/>
        </w:rPr>
        <w:t>3</w:t>
      </w:r>
      <w:r w:rsidRPr="00E65DED">
        <w:rPr>
          <w:rFonts w:ascii="Times New Roman" w:hAnsi="Times New Roman"/>
          <w:b w:val="0"/>
          <w:noProof/>
          <w:szCs w:val="24"/>
        </w:rPr>
        <w:fldChar w:fldCharType="end"/>
      </w:r>
      <w:r w:rsidRPr="00E65DED">
        <w:rPr>
          <w:rFonts w:ascii="Times New Roman" w:hAnsi="Times New Roman"/>
          <w:b w:val="0"/>
          <w:szCs w:val="24"/>
        </w:rPr>
        <w:t>.</w:t>
      </w:r>
      <w:proofErr w:type="gramEnd"/>
      <w:r w:rsidRPr="00E65DED">
        <w:rPr>
          <w:rFonts w:ascii="Times New Roman" w:hAnsi="Times New Roman"/>
          <w:b w:val="0"/>
          <w:szCs w:val="24"/>
        </w:rPr>
        <w:t xml:space="preserve"> Relative abundance (%) of genera in (A) bacterial and (B) archaeal</w:t>
      </w:r>
    </w:p>
    <w:p w14:paraId="4A4DD81C" w14:textId="77777777" w:rsidR="00212A61" w:rsidRDefault="00212A61" w:rsidP="00212A61">
      <w:pPr>
        <w:pStyle w:val="Caption"/>
        <w:rPr>
          <w:rFonts w:ascii="Times New Roman" w:hAnsi="Times New Roman"/>
          <w:b w:val="0"/>
          <w:szCs w:val="24"/>
        </w:rPr>
      </w:pPr>
      <w:r w:rsidRPr="00E65DED">
        <w:rPr>
          <w:rFonts w:ascii="Times New Roman" w:hAnsi="Times New Roman"/>
          <w:b w:val="0"/>
          <w:szCs w:val="24"/>
        </w:rPr>
        <w:t xml:space="preserve"> </w:t>
      </w:r>
    </w:p>
    <w:p w14:paraId="2768848A" w14:textId="3203D1AF" w:rsidR="00212A61" w:rsidRPr="00E65DED" w:rsidRDefault="00212A61" w:rsidP="00212A61">
      <w:pPr>
        <w:pStyle w:val="Caption"/>
        <w:ind w:firstLine="720"/>
        <w:rPr>
          <w:rFonts w:ascii="Times New Roman" w:hAnsi="Times New Roman"/>
          <w:b w:val="0"/>
          <w:szCs w:val="24"/>
        </w:rPr>
      </w:pPr>
      <w:r>
        <w:rPr>
          <w:rFonts w:ascii="Times New Roman" w:hAnsi="Times New Roman"/>
          <w:b w:val="0"/>
          <w:szCs w:val="24"/>
        </w:rPr>
        <w:t xml:space="preserve">16S rRNA </w:t>
      </w:r>
      <w:r w:rsidRPr="00E65DED">
        <w:rPr>
          <w:rFonts w:ascii="Times New Roman" w:hAnsi="Times New Roman"/>
          <w:b w:val="0"/>
          <w:szCs w:val="24"/>
        </w:rPr>
        <w:t>clone libraries</w:t>
      </w:r>
      <w:r>
        <w:rPr>
          <w:rFonts w:ascii="Times New Roman" w:hAnsi="Times New Roman"/>
          <w:b w:val="0"/>
          <w:szCs w:val="24"/>
        </w:rPr>
        <w:t xml:space="preserve"> from the pig sample..……………...………………..</w:t>
      </w:r>
      <w:r w:rsidR="00CC2D73">
        <w:rPr>
          <w:rFonts w:ascii="Times New Roman" w:hAnsi="Times New Roman"/>
          <w:b w:val="0"/>
          <w:szCs w:val="24"/>
        </w:rPr>
        <w:t>43</w:t>
      </w:r>
    </w:p>
    <w:p w14:paraId="6FB157DB" w14:textId="77777777" w:rsidR="00212A61" w:rsidRPr="00E65DED" w:rsidRDefault="00212A61" w:rsidP="00212A61">
      <w:pPr>
        <w:rPr>
          <w:rFonts w:ascii="Times New Roman" w:hAnsi="Times New Roman"/>
        </w:rPr>
      </w:pPr>
    </w:p>
    <w:p w14:paraId="01844F78" w14:textId="4684612F" w:rsidR="00212A61" w:rsidRPr="00E65DED" w:rsidRDefault="00212A61" w:rsidP="00212A61">
      <w:pPr>
        <w:rPr>
          <w:rFonts w:ascii="Times New Roman" w:hAnsi="Times New Roman"/>
        </w:rPr>
      </w:pPr>
      <w:proofErr w:type="gramStart"/>
      <w:r w:rsidRPr="00E65DED">
        <w:rPr>
          <w:rFonts w:ascii="Times New Roman" w:hAnsi="Times New Roman"/>
        </w:rPr>
        <w:t xml:space="preserve">Figure </w:t>
      </w:r>
      <w:r w:rsidRPr="00E65DED">
        <w:rPr>
          <w:rFonts w:ascii="Times New Roman" w:hAnsi="Times New Roman"/>
        </w:rPr>
        <w:fldChar w:fldCharType="begin"/>
      </w:r>
      <w:r w:rsidRPr="00E65DED">
        <w:rPr>
          <w:rFonts w:ascii="Times New Roman" w:hAnsi="Times New Roman"/>
        </w:rPr>
        <w:instrText xml:space="preserve"> SEQ Figure \* ARABIC </w:instrText>
      </w:r>
      <w:r w:rsidRPr="00E65DED">
        <w:rPr>
          <w:rFonts w:ascii="Times New Roman" w:hAnsi="Times New Roman"/>
        </w:rPr>
        <w:fldChar w:fldCharType="separate"/>
      </w:r>
      <w:r w:rsidR="001F26DD">
        <w:rPr>
          <w:rFonts w:ascii="Times New Roman" w:hAnsi="Times New Roman"/>
          <w:noProof/>
        </w:rPr>
        <w:t>4</w:t>
      </w:r>
      <w:r w:rsidRPr="00E65DED">
        <w:rPr>
          <w:rFonts w:ascii="Times New Roman" w:hAnsi="Times New Roman"/>
          <w:noProof/>
        </w:rPr>
        <w:fldChar w:fldCharType="end"/>
      </w:r>
      <w:r>
        <w:rPr>
          <w:rFonts w:ascii="Times New Roman" w:hAnsi="Times New Roman"/>
        </w:rPr>
        <w:t>.</w:t>
      </w:r>
      <w:proofErr w:type="gramEnd"/>
      <w:r>
        <w:rPr>
          <w:rFonts w:ascii="Times New Roman" w:hAnsi="Times New Roman"/>
        </w:rPr>
        <w:t xml:space="preserve"> Rarefaction analys</w:t>
      </w:r>
      <w:r w:rsidR="00CC2D73">
        <w:rPr>
          <w:rFonts w:ascii="Times New Roman" w:hAnsi="Times New Roman"/>
        </w:rPr>
        <w:t>is of OTUs………………………………………………..45</w:t>
      </w:r>
    </w:p>
    <w:p w14:paraId="4BE95914" w14:textId="5FF1071B" w:rsidR="00212A61" w:rsidRPr="00BC0126" w:rsidRDefault="00212A61" w:rsidP="00212A61">
      <w:pPr>
        <w:rPr>
          <w:rFonts w:ascii="Times New Roman" w:hAnsi="Times New Roman"/>
          <w:iCs/>
          <w:position w:val="-3"/>
        </w:rPr>
      </w:pPr>
      <w:proofErr w:type="gramStart"/>
      <w:r w:rsidRPr="00E65DED">
        <w:rPr>
          <w:rFonts w:ascii="Times New Roman" w:hAnsi="Times New Roman"/>
        </w:rPr>
        <w:t xml:space="preserve">Figure </w:t>
      </w:r>
      <w:r w:rsidRPr="00E65DED">
        <w:rPr>
          <w:rFonts w:ascii="Times New Roman" w:hAnsi="Times New Roman"/>
        </w:rPr>
        <w:fldChar w:fldCharType="begin"/>
      </w:r>
      <w:r w:rsidRPr="00E65DED">
        <w:rPr>
          <w:rFonts w:ascii="Times New Roman" w:hAnsi="Times New Roman"/>
        </w:rPr>
        <w:instrText xml:space="preserve"> SEQ Figure \* ARABIC </w:instrText>
      </w:r>
      <w:r w:rsidRPr="00E65DED">
        <w:rPr>
          <w:rFonts w:ascii="Times New Roman" w:hAnsi="Times New Roman"/>
        </w:rPr>
        <w:fldChar w:fldCharType="separate"/>
      </w:r>
      <w:r w:rsidR="001F26DD">
        <w:rPr>
          <w:rFonts w:ascii="Times New Roman" w:hAnsi="Times New Roman"/>
          <w:noProof/>
        </w:rPr>
        <w:t>5</w:t>
      </w:r>
      <w:r w:rsidRPr="00E65DED">
        <w:rPr>
          <w:rFonts w:ascii="Times New Roman" w:hAnsi="Times New Roman"/>
          <w:noProof/>
        </w:rPr>
        <w:fldChar w:fldCharType="end"/>
      </w:r>
      <w:r w:rsidRPr="00E65DED">
        <w:rPr>
          <w:rFonts w:ascii="Times New Roman" w:hAnsi="Times New Roman"/>
        </w:rPr>
        <w:t>.</w:t>
      </w:r>
      <w:proofErr w:type="gramEnd"/>
      <w:r w:rsidRPr="00E65DED">
        <w:rPr>
          <w:rFonts w:ascii="Times New Roman" w:hAnsi="Times New Roman"/>
        </w:rPr>
        <w:t xml:space="preserve"> </w:t>
      </w:r>
      <w:proofErr w:type="gramStart"/>
      <w:r w:rsidRPr="00E65DED">
        <w:rPr>
          <w:rFonts w:ascii="Times New Roman" w:hAnsi="Times New Roman"/>
        </w:rPr>
        <w:t>Pyrosequencing analysis of 16S rRNA gene libraries</w:t>
      </w:r>
      <w:r>
        <w:rPr>
          <w:rFonts w:ascii="Times New Roman" w:hAnsi="Times New Roman"/>
        </w:rPr>
        <w:t>……………………….</w:t>
      </w:r>
      <w:proofErr w:type="gramEnd"/>
      <w:r w:rsidR="00CC2D73">
        <w:rPr>
          <w:rFonts w:ascii="Times New Roman" w:hAnsi="Times New Roman"/>
          <w:iCs/>
          <w:position w:val="-3"/>
        </w:rPr>
        <w:t>46</w:t>
      </w:r>
    </w:p>
    <w:p w14:paraId="520B2DBB" w14:textId="75033BB1" w:rsidR="00212A61" w:rsidRPr="00E65DED" w:rsidRDefault="00212A61" w:rsidP="00212A61">
      <w:pPr>
        <w:pStyle w:val="Caption"/>
        <w:rPr>
          <w:rFonts w:ascii="Times New Roman" w:hAnsi="Times New Roman"/>
          <w:b w:val="0"/>
          <w:szCs w:val="24"/>
        </w:rPr>
      </w:pPr>
      <w:proofErr w:type="gramStart"/>
      <w:r w:rsidRPr="00E65DED">
        <w:rPr>
          <w:rFonts w:ascii="Times New Roman" w:hAnsi="Times New Roman"/>
          <w:b w:val="0"/>
          <w:szCs w:val="24"/>
        </w:rPr>
        <w:t xml:space="preserve">Figure </w:t>
      </w:r>
      <w:r w:rsidRPr="00E65DED">
        <w:rPr>
          <w:rFonts w:ascii="Times New Roman" w:hAnsi="Times New Roman"/>
          <w:b w:val="0"/>
          <w:szCs w:val="24"/>
        </w:rPr>
        <w:fldChar w:fldCharType="begin"/>
      </w:r>
      <w:r w:rsidRPr="00E65DED">
        <w:rPr>
          <w:rFonts w:ascii="Times New Roman" w:hAnsi="Times New Roman"/>
          <w:b w:val="0"/>
          <w:szCs w:val="24"/>
        </w:rPr>
        <w:instrText xml:space="preserve"> SEQ Figure \* ARABIC </w:instrText>
      </w:r>
      <w:r w:rsidRPr="00E65DED">
        <w:rPr>
          <w:rFonts w:ascii="Times New Roman" w:hAnsi="Times New Roman"/>
          <w:b w:val="0"/>
          <w:szCs w:val="24"/>
        </w:rPr>
        <w:fldChar w:fldCharType="separate"/>
      </w:r>
      <w:r w:rsidR="001F26DD">
        <w:rPr>
          <w:rFonts w:ascii="Times New Roman" w:hAnsi="Times New Roman"/>
          <w:b w:val="0"/>
          <w:noProof/>
          <w:szCs w:val="24"/>
        </w:rPr>
        <w:t>6</w:t>
      </w:r>
      <w:r w:rsidRPr="00E65DED">
        <w:rPr>
          <w:rFonts w:ascii="Times New Roman" w:hAnsi="Times New Roman"/>
          <w:b w:val="0"/>
          <w:noProof/>
          <w:szCs w:val="24"/>
        </w:rPr>
        <w:fldChar w:fldCharType="end"/>
      </w:r>
      <w:r w:rsidRPr="00E65DED">
        <w:rPr>
          <w:rFonts w:ascii="Times New Roman" w:hAnsi="Times New Roman"/>
          <w:b w:val="0"/>
          <w:szCs w:val="24"/>
        </w:rPr>
        <w:t>.</w:t>
      </w:r>
      <w:proofErr w:type="gramEnd"/>
      <w:r w:rsidRPr="00E65DED">
        <w:rPr>
          <w:rFonts w:ascii="Times New Roman" w:hAnsi="Times New Roman"/>
          <w:b w:val="0"/>
          <w:szCs w:val="24"/>
        </w:rPr>
        <w:t xml:space="preserve"> Copy number of </w:t>
      </w:r>
      <w:r>
        <w:rPr>
          <w:rFonts w:ascii="Times New Roman" w:hAnsi="Times New Roman"/>
          <w:b w:val="0"/>
          <w:szCs w:val="24"/>
        </w:rPr>
        <w:t>16S rRNA genes per mL of sample………………………..</w:t>
      </w:r>
      <w:r w:rsidR="00CC2D73">
        <w:rPr>
          <w:rFonts w:ascii="Times New Roman" w:hAnsi="Times New Roman"/>
          <w:b w:val="0"/>
          <w:szCs w:val="24"/>
        </w:rPr>
        <w:t>48</w:t>
      </w:r>
    </w:p>
    <w:p w14:paraId="37050A43" w14:textId="77777777" w:rsidR="00CC2D73" w:rsidRDefault="00CC2D73" w:rsidP="00212A61">
      <w:pPr>
        <w:rPr>
          <w:rFonts w:ascii="Times New Roman" w:hAnsi="Times New Roman"/>
        </w:rPr>
      </w:pPr>
    </w:p>
    <w:p w14:paraId="492269D5" w14:textId="77777777" w:rsidR="00212A61" w:rsidRPr="00E65DED" w:rsidRDefault="00212A61" w:rsidP="00212A61">
      <w:pPr>
        <w:rPr>
          <w:rFonts w:ascii="Times New Roman" w:hAnsi="Times New Roman"/>
        </w:rPr>
      </w:pPr>
      <w:r>
        <w:rPr>
          <w:rFonts w:ascii="Times New Roman" w:hAnsi="Times New Roman"/>
        </w:rPr>
        <w:t>Chapter 3</w:t>
      </w:r>
    </w:p>
    <w:p w14:paraId="4842F263" w14:textId="1E91DAF0" w:rsidR="00212A61" w:rsidRPr="00E65DED" w:rsidRDefault="00212A61" w:rsidP="00212A61">
      <w:pPr>
        <w:rPr>
          <w:rFonts w:ascii="Times New Roman" w:hAnsi="Times New Roman"/>
        </w:rPr>
      </w:pPr>
      <w:r w:rsidRPr="00E65DED">
        <w:rPr>
          <w:rFonts w:ascii="Times New Roman" w:hAnsi="Times New Roman"/>
        </w:rPr>
        <w:t>Figure 1. Comparison of 16S rRNA gene libraries</w:t>
      </w:r>
      <w:r>
        <w:rPr>
          <w:rFonts w:ascii="Times New Roman" w:hAnsi="Times New Roman"/>
        </w:rPr>
        <w:t>…………………………………….</w:t>
      </w:r>
      <w:r w:rsidR="00CC2D73">
        <w:rPr>
          <w:rFonts w:ascii="Times New Roman" w:hAnsi="Times New Roman"/>
        </w:rPr>
        <w:t>77</w:t>
      </w:r>
    </w:p>
    <w:p w14:paraId="4B5989EB" w14:textId="77777777" w:rsidR="00212A61" w:rsidRDefault="00212A61" w:rsidP="00212A61">
      <w:pPr>
        <w:rPr>
          <w:rFonts w:ascii="Times New Roman" w:hAnsi="Times New Roman"/>
        </w:rPr>
      </w:pPr>
      <w:r w:rsidRPr="00E65DED">
        <w:rPr>
          <w:rFonts w:ascii="Times New Roman" w:hAnsi="Times New Roman"/>
        </w:rPr>
        <w:t xml:space="preserve">Figure 2. A dendogram (A.) showing the </w:t>
      </w:r>
      <w:r>
        <w:rPr>
          <w:rFonts w:ascii="Times New Roman" w:hAnsi="Times New Roman"/>
        </w:rPr>
        <w:t xml:space="preserve">relatedness of samples based </w:t>
      </w:r>
    </w:p>
    <w:p w14:paraId="450CE0ED" w14:textId="77777777" w:rsidR="00212A61" w:rsidRDefault="00212A61" w:rsidP="00212A61">
      <w:pPr>
        <w:ind w:firstLine="720"/>
        <w:rPr>
          <w:rFonts w:ascii="Times New Roman" w:hAnsi="Times New Roman"/>
        </w:rPr>
      </w:pPr>
      <w:proofErr w:type="gramStart"/>
      <w:r>
        <w:rPr>
          <w:rFonts w:ascii="Times New Roman" w:hAnsi="Times New Roman"/>
        </w:rPr>
        <w:t>on</w:t>
      </w:r>
      <w:proofErr w:type="gramEnd"/>
      <w:r>
        <w:rPr>
          <w:rFonts w:ascii="Times New Roman" w:hAnsi="Times New Roman"/>
        </w:rPr>
        <w:t xml:space="preserve"> </w:t>
      </w:r>
      <w:r w:rsidRPr="00E65DED">
        <w:rPr>
          <w:rFonts w:ascii="Times New Roman" w:hAnsi="Times New Roman"/>
        </w:rPr>
        <w:t xml:space="preserve">presence/absence of metabolites, and a heatmap (B.) of </w:t>
      </w:r>
    </w:p>
    <w:p w14:paraId="1A1DB4CC" w14:textId="77777777" w:rsidR="00212A61" w:rsidRDefault="00212A61" w:rsidP="00212A61">
      <w:pPr>
        <w:ind w:firstLine="720"/>
        <w:rPr>
          <w:rFonts w:ascii="Times New Roman" w:hAnsi="Times New Roman"/>
        </w:rPr>
      </w:pPr>
      <w:proofErr w:type="gramStart"/>
      <w:r w:rsidRPr="00E65DED">
        <w:rPr>
          <w:rFonts w:ascii="Times New Roman" w:hAnsi="Times New Roman"/>
        </w:rPr>
        <w:t>putative</w:t>
      </w:r>
      <w:proofErr w:type="gramEnd"/>
      <w:r w:rsidRPr="00E65DED">
        <w:rPr>
          <w:rFonts w:ascii="Times New Roman" w:hAnsi="Times New Roman"/>
        </w:rPr>
        <w:t xml:space="preserve"> metabolites detected (black boxes) or not,detected </w:t>
      </w:r>
    </w:p>
    <w:p w14:paraId="00ADC1A4" w14:textId="0D37ECE3" w:rsidR="00212A61" w:rsidRPr="00E65DED" w:rsidRDefault="00212A61" w:rsidP="00212A61">
      <w:pPr>
        <w:ind w:firstLine="720"/>
        <w:rPr>
          <w:rFonts w:ascii="Times New Roman" w:hAnsi="Times New Roman"/>
        </w:rPr>
      </w:pPr>
      <w:proofErr w:type="gramStart"/>
      <w:r w:rsidRPr="00E65DED">
        <w:rPr>
          <w:rFonts w:ascii="Times New Roman" w:hAnsi="Times New Roman"/>
        </w:rPr>
        <w:t>are</w:t>
      </w:r>
      <w:proofErr w:type="gramEnd"/>
      <w:r w:rsidRPr="00E65DED">
        <w:rPr>
          <w:rFonts w:ascii="Times New Roman" w:hAnsi="Times New Roman"/>
        </w:rPr>
        <w:t xml:space="preserve"> (white boxes) are shown</w:t>
      </w:r>
      <w:r>
        <w:rPr>
          <w:rFonts w:ascii="Times New Roman" w:hAnsi="Times New Roman"/>
        </w:rPr>
        <w:t>……………………………………………………</w:t>
      </w:r>
      <w:r w:rsidR="00CC2D73">
        <w:rPr>
          <w:rFonts w:ascii="Times New Roman" w:hAnsi="Times New Roman"/>
        </w:rPr>
        <w:t>78</w:t>
      </w:r>
    </w:p>
    <w:p w14:paraId="24EA67A7" w14:textId="77777777" w:rsidR="00212A61" w:rsidRDefault="00212A61" w:rsidP="00212A61">
      <w:pPr>
        <w:rPr>
          <w:rFonts w:ascii="Times New Roman" w:hAnsi="Times New Roman"/>
        </w:rPr>
      </w:pPr>
      <w:r w:rsidRPr="00E65DED">
        <w:rPr>
          <w:rFonts w:ascii="Times New Roman" w:hAnsi="Times New Roman"/>
        </w:rPr>
        <w:t>Figure 3. Neighbor-joining tree showing the phylogenetic relationship</w:t>
      </w:r>
    </w:p>
    <w:p w14:paraId="4F97388D" w14:textId="77777777" w:rsidR="00212A61" w:rsidRDefault="00212A61" w:rsidP="00212A61">
      <w:pPr>
        <w:ind w:firstLine="720"/>
        <w:rPr>
          <w:rFonts w:ascii="Times New Roman" w:hAnsi="Times New Roman"/>
        </w:rPr>
      </w:pPr>
      <w:proofErr w:type="gramStart"/>
      <w:r w:rsidRPr="00E65DED">
        <w:rPr>
          <w:rFonts w:ascii="Times New Roman" w:hAnsi="Times New Roman"/>
        </w:rPr>
        <w:t>of</w:t>
      </w:r>
      <w:proofErr w:type="gramEnd"/>
      <w:r w:rsidRPr="00E65DED">
        <w:rPr>
          <w:rFonts w:ascii="Times New Roman" w:hAnsi="Times New Roman"/>
        </w:rPr>
        <w:t xml:space="preserve"> </w:t>
      </w:r>
      <w:r w:rsidRPr="00E65DED">
        <w:rPr>
          <w:rFonts w:ascii="Times New Roman" w:hAnsi="Times New Roman"/>
          <w:i/>
        </w:rPr>
        <w:t>assA</w:t>
      </w:r>
      <w:r w:rsidRPr="00E65DED">
        <w:rPr>
          <w:rFonts w:ascii="Times New Roman" w:hAnsi="Times New Roman"/>
        </w:rPr>
        <w:t xml:space="preserve"> and </w:t>
      </w:r>
      <w:r w:rsidRPr="00E65DED">
        <w:rPr>
          <w:rFonts w:ascii="Times New Roman" w:hAnsi="Times New Roman"/>
          <w:i/>
        </w:rPr>
        <w:t>bssA</w:t>
      </w:r>
      <w:r w:rsidRPr="00E65DED">
        <w:rPr>
          <w:rFonts w:ascii="Times New Roman" w:hAnsi="Times New Roman"/>
        </w:rPr>
        <w:t xml:space="preserve"> genes from reference strains and sequences </w:t>
      </w:r>
    </w:p>
    <w:p w14:paraId="7761581E" w14:textId="1BCDA3E4" w:rsidR="00212A61" w:rsidRDefault="00212A61" w:rsidP="00212A61">
      <w:pPr>
        <w:ind w:firstLine="720"/>
        <w:rPr>
          <w:rFonts w:ascii="Times New Roman" w:hAnsi="Times New Roman"/>
        </w:rPr>
      </w:pPr>
      <w:proofErr w:type="gramStart"/>
      <w:r w:rsidRPr="00E65DED">
        <w:rPr>
          <w:rFonts w:ascii="Times New Roman" w:hAnsi="Times New Roman"/>
        </w:rPr>
        <w:lastRenderedPageBreak/>
        <w:t>with</w:t>
      </w:r>
      <w:proofErr w:type="gramEnd"/>
      <w:r w:rsidRPr="00E65DED">
        <w:rPr>
          <w:rFonts w:ascii="Times New Roman" w:hAnsi="Times New Roman"/>
        </w:rPr>
        <w:t xml:space="preserve"> homology to known </w:t>
      </w:r>
      <w:r w:rsidRPr="00E65DED">
        <w:rPr>
          <w:rFonts w:ascii="Times New Roman" w:hAnsi="Times New Roman"/>
          <w:i/>
        </w:rPr>
        <w:t>assA</w:t>
      </w:r>
      <w:r w:rsidRPr="00E65DED">
        <w:rPr>
          <w:rFonts w:ascii="Times New Roman" w:hAnsi="Times New Roman"/>
        </w:rPr>
        <w:t xml:space="preserve"> genes</w:t>
      </w:r>
      <w:r>
        <w:rPr>
          <w:rFonts w:ascii="Times New Roman" w:hAnsi="Times New Roman"/>
        </w:rPr>
        <w:t>…………………………………………..</w:t>
      </w:r>
      <w:r w:rsidR="00CC2D73">
        <w:rPr>
          <w:rFonts w:ascii="Times New Roman" w:hAnsi="Times New Roman"/>
        </w:rPr>
        <w:t>79</w:t>
      </w:r>
    </w:p>
    <w:p w14:paraId="7CCC774D" w14:textId="77777777" w:rsidR="00CC2D73" w:rsidRDefault="00CC2D73" w:rsidP="00CC2D73">
      <w:r>
        <w:rPr>
          <w:rFonts w:ascii="Times New Roman" w:hAnsi="Times New Roman"/>
        </w:rPr>
        <w:t>Figure 4.</w:t>
      </w:r>
      <w:r w:rsidRPr="00CC2D73">
        <w:rPr>
          <w:b/>
        </w:rPr>
        <w:t xml:space="preserve"> </w:t>
      </w:r>
      <w:r w:rsidRPr="00CC2D73">
        <w:t xml:space="preserve">Partial amino acid sequence alignments of BssA, AssA, </w:t>
      </w:r>
    </w:p>
    <w:p w14:paraId="266F6DA2" w14:textId="75656672" w:rsidR="00CC2D73" w:rsidRDefault="00CC2D73" w:rsidP="00CC2D73">
      <w:pPr>
        <w:ind w:firstLine="720"/>
        <w:rPr>
          <w:rFonts w:ascii="Times New Roman" w:hAnsi="Times New Roman"/>
        </w:rPr>
      </w:pPr>
      <w:proofErr w:type="gramStart"/>
      <w:r w:rsidRPr="00CC2D73">
        <w:t>and</w:t>
      </w:r>
      <w:proofErr w:type="gramEnd"/>
      <w:r w:rsidRPr="00CC2D73">
        <w:t xml:space="preserve"> other predicted catalytic subunits of glycyl radical enzymes</w:t>
      </w:r>
      <w:r>
        <w:t>………...……80</w:t>
      </w:r>
      <w:r w:rsidRPr="00382014">
        <w:rPr>
          <w:b/>
        </w:rPr>
        <w:t xml:space="preserve"> </w:t>
      </w:r>
      <w:r>
        <w:rPr>
          <w:rFonts w:ascii="Times New Roman" w:hAnsi="Times New Roman"/>
        </w:rPr>
        <w:t xml:space="preserve"> </w:t>
      </w:r>
    </w:p>
    <w:p w14:paraId="57676E33" w14:textId="77777777" w:rsidR="00CC2D73" w:rsidRDefault="00CC2D73" w:rsidP="00212A61">
      <w:pPr>
        <w:rPr>
          <w:rFonts w:ascii="Times New Roman" w:hAnsi="Times New Roman"/>
        </w:rPr>
      </w:pPr>
    </w:p>
    <w:p w14:paraId="0B8AE329" w14:textId="77777777" w:rsidR="00212A61" w:rsidRDefault="00212A61" w:rsidP="00212A61">
      <w:pPr>
        <w:rPr>
          <w:rFonts w:ascii="Times New Roman" w:hAnsi="Times New Roman"/>
        </w:rPr>
      </w:pPr>
      <w:r>
        <w:rPr>
          <w:rFonts w:ascii="Times New Roman" w:hAnsi="Times New Roman"/>
        </w:rPr>
        <w:t>Appendix A</w:t>
      </w:r>
    </w:p>
    <w:p w14:paraId="48DF5D96" w14:textId="3C161E9B" w:rsidR="00E21CB7" w:rsidRDefault="00E21CB7" w:rsidP="00212A61">
      <w:pPr>
        <w:rPr>
          <w:rFonts w:ascii="Times New Roman" w:hAnsi="Times New Roman"/>
        </w:rPr>
      </w:pPr>
      <w:r>
        <w:rPr>
          <w:rFonts w:ascii="Times New Roman" w:hAnsi="Times New Roman"/>
        </w:rPr>
        <w:t>Chapter 3</w:t>
      </w:r>
    </w:p>
    <w:p w14:paraId="6A3956F0" w14:textId="0D47268F" w:rsidR="00212A61" w:rsidRDefault="00212A61" w:rsidP="00212A61">
      <w:pPr>
        <w:rPr>
          <w:rFonts w:ascii="Times New Roman" w:hAnsi="Times New Roman"/>
        </w:rPr>
      </w:pPr>
      <w:r w:rsidRPr="00E65DED">
        <w:rPr>
          <w:rFonts w:ascii="Times New Roman" w:hAnsi="Times New Roman"/>
        </w:rPr>
        <w:t xml:space="preserve">Figure </w:t>
      </w:r>
      <w:r>
        <w:rPr>
          <w:rFonts w:ascii="Times New Roman" w:hAnsi="Times New Roman"/>
        </w:rPr>
        <w:t>S</w:t>
      </w:r>
      <w:r w:rsidRPr="00E65DED">
        <w:rPr>
          <w:rFonts w:ascii="Times New Roman" w:hAnsi="Times New Roman"/>
        </w:rPr>
        <w:t xml:space="preserve">1. 454 </w:t>
      </w:r>
      <w:proofErr w:type="gramStart"/>
      <w:r w:rsidRPr="00E65DED">
        <w:rPr>
          <w:rFonts w:ascii="Times New Roman" w:hAnsi="Times New Roman"/>
        </w:rPr>
        <w:t>vs  Metagenome</w:t>
      </w:r>
      <w:proofErr w:type="gramEnd"/>
      <w:r w:rsidRPr="00E65DED">
        <w:rPr>
          <w:rFonts w:ascii="Times New Roman" w:hAnsi="Times New Roman"/>
        </w:rPr>
        <w:t xml:space="preserve"> 16S rRNA Classifications</w:t>
      </w:r>
      <w:r w:rsidR="009B05E6">
        <w:rPr>
          <w:rFonts w:ascii="Times New Roman" w:hAnsi="Times New Roman"/>
        </w:rPr>
        <w:t>………………………….</w:t>
      </w:r>
      <w:r w:rsidR="00E124AC">
        <w:rPr>
          <w:rFonts w:ascii="Times New Roman" w:hAnsi="Times New Roman"/>
        </w:rPr>
        <w:t>110</w:t>
      </w:r>
    </w:p>
    <w:p w14:paraId="033BB80E" w14:textId="77777777" w:rsidR="00CC2D73" w:rsidRDefault="00CC2D73" w:rsidP="00212A61">
      <w:pPr>
        <w:rPr>
          <w:rFonts w:ascii="Times New Roman" w:hAnsi="Times New Roman"/>
        </w:rPr>
      </w:pPr>
      <w:r>
        <w:rPr>
          <w:rFonts w:ascii="Times New Roman" w:hAnsi="Times New Roman"/>
        </w:rPr>
        <w:t xml:space="preserve">Figure S2. Neighbor-joining tree showing the phylogenetic relationship </w:t>
      </w:r>
    </w:p>
    <w:p w14:paraId="0797BBBF" w14:textId="77777777" w:rsidR="00CC2D73" w:rsidRDefault="00CC2D73" w:rsidP="00CC2D73">
      <w:pPr>
        <w:ind w:firstLine="720"/>
        <w:rPr>
          <w:rFonts w:ascii="Times New Roman" w:hAnsi="Times New Roman"/>
        </w:rPr>
      </w:pPr>
      <w:proofErr w:type="gramStart"/>
      <w:r>
        <w:rPr>
          <w:rFonts w:ascii="Times New Roman" w:hAnsi="Times New Roman"/>
        </w:rPr>
        <w:t>with</w:t>
      </w:r>
      <w:proofErr w:type="gramEnd"/>
      <w:r>
        <w:rPr>
          <w:rFonts w:ascii="Times New Roman" w:hAnsi="Times New Roman"/>
        </w:rPr>
        <w:t xml:space="preserve"> representative sequences of</w:t>
      </w:r>
      <w:r w:rsidRPr="00907E9E">
        <w:rPr>
          <w:rFonts w:ascii="Times New Roman" w:hAnsi="Times New Roman"/>
        </w:rPr>
        <w:t xml:space="preserve"> α</w:t>
      </w:r>
      <w:r>
        <w:rPr>
          <w:rFonts w:ascii="Times New Roman" w:hAnsi="Times New Roman"/>
        </w:rPr>
        <w:t xml:space="preserve">-subunits of the benzoate family </w:t>
      </w:r>
    </w:p>
    <w:p w14:paraId="1965A5CA" w14:textId="77777777" w:rsidR="00CC2D73" w:rsidRDefault="00CC2D73" w:rsidP="00CC2D73">
      <w:pPr>
        <w:ind w:firstLine="720"/>
        <w:rPr>
          <w:rFonts w:ascii="Times New Roman" w:hAnsi="Times New Roman"/>
        </w:rPr>
      </w:pPr>
      <w:proofErr w:type="gramStart"/>
      <w:r>
        <w:rPr>
          <w:rFonts w:ascii="Times New Roman" w:hAnsi="Times New Roman"/>
        </w:rPr>
        <w:t>of</w:t>
      </w:r>
      <w:proofErr w:type="gramEnd"/>
      <w:r>
        <w:rPr>
          <w:rFonts w:ascii="Times New Roman" w:hAnsi="Times New Roman"/>
        </w:rPr>
        <w:t xml:space="preserve"> reiske non-heme iron oxygenases from reference strains and those </w:t>
      </w:r>
    </w:p>
    <w:p w14:paraId="0E7A7FFB" w14:textId="5634302E" w:rsidR="00CC2D73" w:rsidRDefault="00CC2D73" w:rsidP="00CC2D73">
      <w:pPr>
        <w:ind w:firstLine="720"/>
        <w:rPr>
          <w:rFonts w:ascii="Times New Roman" w:hAnsi="Times New Roman"/>
        </w:rPr>
      </w:pPr>
      <w:proofErr w:type="gramStart"/>
      <w:r>
        <w:rPr>
          <w:rFonts w:ascii="Times New Roman" w:hAnsi="Times New Roman"/>
        </w:rPr>
        <w:t>from</w:t>
      </w:r>
      <w:proofErr w:type="gramEnd"/>
      <w:r>
        <w:rPr>
          <w:rFonts w:ascii="Times New Roman" w:hAnsi="Times New Roman"/>
        </w:rPr>
        <w:t xml:space="preserve"> binned genomes</w:t>
      </w:r>
      <w:r w:rsidR="00E124AC">
        <w:rPr>
          <w:rFonts w:ascii="Times New Roman" w:hAnsi="Times New Roman"/>
        </w:rPr>
        <w:t xml:space="preserve"> (in bold)……………………………………………….111</w:t>
      </w:r>
    </w:p>
    <w:p w14:paraId="02E765ED" w14:textId="77777777" w:rsidR="00CC2D73" w:rsidRDefault="00CC2D73" w:rsidP="00CC2D73">
      <w:pPr>
        <w:rPr>
          <w:rFonts w:ascii="Times New Roman" w:hAnsi="Times New Roman"/>
        </w:rPr>
      </w:pPr>
      <w:r w:rsidRPr="00CC2D73">
        <w:rPr>
          <w:rFonts w:ascii="Times New Roman" w:hAnsi="Times New Roman"/>
        </w:rPr>
        <w:t>Figure S3.</w:t>
      </w:r>
      <w:r>
        <w:rPr>
          <w:rFonts w:ascii="Times New Roman" w:hAnsi="Times New Roman"/>
          <w:b/>
        </w:rPr>
        <w:t xml:space="preserve"> </w:t>
      </w:r>
      <w:r>
        <w:rPr>
          <w:rFonts w:ascii="Times New Roman" w:hAnsi="Times New Roman"/>
        </w:rPr>
        <w:t xml:space="preserve">Neighbor-joining tree showing the phylogenetic relationship </w:t>
      </w:r>
    </w:p>
    <w:p w14:paraId="2703A650" w14:textId="77777777" w:rsidR="00CC2D73" w:rsidRDefault="00CC2D73" w:rsidP="00CC2D73">
      <w:pPr>
        <w:ind w:firstLine="720"/>
        <w:rPr>
          <w:rFonts w:ascii="Times New Roman" w:hAnsi="Times New Roman"/>
        </w:rPr>
      </w:pPr>
      <w:proofErr w:type="gramStart"/>
      <w:r>
        <w:rPr>
          <w:rFonts w:ascii="Times New Roman" w:hAnsi="Times New Roman"/>
        </w:rPr>
        <w:t>with</w:t>
      </w:r>
      <w:proofErr w:type="gramEnd"/>
      <w:r>
        <w:rPr>
          <w:rFonts w:ascii="Times New Roman" w:hAnsi="Times New Roman"/>
        </w:rPr>
        <w:t xml:space="preserve"> representative sequences of</w:t>
      </w:r>
      <w:r w:rsidRPr="00907E9E">
        <w:rPr>
          <w:rFonts w:ascii="Times New Roman" w:hAnsi="Times New Roman"/>
        </w:rPr>
        <w:t xml:space="preserve"> </w:t>
      </w:r>
      <w:r>
        <w:rPr>
          <w:rFonts w:ascii="Times New Roman" w:hAnsi="Times New Roman"/>
        </w:rPr>
        <w:t xml:space="preserve">biphenyl/naphthalene family </w:t>
      </w:r>
    </w:p>
    <w:p w14:paraId="5915CB7C" w14:textId="77777777" w:rsidR="00CC2D73" w:rsidRDefault="00CC2D73" w:rsidP="00CC2D73">
      <w:pPr>
        <w:ind w:firstLine="720"/>
        <w:rPr>
          <w:rFonts w:ascii="Times New Roman" w:hAnsi="Times New Roman"/>
        </w:rPr>
      </w:pPr>
      <w:proofErr w:type="gramStart"/>
      <w:r>
        <w:rPr>
          <w:rFonts w:ascii="Times New Roman" w:hAnsi="Times New Roman"/>
        </w:rPr>
        <w:t>of</w:t>
      </w:r>
      <w:proofErr w:type="gramEnd"/>
      <w:r>
        <w:rPr>
          <w:rFonts w:ascii="Times New Roman" w:hAnsi="Times New Roman"/>
        </w:rPr>
        <w:t xml:space="preserve"> reiske non-heme iron oxygenases from reference strains and </w:t>
      </w:r>
    </w:p>
    <w:p w14:paraId="42B313CA" w14:textId="696C808B" w:rsidR="00CC2D73" w:rsidRDefault="00CC2D73" w:rsidP="00CC2D73">
      <w:pPr>
        <w:ind w:firstLine="720"/>
        <w:rPr>
          <w:rFonts w:ascii="Times New Roman" w:hAnsi="Times New Roman"/>
        </w:rPr>
      </w:pPr>
      <w:proofErr w:type="gramStart"/>
      <w:r>
        <w:rPr>
          <w:rFonts w:ascii="Times New Roman" w:hAnsi="Times New Roman"/>
        </w:rPr>
        <w:t>those</w:t>
      </w:r>
      <w:proofErr w:type="gramEnd"/>
      <w:r>
        <w:rPr>
          <w:rFonts w:ascii="Times New Roman" w:hAnsi="Times New Roman"/>
        </w:rPr>
        <w:t xml:space="preserve"> from binned geno</w:t>
      </w:r>
      <w:r w:rsidR="00E124AC">
        <w:rPr>
          <w:rFonts w:ascii="Times New Roman" w:hAnsi="Times New Roman"/>
        </w:rPr>
        <w:t>mes (in bold)…………………………………………112</w:t>
      </w:r>
    </w:p>
    <w:p w14:paraId="3532746C" w14:textId="77777777" w:rsidR="00CC2D73" w:rsidRDefault="00CC2D73" w:rsidP="00CC2D73">
      <w:pPr>
        <w:rPr>
          <w:rFonts w:ascii="Times New Roman" w:hAnsi="Times New Roman"/>
        </w:rPr>
      </w:pPr>
      <w:r w:rsidRPr="00CC2D73">
        <w:rPr>
          <w:rFonts w:ascii="Times New Roman" w:hAnsi="Times New Roman"/>
        </w:rPr>
        <w:t>Figure S4.</w:t>
      </w:r>
      <w:r>
        <w:rPr>
          <w:rFonts w:ascii="Times New Roman" w:hAnsi="Times New Roman"/>
          <w:b/>
        </w:rPr>
        <w:t xml:space="preserve"> </w:t>
      </w:r>
      <w:r>
        <w:rPr>
          <w:rFonts w:ascii="Times New Roman" w:hAnsi="Times New Roman"/>
        </w:rPr>
        <w:t xml:space="preserve">Neighbor-joining tree showing the phylogenetic relationship </w:t>
      </w:r>
    </w:p>
    <w:p w14:paraId="505ECFAC" w14:textId="77777777" w:rsidR="00CC2D73" w:rsidRDefault="00CC2D73" w:rsidP="00CC2D73">
      <w:pPr>
        <w:ind w:firstLine="720"/>
        <w:rPr>
          <w:rFonts w:ascii="Times New Roman" w:hAnsi="Times New Roman"/>
        </w:rPr>
      </w:pPr>
      <w:proofErr w:type="gramStart"/>
      <w:r>
        <w:rPr>
          <w:rFonts w:ascii="Times New Roman" w:hAnsi="Times New Roman"/>
        </w:rPr>
        <w:t>with</w:t>
      </w:r>
      <w:proofErr w:type="gramEnd"/>
      <w:r>
        <w:rPr>
          <w:rFonts w:ascii="Times New Roman" w:hAnsi="Times New Roman"/>
        </w:rPr>
        <w:t xml:space="preserve"> representative sequences of</w:t>
      </w:r>
      <w:r w:rsidRPr="00907E9E">
        <w:rPr>
          <w:rFonts w:ascii="Times New Roman" w:hAnsi="Times New Roman"/>
        </w:rPr>
        <w:t xml:space="preserve"> </w:t>
      </w:r>
      <w:r>
        <w:rPr>
          <w:rFonts w:ascii="Times New Roman" w:hAnsi="Times New Roman"/>
        </w:rPr>
        <w:t xml:space="preserve">extradiol dioxygenases of the </w:t>
      </w:r>
    </w:p>
    <w:p w14:paraId="41B6FFB3" w14:textId="77777777" w:rsidR="00CC2D73" w:rsidRDefault="00CC2D73" w:rsidP="00CC2D73">
      <w:pPr>
        <w:ind w:firstLine="720"/>
        <w:rPr>
          <w:rFonts w:ascii="Times New Roman" w:hAnsi="Times New Roman"/>
        </w:rPr>
      </w:pPr>
      <w:proofErr w:type="gramStart"/>
      <w:r>
        <w:rPr>
          <w:rFonts w:ascii="Times New Roman" w:hAnsi="Times New Roman"/>
        </w:rPr>
        <w:t>vicinal</w:t>
      </w:r>
      <w:proofErr w:type="gramEnd"/>
      <w:r>
        <w:rPr>
          <w:rFonts w:ascii="Times New Roman" w:hAnsi="Times New Roman"/>
        </w:rPr>
        <w:t xml:space="preserve"> oxygen chelate superfamily, where characterized enzymes </w:t>
      </w:r>
    </w:p>
    <w:p w14:paraId="4F13D4B3" w14:textId="77777777" w:rsidR="00CC2D73" w:rsidRDefault="00CC2D73" w:rsidP="00CC2D73">
      <w:pPr>
        <w:ind w:firstLine="720"/>
        <w:rPr>
          <w:rFonts w:ascii="Times New Roman" w:hAnsi="Times New Roman"/>
        </w:rPr>
      </w:pPr>
      <w:proofErr w:type="gramStart"/>
      <w:r>
        <w:rPr>
          <w:rFonts w:ascii="Times New Roman" w:hAnsi="Times New Roman"/>
        </w:rPr>
        <w:t>typically</w:t>
      </w:r>
      <w:proofErr w:type="gramEnd"/>
      <w:r>
        <w:rPr>
          <w:rFonts w:ascii="Times New Roman" w:hAnsi="Times New Roman"/>
        </w:rPr>
        <w:t xml:space="preserve"> have a preference for bicyclic substrates, from reference </w:t>
      </w:r>
    </w:p>
    <w:p w14:paraId="5450BEAC" w14:textId="59920B9E" w:rsidR="00CC2D73" w:rsidRDefault="00CC2D73" w:rsidP="00CC2D73">
      <w:pPr>
        <w:ind w:firstLine="720"/>
        <w:rPr>
          <w:rFonts w:ascii="Times New Roman" w:hAnsi="Times New Roman"/>
        </w:rPr>
      </w:pPr>
      <w:proofErr w:type="gramStart"/>
      <w:r>
        <w:rPr>
          <w:rFonts w:ascii="Times New Roman" w:hAnsi="Times New Roman"/>
        </w:rPr>
        <w:t>strains</w:t>
      </w:r>
      <w:proofErr w:type="gramEnd"/>
      <w:r>
        <w:rPr>
          <w:rFonts w:ascii="Times New Roman" w:hAnsi="Times New Roman"/>
        </w:rPr>
        <w:t xml:space="preserve"> and those from binned genomes (in bold)</w:t>
      </w:r>
      <w:r w:rsidR="00E124AC">
        <w:rPr>
          <w:rFonts w:ascii="Times New Roman" w:hAnsi="Times New Roman"/>
        </w:rPr>
        <w:t>……………………………..113</w:t>
      </w:r>
    </w:p>
    <w:p w14:paraId="06B787CE" w14:textId="77777777" w:rsidR="00BE6169" w:rsidRDefault="00BE6169" w:rsidP="00BE6169">
      <w:pPr>
        <w:rPr>
          <w:rFonts w:ascii="Times New Roman" w:hAnsi="Times New Roman"/>
        </w:rPr>
      </w:pPr>
    </w:p>
    <w:p w14:paraId="49E18E07" w14:textId="77777777" w:rsidR="00BE6169" w:rsidRDefault="00BE6169" w:rsidP="00BE6169">
      <w:pPr>
        <w:rPr>
          <w:rFonts w:ascii="Times New Roman" w:hAnsi="Times New Roman"/>
        </w:rPr>
      </w:pPr>
    </w:p>
    <w:p w14:paraId="6D12721D" w14:textId="77777777" w:rsidR="00BE6169" w:rsidRDefault="00BE6169" w:rsidP="00BE6169">
      <w:pPr>
        <w:rPr>
          <w:rFonts w:ascii="Times New Roman" w:hAnsi="Times New Roman"/>
        </w:rPr>
      </w:pPr>
    </w:p>
    <w:p w14:paraId="669F0263" w14:textId="77777777" w:rsidR="00BE6169" w:rsidRDefault="00BE6169" w:rsidP="00BE6169">
      <w:pPr>
        <w:rPr>
          <w:rFonts w:ascii="Times New Roman" w:hAnsi="Times New Roman"/>
        </w:rPr>
      </w:pPr>
      <w:r w:rsidRPr="00BE6169">
        <w:rPr>
          <w:rFonts w:ascii="Times New Roman" w:hAnsi="Times New Roman"/>
        </w:rPr>
        <w:lastRenderedPageBreak/>
        <w:t>Figure S5.</w:t>
      </w:r>
      <w:r>
        <w:rPr>
          <w:rFonts w:ascii="Times New Roman" w:hAnsi="Times New Roman"/>
          <w:b/>
        </w:rPr>
        <w:t xml:space="preserve"> </w:t>
      </w:r>
      <w:r>
        <w:rPr>
          <w:rFonts w:ascii="Times New Roman" w:hAnsi="Times New Roman"/>
        </w:rPr>
        <w:t xml:space="preserve">Neighbor-joining tree showing the phylogenetic relationship </w:t>
      </w:r>
    </w:p>
    <w:p w14:paraId="77B0BEFD" w14:textId="77777777" w:rsidR="00BE6169" w:rsidRDefault="00BE6169" w:rsidP="00BE6169">
      <w:pPr>
        <w:ind w:firstLine="720"/>
        <w:rPr>
          <w:rFonts w:ascii="Times New Roman" w:hAnsi="Times New Roman"/>
        </w:rPr>
      </w:pPr>
      <w:proofErr w:type="gramStart"/>
      <w:r>
        <w:rPr>
          <w:rFonts w:ascii="Times New Roman" w:hAnsi="Times New Roman"/>
        </w:rPr>
        <w:t>with</w:t>
      </w:r>
      <w:proofErr w:type="gramEnd"/>
      <w:r>
        <w:rPr>
          <w:rFonts w:ascii="Times New Roman" w:hAnsi="Times New Roman"/>
        </w:rPr>
        <w:t xml:space="preserve"> representative sequences of</w:t>
      </w:r>
      <w:r w:rsidRPr="00907E9E">
        <w:rPr>
          <w:rFonts w:ascii="Times New Roman" w:hAnsi="Times New Roman"/>
        </w:rPr>
        <w:t xml:space="preserve"> </w:t>
      </w:r>
      <w:r>
        <w:rPr>
          <w:rFonts w:ascii="Times New Roman" w:hAnsi="Times New Roman"/>
        </w:rPr>
        <w:t xml:space="preserve">extradiol dioxygenases of the </w:t>
      </w:r>
    </w:p>
    <w:p w14:paraId="41A82DAE" w14:textId="77777777" w:rsidR="00BE6169" w:rsidRDefault="00BE6169" w:rsidP="00BE6169">
      <w:pPr>
        <w:ind w:firstLine="720"/>
        <w:rPr>
          <w:rFonts w:ascii="Times New Roman" w:hAnsi="Times New Roman"/>
        </w:rPr>
      </w:pPr>
      <w:proofErr w:type="gramStart"/>
      <w:r>
        <w:rPr>
          <w:rFonts w:ascii="Times New Roman" w:hAnsi="Times New Roman"/>
        </w:rPr>
        <w:t>viccinal</w:t>
      </w:r>
      <w:proofErr w:type="gramEnd"/>
      <w:r>
        <w:rPr>
          <w:rFonts w:ascii="Times New Roman" w:hAnsi="Times New Roman"/>
        </w:rPr>
        <w:t xml:space="preserve"> oxygen chelate superfamily, where characterized enzymes </w:t>
      </w:r>
    </w:p>
    <w:p w14:paraId="0A45FFA5" w14:textId="77777777" w:rsidR="00BE6169" w:rsidRDefault="00BE6169" w:rsidP="00BE6169">
      <w:pPr>
        <w:ind w:firstLine="720"/>
        <w:rPr>
          <w:rFonts w:ascii="Times New Roman" w:hAnsi="Times New Roman"/>
        </w:rPr>
      </w:pPr>
      <w:proofErr w:type="gramStart"/>
      <w:r>
        <w:rPr>
          <w:rFonts w:ascii="Times New Roman" w:hAnsi="Times New Roman"/>
        </w:rPr>
        <w:t>typically</w:t>
      </w:r>
      <w:proofErr w:type="gramEnd"/>
      <w:r>
        <w:rPr>
          <w:rFonts w:ascii="Times New Roman" w:hAnsi="Times New Roman"/>
        </w:rPr>
        <w:t xml:space="preserve"> have a preference for monocyclic substrates, from reference </w:t>
      </w:r>
    </w:p>
    <w:p w14:paraId="4DDBD4CA" w14:textId="3E233B5A" w:rsidR="00BE6169" w:rsidRDefault="00BE6169" w:rsidP="00BE6169">
      <w:pPr>
        <w:ind w:firstLine="720"/>
        <w:rPr>
          <w:rFonts w:ascii="Times New Roman" w:hAnsi="Times New Roman"/>
        </w:rPr>
      </w:pPr>
      <w:proofErr w:type="gramStart"/>
      <w:r>
        <w:rPr>
          <w:rFonts w:ascii="Times New Roman" w:hAnsi="Times New Roman"/>
        </w:rPr>
        <w:t>strains</w:t>
      </w:r>
      <w:proofErr w:type="gramEnd"/>
      <w:r>
        <w:rPr>
          <w:rFonts w:ascii="Times New Roman" w:hAnsi="Times New Roman"/>
        </w:rPr>
        <w:t xml:space="preserve"> and those from binned genomes (i</w:t>
      </w:r>
      <w:r w:rsidR="00E124AC">
        <w:rPr>
          <w:rFonts w:ascii="Times New Roman" w:hAnsi="Times New Roman"/>
        </w:rPr>
        <w:t>n bold)……………………………..114</w:t>
      </w:r>
    </w:p>
    <w:p w14:paraId="06F8B3FF" w14:textId="77777777" w:rsidR="00BE6169" w:rsidRDefault="00BE6169" w:rsidP="00BE6169">
      <w:pPr>
        <w:rPr>
          <w:rFonts w:ascii="Times New Roman" w:hAnsi="Times New Roman"/>
        </w:rPr>
      </w:pPr>
      <w:r w:rsidRPr="00BE6169">
        <w:rPr>
          <w:rFonts w:ascii="Times New Roman" w:hAnsi="Times New Roman"/>
        </w:rPr>
        <w:t>Figure S6.</w:t>
      </w:r>
      <w:r>
        <w:rPr>
          <w:rFonts w:ascii="Times New Roman" w:hAnsi="Times New Roman"/>
          <w:b/>
        </w:rPr>
        <w:t xml:space="preserve"> </w:t>
      </w:r>
      <w:r>
        <w:rPr>
          <w:rFonts w:ascii="Times New Roman" w:hAnsi="Times New Roman"/>
        </w:rPr>
        <w:t xml:space="preserve">Neighbor-joining tree showing the phylogenetic relationship </w:t>
      </w:r>
    </w:p>
    <w:p w14:paraId="2D6CFA92" w14:textId="77777777" w:rsidR="00BE6169" w:rsidRDefault="00BE6169" w:rsidP="00BE6169">
      <w:pPr>
        <w:ind w:firstLine="720"/>
        <w:rPr>
          <w:rFonts w:ascii="Times New Roman" w:hAnsi="Times New Roman"/>
        </w:rPr>
      </w:pPr>
      <w:proofErr w:type="gramStart"/>
      <w:r>
        <w:rPr>
          <w:rFonts w:ascii="Times New Roman" w:hAnsi="Times New Roman"/>
        </w:rPr>
        <w:t>with</w:t>
      </w:r>
      <w:proofErr w:type="gramEnd"/>
      <w:r>
        <w:rPr>
          <w:rFonts w:ascii="Times New Roman" w:hAnsi="Times New Roman"/>
        </w:rPr>
        <w:t xml:space="preserve"> representative sequences of</w:t>
      </w:r>
      <w:r w:rsidRPr="00907E9E">
        <w:rPr>
          <w:rFonts w:ascii="Times New Roman" w:hAnsi="Times New Roman"/>
        </w:rPr>
        <w:t xml:space="preserve"> </w:t>
      </w:r>
      <w:r>
        <w:rPr>
          <w:rFonts w:ascii="Times New Roman" w:hAnsi="Times New Roman"/>
        </w:rPr>
        <w:t xml:space="preserve">the homoprotocatechuate family </w:t>
      </w:r>
    </w:p>
    <w:p w14:paraId="424873E5" w14:textId="77777777" w:rsidR="00BE6169" w:rsidRDefault="00BE6169" w:rsidP="00BE6169">
      <w:pPr>
        <w:ind w:firstLine="720"/>
        <w:rPr>
          <w:rFonts w:ascii="Times New Roman" w:hAnsi="Times New Roman"/>
        </w:rPr>
      </w:pPr>
      <w:proofErr w:type="gramStart"/>
      <w:r>
        <w:rPr>
          <w:rFonts w:ascii="Times New Roman" w:hAnsi="Times New Roman"/>
        </w:rPr>
        <w:t>of</w:t>
      </w:r>
      <w:proofErr w:type="gramEnd"/>
      <w:r>
        <w:rPr>
          <w:rFonts w:ascii="Times New Roman" w:hAnsi="Times New Roman"/>
        </w:rPr>
        <w:t xml:space="preserve"> LigB superfamily of extradiol dioxygenases from reference strains </w:t>
      </w:r>
    </w:p>
    <w:p w14:paraId="0835A612" w14:textId="2EBA3E6A" w:rsidR="00BE6169" w:rsidRPr="00E65DED" w:rsidRDefault="00BE6169" w:rsidP="00BE6169">
      <w:pPr>
        <w:ind w:firstLine="720"/>
        <w:rPr>
          <w:rFonts w:ascii="Times New Roman" w:hAnsi="Times New Roman"/>
        </w:rPr>
      </w:pPr>
      <w:r>
        <w:rPr>
          <w:rFonts w:ascii="Times New Roman" w:hAnsi="Times New Roman"/>
        </w:rPr>
        <w:t>and those from binned gen</w:t>
      </w:r>
      <w:r w:rsidR="00E124AC">
        <w:rPr>
          <w:rFonts w:ascii="Times New Roman" w:hAnsi="Times New Roman"/>
        </w:rPr>
        <w:t>omes (in bold)…………………………………….115</w:t>
      </w:r>
    </w:p>
    <w:p w14:paraId="066ACDEE" w14:textId="4E092D78" w:rsidR="00DA1971" w:rsidRPr="00863627" w:rsidRDefault="00DA1971" w:rsidP="00863627">
      <w:pPr>
        <w:pStyle w:val="Heading1"/>
        <w:rPr>
          <w:b/>
        </w:rPr>
      </w:pPr>
      <w:r>
        <w:br w:type="page"/>
      </w:r>
      <w:bookmarkStart w:id="15" w:name="_Toc310579467"/>
      <w:bookmarkStart w:id="16" w:name="_Toc294343282"/>
      <w:r w:rsidRPr="00863627">
        <w:rPr>
          <w:b/>
        </w:rPr>
        <w:lastRenderedPageBreak/>
        <w:t>Abstract</w:t>
      </w:r>
      <w:bookmarkEnd w:id="15"/>
      <w:bookmarkEnd w:id="16"/>
    </w:p>
    <w:p w14:paraId="569968E0" w14:textId="77777777" w:rsidR="00E1785C" w:rsidRDefault="00E1785C" w:rsidP="00E1785C">
      <w:pPr>
        <w:ind w:firstLine="720"/>
        <w:rPr>
          <w:rFonts w:ascii="Times New Roman" w:hAnsi="Times New Roman"/>
        </w:rPr>
      </w:pPr>
    </w:p>
    <w:p w14:paraId="69B34946" w14:textId="45BE25A3" w:rsidR="00E1785C" w:rsidRDefault="00E1785C" w:rsidP="00E1785C">
      <w:pPr>
        <w:ind w:firstLine="720"/>
        <w:rPr>
          <w:rFonts w:ascii="Times New Roman" w:hAnsi="Times New Roman"/>
        </w:rPr>
      </w:pPr>
      <w:r w:rsidRPr="00CC43AF">
        <w:rPr>
          <w:rFonts w:ascii="Times New Roman" w:hAnsi="Times New Roman"/>
        </w:rPr>
        <w:t xml:space="preserve">Microbial populations have been found in oil-associated environments as early as the 1920s. </w:t>
      </w:r>
      <w:r>
        <w:rPr>
          <w:rFonts w:ascii="Times New Roman" w:hAnsi="Times New Roman"/>
        </w:rPr>
        <w:t xml:space="preserve">The proliferation and metabolic activities of these microorganisms can have profound deleterious effects on the infrastructure associated with oil reservoirs, production, transport and storage. </w:t>
      </w:r>
      <w:r w:rsidRPr="00CC43AF">
        <w:rPr>
          <w:rFonts w:ascii="Times New Roman" w:hAnsi="Times New Roman"/>
        </w:rPr>
        <w:t>Biodegradation of hydrocarbons by reservoir microorganisms can lead to the formation of ‘heavy oil’ that is of lower economic value and is more difficult to recover</w:t>
      </w:r>
      <w:r>
        <w:rPr>
          <w:rFonts w:ascii="Times New Roman" w:hAnsi="Times New Roman"/>
        </w:rPr>
        <w:t xml:space="preserve">. Some members </w:t>
      </w:r>
      <w:r w:rsidRPr="00CC43AF">
        <w:rPr>
          <w:rFonts w:ascii="Times New Roman" w:hAnsi="Times New Roman"/>
        </w:rPr>
        <w:t>of reservoir microbial communit</w:t>
      </w:r>
      <w:r>
        <w:rPr>
          <w:rFonts w:ascii="Times New Roman" w:hAnsi="Times New Roman"/>
        </w:rPr>
        <w:t>ies also participate in microbial influenced corrosion.</w:t>
      </w:r>
      <w:r w:rsidRPr="00CC43AF">
        <w:rPr>
          <w:rFonts w:ascii="Times New Roman" w:hAnsi="Times New Roman"/>
        </w:rPr>
        <w:t xml:space="preserve"> </w:t>
      </w:r>
      <w:r w:rsidR="00603959">
        <w:rPr>
          <w:rFonts w:ascii="Times New Roman" w:hAnsi="Times New Roman"/>
        </w:rPr>
        <w:t xml:space="preserve">By applying modern sequencing technologies, much can be learned about the microorganisms present and their metabolic capabilities. </w:t>
      </w:r>
      <w:r>
        <w:rPr>
          <w:rFonts w:ascii="Times New Roman" w:hAnsi="Times New Roman"/>
        </w:rPr>
        <w:t xml:space="preserve">The focus of this dissertation was to provide a comprehensive characterization of microbial communities in two oil production facilities and define their metabolic activity by profiling metabolites of hydrocarbons and sequencing their metagenomes. </w:t>
      </w:r>
    </w:p>
    <w:p w14:paraId="1E0EE51D" w14:textId="76B2CA53" w:rsidR="00E1785C" w:rsidRPr="00C57F57" w:rsidRDefault="00E1785C" w:rsidP="00E1785C">
      <w:pPr>
        <w:ind w:firstLine="720"/>
        <w:rPr>
          <w:rFonts w:ascii="Times New Roman" w:hAnsi="Times New Roman"/>
        </w:rPr>
      </w:pPr>
      <w:r>
        <w:rPr>
          <w:rFonts w:ascii="Times New Roman" w:hAnsi="Times New Roman"/>
        </w:rPr>
        <w:t xml:space="preserve">The most common samples available from oil production facilities are fluids collected at valve openings. These samples are chemically and biologically representative of the bulk fluids at any given location within an oil facility (e.g. pipelines). Microorganisms commonly attach to surfaces and form biofilms that can provide the microbial inhabitants protection from the external environment, allow for localized changes in chemistry, and represent sites of corrosion. Common maintenance of pipelines includes the use of “pigs” which physically disrupt and remove biofilms, corrosion products, and other solids associated with the inner surfaces of a pipeline. Libraries of partial 16S rRNA gene sequences were used to compare the microbial </w:t>
      </w:r>
      <w:r>
        <w:rPr>
          <w:rFonts w:ascii="Times New Roman" w:hAnsi="Times New Roman"/>
        </w:rPr>
        <w:lastRenderedPageBreak/>
        <w:t xml:space="preserve">communities in bulk fluids from several locations throughout an oil production facility with the community associated with a “pig envelope”, the fluids enriched with solids removed by a pig. The microbial communities in bulk fluids and biofilms of the oil production facility contained only a few taxa. All samples had similar compositions, but different structure (relative abundances of taxa). An estimation of population density based on qPCR of 16S rRNA gene copy number showed that there was a five-fold increase in the number of bacteria in the pig envelope. The numerically abundant taxa were members of the genera </w:t>
      </w:r>
      <w:r>
        <w:rPr>
          <w:rFonts w:ascii="Times New Roman" w:hAnsi="Times New Roman"/>
          <w:i/>
        </w:rPr>
        <w:t xml:space="preserve">Thermoanaerobacter, Thermacetogenium </w:t>
      </w:r>
      <w:r>
        <w:rPr>
          <w:rFonts w:ascii="Times New Roman" w:hAnsi="Times New Roman"/>
        </w:rPr>
        <w:t xml:space="preserve">and </w:t>
      </w:r>
      <w:r>
        <w:rPr>
          <w:rFonts w:ascii="Times New Roman" w:hAnsi="Times New Roman"/>
          <w:i/>
        </w:rPr>
        <w:t>Thermovirga</w:t>
      </w:r>
      <w:r>
        <w:rPr>
          <w:rFonts w:ascii="Times New Roman" w:hAnsi="Times New Roman"/>
        </w:rPr>
        <w:t>, which should be studied further to determine their ability to degrade hydrocarbons and influence corrosion.</w:t>
      </w:r>
    </w:p>
    <w:p w14:paraId="3C78457A" w14:textId="77777777" w:rsidR="00E1785C" w:rsidRDefault="00E1785C" w:rsidP="00E1785C">
      <w:pPr>
        <w:ind w:firstLine="720"/>
        <w:rPr>
          <w:rFonts w:ascii="Times New Roman" w:hAnsi="Times New Roman"/>
        </w:rPr>
      </w:pPr>
      <w:r>
        <w:rPr>
          <w:rFonts w:ascii="Times New Roman" w:hAnsi="Times New Roman"/>
        </w:rPr>
        <w:t>T</w:t>
      </w:r>
      <w:r w:rsidRPr="009D41C5">
        <w:rPr>
          <w:rFonts w:ascii="Times New Roman" w:hAnsi="Times New Roman"/>
        </w:rPr>
        <w:t xml:space="preserve">he community structure, genomic potential, and function of microbial assemblages </w:t>
      </w:r>
      <w:r>
        <w:rPr>
          <w:rFonts w:ascii="Times New Roman" w:hAnsi="Times New Roman"/>
        </w:rPr>
        <w:t>from two oil</w:t>
      </w:r>
      <w:r w:rsidRPr="009D41C5">
        <w:rPr>
          <w:rFonts w:ascii="Times New Roman" w:hAnsi="Times New Roman"/>
        </w:rPr>
        <w:t>fields</w:t>
      </w:r>
      <w:r>
        <w:rPr>
          <w:rFonts w:ascii="Times New Roman" w:hAnsi="Times New Roman"/>
        </w:rPr>
        <w:t xml:space="preserve"> under different management practices</w:t>
      </w:r>
      <w:r w:rsidRPr="009D41C5">
        <w:rPr>
          <w:rFonts w:ascii="Times New Roman" w:hAnsi="Times New Roman"/>
        </w:rPr>
        <w:t xml:space="preserve"> were </w:t>
      </w:r>
      <w:r>
        <w:rPr>
          <w:rFonts w:ascii="Times New Roman" w:hAnsi="Times New Roman"/>
        </w:rPr>
        <w:t>characterized</w:t>
      </w:r>
      <w:r w:rsidRPr="009D41C5">
        <w:rPr>
          <w:rFonts w:ascii="Times New Roman" w:hAnsi="Times New Roman"/>
        </w:rPr>
        <w:t xml:space="preserve"> to </w:t>
      </w:r>
      <w:r>
        <w:rPr>
          <w:rFonts w:ascii="Times New Roman" w:hAnsi="Times New Roman"/>
        </w:rPr>
        <w:t>measure</w:t>
      </w:r>
      <w:r w:rsidRPr="009D41C5">
        <w:rPr>
          <w:rFonts w:ascii="Times New Roman" w:hAnsi="Times New Roman"/>
        </w:rPr>
        <w:t xml:space="preserve"> the</w:t>
      </w:r>
      <w:r>
        <w:rPr>
          <w:rFonts w:ascii="Times New Roman" w:hAnsi="Times New Roman"/>
        </w:rPr>
        <w:t>ir</w:t>
      </w:r>
      <w:r w:rsidRPr="009D41C5">
        <w:rPr>
          <w:rFonts w:ascii="Times New Roman" w:hAnsi="Times New Roman"/>
        </w:rPr>
        <w:t xml:space="preserve"> potential for hydrocarbon </w:t>
      </w:r>
      <w:r>
        <w:rPr>
          <w:rFonts w:ascii="Times New Roman" w:hAnsi="Times New Roman"/>
        </w:rPr>
        <w:t>biodegradation</w:t>
      </w:r>
      <w:r w:rsidRPr="00F4408C">
        <w:rPr>
          <w:rFonts w:ascii="Times New Roman" w:hAnsi="Times New Roman"/>
        </w:rPr>
        <w:t>. High throughput sequencing of 16S rRNA genes was combined with shotgun metagenomic sequencing and a targeted environmental metabolomics survey to interrogate two oil production facilities. The genomic potential for the abundant taxa was thoroughly interrogated for currently known pathways for hydrocarbon metabolism</w:t>
      </w:r>
      <w:r>
        <w:rPr>
          <w:rFonts w:ascii="Times New Roman" w:hAnsi="Times New Roman"/>
        </w:rPr>
        <w:t>.</w:t>
      </w:r>
      <w:r w:rsidRPr="00F4408C">
        <w:rPr>
          <w:rFonts w:ascii="Times New Roman" w:hAnsi="Times New Roman"/>
        </w:rPr>
        <w:t xml:space="preserve"> </w:t>
      </w:r>
      <w:r>
        <w:rPr>
          <w:rFonts w:ascii="Times New Roman" w:hAnsi="Times New Roman"/>
        </w:rPr>
        <w:t xml:space="preserve">Several sequences </w:t>
      </w:r>
      <w:r w:rsidRPr="00F4408C">
        <w:rPr>
          <w:rFonts w:ascii="Times New Roman" w:hAnsi="Times New Roman"/>
        </w:rPr>
        <w:t xml:space="preserve">were identified that </w:t>
      </w:r>
      <w:r>
        <w:rPr>
          <w:rFonts w:ascii="Times New Roman" w:hAnsi="Times New Roman"/>
        </w:rPr>
        <w:t>are closely related to known hydrocarbon degradation genes; however, there is no conclusive evidence that</w:t>
      </w:r>
      <w:r w:rsidRPr="00F4408C">
        <w:rPr>
          <w:rFonts w:ascii="Times New Roman" w:hAnsi="Times New Roman"/>
        </w:rPr>
        <w:t xml:space="preserve"> directly link</w:t>
      </w:r>
      <w:r>
        <w:rPr>
          <w:rFonts w:ascii="Times New Roman" w:hAnsi="Times New Roman"/>
        </w:rPr>
        <w:t>s</w:t>
      </w:r>
      <w:r w:rsidRPr="00F4408C">
        <w:rPr>
          <w:rFonts w:ascii="Times New Roman" w:hAnsi="Times New Roman"/>
        </w:rPr>
        <w:t xml:space="preserve"> these taxa and the hydrocarbon metabolites that were identified. </w:t>
      </w:r>
    </w:p>
    <w:p w14:paraId="21D12D11" w14:textId="3C7DFCC1" w:rsidR="00FC0EE3" w:rsidRPr="005B7D91" w:rsidRDefault="00E1785C" w:rsidP="00E1785C">
      <w:pPr>
        <w:ind w:firstLine="720"/>
        <w:rPr>
          <w:rFonts w:ascii="Times New Roman" w:hAnsi="Times New Roman"/>
        </w:rPr>
      </w:pPr>
      <w:r>
        <w:rPr>
          <w:rFonts w:ascii="Times New Roman" w:hAnsi="Times New Roman"/>
        </w:rPr>
        <w:t xml:space="preserve">The presence of microorganisms and putative signature metabolites in oil-associated environments suggests hydrocarbon degradation is occurring. Hydrocarbon degradation causes souring and ‘heavy oil’ which is harder to extract and of less value. </w:t>
      </w:r>
      <w:r>
        <w:rPr>
          <w:rFonts w:ascii="Times New Roman" w:hAnsi="Times New Roman"/>
        </w:rPr>
        <w:lastRenderedPageBreak/>
        <w:t xml:space="preserve">Additionally, when microorganisms are identified in close association with corroded surfaces, they are potentially implicated as participating in surface corrosion. </w:t>
      </w:r>
      <w:r w:rsidR="00603959">
        <w:rPr>
          <w:rFonts w:ascii="Times New Roman" w:hAnsi="Times New Roman"/>
        </w:rPr>
        <w:t xml:space="preserve">In order </w:t>
      </w:r>
      <w:r w:rsidR="00603959" w:rsidRPr="00C27249">
        <w:rPr>
          <w:rFonts w:ascii="Times New Roman" w:hAnsi="Times New Roman"/>
        </w:rPr>
        <w:t>to directly associate a particular microorganism with a specific activity</w:t>
      </w:r>
      <w:r w:rsidR="00603959">
        <w:rPr>
          <w:rFonts w:ascii="Times New Roman" w:hAnsi="Times New Roman"/>
        </w:rPr>
        <w:t>,</w:t>
      </w:r>
      <w:r>
        <w:rPr>
          <w:rFonts w:ascii="Times New Roman" w:hAnsi="Times New Roman"/>
        </w:rPr>
        <w:t xml:space="preserve"> there is still a need for controlled </w:t>
      </w:r>
      <w:r w:rsidRPr="00C27249">
        <w:rPr>
          <w:rFonts w:ascii="Times New Roman" w:hAnsi="Times New Roman"/>
        </w:rPr>
        <w:t xml:space="preserve">experiments. </w:t>
      </w:r>
      <w:r>
        <w:rPr>
          <w:rFonts w:ascii="Times New Roman" w:hAnsi="Times New Roman"/>
        </w:rPr>
        <w:t>A better understanding of the microorganisms and their activities in oil production facilities will lead to improved monitoring and mitigation for the future.</w:t>
      </w:r>
    </w:p>
    <w:p w14:paraId="4A6AD271" w14:textId="7B258E6A" w:rsidR="00DA1971" w:rsidRDefault="00DA1971"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p>
    <w:p w14:paraId="6860DB01" w14:textId="77777777" w:rsidR="00EC264C" w:rsidRPr="00863627" w:rsidRDefault="00EC264C" w:rsidP="00863627">
      <w:pPr>
        <w:pStyle w:val="Heading1"/>
        <w:rPr>
          <w:b/>
        </w:rPr>
      </w:pPr>
      <w:bookmarkStart w:id="17" w:name="_Toc290481153"/>
      <w:bookmarkStart w:id="18" w:name="_Toc290498047"/>
      <w:bookmarkStart w:id="19" w:name="_Toc290620805"/>
      <w:bookmarkStart w:id="20" w:name="_Toc290641447"/>
      <w:bookmarkStart w:id="21" w:name="_Toc290641577"/>
      <w:bookmarkStart w:id="22" w:name="_Toc294343283"/>
      <w:bookmarkStart w:id="23" w:name="_Toc315681317"/>
      <w:bookmarkStart w:id="24" w:name="_Toc288129486"/>
      <w:bookmarkStart w:id="25" w:name="_Toc288129525"/>
      <w:bookmarkStart w:id="26" w:name="_Toc290454074"/>
      <w:bookmarkStart w:id="27" w:name="_Toc310579468"/>
      <w:r w:rsidRPr="00863627">
        <w:rPr>
          <w:b/>
        </w:rPr>
        <w:lastRenderedPageBreak/>
        <w:t>Chapter 1</w:t>
      </w:r>
      <w:bookmarkEnd w:id="17"/>
      <w:bookmarkEnd w:id="18"/>
      <w:bookmarkEnd w:id="19"/>
      <w:bookmarkEnd w:id="20"/>
      <w:bookmarkEnd w:id="21"/>
      <w:bookmarkEnd w:id="22"/>
      <w:r w:rsidRPr="00863627">
        <w:rPr>
          <w:b/>
        </w:rPr>
        <w:t xml:space="preserve"> </w:t>
      </w:r>
      <w:bookmarkEnd w:id="23"/>
      <w:bookmarkEnd w:id="24"/>
      <w:bookmarkEnd w:id="25"/>
    </w:p>
    <w:p w14:paraId="11C652AD" w14:textId="77777777" w:rsidR="00E1785C" w:rsidRDefault="00E1785C" w:rsidP="00E1785C">
      <w:pPr>
        <w:rPr>
          <w:rFonts w:ascii="Times New Roman" w:hAnsi="Times New Roman"/>
          <w:b/>
        </w:rPr>
      </w:pPr>
      <w:r w:rsidRPr="00160C7D">
        <w:rPr>
          <w:rFonts w:ascii="Times New Roman" w:hAnsi="Times New Roman"/>
          <w:b/>
        </w:rPr>
        <w:t>Summary</w:t>
      </w:r>
    </w:p>
    <w:p w14:paraId="06359A52" w14:textId="77777777" w:rsidR="00E1785C" w:rsidRPr="00160C7D" w:rsidRDefault="00E1785C" w:rsidP="00E1785C">
      <w:pPr>
        <w:rPr>
          <w:rFonts w:ascii="Times New Roman" w:hAnsi="Times New Roman"/>
        </w:rPr>
      </w:pPr>
    </w:p>
    <w:p w14:paraId="005E6B87" w14:textId="3028CB1E" w:rsidR="00E1785C" w:rsidRDefault="00E1785C" w:rsidP="00E1785C">
      <w:pPr>
        <w:widowControl w:val="0"/>
        <w:autoSpaceDE w:val="0"/>
        <w:autoSpaceDN w:val="0"/>
        <w:adjustRightInd w:val="0"/>
        <w:spacing w:after="240"/>
        <w:ind w:firstLine="720"/>
        <w:contextualSpacing/>
        <w:rPr>
          <w:rFonts w:ascii="Times New Roman" w:eastAsiaTheme="minorEastAsia" w:hAnsi="Times New Roman"/>
          <w:lang w:bidi="ar-SA"/>
        </w:rPr>
      </w:pPr>
      <w:r w:rsidRPr="00160C7D">
        <w:rPr>
          <w:rFonts w:ascii="Times New Roman" w:eastAsiaTheme="minorEastAsia" w:hAnsi="Times New Roman"/>
          <w:lang w:bidi="ar-SA"/>
        </w:rPr>
        <w:t xml:space="preserve">Microorganisms </w:t>
      </w:r>
      <w:r>
        <w:rPr>
          <w:rFonts w:ascii="Times New Roman" w:eastAsiaTheme="minorEastAsia" w:hAnsi="Times New Roman"/>
          <w:lang w:bidi="ar-SA"/>
        </w:rPr>
        <w:t xml:space="preserve">were first recognized to reside </w:t>
      </w:r>
      <w:r w:rsidRPr="00160C7D">
        <w:rPr>
          <w:rFonts w:ascii="Times New Roman" w:eastAsiaTheme="minorEastAsia" w:hAnsi="Times New Roman"/>
          <w:lang w:bidi="ar-SA"/>
        </w:rPr>
        <w:t xml:space="preserve">in oil reservoirs </w:t>
      </w:r>
      <w:r>
        <w:rPr>
          <w:rFonts w:ascii="Times New Roman" w:eastAsiaTheme="minorEastAsia" w:hAnsi="Times New Roman"/>
          <w:lang w:bidi="ar-SA"/>
        </w:rPr>
        <w:t>after they were</w:t>
      </w:r>
      <w:r w:rsidRPr="00160C7D">
        <w:rPr>
          <w:rFonts w:ascii="Times New Roman" w:eastAsiaTheme="minorEastAsia" w:hAnsi="Times New Roman"/>
          <w:lang w:bidi="ar-SA"/>
        </w:rPr>
        <w:t xml:space="preserve"> cultivat</w:t>
      </w:r>
      <w:r>
        <w:rPr>
          <w:rFonts w:ascii="Times New Roman" w:eastAsiaTheme="minorEastAsia" w:hAnsi="Times New Roman"/>
          <w:lang w:bidi="ar-SA"/>
        </w:rPr>
        <w:t>ed</w:t>
      </w:r>
      <w:r w:rsidRPr="00160C7D">
        <w:rPr>
          <w:rFonts w:ascii="Times New Roman" w:eastAsiaTheme="minorEastAsia" w:hAnsi="Times New Roman"/>
          <w:lang w:bidi="ar-SA"/>
        </w:rPr>
        <w:t xml:space="preserve"> </w:t>
      </w:r>
      <w:r>
        <w:rPr>
          <w:rFonts w:ascii="Times New Roman" w:eastAsiaTheme="minorEastAsia" w:hAnsi="Times New Roman"/>
          <w:lang w:bidi="ar-SA"/>
        </w:rPr>
        <w:t>from</w:t>
      </w:r>
      <w:r w:rsidRPr="00160C7D">
        <w:rPr>
          <w:rFonts w:ascii="Times New Roman" w:eastAsiaTheme="minorEastAsia" w:hAnsi="Times New Roman"/>
          <w:lang w:bidi="ar-SA"/>
        </w:rPr>
        <w:t xml:space="preserve"> oilfield </w:t>
      </w:r>
      <w:r>
        <w:rPr>
          <w:rFonts w:ascii="Times New Roman" w:eastAsiaTheme="minorEastAsia" w:hAnsi="Times New Roman"/>
          <w:lang w:bidi="ar-SA"/>
        </w:rPr>
        <w:t>fluids</w:t>
      </w:r>
      <w:r w:rsidRPr="00160C7D">
        <w:rPr>
          <w:rFonts w:ascii="Times New Roman" w:eastAsiaTheme="minorEastAsia" w:hAnsi="Times New Roman"/>
          <w:lang w:bidi="ar-SA"/>
        </w:rPr>
        <w:t xml:space="preserve"> </w:t>
      </w:r>
      <w:r w:rsidRPr="00160C7D">
        <w:rPr>
          <w:rFonts w:ascii="Times New Roman" w:eastAsiaTheme="minorEastAsia" w:hAnsi="Times New Roman"/>
          <w:lang w:bidi="ar-SA"/>
        </w:rPr>
        <w:fldChar w:fldCharType="begin"/>
      </w:r>
      <w:r w:rsidRPr="00160C7D">
        <w:rPr>
          <w:rFonts w:ascii="Times New Roman" w:eastAsiaTheme="minorEastAsia" w:hAnsi="Times New Roman"/>
          <w:lang w:bidi="ar-SA"/>
        </w:rPr>
        <w:instrText xml:space="preserve"> ADDIN EN.CITE &lt;EndNote&gt;&lt;Cite&gt;&lt;Author&gt;Bastin&lt;/Author&gt;&lt;Year&gt;1926&lt;/Year&gt;&lt;RecNum&gt;1&lt;/RecNum&gt;&lt;DisplayText&gt;(Bastin&lt;style face="italic"&gt; et al.&lt;/style&gt; 1926)&lt;/DisplayText&gt;&lt;record&gt;&lt;rec-number&gt;1&lt;/rec-number&gt;&lt;foreign-keys&gt;&lt;key app="EN" db-id="t2d29v20kdpzwce0wzq595205w0wap0pfasz" timestamp="1302708080"&gt;1&lt;/key&gt;&lt;/foreign-keys&gt;&lt;ref-type name="Journal Article"&gt;17&lt;/ref-type&gt;&lt;contributors&gt;&lt;authors&gt;&lt;author&gt;Bastin, E. S.&lt;/author&gt;&lt;author&gt;Greer, F. E.&lt;/author&gt;&lt;author&gt;Merritt, C. A.&lt;/author&gt;&lt;author&gt;Moulton, G.&lt;/author&gt;&lt;/authors&gt;&lt;/contributors&gt;&lt;titles&gt;&lt;title&gt;The presence of sulphate reducing bacteria in oil field waters&lt;/title&gt;&lt;secondary-title&gt;Science&lt;/secondary-title&gt;&lt;/titles&gt;&lt;pages&gt;21-24&lt;/pages&gt;&lt;volume&gt;63&lt;/volume&gt;&lt;dates&gt;&lt;year&gt;1926&lt;/year&gt;&lt;/dates&gt;&lt;isbn&gt;0036-8075&lt;/isbn&gt;&lt;accession-num&gt;WOS:000201977700003&lt;/accession-num&gt;&lt;urls&gt;&lt;related-urls&gt;&lt;url&gt;&amp;lt;Go to ISI&amp;gt;://WOS:000201977700003&lt;/url&gt;&lt;/related-urls&gt;&lt;/urls&gt;&lt;/record&gt;&lt;/Cite&gt;&lt;/EndNote&gt;</w:instrText>
      </w:r>
      <w:r w:rsidRPr="00160C7D">
        <w:rPr>
          <w:rFonts w:ascii="Times New Roman" w:eastAsiaTheme="minorEastAsia" w:hAnsi="Times New Roman"/>
          <w:lang w:bidi="ar-SA"/>
        </w:rPr>
        <w:fldChar w:fldCharType="separate"/>
      </w:r>
      <w:r w:rsidRPr="00160C7D">
        <w:rPr>
          <w:rFonts w:ascii="Times New Roman" w:eastAsiaTheme="minorEastAsia" w:hAnsi="Times New Roman"/>
          <w:noProof/>
          <w:lang w:bidi="ar-SA"/>
        </w:rPr>
        <w:t>(Bastin</w:t>
      </w:r>
      <w:r w:rsidRPr="00160C7D">
        <w:rPr>
          <w:rFonts w:ascii="Times New Roman" w:eastAsiaTheme="minorEastAsia" w:hAnsi="Times New Roman"/>
          <w:i/>
          <w:noProof/>
          <w:lang w:bidi="ar-SA"/>
        </w:rPr>
        <w:t xml:space="preserve"> et al.</w:t>
      </w:r>
      <w:r w:rsidRPr="00160C7D">
        <w:rPr>
          <w:rFonts w:ascii="Times New Roman" w:eastAsiaTheme="minorEastAsia" w:hAnsi="Times New Roman"/>
          <w:noProof/>
          <w:lang w:bidi="ar-SA"/>
        </w:rPr>
        <w:t xml:space="preserve"> 1926)</w:t>
      </w:r>
      <w:r w:rsidRPr="00160C7D">
        <w:rPr>
          <w:rFonts w:ascii="Times New Roman" w:eastAsiaTheme="minorEastAsia" w:hAnsi="Times New Roman"/>
          <w:lang w:bidi="ar-SA"/>
        </w:rPr>
        <w:fldChar w:fldCharType="end"/>
      </w:r>
      <w:r w:rsidRPr="00160C7D">
        <w:rPr>
          <w:rFonts w:ascii="Times New Roman" w:eastAsiaTheme="minorEastAsia" w:hAnsi="Times New Roman"/>
          <w:lang w:bidi="ar-SA"/>
        </w:rPr>
        <w:t>.</w:t>
      </w:r>
      <w:r>
        <w:rPr>
          <w:rFonts w:ascii="Times New Roman" w:eastAsiaTheme="minorEastAsia" w:hAnsi="Times New Roman"/>
          <w:lang w:bidi="ar-SA"/>
        </w:rPr>
        <w:t xml:space="preserve"> These cultivated bacteria were anaerobic sulfate-reducers, producing hydrogen sulfide that reacted with iron salts in the medium to form </w:t>
      </w:r>
      <w:r w:rsidR="00C52F22">
        <w:rPr>
          <w:rFonts w:ascii="Times New Roman" w:eastAsiaTheme="minorEastAsia" w:hAnsi="Times New Roman"/>
          <w:lang w:bidi="ar-SA"/>
        </w:rPr>
        <w:t xml:space="preserve">iron </w:t>
      </w:r>
      <w:r>
        <w:rPr>
          <w:rFonts w:ascii="Times New Roman" w:eastAsiaTheme="minorEastAsia" w:hAnsi="Times New Roman"/>
          <w:lang w:bidi="ar-SA"/>
        </w:rPr>
        <w:t>sulf</w:t>
      </w:r>
      <w:r w:rsidR="00C52F22">
        <w:rPr>
          <w:rFonts w:ascii="Times New Roman" w:eastAsiaTheme="minorEastAsia" w:hAnsi="Times New Roman"/>
          <w:lang w:bidi="ar-SA"/>
        </w:rPr>
        <w:t>ide</w:t>
      </w:r>
      <w:r>
        <w:rPr>
          <w:rFonts w:ascii="Times New Roman" w:eastAsiaTheme="minorEastAsia" w:hAnsi="Times New Roman"/>
          <w:lang w:bidi="ar-SA"/>
        </w:rPr>
        <w:t xml:space="preserve">. Bastin </w:t>
      </w:r>
      <w:r w:rsidRPr="00FD00E1">
        <w:rPr>
          <w:rFonts w:ascii="Times New Roman" w:eastAsiaTheme="minorEastAsia" w:hAnsi="Times New Roman"/>
          <w:i/>
          <w:lang w:bidi="ar-SA"/>
        </w:rPr>
        <w:t>et al</w:t>
      </w:r>
      <w:r>
        <w:rPr>
          <w:rFonts w:ascii="Times New Roman" w:eastAsiaTheme="minorEastAsia" w:hAnsi="Times New Roman"/>
          <w:i/>
          <w:lang w:bidi="ar-SA"/>
        </w:rPr>
        <w:t>.</w:t>
      </w:r>
      <w:r>
        <w:rPr>
          <w:rFonts w:ascii="Times New Roman" w:eastAsiaTheme="minorEastAsia" w:hAnsi="Times New Roman"/>
          <w:lang w:bidi="ar-SA"/>
        </w:rPr>
        <w:t xml:space="preserve"> cultivated other bacteria from some of the oilfield fluids that were not sulfate-reducing bacteria (SRB), but their nature and functions were not determined </w:t>
      </w:r>
      <w:r>
        <w:rPr>
          <w:rFonts w:ascii="Times New Roman" w:eastAsiaTheme="minorEastAsia" w:hAnsi="Times New Roman"/>
          <w:lang w:bidi="ar-SA"/>
        </w:rPr>
        <w:fldChar w:fldCharType="begin"/>
      </w:r>
      <w:r>
        <w:rPr>
          <w:rFonts w:ascii="Times New Roman" w:eastAsiaTheme="minorEastAsia" w:hAnsi="Times New Roman"/>
          <w:lang w:bidi="ar-SA"/>
        </w:rPr>
        <w:instrText xml:space="preserve"> ADDIN EN.CITE &lt;EndNote&gt;&lt;Cite&gt;&lt;Author&gt;Bastin&lt;/Author&gt;&lt;Year&gt;1926&lt;/Year&gt;&lt;RecNum&gt;1&lt;/RecNum&gt;&lt;DisplayText&gt;(Bastin&lt;style face="italic"&gt; et al.&lt;/style&gt; 1926)&lt;/DisplayText&gt;&lt;record&gt;&lt;rec-number&gt;1&lt;/rec-number&gt;&lt;foreign-keys&gt;&lt;key app="EN" db-id="t2d29v20kdpzwce0wzq595205w0wap0pfasz" timestamp="1302708080"&gt;1&lt;/key&gt;&lt;/foreign-keys&gt;&lt;ref-type name="Journal Article"&gt;17&lt;/ref-type&gt;&lt;contributors&gt;&lt;authors&gt;&lt;author&gt;Bastin, E. S.&lt;/author&gt;&lt;author&gt;Greer, F. E.&lt;/author&gt;&lt;author&gt;Merritt, C. A.&lt;/author&gt;&lt;author&gt;Moulton, G.&lt;/author&gt;&lt;/authors&gt;&lt;/contributors&gt;&lt;titles&gt;&lt;title&gt;The presence of sulphate reducing bacteria in oil field waters&lt;/title&gt;&lt;secondary-title&gt;Science&lt;/secondary-title&gt;&lt;/titles&gt;&lt;pages&gt;21-24&lt;/pages&gt;&lt;volume&gt;63&lt;/volume&gt;&lt;dates&gt;&lt;year&gt;1926&lt;/year&gt;&lt;/dates&gt;&lt;isbn&gt;0036-8075&lt;/isbn&gt;&lt;accession-num&gt;WOS:000201977700003&lt;/accession-num&gt;&lt;urls&gt;&lt;related-urls&gt;&lt;url&gt;&amp;lt;Go to ISI&amp;gt;://WOS:000201977700003&lt;/url&gt;&lt;/related-urls&gt;&lt;/urls&gt;&lt;/record&gt;&lt;/Cite&gt;&lt;/EndNote&gt;</w:instrText>
      </w:r>
      <w:r>
        <w:rPr>
          <w:rFonts w:ascii="Times New Roman" w:eastAsiaTheme="minorEastAsia" w:hAnsi="Times New Roman"/>
          <w:lang w:bidi="ar-SA"/>
        </w:rPr>
        <w:fldChar w:fldCharType="separate"/>
      </w:r>
      <w:r>
        <w:rPr>
          <w:rFonts w:ascii="Times New Roman" w:eastAsiaTheme="minorEastAsia" w:hAnsi="Times New Roman"/>
          <w:noProof/>
          <w:lang w:bidi="ar-SA"/>
        </w:rPr>
        <w:t>(Bastin</w:t>
      </w:r>
      <w:r w:rsidRPr="00F03F77">
        <w:rPr>
          <w:rFonts w:ascii="Times New Roman" w:eastAsiaTheme="minorEastAsia" w:hAnsi="Times New Roman"/>
          <w:i/>
          <w:noProof/>
          <w:lang w:bidi="ar-SA"/>
        </w:rPr>
        <w:t xml:space="preserve"> et al.</w:t>
      </w:r>
      <w:r>
        <w:rPr>
          <w:rFonts w:ascii="Times New Roman" w:eastAsiaTheme="minorEastAsia" w:hAnsi="Times New Roman"/>
          <w:noProof/>
          <w:lang w:bidi="ar-SA"/>
        </w:rPr>
        <w:t xml:space="preserve"> 1926)</w:t>
      </w:r>
      <w:r>
        <w:rPr>
          <w:rFonts w:ascii="Times New Roman" w:eastAsiaTheme="minorEastAsia" w:hAnsi="Times New Roman"/>
          <w:lang w:bidi="ar-SA"/>
        </w:rPr>
        <w:fldChar w:fldCharType="end"/>
      </w:r>
      <w:r>
        <w:rPr>
          <w:rFonts w:ascii="Times New Roman" w:eastAsiaTheme="minorEastAsia" w:hAnsi="Times New Roman"/>
          <w:lang w:bidi="ar-SA"/>
        </w:rPr>
        <w:t xml:space="preserve">. Since these initial studies, a wide range of microorganisms have been isolated from petroleum systems including: methanogenic archaea </w:t>
      </w:r>
      <w:r>
        <w:rPr>
          <w:rFonts w:ascii="Times New Roman" w:eastAsiaTheme="minorEastAsia" w:hAnsi="Times New Roman"/>
          <w:lang w:bidi="ar-SA"/>
        </w:rPr>
        <w:fldChar w:fldCharType="begin">
          <w:fldData xml:space="preserve">PEVuZE5vdGU+PENpdGU+PEF1dGhvcj5PcnBoYW48L0F1dGhvcj48WWVhcj4yMDAwPC9ZZWFyPjxS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</w:fldData>
        </w:fldChar>
      </w:r>
      <w:r>
        <w:rPr>
          <w:rFonts w:ascii="Times New Roman" w:eastAsiaTheme="minorEastAsia" w:hAnsi="Times New Roman"/>
          <w:lang w:bidi="ar-SA"/>
        </w:rPr>
        <w:instrText xml:space="preserve"> ADDIN EN.CITE </w:instrText>
      </w:r>
      <w:r>
        <w:rPr>
          <w:rFonts w:ascii="Times New Roman" w:eastAsiaTheme="minorEastAsia" w:hAnsi="Times New Roman"/>
          <w:lang w:bidi="ar-SA"/>
        </w:rPr>
        <w:fldChar w:fldCharType="begin">
          <w:fldData xml:space="preserve">PEVuZE5vdGU+PENpdGU+PEF1dGhvcj5PcnBoYW48L0F1dGhvcj48WWVhcj4yMDAwPC9ZZWFyPjxS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</w:fldData>
        </w:fldChar>
      </w:r>
      <w:r>
        <w:rPr>
          <w:rFonts w:ascii="Times New Roman" w:eastAsiaTheme="minorEastAsia" w:hAnsi="Times New Roman"/>
          <w:lang w:bidi="ar-SA"/>
        </w:rPr>
        <w:instrText xml:space="preserve"> ADDIN EN.CITE.DATA </w:instrText>
      </w:r>
      <w:r>
        <w:rPr>
          <w:rFonts w:ascii="Times New Roman" w:eastAsiaTheme="minorEastAsia" w:hAnsi="Times New Roman"/>
          <w:lang w:bidi="ar-SA"/>
        </w:rPr>
      </w:r>
      <w:r>
        <w:rPr>
          <w:rFonts w:ascii="Times New Roman" w:eastAsiaTheme="minorEastAsia" w:hAnsi="Times New Roman"/>
          <w:lang w:bidi="ar-SA"/>
        </w:rPr>
        <w:fldChar w:fldCharType="end"/>
      </w:r>
      <w:r>
        <w:rPr>
          <w:rFonts w:ascii="Times New Roman" w:eastAsiaTheme="minorEastAsia" w:hAnsi="Times New Roman"/>
          <w:lang w:bidi="ar-SA"/>
        </w:rPr>
      </w:r>
      <w:r>
        <w:rPr>
          <w:rFonts w:ascii="Times New Roman" w:eastAsiaTheme="minorEastAsia" w:hAnsi="Times New Roman"/>
          <w:lang w:bidi="ar-SA"/>
        </w:rPr>
        <w:fldChar w:fldCharType="separate"/>
      </w:r>
      <w:r>
        <w:rPr>
          <w:rFonts w:ascii="Times New Roman" w:eastAsiaTheme="minorEastAsia" w:hAnsi="Times New Roman"/>
          <w:noProof/>
          <w:lang w:bidi="ar-SA"/>
        </w:rPr>
        <w:t>(Ollivier</w:t>
      </w:r>
      <w:r w:rsidRPr="00796425">
        <w:rPr>
          <w:rFonts w:ascii="Times New Roman" w:eastAsiaTheme="minorEastAsia" w:hAnsi="Times New Roman"/>
          <w:i/>
          <w:noProof/>
          <w:lang w:bidi="ar-SA"/>
        </w:rPr>
        <w:t xml:space="preserve"> et al.</w:t>
      </w:r>
      <w:r>
        <w:rPr>
          <w:rFonts w:ascii="Times New Roman" w:eastAsiaTheme="minorEastAsia" w:hAnsi="Times New Roman"/>
          <w:noProof/>
          <w:lang w:bidi="ar-SA"/>
        </w:rPr>
        <w:t xml:space="preserve"> 1998, Orphan</w:t>
      </w:r>
      <w:r w:rsidRPr="00796425">
        <w:rPr>
          <w:rFonts w:ascii="Times New Roman" w:eastAsiaTheme="minorEastAsia" w:hAnsi="Times New Roman"/>
          <w:i/>
          <w:noProof/>
          <w:lang w:bidi="ar-SA"/>
        </w:rPr>
        <w:t xml:space="preserve"> et al.</w:t>
      </w:r>
      <w:r>
        <w:rPr>
          <w:rFonts w:ascii="Times New Roman" w:eastAsiaTheme="minorEastAsia" w:hAnsi="Times New Roman"/>
          <w:noProof/>
          <w:lang w:bidi="ar-SA"/>
        </w:rPr>
        <w:t xml:space="preserve"> 2000)</w:t>
      </w:r>
      <w:r>
        <w:rPr>
          <w:rFonts w:ascii="Times New Roman" w:eastAsiaTheme="minorEastAsia" w:hAnsi="Times New Roman"/>
          <w:lang w:bidi="ar-SA"/>
        </w:rPr>
        <w:fldChar w:fldCharType="end"/>
      </w:r>
      <w:r>
        <w:rPr>
          <w:rFonts w:ascii="Times New Roman" w:eastAsiaTheme="minorEastAsia" w:hAnsi="Times New Roman"/>
          <w:lang w:bidi="ar-SA"/>
        </w:rPr>
        <w:t>,</w:t>
      </w:r>
      <w:r w:rsidRPr="00796425">
        <w:rPr>
          <w:rFonts w:ascii="Times New Roman" w:eastAsiaTheme="minorEastAsia" w:hAnsi="Times New Roman"/>
          <w:lang w:bidi="ar-SA"/>
        </w:rPr>
        <w:t xml:space="preserve"> </w:t>
      </w:r>
      <w:r>
        <w:rPr>
          <w:rFonts w:ascii="Times New Roman" w:eastAsiaTheme="minorEastAsia" w:hAnsi="Times New Roman"/>
          <w:lang w:bidi="ar-SA"/>
        </w:rPr>
        <w:t xml:space="preserve">iron reducing bacteria </w:t>
      </w:r>
      <w:r>
        <w:rPr>
          <w:rFonts w:ascii="Times New Roman" w:eastAsiaTheme="minorEastAsia" w:hAnsi="Times New Roman"/>
          <w:lang w:bidi="ar-SA"/>
        </w:rPr>
        <w:fldChar w:fldCharType="begin"/>
      </w:r>
      <w:r>
        <w:rPr>
          <w:rFonts w:ascii="Times New Roman" w:eastAsiaTheme="minorEastAsia" w:hAnsi="Times New Roman"/>
          <w:lang w:bidi="ar-SA"/>
        </w:rPr>
        <w:instrText xml:space="preserve"> ADDIN EN.CITE &lt;EndNote&gt;&lt;Cite&gt;&lt;Author&gt;Semple&lt;/Author&gt;&lt;Year&gt;1987&lt;/Year&gt;&lt;RecNum&gt;215&lt;/RecNum&gt;&lt;DisplayText&gt;(Semple and Westlake 1987)&lt;/DisplayText&gt;&lt;record&gt;&lt;rec-number&gt;215&lt;/rec-number&gt;&lt;foreign-keys&gt;&lt;key app="EN" db-id="t2d29v20kdpzwce0wzq595205w0wap0pfasz" timestamp="1431707136"&gt;215&lt;/key&gt;&lt;/foreign-keys&gt;&lt;ref-type name="Journal Article"&gt;17&lt;/ref-type&gt;&lt;contributors&gt;&lt;authors&gt;&lt;author&gt;Semple, K. M.&lt;/author&gt;&lt;author&gt;Westlake, D. W. S.&lt;/author&gt;&lt;/authors&gt;&lt;/contributors&gt;&lt;auth-address&gt;Semple, Km&amp;#xD;Univ Alberta,Dept Microbiol,Edmonton T6g 2e9,Alberta,Canada&amp;#xD;Univ Alberta,Dept Microbiol,Edmonton T6g 2e9,Alberta,Canada&lt;/auth-address&gt;&lt;titles&gt;&lt;title&gt;Characterization of Iron-Reducing Alteromonas-Putrefaciens Strains from Oil-Field Fluids&lt;/title&gt;&lt;secondary-title&gt;Canadian Journal of Microbiology&lt;/secondary-title&gt;&lt;alt-title&gt;Can J Microbiol&lt;/alt-title&gt;&lt;/titles&gt;&lt;periodical&gt;&lt;full-title&gt;Canadian Journal of Microbiology&lt;/full-title&gt;&lt;abbr-1&gt;Can J Microbiol&lt;/abbr-1&gt;&lt;/periodical&gt;&lt;alt-periodical&gt;&lt;full-title&gt;Canadian Journal of Microbiology&lt;/full-title&gt;&lt;abbr-1&gt;Can J Microbiol&lt;/abbr-1&gt;&lt;/alt-periodical&gt;&lt;pages&gt;366-371&lt;/pages&gt;&lt;volume&gt;33&lt;/volume&gt;&lt;number&gt;5&lt;/number&gt;&lt;dates&gt;&lt;year&gt;1987&lt;/year&gt;&lt;pub-dates&gt;&lt;date&gt;May&lt;/date&gt;&lt;/pub-dates&gt;&lt;/dates&gt;&lt;isbn&gt;0008-4166&lt;/isbn&gt;&lt;accession-num&gt;WOS:A1987H747300004&lt;/accession-num&gt;&lt;urls&gt;&lt;related-urls&gt;&lt;url&gt;&amp;lt;Go to ISI&amp;gt;://WOS:A1987H747300004&lt;/url&gt;&lt;/related-urls&gt;&lt;/urls&gt;&lt;language&gt;English&lt;/language&gt;&lt;/record&gt;&lt;/Cite&gt;&lt;/EndNote&gt;</w:instrText>
      </w:r>
      <w:r>
        <w:rPr>
          <w:rFonts w:ascii="Times New Roman" w:eastAsiaTheme="minorEastAsia" w:hAnsi="Times New Roman"/>
          <w:lang w:bidi="ar-SA"/>
        </w:rPr>
        <w:fldChar w:fldCharType="separate"/>
      </w:r>
      <w:r>
        <w:rPr>
          <w:rFonts w:ascii="Times New Roman" w:eastAsiaTheme="minorEastAsia" w:hAnsi="Times New Roman"/>
          <w:noProof/>
          <w:lang w:bidi="ar-SA"/>
        </w:rPr>
        <w:t>(Semple and Westlake 1987)</w:t>
      </w:r>
      <w:r>
        <w:rPr>
          <w:rFonts w:ascii="Times New Roman" w:eastAsiaTheme="minorEastAsia" w:hAnsi="Times New Roman"/>
          <w:lang w:bidi="ar-SA"/>
        </w:rPr>
        <w:fldChar w:fldCharType="end"/>
      </w:r>
      <w:r>
        <w:rPr>
          <w:rFonts w:ascii="Times New Roman" w:eastAsiaTheme="minorEastAsia" w:hAnsi="Times New Roman"/>
          <w:lang w:bidi="ar-SA"/>
        </w:rPr>
        <w:t xml:space="preserve">, acid producing bacteria </w:t>
      </w:r>
      <w:r>
        <w:rPr>
          <w:rFonts w:ascii="Times New Roman" w:eastAsiaTheme="minorEastAsia" w:hAnsi="Times New Roman"/>
          <w:lang w:bidi="ar-SA"/>
        </w:rPr>
        <w:fldChar w:fldCharType="begin"/>
      </w:r>
      <w:r>
        <w:rPr>
          <w:rFonts w:ascii="Times New Roman" w:eastAsiaTheme="minorEastAsia" w:hAnsi="Times New Roman"/>
          <w:lang w:bidi="ar-SA"/>
        </w:rPr>
        <w:instrText xml:space="preserve"> ADDIN EN.CITE &lt;EndNote&gt;&lt;Cite&gt;&lt;Author&gt;Ferris&lt;/Author&gt;&lt;Year&gt;1992&lt;/Year&gt;&lt;RecNum&gt;220&lt;/RecNum&gt;&lt;DisplayText&gt;(Ferris&lt;style face="italic"&gt; et al.&lt;/style&gt; 1992)&lt;/DisplayText&gt;&lt;record&gt;&lt;rec-number&gt;220&lt;/rec-number&gt;&lt;foreign-keys&gt;&lt;key app="EN" db-id="t2d29v20kdpzwce0wzq595205w0wap0pfasz" timestamp="1431721394"&gt;220&lt;/key&gt;&lt;/foreign-keys&gt;&lt;ref-type name="Journal Article"&gt;17&lt;/ref-type&gt;&lt;contributors&gt;&lt;authors&gt;&lt;author&gt;Ferris, F. G.&lt;/author&gt;&lt;author&gt;Jack, T. R.&lt;/author&gt;&lt;author&gt;Bramhill, B. J.&lt;/author&gt;&lt;/authors&gt;&lt;/contributors&gt;&lt;titles&gt;&lt;title&gt;Corrosion products associated with attached bacteria at an oil field water injection plant&lt;/title&gt;&lt;secondary-title&gt;Canadian Journal of Microbiology&lt;/secondary-title&gt;&lt;/titles&gt;&lt;periodical&gt;&lt;full-title&gt;Canadian Journal of Microbiology&lt;/full-title&gt;&lt;abbr-1&gt;Can J Microbiol&lt;/abbr-1&gt;&lt;/periodical&gt;&lt;pages&gt;1320-1324&lt;/pages&gt;&lt;volume&gt;38&lt;/volume&gt;&lt;number&gt;12&lt;/number&gt;&lt;dates&gt;&lt;year&gt;1992&lt;/year&gt;&lt;pub-dates&gt;&lt;date&gt;1992/12/01&lt;/date&gt;&lt;/pub-dates&gt;&lt;/dates&gt;&lt;publisher&gt;NRC Research Press&lt;/publisher&gt;&lt;isbn&gt;0008-4166&lt;/isbn&gt;&lt;urls&gt;&lt;related-urls&gt;&lt;url&gt;http://dx.doi.org/10.1139/m92-217&lt;/url&gt;&lt;/related-urls&gt;&lt;/urls&gt;&lt;electronic-resource-num&gt;10.1139/m92-217&lt;/electronic-resource-num&gt;&lt;access-date&gt;2015/05/15&lt;/access-date&gt;&lt;/record&gt;&lt;/Cite&gt;&lt;/EndNote&gt;</w:instrText>
      </w:r>
      <w:r>
        <w:rPr>
          <w:rFonts w:ascii="Times New Roman" w:eastAsiaTheme="minorEastAsia" w:hAnsi="Times New Roman"/>
          <w:lang w:bidi="ar-SA"/>
        </w:rPr>
        <w:fldChar w:fldCharType="separate"/>
      </w:r>
      <w:r>
        <w:rPr>
          <w:rFonts w:ascii="Times New Roman" w:eastAsiaTheme="minorEastAsia" w:hAnsi="Times New Roman"/>
          <w:noProof/>
          <w:lang w:bidi="ar-SA"/>
        </w:rPr>
        <w:t>(Ferris</w:t>
      </w:r>
      <w:r w:rsidRPr="003C7445">
        <w:rPr>
          <w:rFonts w:ascii="Times New Roman" w:eastAsiaTheme="minorEastAsia" w:hAnsi="Times New Roman"/>
          <w:i/>
          <w:noProof/>
          <w:lang w:bidi="ar-SA"/>
        </w:rPr>
        <w:t xml:space="preserve"> et al.</w:t>
      </w:r>
      <w:r>
        <w:rPr>
          <w:rFonts w:ascii="Times New Roman" w:eastAsiaTheme="minorEastAsia" w:hAnsi="Times New Roman"/>
          <w:noProof/>
          <w:lang w:bidi="ar-SA"/>
        </w:rPr>
        <w:t xml:space="preserve"> 1992)</w:t>
      </w:r>
      <w:r>
        <w:rPr>
          <w:rFonts w:ascii="Times New Roman" w:eastAsiaTheme="minorEastAsia" w:hAnsi="Times New Roman"/>
          <w:lang w:bidi="ar-SA"/>
        </w:rPr>
        <w:fldChar w:fldCharType="end"/>
      </w:r>
      <w:r>
        <w:rPr>
          <w:rFonts w:ascii="Times New Roman" w:eastAsiaTheme="minorEastAsia" w:hAnsi="Times New Roman"/>
          <w:lang w:bidi="ar-SA"/>
        </w:rPr>
        <w:t xml:space="preserve">, sulfide oxidizing bacteria </w:t>
      </w:r>
      <w:r>
        <w:rPr>
          <w:rFonts w:ascii="Times New Roman" w:eastAsiaTheme="minorEastAsia" w:hAnsi="Times New Roman"/>
          <w:lang w:bidi="ar-SA"/>
        </w:rPr>
        <w:fldChar w:fldCharType="begin"/>
      </w:r>
      <w:r>
        <w:rPr>
          <w:rFonts w:ascii="Times New Roman" w:eastAsiaTheme="minorEastAsia" w:hAnsi="Times New Roman"/>
          <w:lang w:bidi="ar-SA"/>
        </w:rPr>
        <w:instrText xml:space="preserve"> ADDIN EN.CITE &lt;EndNote&gt;&lt;Cite&gt;&lt;Author&gt;Voordouw&lt;/Author&gt;&lt;Year&gt;1996&lt;/Year&gt;&lt;RecNum&gt;221&lt;/RecNum&gt;&lt;DisplayText&gt;(Voordouw&lt;style face="italic"&gt; et al.&lt;/style&gt; 1996)&lt;/DisplayText&gt;&lt;record&gt;&lt;rec-number&gt;221&lt;/rec-number&gt;&lt;foreign-keys&gt;&lt;key app="EN" db-id="t2d29v20kdpzwce0wzq595205w0wap0pfasz" timestamp="1431721521"&gt;221&lt;/key&gt;&lt;/foreign-keys&gt;&lt;ref-type name="Journal Article"&gt;17&lt;/ref-type&gt;&lt;contributors&gt;&lt;authors&gt;&lt;author&gt;Voordouw, G.&lt;/author&gt;&lt;author&gt;Armstrong, S. M.&lt;/author&gt;&lt;author&gt;Reimer, M. F.&lt;/author&gt;&lt;author&gt;Fouts, B.&lt;/author&gt;&lt;author&gt;Telang, A. J.&lt;/author&gt;&lt;author&gt;Shen, Y.&lt;/author&gt;&lt;author&gt;Gevertz, D.&lt;/author&gt;&lt;/authors&gt;&lt;/contributors&gt;&lt;auth-address&gt;Voordouw, G&amp;#xD;Univ Calgary,Dept Biol Sci,2500 Univ Dr Nw,Calgary,Ab T2n 1n4,Canada&amp;#xD;Univ Calgary,Dept Biol Sci,2500 Univ Dr Nw,Calgary,Ab T2n 1n4,Canada&amp;#xD;Agouron Inst,La Jolla,Ca 92037&lt;/auth-address&gt;&lt;titles&gt;&lt;title&gt;Characterization of 16S rRNA genes from oil field microbial communities indicates the presence of a variety of sulfate-reducing, fermentative, and sulfide-oxidizing bacteria&lt;/title&gt;&lt;secondary-title&gt;Applied and Environmental Microbiology&lt;/secondary-title&gt;&lt;alt-title&gt;Appl Environ Microb&lt;/alt-title&gt;&lt;/titles&gt;&lt;periodical&gt;&lt;full-title&gt;Applied and Environmental Microbiology&lt;/full-title&gt;&lt;abbr-1&gt;Appl Environ Microb&lt;/abbr-1&gt;&lt;abbr-2&gt;Appl Environ Microb&lt;/abbr-2&gt;&lt;/periodical&gt;&lt;alt-periodical&gt;&lt;full-title&gt;Applied and Environmental Microbiology&lt;/full-title&gt;&lt;abbr-1&gt;Appl Environ Microb&lt;/abbr-1&gt;&lt;abbr-2&gt;Appl Environ Microb&lt;/abbr-2&gt;&lt;/alt-periodical&gt;&lt;pages&gt;1623-1629&lt;/pages&gt;&lt;volume&gt;62&lt;/volume&gt;&lt;number&gt;5&lt;/number&gt;&lt;keywords&gt;&lt;keyword&gt;sp-nov&lt;/keyword&gt;&lt;keyword&gt;identification&lt;/keyword&gt;&lt;keyword&gt;desulfovibrio&lt;/keyword&gt;&lt;keyword&gt;sea&lt;/keyword&gt;&lt;keyword&gt;hydrogenase&lt;/keyword&gt;&lt;keyword&gt;diversity&lt;/keyword&gt;&lt;/keywords&gt;&lt;dates&gt;&lt;year&gt;1996&lt;/year&gt;&lt;pub-dates&gt;&lt;date&gt;May&lt;/date&gt;&lt;/pub-dates&gt;&lt;/dates&gt;&lt;isbn&gt;0099-2240&lt;/isbn&gt;&lt;accession-num&gt;WOS:A1996UJ22800022&lt;/accession-num&gt;&lt;urls&gt;&lt;related-urls&gt;&lt;url&gt;&amp;lt;Go to ISI&amp;gt;://WOS:A1996UJ22800022&lt;/url&gt;&lt;/related-urls&gt;&lt;/urls&gt;&lt;language&gt;English&lt;/language&gt;&lt;/record&gt;&lt;/Cite&gt;&lt;/EndNote&gt;</w:instrText>
      </w:r>
      <w:r>
        <w:rPr>
          <w:rFonts w:ascii="Times New Roman" w:eastAsiaTheme="minorEastAsia" w:hAnsi="Times New Roman"/>
          <w:lang w:bidi="ar-SA"/>
        </w:rPr>
        <w:fldChar w:fldCharType="separate"/>
      </w:r>
      <w:r>
        <w:rPr>
          <w:rFonts w:ascii="Times New Roman" w:eastAsiaTheme="minorEastAsia" w:hAnsi="Times New Roman"/>
          <w:noProof/>
          <w:lang w:bidi="ar-SA"/>
        </w:rPr>
        <w:t>(Voordouw</w:t>
      </w:r>
      <w:r w:rsidRPr="003C7445">
        <w:rPr>
          <w:rFonts w:ascii="Times New Roman" w:eastAsiaTheme="minorEastAsia" w:hAnsi="Times New Roman"/>
          <w:i/>
          <w:noProof/>
          <w:lang w:bidi="ar-SA"/>
        </w:rPr>
        <w:t xml:space="preserve"> et al.</w:t>
      </w:r>
      <w:r>
        <w:rPr>
          <w:rFonts w:ascii="Times New Roman" w:eastAsiaTheme="minorEastAsia" w:hAnsi="Times New Roman"/>
          <w:noProof/>
          <w:lang w:bidi="ar-SA"/>
        </w:rPr>
        <w:t xml:space="preserve"> 1996)</w:t>
      </w:r>
      <w:r>
        <w:rPr>
          <w:rFonts w:ascii="Times New Roman" w:eastAsiaTheme="minorEastAsia" w:hAnsi="Times New Roman"/>
          <w:lang w:bidi="ar-SA"/>
        </w:rPr>
        <w:fldChar w:fldCharType="end"/>
      </w:r>
      <w:r>
        <w:rPr>
          <w:rFonts w:ascii="Times New Roman" w:eastAsiaTheme="minorEastAsia" w:hAnsi="Times New Roman"/>
          <w:lang w:bidi="ar-SA"/>
        </w:rPr>
        <w:t xml:space="preserve">, and aerobic bacteria </w:t>
      </w:r>
      <w:r>
        <w:rPr>
          <w:rFonts w:ascii="Times New Roman" w:eastAsiaTheme="minorEastAsia" w:hAnsi="Times New Roman"/>
          <w:lang w:bidi="ar-SA"/>
        </w:rPr>
        <w:fldChar w:fldCharType="begin">
          <w:fldData xml:space="preserve">PEVuZE5vdGU+PENpdGU+PEF1dGhvcj5OYXppbmE8L0F1dGhvcj48WWVhcj4yMDAxPC9ZZWFyPjxS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</w:fldData>
        </w:fldChar>
      </w:r>
      <w:r>
        <w:rPr>
          <w:rFonts w:ascii="Times New Roman" w:eastAsiaTheme="minorEastAsia" w:hAnsi="Times New Roman"/>
          <w:lang w:bidi="ar-SA"/>
        </w:rPr>
        <w:instrText xml:space="preserve"> ADDIN EN.CITE </w:instrText>
      </w:r>
      <w:r>
        <w:rPr>
          <w:rFonts w:ascii="Times New Roman" w:eastAsiaTheme="minorEastAsia" w:hAnsi="Times New Roman"/>
          <w:lang w:bidi="ar-SA"/>
        </w:rPr>
        <w:fldChar w:fldCharType="begin">
          <w:fldData xml:space="preserve">PEVuZE5vdGU+PENpdGU+PEF1dGhvcj5OYXppbmE8L0F1dGhvcj48WWVhcj4yMDAxPC9ZZWFyPjxS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</w:fldData>
        </w:fldChar>
      </w:r>
      <w:r>
        <w:rPr>
          <w:rFonts w:ascii="Times New Roman" w:eastAsiaTheme="minorEastAsia" w:hAnsi="Times New Roman"/>
          <w:lang w:bidi="ar-SA"/>
        </w:rPr>
        <w:instrText xml:space="preserve"> ADDIN EN.CITE.DATA </w:instrText>
      </w:r>
      <w:r>
        <w:rPr>
          <w:rFonts w:ascii="Times New Roman" w:eastAsiaTheme="minorEastAsia" w:hAnsi="Times New Roman"/>
          <w:lang w:bidi="ar-SA"/>
        </w:rPr>
      </w:r>
      <w:r>
        <w:rPr>
          <w:rFonts w:ascii="Times New Roman" w:eastAsiaTheme="minorEastAsia" w:hAnsi="Times New Roman"/>
          <w:lang w:bidi="ar-SA"/>
        </w:rPr>
        <w:fldChar w:fldCharType="end"/>
      </w:r>
      <w:r>
        <w:rPr>
          <w:rFonts w:ascii="Times New Roman" w:eastAsiaTheme="minorEastAsia" w:hAnsi="Times New Roman"/>
          <w:lang w:bidi="ar-SA"/>
        </w:rPr>
      </w:r>
      <w:r>
        <w:rPr>
          <w:rFonts w:ascii="Times New Roman" w:eastAsiaTheme="minorEastAsia" w:hAnsi="Times New Roman"/>
          <w:lang w:bidi="ar-SA"/>
        </w:rPr>
        <w:fldChar w:fldCharType="separate"/>
      </w:r>
      <w:r>
        <w:rPr>
          <w:rFonts w:ascii="Times New Roman" w:eastAsiaTheme="minorEastAsia" w:hAnsi="Times New Roman"/>
          <w:noProof/>
          <w:lang w:bidi="ar-SA"/>
        </w:rPr>
        <w:t>(Nazina</w:t>
      </w:r>
      <w:r w:rsidRPr="003C7445">
        <w:rPr>
          <w:rFonts w:ascii="Times New Roman" w:eastAsiaTheme="minorEastAsia" w:hAnsi="Times New Roman"/>
          <w:i/>
          <w:noProof/>
          <w:lang w:bidi="ar-SA"/>
        </w:rPr>
        <w:t xml:space="preserve"> et al.</w:t>
      </w:r>
      <w:r>
        <w:rPr>
          <w:rFonts w:ascii="Times New Roman" w:eastAsiaTheme="minorEastAsia" w:hAnsi="Times New Roman"/>
          <w:noProof/>
          <w:lang w:bidi="ar-SA"/>
        </w:rPr>
        <w:t xml:space="preserve"> 2001, Grabowski</w:t>
      </w:r>
      <w:r w:rsidRPr="003C7445">
        <w:rPr>
          <w:rFonts w:ascii="Times New Roman" w:eastAsiaTheme="minorEastAsia" w:hAnsi="Times New Roman"/>
          <w:i/>
          <w:noProof/>
          <w:lang w:bidi="ar-SA"/>
        </w:rPr>
        <w:t xml:space="preserve"> et al.</w:t>
      </w:r>
      <w:r>
        <w:rPr>
          <w:rFonts w:ascii="Times New Roman" w:eastAsiaTheme="minorEastAsia" w:hAnsi="Times New Roman"/>
          <w:noProof/>
          <w:lang w:bidi="ar-SA"/>
        </w:rPr>
        <w:t xml:space="preserve"> 2005)</w:t>
      </w:r>
      <w:r>
        <w:rPr>
          <w:rFonts w:ascii="Times New Roman" w:eastAsiaTheme="minorEastAsia" w:hAnsi="Times New Roman"/>
          <w:lang w:bidi="ar-SA"/>
        </w:rPr>
        <w:fldChar w:fldCharType="end"/>
      </w:r>
      <w:r>
        <w:rPr>
          <w:rFonts w:ascii="Times New Roman" w:eastAsiaTheme="minorEastAsia" w:hAnsi="Times New Roman"/>
          <w:lang w:bidi="ar-SA"/>
        </w:rPr>
        <w:t>. The source of microbial diversity found in petroleum systems is still unclear</w:t>
      </w:r>
      <w:proofErr w:type="gramStart"/>
      <w:r>
        <w:rPr>
          <w:rFonts w:ascii="Times New Roman" w:eastAsiaTheme="minorEastAsia" w:hAnsi="Times New Roman"/>
          <w:lang w:bidi="ar-SA"/>
        </w:rPr>
        <w:t>;</w:t>
      </w:r>
      <w:proofErr w:type="gramEnd"/>
      <w:r>
        <w:rPr>
          <w:rFonts w:ascii="Times New Roman" w:eastAsiaTheme="minorEastAsia" w:hAnsi="Times New Roman"/>
          <w:lang w:bidi="ar-SA"/>
        </w:rPr>
        <w:t xml:space="preserve"> leading to the question of whether these microorganisms were indigenous to the oil reservoir or had they been introduced with drilling fluids, and water or gas injection. The origin of isolated microorganisms and 16S rRNA gene sequences found in oil production fluids must be interpreted carefully, with the knowledge that the organisms may not be indigenous to the oil reservoir </w:t>
      </w:r>
      <w:r>
        <w:rPr>
          <w:rFonts w:ascii="Times New Roman" w:eastAsiaTheme="minorEastAsia" w:hAnsi="Times New Roman"/>
          <w:lang w:bidi="ar-SA"/>
        </w:rPr>
        <w:fldChar w:fldCharType="begin">
          <w:fldData xml:space="preserve">PEVuZE5vdGU+PENpdGU+PEF1dGhvcj5NYWdvdDwvQXV0aG9yPjxZZWFyPjIwMDA8L1llYXI+PFJl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==
</w:fldData>
        </w:fldChar>
      </w:r>
      <w:r>
        <w:rPr>
          <w:rFonts w:ascii="Times New Roman" w:eastAsiaTheme="minorEastAsia" w:hAnsi="Times New Roman"/>
          <w:lang w:bidi="ar-SA"/>
        </w:rPr>
        <w:instrText xml:space="preserve"> ADDIN EN.CITE </w:instrText>
      </w:r>
      <w:r>
        <w:rPr>
          <w:rFonts w:ascii="Times New Roman" w:eastAsiaTheme="minorEastAsia" w:hAnsi="Times New Roman"/>
          <w:lang w:bidi="ar-SA"/>
        </w:rPr>
        <w:fldChar w:fldCharType="begin">
          <w:fldData xml:space="preserve">PEVuZE5vdGU+PENpdGU+PEF1dGhvcj5NYWdvdDwvQXV0aG9yPjxZZWFyPjIwMDA8L1llYXI+PFJl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==
</w:fldData>
        </w:fldChar>
      </w:r>
      <w:r>
        <w:rPr>
          <w:rFonts w:ascii="Times New Roman" w:eastAsiaTheme="minorEastAsia" w:hAnsi="Times New Roman"/>
          <w:lang w:bidi="ar-SA"/>
        </w:rPr>
        <w:instrText xml:space="preserve"> ADDIN EN.CITE.DATA </w:instrText>
      </w:r>
      <w:r>
        <w:rPr>
          <w:rFonts w:ascii="Times New Roman" w:eastAsiaTheme="minorEastAsia" w:hAnsi="Times New Roman"/>
          <w:lang w:bidi="ar-SA"/>
        </w:rPr>
      </w:r>
      <w:r>
        <w:rPr>
          <w:rFonts w:ascii="Times New Roman" w:eastAsiaTheme="minorEastAsia" w:hAnsi="Times New Roman"/>
          <w:lang w:bidi="ar-SA"/>
        </w:rPr>
        <w:fldChar w:fldCharType="end"/>
      </w:r>
      <w:r>
        <w:rPr>
          <w:rFonts w:ascii="Times New Roman" w:eastAsiaTheme="minorEastAsia" w:hAnsi="Times New Roman"/>
          <w:lang w:bidi="ar-SA"/>
        </w:rPr>
      </w:r>
      <w:r>
        <w:rPr>
          <w:rFonts w:ascii="Times New Roman" w:eastAsiaTheme="minorEastAsia" w:hAnsi="Times New Roman"/>
          <w:lang w:bidi="ar-SA"/>
        </w:rPr>
        <w:fldChar w:fldCharType="separate"/>
      </w:r>
      <w:r>
        <w:rPr>
          <w:rFonts w:ascii="Times New Roman" w:eastAsiaTheme="minorEastAsia" w:hAnsi="Times New Roman"/>
          <w:noProof/>
          <w:lang w:bidi="ar-SA"/>
        </w:rPr>
        <w:t>(Magot</w:t>
      </w:r>
      <w:r w:rsidRPr="00665499">
        <w:rPr>
          <w:rFonts w:ascii="Times New Roman" w:eastAsiaTheme="minorEastAsia" w:hAnsi="Times New Roman"/>
          <w:i/>
          <w:noProof/>
          <w:lang w:bidi="ar-SA"/>
        </w:rPr>
        <w:t xml:space="preserve"> et al.</w:t>
      </w:r>
      <w:r>
        <w:rPr>
          <w:rFonts w:ascii="Times New Roman" w:eastAsiaTheme="minorEastAsia" w:hAnsi="Times New Roman"/>
          <w:noProof/>
          <w:lang w:bidi="ar-SA"/>
        </w:rPr>
        <w:t xml:space="preserve"> 2000, Head</w:t>
      </w:r>
      <w:r w:rsidRPr="00665499">
        <w:rPr>
          <w:rFonts w:ascii="Times New Roman" w:eastAsiaTheme="minorEastAsia" w:hAnsi="Times New Roman"/>
          <w:i/>
          <w:noProof/>
          <w:lang w:bidi="ar-SA"/>
        </w:rPr>
        <w:t xml:space="preserve"> et al.</w:t>
      </w:r>
      <w:r>
        <w:rPr>
          <w:rFonts w:ascii="Times New Roman" w:eastAsiaTheme="minorEastAsia" w:hAnsi="Times New Roman"/>
          <w:noProof/>
          <w:lang w:bidi="ar-SA"/>
        </w:rPr>
        <w:t xml:space="preserve"> 2003, Youssef</w:t>
      </w:r>
      <w:r w:rsidRPr="00665499">
        <w:rPr>
          <w:rFonts w:ascii="Times New Roman" w:eastAsiaTheme="minorEastAsia" w:hAnsi="Times New Roman"/>
          <w:i/>
          <w:noProof/>
          <w:lang w:bidi="ar-SA"/>
        </w:rPr>
        <w:t xml:space="preserve"> et al.</w:t>
      </w:r>
      <w:r>
        <w:rPr>
          <w:rFonts w:ascii="Times New Roman" w:eastAsiaTheme="minorEastAsia" w:hAnsi="Times New Roman"/>
          <w:noProof/>
          <w:lang w:bidi="ar-SA"/>
        </w:rPr>
        <w:t xml:space="preserve"> 2009)</w:t>
      </w:r>
      <w:r>
        <w:rPr>
          <w:rFonts w:ascii="Times New Roman" w:eastAsiaTheme="minorEastAsia" w:hAnsi="Times New Roman"/>
          <w:lang w:bidi="ar-SA"/>
        </w:rPr>
        <w:fldChar w:fldCharType="end"/>
      </w:r>
      <w:r>
        <w:rPr>
          <w:rFonts w:ascii="Times New Roman" w:eastAsiaTheme="minorEastAsia" w:hAnsi="Times New Roman"/>
          <w:lang w:bidi="ar-SA"/>
        </w:rPr>
        <w:t>.</w:t>
      </w:r>
    </w:p>
    <w:p w14:paraId="414FC1C1" w14:textId="77777777" w:rsidR="00E1785C" w:rsidRDefault="00E1785C" w:rsidP="00E1785C">
      <w:pPr>
        <w:widowControl w:val="0"/>
        <w:autoSpaceDE w:val="0"/>
        <w:autoSpaceDN w:val="0"/>
        <w:adjustRightInd w:val="0"/>
        <w:spacing w:after="240"/>
        <w:ind w:firstLine="720"/>
        <w:contextualSpacing/>
        <w:rPr>
          <w:rFonts w:ascii="Times New Roman" w:eastAsiaTheme="minorEastAsia" w:hAnsi="Times New Roman"/>
          <w:lang w:bidi="ar-SA"/>
        </w:rPr>
      </w:pPr>
      <w:r>
        <w:rPr>
          <w:rFonts w:ascii="Times New Roman" w:eastAsiaTheme="minorEastAsia" w:hAnsi="Times New Roman"/>
          <w:lang w:bidi="ar-SA"/>
        </w:rPr>
        <w:t xml:space="preserve">Microorganisms, regardless of their origin, are able to exploit new habitat that is exposed through drilling activities and exchange of fluids with the surface that occurs during oil exploration and production. As oil production activities continue at a </w:t>
      </w:r>
      <w:r>
        <w:rPr>
          <w:rFonts w:ascii="Times New Roman" w:eastAsiaTheme="minorEastAsia" w:hAnsi="Times New Roman"/>
          <w:lang w:bidi="ar-SA"/>
        </w:rPr>
        <w:lastRenderedPageBreak/>
        <w:t>location, vast amounts of water and gas are (</w:t>
      </w:r>
      <w:proofErr w:type="gramStart"/>
      <w:r>
        <w:rPr>
          <w:rFonts w:ascii="Times New Roman" w:eastAsiaTheme="minorEastAsia" w:hAnsi="Times New Roman"/>
          <w:lang w:bidi="ar-SA"/>
        </w:rPr>
        <w:t>re)injected</w:t>
      </w:r>
      <w:proofErr w:type="gramEnd"/>
      <w:r>
        <w:rPr>
          <w:rFonts w:ascii="Times New Roman" w:eastAsiaTheme="minorEastAsia" w:hAnsi="Times New Roman"/>
          <w:lang w:bidi="ar-SA"/>
        </w:rPr>
        <w:t xml:space="preserve"> into the reservoir to maintain pressure within the formation. These fluids/gases transport electron acceptors and other nutrients to the reservoir, bring hydrocarbons to the surface, and present new combinations of environmental parameters (temperature, pH, salinity, pressure) that may support the growth of microorganisms. These selective forces and the resultant microbial ecology dictate the succession of microbial populations, metabolic activities, and their consequences. Microbial metabolism can preferentially remove lighter chain hydrocarbons from crude oil, leaving only the heavier, more viscous components. By-products of metabolism can include organic acids and sulfides. These products can cause corrosion and sour the oil being recovered, ultimately increasing the difficulty and expense of oil production. </w:t>
      </w:r>
    </w:p>
    <w:p w14:paraId="2BC8ED4C" w14:textId="28051AF6" w:rsidR="00E1785C" w:rsidRPr="00160C7D" w:rsidRDefault="00E1785C" w:rsidP="00E1785C">
      <w:pPr>
        <w:widowControl w:val="0"/>
        <w:autoSpaceDE w:val="0"/>
        <w:autoSpaceDN w:val="0"/>
        <w:adjustRightInd w:val="0"/>
        <w:spacing w:after="240"/>
        <w:ind w:firstLine="720"/>
        <w:contextualSpacing/>
        <w:rPr>
          <w:rFonts w:ascii="Times New Roman" w:eastAsiaTheme="minorEastAsia" w:hAnsi="Times New Roman"/>
          <w:lang w:bidi="ar-SA"/>
        </w:rPr>
      </w:pPr>
      <w:r w:rsidRPr="00160C7D">
        <w:rPr>
          <w:rFonts w:ascii="Times New Roman" w:eastAsiaTheme="minorEastAsia" w:hAnsi="Times New Roman"/>
          <w:lang w:bidi="ar-SA"/>
        </w:rPr>
        <w:t xml:space="preserve">Initially it was assumed that biodegradation of hydrocarbons occurred through aerobic microbial metabolism with oxygen dissolved in meteoric water delivered to the deep subsurface </w:t>
      </w:r>
      <w:r w:rsidRPr="00160C7D">
        <w:rPr>
          <w:rFonts w:ascii="Times New Roman" w:eastAsiaTheme="minorEastAsia" w:hAnsi="Times New Roman"/>
          <w:lang w:bidi="ar-SA"/>
        </w:rPr>
        <w:fldChar w:fldCharType="begin"/>
      </w:r>
      <w:r w:rsidRPr="00160C7D">
        <w:rPr>
          <w:rFonts w:ascii="Times New Roman" w:eastAsiaTheme="minorEastAsia" w:hAnsi="Times New Roman"/>
          <w:lang w:bidi="ar-SA"/>
        </w:rPr>
        <w:instrText xml:space="preserve"> ADDIN EN.CITE &lt;EndNote&gt;&lt;Cite&gt;&lt;Author&gt;E.&lt;/Author&gt;&lt;Year&gt;1993&lt;/Year&gt;&lt;RecNum&gt;201&lt;/RecNum&gt;&lt;DisplayText&gt;(Palmer 1993)&lt;/DisplayText&gt;&lt;record&gt;&lt;rec-number&gt;201&lt;/rec-number&gt;&lt;foreign-keys&gt;&lt;key app="EN" db-id="t2d29v20kdpzwce0wzq595205w0wap0pfasz" timestamp="1428983019"&gt;201&lt;/key&gt;&lt;/foreign-keys&gt;&lt;ref-type name="Book Section"&gt;5&lt;/ref-type&gt;&lt;contributors&gt;&lt;authors&gt;&lt;author&gt;Palmer, S. E.&lt;/author&gt;&lt;/authors&gt;&lt;secondary-authors&gt;&lt;author&gt;MH Engel, SA Macko&lt;/author&gt;&lt;/secondary-authors&gt;&lt;/contributors&gt;&lt;titles&gt;&lt;title&gt;Effects of biodegradation and water washing on crude oil composition&lt;/title&gt;&lt;secondary-title&gt;Organic Geochemistry&lt;/secondary-title&gt;&lt;/titles&gt;&lt;pages&gt;511-533&lt;/pages&gt;&lt;dates&gt;&lt;year&gt;1993&lt;/year&gt;&lt;/dates&gt;&lt;pub-location&gt;New York&lt;/pub-location&gt;&lt;publisher&gt;Plenum Press&lt;/publisher&gt;&lt;urls&gt;&lt;/urls&gt;&lt;/record&gt;&lt;/Cite&gt;&lt;/EndNote&gt;</w:instrText>
      </w:r>
      <w:r w:rsidRPr="00160C7D">
        <w:rPr>
          <w:rFonts w:ascii="Times New Roman" w:eastAsiaTheme="minorEastAsia" w:hAnsi="Times New Roman"/>
          <w:lang w:bidi="ar-SA"/>
        </w:rPr>
        <w:fldChar w:fldCharType="separate"/>
      </w:r>
      <w:r w:rsidRPr="00160C7D">
        <w:rPr>
          <w:rFonts w:ascii="Times New Roman" w:eastAsiaTheme="minorEastAsia" w:hAnsi="Times New Roman"/>
          <w:noProof/>
          <w:lang w:bidi="ar-SA"/>
        </w:rPr>
        <w:t>(Palmer 1993)</w:t>
      </w:r>
      <w:r w:rsidRPr="00160C7D">
        <w:rPr>
          <w:rFonts w:ascii="Times New Roman" w:eastAsiaTheme="minorEastAsia" w:hAnsi="Times New Roman"/>
          <w:lang w:bidi="ar-SA"/>
        </w:rPr>
        <w:fldChar w:fldCharType="end"/>
      </w:r>
      <w:r>
        <w:rPr>
          <w:rFonts w:ascii="Times New Roman" w:eastAsiaTheme="minorEastAsia" w:hAnsi="Times New Roman"/>
          <w:lang w:bidi="ar-SA"/>
        </w:rPr>
        <w:t>. Bacteria capable of a</w:t>
      </w:r>
      <w:r w:rsidRPr="00160C7D">
        <w:rPr>
          <w:rFonts w:ascii="Times New Roman" w:eastAsiaTheme="minorEastAsia" w:hAnsi="Times New Roman"/>
          <w:lang w:bidi="ar-SA"/>
        </w:rPr>
        <w:t xml:space="preserve">naerobic hydrocarbon </w:t>
      </w:r>
      <w:r>
        <w:rPr>
          <w:rFonts w:ascii="Times New Roman" w:eastAsiaTheme="minorEastAsia" w:hAnsi="Times New Roman"/>
          <w:lang w:bidi="ar-SA"/>
        </w:rPr>
        <w:t>degradation, however,</w:t>
      </w:r>
      <w:r w:rsidRPr="00160C7D">
        <w:rPr>
          <w:rFonts w:ascii="Times New Roman" w:eastAsiaTheme="minorEastAsia" w:hAnsi="Times New Roman"/>
          <w:lang w:bidi="ar-SA"/>
        </w:rPr>
        <w:t xml:space="preserve"> were isolated soon thereafter </w:t>
      </w:r>
      <w:r w:rsidRPr="00160C7D">
        <w:rPr>
          <w:rFonts w:ascii="Times New Roman" w:eastAsiaTheme="minorEastAsia" w:hAnsi="Times New Roman"/>
          <w:lang w:bidi="ar-SA"/>
        </w:rPr>
        <w:fldChar w:fldCharType="begin"/>
      </w:r>
      <w:r w:rsidRPr="00160C7D">
        <w:rPr>
          <w:rFonts w:ascii="Times New Roman" w:eastAsiaTheme="minorEastAsia" w:hAnsi="Times New Roman"/>
          <w:lang w:bidi="ar-SA"/>
        </w:rPr>
        <w:instrText xml:space="preserve"> ADDIN EN.CITE &lt;EndNote&gt;&lt;Cite&gt;&lt;Author&gt;Rueter&lt;/Author&gt;&lt;Year&gt;1994&lt;/Year&gt;&lt;RecNum&gt;202&lt;/RecNum&gt;&lt;DisplayText&gt;(Rueter&lt;style face="italic"&gt; et al.&lt;/style&gt; 1994)&lt;/DisplayText&gt;&lt;record&gt;&lt;rec-number&gt;202&lt;/rec-number&gt;&lt;foreign-keys&gt;&lt;key app="EN" db-id="t2d29v20kdpzwce0wzq595205w0wap0pfasz" timestamp="1428983570"&gt;202&lt;/key&gt;&lt;/foreign-keys&gt;&lt;ref-type name="Journal Article"&gt;17&lt;/ref-type&gt;&lt;contributors&gt;&lt;authors&gt;&lt;author&gt;Rueter, P.&lt;/author&gt;&lt;author&gt;Rabus, R.&lt;/author&gt;&lt;author&gt;Wilkes, H.&lt;/author&gt;&lt;author&gt;Aeckersberg, F.&lt;/author&gt;&lt;author&gt;Rainey, F. A.&lt;/author&gt;&lt;author&gt;Jannasch, H. W.&lt;/author&gt;&lt;author&gt;Widdel, F.&lt;/author&gt;&lt;/authors&gt;&lt;/contributors&gt;&lt;auth-address&gt;Max-Planck-Institut fur Marine Mikrobiologie, Bremen, Germany.&lt;/auth-address&gt;&lt;titles&gt;&lt;title&gt;Anaerobic oxidation of hydrocarbons in crude oil by new types of sulphate-reducing bacteria&lt;/title&gt;&lt;secondary-title&gt;Nature&lt;/secondary-title&gt;&lt;alt-title&gt;Nature&lt;/alt-title&gt;&lt;/titles&gt;&lt;periodical&gt;&lt;full-title&gt;Nature&lt;/full-title&gt;&lt;abbr-2&gt;Nature&lt;/abbr-2&gt;&lt;/periodical&gt;&lt;alt-periodical&gt;&lt;full-title&gt;Nature&lt;/full-title&gt;&lt;abbr-2&gt;Nature&lt;/abbr-2&gt;&lt;/alt-periodical&gt;&lt;pages&gt;455-8&lt;/pages&gt;&lt;volume&gt;372&lt;/volume&gt;&lt;number&gt;6505&lt;/number&gt;&lt;keywords&gt;&lt;keyword&gt;Anaerobiosis&lt;/keyword&gt;&lt;keyword&gt;Biodegradation, Environmental&lt;/keyword&gt;&lt;keyword&gt;Hydrocarbons/*metabolism&lt;/keyword&gt;&lt;keyword&gt;Oxidation-Reduction&lt;/keyword&gt;&lt;keyword&gt;*Petroleum&lt;/keyword&gt;&lt;keyword&gt;Sulfides/metabolism&lt;/keyword&gt;&lt;keyword&gt;Sulfur-Reducing Bacteria/growth &amp;amp; development/*metabolism&lt;/keyword&gt;&lt;/keywords&gt;&lt;dates&gt;&lt;year&gt;1994&lt;/year&gt;&lt;pub-dates&gt;&lt;date&gt;Dec 1&lt;/date&gt;&lt;/pub-dates&gt;&lt;/dates&gt;&lt;isbn&gt;0028-0836 (Print)&amp;#xD;0028-0836 (Linking)&lt;/isbn&gt;&lt;accession-num&gt;7984238&lt;/accession-num&gt;&lt;urls&gt;&lt;related-urls&gt;&lt;url&gt;http://www.ncbi.nlm.nih.gov/pubmed/7984238&lt;/url&gt;&lt;/related-urls&gt;&lt;/urls&gt;&lt;electronic-resource-num&gt;10.1038/372455a0&lt;/electronic-resource-num&gt;&lt;/record&gt;&lt;/Cite&gt;&lt;/EndNote&gt;</w:instrText>
      </w:r>
      <w:r w:rsidRPr="00160C7D">
        <w:rPr>
          <w:rFonts w:ascii="Times New Roman" w:eastAsiaTheme="minorEastAsia" w:hAnsi="Times New Roman"/>
          <w:lang w:bidi="ar-SA"/>
        </w:rPr>
        <w:fldChar w:fldCharType="separate"/>
      </w:r>
      <w:r w:rsidRPr="00160C7D">
        <w:rPr>
          <w:rFonts w:ascii="Times New Roman" w:eastAsiaTheme="minorEastAsia" w:hAnsi="Times New Roman"/>
          <w:noProof/>
          <w:lang w:bidi="ar-SA"/>
        </w:rPr>
        <w:t>(Rueter</w:t>
      </w:r>
      <w:r w:rsidRPr="00160C7D">
        <w:rPr>
          <w:rFonts w:ascii="Times New Roman" w:eastAsiaTheme="minorEastAsia" w:hAnsi="Times New Roman"/>
          <w:i/>
          <w:noProof/>
          <w:lang w:bidi="ar-SA"/>
        </w:rPr>
        <w:t xml:space="preserve"> et al.</w:t>
      </w:r>
      <w:r w:rsidRPr="00160C7D">
        <w:rPr>
          <w:rFonts w:ascii="Times New Roman" w:eastAsiaTheme="minorEastAsia" w:hAnsi="Times New Roman"/>
          <w:noProof/>
          <w:lang w:bidi="ar-SA"/>
        </w:rPr>
        <w:t xml:space="preserve"> 1994)</w:t>
      </w:r>
      <w:r w:rsidRPr="00160C7D">
        <w:rPr>
          <w:rFonts w:ascii="Times New Roman" w:eastAsiaTheme="minorEastAsia" w:hAnsi="Times New Roman"/>
          <w:lang w:bidi="ar-SA"/>
        </w:rPr>
        <w:fldChar w:fldCharType="end"/>
      </w:r>
      <w:r w:rsidRPr="00160C7D">
        <w:rPr>
          <w:rFonts w:ascii="Times New Roman" w:eastAsiaTheme="minorEastAsia" w:hAnsi="Times New Roman"/>
          <w:lang w:bidi="ar-SA"/>
        </w:rPr>
        <w:t xml:space="preserve">. </w:t>
      </w:r>
      <w:r>
        <w:rPr>
          <w:rFonts w:ascii="Times New Roman" w:eastAsiaTheme="minorEastAsia" w:hAnsi="Times New Roman"/>
          <w:lang w:bidi="ar-SA"/>
        </w:rPr>
        <w:t>Many, but not all, of t</w:t>
      </w:r>
      <w:r w:rsidRPr="00160C7D">
        <w:rPr>
          <w:rFonts w:ascii="Times New Roman" w:eastAsiaTheme="minorEastAsia" w:hAnsi="Times New Roman"/>
          <w:lang w:bidi="ar-SA"/>
        </w:rPr>
        <w:t xml:space="preserve">he mechanisms of hydrocarbon degradation have been determined in pure cultures or consortia enriched from the environment </w:t>
      </w:r>
      <w:r w:rsidRPr="00160C7D">
        <w:rPr>
          <w:rFonts w:ascii="Times New Roman" w:eastAsiaTheme="minorEastAsia" w:hAnsi="Times New Roman"/>
          <w:lang w:bidi="ar-SA"/>
        </w:rPr>
        <w:fldChar w:fldCharType="begin">
          <w:fldData xml:space="preserve">PEVuZE5vdGU+PENpdGU+PEF1dGhvcj5XaWRkZWw8L0F1dGhvcj48WWVhcj4yMDAxPC9ZZWFyPjxS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</w:fldData>
        </w:fldChar>
      </w:r>
      <w:r w:rsidRPr="00160C7D">
        <w:rPr>
          <w:rFonts w:ascii="Times New Roman" w:eastAsiaTheme="minorEastAsia" w:hAnsi="Times New Roman"/>
          <w:lang w:bidi="ar-SA"/>
        </w:rPr>
        <w:instrText xml:space="preserve"> ADDIN EN.CITE </w:instrText>
      </w:r>
      <w:r w:rsidRPr="00160C7D">
        <w:rPr>
          <w:rFonts w:ascii="Times New Roman" w:eastAsiaTheme="minorEastAsia" w:hAnsi="Times New Roman"/>
          <w:lang w:bidi="ar-SA"/>
        </w:rPr>
        <w:fldChar w:fldCharType="begin">
          <w:fldData xml:space="preserve">PEVuZE5vdGU+PENpdGU+PEF1dGhvcj5XaWRkZWw8L0F1dGhvcj48WWVhcj4yMDAxPC9ZZWFyPjxS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</w:fldData>
        </w:fldChar>
      </w:r>
      <w:r w:rsidRPr="00160C7D">
        <w:rPr>
          <w:rFonts w:ascii="Times New Roman" w:eastAsiaTheme="minorEastAsia" w:hAnsi="Times New Roman"/>
          <w:lang w:bidi="ar-SA"/>
        </w:rPr>
        <w:instrText xml:space="preserve"> ADDIN EN.CITE.DATA </w:instrText>
      </w:r>
      <w:r w:rsidRPr="00160C7D">
        <w:rPr>
          <w:rFonts w:ascii="Times New Roman" w:eastAsiaTheme="minorEastAsia" w:hAnsi="Times New Roman"/>
          <w:lang w:bidi="ar-SA"/>
        </w:rPr>
      </w:r>
      <w:r w:rsidRPr="00160C7D">
        <w:rPr>
          <w:rFonts w:ascii="Times New Roman" w:eastAsiaTheme="minorEastAsia" w:hAnsi="Times New Roman"/>
          <w:lang w:bidi="ar-SA"/>
        </w:rPr>
        <w:fldChar w:fldCharType="end"/>
      </w:r>
      <w:r w:rsidRPr="00160C7D">
        <w:rPr>
          <w:rFonts w:ascii="Times New Roman" w:eastAsiaTheme="minorEastAsia" w:hAnsi="Times New Roman"/>
          <w:lang w:bidi="ar-SA"/>
        </w:rPr>
      </w:r>
      <w:r w:rsidRPr="00160C7D">
        <w:rPr>
          <w:rFonts w:ascii="Times New Roman" w:eastAsiaTheme="minorEastAsia" w:hAnsi="Times New Roman"/>
          <w:lang w:bidi="ar-SA"/>
        </w:rPr>
        <w:fldChar w:fldCharType="separate"/>
      </w:r>
      <w:r w:rsidRPr="00160C7D">
        <w:rPr>
          <w:rFonts w:ascii="Times New Roman" w:eastAsiaTheme="minorEastAsia" w:hAnsi="Times New Roman"/>
          <w:noProof/>
          <w:lang w:bidi="ar-SA"/>
        </w:rPr>
        <w:t>(Widdel and Rabus 2001, Heider 2007, Fuchs</w:t>
      </w:r>
      <w:r w:rsidRPr="00160C7D">
        <w:rPr>
          <w:rFonts w:ascii="Times New Roman" w:eastAsiaTheme="minorEastAsia" w:hAnsi="Times New Roman"/>
          <w:i/>
          <w:noProof/>
          <w:lang w:bidi="ar-SA"/>
        </w:rPr>
        <w:t xml:space="preserve"> et al.</w:t>
      </w:r>
      <w:r w:rsidRPr="00160C7D">
        <w:rPr>
          <w:rFonts w:ascii="Times New Roman" w:eastAsiaTheme="minorEastAsia" w:hAnsi="Times New Roman"/>
          <w:noProof/>
          <w:lang w:bidi="ar-SA"/>
        </w:rPr>
        <w:t xml:space="preserve"> 2011)</w:t>
      </w:r>
      <w:r w:rsidRPr="00160C7D">
        <w:rPr>
          <w:rFonts w:ascii="Times New Roman" w:eastAsiaTheme="minorEastAsia" w:hAnsi="Times New Roman"/>
          <w:lang w:bidi="ar-SA"/>
        </w:rPr>
        <w:fldChar w:fldCharType="end"/>
      </w:r>
      <w:r w:rsidRPr="00160C7D">
        <w:rPr>
          <w:rFonts w:ascii="Times New Roman" w:eastAsiaTheme="minorEastAsia" w:hAnsi="Times New Roman"/>
          <w:lang w:bidi="ar-SA"/>
        </w:rPr>
        <w:t xml:space="preserve">. </w:t>
      </w:r>
      <w:r>
        <w:rPr>
          <w:rFonts w:ascii="Times New Roman" w:eastAsiaTheme="minorEastAsia" w:hAnsi="Times New Roman"/>
          <w:lang w:bidi="ar-SA"/>
        </w:rPr>
        <w:t>L</w:t>
      </w:r>
      <w:r w:rsidRPr="00160C7D">
        <w:rPr>
          <w:rFonts w:ascii="Times New Roman" w:eastAsiaTheme="minorEastAsia" w:hAnsi="Times New Roman"/>
          <w:lang w:bidi="ar-SA"/>
        </w:rPr>
        <w:t>ittle is known about the ecology of oil production facility ecosystems from a community standpoint, specifically which members of microbial populations are responsible for certain activities such as hydrocarbon degradation.</w:t>
      </w:r>
      <w:r>
        <w:rPr>
          <w:rFonts w:ascii="Times New Roman" w:eastAsiaTheme="minorEastAsia" w:hAnsi="Times New Roman"/>
          <w:lang w:bidi="ar-SA"/>
        </w:rPr>
        <w:t xml:space="preserve"> </w:t>
      </w:r>
      <w:r>
        <w:rPr>
          <w:rFonts w:ascii="Times New Roman" w:hAnsi="Times New Roman"/>
        </w:rPr>
        <w:t xml:space="preserve">Knowing which microbial groups are present, how they change with location and over time, and how they respond to oil facility management practices will help us to better understand the ecological forces that shape these microbial assemblages. In turn, we posit that this </w:t>
      </w:r>
      <w:r>
        <w:rPr>
          <w:rFonts w:ascii="Times New Roman" w:hAnsi="Times New Roman"/>
        </w:rPr>
        <w:lastRenderedPageBreak/>
        <w:t xml:space="preserve">knowledge will lead to better prevention and monitoring of microbial populations and their detrimental activities. Better resolution of the relevant </w:t>
      </w:r>
      <w:r w:rsidR="00C52F22">
        <w:rPr>
          <w:rFonts w:ascii="Times New Roman" w:hAnsi="Times New Roman"/>
        </w:rPr>
        <w:t>microbes</w:t>
      </w:r>
      <w:r w:rsidR="006C2742">
        <w:rPr>
          <w:rFonts w:ascii="Times New Roman" w:hAnsi="Times New Roman"/>
        </w:rPr>
        <w:t xml:space="preserve"> and their physiologies</w:t>
      </w:r>
      <w:r w:rsidR="00C52F22">
        <w:rPr>
          <w:rFonts w:ascii="Times New Roman" w:hAnsi="Times New Roman"/>
        </w:rPr>
        <w:t xml:space="preserve"> </w:t>
      </w:r>
      <w:r>
        <w:rPr>
          <w:rFonts w:ascii="Times New Roman" w:hAnsi="Times New Roman"/>
        </w:rPr>
        <w:t xml:space="preserve">will also ultimately lead to more directed and effective mitigation strategies. </w:t>
      </w:r>
    </w:p>
    <w:p w14:paraId="564438DA" w14:textId="66E819C5" w:rsidR="00E1785C" w:rsidRDefault="00E1785C" w:rsidP="00E1785C">
      <w:pPr>
        <w:widowControl w:val="0"/>
        <w:autoSpaceDE w:val="0"/>
        <w:autoSpaceDN w:val="0"/>
        <w:adjustRightInd w:val="0"/>
        <w:spacing w:after="240"/>
        <w:ind w:firstLine="720"/>
        <w:contextualSpacing/>
        <w:rPr>
          <w:rFonts w:ascii="Times New Roman" w:hAnsi="Times New Roman"/>
        </w:rPr>
      </w:pPr>
      <w:r w:rsidRPr="00160C7D">
        <w:rPr>
          <w:rFonts w:ascii="Times New Roman" w:hAnsi="Times New Roman"/>
        </w:rPr>
        <w:t xml:space="preserve">The research in this dissertation began </w:t>
      </w:r>
      <w:r>
        <w:rPr>
          <w:rFonts w:ascii="Times New Roman" w:hAnsi="Times New Roman"/>
        </w:rPr>
        <w:t xml:space="preserve">with an investigation of </w:t>
      </w:r>
      <w:r w:rsidRPr="00160C7D">
        <w:rPr>
          <w:rFonts w:ascii="Times New Roman" w:hAnsi="Times New Roman"/>
        </w:rPr>
        <w:t>the structure and function of microbial communities associated with oil production facilities</w:t>
      </w:r>
      <w:r>
        <w:rPr>
          <w:rFonts w:ascii="Times New Roman" w:hAnsi="Times New Roman"/>
        </w:rPr>
        <w:t xml:space="preserve"> on the North Slope of Alaska</w:t>
      </w:r>
      <w:r w:rsidRPr="00160C7D">
        <w:rPr>
          <w:rFonts w:ascii="Times New Roman" w:hAnsi="Times New Roman"/>
        </w:rPr>
        <w:t xml:space="preserve">. </w:t>
      </w:r>
      <w:r>
        <w:rPr>
          <w:rFonts w:ascii="Times New Roman" w:hAnsi="Times New Roman"/>
        </w:rPr>
        <w:t xml:space="preserve">This was a unique sampling opportunity because access to oil production facilities is highly restricted and they are often located in remote locations. </w:t>
      </w:r>
    </w:p>
    <w:p w14:paraId="1245DE89" w14:textId="7027D7D3" w:rsidR="00E1785C" w:rsidRPr="00160C7D" w:rsidRDefault="00C52F22" w:rsidP="00E1785C">
      <w:pPr>
        <w:widowControl w:val="0"/>
        <w:autoSpaceDE w:val="0"/>
        <w:autoSpaceDN w:val="0"/>
        <w:adjustRightInd w:val="0"/>
        <w:spacing w:after="240"/>
        <w:contextualSpacing/>
        <w:rPr>
          <w:rFonts w:ascii="Times New Roman" w:hAnsi="Times New Roman"/>
        </w:rPr>
      </w:pPr>
      <w:r w:rsidRPr="00794DC0">
        <w:rPr>
          <w:rFonts w:ascii="Times New Roman" w:eastAsiaTheme="minorEastAsia" w:hAnsi="Times New Roman"/>
          <w:noProof/>
          <w:lang w:bidi="ar-SA"/>
        </w:rPr>
        <mc:AlternateContent>
          <mc:Choice Requires="wpg">
            <w:drawing>
              <wp:anchor distT="0" distB="0" distL="114300" distR="114300" simplePos="0" relativeHeight="251661312" behindDoc="0" locked="0" layoutInCell="1" allowOverlap="1" wp14:anchorId="2FA9BADC" wp14:editId="3E2BCB0C">
                <wp:simplePos x="0" y="0"/>
                <wp:positionH relativeFrom="column">
                  <wp:posOffset>2313940</wp:posOffset>
                </wp:positionH>
                <wp:positionV relativeFrom="paragraph">
                  <wp:posOffset>1569720</wp:posOffset>
                </wp:positionV>
                <wp:extent cx="3057525" cy="3398520"/>
                <wp:effectExtent l="0" t="0" r="0" b="5080"/>
                <wp:wrapSquare wrapText="bothSides"/>
                <wp:docPr id="15" name="Group 15"/>
                <wp:cNvGraphicFramePr/>
                <a:graphic xmlns:a="http://schemas.openxmlformats.org/drawingml/2006/main">
                  <a:graphicData uri="http://schemas.microsoft.com/office/word/2010/wordprocessingGroup">
                    <wpg:wgp>
                      <wpg:cNvGrpSpPr/>
                      <wpg:grpSpPr>
                        <a:xfrm>
                          <a:off x="0" y="0"/>
                          <a:ext cx="3057525" cy="3398520"/>
                          <a:chOff x="213299" y="175518"/>
                          <a:chExt cx="3723711" cy="4137507"/>
                        </a:xfrm>
                      </wpg:grpSpPr>
                      <wps:wsp>
                        <wps:cNvPr id="20" name="Text Box 20"/>
                        <wps:cNvSpPr txBox="1"/>
                        <wps:spPr>
                          <a:xfrm>
                            <a:off x="298882" y="3339116"/>
                            <a:ext cx="3638128" cy="973909"/>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3EF2CC" w14:textId="77777777" w:rsidR="00322C22" w:rsidRPr="00160C7D" w:rsidRDefault="00322C22" w:rsidP="00E1785C">
                              <w:pPr>
                                <w:widowControl w:val="0"/>
                                <w:autoSpaceDE w:val="0"/>
                                <w:autoSpaceDN w:val="0"/>
                                <w:adjustRightInd w:val="0"/>
                                <w:spacing w:after="240" w:line="240" w:lineRule="auto"/>
                                <w:contextualSpacing/>
                                <w:rPr>
                                  <w:rFonts w:ascii="Times New Roman" w:eastAsiaTheme="minorEastAsia" w:hAnsi="Times New Roman"/>
                                  <w:b/>
                                  <w:lang w:bidi="ar-SA"/>
                                </w:rPr>
                              </w:pPr>
                              <w:r w:rsidRPr="00160C7D">
                                <w:rPr>
                                  <w:rFonts w:ascii="Times New Roman" w:eastAsiaTheme="minorEastAsia" w:hAnsi="Times New Roman"/>
                                  <w:b/>
                                  <w:lang w:bidi="ar-SA"/>
                                </w:rPr>
                                <w:t xml:space="preserve">Figure 1. </w:t>
                              </w:r>
                              <w:proofErr w:type="gramStart"/>
                              <w:r w:rsidRPr="00596C7F">
                                <w:rPr>
                                  <w:rFonts w:ascii="Times New Roman" w:eastAsiaTheme="minorEastAsia" w:hAnsi="Times New Roman"/>
                                  <w:lang w:bidi="ar-SA"/>
                                </w:rPr>
                                <w:t>Diagram of the approach taken to investigate field samples to identify the structure of microbial assemblages and their activities in the environment.</w:t>
                              </w:r>
                              <w:proofErr w:type="gramEnd"/>
                            </w:p>
                            <w:p w14:paraId="62F53BDF" w14:textId="77777777" w:rsidR="00322C22" w:rsidRDefault="00322C22" w:rsidP="00E1785C">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 name="Picture 21"/>
                          <pic:cNvPicPr>
                            <a:picLocks noChangeAspect="1"/>
                          </pic:cNvPicPr>
                        </pic:nvPicPr>
                        <pic:blipFill rotWithShape="1">
                          <a:blip r:embed="rId10">
                            <a:extLst>
                              <a:ext uri="{28A0092B-C50C-407E-A947-70E740481C1C}">
                                <a14:useLocalDpi xmlns:a14="http://schemas.microsoft.com/office/drawing/2010/main" val="0"/>
                              </a:ext>
                            </a:extLst>
                          </a:blip>
                          <a:srcRect l="7884" t="4339" r="24669" b="16886"/>
                          <a:stretch/>
                        </pic:blipFill>
                        <pic:spPr bwMode="auto">
                          <a:xfrm>
                            <a:off x="213299" y="175518"/>
                            <a:ext cx="3638656" cy="3187443"/>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5" o:spid="_x0000_s1026" style="position:absolute;margin-left:182.2pt;margin-top:123.6pt;width:240.75pt;height:267.6pt;z-index:251661312;mso-width-relative:margin;mso-height-relative:margin" coordorigin="213299,175518" coordsize="3723711,4137507"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">
                <v:shapetype id="_x0000_t202" coordsize="21600,21600" o:spt="202" path="m0,0l0,21600,21600,21600,21600,0xe">
                  <v:stroke joinstyle="miter"/>
                  <v:path gradientshapeok="t" o:connecttype="rect"/>
                </v:shapetype>
                <v:shape id="Text Box 20" o:spid="_x0000_s1027" type="#_x0000_t202" style="position:absolute;left:298882;top:3339116;width:3638128;height:9739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7B9EwAAA&#10;ANsAAAAPAAAAZHJzL2Rvd25yZXYueG1sRE/Pa8IwFL4L+x/CG3izycTJVhtlKIOdJtZN8PZonm2x&#10;eQlNZrv/3hwGO358v4vNaDtxoz60jjU8ZQoEceVMy7WGr+P77AVEiMgGO8ek4ZcCbNYPkwJz4wY+&#10;0K2MtUghHHLU0MTocylD1ZDFkDlPnLiL6y3GBPtamh6HFG47OVdqKS22nBoa9LRtqLqWP1bD9+fl&#10;fFqofb2zz35wo5JsX6XW08fxbQUi0hj/xX/uD6NhntanL+kHy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S7B9EwAAAANsAAAAPAAAAAAAAAAAAAAAAAJcCAABkcnMvZG93bnJl&#10;di54bWxQSwUGAAAAAAQABAD1AAAAhAMAAAAA&#10;" filled="f" stroked="f">
                  <v:textbox>
                    <w:txbxContent>
                      <w:p w14:paraId="2D3EF2CC" w14:textId="77777777" w:rsidR="00794DC0" w:rsidRPr="00160C7D" w:rsidRDefault="00794DC0" w:rsidP="00E1785C">
                        <w:pPr>
                          <w:widowControl w:val="0"/>
                          <w:autoSpaceDE w:val="0"/>
                          <w:autoSpaceDN w:val="0"/>
                          <w:adjustRightInd w:val="0"/>
                          <w:spacing w:after="240" w:line="240" w:lineRule="auto"/>
                          <w:contextualSpacing/>
                          <w:rPr>
                            <w:rFonts w:ascii="Times New Roman" w:eastAsiaTheme="minorEastAsia" w:hAnsi="Times New Roman"/>
                            <w:b/>
                            <w:lang w:bidi="ar-SA"/>
                          </w:rPr>
                        </w:pPr>
                        <w:r w:rsidRPr="00160C7D">
                          <w:rPr>
                            <w:rFonts w:ascii="Times New Roman" w:eastAsiaTheme="minorEastAsia" w:hAnsi="Times New Roman"/>
                            <w:b/>
                            <w:lang w:bidi="ar-SA"/>
                          </w:rPr>
                          <w:t xml:space="preserve">Figure 1. </w:t>
                        </w:r>
                        <w:proofErr w:type="gramStart"/>
                        <w:r w:rsidRPr="00596C7F">
                          <w:rPr>
                            <w:rFonts w:ascii="Times New Roman" w:eastAsiaTheme="minorEastAsia" w:hAnsi="Times New Roman"/>
                            <w:lang w:bidi="ar-SA"/>
                          </w:rPr>
                          <w:t>Diagram of the approach taken to investigate field samples to identify the structure of microbial assemblages and their activities in the environment.</w:t>
                        </w:r>
                        <w:proofErr w:type="gramEnd"/>
                      </w:p>
                      <w:p w14:paraId="62F53BDF" w14:textId="77777777" w:rsidR="00794DC0" w:rsidRDefault="00794DC0" w:rsidP="00E1785C">
                        <w:pPr>
                          <w:spacing w:line="240" w:lineRule="auto"/>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8" type="#_x0000_t75" style="position:absolute;left:213299;top:175518;width:3638656;height:318744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Iv&#10;E6LEAAAA2wAAAA8AAABkcnMvZG93bnJldi54bWxEj0FrwkAUhO8F/8PyhF6KbvRQJLoJVVQsvRj1&#10;0tsj+5qkZt+G3TWm/75bKHgcZuYbZpUPphU9Od9YVjCbJiCIS6sbrhRczrvJAoQPyBpby6Tghzzk&#10;2ehpham2dy6oP4VKRAj7FBXUIXSplL6syaCf2o44el/WGQxRukpqh/cIN62cJ8mrNNhwXKixo01N&#10;5fV0MwrC1hssPq8vzSHZH/vvtSveyw+lnsfD2xJEoCE8wv/tg1Ywn8Hfl/gDZPYL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IvE6LEAAAA2wAAAA8AAAAAAAAAAAAAAAAAnAIA&#10;AGRycy9kb3ducmV2LnhtbFBLBQYAAAAABAAEAPcAAACNAwAAAAA=&#10;">
                  <v:imagedata r:id="rId11" o:title="" croptop="2844f" cropbottom="11066f" cropleft="5167f" cropright="16167f"/>
                  <v:path arrowok="t"/>
                </v:shape>
                <w10:wrap type="square"/>
              </v:group>
            </w:pict>
          </mc:Fallback>
        </mc:AlternateContent>
      </w:r>
      <w:r>
        <w:rPr>
          <w:rFonts w:ascii="Times New Roman" w:hAnsi="Times New Roman"/>
        </w:rPr>
        <w:t>A</w:t>
      </w:r>
      <w:r w:rsidRPr="00160C7D">
        <w:rPr>
          <w:rFonts w:ascii="Times New Roman" w:hAnsi="Times New Roman"/>
        </w:rPr>
        <w:t xml:space="preserve"> </w:t>
      </w:r>
      <w:r w:rsidR="00E1785C">
        <w:rPr>
          <w:rFonts w:ascii="Times New Roman" w:hAnsi="Times New Roman"/>
        </w:rPr>
        <w:t xml:space="preserve">multi-faceted </w:t>
      </w:r>
      <w:r w:rsidR="00E1785C" w:rsidRPr="00160C7D">
        <w:rPr>
          <w:rFonts w:ascii="Times New Roman" w:hAnsi="Times New Roman"/>
        </w:rPr>
        <w:t xml:space="preserve">approach </w:t>
      </w:r>
      <w:r w:rsidR="00E1785C">
        <w:rPr>
          <w:rFonts w:ascii="Times New Roman" w:hAnsi="Times New Roman"/>
        </w:rPr>
        <w:t xml:space="preserve">to investigate the microbial assemblages and their metabolic capabilities is outlined </w:t>
      </w:r>
      <w:r w:rsidR="00E1785C" w:rsidRPr="00160C7D">
        <w:rPr>
          <w:rFonts w:ascii="Times New Roman" w:hAnsi="Times New Roman"/>
        </w:rPr>
        <w:t xml:space="preserve">in Figure 1. A survey of the bacterial </w:t>
      </w:r>
      <w:r w:rsidR="00E1785C">
        <w:rPr>
          <w:rFonts w:ascii="Times New Roman" w:hAnsi="Times New Roman"/>
        </w:rPr>
        <w:t>assemblages</w:t>
      </w:r>
      <w:r w:rsidR="00E1785C" w:rsidRPr="00160C7D">
        <w:rPr>
          <w:rFonts w:ascii="Times New Roman" w:hAnsi="Times New Roman"/>
        </w:rPr>
        <w:t xml:space="preserve"> </w:t>
      </w:r>
      <w:r w:rsidR="00E1785C">
        <w:rPr>
          <w:rFonts w:ascii="Times New Roman" w:hAnsi="Times New Roman"/>
        </w:rPr>
        <w:t>from</w:t>
      </w:r>
      <w:r w:rsidR="00E1785C" w:rsidRPr="00160C7D">
        <w:rPr>
          <w:rFonts w:ascii="Times New Roman" w:hAnsi="Times New Roman"/>
        </w:rPr>
        <w:t xml:space="preserve"> oil production facilities was conducted to determine how the populations changed a</w:t>
      </w:r>
      <w:r w:rsidR="00E1785C">
        <w:rPr>
          <w:rFonts w:ascii="Times New Roman" w:hAnsi="Times New Roman"/>
        </w:rPr>
        <w:t xml:space="preserve">cross samples from different locations. The composition and structure of these microbial assemblages </w:t>
      </w:r>
      <w:r w:rsidR="00E1785C" w:rsidRPr="001D7BB5">
        <w:rPr>
          <w:rFonts w:ascii="Times New Roman" w:eastAsiaTheme="minorEastAsia" w:hAnsi="Times New Roman"/>
          <w:lang w:bidi="ar-SA"/>
        </w:rPr>
        <w:t>was determined by sequencing 16S rRNA gene libraries</w:t>
      </w:r>
      <w:r w:rsidR="00E1785C">
        <w:rPr>
          <w:rFonts w:ascii="Times New Roman" w:eastAsiaTheme="minorEastAsia" w:hAnsi="Times New Roman"/>
          <w:lang w:bidi="ar-SA"/>
        </w:rPr>
        <w:t xml:space="preserve">, which </w:t>
      </w:r>
      <w:r w:rsidR="00E1785C">
        <w:rPr>
          <w:rFonts w:ascii="Times New Roman" w:hAnsi="Times New Roman"/>
        </w:rPr>
        <w:t xml:space="preserve">were compared to </w:t>
      </w:r>
      <w:r>
        <w:rPr>
          <w:rFonts w:ascii="Times New Roman" w:hAnsi="Times New Roman"/>
        </w:rPr>
        <w:t xml:space="preserve">presumed </w:t>
      </w:r>
      <w:r w:rsidR="00E1785C">
        <w:rPr>
          <w:rFonts w:ascii="Times New Roman" w:hAnsi="Times New Roman"/>
        </w:rPr>
        <w:t xml:space="preserve">patterns of hydrocarbon metabolism </w:t>
      </w:r>
      <w:r>
        <w:rPr>
          <w:rFonts w:ascii="Times New Roman" w:hAnsi="Times New Roman"/>
        </w:rPr>
        <w:t xml:space="preserve">revealed </w:t>
      </w:r>
      <w:r w:rsidR="00E1785C">
        <w:rPr>
          <w:rFonts w:ascii="Times New Roman" w:hAnsi="Times New Roman"/>
        </w:rPr>
        <w:t>through</w:t>
      </w:r>
      <w:r w:rsidR="00E1785C" w:rsidRPr="00160C7D">
        <w:rPr>
          <w:rFonts w:ascii="Times New Roman" w:hAnsi="Times New Roman"/>
        </w:rPr>
        <w:t xml:space="preserve"> </w:t>
      </w:r>
      <w:r>
        <w:rPr>
          <w:rFonts w:ascii="Times New Roman" w:hAnsi="Times New Roman"/>
        </w:rPr>
        <w:t>an assessment of the metabolite profiles</w:t>
      </w:r>
      <w:r w:rsidR="00E1785C">
        <w:rPr>
          <w:rFonts w:ascii="Times New Roman" w:hAnsi="Times New Roman"/>
        </w:rPr>
        <w:t xml:space="preserve">. Finally, metagenomic sequencing of selected samples was used in an attempt </w:t>
      </w:r>
      <w:r w:rsidR="00E1785C" w:rsidRPr="00160C7D">
        <w:rPr>
          <w:rFonts w:ascii="Times New Roman" w:hAnsi="Times New Roman"/>
        </w:rPr>
        <w:t xml:space="preserve">to link specific microbial taxa with hydrocarbon </w:t>
      </w:r>
      <w:r>
        <w:rPr>
          <w:rFonts w:ascii="Times New Roman" w:hAnsi="Times New Roman"/>
        </w:rPr>
        <w:t>bio</w:t>
      </w:r>
      <w:r w:rsidR="00E1785C" w:rsidRPr="00160C7D">
        <w:rPr>
          <w:rFonts w:ascii="Times New Roman" w:hAnsi="Times New Roman"/>
        </w:rPr>
        <w:t>degradation.</w:t>
      </w:r>
      <w:r w:rsidR="00E1785C">
        <w:rPr>
          <w:rFonts w:ascii="Times New Roman" w:hAnsi="Times New Roman"/>
        </w:rPr>
        <w:t xml:space="preserve"> </w:t>
      </w:r>
      <w:r w:rsidR="00E1785C" w:rsidRPr="001D7BB5">
        <w:rPr>
          <w:rFonts w:ascii="Times New Roman" w:eastAsiaTheme="minorEastAsia" w:hAnsi="Times New Roman"/>
          <w:lang w:bidi="ar-SA"/>
        </w:rPr>
        <w:t xml:space="preserve">The integration of </w:t>
      </w:r>
      <w:r w:rsidR="00E1785C" w:rsidRPr="001D7BB5">
        <w:rPr>
          <w:rFonts w:ascii="Times New Roman" w:eastAsiaTheme="minorEastAsia" w:hAnsi="Times New Roman"/>
          <w:lang w:bidi="ar-SA"/>
        </w:rPr>
        <w:lastRenderedPageBreak/>
        <w:t>these techniques allows for the correlations between community structure and function, and observations in the field, such as fouling or corrosion</w:t>
      </w:r>
      <w:r w:rsidR="00E1785C">
        <w:rPr>
          <w:rFonts w:ascii="Times New Roman" w:eastAsiaTheme="minorEastAsia" w:hAnsi="Times New Roman"/>
          <w:lang w:bidi="ar-SA"/>
        </w:rPr>
        <w:t xml:space="preserve">. </w:t>
      </w:r>
    </w:p>
    <w:p w14:paraId="1D76F15B" w14:textId="77777777" w:rsidR="00E1785C" w:rsidRDefault="00E1785C" w:rsidP="00E1785C">
      <w:pPr>
        <w:widowControl w:val="0"/>
        <w:autoSpaceDE w:val="0"/>
        <w:autoSpaceDN w:val="0"/>
        <w:adjustRightInd w:val="0"/>
        <w:spacing w:after="240"/>
        <w:ind w:firstLine="720"/>
        <w:contextualSpacing/>
        <w:rPr>
          <w:rFonts w:ascii="Times New Roman" w:hAnsi="Times New Roman"/>
        </w:rPr>
      </w:pPr>
      <w:r w:rsidRPr="00160C7D">
        <w:rPr>
          <w:rFonts w:ascii="Times New Roman" w:hAnsi="Times New Roman"/>
        </w:rPr>
        <w:t xml:space="preserve">In Chapter 2, </w:t>
      </w:r>
      <w:r>
        <w:rPr>
          <w:rFonts w:ascii="Times New Roman" w:hAnsi="Times New Roman"/>
        </w:rPr>
        <w:t>t</w:t>
      </w:r>
      <w:r w:rsidRPr="00160C7D">
        <w:rPr>
          <w:rFonts w:ascii="Times New Roman" w:hAnsi="Times New Roman"/>
        </w:rPr>
        <w:t xml:space="preserve">he microbial assemblage in produced water and a sample from the </w:t>
      </w:r>
      <w:r>
        <w:rPr>
          <w:rFonts w:ascii="Times New Roman" w:hAnsi="Times New Roman"/>
        </w:rPr>
        <w:t>‘</w:t>
      </w:r>
      <w:r w:rsidRPr="00160C7D">
        <w:rPr>
          <w:rFonts w:ascii="Times New Roman" w:hAnsi="Times New Roman"/>
        </w:rPr>
        <w:t>envelope</w:t>
      </w:r>
      <w:r>
        <w:rPr>
          <w:rFonts w:ascii="Times New Roman" w:hAnsi="Times New Roman"/>
        </w:rPr>
        <w:t>’</w:t>
      </w:r>
      <w:r w:rsidRPr="00160C7D">
        <w:rPr>
          <w:rFonts w:ascii="Times New Roman" w:hAnsi="Times New Roman"/>
        </w:rPr>
        <w:t xml:space="preserve"> of a pipeline inspection gauge (PIG) were compared to correlate specific populations or community structures associated with biocorrosion</w:t>
      </w:r>
      <w:r>
        <w:rPr>
          <w:rFonts w:ascii="Times New Roman" w:hAnsi="Times New Roman"/>
        </w:rPr>
        <w:t>. The</w:t>
      </w:r>
      <w:r w:rsidRPr="00160C7D">
        <w:rPr>
          <w:rFonts w:ascii="Times New Roman" w:hAnsi="Times New Roman"/>
        </w:rPr>
        <w:t xml:space="preserve"> goal </w:t>
      </w:r>
      <w:r>
        <w:rPr>
          <w:rFonts w:ascii="Times New Roman" w:hAnsi="Times New Roman"/>
        </w:rPr>
        <w:t xml:space="preserve">of this study </w:t>
      </w:r>
      <w:r w:rsidRPr="00160C7D">
        <w:rPr>
          <w:rFonts w:ascii="Times New Roman" w:hAnsi="Times New Roman"/>
        </w:rPr>
        <w:t xml:space="preserve">was to </w:t>
      </w:r>
      <w:r>
        <w:rPr>
          <w:rFonts w:ascii="Times New Roman" w:hAnsi="Times New Roman"/>
        </w:rPr>
        <w:t>determine</w:t>
      </w:r>
      <w:r w:rsidRPr="00160C7D">
        <w:rPr>
          <w:rFonts w:ascii="Times New Roman" w:hAnsi="Times New Roman"/>
        </w:rPr>
        <w:t xml:space="preserve"> which microorganisms were present and how the communities changed based on the sample type and location. </w:t>
      </w:r>
      <w:r>
        <w:rPr>
          <w:rFonts w:ascii="Times New Roman" w:hAnsi="Times New Roman"/>
        </w:rPr>
        <w:t xml:space="preserve">The hypothesis was that the community structure of samples taken from bulk fluids would be different from the ‘PIG envelope’, and the particular taxa found in the ‘PIG envelope’ represented those participating in corrosion activities due of their close association with the pipeline surface. </w:t>
      </w:r>
    </w:p>
    <w:p w14:paraId="771603C0" w14:textId="77777777" w:rsidR="00E1785C" w:rsidRDefault="00E1785C" w:rsidP="00E1785C">
      <w:pPr>
        <w:widowControl w:val="0"/>
        <w:autoSpaceDE w:val="0"/>
        <w:autoSpaceDN w:val="0"/>
        <w:adjustRightInd w:val="0"/>
        <w:spacing w:after="240"/>
        <w:ind w:firstLine="720"/>
        <w:contextualSpacing/>
        <w:rPr>
          <w:rFonts w:ascii="Times New Roman" w:hAnsi="Times New Roman"/>
        </w:rPr>
      </w:pPr>
      <w:r w:rsidRPr="00160C7D">
        <w:rPr>
          <w:rFonts w:ascii="Times New Roman" w:hAnsi="Times New Roman"/>
        </w:rPr>
        <w:t xml:space="preserve">Molecular methods were used to create a census of the microbial communities from </w:t>
      </w:r>
      <w:r>
        <w:rPr>
          <w:rFonts w:ascii="Times New Roman" w:hAnsi="Times New Roman"/>
        </w:rPr>
        <w:t xml:space="preserve">multiple locations within </w:t>
      </w:r>
      <w:r w:rsidRPr="00160C7D">
        <w:rPr>
          <w:rFonts w:ascii="Times New Roman" w:hAnsi="Times New Roman"/>
        </w:rPr>
        <w:t>an Alaskan North Slope oil production facilit</w:t>
      </w:r>
      <w:r>
        <w:rPr>
          <w:rFonts w:ascii="Times New Roman" w:hAnsi="Times New Roman"/>
        </w:rPr>
        <w:t xml:space="preserve">y, including a primary separator, a seawater line, a seawater/produced water line, </w:t>
      </w:r>
      <w:proofErr w:type="gramStart"/>
      <w:r>
        <w:rPr>
          <w:rFonts w:ascii="Times New Roman" w:hAnsi="Times New Roman"/>
        </w:rPr>
        <w:t>an</w:t>
      </w:r>
      <w:proofErr w:type="gramEnd"/>
      <w:r>
        <w:rPr>
          <w:rFonts w:ascii="Times New Roman" w:hAnsi="Times New Roman"/>
        </w:rPr>
        <w:t xml:space="preserve"> injection well and the ‘PIG envelope’ sample from a produced water line. The ‘PIG’ is a tool used for physical mitigation of pipeline corrosion and fouling by scraping the inside pipeline surface. The ‘envelope’ sample, therefore, represents an enrichment of the solids associated with the pipeline surface, which include paraffins, minerals (corrosion products), biofilms, and microorganisms. </w:t>
      </w:r>
    </w:p>
    <w:p w14:paraId="229AD8D5" w14:textId="77777777" w:rsidR="00E1785C" w:rsidRPr="00160C7D" w:rsidRDefault="00E1785C" w:rsidP="00E1785C">
      <w:pPr>
        <w:widowControl w:val="0"/>
        <w:autoSpaceDE w:val="0"/>
        <w:autoSpaceDN w:val="0"/>
        <w:adjustRightInd w:val="0"/>
        <w:spacing w:after="240"/>
        <w:ind w:firstLine="720"/>
        <w:contextualSpacing/>
        <w:rPr>
          <w:rFonts w:ascii="Times New Roman" w:hAnsi="Times New Roman"/>
        </w:rPr>
      </w:pPr>
      <w:r w:rsidRPr="00160C7D">
        <w:rPr>
          <w:rFonts w:ascii="Times New Roman" w:hAnsi="Times New Roman"/>
        </w:rPr>
        <w:t xml:space="preserve">Bacteria were found to be numerically dominant </w:t>
      </w:r>
      <w:r>
        <w:rPr>
          <w:rFonts w:ascii="Times New Roman" w:hAnsi="Times New Roman"/>
        </w:rPr>
        <w:t>compared to</w:t>
      </w:r>
      <w:r w:rsidRPr="00160C7D">
        <w:rPr>
          <w:rFonts w:ascii="Times New Roman" w:hAnsi="Times New Roman"/>
        </w:rPr>
        <w:t xml:space="preserve"> archaea</w:t>
      </w:r>
      <w:r>
        <w:rPr>
          <w:rFonts w:ascii="Times New Roman" w:hAnsi="Times New Roman"/>
        </w:rPr>
        <w:t xml:space="preserve"> throughout the oil production facility. T</w:t>
      </w:r>
      <w:r w:rsidRPr="00160C7D">
        <w:rPr>
          <w:rFonts w:ascii="Times New Roman" w:hAnsi="Times New Roman"/>
        </w:rPr>
        <w:t xml:space="preserve">hermophilic members of the phyla </w:t>
      </w:r>
      <w:r w:rsidRPr="00116908">
        <w:rPr>
          <w:rFonts w:ascii="Times New Roman" w:hAnsi="Times New Roman"/>
        </w:rPr>
        <w:t>Firmicutes</w:t>
      </w:r>
      <w:r w:rsidRPr="002323A0">
        <w:rPr>
          <w:rFonts w:ascii="Times New Roman" w:hAnsi="Times New Roman"/>
        </w:rPr>
        <w:t xml:space="preserve"> </w:t>
      </w:r>
      <w:r w:rsidRPr="00160C7D">
        <w:rPr>
          <w:rFonts w:ascii="Times New Roman" w:hAnsi="Times New Roman"/>
        </w:rPr>
        <w:t>(</w:t>
      </w:r>
      <w:r w:rsidRPr="00160C7D">
        <w:rPr>
          <w:rFonts w:ascii="Times New Roman" w:hAnsi="Times New Roman"/>
          <w:i/>
        </w:rPr>
        <w:t>Thermoanaerobacter</w:t>
      </w:r>
      <w:r w:rsidRPr="00160C7D">
        <w:rPr>
          <w:rFonts w:ascii="Times New Roman" w:hAnsi="Times New Roman"/>
        </w:rPr>
        <w:t xml:space="preserve"> and </w:t>
      </w:r>
      <w:r w:rsidRPr="00160C7D">
        <w:rPr>
          <w:rFonts w:ascii="Times New Roman" w:hAnsi="Times New Roman"/>
          <w:i/>
        </w:rPr>
        <w:t>Thermacetogenium</w:t>
      </w:r>
      <w:r w:rsidRPr="00160C7D">
        <w:rPr>
          <w:rFonts w:ascii="Times New Roman" w:hAnsi="Times New Roman"/>
        </w:rPr>
        <w:t xml:space="preserve">) and </w:t>
      </w:r>
      <w:r w:rsidRPr="00116908">
        <w:rPr>
          <w:rFonts w:ascii="Times New Roman" w:hAnsi="Times New Roman"/>
        </w:rPr>
        <w:t>Synergistes</w:t>
      </w:r>
      <w:r w:rsidRPr="00160C7D">
        <w:rPr>
          <w:rFonts w:ascii="Times New Roman" w:hAnsi="Times New Roman"/>
        </w:rPr>
        <w:t xml:space="preserve"> (</w:t>
      </w:r>
      <w:r w:rsidRPr="00160C7D">
        <w:rPr>
          <w:rFonts w:ascii="Times New Roman" w:hAnsi="Times New Roman"/>
          <w:i/>
        </w:rPr>
        <w:t>Thermovirga</w:t>
      </w:r>
      <w:r w:rsidRPr="00160C7D">
        <w:rPr>
          <w:rFonts w:ascii="Times New Roman" w:hAnsi="Times New Roman"/>
        </w:rPr>
        <w:t xml:space="preserve">) were the most abundant in samples across the field. The </w:t>
      </w:r>
      <w:r w:rsidRPr="00160C7D">
        <w:rPr>
          <w:rFonts w:ascii="Times New Roman" w:hAnsi="Times New Roman"/>
          <w:i/>
        </w:rPr>
        <w:t>Thermoanaerobacter</w:t>
      </w:r>
      <w:r>
        <w:rPr>
          <w:rFonts w:ascii="Times New Roman" w:hAnsi="Times New Roman"/>
          <w:i/>
        </w:rPr>
        <w:t xml:space="preserve"> </w:t>
      </w:r>
      <w:r>
        <w:rPr>
          <w:rFonts w:ascii="Times New Roman" w:hAnsi="Times New Roman"/>
          <w:i/>
        </w:rPr>
        <w:fldChar w:fldCharType="begin">
          <w:fldData xml:space="preserve">PEVuZE5vdGU+PENpdGU+PEF1dGhvcj5GYXJkZWF1PC9BdXRob3I+PFllYXI+MTk5MzwvWWVhcj48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==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PEVuZE5vdGU+PENpdGU+PEF1dGhvcj5GYXJkZWF1PC9BdXRob3I+PFllYXI+MTk5MzwvWWVhcj48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==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(Fardeau et al. 1993)</w:t>
      </w:r>
      <w:r>
        <w:rPr>
          <w:rFonts w:ascii="Times New Roman" w:hAnsi="Times New Roman"/>
          <w:i/>
        </w:rPr>
        <w:fldChar w:fldCharType="end"/>
      </w:r>
      <w:r w:rsidRPr="00160C7D">
        <w:rPr>
          <w:rFonts w:ascii="Times New Roman" w:hAnsi="Times New Roman"/>
        </w:rPr>
        <w:t xml:space="preserve">, </w:t>
      </w:r>
      <w:r w:rsidRPr="00160C7D">
        <w:rPr>
          <w:rFonts w:ascii="Times New Roman" w:hAnsi="Times New Roman"/>
          <w:i/>
        </w:rPr>
        <w:t>Thermacetogenium</w:t>
      </w:r>
      <w:r>
        <w:rPr>
          <w:rFonts w:ascii="Times New Roman" w:hAnsi="Times New Roman"/>
          <w:i/>
        </w:rPr>
        <w:t xml:space="preserve"> </w:t>
      </w:r>
      <w:r>
        <w:rPr>
          <w:rFonts w:ascii="Times New Roman" w:hAnsi="Times New Roman"/>
          <w:i/>
        </w:rPr>
        <w:fldChar w:fldCharType="begin">
          <w:fldData xml:space="preserve">PEVuZE5vdGU+PENpdGU+PEF1dGhvcj5IYXR0b3JpPC9BdXRob3I+PFllYXI+MjAwMDwvWWVhcj48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PEVuZE5vdGU+PENpdGU+PEF1dGhvcj5IYXR0b3JpPC9BdXRob3I+PFllYXI+MjAwMDwvWWVhcj48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(Hattori et al. 2000)</w:t>
      </w:r>
      <w:r>
        <w:rPr>
          <w:rFonts w:ascii="Times New Roman" w:hAnsi="Times New Roman"/>
          <w:i/>
        </w:rPr>
        <w:fldChar w:fldCharType="end"/>
      </w:r>
      <w:r w:rsidRPr="00160C7D">
        <w:rPr>
          <w:rFonts w:ascii="Times New Roman" w:hAnsi="Times New Roman"/>
          <w:i/>
        </w:rPr>
        <w:t>,</w:t>
      </w:r>
      <w:r w:rsidRPr="00160C7D">
        <w:rPr>
          <w:rFonts w:ascii="Times New Roman" w:hAnsi="Times New Roman"/>
        </w:rPr>
        <w:t xml:space="preserve"> and </w:t>
      </w:r>
      <w:r w:rsidRPr="00160C7D">
        <w:rPr>
          <w:rFonts w:ascii="Times New Roman" w:hAnsi="Times New Roman"/>
          <w:i/>
        </w:rPr>
        <w:t>Thermovirga</w:t>
      </w:r>
      <w:r w:rsidRPr="00160C7D">
        <w:rPr>
          <w:rFonts w:ascii="Times New Roman" w:hAnsi="Times New Roman"/>
        </w:rPr>
        <w:t xml:space="preserve"> </w:t>
      </w:r>
      <w:r>
        <w:rPr>
          <w:rFonts w:ascii="Times New Roman" w:hAnsi="Times New Roman"/>
        </w:rPr>
        <w:fldChar w:fldCharType="begin">
          <w:fldData xml:space="preserve">PEVuZE5vdGU+PENpdGU+PEF1dGhvcj5EYWhsZTwvQXV0aG9yPjxZZWFyPjIwMDY8L1llYXI+PFJl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PEVuZE5vdGU+PENpdGU+PEF1dGhvcj5EYWhsZTwvQXV0aG9yPjxZZWFyPjIwMDY8L1llYXI+PFJl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 xml:space="preserve">(Dahle and Birkeland </w:t>
      </w:r>
      <w:r>
        <w:rPr>
          <w:rFonts w:ascii="Times New Roman" w:hAnsi="Times New Roman"/>
          <w:noProof/>
        </w:rPr>
        <w:lastRenderedPageBreak/>
        <w:t>2006)</w:t>
      </w:r>
      <w:r>
        <w:rPr>
          <w:rFonts w:ascii="Times New Roman" w:hAnsi="Times New Roman"/>
        </w:rPr>
        <w:fldChar w:fldCharType="end"/>
      </w:r>
      <w:r>
        <w:rPr>
          <w:rFonts w:ascii="Times New Roman" w:hAnsi="Times New Roman"/>
        </w:rPr>
        <w:t xml:space="preserve"> </w:t>
      </w:r>
      <w:r w:rsidRPr="00160C7D">
        <w:rPr>
          <w:rFonts w:ascii="Times New Roman" w:hAnsi="Times New Roman"/>
        </w:rPr>
        <w:t>are all thermophilic anaerobes that can produce sulfide</w:t>
      </w:r>
      <w:r>
        <w:rPr>
          <w:rFonts w:ascii="Times New Roman" w:hAnsi="Times New Roman"/>
        </w:rPr>
        <w:t xml:space="preserve">s. These organisms were enriched in material associated with the walls of the pipeline where corrosion is occurring; this direct contact with the corroded surface and ability to produce corrosive sulfides implicates these organisms in microbially influenced corrosion (MIC). The microbial communities of </w:t>
      </w:r>
      <w:r w:rsidRPr="00160C7D">
        <w:rPr>
          <w:rFonts w:ascii="Times New Roman" w:hAnsi="Times New Roman"/>
        </w:rPr>
        <w:t xml:space="preserve">bulk fluid and biofilm samples </w:t>
      </w:r>
      <w:r>
        <w:rPr>
          <w:rFonts w:ascii="Times New Roman" w:hAnsi="Times New Roman"/>
        </w:rPr>
        <w:t>we</w:t>
      </w:r>
      <w:r w:rsidRPr="00160C7D">
        <w:rPr>
          <w:rFonts w:ascii="Times New Roman" w:hAnsi="Times New Roman"/>
        </w:rPr>
        <w:t xml:space="preserve">re similar in </w:t>
      </w:r>
      <w:r>
        <w:rPr>
          <w:rFonts w:ascii="Times New Roman" w:hAnsi="Times New Roman"/>
        </w:rPr>
        <w:t>composition,</w:t>
      </w:r>
      <w:r w:rsidRPr="00160C7D">
        <w:rPr>
          <w:rFonts w:ascii="Times New Roman" w:hAnsi="Times New Roman"/>
        </w:rPr>
        <w:t xml:space="preserve"> </w:t>
      </w:r>
      <w:r>
        <w:rPr>
          <w:rFonts w:ascii="Times New Roman" w:hAnsi="Times New Roman"/>
        </w:rPr>
        <w:t>containing only a few abundant taxa that were also shared across all the samples. The similarity across the samples was concluded to be due to the</w:t>
      </w:r>
      <w:r w:rsidRPr="00160C7D">
        <w:rPr>
          <w:rFonts w:ascii="Times New Roman" w:hAnsi="Times New Roman"/>
        </w:rPr>
        <w:t xml:space="preserve"> homogenizing effect of 30+ years of oil production and fluid recycling that takes place at the facility</w:t>
      </w:r>
      <w:r>
        <w:rPr>
          <w:rFonts w:ascii="Times New Roman" w:hAnsi="Times New Roman"/>
        </w:rPr>
        <w:t>.</w:t>
      </w:r>
      <w:r w:rsidRPr="00160C7D">
        <w:rPr>
          <w:rFonts w:ascii="Times New Roman" w:hAnsi="Times New Roman"/>
        </w:rPr>
        <w:t xml:space="preserve"> The structure of the PIG community</w:t>
      </w:r>
      <w:r>
        <w:rPr>
          <w:rFonts w:ascii="Times New Roman" w:hAnsi="Times New Roman"/>
        </w:rPr>
        <w:t>, however,</w:t>
      </w:r>
      <w:r w:rsidRPr="00160C7D">
        <w:rPr>
          <w:rFonts w:ascii="Times New Roman" w:hAnsi="Times New Roman"/>
        </w:rPr>
        <w:t xml:space="preserve"> was distinct from the bulk fluids due to the increased relative abundance of the genera </w:t>
      </w:r>
      <w:r w:rsidRPr="00160C7D">
        <w:rPr>
          <w:rFonts w:ascii="Times New Roman" w:hAnsi="Times New Roman"/>
          <w:i/>
        </w:rPr>
        <w:t>Thermacetogenium</w:t>
      </w:r>
      <w:r w:rsidRPr="00160C7D">
        <w:rPr>
          <w:rFonts w:ascii="Times New Roman" w:hAnsi="Times New Roman"/>
        </w:rPr>
        <w:t xml:space="preserve"> and </w:t>
      </w:r>
      <w:r w:rsidRPr="00160C7D">
        <w:rPr>
          <w:rFonts w:ascii="Times New Roman" w:hAnsi="Times New Roman"/>
          <w:i/>
        </w:rPr>
        <w:t>Thermovirga</w:t>
      </w:r>
      <w:r w:rsidRPr="00160C7D">
        <w:rPr>
          <w:rFonts w:ascii="Times New Roman" w:hAnsi="Times New Roman"/>
        </w:rPr>
        <w:t>.</w:t>
      </w:r>
      <w:r>
        <w:rPr>
          <w:rFonts w:ascii="Times New Roman" w:hAnsi="Times New Roman"/>
        </w:rPr>
        <w:t xml:space="preserve"> This suggested that these two genera were major components of the biofilm community associated with the surface of the pipeline, implicating them as potential links to MIC. </w:t>
      </w:r>
    </w:p>
    <w:p w14:paraId="297D356D" w14:textId="771CCEE1" w:rsidR="00E1785C" w:rsidRPr="00160C7D" w:rsidRDefault="00E1785C" w:rsidP="00E1785C">
      <w:pPr>
        <w:ind w:firstLine="720"/>
        <w:rPr>
          <w:rFonts w:ascii="Times New Roman" w:hAnsi="Times New Roman"/>
        </w:rPr>
      </w:pPr>
      <w:r w:rsidRPr="00160C7D">
        <w:rPr>
          <w:rFonts w:ascii="Times New Roman" w:hAnsi="Times New Roman"/>
        </w:rPr>
        <w:t xml:space="preserve">My contribution in Chapter 2 was to develop a method to extract DNA from filtered bulk fluid, carry out the DNA extractions, amplify the 16S rRNA gene, prepare the 16S rRNA gene libraries for sequencing, analyze the sequence data and generate the community analysis figures. </w:t>
      </w:r>
      <w:r w:rsidR="003941AC">
        <w:rPr>
          <w:rFonts w:ascii="Times New Roman" w:hAnsi="Times New Roman"/>
        </w:rPr>
        <w:t>The</w:t>
      </w:r>
      <w:r w:rsidRPr="00160C7D">
        <w:rPr>
          <w:rFonts w:ascii="Times New Roman" w:hAnsi="Times New Roman"/>
        </w:rPr>
        <w:t xml:space="preserve"> </w:t>
      </w:r>
      <w:proofErr w:type="gramStart"/>
      <w:r w:rsidRPr="00160C7D">
        <w:rPr>
          <w:rFonts w:ascii="Times New Roman" w:hAnsi="Times New Roman"/>
        </w:rPr>
        <w:t>manuscript  was</w:t>
      </w:r>
      <w:proofErr w:type="gramEnd"/>
      <w:r w:rsidRPr="00160C7D">
        <w:rPr>
          <w:rFonts w:ascii="Times New Roman" w:hAnsi="Times New Roman"/>
        </w:rPr>
        <w:t xml:space="preserve"> published in Environmental Microbiology </w:t>
      </w:r>
      <w:r w:rsidRPr="00160C7D">
        <w:rPr>
          <w:rFonts w:ascii="Times New Roman" w:hAnsi="Times New Roman"/>
        </w:rPr>
        <w:fldChar w:fldCharType="begin"/>
      </w:r>
      <w:r w:rsidRPr="00160C7D">
        <w:rPr>
          <w:rFonts w:ascii="Times New Roman" w:hAnsi="Times New Roman"/>
        </w:rPr>
        <w:instrText xml:space="preserve"> ADDIN EN.CITE &lt;EndNote&gt;&lt;Cite&gt;&lt;Author&gt;Stevenson&lt;/Author&gt;&lt;Year&gt;2011&lt;/Year&gt;&lt;RecNum&gt;10&lt;/RecNum&gt;&lt;DisplayText&gt;(&lt;style size="12"&gt;Stevenson&lt;/style&gt;&lt;style face="italic"&gt; et al.&lt;/style&gt; &lt;style size="12"&gt;2011&lt;/style&gt;)&lt;/DisplayText&gt;&lt;record&gt;&lt;rec-number&gt;10&lt;/rec-number&gt;&lt;foreign-keys&gt;&lt;key app="EN" db-id="t2d29v20kdpzwce0wzq595205w0wap0pfasz" timestamp="1302792103"&gt;10&lt;/key&gt;&lt;/foreign-keys&gt;&lt;ref-type name="Journal Article"&gt;17&lt;/ref-type&gt;&lt;contributors&gt;&lt;authors&gt;&lt;author&gt;&lt;style face="normal" font="default" size="12"&gt;Stevenson, Bradley S.&lt;/style&gt;&lt;/author&gt;&lt;author&gt;&lt;style face="normal" font="default" size="12"&gt;Drilling, Heather S.&lt;/style&gt;&lt;/author&gt;&lt;author&gt;&lt;style face="normal" font="default" size="12"&gt;Lawson, Paul A.&lt;/style&gt;&lt;/author&gt;&lt;author&gt;&lt;style face="normal" font="default" size="12"&gt;Duncan, Kathleen E.&lt;/style&gt;&lt;/author&gt;&lt;author&gt;&lt;style face="normal" font="default" size="12"&gt;Parisi, Victoria A.&lt;/style&gt;&lt;/author&gt;&lt;author&gt;&lt;style face="normal" font="default" size="12"&gt;Suflita, Joseph M.&lt;/style&gt;&lt;/author&gt;&lt;/authors&gt;&lt;/contributors&gt;&lt;titles&gt;&lt;title&gt;&lt;style face="normal" font="default" size="12"&gt;Microbial communities in bulk fluids and biofilms of an oil facility have similar composition but different structure&lt;/style&gt;&lt;/title&gt;&lt;secondary-title&gt;&lt;style face="normal" font="default" size="12"&gt;Environmental Microbiology&lt;/style&gt;&lt;/secondary-title&gt;&lt;/titles&gt;&lt;periodical&gt;&lt;full-title&gt;Environmental microbiology&lt;/full-title&gt;&lt;abbr-1&gt;Environ Microbiol&lt;/abbr-1&gt;&lt;abbr-2&gt;Environ Microbiol&lt;/abbr-2&gt;&lt;/periodical&gt;&lt;pages&gt;&lt;style face="normal" font="default" size="12"&gt;13&lt;/style&gt;&lt;/pages&gt;&lt;volume&gt;&lt;style face="normal" font="default" size="12"&gt;13&lt;/style&gt;&lt;/volume&gt;&lt;number&gt;&lt;style face="normal" font="default" size="12"&gt;4&lt;/style&gt;&lt;/number&gt;&lt;section&gt;&lt;style face="normal" font="default" size="12"&gt;1078&lt;/style&gt;&lt;/section&gt;&lt;dates&gt;&lt;year&gt;&lt;style face="normal" font="default" size="12"&gt;2011&lt;/style&gt;&lt;/year&gt;&lt;pub-dates&gt;&lt;date&gt;&lt;style face="normal" font="default" size="12"&gt;2011-04-01&lt;/style&gt;&lt;/date&gt;&lt;/pub-dates&gt;&lt;/dates&gt;&lt;isbn&gt;&lt;style face="normal" font="default" size="12"&gt;1462-2912&lt;/style&gt;&lt;/isbn&gt;&lt;urls&gt;&lt;/urls&gt;&lt;/record&gt;&lt;/Cite&gt;&lt;/EndNote&gt;</w:instrText>
      </w:r>
      <w:r w:rsidRPr="00160C7D">
        <w:rPr>
          <w:rFonts w:ascii="Times New Roman" w:hAnsi="Times New Roman"/>
        </w:rPr>
        <w:fldChar w:fldCharType="separate"/>
      </w:r>
      <w:r w:rsidRPr="00160C7D">
        <w:rPr>
          <w:rFonts w:ascii="Times New Roman" w:hAnsi="Times New Roman"/>
          <w:noProof/>
        </w:rPr>
        <w:t>(Stevenson</w:t>
      </w:r>
      <w:r w:rsidRPr="00160C7D">
        <w:rPr>
          <w:rFonts w:ascii="Times New Roman" w:hAnsi="Times New Roman"/>
          <w:i/>
          <w:noProof/>
        </w:rPr>
        <w:t xml:space="preserve"> et al.</w:t>
      </w:r>
      <w:r w:rsidRPr="00160C7D">
        <w:rPr>
          <w:rFonts w:ascii="Times New Roman" w:hAnsi="Times New Roman"/>
          <w:noProof/>
        </w:rPr>
        <w:t xml:space="preserve"> 2011)</w:t>
      </w:r>
      <w:r w:rsidRPr="00160C7D">
        <w:rPr>
          <w:rFonts w:ascii="Times New Roman" w:hAnsi="Times New Roman"/>
        </w:rPr>
        <w:fldChar w:fldCharType="end"/>
      </w:r>
      <w:r w:rsidRPr="00160C7D">
        <w:rPr>
          <w:rFonts w:ascii="Times New Roman" w:hAnsi="Times New Roman"/>
        </w:rPr>
        <w:t>.</w:t>
      </w:r>
    </w:p>
    <w:p w14:paraId="43776C77" w14:textId="744F4D65" w:rsidR="00E1785C" w:rsidRDefault="00E1785C" w:rsidP="00E1785C">
      <w:pPr>
        <w:widowControl w:val="0"/>
        <w:autoSpaceDE w:val="0"/>
        <w:autoSpaceDN w:val="0"/>
        <w:adjustRightInd w:val="0"/>
        <w:spacing w:after="240"/>
        <w:ind w:firstLine="720"/>
        <w:contextualSpacing/>
        <w:rPr>
          <w:rFonts w:ascii="Times New Roman" w:hAnsi="Times New Roman"/>
        </w:rPr>
      </w:pPr>
      <w:r w:rsidRPr="00160C7D">
        <w:rPr>
          <w:rFonts w:ascii="Times New Roman" w:hAnsi="Times New Roman"/>
        </w:rPr>
        <w:t xml:space="preserve">In Chapter 3, </w:t>
      </w:r>
      <w:r>
        <w:rPr>
          <w:rFonts w:ascii="Times New Roman" w:hAnsi="Times New Roman"/>
        </w:rPr>
        <w:t>a</w:t>
      </w:r>
      <w:r w:rsidRPr="00160C7D">
        <w:rPr>
          <w:rFonts w:ascii="Times New Roman" w:hAnsi="Times New Roman"/>
        </w:rPr>
        <w:t xml:space="preserve"> comparative investigation of two North Slope oil production facilities was undertaken by characterizing the resident microbial communities, associated metagenomes and the presence of putative hydrocarbon metabolites in production fluids. </w:t>
      </w:r>
      <w:r>
        <w:rPr>
          <w:rFonts w:ascii="Times New Roman" w:hAnsi="Times New Roman"/>
        </w:rPr>
        <w:t>T</w:t>
      </w:r>
      <w:r w:rsidRPr="00160C7D">
        <w:rPr>
          <w:rFonts w:ascii="Times New Roman" w:hAnsi="Times New Roman"/>
        </w:rPr>
        <w:t xml:space="preserve">he goal was to establish an ecological perspective in the production facilities </w:t>
      </w:r>
      <w:r>
        <w:rPr>
          <w:rFonts w:ascii="Times New Roman" w:hAnsi="Times New Roman"/>
        </w:rPr>
        <w:t xml:space="preserve">in order </w:t>
      </w:r>
      <w:r w:rsidRPr="00160C7D">
        <w:rPr>
          <w:rFonts w:ascii="Times New Roman" w:hAnsi="Times New Roman"/>
        </w:rPr>
        <w:t xml:space="preserve">to link the structure of the microbial community to </w:t>
      </w:r>
      <w:r>
        <w:rPr>
          <w:rFonts w:ascii="Times New Roman" w:hAnsi="Times New Roman"/>
        </w:rPr>
        <w:t xml:space="preserve">their </w:t>
      </w:r>
      <w:r w:rsidRPr="00160C7D">
        <w:rPr>
          <w:rFonts w:ascii="Times New Roman" w:hAnsi="Times New Roman"/>
        </w:rPr>
        <w:t xml:space="preserve">functions in the </w:t>
      </w:r>
      <w:r>
        <w:rPr>
          <w:rFonts w:ascii="Times New Roman" w:hAnsi="Times New Roman"/>
        </w:rPr>
        <w:t xml:space="preserve">facility </w:t>
      </w:r>
      <w:r w:rsidRPr="00160C7D">
        <w:rPr>
          <w:rFonts w:ascii="Times New Roman" w:hAnsi="Times New Roman"/>
        </w:rPr>
        <w:t>environment.</w:t>
      </w:r>
      <w:r>
        <w:rPr>
          <w:rFonts w:ascii="Times New Roman" w:hAnsi="Times New Roman"/>
        </w:rPr>
        <w:t xml:space="preserve"> The two facilities varied in management practices. In facility</w:t>
      </w:r>
      <w:r w:rsidRPr="00160C7D">
        <w:rPr>
          <w:rFonts w:ascii="Times New Roman" w:hAnsi="Times New Roman"/>
        </w:rPr>
        <w:t xml:space="preserve"> </w:t>
      </w:r>
      <w:r w:rsidRPr="00160C7D">
        <w:rPr>
          <w:rFonts w:ascii="Times New Roman" w:hAnsi="Times New Roman"/>
        </w:rPr>
        <w:lastRenderedPageBreak/>
        <w:t xml:space="preserve">A, seawater </w:t>
      </w:r>
      <w:r>
        <w:rPr>
          <w:rFonts w:ascii="Times New Roman" w:hAnsi="Times New Roman"/>
        </w:rPr>
        <w:t xml:space="preserve">was injected </w:t>
      </w:r>
      <w:r w:rsidRPr="00160C7D">
        <w:rPr>
          <w:rFonts w:ascii="Times New Roman" w:hAnsi="Times New Roman"/>
        </w:rPr>
        <w:t xml:space="preserve">to </w:t>
      </w:r>
      <w:r>
        <w:rPr>
          <w:rFonts w:ascii="Times New Roman" w:hAnsi="Times New Roman"/>
        </w:rPr>
        <w:t>maintain reservoir pressure</w:t>
      </w:r>
      <w:r w:rsidRPr="00160C7D">
        <w:rPr>
          <w:rFonts w:ascii="Times New Roman" w:hAnsi="Times New Roman"/>
        </w:rPr>
        <w:t xml:space="preserve"> and </w:t>
      </w:r>
      <w:r>
        <w:rPr>
          <w:rFonts w:ascii="Times New Roman" w:hAnsi="Times New Roman"/>
        </w:rPr>
        <w:t>the temperature of sampled fluids were mesophilic</w:t>
      </w:r>
      <w:r w:rsidRPr="00160C7D">
        <w:rPr>
          <w:rFonts w:ascii="Times New Roman" w:hAnsi="Times New Roman"/>
        </w:rPr>
        <w:t xml:space="preserve"> overall</w:t>
      </w:r>
      <w:r>
        <w:rPr>
          <w:rFonts w:ascii="Times New Roman" w:hAnsi="Times New Roman"/>
        </w:rPr>
        <w:t xml:space="preserve"> (16-35 </w:t>
      </w:r>
      <w:r w:rsidRPr="00283CD2">
        <w:rPr>
          <w:rFonts w:ascii="Times New Roman" w:hAnsi="Times New Roman"/>
          <w:b/>
          <w:color w:val="000000"/>
        </w:rPr>
        <w:t>°</w:t>
      </w:r>
      <w:r>
        <w:rPr>
          <w:rFonts w:ascii="Times New Roman" w:hAnsi="Times New Roman"/>
          <w:color w:val="000000"/>
        </w:rPr>
        <w:t>C)</w:t>
      </w:r>
      <w:r>
        <w:rPr>
          <w:rFonts w:ascii="Times New Roman" w:hAnsi="Times New Roman"/>
        </w:rPr>
        <w:t>. Facility B produced more water than oil, recycl</w:t>
      </w:r>
      <w:r w:rsidR="003941AC">
        <w:rPr>
          <w:rFonts w:ascii="Times New Roman" w:hAnsi="Times New Roman"/>
        </w:rPr>
        <w:t>ed</w:t>
      </w:r>
      <w:r>
        <w:rPr>
          <w:rFonts w:ascii="Times New Roman" w:hAnsi="Times New Roman"/>
        </w:rPr>
        <w:t xml:space="preserve"> the produced waters, and </w:t>
      </w:r>
      <w:r w:rsidR="00F05AAA">
        <w:rPr>
          <w:rFonts w:ascii="Times New Roman" w:hAnsi="Times New Roman"/>
        </w:rPr>
        <w:t xml:space="preserve">had higher </w:t>
      </w:r>
      <w:r>
        <w:rPr>
          <w:rFonts w:ascii="Times New Roman" w:hAnsi="Times New Roman"/>
        </w:rPr>
        <w:t>temperature</w:t>
      </w:r>
      <w:r w:rsidR="00F05AAA">
        <w:rPr>
          <w:rFonts w:ascii="Times New Roman" w:hAnsi="Times New Roman"/>
        </w:rPr>
        <w:t>s</w:t>
      </w:r>
      <w:r>
        <w:rPr>
          <w:rFonts w:ascii="Times New Roman" w:hAnsi="Times New Roman"/>
        </w:rPr>
        <w:t xml:space="preserve"> than Field </w:t>
      </w:r>
      <w:proofErr w:type="gramStart"/>
      <w:r>
        <w:rPr>
          <w:rFonts w:ascii="Times New Roman" w:hAnsi="Times New Roman"/>
        </w:rPr>
        <w:t>A</w:t>
      </w:r>
      <w:proofErr w:type="gramEnd"/>
      <w:r>
        <w:rPr>
          <w:rFonts w:ascii="Times New Roman" w:hAnsi="Times New Roman"/>
        </w:rPr>
        <w:t xml:space="preserve"> overall (35-60 </w:t>
      </w:r>
      <w:r w:rsidRPr="00283CD2">
        <w:rPr>
          <w:rFonts w:ascii="Times New Roman" w:hAnsi="Times New Roman"/>
          <w:b/>
          <w:color w:val="000000"/>
        </w:rPr>
        <w:t>°</w:t>
      </w:r>
      <w:r>
        <w:rPr>
          <w:rFonts w:ascii="Times New Roman" w:hAnsi="Times New Roman"/>
          <w:color w:val="000000"/>
        </w:rPr>
        <w:t>C)</w:t>
      </w:r>
      <w:r>
        <w:rPr>
          <w:rFonts w:ascii="Times New Roman" w:hAnsi="Times New Roman"/>
        </w:rPr>
        <w:t xml:space="preserve">. </w:t>
      </w:r>
      <w:r w:rsidRPr="00160C7D">
        <w:rPr>
          <w:rFonts w:ascii="Times New Roman" w:hAnsi="Times New Roman"/>
        </w:rPr>
        <w:t xml:space="preserve">The management practices and temperature were found to play an important role in the microbial community structure. </w:t>
      </w:r>
    </w:p>
    <w:p w14:paraId="5788F136" w14:textId="77777777" w:rsidR="00E1785C" w:rsidRDefault="00E1785C" w:rsidP="00E1785C">
      <w:pPr>
        <w:widowControl w:val="0"/>
        <w:autoSpaceDE w:val="0"/>
        <w:autoSpaceDN w:val="0"/>
        <w:adjustRightInd w:val="0"/>
        <w:spacing w:after="240"/>
        <w:ind w:firstLine="720"/>
        <w:contextualSpacing/>
        <w:rPr>
          <w:rFonts w:ascii="Times New Roman" w:hAnsi="Times New Roman"/>
        </w:rPr>
      </w:pPr>
      <w:r>
        <w:rPr>
          <w:rFonts w:ascii="Times New Roman" w:hAnsi="Times New Roman"/>
        </w:rPr>
        <w:t>The microbial assemblages in samples from facility A</w:t>
      </w:r>
      <w:r w:rsidRPr="00160C7D">
        <w:rPr>
          <w:rFonts w:ascii="Times New Roman" w:hAnsi="Times New Roman"/>
        </w:rPr>
        <w:t xml:space="preserve"> </w:t>
      </w:r>
      <w:r>
        <w:rPr>
          <w:rFonts w:ascii="Times New Roman" w:hAnsi="Times New Roman"/>
        </w:rPr>
        <w:t>contained only a few abundant taxa, which were</w:t>
      </w:r>
      <w:r w:rsidRPr="00160C7D">
        <w:rPr>
          <w:rFonts w:ascii="Times New Roman" w:hAnsi="Times New Roman"/>
        </w:rPr>
        <w:t xml:space="preserve"> mesophilic, </w:t>
      </w:r>
      <w:proofErr w:type="gramStart"/>
      <w:r w:rsidRPr="00160C7D">
        <w:rPr>
          <w:rFonts w:ascii="Times New Roman" w:hAnsi="Times New Roman"/>
        </w:rPr>
        <w:t>facultatively-anaerobic</w:t>
      </w:r>
      <w:proofErr w:type="gramEnd"/>
      <w:r w:rsidRPr="00160C7D">
        <w:rPr>
          <w:rFonts w:ascii="Times New Roman" w:hAnsi="Times New Roman"/>
        </w:rPr>
        <w:t xml:space="preserve"> members of the </w:t>
      </w:r>
      <w:r>
        <w:rPr>
          <w:rFonts w:ascii="Times New Roman" w:hAnsi="Times New Roman"/>
        </w:rPr>
        <w:t>Proteobacteria. Each sample</w:t>
      </w:r>
      <w:r w:rsidRPr="007569AD">
        <w:rPr>
          <w:rFonts w:ascii="Times New Roman" w:hAnsi="Times New Roman"/>
        </w:rPr>
        <w:t xml:space="preserve"> </w:t>
      </w:r>
      <w:r>
        <w:rPr>
          <w:rFonts w:ascii="Times New Roman" w:hAnsi="Times New Roman"/>
        </w:rPr>
        <w:t xml:space="preserve">contained either </w:t>
      </w:r>
      <w:r w:rsidRPr="00160C7D">
        <w:rPr>
          <w:rFonts w:ascii="Times New Roman" w:hAnsi="Times New Roman"/>
        </w:rPr>
        <w:t>Deltaproteobacteria or Gammaproteobacteria</w:t>
      </w:r>
      <w:r>
        <w:rPr>
          <w:rFonts w:ascii="Times New Roman" w:hAnsi="Times New Roman"/>
        </w:rPr>
        <w:t xml:space="preserve"> as the most abundant taxa, however, the identity of these taxa differed across samples</w:t>
      </w:r>
      <w:r w:rsidRPr="00160C7D">
        <w:rPr>
          <w:rFonts w:ascii="Times New Roman" w:hAnsi="Times New Roman"/>
        </w:rPr>
        <w:t>.</w:t>
      </w:r>
      <w:r>
        <w:rPr>
          <w:rFonts w:ascii="Times New Roman" w:hAnsi="Times New Roman"/>
        </w:rPr>
        <w:t xml:space="preserve"> </w:t>
      </w:r>
      <w:r w:rsidRPr="00160C7D">
        <w:rPr>
          <w:rFonts w:ascii="Times New Roman" w:hAnsi="Times New Roman"/>
        </w:rPr>
        <w:t>Strictly anaerobic, thermophilic members of the Synergistes, and Firmicutes</w:t>
      </w:r>
      <w:r>
        <w:rPr>
          <w:rFonts w:ascii="Times New Roman" w:hAnsi="Times New Roman"/>
        </w:rPr>
        <w:t xml:space="preserve">, specifically </w:t>
      </w:r>
      <w:r>
        <w:rPr>
          <w:rFonts w:ascii="Times New Roman" w:hAnsi="Times New Roman"/>
          <w:i/>
        </w:rPr>
        <w:t xml:space="preserve">Thermovirga, Thermacetogenium, </w:t>
      </w:r>
      <w:r>
        <w:rPr>
          <w:rFonts w:ascii="Times New Roman" w:hAnsi="Times New Roman"/>
        </w:rPr>
        <w:t xml:space="preserve">and </w:t>
      </w:r>
      <w:r>
        <w:rPr>
          <w:rFonts w:ascii="Times New Roman" w:hAnsi="Times New Roman"/>
          <w:i/>
        </w:rPr>
        <w:t>Thermoanaerobacter</w:t>
      </w:r>
      <w:r>
        <w:rPr>
          <w:rFonts w:ascii="Times New Roman" w:hAnsi="Times New Roman"/>
        </w:rPr>
        <w:t>,</w:t>
      </w:r>
      <w:r w:rsidRPr="00160C7D">
        <w:rPr>
          <w:rFonts w:ascii="Times New Roman" w:hAnsi="Times New Roman"/>
        </w:rPr>
        <w:t xml:space="preserve"> were </w:t>
      </w:r>
      <w:r>
        <w:rPr>
          <w:rFonts w:ascii="Times New Roman" w:hAnsi="Times New Roman"/>
        </w:rPr>
        <w:t xml:space="preserve">the </w:t>
      </w:r>
      <w:r w:rsidRPr="00160C7D">
        <w:rPr>
          <w:rFonts w:ascii="Times New Roman" w:hAnsi="Times New Roman"/>
        </w:rPr>
        <w:t>most abundant</w:t>
      </w:r>
      <w:r>
        <w:rPr>
          <w:rFonts w:ascii="Times New Roman" w:hAnsi="Times New Roman"/>
        </w:rPr>
        <w:t xml:space="preserve"> taxa</w:t>
      </w:r>
      <w:r w:rsidRPr="00160C7D">
        <w:rPr>
          <w:rFonts w:ascii="Times New Roman" w:hAnsi="Times New Roman"/>
        </w:rPr>
        <w:t xml:space="preserve"> in </w:t>
      </w:r>
      <w:r>
        <w:rPr>
          <w:rFonts w:ascii="Times New Roman" w:hAnsi="Times New Roman"/>
        </w:rPr>
        <w:t>facility</w:t>
      </w:r>
      <w:r w:rsidRPr="00160C7D">
        <w:rPr>
          <w:rFonts w:ascii="Times New Roman" w:hAnsi="Times New Roman"/>
        </w:rPr>
        <w:t xml:space="preserve"> B. </w:t>
      </w:r>
      <w:r>
        <w:rPr>
          <w:rFonts w:ascii="Times New Roman" w:hAnsi="Times New Roman"/>
        </w:rPr>
        <w:t xml:space="preserve">Unlike the microbial assemblages at facility A, the same taxa were present and abundant across samples at facility B. It was concluded that this was likely an effect of the practice of recycling production fluids over a 30-year period. </w:t>
      </w:r>
    </w:p>
    <w:p w14:paraId="3B9A989B" w14:textId="215908DD" w:rsidR="00E1785C" w:rsidRPr="00160C7D" w:rsidRDefault="00E1785C" w:rsidP="00E1785C">
      <w:pPr>
        <w:widowControl w:val="0"/>
        <w:autoSpaceDE w:val="0"/>
        <w:autoSpaceDN w:val="0"/>
        <w:adjustRightInd w:val="0"/>
        <w:spacing w:after="240"/>
        <w:ind w:firstLine="720"/>
        <w:contextualSpacing/>
        <w:rPr>
          <w:rFonts w:ascii="Times New Roman" w:hAnsi="Times New Roman"/>
        </w:rPr>
      </w:pPr>
      <w:r w:rsidRPr="00160C7D">
        <w:rPr>
          <w:rFonts w:ascii="Times New Roman" w:hAnsi="Times New Roman"/>
        </w:rPr>
        <w:t xml:space="preserve">Almost all </w:t>
      </w:r>
      <w:r>
        <w:rPr>
          <w:rFonts w:ascii="Times New Roman" w:hAnsi="Times New Roman"/>
        </w:rPr>
        <w:t xml:space="preserve">of the </w:t>
      </w:r>
      <w:r w:rsidRPr="00160C7D">
        <w:rPr>
          <w:rFonts w:ascii="Times New Roman" w:hAnsi="Times New Roman"/>
        </w:rPr>
        <w:t xml:space="preserve">samples contained metabolites indicative of aerobic and anaerobic degradation of hydrocarbons. </w:t>
      </w:r>
      <w:r>
        <w:rPr>
          <w:rFonts w:ascii="Times New Roman" w:hAnsi="Times New Roman"/>
        </w:rPr>
        <w:t xml:space="preserve">Samples from facility </w:t>
      </w:r>
      <w:proofErr w:type="gramStart"/>
      <w:r>
        <w:rPr>
          <w:rFonts w:ascii="Times New Roman" w:hAnsi="Times New Roman"/>
        </w:rPr>
        <w:t>A</w:t>
      </w:r>
      <w:proofErr w:type="gramEnd"/>
      <w:r>
        <w:rPr>
          <w:rFonts w:ascii="Times New Roman" w:hAnsi="Times New Roman"/>
        </w:rPr>
        <w:t xml:space="preserve"> contained fewer different metabolites than those from facility B, which could be due to the composition of the crude oil, the microorganisms present in the formation and facility, and the metabolic activity. </w:t>
      </w:r>
      <w:r w:rsidRPr="00160C7D">
        <w:rPr>
          <w:rFonts w:ascii="Times New Roman" w:hAnsi="Times New Roman"/>
        </w:rPr>
        <w:t xml:space="preserve">More aerobic hydrocarbon degradation genes were identified in </w:t>
      </w:r>
      <w:r>
        <w:rPr>
          <w:rFonts w:ascii="Times New Roman" w:hAnsi="Times New Roman"/>
        </w:rPr>
        <w:t>facility</w:t>
      </w:r>
      <w:r w:rsidRPr="00160C7D">
        <w:rPr>
          <w:rFonts w:ascii="Times New Roman" w:hAnsi="Times New Roman"/>
        </w:rPr>
        <w:t xml:space="preserve"> A, </w:t>
      </w:r>
      <w:r>
        <w:rPr>
          <w:rFonts w:ascii="Times New Roman" w:hAnsi="Times New Roman"/>
        </w:rPr>
        <w:t>potentially</w:t>
      </w:r>
      <w:r w:rsidRPr="00160C7D">
        <w:rPr>
          <w:rFonts w:ascii="Times New Roman" w:hAnsi="Times New Roman"/>
        </w:rPr>
        <w:t xml:space="preserve"> because of dissolved oxygen carried into the system through seawater</w:t>
      </w:r>
      <w:r>
        <w:rPr>
          <w:rFonts w:ascii="Times New Roman" w:hAnsi="Times New Roman"/>
        </w:rPr>
        <w:t>. Conclusive evidence does not exist, however, for aerobic hydrocarbon degradation in either facility.</w:t>
      </w:r>
      <w:r w:rsidRPr="00160C7D">
        <w:rPr>
          <w:rFonts w:ascii="Times New Roman" w:hAnsi="Times New Roman"/>
        </w:rPr>
        <w:t xml:space="preserve"> </w:t>
      </w:r>
      <w:r>
        <w:rPr>
          <w:rFonts w:ascii="Times New Roman" w:hAnsi="Times New Roman"/>
        </w:rPr>
        <w:t>T</w:t>
      </w:r>
      <w:r w:rsidRPr="00160C7D">
        <w:rPr>
          <w:rFonts w:ascii="Times New Roman" w:hAnsi="Times New Roman"/>
        </w:rPr>
        <w:t xml:space="preserve">he </w:t>
      </w:r>
      <w:r>
        <w:rPr>
          <w:rFonts w:ascii="Times New Roman" w:hAnsi="Times New Roman"/>
        </w:rPr>
        <w:t xml:space="preserve">genomic </w:t>
      </w:r>
      <w:r w:rsidRPr="00160C7D">
        <w:rPr>
          <w:rFonts w:ascii="Times New Roman" w:hAnsi="Times New Roman"/>
        </w:rPr>
        <w:t xml:space="preserve">evidence </w:t>
      </w:r>
      <w:r>
        <w:rPr>
          <w:rFonts w:ascii="Times New Roman" w:hAnsi="Times New Roman"/>
        </w:rPr>
        <w:t xml:space="preserve">for anaerobic hydrocarbon </w:t>
      </w:r>
      <w:r>
        <w:rPr>
          <w:rFonts w:ascii="Times New Roman" w:hAnsi="Times New Roman"/>
        </w:rPr>
        <w:lastRenderedPageBreak/>
        <w:t xml:space="preserve">degradation is somewhat limited. </w:t>
      </w:r>
      <w:r w:rsidRPr="00160C7D">
        <w:rPr>
          <w:rFonts w:ascii="Times New Roman" w:hAnsi="Times New Roman"/>
        </w:rPr>
        <w:t xml:space="preserve">Very few genes associated with anaerobic hydrocarbon degradation </w:t>
      </w:r>
      <w:r>
        <w:rPr>
          <w:rFonts w:ascii="Times New Roman" w:hAnsi="Times New Roman"/>
        </w:rPr>
        <w:t xml:space="preserve">have been identified and described in any system, making it difficult to collect genomic evidence for this metabolism among the abundant taxa in either facility. Sequences from the metagenomic sequence associated with the genomes of abundant taxa from each facility were binned. One of these </w:t>
      </w:r>
      <w:r w:rsidRPr="00160C7D">
        <w:rPr>
          <w:rFonts w:ascii="Times New Roman" w:hAnsi="Times New Roman"/>
        </w:rPr>
        <w:t>sequence</w:t>
      </w:r>
      <w:r>
        <w:rPr>
          <w:rFonts w:ascii="Times New Roman" w:hAnsi="Times New Roman"/>
        </w:rPr>
        <w:t>s</w:t>
      </w:r>
      <w:r w:rsidRPr="00160C7D">
        <w:rPr>
          <w:rFonts w:ascii="Times New Roman" w:hAnsi="Times New Roman"/>
        </w:rPr>
        <w:t xml:space="preserve"> from the </w:t>
      </w:r>
      <w:r w:rsidRPr="00160C7D">
        <w:rPr>
          <w:rFonts w:ascii="Times New Roman" w:hAnsi="Times New Roman"/>
          <w:i/>
        </w:rPr>
        <w:t>Thermovirga</w:t>
      </w:r>
      <w:r w:rsidRPr="00160C7D">
        <w:rPr>
          <w:rFonts w:ascii="Times New Roman" w:hAnsi="Times New Roman"/>
        </w:rPr>
        <w:t xml:space="preserve"> binned genome</w:t>
      </w:r>
      <w:r>
        <w:rPr>
          <w:rFonts w:ascii="Times New Roman" w:hAnsi="Times New Roman"/>
        </w:rPr>
        <w:t>, however,</w:t>
      </w:r>
      <w:r w:rsidRPr="00160C7D">
        <w:rPr>
          <w:rFonts w:ascii="Times New Roman" w:hAnsi="Times New Roman"/>
        </w:rPr>
        <w:t xml:space="preserve"> contain</w:t>
      </w:r>
      <w:r>
        <w:rPr>
          <w:rFonts w:ascii="Times New Roman" w:hAnsi="Times New Roman"/>
        </w:rPr>
        <w:t>ed</w:t>
      </w:r>
      <w:r w:rsidRPr="00160C7D">
        <w:rPr>
          <w:rFonts w:ascii="Times New Roman" w:hAnsi="Times New Roman"/>
        </w:rPr>
        <w:t xml:space="preserve"> </w:t>
      </w:r>
      <w:r>
        <w:rPr>
          <w:rFonts w:ascii="Times New Roman" w:hAnsi="Times New Roman"/>
        </w:rPr>
        <w:t xml:space="preserve">sequence annotated as </w:t>
      </w:r>
      <w:r w:rsidRPr="00160C7D">
        <w:rPr>
          <w:rFonts w:ascii="Times New Roman" w:hAnsi="Times New Roman"/>
        </w:rPr>
        <w:t xml:space="preserve">a putative glycyl radical enzyme that </w:t>
      </w:r>
      <w:r>
        <w:rPr>
          <w:rFonts w:ascii="Times New Roman" w:hAnsi="Times New Roman"/>
        </w:rPr>
        <w:t xml:space="preserve">is closely associated with known alkyl succinate synthases. </w:t>
      </w:r>
      <w:r w:rsidRPr="00160C7D">
        <w:rPr>
          <w:rFonts w:ascii="Times New Roman" w:hAnsi="Times New Roman"/>
        </w:rPr>
        <w:t>Additional studies to elucidate the anaerobic hydrocarbon biodegradation pathways and a direct measure of gene expression, instead of gen</w:t>
      </w:r>
      <w:r>
        <w:rPr>
          <w:rFonts w:ascii="Times New Roman" w:hAnsi="Times New Roman"/>
        </w:rPr>
        <w:t>om</w:t>
      </w:r>
      <w:r w:rsidRPr="00160C7D">
        <w:rPr>
          <w:rFonts w:ascii="Times New Roman" w:hAnsi="Times New Roman"/>
        </w:rPr>
        <w:t xml:space="preserve">ic potential, </w:t>
      </w:r>
      <w:r>
        <w:rPr>
          <w:rFonts w:ascii="Times New Roman" w:hAnsi="Times New Roman"/>
        </w:rPr>
        <w:t>are needed to</w:t>
      </w:r>
      <w:r w:rsidRPr="00160C7D">
        <w:rPr>
          <w:rFonts w:ascii="Times New Roman" w:hAnsi="Times New Roman"/>
        </w:rPr>
        <w:t xml:space="preserve"> help clarify th</w:t>
      </w:r>
      <w:r>
        <w:rPr>
          <w:rFonts w:ascii="Times New Roman" w:hAnsi="Times New Roman"/>
        </w:rPr>
        <w:t xml:space="preserve">is activity for the </w:t>
      </w:r>
      <w:r w:rsidRPr="00E16151">
        <w:rPr>
          <w:rFonts w:ascii="Times New Roman" w:hAnsi="Times New Roman"/>
          <w:i/>
        </w:rPr>
        <w:t>Thermovirga</w:t>
      </w:r>
      <w:r>
        <w:rPr>
          <w:rFonts w:ascii="Times New Roman" w:hAnsi="Times New Roman"/>
        </w:rPr>
        <w:t xml:space="preserve"> and the</w:t>
      </w:r>
      <w:r w:rsidRPr="00160C7D">
        <w:rPr>
          <w:rFonts w:ascii="Times New Roman" w:hAnsi="Times New Roman"/>
        </w:rPr>
        <w:t xml:space="preserve"> </w:t>
      </w:r>
      <w:r>
        <w:rPr>
          <w:rFonts w:ascii="Times New Roman" w:hAnsi="Times New Roman"/>
        </w:rPr>
        <w:t>metabolic</w:t>
      </w:r>
      <w:r w:rsidRPr="00160C7D">
        <w:rPr>
          <w:rFonts w:ascii="Times New Roman" w:hAnsi="Times New Roman"/>
        </w:rPr>
        <w:t xml:space="preserve"> activates </w:t>
      </w:r>
      <w:r>
        <w:rPr>
          <w:rFonts w:ascii="Times New Roman" w:hAnsi="Times New Roman"/>
        </w:rPr>
        <w:t xml:space="preserve">found </w:t>
      </w:r>
      <w:r w:rsidRPr="00160C7D">
        <w:rPr>
          <w:rFonts w:ascii="Times New Roman" w:hAnsi="Times New Roman"/>
        </w:rPr>
        <w:t xml:space="preserve">in </w:t>
      </w:r>
      <w:r>
        <w:rPr>
          <w:rFonts w:ascii="Times New Roman" w:hAnsi="Times New Roman"/>
        </w:rPr>
        <w:t xml:space="preserve">other taxa in </w:t>
      </w:r>
      <w:r w:rsidRPr="00160C7D">
        <w:rPr>
          <w:rFonts w:ascii="Times New Roman" w:hAnsi="Times New Roman"/>
        </w:rPr>
        <w:t>oil systems.</w:t>
      </w:r>
      <w:r w:rsidR="00F05AAA">
        <w:rPr>
          <w:rFonts w:ascii="Times New Roman" w:hAnsi="Times New Roman"/>
        </w:rPr>
        <w:t xml:space="preserve"> </w:t>
      </w:r>
    </w:p>
    <w:p w14:paraId="34DD530B" w14:textId="3119681F" w:rsidR="00E1785C" w:rsidRPr="00160C7D" w:rsidRDefault="00E1785C" w:rsidP="00E02736">
      <w:pPr>
        <w:widowControl w:val="0"/>
        <w:autoSpaceDE w:val="0"/>
        <w:autoSpaceDN w:val="0"/>
        <w:adjustRightInd w:val="0"/>
        <w:spacing w:after="240"/>
        <w:ind w:firstLine="720"/>
        <w:contextualSpacing/>
        <w:rPr>
          <w:rFonts w:ascii="Times New Roman" w:hAnsi="Times New Roman"/>
        </w:rPr>
      </w:pPr>
      <w:r>
        <w:rPr>
          <w:rFonts w:ascii="Times New Roman" w:hAnsi="Times New Roman"/>
        </w:rPr>
        <w:t xml:space="preserve">The majority of my dissertation research is represented in Chapter 3. The samples collected from these oil facilities represent a comprehensive set of samples collected from active oil fields, which was a rare opportunity to directly investigate and compare the microbial ecology of two oil production facilities. </w:t>
      </w:r>
      <w:r w:rsidRPr="00160C7D">
        <w:rPr>
          <w:rFonts w:ascii="Times New Roman" w:hAnsi="Times New Roman"/>
        </w:rPr>
        <w:t xml:space="preserve">I generated and analyzed the 16S rRNA community profiles, participated in compiling a database of associated hydrocarbon degradation genes for metagenomic analysis, and synthesized </w:t>
      </w:r>
      <w:r>
        <w:rPr>
          <w:rFonts w:ascii="Times New Roman" w:hAnsi="Times New Roman"/>
        </w:rPr>
        <w:t>the</w:t>
      </w:r>
      <w:r w:rsidRPr="00160C7D">
        <w:rPr>
          <w:rFonts w:ascii="Times New Roman" w:hAnsi="Times New Roman"/>
        </w:rPr>
        <w:t xml:space="preserve"> link </w:t>
      </w:r>
      <w:r>
        <w:rPr>
          <w:rFonts w:ascii="Times New Roman" w:hAnsi="Times New Roman"/>
        </w:rPr>
        <w:t>between</w:t>
      </w:r>
      <w:r w:rsidRPr="00160C7D">
        <w:rPr>
          <w:rFonts w:ascii="Times New Roman" w:hAnsi="Times New Roman"/>
        </w:rPr>
        <w:t xml:space="preserve"> community, metabolite, and metagenomic profiles.</w:t>
      </w:r>
      <w:r>
        <w:rPr>
          <w:rFonts w:ascii="Times New Roman" w:hAnsi="Times New Roman"/>
        </w:rPr>
        <w:t xml:space="preserve"> </w:t>
      </w:r>
      <w:r w:rsidR="00F05AAA">
        <w:rPr>
          <w:rFonts w:ascii="Times New Roman" w:hAnsi="Times New Roman"/>
        </w:rPr>
        <w:t xml:space="preserve">This chapter is also written in the style of the journal </w:t>
      </w:r>
      <w:r w:rsidR="00F05AAA" w:rsidRPr="00160C7D">
        <w:rPr>
          <w:rFonts w:ascii="Times New Roman" w:hAnsi="Times New Roman"/>
        </w:rPr>
        <w:t>Environmental Microbiology</w:t>
      </w:r>
      <w:r w:rsidR="00F05AAA">
        <w:rPr>
          <w:rFonts w:ascii="Times New Roman" w:hAnsi="Times New Roman"/>
        </w:rPr>
        <w:t>.</w:t>
      </w:r>
    </w:p>
    <w:p w14:paraId="29C79395" w14:textId="77777777" w:rsidR="00E1785C" w:rsidRDefault="00E1785C" w:rsidP="00E1785C">
      <w:pPr>
        <w:ind w:firstLine="720"/>
        <w:rPr>
          <w:rFonts w:ascii="Times New Roman" w:hAnsi="Times New Roman"/>
        </w:rPr>
      </w:pPr>
      <w:r>
        <w:rPr>
          <w:rFonts w:ascii="Times New Roman" w:hAnsi="Times New Roman"/>
        </w:rPr>
        <w:t>This dissertation sets the foundation for f</w:t>
      </w:r>
      <w:r w:rsidRPr="00160C7D">
        <w:rPr>
          <w:rFonts w:ascii="Times New Roman" w:hAnsi="Times New Roman"/>
        </w:rPr>
        <w:t>uture investigations to gain further understanding of the role of microbial population</w:t>
      </w:r>
      <w:r>
        <w:rPr>
          <w:rFonts w:ascii="Times New Roman" w:hAnsi="Times New Roman"/>
        </w:rPr>
        <w:t>s in oil producing environments.</w:t>
      </w:r>
      <w:r w:rsidRPr="00160C7D">
        <w:rPr>
          <w:rFonts w:ascii="Times New Roman" w:hAnsi="Times New Roman"/>
        </w:rPr>
        <w:t xml:space="preserve"> </w:t>
      </w:r>
      <w:r>
        <w:rPr>
          <w:rFonts w:ascii="Times New Roman" w:hAnsi="Times New Roman"/>
        </w:rPr>
        <w:t xml:space="preserve">The multifaceted approach used here has led to correlations between the microorganisms and their activities, but direct connections between microorganisms, the enzymes they </w:t>
      </w:r>
      <w:r>
        <w:rPr>
          <w:rFonts w:ascii="Times New Roman" w:hAnsi="Times New Roman"/>
        </w:rPr>
        <w:lastRenderedPageBreak/>
        <w:t xml:space="preserve">produce and their activities are still needed. The data generated here suggests that </w:t>
      </w:r>
      <w:r w:rsidRPr="00C85291">
        <w:rPr>
          <w:rFonts w:ascii="Times New Roman" w:hAnsi="Times New Roman"/>
          <w:i/>
        </w:rPr>
        <w:t>Thermovirga</w:t>
      </w:r>
      <w:r>
        <w:rPr>
          <w:rFonts w:ascii="Times New Roman" w:hAnsi="Times New Roman"/>
        </w:rPr>
        <w:t xml:space="preserve">, </w:t>
      </w:r>
      <w:r>
        <w:rPr>
          <w:rFonts w:ascii="Times New Roman" w:hAnsi="Times New Roman"/>
          <w:i/>
        </w:rPr>
        <w:t xml:space="preserve">Thermacetogenium, </w:t>
      </w:r>
      <w:r>
        <w:rPr>
          <w:rFonts w:ascii="Times New Roman" w:hAnsi="Times New Roman"/>
        </w:rPr>
        <w:t xml:space="preserve">and </w:t>
      </w:r>
      <w:r>
        <w:rPr>
          <w:rFonts w:ascii="Times New Roman" w:hAnsi="Times New Roman"/>
          <w:i/>
        </w:rPr>
        <w:t xml:space="preserve">Thermoanaerobacter </w:t>
      </w:r>
      <w:r>
        <w:rPr>
          <w:rFonts w:ascii="Times New Roman" w:hAnsi="Times New Roman"/>
        </w:rPr>
        <w:t xml:space="preserve">should be investigated further to explore their capacity to degrade hydrocarbon compounds under these conditions. Experiments to determine genetic expression, metabolic profiles, and corrosion studies are desperately needed to enhance what is known about these taxa and their activities in oil production facilities. Additionally, the metagenomic sequence data generated for this dissertation could be used in the future to gain more understanding of the microbial activities in oilfields as more genes associated with hydrocarbon degradation are elucidated. </w:t>
      </w:r>
      <w:r w:rsidRPr="00C85291">
        <w:rPr>
          <w:rFonts w:ascii="Times New Roman" w:hAnsi="Times New Roman"/>
        </w:rPr>
        <w:t>This</w:t>
      </w:r>
      <w:r>
        <w:rPr>
          <w:rFonts w:ascii="Times New Roman" w:hAnsi="Times New Roman"/>
        </w:rPr>
        <w:t xml:space="preserve"> type of multifaceted research will continue to enable </w:t>
      </w:r>
      <w:r w:rsidRPr="00160C7D">
        <w:rPr>
          <w:rFonts w:ascii="Times New Roman" w:hAnsi="Times New Roman"/>
        </w:rPr>
        <w:t>integration of interactions of microbes with each other and their environment</w:t>
      </w:r>
      <w:r>
        <w:rPr>
          <w:rFonts w:ascii="Times New Roman" w:hAnsi="Times New Roman"/>
        </w:rPr>
        <w:t>, which will lead to better detection, and mitigation of adverse microbial activities in oil production facilities</w:t>
      </w:r>
      <w:r w:rsidRPr="00160C7D">
        <w:rPr>
          <w:rFonts w:ascii="Times New Roman" w:hAnsi="Times New Roman"/>
        </w:rPr>
        <w:t xml:space="preserve">. </w:t>
      </w:r>
    </w:p>
    <w:p w14:paraId="687572A6" w14:textId="77777777" w:rsidR="00E1785C" w:rsidRPr="006D5E2E" w:rsidRDefault="00E1785C" w:rsidP="00E1785C">
      <w:pPr>
        <w:rPr>
          <w:rFonts w:ascii="Times New Roman" w:hAnsi="Times New Roman"/>
        </w:rPr>
      </w:pPr>
    </w:p>
    <w:p w14:paraId="7CBC3AFE" w14:textId="77777777" w:rsidR="00E1785C" w:rsidRPr="006D5E2E" w:rsidRDefault="00E1785C" w:rsidP="00E1785C">
      <w:pPr>
        <w:rPr>
          <w:rFonts w:ascii="Times New Roman" w:hAnsi="Times New Roman"/>
        </w:rPr>
      </w:pPr>
    </w:p>
    <w:p w14:paraId="5C3029AB" w14:textId="77777777" w:rsidR="00E1785C" w:rsidRDefault="00E1785C" w:rsidP="00E1785C">
      <w:pPr>
        <w:rPr>
          <w:rFonts w:ascii="Times New Roman" w:hAnsi="Times New Roman"/>
          <w:b/>
        </w:rPr>
      </w:pPr>
    </w:p>
    <w:p w14:paraId="3EBB67A7" w14:textId="77777777" w:rsidR="00E1785C" w:rsidRDefault="00E1785C" w:rsidP="00E1785C">
      <w:pPr>
        <w:rPr>
          <w:rFonts w:ascii="Times New Roman" w:hAnsi="Times New Roman"/>
          <w:b/>
        </w:rPr>
      </w:pPr>
    </w:p>
    <w:p w14:paraId="3684460A" w14:textId="77777777" w:rsidR="00E1785C" w:rsidRDefault="00E1785C" w:rsidP="00E1785C">
      <w:pPr>
        <w:rPr>
          <w:rFonts w:ascii="Times New Roman" w:hAnsi="Times New Roman"/>
          <w:b/>
        </w:rPr>
      </w:pPr>
    </w:p>
    <w:p w14:paraId="0B7FB558" w14:textId="77777777" w:rsidR="00E1785C" w:rsidRDefault="00E1785C" w:rsidP="00E1785C">
      <w:pPr>
        <w:rPr>
          <w:rFonts w:ascii="Times New Roman" w:hAnsi="Times New Roman"/>
          <w:b/>
        </w:rPr>
      </w:pPr>
    </w:p>
    <w:p w14:paraId="3D5C9DED" w14:textId="77777777" w:rsidR="00E1785C" w:rsidRDefault="00E1785C" w:rsidP="00E1785C">
      <w:pPr>
        <w:rPr>
          <w:rFonts w:ascii="Times New Roman" w:hAnsi="Times New Roman"/>
          <w:b/>
        </w:rPr>
      </w:pPr>
    </w:p>
    <w:p w14:paraId="25236657" w14:textId="77777777" w:rsidR="00E1785C" w:rsidRDefault="00E1785C" w:rsidP="00E1785C">
      <w:pPr>
        <w:rPr>
          <w:rFonts w:ascii="Times New Roman" w:hAnsi="Times New Roman"/>
          <w:b/>
        </w:rPr>
      </w:pPr>
    </w:p>
    <w:p w14:paraId="5A19D7E5" w14:textId="77777777" w:rsidR="00E1785C" w:rsidRDefault="00E1785C" w:rsidP="00E1785C">
      <w:pPr>
        <w:rPr>
          <w:rFonts w:ascii="Times New Roman" w:hAnsi="Times New Roman"/>
          <w:b/>
        </w:rPr>
      </w:pPr>
    </w:p>
    <w:p w14:paraId="2C7C4030" w14:textId="77777777" w:rsidR="00E1785C" w:rsidRDefault="00E1785C" w:rsidP="00E1785C">
      <w:pPr>
        <w:rPr>
          <w:rFonts w:ascii="Times New Roman" w:hAnsi="Times New Roman"/>
          <w:b/>
        </w:rPr>
      </w:pPr>
    </w:p>
    <w:p w14:paraId="35B73CAB" w14:textId="77777777" w:rsidR="00E1785C" w:rsidRDefault="00E1785C" w:rsidP="00E1785C">
      <w:pPr>
        <w:rPr>
          <w:rFonts w:ascii="Times New Roman" w:hAnsi="Times New Roman"/>
          <w:b/>
        </w:rPr>
      </w:pPr>
    </w:p>
    <w:p w14:paraId="519F2DAF" w14:textId="77777777" w:rsidR="00E1785C" w:rsidRPr="0048395E" w:rsidRDefault="00E1785C" w:rsidP="00E1785C">
      <w:pPr>
        <w:pStyle w:val="Heading2"/>
      </w:pPr>
      <w:bookmarkStart w:id="28" w:name="_Toc294343284"/>
      <w:r>
        <w:lastRenderedPageBreak/>
        <w:t>References</w:t>
      </w:r>
      <w:bookmarkEnd w:id="28"/>
    </w:p>
    <w:p w14:paraId="62A869F0" w14:textId="77777777" w:rsidR="00E1785C" w:rsidRPr="004E2B73" w:rsidRDefault="00E1785C" w:rsidP="00E1785C">
      <w:pPr>
        <w:pStyle w:val="EndNoteBibliography"/>
        <w:spacing w:after="240"/>
        <w:rPr>
          <w:noProof/>
        </w:rPr>
      </w:pPr>
      <w:r w:rsidRPr="006D5E2E">
        <w:fldChar w:fldCharType="begin"/>
      </w:r>
      <w:r w:rsidRPr="006D5E2E">
        <w:instrText xml:space="preserve"> ADDIN EN.REFLIST </w:instrText>
      </w:r>
      <w:r w:rsidRPr="006D5E2E">
        <w:fldChar w:fldCharType="separate"/>
      </w:r>
      <w:r w:rsidRPr="004E2B73">
        <w:rPr>
          <w:noProof/>
        </w:rPr>
        <w:t xml:space="preserve">Bastin, E. S., F. E. Greer, C. A. Merritt and G. Moulton (1926). The presence of sulphate reducing bacteria in oil field waters. </w:t>
      </w:r>
      <w:r w:rsidRPr="004E2B73">
        <w:rPr>
          <w:i/>
          <w:noProof/>
        </w:rPr>
        <w:t>Science</w:t>
      </w:r>
      <w:r w:rsidRPr="004E2B73">
        <w:rPr>
          <w:noProof/>
        </w:rPr>
        <w:t xml:space="preserve"> </w:t>
      </w:r>
      <w:r w:rsidRPr="004E2B73">
        <w:rPr>
          <w:b/>
          <w:noProof/>
        </w:rPr>
        <w:t>63</w:t>
      </w:r>
      <w:r w:rsidRPr="004E2B73">
        <w:rPr>
          <w:noProof/>
        </w:rPr>
        <w:t>: 21-24.</w:t>
      </w:r>
    </w:p>
    <w:p w14:paraId="71F51472" w14:textId="77777777" w:rsidR="00E1785C" w:rsidRPr="004E2B73" w:rsidRDefault="00E1785C" w:rsidP="00E1785C">
      <w:pPr>
        <w:pStyle w:val="EndNoteBibliography"/>
        <w:spacing w:after="240"/>
        <w:rPr>
          <w:noProof/>
        </w:rPr>
      </w:pPr>
      <w:r w:rsidRPr="004E2B73">
        <w:rPr>
          <w:noProof/>
        </w:rPr>
        <w:t xml:space="preserve">Dahle, H. and N. K. Birkeland (2006). </w:t>
      </w:r>
      <w:r w:rsidRPr="00E1785C">
        <w:rPr>
          <w:i/>
          <w:noProof/>
        </w:rPr>
        <w:t>Thermovirga lienii</w:t>
      </w:r>
      <w:r w:rsidRPr="004E2B73">
        <w:rPr>
          <w:noProof/>
        </w:rPr>
        <w:t xml:space="preserve"> gen. nov., sp nov., a novel moderately thermophilic, anaerobic, amino-acid-degrading bacterium isolated from a North Sea oil well. </w:t>
      </w:r>
      <w:r w:rsidRPr="004E2B73">
        <w:rPr>
          <w:i/>
          <w:noProof/>
        </w:rPr>
        <w:t>Int J Syst Evol Micr</w:t>
      </w:r>
      <w:r w:rsidRPr="004E2B73">
        <w:rPr>
          <w:noProof/>
        </w:rPr>
        <w:t xml:space="preserve"> </w:t>
      </w:r>
      <w:r w:rsidRPr="004E2B73">
        <w:rPr>
          <w:b/>
          <w:noProof/>
        </w:rPr>
        <w:t>56</w:t>
      </w:r>
      <w:r w:rsidRPr="004E2B73">
        <w:rPr>
          <w:noProof/>
        </w:rPr>
        <w:t>: 1539-1545.</w:t>
      </w:r>
    </w:p>
    <w:p w14:paraId="621E47B5" w14:textId="77777777" w:rsidR="00E1785C" w:rsidRPr="004E2B73" w:rsidRDefault="00E1785C" w:rsidP="00E1785C">
      <w:pPr>
        <w:pStyle w:val="EndNoteBibliography"/>
        <w:spacing w:after="240"/>
        <w:rPr>
          <w:noProof/>
        </w:rPr>
      </w:pPr>
      <w:r w:rsidRPr="004E2B73">
        <w:rPr>
          <w:noProof/>
        </w:rPr>
        <w:t xml:space="preserve">Fardeau, M. L., J. L. Cayol, M. Magot and B. Ollivier (1993). H-2 Oxidation in the Presence of Thiosulfate, by a </w:t>
      </w:r>
      <w:r w:rsidRPr="00E1785C">
        <w:rPr>
          <w:i/>
          <w:noProof/>
        </w:rPr>
        <w:t>Thermoanaerobacter</w:t>
      </w:r>
      <w:r w:rsidRPr="004E2B73">
        <w:rPr>
          <w:noProof/>
        </w:rPr>
        <w:t xml:space="preserve"> Strain Isolated from an Oil-Producing Well. </w:t>
      </w:r>
      <w:r w:rsidRPr="004E2B73">
        <w:rPr>
          <w:i/>
          <w:noProof/>
        </w:rPr>
        <w:t>FEMS Microbiol Lett</w:t>
      </w:r>
      <w:r w:rsidRPr="004E2B73">
        <w:rPr>
          <w:noProof/>
        </w:rPr>
        <w:t xml:space="preserve"> </w:t>
      </w:r>
      <w:r w:rsidRPr="004E2B73">
        <w:rPr>
          <w:b/>
          <w:noProof/>
        </w:rPr>
        <w:t>113</w:t>
      </w:r>
      <w:r w:rsidRPr="004E2B73">
        <w:rPr>
          <w:noProof/>
        </w:rPr>
        <w:t>(3): 327-332.</w:t>
      </w:r>
    </w:p>
    <w:p w14:paraId="3EB1D2FB" w14:textId="77777777" w:rsidR="00E1785C" w:rsidRPr="004E2B73" w:rsidRDefault="00E1785C" w:rsidP="00E1785C">
      <w:pPr>
        <w:pStyle w:val="EndNoteBibliography"/>
        <w:spacing w:after="240"/>
        <w:rPr>
          <w:noProof/>
        </w:rPr>
      </w:pPr>
      <w:r w:rsidRPr="004E2B73">
        <w:rPr>
          <w:noProof/>
        </w:rPr>
        <w:t xml:space="preserve">Ferris, F. G., T. R. Jack and B. J. Bramhill (1992). Corrosion products associated with attached bacteria at an oil field water injection plant. </w:t>
      </w:r>
      <w:r w:rsidRPr="004E2B73">
        <w:rPr>
          <w:i/>
          <w:noProof/>
        </w:rPr>
        <w:t>Canadian Journal of Microbiology</w:t>
      </w:r>
      <w:r w:rsidRPr="004E2B73">
        <w:rPr>
          <w:noProof/>
        </w:rPr>
        <w:t xml:space="preserve"> </w:t>
      </w:r>
      <w:r w:rsidRPr="004E2B73">
        <w:rPr>
          <w:b/>
          <w:noProof/>
        </w:rPr>
        <w:t>38</w:t>
      </w:r>
      <w:r w:rsidRPr="004E2B73">
        <w:rPr>
          <w:noProof/>
        </w:rPr>
        <w:t>(12): 1320-1324.</w:t>
      </w:r>
    </w:p>
    <w:p w14:paraId="46F7B40F" w14:textId="77777777" w:rsidR="00E1785C" w:rsidRPr="004E2B73" w:rsidRDefault="00E1785C" w:rsidP="00E1785C">
      <w:pPr>
        <w:pStyle w:val="EndNoteBibliography"/>
        <w:spacing w:after="240"/>
        <w:rPr>
          <w:noProof/>
        </w:rPr>
      </w:pPr>
      <w:r w:rsidRPr="004E2B73">
        <w:rPr>
          <w:noProof/>
        </w:rPr>
        <w:t xml:space="preserve">Fuchs, G., M. Boll and J. Heider (2011). Microbial degradation of aromatic compounds - from one strategy to four. </w:t>
      </w:r>
      <w:r w:rsidRPr="004E2B73">
        <w:rPr>
          <w:i/>
          <w:noProof/>
        </w:rPr>
        <w:t>Nat Rev Microbiol</w:t>
      </w:r>
      <w:r w:rsidRPr="004E2B73">
        <w:rPr>
          <w:noProof/>
        </w:rPr>
        <w:t xml:space="preserve"> </w:t>
      </w:r>
      <w:r w:rsidRPr="004E2B73">
        <w:rPr>
          <w:b/>
          <w:noProof/>
        </w:rPr>
        <w:t>9</w:t>
      </w:r>
      <w:r w:rsidRPr="004E2B73">
        <w:rPr>
          <w:noProof/>
        </w:rPr>
        <w:t>(11): 803-816.</w:t>
      </w:r>
    </w:p>
    <w:p w14:paraId="27C38B3A" w14:textId="77777777" w:rsidR="00E1785C" w:rsidRPr="004E2B73" w:rsidRDefault="00E1785C" w:rsidP="00E1785C">
      <w:pPr>
        <w:pStyle w:val="EndNoteBibliography"/>
        <w:spacing w:after="240"/>
        <w:rPr>
          <w:noProof/>
        </w:rPr>
      </w:pPr>
      <w:r w:rsidRPr="004E2B73">
        <w:rPr>
          <w:noProof/>
        </w:rPr>
        <w:t xml:space="preserve">Grabowski, A., O. Nercessian, F. Fayolle, D. Blanchet and C. Jeanthon (2005). Microbial diversity in production waters of a low-temperature biodegraded oil reservoir. </w:t>
      </w:r>
      <w:r w:rsidRPr="004E2B73">
        <w:rPr>
          <w:i/>
          <w:noProof/>
        </w:rPr>
        <w:t>FEMS Microbiol Ecol</w:t>
      </w:r>
      <w:r w:rsidRPr="004E2B73">
        <w:rPr>
          <w:noProof/>
        </w:rPr>
        <w:t xml:space="preserve"> </w:t>
      </w:r>
      <w:r w:rsidRPr="004E2B73">
        <w:rPr>
          <w:b/>
          <w:noProof/>
        </w:rPr>
        <w:t>54</w:t>
      </w:r>
      <w:r w:rsidRPr="004E2B73">
        <w:rPr>
          <w:noProof/>
        </w:rPr>
        <w:t>(3): 427-443.</w:t>
      </w:r>
    </w:p>
    <w:p w14:paraId="13C0F981" w14:textId="77777777" w:rsidR="00E1785C" w:rsidRPr="004E2B73" w:rsidRDefault="00E1785C" w:rsidP="00E1785C">
      <w:pPr>
        <w:pStyle w:val="EndNoteBibliography"/>
        <w:spacing w:after="240"/>
        <w:rPr>
          <w:noProof/>
        </w:rPr>
      </w:pPr>
      <w:r w:rsidRPr="004E2B73">
        <w:rPr>
          <w:noProof/>
        </w:rPr>
        <w:t xml:space="preserve">Hattori, S., Y. Kamagata, S. Hanada and H. Shoun (2000). </w:t>
      </w:r>
      <w:r w:rsidRPr="00E1785C">
        <w:rPr>
          <w:i/>
          <w:noProof/>
        </w:rPr>
        <w:t xml:space="preserve">Thermacetogenium phaeum </w:t>
      </w:r>
      <w:r w:rsidRPr="004E2B73">
        <w:rPr>
          <w:noProof/>
        </w:rPr>
        <w:t xml:space="preserve">gen. nov., sp. nov., a strictly anaerobic, thermophilic, syntrophic acetate-oxidizing bacterium. </w:t>
      </w:r>
      <w:r w:rsidRPr="004E2B73">
        <w:rPr>
          <w:i/>
          <w:noProof/>
        </w:rPr>
        <w:t>Int J Syst Evol Micr</w:t>
      </w:r>
      <w:r w:rsidRPr="004E2B73">
        <w:rPr>
          <w:noProof/>
        </w:rPr>
        <w:t xml:space="preserve"> </w:t>
      </w:r>
      <w:r w:rsidRPr="004E2B73">
        <w:rPr>
          <w:b/>
          <w:noProof/>
        </w:rPr>
        <w:t>50 Pt 4</w:t>
      </w:r>
      <w:r w:rsidRPr="004E2B73">
        <w:rPr>
          <w:noProof/>
        </w:rPr>
        <w:t>: 1601-1609.</w:t>
      </w:r>
    </w:p>
    <w:p w14:paraId="6D307DA3" w14:textId="77777777" w:rsidR="00E1785C" w:rsidRPr="004E2B73" w:rsidRDefault="00E1785C" w:rsidP="00E1785C">
      <w:pPr>
        <w:pStyle w:val="EndNoteBibliography"/>
        <w:spacing w:after="240"/>
        <w:rPr>
          <w:noProof/>
        </w:rPr>
      </w:pPr>
      <w:r w:rsidRPr="004E2B73">
        <w:rPr>
          <w:noProof/>
        </w:rPr>
        <w:t xml:space="preserve">Head, I. M., D. M. Jones and S. R. Larter (2003). Biological activity in the deep subsurface and the origin of heavy oil. </w:t>
      </w:r>
      <w:r w:rsidRPr="004E2B73">
        <w:rPr>
          <w:i/>
          <w:noProof/>
        </w:rPr>
        <w:t>Nature</w:t>
      </w:r>
      <w:r w:rsidRPr="004E2B73">
        <w:rPr>
          <w:noProof/>
        </w:rPr>
        <w:t xml:space="preserve"> </w:t>
      </w:r>
      <w:r w:rsidRPr="004E2B73">
        <w:rPr>
          <w:b/>
          <w:noProof/>
        </w:rPr>
        <w:t>426</w:t>
      </w:r>
      <w:r w:rsidRPr="004E2B73">
        <w:rPr>
          <w:noProof/>
        </w:rPr>
        <w:t>(6964): 344-352.</w:t>
      </w:r>
    </w:p>
    <w:p w14:paraId="7850C3C2" w14:textId="77777777" w:rsidR="00E1785C" w:rsidRPr="004E2B73" w:rsidRDefault="00E1785C" w:rsidP="00E1785C">
      <w:pPr>
        <w:pStyle w:val="EndNoteBibliography"/>
        <w:spacing w:after="240"/>
        <w:rPr>
          <w:noProof/>
        </w:rPr>
      </w:pPr>
      <w:r w:rsidRPr="004E2B73">
        <w:rPr>
          <w:noProof/>
        </w:rPr>
        <w:t xml:space="preserve">Heider, J. (2007). Adding handles to unhandy substrates: anaerobic hydrocarbon activation mechanisms. </w:t>
      </w:r>
      <w:r w:rsidRPr="004E2B73">
        <w:rPr>
          <w:i/>
          <w:noProof/>
        </w:rPr>
        <w:t>Curr Opin Chem Biol</w:t>
      </w:r>
      <w:r w:rsidRPr="004E2B73">
        <w:rPr>
          <w:noProof/>
        </w:rPr>
        <w:t xml:space="preserve"> </w:t>
      </w:r>
      <w:r w:rsidRPr="004E2B73">
        <w:rPr>
          <w:b/>
          <w:noProof/>
        </w:rPr>
        <w:t>11</w:t>
      </w:r>
      <w:r w:rsidRPr="004E2B73">
        <w:rPr>
          <w:noProof/>
        </w:rPr>
        <w:t>(2): 188-194.</w:t>
      </w:r>
    </w:p>
    <w:p w14:paraId="4D72D8E5" w14:textId="77777777" w:rsidR="00E1785C" w:rsidRPr="004E2B73" w:rsidRDefault="00E1785C" w:rsidP="00E1785C">
      <w:pPr>
        <w:pStyle w:val="EndNoteBibliography"/>
        <w:spacing w:after="240"/>
        <w:rPr>
          <w:noProof/>
        </w:rPr>
      </w:pPr>
      <w:r w:rsidRPr="004E2B73">
        <w:rPr>
          <w:noProof/>
        </w:rPr>
        <w:t xml:space="preserve">Magot, M., B. Ollivier and B. K. C. Patel (2000). Microbiology of petroleum reservoirs. </w:t>
      </w:r>
      <w:r w:rsidRPr="004E2B73">
        <w:rPr>
          <w:i/>
          <w:noProof/>
        </w:rPr>
        <w:t>Anton Leeuw Int J G</w:t>
      </w:r>
      <w:r w:rsidRPr="004E2B73">
        <w:rPr>
          <w:noProof/>
        </w:rPr>
        <w:t xml:space="preserve"> </w:t>
      </w:r>
      <w:r w:rsidRPr="004E2B73">
        <w:rPr>
          <w:b/>
          <w:noProof/>
        </w:rPr>
        <w:t>77</w:t>
      </w:r>
      <w:r w:rsidRPr="004E2B73">
        <w:rPr>
          <w:noProof/>
        </w:rPr>
        <w:t>(2): 103-116.</w:t>
      </w:r>
    </w:p>
    <w:p w14:paraId="49F7A6ED" w14:textId="37088BAF" w:rsidR="00E1785C" w:rsidRPr="004E2B73" w:rsidRDefault="00E1785C" w:rsidP="00E1785C">
      <w:pPr>
        <w:pStyle w:val="EndNoteBibliography"/>
        <w:spacing w:after="240"/>
        <w:rPr>
          <w:noProof/>
        </w:rPr>
      </w:pPr>
      <w:r w:rsidRPr="004E2B73">
        <w:rPr>
          <w:noProof/>
        </w:rPr>
        <w:t xml:space="preserve">Nazina, T. N., T. P. Tourova, A. B. Poltaraus, E. V. Novikova, A. A. Grigoryan, A. E. Ivanova, . . . M. V. Ivanov (2001). Taxonomic study of aerobic thermophilic bacilli: descriptions of </w:t>
      </w:r>
      <w:r w:rsidRPr="00E1785C">
        <w:rPr>
          <w:i/>
          <w:noProof/>
        </w:rPr>
        <w:t>Geobacillus subterraneus</w:t>
      </w:r>
      <w:r w:rsidRPr="004E2B73">
        <w:rPr>
          <w:noProof/>
        </w:rPr>
        <w:t xml:space="preserve"> gen. nov., sp nov and </w:t>
      </w:r>
      <w:r w:rsidRPr="00E1785C">
        <w:rPr>
          <w:i/>
          <w:noProof/>
        </w:rPr>
        <w:t xml:space="preserve">Geobacillus uzenensis </w:t>
      </w:r>
      <w:r w:rsidRPr="004E2B73">
        <w:rPr>
          <w:noProof/>
        </w:rPr>
        <w:t>sp nov from petroleum reservoirs and transfer of</w:t>
      </w:r>
      <w:r w:rsidRPr="00E1785C">
        <w:rPr>
          <w:i/>
          <w:noProof/>
        </w:rPr>
        <w:t xml:space="preserve"> Bacillus stearothermophilus</w:t>
      </w:r>
      <w:r>
        <w:rPr>
          <w:i/>
          <w:noProof/>
        </w:rPr>
        <w:t>,</w:t>
      </w:r>
      <w:r w:rsidRPr="004E2B73">
        <w:rPr>
          <w:noProof/>
        </w:rPr>
        <w:t xml:space="preserve"> </w:t>
      </w:r>
      <w:r w:rsidRPr="00E1785C">
        <w:rPr>
          <w:i/>
          <w:noProof/>
        </w:rPr>
        <w:t>Bacillus thermocatenulatus, Bacillus thermoleovorans, Bacillus kaustophilus, Bacillus thermoglucosidasius</w:t>
      </w:r>
      <w:r w:rsidRPr="004E2B73">
        <w:rPr>
          <w:noProof/>
        </w:rPr>
        <w:t xml:space="preserve"> and </w:t>
      </w:r>
      <w:r w:rsidRPr="00E1785C">
        <w:rPr>
          <w:i/>
          <w:noProof/>
        </w:rPr>
        <w:t>Bacillus thermodenitrificans</w:t>
      </w:r>
      <w:r w:rsidRPr="004E2B73">
        <w:rPr>
          <w:noProof/>
        </w:rPr>
        <w:t xml:space="preserve"> to </w:t>
      </w:r>
      <w:r w:rsidRPr="00E1785C">
        <w:rPr>
          <w:i/>
          <w:noProof/>
        </w:rPr>
        <w:t>Geobacillus</w:t>
      </w:r>
      <w:r w:rsidRPr="004E2B73">
        <w:rPr>
          <w:noProof/>
        </w:rPr>
        <w:t xml:space="preserve"> as the new combinations </w:t>
      </w:r>
      <w:r>
        <w:rPr>
          <w:i/>
          <w:noProof/>
        </w:rPr>
        <w:t xml:space="preserve">G. stearothermophilus, G. </w:t>
      </w:r>
      <w:r w:rsidRPr="00E1785C">
        <w:rPr>
          <w:i/>
          <w:noProof/>
        </w:rPr>
        <w:t>the</w:t>
      </w:r>
      <w:r>
        <w:rPr>
          <w:i/>
          <w:noProof/>
        </w:rPr>
        <w:t xml:space="preserve">rmocatenulatus, G. thermoleovorans, G. kaustophilus, G. </w:t>
      </w:r>
      <w:r w:rsidRPr="00E1785C">
        <w:rPr>
          <w:i/>
          <w:noProof/>
        </w:rPr>
        <w:t>thermoglucosidasius</w:t>
      </w:r>
      <w:r w:rsidRPr="004E2B73">
        <w:rPr>
          <w:noProof/>
        </w:rPr>
        <w:t xml:space="preserve"> and </w:t>
      </w:r>
      <w:r>
        <w:rPr>
          <w:i/>
          <w:noProof/>
        </w:rPr>
        <w:t xml:space="preserve">G. </w:t>
      </w:r>
      <w:r w:rsidRPr="00E1785C">
        <w:rPr>
          <w:i/>
          <w:noProof/>
        </w:rPr>
        <w:t>thermodenitrificans</w:t>
      </w:r>
      <w:r w:rsidRPr="004E2B73">
        <w:rPr>
          <w:noProof/>
        </w:rPr>
        <w:t xml:space="preserve">. </w:t>
      </w:r>
      <w:r w:rsidRPr="004E2B73">
        <w:rPr>
          <w:i/>
          <w:noProof/>
        </w:rPr>
        <w:t>Int J Syst Evol Micr</w:t>
      </w:r>
      <w:r w:rsidRPr="004E2B73">
        <w:rPr>
          <w:noProof/>
        </w:rPr>
        <w:t xml:space="preserve"> </w:t>
      </w:r>
      <w:r w:rsidRPr="004E2B73">
        <w:rPr>
          <w:b/>
          <w:noProof/>
        </w:rPr>
        <w:t>51</w:t>
      </w:r>
      <w:r w:rsidRPr="004E2B73">
        <w:rPr>
          <w:noProof/>
        </w:rPr>
        <w:t>: 433-446.</w:t>
      </w:r>
    </w:p>
    <w:p w14:paraId="3CCBB4DB" w14:textId="77777777" w:rsidR="00E1785C" w:rsidRPr="004E2B73" w:rsidRDefault="00E1785C" w:rsidP="00E1785C">
      <w:pPr>
        <w:pStyle w:val="EndNoteBibliography"/>
        <w:spacing w:after="240"/>
        <w:rPr>
          <w:noProof/>
        </w:rPr>
      </w:pPr>
      <w:r w:rsidRPr="004E2B73">
        <w:rPr>
          <w:noProof/>
        </w:rPr>
        <w:lastRenderedPageBreak/>
        <w:t xml:space="preserve">Ollivier, B., M. L. Fardeau, J. L. Cayol, M. Magot, B. K. C. Patel, G. Prensier and J. L. Garcia (1998). </w:t>
      </w:r>
      <w:r w:rsidRPr="00E1785C">
        <w:rPr>
          <w:i/>
          <w:noProof/>
        </w:rPr>
        <w:t>Methanocalculus halotolerans</w:t>
      </w:r>
      <w:r w:rsidRPr="004E2B73">
        <w:rPr>
          <w:noProof/>
        </w:rPr>
        <w:t xml:space="preserve"> gen. nov., sp. nov., isolated from an oil-producing well. </w:t>
      </w:r>
      <w:r w:rsidRPr="004E2B73">
        <w:rPr>
          <w:i/>
          <w:noProof/>
        </w:rPr>
        <w:t>Int J Syst Bacteriol</w:t>
      </w:r>
      <w:r w:rsidRPr="004E2B73">
        <w:rPr>
          <w:noProof/>
        </w:rPr>
        <w:t xml:space="preserve"> </w:t>
      </w:r>
      <w:r w:rsidRPr="004E2B73">
        <w:rPr>
          <w:b/>
          <w:noProof/>
        </w:rPr>
        <w:t>48</w:t>
      </w:r>
      <w:r w:rsidRPr="004E2B73">
        <w:rPr>
          <w:noProof/>
        </w:rPr>
        <w:t>: 821-828.</w:t>
      </w:r>
    </w:p>
    <w:p w14:paraId="6DE5F878" w14:textId="77777777" w:rsidR="00E1785C" w:rsidRPr="004E2B73" w:rsidRDefault="00E1785C" w:rsidP="00E1785C">
      <w:pPr>
        <w:pStyle w:val="EndNoteBibliography"/>
        <w:spacing w:after="240"/>
        <w:rPr>
          <w:noProof/>
        </w:rPr>
      </w:pPr>
      <w:r w:rsidRPr="004E2B73">
        <w:rPr>
          <w:noProof/>
        </w:rPr>
        <w:t xml:space="preserve">Orphan, V. J., L. T. Taylor, D. Hafenbradl and E. F. Delong (2000). Culture-Dependent and Culture-Independent Characterization of Microbial Assemblages Associated with High-Temperature Petroleum Reservoirs. </w:t>
      </w:r>
      <w:r w:rsidRPr="004E2B73">
        <w:rPr>
          <w:i/>
          <w:noProof/>
        </w:rPr>
        <w:t>Appl Environ Microb</w:t>
      </w:r>
      <w:r w:rsidRPr="004E2B73">
        <w:rPr>
          <w:noProof/>
        </w:rPr>
        <w:t xml:space="preserve"> </w:t>
      </w:r>
      <w:r w:rsidRPr="004E2B73">
        <w:rPr>
          <w:b/>
          <w:noProof/>
        </w:rPr>
        <w:t>66</w:t>
      </w:r>
      <w:r w:rsidRPr="004E2B73">
        <w:rPr>
          <w:noProof/>
        </w:rPr>
        <w:t>(2): 700-711.</w:t>
      </w:r>
    </w:p>
    <w:p w14:paraId="2A79F54D" w14:textId="77777777" w:rsidR="00E1785C" w:rsidRPr="004E2B73" w:rsidRDefault="00E1785C" w:rsidP="00E1785C">
      <w:pPr>
        <w:pStyle w:val="EndNoteBibliography"/>
        <w:spacing w:after="240"/>
        <w:rPr>
          <w:noProof/>
        </w:rPr>
      </w:pPr>
      <w:r w:rsidRPr="004E2B73">
        <w:rPr>
          <w:noProof/>
        </w:rPr>
        <w:t xml:space="preserve">Palmer, S. E. (1993). Effects of biodegradation and water washing on crude oil composition. </w:t>
      </w:r>
      <w:r w:rsidRPr="004E2B73">
        <w:rPr>
          <w:i/>
          <w:noProof/>
        </w:rPr>
        <w:t>Organic Geochemistry</w:t>
      </w:r>
      <w:r w:rsidRPr="004E2B73">
        <w:rPr>
          <w:noProof/>
        </w:rPr>
        <w:t>. S. M. MH Engel. New York, Plenum Press</w:t>
      </w:r>
      <w:r w:rsidRPr="004E2B73">
        <w:rPr>
          <w:b/>
          <w:noProof/>
        </w:rPr>
        <w:t xml:space="preserve">: </w:t>
      </w:r>
      <w:r w:rsidRPr="004E2B73">
        <w:rPr>
          <w:noProof/>
        </w:rPr>
        <w:t>511-533.</w:t>
      </w:r>
    </w:p>
    <w:p w14:paraId="23C45F6B" w14:textId="77777777" w:rsidR="00E1785C" w:rsidRPr="004E2B73" w:rsidRDefault="00E1785C" w:rsidP="00E1785C">
      <w:pPr>
        <w:pStyle w:val="EndNoteBibliography"/>
        <w:spacing w:after="240"/>
        <w:rPr>
          <w:noProof/>
        </w:rPr>
      </w:pPr>
      <w:r w:rsidRPr="004E2B73">
        <w:rPr>
          <w:noProof/>
        </w:rPr>
        <w:t xml:space="preserve">Rueter, P., R. Rabus, H. Wilkes, F. Aeckersberg, F. A. Rainey, H. W. Jannasch and F. Widdel (1994). Anaerobic oxidation of hydrocarbons in crude oil by new types of sulphate-reducing bacteria. </w:t>
      </w:r>
      <w:r w:rsidRPr="004E2B73">
        <w:rPr>
          <w:i/>
          <w:noProof/>
        </w:rPr>
        <w:t>Nature</w:t>
      </w:r>
      <w:r w:rsidRPr="004E2B73">
        <w:rPr>
          <w:noProof/>
        </w:rPr>
        <w:t xml:space="preserve"> </w:t>
      </w:r>
      <w:r w:rsidRPr="004E2B73">
        <w:rPr>
          <w:b/>
          <w:noProof/>
        </w:rPr>
        <w:t>372</w:t>
      </w:r>
      <w:r w:rsidRPr="004E2B73">
        <w:rPr>
          <w:noProof/>
        </w:rPr>
        <w:t>(6505): 455-458.</w:t>
      </w:r>
    </w:p>
    <w:p w14:paraId="3F8D5A8C" w14:textId="0D556129" w:rsidR="00E1785C" w:rsidRPr="004E2B73" w:rsidRDefault="00E1785C" w:rsidP="00E1785C">
      <w:pPr>
        <w:pStyle w:val="EndNoteBibliography"/>
        <w:spacing w:after="240"/>
        <w:rPr>
          <w:noProof/>
        </w:rPr>
      </w:pPr>
      <w:r w:rsidRPr="004E2B73">
        <w:rPr>
          <w:noProof/>
        </w:rPr>
        <w:t>Semple, K. M. and D. W. S. Westlake (1987). Characterizatio</w:t>
      </w:r>
      <w:r w:rsidR="006D24CF">
        <w:rPr>
          <w:noProof/>
        </w:rPr>
        <w:t xml:space="preserve">n of Iron-Reducing </w:t>
      </w:r>
      <w:r w:rsidR="006D24CF" w:rsidRPr="006D24CF">
        <w:rPr>
          <w:i/>
          <w:noProof/>
        </w:rPr>
        <w:t>Alteromonas p</w:t>
      </w:r>
      <w:r w:rsidRPr="006D24CF">
        <w:rPr>
          <w:i/>
          <w:noProof/>
        </w:rPr>
        <w:t>utrefaciens</w:t>
      </w:r>
      <w:r w:rsidRPr="004E2B73">
        <w:rPr>
          <w:noProof/>
        </w:rPr>
        <w:t xml:space="preserve"> Strains from Oil-Field Fluids. </w:t>
      </w:r>
      <w:r w:rsidRPr="004E2B73">
        <w:rPr>
          <w:i/>
          <w:noProof/>
        </w:rPr>
        <w:t>Canadian Journal of Microbiology</w:t>
      </w:r>
      <w:r w:rsidRPr="004E2B73">
        <w:rPr>
          <w:noProof/>
        </w:rPr>
        <w:t xml:space="preserve"> </w:t>
      </w:r>
      <w:r w:rsidRPr="004E2B73">
        <w:rPr>
          <w:b/>
          <w:noProof/>
        </w:rPr>
        <w:t>33</w:t>
      </w:r>
      <w:r w:rsidRPr="004E2B73">
        <w:rPr>
          <w:noProof/>
        </w:rPr>
        <w:t>(5): 366-371.</w:t>
      </w:r>
    </w:p>
    <w:p w14:paraId="2CD77C0F" w14:textId="77777777" w:rsidR="00E1785C" w:rsidRPr="004E2B73" w:rsidRDefault="00E1785C" w:rsidP="00E1785C">
      <w:pPr>
        <w:pStyle w:val="EndNoteBibliography"/>
        <w:spacing w:after="240"/>
        <w:rPr>
          <w:noProof/>
        </w:rPr>
      </w:pPr>
      <w:r w:rsidRPr="004E2B73">
        <w:rPr>
          <w:noProof/>
        </w:rPr>
        <w:t xml:space="preserve">Stevenson, B. S., H. S. Drilling, P. A. Lawson, K. E. Duncan, V. A. Parisi and J. M. Suflita (2011). Microbial communities in bulk fluids and biofilms of an oil facility have similar composition but different structure. </w:t>
      </w:r>
      <w:r w:rsidRPr="004E2B73">
        <w:rPr>
          <w:i/>
          <w:noProof/>
        </w:rPr>
        <w:t>Environ Microbiol</w:t>
      </w:r>
      <w:r w:rsidRPr="004E2B73">
        <w:rPr>
          <w:noProof/>
        </w:rPr>
        <w:t xml:space="preserve"> </w:t>
      </w:r>
      <w:r w:rsidRPr="004E2B73">
        <w:rPr>
          <w:b/>
          <w:noProof/>
        </w:rPr>
        <w:t>13</w:t>
      </w:r>
      <w:r w:rsidRPr="004E2B73">
        <w:rPr>
          <w:noProof/>
        </w:rPr>
        <w:t>(4): 13.</w:t>
      </w:r>
    </w:p>
    <w:p w14:paraId="61BF2510" w14:textId="77777777" w:rsidR="00E1785C" w:rsidRPr="004E2B73" w:rsidRDefault="00E1785C" w:rsidP="00E1785C">
      <w:pPr>
        <w:pStyle w:val="EndNoteBibliography"/>
        <w:spacing w:after="240"/>
        <w:rPr>
          <w:noProof/>
        </w:rPr>
      </w:pPr>
      <w:r w:rsidRPr="004E2B73">
        <w:rPr>
          <w:noProof/>
        </w:rPr>
        <w:t xml:space="preserve">Voordouw, G., S. M. Armstrong, M. F. Reimer, B. Fouts, A. J. Telang, Y. Shen and D. Gevertz (1996). Characterization of 16S rRNA genes from oil field microbial communities indicates the presence of a variety of sulfate-reducing, fermentative, and sulfide-oxidizing bacteria. </w:t>
      </w:r>
      <w:r w:rsidRPr="004E2B73">
        <w:rPr>
          <w:i/>
          <w:noProof/>
        </w:rPr>
        <w:t>Appl Environ Microb</w:t>
      </w:r>
      <w:r w:rsidRPr="004E2B73">
        <w:rPr>
          <w:noProof/>
        </w:rPr>
        <w:t xml:space="preserve"> </w:t>
      </w:r>
      <w:r w:rsidRPr="004E2B73">
        <w:rPr>
          <w:b/>
          <w:noProof/>
        </w:rPr>
        <w:t>62</w:t>
      </w:r>
      <w:r w:rsidRPr="004E2B73">
        <w:rPr>
          <w:noProof/>
        </w:rPr>
        <w:t>(5): 1623-1629.</w:t>
      </w:r>
    </w:p>
    <w:p w14:paraId="7CFDB9F0" w14:textId="77777777" w:rsidR="00E1785C" w:rsidRPr="004E2B73" w:rsidRDefault="00E1785C" w:rsidP="00E1785C">
      <w:pPr>
        <w:pStyle w:val="EndNoteBibliography"/>
        <w:spacing w:after="240"/>
        <w:rPr>
          <w:noProof/>
        </w:rPr>
      </w:pPr>
      <w:r w:rsidRPr="004E2B73">
        <w:rPr>
          <w:noProof/>
        </w:rPr>
        <w:t xml:space="preserve">Widdel, F. and R. Rabus (2001). Anaerobic biodegradation of saturated and aromatic hydrocarbons. </w:t>
      </w:r>
      <w:r w:rsidRPr="004E2B73">
        <w:rPr>
          <w:i/>
          <w:noProof/>
        </w:rPr>
        <w:t>Curr Opin Biotechnol</w:t>
      </w:r>
      <w:r w:rsidRPr="004E2B73">
        <w:rPr>
          <w:noProof/>
        </w:rPr>
        <w:t xml:space="preserve"> </w:t>
      </w:r>
      <w:r w:rsidRPr="004E2B73">
        <w:rPr>
          <w:b/>
          <w:noProof/>
        </w:rPr>
        <w:t>12</w:t>
      </w:r>
      <w:r w:rsidRPr="004E2B73">
        <w:rPr>
          <w:noProof/>
        </w:rPr>
        <w:t>(3): 259-276.</w:t>
      </w:r>
    </w:p>
    <w:p w14:paraId="2CD3384E" w14:textId="77777777" w:rsidR="00E1785C" w:rsidRPr="004E2B73" w:rsidRDefault="00E1785C" w:rsidP="00E1785C">
      <w:pPr>
        <w:pStyle w:val="EndNoteBibliography"/>
        <w:rPr>
          <w:noProof/>
        </w:rPr>
      </w:pPr>
      <w:r w:rsidRPr="004E2B73">
        <w:rPr>
          <w:noProof/>
        </w:rPr>
        <w:t xml:space="preserve">Youssef, N., M. S. Elshahed and M. J. McInerney (2009). Microbial processes in oil fields: culprits, problems, and opportunities. </w:t>
      </w:r>
      <w:r w:rsidRPr="004E2B73">
        <w:rPr>
          <w:i/>
          <w:noProof/>
        </w:rPr>
        <w:t>Adv Appl Microbiol</w:t>
      </w:r>
      <w:r w:rsidRPr="004E2B73">
        <w:rPr>
          <w:noProof/>
        </w:rPr>
        <w:t xml:space="preserve"> </w:t>
      </w:r>
      <w:r w:rsidRPr="004E2B73">
        <w:rPr>
          <w:b/>
          <w:noProof/>
        </w:rPr>
        <w:t>66</w:t>
      </w:r>
      <w:r w:rsidRPr="004E2B73">
        <w:rPr>
          <w:noProof/>
        </w:rPr>
        <w:t>: 141-251.</w:t>
      </w:r>
    </w:p>
    <w:p w14:paraId="3E23D596" w14:textId="77777777" w:rsidR="00E1785C" w:rsidRPr="006D5E2E" w:rsidRDefault="00E1785C" w:rsidP="00E1785C">
      <w:pPr>
        <w:rPr>
          <w:rFonts w:ascii="Times New Roman" w:hAnsi="Times New Roman"/>
        </w:rPr>
      </w:pPr>
      <w:r w:rsidRPr="006D5E2E">
        <w:rPr>
          <w:rFonts w:ascii="Times New Roman" w:hAnsi="Times New Roman"/>
        </w:rPr>
        <w:fldChar w:fldCharType="end"/>
      </w:r>
      <w:r>
        <w:rPr>
          <w:rFonts w:ascii="Times New Roman" w:hAnsi="Times New Roman"/>
        </w:rPr>
        <w:fldChar w:fldCharType="begin"/>
      </w:r>
      <w:r>
        <w:rPr>
          <w:rFonts w:ascii="Times New Roman" w:hAnsi="Times New Roman"/>
        </w:rPr>
        <w:instrText xml:space="preserve"> ADDIN </w:instrText>
      </w:r>
      <w:r>
        <w:rPr>
          <w:rFonts w:ascii="Times New Roman" w:hAnsi="Times New Roman"/>
        </w:rPr>
        <w:fldChar w:fldCharType="end"/>
      </w:r>
    </w:p>
    <w:p w14:paraId="5AF0490A" w14:textId="70BAB98B" w:rsidR="00EC264C" w:rsidRDefault="00EC264C" w:rsidP="00EC264C">
      <w:pPr>
        <w:rPr>
          <w:rFonts w:ascii="Times New Roman" w:hAnsi="Times New Roman"/>
        </w:rPr>
      </w:pPr>
    </w:p>
    <w:p w14:paraId="27D802FA" w14:textId="77777777" w:rsidR="00FC0EE3" w:rsidRDefault="00FC0EE3" w:rsidP="00EC264C">
      <w:pPr>
        <w:rPr>
          <w:rFonts w:ascii="Times New Roman" w:hAnsi="Times New Roman"/>
        </w:rPr>
      </w:pPr>
    </w:p>
    <w:p w14:paraId="36BA88B0" w14:textId="77777777" w:rsidR="00FC0EE3" w:rsidRDefault="00FC0EE3" w:rsidP="00EC264C">
      <w:pPr>
        <w:rPr>
          <w:rFonts w:ascii="Times New Roman" w:hAnsi="Times New Roman"/>
        </w:rPr>
      </w:pPr>
    </w:p>
    <w:p w14:paraId="2D1A90B2" w14:textId="77777777" w:rsidR="00FC0EE3" w:rsidRDefault="00FC0EE3" w:rsidP="00EC264C">
      <w:pPr>
        <w:rPr>
          <w:rFonts w:ascii="Times New Roman" w:hAnsi="Times New Roman"/>
        </w:rPr>
      </w:pPr>
    </w:p>
    <w:p w14:paraId="6F2DBE73" w14:textId="77777777" w:rsidR="00FC0EE3" w:rsidRDefault="00FC0EE3" w:rsidP="00EC264C">
      <w:pPr>
        <w:rPr>
          <w:rFonts w:ascii="Times New Roman" w:hAnsi="Times New Roman"/>
        </w:rPr>
      </w:pPr>
    </w:p>
    <w:p w14:paraId="5809BCAF" w14:textId="193646A7" w:rsidR="00721A7A" w:rsidRPr="00721A7A" w:rsidRDefault="006C0159" w:rsidP="00721A7A">
      <w:pPr>
        <w:pStyle w:val="Heading1"/>
        <w:rPr>
          <w:b/>
        </w:rPr>
      </w:pPr>
      <w:bookmarkStart w:id="29" w:name="_Toc290481156"/>
      <w:bookmarkStart w:id="30" w:name="_Toc290498050"/>
      <w:bookmarkStart w:id="31" w:name="_Toc290620807"/>
      <w:bookmarkStart w:id="32" w:name="_Toc290641449"/>
      <w:bookmarkStart w:id="33" w:name="_Toc290641579"/>
      <w:bookmarkStart w:id="34" w:name="_Toc293683592"/>
      <w:bookmarkStart w:id="35" w:name="_Toc294343285"/>
      <w:r w:rsidRPr="00863627">
        <w:rPr>
          <w:b/>
        </w:rPr>
        <w:lastRenderedPageBreak/>
        <w:t>Chapter 2</w:t>
      </w:r>
      <w:r w:rsidRPr="00863627">
        <w:rPr>
          <w:rStyle w:val="FootnoteReference"/>
          <w:b/>
          <w:bCs w:val="0"/>
        </w:rPr>
        <w:footnoteReference w:id="1"/>
      </w:r>
      <w:bookmarkEnd w:id="26"/>
      <w:bookmarkEnd w:id="29"/>
      <w:bookmarkEnd w:id="30"/>
      <w:bookmarkEnd w:id="31"/>
      <w:bookmarkEnd w:id="32"/>
      <w:bookmarkEnd w:id="33"/>
      <w:bookmarkEnd w:id="34"/>
      <w:bookmarkEnd w:id="35"/>
      <w:r w:rsidRPr="00863627">
        <w:rPr>
          <w:b/>
        </w:rPr>
        <w:t xml:space="preserve"> </w:t>
      </w:r>
    </w:p>
    <w:p w14:paraId="749E497E" w14:textId="054289E7" w:rsidR="006C0159" w:rsidRPr="00863627" w:rsidRDefault="006C0159" w:rsidP="00863627">
      <w:pPr>
        <w:pStyle w:val="Heading1"/>
        <w:rPr>
          <w:b/>
        </w:rPr>
      </w:pPr>
      <w:bookmarkStart w:id="36" w:name="_Toc294343286"/>
      <w:r w:rsidRPr="00863627">
        <w:rPr>
          <w:b/>
        </w:rPr>
        <w:t>Microbial Communities in Bulk Fluids and Biofilms of an Oil Facility Have Similar Composition but Different Structure</w:t>
      </w:r>
      <w:bookmarkEnd w:id="36"/>
    </w:p>
    <w:p w14:paraId="7911D1AD" w14:textId="77777777" w:rsidR="00A544DB" w:rsidRPr="00A544DB" w:rsidRDefault="00A544DB" w:rsidP="00A544DB"/>
    <w:p w14:paraId="2D4A83B4" w14:textId="143EA8B0" w:rsidR="006C0159" w:rsidRDefault="00721A7A" w:rsidP="00863627">
      <w:pPr>
        <w:pStyle w:val="Heading2"/>
      </w:pPr>
      <w:bookmarkStart w:id="37" w:name="_Toc294343287"/>
      <w:r>
        <w:t>Abstract</w:t>
      </w:r>
      <w:bookmarkEnd w:id="37"/>
      <w:r w:rsidR="006C0159" w:rsidRPr="00863627">
        <w:t xml:space="preserve"> </w:t>
      </w:r>
    </w:p>
    <w:p w14:paraId="52413A20" w14:textId="77777777" w:rsidR="00721A7A" w:rsidRPr="00721A7A" w:rsidRDefault="00721A7A" w:rsidP="00721A7A"/>
    <w:p w14:paraId="28D2A7A1" w14:textId="77777777" w:rsidR="00863627" w:rsidRDefault="006C0159" w:rsidP="00863627">
      <w:pPr>
        <w:widowControl w:val="0"/>
        <w:autoSpaceDE w:val="0"/>
        <w:autoSpaceDN w:val="0"/>
        <w:adjustRightInd w:val="0"/>
        <w:spacing w:after="240"/>
        <w:ind w:firstLine="720"/>
        <w:contextualSpacing/>
        <w:rPr>
          <w:bCs/>
        </w:rPr>
      </w:pPr>
      <w:r w:rsidRPr="00BA1681">
        <w:rPr>
          <w:bCs/>
        </w:rPr>
        <w:t>The oil–water–gas environments of oil production facilities harbor abundant</w:t>
      </w:r>
      <w:r w:rsidRPr="00AC38DF">
        <w:rPr>
          <w:bCs/>
        </w:rPr>
        <w:t xml:space="preserve"> and diverse microbial communities that can participate in deleterious processes such as biocorrosion. Several molecular methods, including pyrosequencing of 16S rRNA libraries, were used to characterize the microbial communities from an oil production facility on the Alaskan North Slope. The communities in produced water and a sample from a ‘pig envelope’ were compared in order to identify specific populations or communities associated with biocorrosion. The ‘pigs’ are used for physical mitigation of pipeline corrosion and fouling and the samples are enriched in surface-associated solids (i.e. paraffins, minerals and biofilm) and coincidentally, microorganisms (over 10</w:t>
      </w:r>
      <w:r w:rsidRPr="00AC38DF">
        <w:rPr>
          <w:bCs/>
          <w:position w:val="8"/>
        </w:rPr>
        <w:t>5</w:t>
      </w:r>
      <w:r w:rsidRPr="00AC38DF">
        <w:rPr>
          <w:bCs/>
        </w:rPr>
        <w:t xml:space="preserve">-fold). Throughout the oil production facility, bacteria were more abundant (10- to 150-fold) than archaea, with thermophilic members of the phyla </w:t>
      </w:r>
      <w:r w:rsidRPr="00AC38DF">
        <w:rPr>
          <w:bCs/>
          <w:i/>
          <w:iCs/>
        </w:rPr>
        <w:t xml:space="preserve">Firmicutes </w:t>
      </w:r>
      <w:r w:rsidRPr="00AC38DF">
        <w:rPr>
          <w:bCs/>
        </w:rPr>
        <w:t>(</w:t>
      </w:r>
      <w:r w:rsidRPr="00AC38DF">
        <w:rPr>
          <w:bCs/>
          <w:i/>
          <w:iCs/>
        </w:rPr>
        <w:t xml:space="preserve">Thermoanaerobacter </w:t>
      </w:r>
      <w:r w:rsidRPr="00AC38DF">
        <w:rPr>
          <w:bCs/>
        </w:rPr>
        <w:t xml:space="preserve">and </w:t>
      </w:r>
      <w:r w:rsidRPr="00AC38DF">
        <w:rPr>
          <w:bCs/>
          <w:i/>
          <w:iCs/>
        </w:rPr>
        <w:t>Thermacetogenium</w:t>
      </w:r>
      <w:r w:rsidRPr="00AC38DF">
        <w:rPr>
          <w:bCs/>
        </w:rPr>
        <w:t xml:space="preserve">) and </w:t>
      </w:r>
      <w:r w:rsidRPr="00AC38DF">
        <w:rPr>
          <w:bCs/>
          <w:i/>
          <w:iCs/>
        </w:rPr>
        <w:t xml:space="preserve">Synergistes </w:t>
      </w:r>
      <w:r w:rsidRPr="00AC38DF">
        <w:rPr>
          <w:bCs/>
        </w:rPr>
        <w:t>(</w:t>
      </w:r>
      <w:r w:rsidRPr="00AC38DF">
        <w:rPr>
          <w:bCs/>
          <w:i/>
          <w:iCs/>
        </w:rPr>
        <w:t>Thermovirga</w:t>
      </w:r>
      <w:r w:rsidRPr="00AC38DF">
        <w:rPr>
          <w:bCs/>
        </w:rPr>
        <w:t xml:space="preserve">) dominating the community. However, the structure (relative abundances of taxa) of the microbial community in the pig envelope was distinct due to the increased relative abundances of the genera </w:t>
      </w:r>
      <w:r w:rsidRPr="00AC38DF">
        <w:rPr>
          <w:bCs/>
          <w:i/>
          <w:iCs/>
        </w:rPr>
        <w:t xml:space="preserve">Thermacetogenium </w:t>
      </w:r>
      <w:r w:rsidRPr="00AC38DF">
        <w:rPr>
          <w:bCs/>
        </w:rPr>
        <w:t xml:space="preserve">and </w:t>
      </w:r>
      <w:r w:rsidRPr="00AC38DF">
        <w:rPr>
          <w:bCs/>
          <w:i/>
          <w:iCs/>
        </w:rPr>
        <w:t>Thermovirga</w:t>
      </w:r>
      <w:r w:rsidRPr="00AC38DF">
        <w:rPr>
          <w:bCs/>
        </w:rPr>
        <w:t xml:space="preserve">. The data presented here suggest that bulk fluid is representative of the biofilm communities associated with </w:t>
      </w:r>
      <w:r w:rsidRPr="00AC38DF">
        <w:rPr>
          <w:bCs/>
        </w:rPr>
        <w:lastRenderedPageBreak/>
        <w:t xml:space="preserve">biocorrosion but that certain populations are more abundant in biofilms, which should be the focus of monitoring and mitigation strategies. </w:t>
      </w:r>
    </w:p>
    <w:p w14:paraId="44A513C1" w14:textId="77777777" w:rsidR="00863627" w:rsidRDefault="00863627" w:rsidP="00863627">
      <w:pPr>
        <w:widowControl w:val="0"/>
        <w:autoSpaceDE w:val="0"/>
        <w:autoSpaceDN w:val="0"/>
        <w:adjustRightInd w:val="0"/>
        <w:spacing w:after="240"/>
        <w:contextualSpacing/>
        <w:rPr>
          <w:bCs/>
        </w:rPr>
      </w:pPr>
    </w:p>
    <w:p w14:paraId="2E9907D1" w14:textId="347592AC" w:rsidR="006C0159" w:rsidRDefault="006C0159" w:rsidP="006D24CF">
      <w:pPr>
        <w:pStyle w:val="Heading2"/>
      </w:pPr>
      <w:bookmarkStart w:id="38" w:name="_Toc294343288"/>
      <w:r w:rsidRPr="00863627">
        <w:t>Introduction</w:t>
      </w:r>
      <w:bookmarkEnd w:id="38"/>
    </w:p>
    <w:p w14:paraId="42DA1CFD" w14:textId="77777777" w:rsidR="00721A7A" w:rsidRPr="00863627" w:rsidRDefault="00721A7A" w:rsidP="00863627">
      <w:pPr>
        <w:widowControl w:val="0"/>
        <w:autoSpaceDE w:val="0"/>
        <w:autoSpaceDN w:val="0"/>
        <w:adjustRightInd w:val="0"/>
        <w:spacing w:after="240"/>
        <w:contextualSpacing/>
        <w:rPr>
          <w:b/>
          <w:bCs/>
        </w:rPr>
      </w:pPr>
    </w:p>
    <w:p w14:paraId="3FCDB079" w14:textId="77777777" w:rsidR="006C0159" w:rsidRPr="00AC38DF" w:rsidRDefault="006C0159" w:rsidP="006C0159">
      <w:pPr>
        <w:widowControl w:val="0"/>
        <w:autoSpaceDE w:val="0"/>
        <w:autoSpaceDN w:val="0"/>
        <w:adjustRightInd w:val="0"/>
        <w:spacing w:after="240"/>
        <w:ind w:firstLine="720"/>
        <w:contextualSpacing/>
      </w:pPr>
      <w:r w:rsidRPr="00AC38DF">
        <w:t xml:space="preserve">Petroleum reservoirs and the oil–water–gas environments of production facilities contain abundant and diverse microbial communities. Cultivation-based analyses of these anoxic ecosystems have revealed a wide variety of microbial phenotypes including fermentative organisms, manganese and iron reducers, acetogens, sulfate reducers, methanogens, aerobes and nitrate reducers (reviewed in Magot </w:t>
      </w:r>
      <w:r w:rsidRPr="00AC38DF">
        <w:rPr>
          <w:i/>
          <w:iCs/>
        </w:rPr>
        <w:t>et al</w:t>
      </w:r>
      <w:r w:rsidRPr="00AC38DF">
        <w:t xml:space="preserve">., 2000). Molecular-based surveys of microbial diversity and composition offer a more thorough characterization of microbial communities of petroleum reservoirs without the need for </w:t>
      </w:r>
      <w:r w:rsidRPr="00AC38DF">
        <w:rPr>
          <w:i/>
          <w:iCs/>
        </w:rPr>
        <w:t xml:space="preserve">a priori </w:t>
      </w:r>
      <w:r w:rsidRPr="00AC38DF">
        <w:t xml:space="preserve">cultivation. A number of microbial taxa are common among petroleum reservoirs and production facilities, suggesting common evolutionary ecologies. However, differences in the composition (taxa present) and structure (relative abundance of taxa present) of these communities can be correlated with reservoir geochemical and physical properties (e.g. temperature, salinity, pH, sulfate concentration) or production practices of the facility (e.g. water flooding, nitrate amendment) (Grabowski </w:t>
      </w:r>
      <w:r w:rsidRPr="00AC38DF">
        <w:rPr>
          <w:i/>
          <w:iCs/>
        </w:rPr>
        <w:t>et</w:t>
      </w:r>
      <w:r>
        <w:rPr>
          <w:i/>
          <w:iCs/>
        </w:rPr>
        <w:t xml:space="preserve"> </w:t>
      </w:r>
      <w:r w:rsidRPr="00AC38DF">
        <w:rPr>
          <w:i/>
          <w:iCs/>
        </w:rPr>
        <w:t>al</w:t>
      </w:r>
      <w:r w:rsidRPr="00AC38DF">
        <w:t xml:space="preserve">., 2005; Dahle </w:t>
      </w:r>
      <w:r w:rsidRPr="00AC38DF">
        <w:rPr>
          <w:i/>
          <w:iCs/>
        </w:rPr>
        <w:t>et al</w:t>
      </w:r>
      <w:r w:rsidRPr="00AC38DF">
        <w:t xml:space="preserve">., 2008; Duncan </w:t>
      </w:r>
      <w:r w:rsidRPr="00AC38DF">
        <w:rPr>
          <w:i/>
          <w:iCs/>
        </w:rPr>
        <w:t>et al</w:t>
      </w:r>
      <w:r w:rsidRPr="00AC38DF">
        <w:t xml:space="preserve">., 2009; Pham </w:t>
      </w:r>
      <w:r w:rsidRPr="00AC38DF">
        <w:rPr>
          <w:i/>
          <w:iCs/>
        </w:rPr>
        <w:t>et al</w:t>
      </w:r>
      <w:r w:rsidRPr="00AC38DF">
        <w:t xml:space="preserve">., 2009; van der Kraan </w:t>
      </w:r>
      <w:r w:rsidRPr="00AC38DF">
        <w:rPr>
          <w:i/>
          <w:iCs/>
        </w:rPr>
        <w:t>et al</w:t>
      </w:r>
      <w:r w:rsidRPr="00AC38DF">
        <w:t xml:space="preserve">., 2010). </w:t>
      </w:r>
    </w:p>
    <w:p w14:paraId="50F7D9BD" w14:textId="77777777" w:rsidR="006C0159" w:rsidRPr="00AC38DF" w:rsidRDefault="006C0159" w:rsidP="006C0159">
      <w:pPr>
        <w:widowControl w:val="0"/>
        <w:autoSpaceDE w:val="0"/>
        <w:autoSpaceDN w:val="0"/>
        <w:adjustRightInd w:val="0"/>
        <w:spacing w:after="240"/>
        <w:ind w:firstLine="720"/>
        <w:contextualSpacing/>
      </w:pPr>
      <w:r w:rsidRPr="00AC38DF">
        <w:t xml:space="preserve">The activities of resident microbial populations can have a negative impact on oil quality and the infrastructure of production facilities. Biodegradation of hydrocarbons by reservoir microorganisms can lead to the formation of ‘heavy oil’ that </w:t>
      </w:r>
      <w:r w:rsidRPr="00AC38DF">
        <w:lastRenderedPageBreak/>
        <w:t xml:space="preserve">is of lower economic value and is more difficult to recover (Head </w:t>
      </w:r>
      <w:r w:rsidRPr="00AC38DF">
        <w:rPr>
          <w:i/>
          <w:iCs/>
        </w:rPr>
        <w:t>et al</w:t>
      </w:r>
      <w:r w:rsidRPr="00AC38DF">
        <w:t xml:space="preserve">., 2003). Some members of reservoir microbial communities participate in biocorrosion, which poses a significant risk to oil production and the environment (Duncan </w:t>
      </w:r>
      <w:r w:rsidRPr="00AC38DF">
        <w:rPr>
          <w:i/>
          <w:iCs/>
        </w:rPr>
        <w:t>et al</w:t>
      </w:r>
      <w:r w:rsidRPr="00AC38DF">
        <w:t xml:space="preserve">., 2009). Standard industry mitigation strategies include biocide treatments and physical removal of accumulated material from the pipeline. Such approaches represent considerable cost or disruption in production, and their effectiveness is limited. The mechanisms of biocorrosion are not well understood (Little </w:t>
      </w:r>
      <w:r w:rsidRPr="00AC38DF">
        <w:rPr>
          <w:i/>
          <w:iCs/>
        </w:rPr>
        <w:t>et al</w:t>
      </w:r>
      <w:r w:rsidRPr="00AC38DF">
        <w:t xml:space="preserve">., 2006). It is not clear, therefore, which microbial populations participate in biocorrosion or what ecological forces promote or deter this activity (Hamilton, 2003; Beech and Sunner, 2004; Beech </w:t>
      </w:r>
      <w:r w:rsidRPr="00AC38DF">
        <w:rPr>
          <w:i/>
          <w:iCs/>
        </w:rPr>
        <w:t>et al</w:t>
      </w:r>
      <w:r w:rsidRPr="00AC38DF">
        <w:t xml:space="preserve">., 2005). As a result, efforts to monitor, predict and mediate biocorrosion have had limited success. </w:t>
      </w:r>
    </w:p>
    <w:p w14:paraId="4F6901F3" w14:textId="77777777" w:rsidR="006C0159" w:rsidRPr="00AC38DF" w:rsidRDefault="006C0159" w:rsidP="006C0159">
      <w:pPr>
        <w:widowControl w:val="0"/>
        <w:autoSpaceDE w:val="0"/>
        <w:autoSpaceDN w:val="0"/>
        <w:adjustRightInd w:val="0"/>
        <w:spacing w:after="240"/>
        <w:ind w:firstLine="720"/>
        <w:contextualSpacing/>
      </w:pPr>
      <w:r w:rsidRPr="00AC38DF">
        <w:t xml:space="preserve">Biofilms play an important role in biocorrosion activity (Beech and Sunner, 2004; Beech </w:t>
      </w:r>
      <w:r w:rsidRPr="00AC38DF">
        <w:rPr>
          <w:i/>
          <w:iCs/>
        </w:rPr>
        <w:t>et al</w:t>
      </w:r>
      <w:r w:rsidRPr="00AC38DF">
        <w:t>., 2005) and therefore, samples of surface-associated microbial communities should contain populations that play a direct role in this process. There are few opportunities, however, to sample biofilm communities from a pipeline in operation. Metal coupons are oftentimes inserted into the flow path of a pipeline to monitor the rate of corrosion as the value of mass loss over time. More rarely, small parts of a pipeline can be sampled, with the resultant ‘cookies’ (circular cores) analyzed. The representative nature of these tools can certainly be questioned, as these methods require a breach in pipeline integrity.</w:t>
      </w:r>
    </w:p>
    <w:p w14:paraId="5995D809" w14:textId="77777777" w:rsidR="006C0159" w:rsidRDefault="006C0159" w:rsidP="006C0159">
      <w:pPr>
        <w:widowControl w:val="0"/>
        <w:autoSpaceDE w:val="0"/>
        <w:autoSpaceDN w:val="0"/>
        <w:adjustRightInd w:val="0"/>
        <w:spacing w:after="240"/>
        <w:ind w:firstLine="720"/>
        <w:contextualSpacing/>
      </w:pPr>
      <w:r w:rsidRPr="00AC38DF">
        <w:t xml:space="preserve">Another means of gaining access to surface-associated biofilm material is to collect the envelope of solids produced by pipeline cleaning ‘pigs’. Pigs are devices originally developed by the hydrocarbon industries that are inserted into pipelines and driven by the flow of fluids (Quarini and Shire, 2007). Cleaning or maintenance pigs are </w:t>
      </w:r>
      <w:r w:rsidRPr="00AC38DF">
        <w:lastRenderedPageBreak/>
        <w:t xml:space="preserve">designed to remove biofilm, mineral and paraffin deposits mechanically. ‘Intelligent’ inspection pigs can detect dents or changes in internal diameter of a pipeline, can be tracked by global positioning systems, and can measure pipeline integrity via </w:t>
      </w:r>
    </w:p>
    <w:p w14:paraId="0A7C9C66" w14:textId="648DC6FB" w:rsidR="006C0159" w:rsidRPr="00AC38DF" w:rsidRDefault="006C0159" w:rsidP="00F57D3D">
      <w:pPr>
        <w:widowControl w:val="0"/>
        <w:autoSpaceDE w:val="0"/>
        <w:autoSpaceDN w:val="0"/>
        <w:adjustRightInd w:val="0"/>
        <w:spacing w:after="240"/>
        <w:contextualSpacing/>
      </w:pPr>
      <w:proofErr w:type="gramStart"/>
      <w:r w:rsidRPr="00AC38DF">
        <w:t>technologies</w:t>
      </w:r>
      <w:proofErr w:type="gramEnd"/>
      <w:r w:rsidRPr="00AC38DF">
        <w:t xml:space="preserve"> such as magnetic flux detection, ultrasonic transducers or visualization (Goedecke, 2003; Clark, 2005). </w:t>
      </w:r>
    </w:p>
    <w:p w14:paraId="6988B5B7" w14:textId="4F051AE5" w:rsidR="006C0159" w:rsidRPr="00AC38DF" w:rsidRDefault="006C0159" w:rsidP="006C0159">
      <w:pPr>
        <w:widowControl w:val="0"/>
        <w:autoSpaceDE w:val="0"/>
        <w:autoSpaceDN w:val="0"/>
        <w:adjustRightInd w:val="0"/>
        <w:spacing w:after="240"/>
        <w:ind w:firstLine="720"/>
        <w:contextualSpacing/>
      </w:pPr>
      <w:r w:rsidRPr="00AC38DF">
        <w:t xml:space="preserve">This research began with an opportunity to conduct sampling throughout an oil production facility on Alaska’s North Slope (ANS) in January 2008. The environmental conditions of ANS fields have been reported previously (Masterson </w:t>
      </w:r>
      <w:r w:rsidRPr="00AC38DF">
        <w:rPr>
          <w:i/>
          <w:iCs/>
        </w:rPr>
        <w:t>et al</w:t>
      </w:r>
      <w:r w:rsidRPr="00AC38DF">
        <w:t xml:space="preserve">., 2001) and were shown to harbor a thriving microbial community linked to anaerobic hydrocarbon biodegradation and biocorrosion (Duncan </w:t>
      </w:r>
      <w:r w:rsidRPr="00AC38DF">
        <w:rPr>
          <w:i/>
          <w:iCs/>
        </w:rPr>
        <w:t>et al</w:t>
      </w:r>
      <w:r w:rsidRPr="00AC38DF">
        <w:t xml:space="preserve">., 2009; Pham </w:t>
      </w:r>
      <w:r w:rsidRPr="00AC38DF">
        <w:rPr>
          <w:i/>
          <w:iCs/>
        </w:rPr>
        <w:t>et al</w:t>
      </w:r>
      <w:r w:rsidRPr="00AC38DF">
        <w:t>., 2009). North Slope facilities have been in production for 30+ years, producing oil from several reservoirs ranging in temperature from 27°C to over 70°C. The samples collected for the work described here included produced water from processing facilities (54°C, ‘SEP’) and a water injection well (44°C, ‘INJ’), pipelines carrying treated seawater (10°C, ‘SEA’) and a mixture of produced water and seawater (54°C, ‘SPW’), and a sample from the ‘envelope’ produced when a pig was used as a physical means to remove solids from a pipe- line transporting produced water from the processing facility to inj</w:t>
      </w:r>
      <w:r w:rsidR="00FA7E68">
        <w:t>ection wells (50°C, ‘PIG’) (Figure</w:t>
      </w:r>
      <w:r w:rsidRPr="00AC38DF">
        <w:t xml:space="preserve"> 1). </w:t>
      </w:r>
    </w:p>
    <w:p w14:paraId="5AB2FAD4" w14:textId="0BF39966" w:rsidR="00A544DB" w:rsidRDefault="006C0159" w:rsidP="00863627">
      <w:pPr>
        <w:widowControl w:val="0"/>
        <w:autoSpaceDE w:val="0"/>
        <w:autoSpaceDN w:val="0"/>
        <w:adjustRightInd w:val="0"/>
        <w:spacing w:after="240"/>
        <w:ind w:firstLine="720"/>
        <w:contextualSpacing/>
      </w:pPr>
      <w:r w:rsidRPr="00AC38DF">
        <w:t xml:space="preserve">The overall goal of this effort was to compare the microbial communities in produced water throughout the oil production facility with those in pipeline-associated biofilms in order to identify specific populations or community structures associated with biocorrosion. Therefore, the pig envelope sample was of great interest. Comparisons between microbial communities of bulk fluids and pipeline-associated </w:t>
      </w:r>
      <w:r w:rsidRPr="00AC38DF">
        <w:lastRenderedPageBreak/>
        <w:t xml:space="preserve">biofilms should provide insight into the conditions driving detrimental microbial activities like hydrocarbon biodegradation and biocorrosion. </w:t>
      </w:r>
    </w:p>
    <w:p w14:paraId="61EDB102" w14:textId="77777777" w:rsidR="006D24CF" w:rsidRDefault="006D24CF" w:rsidP="00863627">
      <w:pPr>
        <w:widowControl w:val="0"/>
        <w:autoSpaceDE w:val="0"/>
        <w:autoSpaceDN w:val="0"/>
        <w:adjustRightInd w:val="0"/>
        <w:spacing w:after="240"/>
        <w:ind w:firstLine="720"/>
        <w:contextualSpacing/>
      </w:pPr>
    </w:p>
    <w:p w14:paraId="29A9807E" w14:textId="77777777" w:rsidR="00721A7A" w:rsidRDefault="00721A7A" w:rsidP="00721A7A">
      <w:pPr>
        <w:pStyle w:val="Heading2"/>
      </w:pPr>
      <w:bookmarkStart w:id="39" w:name="_Toc294343289"/>
      <w:r w:rsidRPr="00863627">
        <w:t>Experimental procedures</w:t>
      </w:r>
      <w:bookmarkEnd w:id="39"/>
      <w:r w:rsidRPr="00863627">
        <w:t xml:space="preserve"> </w:t>
      </w:r>
    </w:p>
    <w:p w14:paraId="4496E077" w14:textId="77777777" w:rsidR="00721A7A" w:rsidRPr="00721A7A" w:rsidRDefault="00721A7A" w:rsidP="00721A7A"/>
    <w:p w14:paraId="66B33504" w14:textId="77777777" w:rsidR="00721A7A" w:rsidRPr="00AC38DF" w:rsidRDefault="00721A7A" w:rsidP="00721A7A">
      <w:pPr>
        <w:widowControl w:val="0"/>
        <w:autoSpaceDE w:val="0"/>
        <w:autoSpaceDN w:val="0"/>
        <w:adjustRightInd w:val="0"/>
        <w:spacing w:after="240"/>
        <w:contextualSpacing/>
        <w:rPr>
          <w:i/>
          <w:iCs/>
        </w:rPr>
      </w:pPr>
      <w:r w:rsidRPr="00AC38DF">
        <w:rPr>
          <w:i/>
          <w:iCs/>
        </w:rPr>
        <w:t xml:space="preserve">Description of oil production facility </w:t>
      </w:r>
    </w:p>
    <w:p w14:paraId="0405D317" w14:textId="77777777" w:rsidR="00721A7A" w:rsidRDefault="00721A7A" w:rsidP="00721A7A">
      <w:pPr>
        <w:widowControl w:val="0"/>
        <w:autoSpaceDE w:val="0"/>
        <w:autoSpaceDN w:val="0"/>
        <w:adjustRightInd w:val="0"/>
        <w:spacing w:after="240"/>
        <w:ind w:firstLine="720"/>
        <w:contextualSpacing/>
      </w:pPr>
      <w:r w:rsidRPr="00AC38DF">
        <w:t>The oil, gas and water produced at the facility come from a hot anaerobic (average temperature 68°C) reservoir. The produced fluids and gas are processed and recovered oil is s</w:t>
      </w:r>
      <w:r>
        <w:t>ent to the oil export line (Figure</w:t>
      </w:r>
      <w:r w:rsidRPr="00AC38DF">
        <w:t xml:space="preserve"> 1). Production water (combined with biocide-treated seawater as needed) and low-molecular-weight hydrocarbons (methane and C</w:t>
      </w:r>
      <w:r w:rsidRPr="00AC38DF">
        <w:rPr>
          <w:position w:val="-3"/>
        </w:rPr>
        <w:t>2</w:t>
      </w:r>
      <w:r w:rsidRPr="00AC38DF">
        <w:t>–C</w:t>
      </w:r>
      <w:r w:rsidRPr="00AC38DF">
        <w:rPr>
          <w:position w:val="-3"/>
        </w:rPr>
        <w:t xml:space="preserve">4 </w:t>
      </w:r>
      <w:r w:rsidRPr="00AC38DF">
        <w:rPr>
          <w:i/>
          <w:iCs/>
        </w:rPr>
        <w:t>n</w:t>
      </w:r>
      <w:r w:rsidRPr="00AC38DF">
        <w:t xml:space="preserve">-alkanes) are separated and re-injected into the reservoir to maintain the pressure needed to recover additional oil. Rates of biocorrosion are reported to be highest in the processing facility and at the injection wells (personal communication from operators). Several samples of fluids were taken from a processing facility and include a separation stage (SEP), biocide-treated seawater (SEA) and a mixture of produced water and sea- water (SPW). Produced water with no seawater amendment was also sampled from an injection well (INJ). Lastly, a sample was taken from the envelope of a pig (PIG) that was sent between the processing facility and manifold building in a pipeline that delivers produced water (never amended with seawater) from the central facility to an injection well. The pig sample was enriched in solids formerly associated with the inner pipeline surface. </w:t>
      </w:r>
    </w:p>
    <w:p w14:paraId="6B2E04CD" w14:textId="77777777" w:rsidR="00721A7A" w:rsidRPr="00AC38DF" w:rsidRDefault="00721A7A" w:rsidP="00721A7A">
      <w:pPr>
        <w:widowControl w:val="0"/>
        <w:autoSpaceDE w:val="0"/>
        <w:autoSpaceDN w:val="0"/>
        <w:adjustRightInd w:val="0"/>
        <w:spacing w:after="240"/>
        <w:ind w:firstLine="720"/>
        <w:contextualSpacing/>
      </w:pPr>
    </w:p>
    <w:p w14:paraId="76AC87A5" w14:textId="77777777" w:rsidR="006D24CF" w:rsidRDefault="006D24CF" w:rsidP="00721A7A">
      <w:pPr>
        <w:widowControl w:val="0"/>
        <w:autoSpaceDE w:val="0"/>
        <w:autoSpaceDN w:val="0"/>
        <w:adjustRightInd w:val="0"/>
        <w:spacing w:after="240"/>
        <w:contextualSpacing/>
        <w:rPr>
          <w:i/>
          <w:iCs/>
        </w:rPr>
      </w:pPr>
    </w:p>
    <w:p w14:paraId="6E7FDDC3" w14:textId="77777777" w:rsidR="00721A7A" w:rsidRPr="00AC38DF" w:rsidRDefault="00721A7A" w:rsidP="00721A7A">
      <w:pPr>
        <w:widowControl w:val="0"/>
        <w:autoSpaceDE w:val="0"/>
        <w:autoSpaceDN w:val="0"/>
        <w:adjustRightInd w:val="0"/>
        <w:spacing w:after="240"/>
        <w:contextualSpacing/>
        <w:rPr>
          <w:i/>
          <w:iCs/>
        </w:rPr>
      </w:pPr>
      <w:r w:rsidRPr="00AC38DF">
        <w:rPr>
          <w:i/>
          <w:iCs/>
        </w:rPr>
        <w:lastRenderedPageBreak/>
        <w:t xml:space="preserve">Sample collection </w:t>
      </w:r>
    </w:p>
    <w:p w14:paraId="3A6B7BD3" w14:textId="77777777" w:rsidR="00721A7A" w:rsidRDefault="00721A7A" w:rsidP="00721A7A">
      <w:pPr>
        <w:widowControl w:val="0"/>
        <w:autoSpaceDE w:val="0"/>
        <w:autoSpaceDN w:val="0"/>
        <w:adjustRightInd w:val="0"/>
        <w:spacing w:after="240"/>
        <w:ind w:firstLine="720"/>
        <w:contextualSpacing/>
      </w:pPr>
      <w:r w:rsidRPr="00AC38DF">
        <w:t>Each sample was collected through access valves into sterile bottles with no headspace. Biomass was collected in the field within 4 h of sampling by vacuum onto a 47 mm cellulose nitrate filter (Thermo Fisher Scientific, Rochester, NY) with a 0.45 mm nominal pore size until negligible flow rates were achieved, which was generally between 150 and 300 ml. Filters were placed in sterile 50 ml screw cap tubes and preserved in the field by the addition of DNAzol</w:t>
      </w:r>
      <w:r w:rsidRPr="00AC38DF">
        <w:rPr>
          <w:position w:val="8"/>
        </w:rPr>
        <w:t xml:space="preserve">® </w:t>
      </w:r>
      <w:r w:rsidRPr="00AC38DF">
        <w:t>Direct (Molecular Research Center, Cincinnati, OH). Upon arrival in the laboratory, samples were stored at -80°C until cell lysis and DNA extraction were conducted. The PIG sample was collected into sterilized bottles, immediately capped, then returned to the laboratory facility where the headspace was flushed repeatedly with sterile N</w:t>
      </w:r>
      <w:r w:rsidRPr="00AC38DF">
        <w:rPr>
          <w:position w:val="-3"/>
        </w:rPr>
        <w:t xml:space="preserve">2 </w:t>
      </w:r>
      <w:r w:rsidRPr="00AC38DF">
        <w:t xml:space="preserve">gas and stored either at or below 20°C. Upon receipt at the University of Oklahoma (approximately 14 days), 15 ml aliquots of the solid–fluid mixture were aseptically transferred to 50 ml Falcon tubes, then frozen at -80°C until DNA extraction as described below. </w:t>
      </w:r>
    </w:p>
    <w:p w14:paraId="5F7B28ED" w14:textId="77777777" w:rsidR="00721A7A" w:rsidRPr="00AC38DF" w:rsidRDefault="00721A7A" w:rsidP="00721A7A">
      <w:pPr>
        <w:widowControl w:val="0"/>
        <w:autoSpaceDE w:val="0"/>
        <w:autoSpaceDN w:val="0"/>
        <w:adjustRightInd w:val="0"/>
        <w:spacing w:after="240"/>
        <w:ind w:firstLine="720"/>
        <w:contextualSpacing/>
      </w:pPr>
    </w:p>
    <w:p w14:paraId="487A1C67" w14:textId="77777777" w:rsidR="00721A7A" w:rsidRPr="00AC38DF" w:rsidRDefault="00721A7A" w:rsidP="00721A7A">
      <w:pPr>
        <w:widowControl w:val="0"/>
        <w:autoSpaceDE w:val="0"/>
        <w:autoSpaceDN w:val="0"/>
        <w:adjustRightInd w:val="0"/>
        <w:spacing w:after="240"/>
        <w:contextualSpacing/>
        <w:rPr>
          <w:i/>
          <w:iCs/>
        </w:rPr>
      </w:pPr>
      <w:r w:rsidRPr="00AC38DF">
        <w:rPr>
          <w:i/>
          <w:iCs/>
        </w:rPr>
        <w:t xml:space="preserve">Sulfate-reducing incubations </w:t>
      </w:r>
    </w:p>
    <w:p w14:paraId="0FA07197" w14:textId="77777777" w:rsidR="00721A7A" w:rsidRDefault="00721A7A" w:rsidP="00721A7A">
      <w:pPr>
        <w:widowControl w:val="0"/>
        <w:autoSpaceDE w:val="0"/>
        <w:autoSpaceDN w:val="0"/>
        <w:adjustRightInd w:val="0"/>
        <w:spacing w:after="240"/>
        <w:ind w:firstLine="720"/>
        <w:contextualSpacing/>
      </w:pPr>
      <w:r w:rsidRPr="00AC38DF">
        <w:t>The number of sulfate-reducing microorganisms in the PIG envelope was estimated using standard industry protocols [NACE Standard TM0194-2004 (NACE, 2004)]. Six serum bottles containing a modified version of Postgate’s Medium B for Sulfate Reducers (C&amp;S Laboratories, Broken Arrow, OK) were used to generate a 10-fold dilution series (10</w:t>
      </w:r>
      <w:r w:rsidRPr="00AC38DF">
        <w:rPr>
          <w:position w:val="8"/>
        </w:rPr>
        <w:t xml:space="preserve">-1 </w:t>
      </w:r>
      <w:r w:rsidRPr="00AC38DF">
        <w:t>to 10</w:t>
      </w:r>
      <w:r w:rsidRPr="00AC38DF">
        <w:rPr>
          <w:position w:val="8"/>
        </w:rPr>
        <w:t>-6</w:t>
      </w:r>
      <w:r w:rsidRPr="00AC38DF">
        <w:t xml:space="preserve">) of the PIG sample. This proprietary medium contains sodium lactate, sodium acetate and yeast extract as carbon sources, with 2% total salinity. Two series of bottles were inoculated in parallel, incubated at 40°C or 75°C for </w:t>
      </w:r>
      <w:r w:rsidRPr="00AC38DF">
        <w:lastRenderedPageBreak/>
        <w:t xml:space="preserve">14 days, and then shipped at ambient temperatures to the University of Oklahoma for subsequent molecular analysis. </w:t>
      </w:r>
    </w:p>
    <w:p w14:paraId="53DCB0B0" w14:textId="77777777" w:rsidR="006D24CF" w:rsidRPr="00AC38DF" w:rsidRDefault="006D24CF" w:rsidP="00721A7A">
      <w:pPr>
        <w:widowControl w:val="0"/>
        <w:autoSpaceDE w:val="0"/>
        <w:autoSpaceDN w:val="0"/>
        <w:adjustRightInd w:val="0"/>
        <w:spacing w:after="240"/>
        <w:ind w:firstLine="720"/>
        <w:contextualSpacing/>
      </w:pPr>
    </w:p>
    <w:p w14:paraId="19325CFD" w14:textId="77777777" w:rsidR="00721A7A" w:rsidRPr="00AC38DF" w:rsidRDefault="00721A7A" w:rsidP="00721A7A">
      <w:pPr>
        <w:widowControl w:val="0"/>
        <w:autoSpaceDE w:val="0"/>
        <w:autoSpaceDN w:val="0"/>
        <w:adjustRightInd w:val="0"/>
        <w:spacing w:after="240"/>
        <w:contextualSpacing/>
        <w:rPr>
          <w:i/>
          <w:iCs/>
        </w:rPr>
      </w:pPr>
      <w:r w:rsidRPr="00AC38DF">
        <w:rPr>
          <w:i/>
          <w:iCs/>
        </w:rPr>
        <w:t xml:space="preserve">Community analysis of sulfate-reducing incubations </w:t>
      </w:r>
    </w:p>
    <w:p w14:paraId="12DE0110" w14:textId="6360B066" w:rsidR="00721A7A" w:rsidRDefault="00721A7A" w:rsidP="00721A7A">
      <w:pPr>
        <w:widowControl w:val="0"/>
        <w:autoSpaceDE w:val="0"/>
        <w:autoSpaceDN w:val="0"/>
        <w:adjustRightInd w:val="0"/>
        <w:spacing w:after="240"/>
        <w:ind w:firstLine="720"/>
        <w:contextualSpacing/>
      </w:pPr>
      <w:r w:rsidRPr="00AC38DF">
        <w:t xml:space="preserve">The microbial communities in the sulfate-reducing enrichment cultures described above were analysed using DGGE of amplified bacterial and archaeal 16S rRNA genes. The PCR products for DGGE analysis were produced with the GM5F and 907R primers (approximately 550 bp bacterial 16S rRNA gene sequence) and a </w:t>
      </w:r>
      <w:proofErr w:type="gramStart"/>
      <w:r w:rsidRPr="00AC38DF">
        <w:t>touch-down</w:t>
      </w:r>
      <w:proofErr w:type="gramEnd"/>
      <w:r w:rsidRPr="00AC38DF">
        <w:t xml:space="preserve"> PCR amplification protocol (described in Muyzer </w:t>
      </w:r>
      <w:r w:rsidRPr="00AC38DF">
        <w:rPr>
          <w:i/>
          <w:iCs/>
        </w:rPr>
        <w:t>et al</w:t>
      </w:r>
      <w:r w:rsidRPr="00AC38DF">
        <w:t xml:space="preserve">., 1998; Santegoeds </w:t>
      </w:r>
      <w:r w:rsidRPr="00AC38DF">
        <w:rPr>
          <w:i/>
          <w:iCs/>
        </w:rPr>
        <w:t>et al</w:t>
      </w:r>
      <w:r w:rsidRPr="00AC38DF">
        <w:t xml:space="preserve">., 1999) or with the Arc333F-GC and 958R primers (described in Struchtemeyer </w:t>
      </w:r>
      <w:r w:rsidRPr="00AC38DF">
        <w:rPr>
          <w:i/>
          <w:iCs/>
        </w:rPr>
        <w:t>et al</w:t>
      </w:r>
      <w:r w:rsidRPr="00AC38DF">
        <w:t xml:space="preserve">., 2005) (approximately 600 bp archaeal 16S gene sequence). The DNA extracted from the pig envelope and the two series of enrichments was used directly in bacterial and archaeal DGGE amplification reactions. A nested PCR procedure was used to generate DGGE products from clone library cell suspensions. The first PCR reaction used the vector-specific M13F and M13R primers with reaction conditions described above, followed by amplification using 1 ml of this PCR product as template DNA in a second reaction with the bacterial DGGE primers and amplification conditions. The DGGE analysis was performed using the DCode Universal Mutation Detection System (Bio- Rad Laboratories, Hercules, CA) with a 6% polyacrylamide gel, run at a temperature of 60°C and a constant voltage of 65 V for 16 h. Bacterial and archaeal DGGE gels had a denaturant gradient of urea and formamide from 40% to 80% and 25% to 100% respectively. </w:t>
      </w:r>
    </w:p>
    <w:p w14:paraId="0F5C1478" w14:textId="77777777" w:rsidR="00721A7A" w:rsidRPr="00AC38DF" w:rsidRDefault="00721A7A" w:rsidP="00721A7A">
      <w:pPr>
        <w:widowControl w:val="0"/>
        <w:autoSpaceDE w:val="0"/>
        <w:autoSpaceDN w:val="0"/>
        <w:adjustRightInd w:val="0"/>
        <w:spacing w:after="240"/>
        <w:ind w:firstLine="720"/>
        <w:contextualSpacing/>
      </w:pPr>
    </w:p>
    <w:p w14:paraId="1BB5BBF5" w14:textId="77777777" w:rsidR="00721A7A" w:rsidRPr="00AC38DF" w:rsidRDefault="00721A7A" w:rsidP="00721A7A">
      <w:pPr>
        <w:widowControl w:val="0"/>
        <w:autoSpaceDE w:val="0"/>
        <w:autoSpaceDN w:val="0"/>
        <w:adjustRightInd w:val="0"/>
        <w:spacing w:after="240"/>
        <w:contextualSpacing/>
        <w:rPr>
          <w:i/>
          <w:iCs/>
        </w:rPr>
      </w:pPr>
      <w:r w:rsidRPr="00AC38DF">
        <w:rPr>
          <w:i/>
          <w:iCs/>
        </w:rPr>
        <w:lastRenderedPageBreak/>
        <w:t xml:space="preserve">DNA extraction </w:t>
      </w:r>
    </w:p>
    <w:p w14:paraId="25F85E80" w14:textId="77777777" w:rsidR="00721A7A" w:rsidRPr="00AC38DF" w:rsidRDefault="00721A7A" w:rsidP="00721A7A">
      <w:pPr>
        <w:widowControl w:val="0"/>
        <w:autoSpaceDE w:val="0"/>
        <w:autoSpaceDN w:val="0"/>
        <w:adjustRightInd w:val="0"/>
        <w:spacing w:after="240"/>
        <w:ind w:firstLine="720"/>
        <w:contextualSpacing/>
      </w:pPr>
      <w:r w:rsidRPr="00AC38DF">
        <w:t>For samples SEPa, SPWa, INJ and SEA, sterile glass beads (2.0 g of 0.5 mm diameter and 3.5 g of 0.1 mm diameter), 10 ml of buffer containing 10 mM Tris-Cl (pH 8.0), 1 mM ethylenediaminetetraacetic acid (EDTA), 0.05% (w/v) Nonidet P40 (Roche Diagnostics GmbH, Mannheim, Germany) and 10 ml of phenol</w:t>
      </w:r>
      <w:proofErr w:type="gramStart"/>
      <w:r w:rsidRPr="00AC38DF">
        <w:t>:chloroform:isoamyl</w:t>
      </w:r>
      <w:proofErr w:type="gramEnd"/>
      <w:r w:rsidRPr="00AC38DF">
        <w:t xml:space="preserve"> alcohol (P:Cl; 25:24:1, pH 8.0) were added to each 50 ml Falcon tube containing a filter. Cell lysis was achieved by agitating each tube horizon- tally on a vortexer (Vortex Genie II, Scientific Industries, Bohemia, NY) for 5 min at maximum speed. For the PIGa sample, cell biomass and solids from 100 ml were first collected by centrifugation at 5000 </w:t>
      </w:r>
      <w:r w:rsidRPr="00AC38DF">
        <w:rPr>
          <w:i/>
          <w:iCs/>
        </w:rPr>
        <w:t xml:space="preserve">g </w:t>
      </w:r>
      <w:r w:rsidRPr="00AC38DF">
        <w:t xml:space="preserve">for 20 min at 4°C and then subjected to lysis as described above. After cell lysis and centrifugation (5000 </w:t>
      </w:r>
      <w:r w:rsidRPr="00AC38DF">
        <w:rPr>
          <w:i/>
          <w:iCs/>
        </w:rPr>
        <w:t xml:space="preserve">g </w:t>
      </w:r>
      <w:r w:rsidRPr="00AC38DF">
        <w:t>for 5 min at 4°C), the resulting aqueous phase was extracted sequentially with equal volumes of P</w:t>
      </w:r>
      <w:proofErr w:type="gramStart"/>
      <w:r w:rsidRPr="00AC38DF">
        <w:t>:Cl</w:t>
      </w:r>
      <w:proofErr w:type="gramEnd"/>
      <w:r w:rsidRPr="00AC38DF">
        <w:t xml:space="preserve"> until clear, followed by two extractions with equal volumes of chloroform:isoamyl alcohol (24:1). Glycogen (Fermentas, Glen Bernie, MD) was added as a carrier molecule to the DNA-containing solution at a final concentration of 0.1 mg ml</w:t>
      </w:r>
      <w:r w:rsidRPr="00AC38DF">
        <w:rPr>
          <w:position w:val="8"/>
        </w:rPr>
        <w:t>-1</w:t>
      </w:r>
      <w:r w:rsidRPr="00AC38DF">
        <w:t xml:space="preserve">, and nucleic acids were precipitated with ethanol as described in Sambrook (2001). Precipitated nucleic acids were resuspended in up to 100 ml of DNA, RNA and nuclease-free water and quantified by UV spectroscopy at 260 nm (NanoPhotometer; Implen, Westlake Village, CA). </w:t>
      </w:r>
    </w:p>
    <w:p w14:paraId="444E2CB1" w14:textId="77777777" w:rsidR="00721A7A" w:rsidRPr="00AC38DF" w:rsidRDefault="00721A7A" w:rsidP="00721A7A">
      <w:pPr>
        <w:widowControl w:val="0"/>
        <w:autoSpaceDE w:val="0"/>
        <w:autoSpaceDN w:val="0"/>
        <w:adjustRightInd w:val="0"/>
        <w:spacing w:after="240"/>
        <w:ind w:firstLine="720"/>
        <w:contextualSpacing/>
      </w:pPr>
      <w:r w:rsidRPr="00AC38DF">
        <w:t xml:space="preserve">The PIGb sample consisted of a 15 ml aliquot of the solid– fluid mixture in a 50 ml Falcon tube frozen at -80°C. DNA was extracted using a commercial kit (PowerSoil Mega DNA Isolation Kit, MOBIO Laboratories, Carlsbad, CA). The manufacturer’s instructions were modified with the addition of Lysing Matrix </w:t>
      </w:r>
      <w:proofErr w:type="gramStart"/>
      <w:r w:rsidRPr="00AC38DF">
        <w:t>A</w:t>
      </w:r>
      <w:proofErr w:type="gramEnd"/>
      <w:r w:rsidRPr="00AC38DF">
        <w:t xml:space="preserve"> beads (MP Biomedical, Solon, OH), 5 min bead beating using a vortex adapter (MOBIO </w:t>
      </w:r>
      <w:r w:rsidRPr="00AC38DF">
        <w:lastRenderedPageBreak/>
        <w:t xml:space="preserve">Laboratories, Carlsbad, CA), and a rapid freeze–thaw (15 min at -80°C followed by 5 min in a 65°C waterbath) initially in order to facilitate cell lysis. </w:t>
      </w:r>
    </w:p>
    <w:p w14:paraId="06155420" w14:textId="77777777" w:rsidR="00721A7A" w:rsidRPr="00AC38DF" w:rsidRDefault="00721A7A" w:rsidP="00721A7A">
      <w:pPr>
        <w:widowControl w:val="0"/>
        <w:autoSpaceDE w:val="0"/>
        <w:autoSpaceDN w:val="0"/>
        <w:adjustRightInd w:val="0"/>
        <w:spacing w:after="240"/>
        <w:ind w:firstLine="720"/>
        <w:contextualSpacing/>
      </w:pPr>
      <w:r w:rsidRPr="00AC38DF">
        <w:t xml:space="preserve">DNA was extracted from filter samples SEPb and SPWb using the PowerSoil® DNA Isolation kit (MoBio Laboratories, Carlsbad, CA) with modifications. Filters and liquid were transferred to a Lysing Matrix E tube (MP Biomedical) to which 50 ml of PowerSoil® bead solution, 100 ml of solution C1 (from PowerSoil® kit) and 250 ml of PCR-grade water were added followed by bead beating using a Mini-Beadbeater-1® (BioSpec Products, Bartlesville, OK) at 25 000 r.p.m. </w:t>
      </w:r>
      <w:proofErr w:type="gramStart"/>
      <w:r w:rsidRPr="00AC38DF">
        <w:t>for</w:t>
      </w:r>
      <w:proofErr w:type="gramEnd"/>
      <w:r w:rsidRPr="00AC38DF">
        <w:t xml:space="preserve"> 90 s. Following centrifugation at 10 000 </w:t>
      </w:r>
      <w:r w:rsidRPr="00AC38DF">
        <w:rPr>
          <w:i/>
          <w:iCs/>
        </w:rPr>
        <w:t xml:space="preserve">g </w:t>
      </w:r>
      <w:r w:rsidRPr="00AC38DF">
        <w:t xml:space="preserve">for 30 s, supernatants were divided between two microcentrifuge tubes and the remaining extraction followed the manufacturer’s protocols. DNA solutions were kept at -20°C until needed. </w:t>
      </w:r>
    </w:p>
    <w:p w14:paraId="7B491096" w14:textId="77777777" w:rsidR="00721A7A" w:rsidRDefault="00721A7A" w:rsidP="00721A7A">
      <w:pPr>
        <w:widowControl w:val="0"/>
        <w:autoSpaceDE w:val="0"/>
        <w:autoSpaceDN w:val="0"/>
        <w:adjustRightInd w:val="0"/>
        <w:spacing w:after="240"/>
        <w:ind w:firstLine="720"/>
        <w:contextualSpacing/>
      </w:pPr>
      <w:r w:rsidRPr="00AC38DF">
        <w:t xml:space="preserve">Cell pellets were obtained from sulfate-reducing enrichment cultures by centrifugation at 4330 </w:t>
      </w:r>
      <w:r w:rsidRPr="00AC38DF">
        <w:rPr>
          <w:i/>
          <w:iCs/>
        </w:rPr>
        <w:t xml:space="preserve">g </w:t>
      </w:r>
      <w:r w:rsidRPr="00AC38DF">
        <w:t xml:space="preserve">at room temperature. These cell pellets were washed twice and resuspended with sterile 0.85% NaCl, and stored at -20°C. DNA was extracted using the PowerSoil® DNA Isolation Kit following the manufacturer’s protocol (MoBio Laboratories). </w:t>
      </w:r>
    </w:p>
    <w:p w14:paraId="69DB8B0B" w14:textId="77777777" w:rsidR="00721A7A" w:rsidRPr="00AC38DF" w:rsidRDefault="00721A7A" w:rsidP="00721A7A">
      <w:pPr>
        <w:widowControl w:val="0"/>
        <w:autoSpaceDE w:val="0"/>
        <w:autoSpaceDN w:val="0"/>
        <w:adjustRightInd w:val="0"/>
        <w:spacing w:after="240"/>
        <w:ind w:firstLine="720"/>
        <w:contextualSpacing/>
      </w:pPr>
    </w:p>
    <w:p w14:paraId="3D0E36D7" w14:textId="77777777" w:rsidR="00721A7A" w:rsidRPr="00AC38DF" w:rsidRDefault="00721A7A" w:rsidP="00721A7A">
      <w:pPr>
        <w:widowControl w:val="0"/>
        <w:autoSpaceDE w:val="0"/>
        <w:autoSpaceDN w:val="0"/>
        <w:adjustRightInd w:val="0"/>
        <w:spacing w:after="240"/>
        <w:contextualSpacing/>
        <w:rPr>
          <w:i/>
          <w:iCs/>
        </w:rPr>
      </w:pPr>
      <w:r w:rsidRPr="00AC38DF">
        <w:rPr>
          <w:i/>
          <w:iCs/>
        </w:rPr>
        <w:t xml:space="preserve">PCR amplification, cloning and sequencing of 16S rRNA genes </w:t>
      </w:r>
    </w:p>
    <w:p w14:paraId="655AA2C1" w14:textId="77777777" w:rsidR="00721A7A" w:rsidRPr="00AC38DF" w:rsidRDefault="00721A7A" w:rsidP="00721A7A">
      <w:pPr>
        <w:widowControl w:val="0"/>
        <w:autoSpaceDE w:val="0"/>
        <w:autoSpaceDN w:val="0"/>
        <w:adjustRightInd w:val="0"/>
        <w:spacing w:after="240"/>
        <w:ind w:firstLine="720"/>
        <w:contextualSpacing/>
      </w:pPr>
      <w:r w:rsidRPr="00AC38DF">
        <w:t>Nearly full-length bacterial 16S rRNA gene fragments were amplified from DNA extracted from the 10</w:t>
      </w:r>
      <w:r w:rsidRPr="00AC38DF">
        <w:rPr>
          <w:position w:val="8"/>
        </w:rPr>
        <w:t xml:space="preserve">-6 </w:t>
      </w:r>
      <w:r w:rsidRPr="00AC38DF">
        <w:t>sulfate-reducing cultures incubated at 40°C and 75°C (primers 27F and 1492R, Table S1) and the PIGa sample (primers 27F and 1392R, Table S1). PCR c</w:t>
      </w:r>
      <w:r>
        <w:t>onditions used for the sulfate-</w:t>
      </w:r>
      <w:r w:rsidRPr="00AC38DF">
        <w:t xml:space="preserve">reducing culture DNAs were as specified in Herrick and colleagues (1993). The PCR using PIGa DNA consisted of 1× </w:t>
      </w:r>
      <w:r w:rsidRPr="00AC38DF">
        <w:rPr>
          <w:i/>
          <w:iCs/>
        </w:rPr>
        <w:lastRenderedPageBreak/>
        <w:t xml:space="preserve">Taq </w:t>
      </w:r>
      <w:r w:rsidRPr="00AC38DF">
        <w:t>buffer with (NH</w:t>
      </w:r>
      <w:r w:rsidRPr="00AC38DF">
        <w:rPr>
          <w:position w:val="-3"/>
        </w:rPr>
        <w:t>4</w:t>
      </w:r>
      <w:r w:rsidRPr="00AC38DF">
        <w:t>)</w:t>
      </w:r>
      <w:r w:rsidRPr="00AC38DF">
        <w:rPr>
          <w:position w:val="-3"/>
        </w:rPr>
        <w:t>2</w:t>
      </w:r>
      <w:r w:rsidRPr="00AC38DF">
        <w:t>SO</w:t>
      </w:r>
      <w:r w:rsidRPr="00AC38DF">
        <w:rPr>
          <w:position w:val="-3"/>
        </w:rPr>
        <w:t xml:space="preserve">4 </w:t>
      </w:r>
      <w:r w:rsidRPr="00AC38DF">
        <w:t>(Fermentas), 1.5 mM MgCl</w:t>
      </w:r>
      <w:r w:rsidRPr="00AC38DF">
        <w:rPr>
          <w:position w:val="-3"/>
        </w:rPr>
        <w:t>2</w:t>
      </w:r>
      <w:r w:rsidRPr="00AC38DF">
        <w:t xml:space="preserve">, 0.2mM each dNTP, 20mM of the forward and reverse primer, 0.625 U of </w:t>
      </w:r>
      <w:r w:rsidRPr="00AC38DF">
        <w:rPr>
          <w:i/>
          <w:iCs/>
        </w:rPr>
        <w:t xml:space="preserve">Taq </w:t>
      </w:r>
      <w:r w:rsidRPr="00AC38DF">
        <w:t>DNA Polymerase (Fermentas), and between 10 and 50 ng of DNA in a final volume of 25 ml. Thermal cycling was carried out in a Techne TC-512 thermal cycler (Techne, Burlington, NJ) using the following conditions: initial denaturation for 3 min at 95°C; 30 cycles of 20 s at 95°C, 20 s at 52°C and 1 min at 65°C; and a final extension of 5 min at 65°C. Archaeal 16S rRNA gene fragments were amplified from DNA extracted from the 10</w:t>
      </w:r>
      <w:r w:rsidRPr="00AC38DF">
        <w:rPr>
          <w:position w:val="8"/>
        </w:rPr>
        <w:t xml:space="preserve">-1 </w:t>
      </w:r>
      <w:r w:rsidRPr="00AC38DF">
        <w:t>and 10</w:t>
      </w:r>
      <w:r w:rsidRPr="00AC38DF">
        <w:rPr>
          <w:position w:val="8"/>
        </w:rPr>
        <w:t xml:space="preserve">-3 </w:t>
      </w:r>
      <w:r w:rsidRPr="00AC38DF">
        <w:t xml:space="preserve">sulfate reducer enrichments at 75°C and the PIGb sample using the primers Arc333F and 958R (Table S1) according to the protocols described by Gieg and colleagues (2008). </w:t>
      </w:r>
    </w:p>
    <w:p w14:paraId="6122BF58" w14:textId="77777777" w:rsidR="00721A7A" w:rsidRDefault="00721A7A" w:rsidP="00721A7A">
      <w:pPr>
        <w:widowControl w:val="0"/>
        <w:autoSpaceDE w:val="0"/>
        <w:autoSpaceDN w:val="0"/>
        <w:adjustRightInd w:val="0"/>
        <w:spacing w:after="240"/>
        <w:ind w:firstLine="720"/>
        <w:contextualSpacing/>
      </w:pPr>
      <w:r w:rsidRPr="00AC38DF">
        <w:t>Bacterial and archaeal 16S rRNA clone libraries were created using the TOPO TA Clo</w:t>
      </w:r>
      <w:r>
        <w:t>ning Kit for Sequencing (Invit</w:t>
      </w:r>
      <w:r w:rsidRPr="00AC38DF">
        <w:t>rogen Corp., Carlsbad, CA). Transformants were transferred into a 96-well microtitre plate containing Luria–Bertani broth containing 10% (v/v) glycerol and 50 mg ml</w:t>
      </w:r>
      <w:r w:rsidRPr="00AC38DF">
        <w:rPr>
          <w:position w:val="8"/>
        </w:rPr>
        <w:t xml:space="preserve">-1 </w:t>
      </w:r>
      <w:r w:rsidRPr="00AC38DF">
        <w:t xml:space="preserve">ampicillin, grown overnight at 37°C and stored at -80°C until needed. Plasmid DNA was purified from the transformed cells and sequencing performed on an ABI model 3730 capillary sequencer using the M13 flanking regions as sequencing primer sites. </w:t>
      </w:r>
    </w:p>
    <w:p w14:paraId="267202BC" w14:textId="77777777" w:rsidR="00721A7A" w:rsidRPr="00AC38DF" w:rsidRDefault="00721A7A" w:rsidP="00721A7A">
      <w:pPr>
        <w:widowControl w:val="0"/>
        <w:autoSpaceDE w:val="0"/>
        <w:autoSpaceDN w:val="0"/>
        <w:adjustRightInd w:val="0"/>
        <w:spacing w:after="240"/>
        <w:ind w:firstLine="720"/>
        <w:contextualSpacing/>
      </w:pPr>
    </w:p>
    <w:p w14:paraId="0D138F21" w14:textId="77777777" w:rsidR="00721A7A" w:rsidRPr="00AC38DF" w:rsidRDefault="00721A7A" w:rsidP="00721A7A">
      <w:pPr>
        <w:widowControl w:val="0"/>
        <w:autoSpaceDE w:val="0"/>
        <w:autoSpaceDN w:val="0"/>
        <w:adjustRightInd w:val="0"/>
        <w:spacing w:after="240"/>
        <w:contextualSpacing/>
        <w:rPr>
          <w:i/>
          <w:iCs/>
        </w:rPr>
      </w:pPr>
      <w:r w:rsidRPr="00AC38DF">
        <w:rPr>
          <w:i/>
          <w:iCs/>
        </w:rPr>
        <w:t xml:space="preserve">Analysis of clone sequencing data </w:t>
      </w:r>
    </w:p>
    <w:p w14:paraId="426697A4" w14:textId="77777777" w:rsidR="00721A7A" w:rsidRDefault="00721A7A" w:rsidP="00721A7A">
      <w:pPr>
        <w:widowControl w:val="0"/>
        <w:autoSpaceDE w:val="0"/>
        <w:autoSpaceDN w:val="0"/>
        <w:adjustRightInd w:val="0"/>
        <w:spacing w:after="240"/>
        <w:ind w:firstLine="720"/>
        <w:contextualSpacing/>
      </w:pPr>
      <w:r w:rsidRPr="00AC38DF">
        <w:t xml:space="preserve">Cloned 16S rRNA sequences were aligned using the greengenes NAST-aligner (DeSantis </w:t>
      </w:r>
      <w:r w:rsidRPr="00AC38DF">
        <w:rPr>
          <w:i/>
          <w:iCs/>
        </w:rPr>
        <w:t>et al</w:t>
      </w:r>
      <w:r w:rsidRPr="00AC38DF">
        <w:t xml:space="preserve">., 2006a) and screened for chimeras using Bellerophon (Huber </w:t>
      </w:r>
      <w:r w:rsidRPr="00AC38DF">
        <w:rPr>
          <w:i/>
          <w:iCs/>
        </w:rPr>
        <w:t>et al</w:t>
      </w:r>
      <w:r w:rsidRPr="00AC38DF">
        <w:t xml:space="preserve">., 2004). Distance matrices were calculated for clone sequence libraries using tools available at the greengenes website [http://greengenes. lbl.gov (DeSantis </w:t>
      </w:r>
      <w:r w:rsidRPr="00AC38DF">
        <w:rPr>
          <w:i/>
          <w:iCs/>
        </w:rPr>
        <w:t>et al</w:t>
      </w:r>
      <w:r w:rsidRPr="00AC38DF">
        <w:t xml:space="preserve">., 2006b)] and used to cluster sequences into OTUs based on a 3% dissimilarity cut-off using the </w:t>
      </w:r>
      <w:r w:rsidRPr="00AC38DF">
        <w:lastRenderedPageBreak/>
        <w:t xml:space="preserve">program DOTUR (Schloss and Handelsman, 2005). Representative sequences for each OTU were assigned a phylogenetically consistent taxonomy based on a naïve Bayesian rRNA classifier available through the Ribosomal Database Project (Wang </w:t>
      </w:r>
      <w:r w:rsidRPr="00AC38DF">
        <w:rPr>
          <w:i/>
          <w:iCs/>
        </w:rPr>
        <w:t>et al</w:t>
      </w:r>
      <w:r>
        <w:t>., 2007). The per</w:t>
      </w:r>
      <w:r w:rsidRPr="00AC38DF">
        <w:t xml:space="preserve">cent sequence identity of representative sequences to sequences for isolated organisms in the RDP Release 10.20 was determined using the SeqMatch tool. The SSU rRNA clone sequences have been deposited in GenBank under Accession No. HM994865–HM994881. </w:t>
      </w:r>
    </w:p>
    <w:p w14:paraId="7EDFA2B0" w14:textId="77777777" w:rsidR="00721A7A" w:rsidRPr="00AC38DF" w:rsidRDefault="00721A7A" w:rsidP="00721A7A">
      <w:pPr>
        <w:widowControl w:val="0"/>
        <w:autoSpaceDE w:val="0"/>
        <w:autoSpaceDN w:val="0"/>
        <w:adjustRightInd w:val="0"/>
        <w:spacing w:after="240"/>
        <w:ind w:firstLine="720"/>
        <w:contextualSpacing/>
      </w:pPr>
    </w:p>
    <w:p w14:paraId="74D44052" w14:textId="77777777" w:rsidR="00721A7A" w:rsidRPr="00AC38DF" w:rsidRDefault="00721A7A" w:rsidP="00721A7A">
      <w:pPr>
        <w:widowControl w:val="0"/>
        <w:autoSpaceDE w:val="0"/>
        <w:autoSpaceDN w:val="0"/>
        <w:adjustRightInd w:val="0"/>
        <w:spacing w:after="240"/>
        <w:contextualSpacing/>
        <w:rPr>
          <w:i/>
          <w:iCs/>
        </w:rPr>
      </w:pPr>
      <w:r w:rsidRPr="00AC38DF">
        <w:rPr>
          <w:i/>
          <w:iCs/>
        </w:rPr>
        <w:t xml:space="preserve">Pyrosequencing of bacterial 16S rRNA gene libraries </w:t>
      </w:r>
    </w:p>
    <w:p w14:paraId="0DB49083" w14:textId="77777777" w:rsidR="00721A7A" w:rsidRDefault="00721A7A" w:rsidP="00721A7A">
      <w:pPr>
        <w:widowControl w:val="0"/>
        <w:autoSpaceDE w:val="0"/>
        <w:autoSpaceDN w:val="0"/>
        <w:adjustRightInd w:val="0"/>
        <w:spacing w:after="240"/>
        <w:ind w:firstLine="720"/>
        <w:contextualSpacing/>
      </w:pPr>
      <w:r w:rsidRPr="00AC38DF">
        <w:t>A region of the bacterial 16S rRNA gene (</w:t>
      </w:r>
      <w:r w:rsidRPr="00AC38DF">
        <w:rPr>
          <w:i/>
          <w:iCs/>
        </w:rPr>
        <w:t xml:space="preserve">Escherichia coli </w:t>
      </w:r>
      <w:r w:rsidRPr="00AC38DF">
        <w:t xml:space="preserve">positions 27–338) was PCR-amplified from each sample DNA solution. The primers (TiA-8nt-27F and TiB-338R) were modeled after those from Hamady and colleagues (2008) and contained the Titanium Fusion A or B primer sequence (454 Life Sciences, Branford, CT) followed by an 8 </w:t>
      </w:r>
      <w:proofErr w:type="gramStart"/>
      <w:r w:rsidRPr="00AC38DF">
        <w:t>nt</w:t>
      </w:r>
      <w:proofErr w:type="gramEnd"/>
      <w:r w:rsidRPr="00AC38DF">
        <w:t xml:space="preserve"> unique barcode (forward primer only, listed in TableS2), and sequence from the general bacterial primers 27F and 338R (Table S1). Each PCR reaction was conducted as described above. Each sample was amplified in four replicate PCRs, pooled and purified with the Wizard® PCR Preps DNA Purification System as directed by the manufacturer (Promega, Madison, WI). Pooled, purified samples were then quantified by UV spectroscopy at 260 nm (NanoPhotometer; Implen) and comparison with DNA markers following agarose gel electrophoresis. Equimolar amounts of each uniquely bar- coded PCR product were combined and sequenced using the Genome Sequencer FLX instrument with the GS FLX Titanium series reagents (454 Life Sciences) at the Advanced Center for Genome Technology at the University of </w:t>
      </w:r>
      <w:r w:rsidRPr="00AC38DF">
        <w:lastRenderedPageBreak/>
        <w:t xml:space="preserve">Oklahoma. All pyrosequences have been deposited in the short read archive of GenBank under Accession No. SRA023443.2. Individual libraries are under Accession No. SRS114954.2–SRS114959.2. </w:t>
      </w:r>
    </w:p>
    <w:p w14:paraId="54733191" w14:textId="77777777" w:rsidR="006D24CF" w:rsidRPr="00AC38DF" w:rsidRDefault="006D24CF" w:rsidP="00721A7A">
      <w:pPr>
        <w:widowControl w:val="0"/>
        <w:autoSpaceDE w:val="0"/>
        <w:autoSpaceDN w:val="0"/>
        <w:adjustRightInd w:val="0"/>
        <w:spacing w:after="240"/>
        <w:ind w:firstLine="720"/>
        <w:contextualSpacing/>
      </w:pPr>
    </w:p>
    <w:p w14:paraId="6318BBD8" w14:textId="77777777" w:rsidR="00721A7A" w:rsidRPr="00AC38DF" w:rsidRDefault="00721A7A" w:rsidP="00721A7A">
      <w:pPr>
        <w:widowControl w:val="0"/>
        <w:autoSpaceDE w:val="0"/>
        <w:autoSpaceDN w:val="0"/>
        <w:adjustRightInd w:val="0"/>
        <w:spacing w:after="240"/>
        <w:contextualSpacing/>
        <w:rPr>
          <w:i/>
          <w:iCs/>
        </w:rPr>
      </w:pPr>
      <w:r w:rsidRPr="00AC38DF">
        <w:rPr>
          <w:i/>
          <w:iCs/>
        </w:rPr>
        <w:t xml:space="preserve">Analysis of pyrosequencing data </w:t>
      </w:r>
    </w:p>
    <w:p w14:paraId="46EB2788" w14:textId="77777777" w:rsidR="00721A7A" w:rsidRDefault="00721A7A" w:rsidP="00721A7A">
      <w:pPr>
        <w:widowControl w:val="0"/>
        <w:autoSpaceDE w:val="0"/>
        <w:autoSpaceDN w:val="0"/>
        <w:adjustRightInd w:val="0"/>
        <w:spacing w:after="240"/>
        <w:ind w:firstLine="720"/>
        <w:contextualSpacing/>
      </w:pPr>
      <w:r w:rsidRPr="00AC38DF">
        <w:t xml:space="preserve">Sequences from pyrosequencing of bacterial 16S rRNA gene libraries were analysed using mothur, an open-source software package for describing and comparing microbial communities (Schloss </w:t>
      </w:r>
      <w:r w:rsidRPr="00AC38DF">
        <w:rPr>
          <w:i/>
          <w:iCs/>
        </w:rPr>
        <w:t>et al</w:t>
      </w:r>
      <w:r w:rsidRPr="00AC38DF">
        <w:t xml:space="preserve">., 2009). All sequence reads were screened to remove those that contain any errors in the forward primer or barcode regions, ambiguities, homopolymers greater than six nucleotides in length, or an average quality score </w:t>
      </w:r>
      <w:r w:rsidRPr="00AC38DF">
        <w:t xml:space="preserve">25. The reverse complement of each sequence was then binned according to its unique barcode and unique sequences were aligned against the SILVA reference database (Pruesse </w:t>
      </w:r>
      <w:r w:rsidRPr="00AC38DF">
        <w:rPr>
          <w:i/>
          <w:iCs/>
        </w:rPr>
        <w:t>et al</w:t>
      </w:r>
      <w:r w:rsidRPr="00AC38DF">
        <w:t xml:space="preserve">., 2007) using the NAST aligner in the mothur software package (Schloss, 2009). Sequences within one nucleotide of one another were pre-clustered to reduce the number of sequences that may be unique simply due to a sequencing error. A distance matrix was generated, and used to cluster sequences in OTUs with sequence dissimilarity cut-offs of 3%, 5% and 10%. Each OTU at 3% was assigned a phylogenetically consistent taxonomy based on a naïve Bayesian rRNA classifier available through the Ribosomal Database Project (Wang </w:t>
      </w:r>
      <w:r w:rsidRPr="00AC38DF">
        <w:rPr>
          <w:i/>
          <w:iCs/>
        </w:rPr>
        <w:t>et al</w:t>
      </w:r>
      <w:r w:rsidRPr="00AC38DF">
        <w:t>., 2007). The relationship between libraries based on community structure of the PIGa, SEPa, SEPb, SPWa, SPWb, INJ and SEA libraries was determined based on determination of the Yue and Clayton measure of similarity Θ</w:t>
      </w:r>
      <w:r w:rsidRPr="001D0411">
        <w:rPr>
          <w:i/>
          <w:iCs/>
          <w:position w:val="-3"/>
          <w:vertAlign w:val="subscript"/>
        </w:rPr>
        <w:t>YC</w:t>
      </w:r>
      <w:r w:rsidRPr="00AC38DF">
        <w:rPr>
          <w:i/>
          <w:iCs/>
          <w:position w:val="-3"/>
        </w:rPr>
        <w:t xml:space="preserve"> </w:t>
      </w:r>
      <w:r w:rsidRPr="00AC38DF">
        <w:t xml:space="preserve">(Yue and Clayton, 2005). The libshuff method was used to indicate the probability (a = 0.05) that communities have the same structure by </w:t>
      </w:r>
      <w:r w:rsidRPr="00AC38DF">
        <w:lastRenderedPageBreak/>
        <w:t>chance, applying Bonferroni’s correction for multiple comparisons (</w:t>
      </w:r>
      <w:r w:rsidRPr="00AC38DF">
        <w:rPr>
          <w:i/>
          <w:iCs/>
        </w:rPr>
        <w:t xml:space="preserve">n </w:t>
      </w:r>
      <w:r w:rsidRPr="00AC38DF">
        <w:t xml:space="preserve">= 7) so that significance required </w:t>
      </w:r>
      <w:r w:rsidRPr="00AC38DF">
        <w:rPr>
          <w:i/>
          <w:iCs/>
        </w:rPr>
        <w:t xml:space="preserve">P </w:t>
      </w:r>
      <w:r w:rsidRPr="00AC38DF">
        <w:t></w:t>
      </w:r>
      <w:r w:rsidRPr="00AC38DF">
        <w:t xml:space="preserve">0.007. The abundance- based Coverage Estimator of species richness [ACE (Chao </w:t>
      </w:r>
      <w:r w:rsidRPr="00AC38DF">
        <w:rPr>
          <w:i/>
          <w:iCs/>
        </w:rPr>
        <w:t>et al</w:t>
      </w:r>
      <w:r w:rsidRPr="00AC38DF">
        <w:t>., 2000)], Chao1 richness estimator (Chao, 1984) and the Shannon diversity index (Magurran, 2004) were all calculated using the mothur software package on a subset of the libraries PIGa, SEPa, SPWa, INJ and SEA that was randomly sampled to the depth of the smallest library (</w:t>
      </w:r>
      <w:r w:rsidRPr="00AC38DF">
        <w:rPr>
          <w:i/>
          <w:iCs/>
        </w:rPr>
        <w:t xml:space="preserve">n </w:t>
      </w:r>
      <w:r w:rsidRPr="00AC38DF">
        <w:t xml:space="preserve">= 629 reads in SEA). </w:t>
      </w:r>
    </w:p>
    <w:p w14:paraId="64712336" w14:textId="77777777" w:rsidR="00721A7A" w:rsidRPr="00AC38DF" w:rsidRDefault="00721A7A" w:rsidP="00721A7A">
      <w:pPr>
        <w:widowControl w:val="0"/>
        <w:autoSpaceDE w:val="0"/>
        <w:autoSpaceDN w:val="0"/>
        <w:adjustRightInd w:val="0"/>
        <w:spacing w:after="240"/>
        <w:ind w:firstLine="720"/>
        <w:contextualSpacing/>
      </w:pPr>
    </w:p>
    <w:p w14:paraId="7CB42360" w14:textId="77777777" w:rsidR="00721A7A" w:rsidRDefault="00721A7A" w:rsidP="00721A7A">
      <w:pPr>
        <w:widowControl w:val="0"/>
        <w:autoSpaceDE w:val="0"/>
        <w:autoSpaceDN w:val="0"/>
        <w:adjustRightInd w:val="0"/>
        <w:spacing w:after="240"/>
        <w:contextualSpacing/>
        <w:rPr>
          <w:i/>
          <w:iCs/>
        </w:rPr>
      </w:pPr>
      <w:r w:rsidRPr="00AC38DF">
        <w:rPr>
          <w:i/>
          <w:iCs/>
        </w:rPr>
        <w:t xml:space="preserve">Enumeration of bacteria and archaea using qPCR </w:t>
      </w:r>
    </w:p>
    <w:p w14:paraId="4E1CC778" w14:textId="411D36C3" w:rsidR="006D24CF" w:rsidRDefault="00721A7A" w:rsidP="006D24CF">
      <w:pPr>
        <w:widowControl w:val="0"/>
        <w:autoSpaceDE w:val="0"/>
        <w:autoSpaceDN w:val="0"/>
        <w:adjustRightInd w:val="0"/>
        <w:spacing w:after="240"/>
        <w:ind w:firstLine="720"/>
        <w:contextualSpacing/>
      </w:pPr>
      <w:r w:rsidRPr="00721A7A">
        <w:t>The number of bacterial and archaeal 16S rRNA gene copies in each sample was estimated using qPCR. SYBR Green PCRs contained 0.75× Power SYBR Green PCR master Mix (Applied Biosystems/Life Technologies Corp., Carlsbad, CA), 250 nM Eub27F and 125 nM Eub338R for bacteria, 500 nM Arc8F and 1 mM Arc344R for archaea and 2 ml of template DNA in a total volume of 42 ml. Real-time thermal cycling was performed in an Applied Biosystems 7300 Real time PCR System (Life Technologies Corp., Carlsbad, CA) using the thermal profile of 95°C for 10 min, followed by 40 cycles of 92°C for 30 s, 55°C for 30 s and 72°C for 30 s for bacteria. For archaea, the thermal profile was 95°C for 10 min, followed by 40 cycles of 94°C for 30 s, 55°C for 45 s and 72°C for 45 s. For each qPCR, a dilution series of control DNA was run in duplicate with triplicate reactions of unknown samples. Data acquisition and analyses were performed using the 7300 System SDS software.</w:t>
      </w:r>
    </w:p>
    <w:p w14:paraId="65C32647" w14:textId="77777777" w:rsidR="006D24CF" w:rsidRDefault="006D24CF" w:rsidP="006D24CF"/>
    <w:p w14:paraId="0AA061E4" w14:textId="77777777" w:rsidR="006D24CF" w:rsidRDefault="006D24CF" w:rsidP="006D24CF"/>
    <w:p w14:paraId="45D8111D" w14:textId="77777777" w:rsidR="006D24CF" w:rsidRDefault="006D24CF" w:rsidP="006D24CF"/>
    <w:p w14:paraId="3611E9F2" w14:textId="50D2DFBD" w:rsidR="006C0159" w:rsidRDefault="006C0159" w:rsidP="006D24CF">
      <w:pPr>
        <w:pStyle w:val="Heading2"/>
      </w:pPr>
      <w:bookmarkStart w:id="40" w:name="_Toc294343290"/>
      <w:r w:rsidRPr="00863627">
        <w:lastRenderedPageBreak/>
        <w:t>Results</w:t>
      </w:r>
      <w:bookmarkEnd w:id="40"/>
      <w:r w:rsidRPr="00863627">
        <w:t xml:space="preserve"> </w:t>
      </w:r>
    </w:p>
    <w:p w14:paraId="0D156299" w14:textId="77777777" w:rsidR="006D24CF" w:rsidRPr="006D24CF" w:rsidRDefault="006D24CF" w:rsidP="006D24CF"/>
    <w:p w14:paraId="6848AEAC" w14:textId="77777777" w:rsidR="006C0159" w:rsidRPr="00AC38DF" w:rsidRDefault="006C0159" w:rsidP="006C0159">
      <w:pPr>
        <w:widowControl w:val="0"/>
        <w:autoSpaceDE w:val="0"/>
        <w:autoSpaceDN w:val="0"/>
        <w:adjustRightInd w:val="0"/>
        <w:spacing w:after="240"/>
        <w:contextualSpacing/>
        <w:rPr>
          <w:i/>
          <w:iCs/>
        </w:rPr>
      </w:pPr>
      <w:r w:rsidRPr="00AC38DF">
        <w:rPr>
          <w:i/>
          <w:iCs/>
        </w:rPr>
        <w:t xml:space="preserve">Sulfate-reducing incubations </w:t>
      </w:r>
    </w:p>
    <w:p w14:paraId="4761DA72" w14:textId="30D74CCE" w:rsidR="006C0159" w:rsidRPr="00AC38DF" w:rsidRDefault="006C0159" w:rsidP="006C0159">
      <w:pPr>
        <w:widowControl w:val="0"/>
        <w:autoSpaceDE w:val="0"/>
        <w:autoSpaceDN w:val="0"/>
        <w:adjustRightInd w:val="0"/>
        <w:spacing w:after="240"/>
        <w:ind w:firstLine="720"/>
        <w:contextualSpacing/>
      </w:pPr>
      <w:r w:rsidRPr="00AC38DF">
        <w:t>Blackening of the culture medium was observed in all dilutions of the sulfate-reducing incubations after 14 days, although the darkening of the cultures incubated at 40°C preceded those incubated at 75°C. A comparison of bacterial denaturing gradient gel electrophoresis (DGGE) profiles amplified from the sulfate-reducing enrichments and the PIG sample showed that different incubation temperatures re</w:t>
      </w:r>
      <w:r w:rsidR="00FA7E68">
        <w:t>sulted in community shifts (Figure</w:t>
      </w:r>
      <w:r w:rsidRPr="00AC38DF">
        <w:t xml:space="preserve"> 2). The cloned sequence of an operational taxonomic unit (OTU) (e.g. C440-6, E475-6, E575-6, E675-6) that consistently appears in all libraries of sulfate-reducing incubations and the PIG sample is </w:t>
      </w:r>
      <w:r w:rsidRPr="00AC38DF">
        <w:t></w:t>
      </w:r>
      <w:r w:rsidRPr="00AC38DF">
        <w:t xml:space="preserve">99% similar to the 16S rRNA gene sequence of </w:t>
      </w:r>
      <w:r w:rsidRPr="00AC38DF">
        <w:rPr>
          <w:i/>
          <w:iCs/>
        </w:rPr>
        <w:t xml:space="preserve">Thermoanaerobacter pseudethanolicus </w:t>
      </w:r>
      <w:r w:rsidRPr="00AC38DF">
        <w:t xml:space="preserve">[CP000924 (Rainey </w:t>
      </w:r>
      <w:r w:rsidRPr="00AC38DF">
        <w:rPr>
          <w:i/>
          <w:iCs/>
        </w:rPr>
        <w:t>et al</w:t>
      </w:r>
      <w:r w:rsidRPr="00AC38DF">
        <w:t xml:space="preserve">., 1993)]. These sequences were also detected in samples from the same oil production facility collected in 2006 (Duncan </w:t>
      </w:r>
      <w:r w:rsidRPr="00AC38DF">
        <w:rPr>
          <w:i/>
          <w:iCs/>
        </w:rPr>
        <w:t>et al</w:t>
      </w:r>
      <w:r w:rsidRPr="00AC38DF">
        <w:t>., 2009). Additional bacterial clone sequences from the 10</w:t>
      </w:r>
      <w:r w:rsidRPr="00AC38DF">
        <w:rPr>
          <w:position w:val="8"/>
        </w:rPr>
        <w:t xml:space="preserve">-6 </w:t>
      </w:r>
      <w:r w:rsidRPr="00AC38DF">
        <w:t xml:space="preserve">sulfate-reducing culture incubated at 40°C were 99.6–100% similar to that of the </w:t>
      </w:r>
      <w:r w:rsidRPr="00AC38DF">
        <w:rPr>
          <w:i/>
          <w:iCs/>
        </w:rPr>
        <w:t xml:space="preserve">Deltaproteobacterium Desulfomicrobium thermophilum </w:t>
      </w:r>
      <w:r w:rsidRPr="00AC38DF">
        <w:t xml:space="preserve">(Thevenieau </w:t>
      </w:r>
      <w:r w:rsidRPr="00AC38DF">
        <w:rPr>
          <w:i/>
          <w:iCs/>
        </w:rPr>
        <w:t>etal</w:t>
      </w:r>
      <w:proofErr w:type="gramStart"/>
      <w:r w:rsidRPr="00AC38DF">
        <w:t>.,</w:t>
      </w:r>
      <w:proofErr w:type="gramEnd"/>
      <w:r w:rsidRPr="00AC38DF">
        <w:t xml:space="preserve"> 2007) (sequences C240-6, C540-6, C840-6) or 99.7–99.8% similar to the </w:t>
      </w:r>
      <w:r w:rsidRPr="00AC38DF">
        <w:rPr>
          <w:i/>
          <w:iCs/>
        </w:rPr>
        <w:t xml:space="preserve">Synergistetes Thermovirga lienii </w:t>
      </w:r>
      <w:r w:rsidRPr="00AC38DF">
        <w:t xml:space="preserve">(Dahle and Birkeland, 2006) (sequences C140-6 and C640-6), isolated from a thermophilic oil reservoir. These sequences were also detected in the 2006 ANS samples (Duncan </w:t>
      </w:r>
      <w:r w:rsidRPr="00AC38DF">
        <w:rPr>
          <w:i/>
          <w:iCs/>
        </w:rPr>
        <w:t>et al</w:t>
      </w:r>
      <w:r w:rsidRPr="00AC38DF">
        <w:t xml:space="preserve">., 2009). </w:t>
      </w:r>
    </w:p>
    <w:p w14:paraId="100618B7" w14:textId="77777777" w:rsidR="006C0159" w:rsidRDefault="006C0159" w:rsidP="006C0159">
      <w:pPr>
        <w:widowControl w:val="0"/>
        <w:autoSpaceDE w:val="0"/>
        <w:autoSpaceDN w:val="0"/>
        <w:adjustRightInd w:val="0"/>
        <w:spacing w:after="240"/>
        <w:ind w:firstLine="720"/>
        <w:contextualSpacing/>
      </w:pPr>
      <w:r w:rsidRPr="00AC38DF">
        <w:t xml:space="preserve">Archaeal DGGE community profiles from the sulfate-reducing cultures incubated at 40°C showed a single dominant band in the same relative position throughout (data not shown). Cloned PCR products amplified with archaeal DGGE </w:t>
      </w:r>
      <w:r w:rsidRPr="00AC38DF">
        <w:lastRenderedPageBreak/>
        <w:t>primers from DNA extracted from the 10</w:t>
      </w:r>
      <w:r w:rsidRPr="00AC38DF">
        <w:rPr>
          <w:position w:val="8"/>
        </w:rPr>
        <w:t>-1</w:t>
      </w:r>
      <w:r w:rsidRPr="00AC38DF">
        <w:t>, 10</w:t>
      </w:r>
      <w:r w:rsidRPr="00AC38DF">
        <w:rPr>
          <w:position w:val="8"/>
        </w:rPr>
        <w:t xml:space="preserve">-3 </w:t>
      </w:r>
      <w:r w:rsidRPr="00AC38DF">
        <w:t>and 10</w:t>
      </w:r>
      <w:r w:rsidRPr="00AC38DF">
        <w:rPr>
          <w:position w:val="8"/>
        </w:rPr>
        <w:t xml:space="preserve">-6 </w:t>
      </w:r>
      <w:r w:rsidRPr="00AC38DF">
        <w:t xml:space="preserve">incubations at 40°C were found to be 99.7–100% similar to </w:t>
      </w:r>
      <w:r w:rsidRPr="00AC38DF">
        <w:rPr>
          <w:i/>
          <w:iCs/>
        </w:rPr>
        <w:t xml:space="preserve">Methanothermobacter thermautotrophicus </w:t>
      </w:r>
      <w:r w:rsidRPr="00AC38DF">
        <w:t>strain delta H (Wright and Pimm, 2003). This is also the dominant archaeal OTU (A1Fa10) obtained directly from the PIG envelope clone library (described below). In contrast, three cloned sequences from the archaeal clone library from the 10</w:t>
      </w:r>
      <w:r w:rsidRPr="00AC38DF">
        <w:rPr>
          <w:position w:val="8"/>
        </w:rPr>
        <w:t xml:space="preserve">-1 </w:t>
      </w:r>
      <w:r w:rsidRPr="00AC38DF">
        <w:t>and 10</w:t>
      </w:r>
      <w:r w:rsidRPr="00AC38DF">
        <w:rPr>
          <w:position w:val="8"/>
        </w:rPr>
        <w:t xml:space="preserve">-3 </w:t>
      </w:r>
      <w:r w:rsidRPr="00AC38DF">
        <w:t xml:space="preserve">cultures incubated at 75°C (AF375-1, AF475-1 and AF575-3) were 99% similar to </w:t>
      </w:r>
      <w:r w:rsidRPr="00AC38DF">
        <w:rPr>
          <w:i/>
          <w:iCs/>
        </w:rPr>
        <w:t xml:space="preserve">Thermococcus alcaliphilus </w:t>
      </w:r>
      <w:r w:rsidRPr="00AC38DF">
        <w:t xml:space="preserve">(Keller </w:t>
      </w:r>
      <w:r w:rsidRPr="00AC38DF">
        <w:rPr>
          <w:i/>
          <w:iCs/>
        </w:rPr>
        <w:t>et al</w:t>
      </w:r>
      <w:r w:rsidRPr="00AC38DF">
        <w:t xml:space="preserve">., 1995). Similar sequences were abundant in samples taken in 2006 from different locations within the same oil production facility (Duncan </w:t>
      </w:r>
      <w:r w:rsidRPr="00AC38DF">
        <w:rPr>
          <w:i/>
          <w:iCs/>
        </w:rPr>
        <w:t>et al</w:t>
      </w:r>
      <w:r w:rsidRPr="00AC38DF">
        <w:t>., 2009). No amplification was obtained with the primers Arc333GC and 958R using DNA extracted from the 10</w:t>
      </w:r>
      <w:r w:rsidRPr="00AC38DF">
        <w:rPr>
          <w:position w:val="8"/>
        </w:rPr>
        <w:t>-4</w:t>
      </w:r>
      <w:r w:rsidRPr="00AC38DF">
        <w:t>, 10</w:t>
      </w:r>
      <w:r w:rsidRPr="00AC38DF">
        <w:rPr>
          <w:position w:val="8"/>
        </w:rPr>
        <w:t xml:space="preserve">-5 </w:t>
      </w:r>
      <w:r w:rsidRPr="00AC38DF">
        <w:t>and 10</w:t>
      </w:r>
      <w:r w:rsidRPr="00AC38DF">
        <w:rPr>
          <w:position w:val="8"/>
        </w:rPr>
        <w:t xml:space="preserve">-6 </w:t>
      </w:r>
      <w:r w:rsidRPr="00AC38DF">
        <w:t xml:space="preserve">bottles in the dilution series incubated at 75°C. </w:t>
      </w:r>
    </w:p>
    <w:p w14:paraId="086B897B" w14:textId="77777777" w:rsidR="00721A7A" w:rsidRPr="00AC38DF" w:rsidRDefault="00721A7A" w:rsidP="006C0159">
      <w:pPr>
        <w:widowControl w:val="0"/>
        <w:autoSpaceDE w:val="0"/>
        <w:autoSpaceDN w:val="0"/>
        <w:adjustRightInd w:val="0"/>
        <w:spacing w:after="240"/>
        <w:ind w:firstLine="720"/>
        <w:contextualSpacing/>
      </w:pPr>
    </w:p>
    <w:p w14:paraId="54EEDB07" w14:textId="77777777" w:rsidR="006C0159" w:rsidRPr="00AC38DF" w:rsidRDefault="006C0159" w:rsidP="006C0159">
      <w:pPr>
        <w:widowControl w:val="0"/>
        <w:autoSpaceDE w:val="0"/>
        <w:autoSpaceDN w:val="0"/>
        <w:adjustRightInd w:val="0"/>
        <w:spacing w:after="240"/>
        <w:contextualSpacing/>
        <w:rPr>
          <w:i/>
          <w:iCs/>
        </w:rPr>
      </w:pPr>
      <w:r w:rsidRPr="00AC38DF">
        <w:rPr>
          <w:i/>
          <w:iCs/>
        </w:rPr>
        <w:t xml:space="preserve">Clone sequence libraries of the PIG sample </w:t>
      </w:r>
    </w:p>
    <w:p w14:paraId="6A557E5F" w14:textId="73B96DF8" w:rsidR="006C0159" w:rsidRPr="00AC38DF" w:rsidRDefault="006C0159" w:rsidP="006C0159">
      <w:pPr>
        <w:widowControl w:val="0"/>
        <w:autoSpaceDE w:val="0"/>
        <w:autoSpaceDN w:val="0"/>
        <w:adjustRightInd w:val="0"/>
        <w:spacing w:after="240"/>
        <w:ind w:firstLine="720"/>
        <w:contextualSpacing/>
      </w:pPr>
      <w:r w:rsidRPr="00AC38DF">
        <w:t>The diversity of bacteria far exceeded that of the archaea in the PIG sample 16S rRN</w:t>
      </w:r>
      <w:r w:rsidR="00FA7E68">
        <w:t xml:space="preserve">A clone library (Figure </w:t>
      </w:r>
      <w:r w:rsidRPr="00AC38DF">
        <w:t>3A and B). At a dissimilarity cut-off of 3%, the bacterial 16S rRNA gene sequences from the pig envelope (</w:t>
      </w:r>
      <w:r w:rsidRPr="00AC38DF">
        <w:rPr>
          <w:i/>
          <w:iCs/>
        </w:rPr>
        <w:t xml:space="preserve">n </w:t>
      </w:r>
      <w:r w:rsidRPr="00AC38DF">
        <w:t>= 87) formed 22 OTUs, whereas only two OTUs were detected from archaeal 16S rRNA gene sequences (</w:t>
      </w:r>
      <w:r w:rsidRPr="00AC38DF">
        <w:rPr>
          <w:i/>
          <w:iCs/>
        </w:rPr>
        <w:t xml:space="preserve">n </w:t>
      </w:r>
      <w:r w:rsidRPr="00AC38DF">
        <w:t xml:space="preserve">= 84). </w:t>
      </w:r>
    </w:p>
    <w:p w14:paraId="6CDDF2C0" w14:textId="0415C6EE" w:rsidR="006C0159" w:rsidRPr="00AC38DF" w:rsidRDefault="006C0159" w:rsidP="006C0159">
      <w:pPr>
        <w:widowControl w:val="0"/>
        <w:autoSpaceDE w:val="0"/>
        <w:autoSpaceDN w:val="0"/>
        <w:adjustRightInd w:val="0"/>
        <w:spacing w:after="240"/>
        <w:ind w:firstLine="720"/>
        <w:contextualSpacing/>
      </w:pPr>
      <w:r w:rsidRPr="00AC38DF">
        <w:t>For the bacterial clone</w:t>
      </w:r>
      <w:r w:rsidR="00FA7E68">
        <w:t xml:space="preserve"> library of the PIG sample (Figure</w:t>
      </w:r>
      <w:r w:rsidRPr="00AC38DF">
        <w:t xml:space="preserve"> 3A), the </w:t>
      </w:r>
      <w:r w:rsidRPr="00AC38DF">
        <w:rPr>
          <w:i/>
          <w:iCs/>
        </w:rPr>
        <w:t xml:space="preserve">Firmicutes </w:t>
      </w:r>
      <w:r w:rsidRPr="00AC38DF">
        <w:t>(</w:t>
      </w:r>
      <w:r w:rsidRPr="00AC38DF">
        <w:rPr>
          <w:i/>
          <w:iCs/>
        </w:rPr>
        <w:t>Thermacetogenium</w:t>
      </w:r>
      <w:r w:rsidRPr="00AC38DF">
        <w:t xml:space="preserve">, 34.5%; </w:t>
      </w:r>
      <w:r w:rsidRPr="00AC38DF">
        <w:rPr>
          <w:i/>
          <w:iCs/>
        </w:rPr>
        <w:t>Thermoanaerobacter</w:t>
      </w:r>
      <w:r w:rsidRPr="00AC38DF">
        <w:t xml:space="preserve">, 3.4%; </w:t>
      </w:r>
      <w:r w:rsidRPr="00AC38DF">
        <w:rPr>
          <w:i/>
          <w:iCs/>
        </w:rPr>
        <w:t>Sedimentibacter</w:t>
      </w:r>
      <w:r w:rsidRPr="00AC38DF">
        <w:t xml:space="preserve">, 1.1%; and </w:t>
      </w:r>
      <w:r w:rsidRPr="00AC38DF">
        <w:rPr>
          <w:i/>
          <w:iCs/>
        </w:rPr>
        <w:t>Robinsoniella</w:t>
      </w:r>
      <w:r w:rsidRPr="00AC38DF">
        <w:t xml:space="preserve">, 1.1%) and </w:t>
      </w:r>
      <w:r w:rsidRPr="00AC38DF">
        <w:rPr>
          <w:i/>
          <w:iCs/>
        </w:rPr>
        <w:t xml:space="preserve">Synergistetes </w:t>
      </w:r>
      <w:r w:rsidRPr="00AC38DF">
        <w:t>(</w:t>
      </w:r>
      <w:r w:rsidRPr="00AC38DF">
        <w:rPr>
          <w:i/>
          <w:iCs/>
        </w:rPr>
        <w:t>Thermovirga</w:t>
      </w:r>
      <w:r w:rsidRPr="00AC38DF">
        <w:t xml:space="preserve">, 29.9%) composed 70% of the sequenced clones. This clone library also contained OTUs that were members of the </w:t>
      </w:r>
      <w:r w:rsidRPr="00AC38DF">
        <w:rPr>
          <w:i/>
          <w:iCs/>
        </w:rPr>
        <w:t xml:space="preserve">Thermodesulfobacterium </w:t>
      </w:r>
      <w:r w:rsidRPr="00AC38DF">
        <w:t>(</w:t>
      </w:r>
      <w:r w:rsidRPr="00AC38DF">
        <w:rPr>
          <w:i/>
          <w:iCs/>
        </w:rPr>
        <w:t>Thermodesulfobacter</w:t>
      </w:r>
      <w:r w:rsidRPr="00AC38DF">
        <w:t xml:space="preserve">, 12.6%), </w:t>
      </w:r>
      <w:r w:rsidRPr="00AC38DF">
        <w:rPr>
          <w:i/>
          <w:iCs/>
        </w:rPr>
        <w:t xml:space="preserve">Bacteroidetes </w:t>
      </w:r>
      <w:r w:rsidRPr="00AC38DF">
        <w:t>(</w:t>
      </w:r>
      <w:r w:rsidRPr="00AC38DF">
        <w:rPr>
          <w:i/>
          <w:iCs/>
        </w:rPr>
        <w:t>Proteiniphilum</w:t>
      </w:r>
      <w:r w:rsidRPr="00AC38DF">
        <w:t xml:space="preserve">, 9.2%), </w:t>
      </w:r>
      <w:r w:rsidRPr="00AC38DF">
        <w:rPr>
          <w:i/>
          <w:iCs/>
        </w:rPr>
        <w:t xml:space="preserve">Thermotogae </w:t>
      </w:r>
      <w:r w:rsidRPr="00AC38DF">
        <w:t>(</w:t>
      </w:r>
      <w:r w:rsidRPr="00AC38DF">
        <w:rPr>
          <w:i/>
          <w:iCs/>
        </w:rPr>
        <w:t>Kosmotoga</w:t>
      </w:r>
      <w:r w:rsidRPr="00AC38DF">
        <w:t xml:space="preserve">, 2.3% and </w:t>
      </w:r>
      <w:r w:rsidRPr="00AC38DF">
        <w:rPr>
          <w:i/>
          <w:iCs/>
        </w:rPr>
        <w:t>Thermotoga</w:t>
      </w:r>
      <w:r w:rsidRPr="00AC38DF">
        <w:t xml:space="preserve">, 1%) and </w:t>
      </w:r>
      <w:r w:rsidRPr="00AC38DF">
        <w:rPr>
          <w:i/>
          <w:iCs/>
        </w:rPr>
        <w:lastRenderedPageBreak/>
        <w:t xml:space="preserve">Deltaproteobacteria </w:t>
      </w:r>
      <w:r w:rsidRPr="00AC38DF">
        <w:t>(</w:t>
      </w:r>
      <w:r w:rsidRPr="00AC38DF">
        <w:rPr>
          <w:i/>
          <w:iCs/>
        </w:rPr>
        <w:t>Desulfomicrobium</w:t>
      </w:r>
      <w:r w:rsidRPr="00AC38DF">
        <w:t xml:space="preserve">, 2.3%). Seven OTUs represented 34.5% of clones, which were 93.4–99.6% similar to </w:t>
      </w:r>
      <w:r w:rsidRPr="00AC38DF">
        <w:rPr>
          <w:i/>
          <w:iCs/>
        </w:rPr>
        <w:t xml:space="preserve">Themacetogenium phaeum </w:t>
      </w:r>
      <w:r w:rsidRPr="00AC38DF">
        <w:t xml:space="preserve">strain PB (Hattori </w:t>
      </w:r>
      <w:r w:rsidRPr="00AC38DF">
        <w:rPr>
          <w:i/>
          <w:iCs/>
        </w:rPr>
        <w:t>et al</w:t>
      </w:r>
      <w:r w:rsidRPr="00AC38DF">
        <w:t xml:space="preserve">., 2000). Three OTUs representing 29.9% of the clones were 93.8–99.7% similar to </w:t>
      </w:r>
      <w:proofErr w:type="gramStart"/>
      <w:r w:rsidRPr="00AC38DF">
        <w:rPr>
          <w:i/>
          <w:iCs/>
        </w:rPr>
        <w:t>T.lienii</w:t>
      </w:r>
      <w:r w:rsidRPr="00AC38DF">
        <w:t>,</w:t>
      </w:r>
      <w:proofErr w:type="gramEnd"/>
      <w:r w:rsidRPr="00AC38DF">
        <w:t xml:space="preserve"> strain Cas60314 [DQ071273 (Dahle and Birkeland, 2006)]. </w:t>
      </w:r>
    </w:p>
    <w:p w14:paraId="19B6B3B4" w14:textId="29DFFE7E" w:rsidR="006C0159" w:rsidRDefault="006C0159" w:rsidP="006C0159">
      <w:pPr>
        <w:widowControl w:val="0"/>
        <w:autoSpaceDE w:val="0"/>
        <w:autoSpaceDN w:val="0"/>
        <w:adjustRightInd w:val="0"/>
        <w:spacing w:after="240"/>
        <w:ind w:firstLine="720"/>
        <w:contextualSpacing/>
      </w:pPr>
      <w:r w:rsidRPr="00AC38DF">
        <w:t xml:space="preserve">Clones identified as members of the archaeal genera </w:t>
      </w:r>
      <w:r w:rsidRPr="00AC38DF">
        <w:rPr>
          <w:i/>
          <w:iCs/>
        </w:rPr>
        <w:t xml:space="preserve">Methanothermobacter </w:t>
      </w:r>
      <w:r w:rsidRPr="00AC38DF">
        <w:t xml:space="preserve">(75%) and </w:t>
      </w:r>
      <w:r w:rsidRPr="00AC38DF">
        <w:rPr>
          <w:i/>
          <w:iCs/>
        </w:rPr>
        <w:t xml:space="preserve">Methermicoccus </w:t>
      </w:r>
      <w:r w:rsidRPr="00AC38DF">
        <w:t>(25%) dominated the archaeal clone l</w:t>
      </w:r>
      <w:r w:rsidR="00FA7E68">
        <w:t>ibrary from the PIG sample (Figure</w:t>
      </w:r>
      <w:r w:rsidRPr="00AC38DF">
        <w:t xml:space="preserve"> 3B). The most abundant archaeal OTU (A1Fa01, 75% of clones) was highly similar (</w:t>
      </w:r>
      <w:r w:rsidRPr="00AC38DF">
        <w:t></w:t>
      </w:r>
      <w:r w:rsidRPr="00AC38DF">
        <w:t xml:space="preserve">99%) to </w:t>
      </w:r>
      <w:r w:rsidRPr="00AC38DF">
        <w:rPr>
          <w:i/>
          <w:iCs/>
        </w:rPr>
        <w:t xml:space="preserve">M. thermautotrophicus </w:t>
      </w:r>
      <w:r w:rsidRPr="00AC38DF">
        <w:t xml:space="preserve">strain delta H (Wright and Pimm, 2003) and to sequences previously detected in samples collected in 2006 from the same ANS field (Duncan </w:t>
      </w:r>
      <w:r w:rsidRPr="00AC38DF">
        <w:rPr>
          <w:i/>
          <w:iCs/>
        </w:rPr>
        <w:t>et al</w:t>
      </w:r>
      <w:r w:rsidRPr="00AC38DF">
        <w:t xml:space="preserve">., 2009). It is 96% similar to the sole archaeal OTU detected in a crude oil-degrading methanogenic enrichment cultured at 55°C from an inoculum collected from the ANS field in May 2007 (Gieg </w:t>
      </w:r>
      <w:r w:rsidRPr="00AC38DF">
        <w:rPr>
          <w:i/>
          <w:iCs/>
        </w:rPr>
        <w:t>et al</w:t>
      </w:r>
      <w:r w:rsidRPr="00AC38DF">
        <w:t xml:space="preserve">., 2010). The second OTU (A1Fa04, 25% of clones) was 99% similar to that of </w:t>
      </w:r>
      <w:r w:rsidRPr="00AC38DF">
        <w:rPr>
          <w:i/>
          <w:iCs/>
        </w:rPr>
        <w:t xml:space="preserve">Methermicoccus shengliensis </w:t>
      </w:r>
      <w:r w:rsidRPr="00AC38DF">
        <w:t xml:space="preserve">(Cheng </w:t>
      </w:r>
      <w:r w:rsidRPr="00AC38DF">
        <w:rPr>
          <w:i/>
          <w:iCs/>
        </w:rPr>
        <w:t>et al</w:t>
      </w:r>
      <w:r w:rsidRPr="00AC38DF">
        <w:t xml:space="preserve">., 2007) and to a minority of sequences previously detected in 2006 (Duncan </w:t>
      </w:r>
      <w:r w:rsidRPr="00AC38DF">
        <w:rPr>
          <w:i/>
          <w:iCs/>
        </w:rPr>
        <w:t>et al</w:t>
      </w:r>
      <w:r w:rsidRPr="00AC38DF">
        <w:t xml:space="preserve">., 2009), all recovered from oil field ecosystems. </w:t>
      </w:r>
    </w:p>
    <w:p w14:paraId="2085FBEB" w14:textId="77777777" w:rsidR="00721A7A" w:rsidRPr="00AC38DF" w:rsidRDefault="00721A7A" w:rsidP="006C0159">
      <w:pPr>
        <w:widowControl w:val="0"/>
        <w:autoSpaceDE w:val="0"/>
        <w:autoSpaceDN w:val="0"/>
        <w:adjustRightInd w:val="0"/>
        <w:spacing w:after="240"/>
        <w:ind w:firstLine="720"/>
        <w:contextualSpacing/>
      </w:pPr>
    </w:p>
    <w:p w14:paraId="1118AEED" w14:textId="77777777" w:rsidR="006C0159" w:rsidRPr="00AC38DF" w:rsidRDefault="006C0159" w:rsidP="006C0159">
      <w:pPr>
        <w:widowControl w:val="0"/>
        <w:autoSpaceDE w:val="0"/>
        <w:autoSpaceDN w:val="0"/>
        <w:adjustRightInd w:val="0"/>
        <w:spacing w:after="240"/>
        <w:contextualSpacing/>
        <w:rPr>
          <w:i/>
          <w:iCs/>
        </w:rPr>
      </w:pPr>
      <w:r w:rsidRPr="00AC38DF">
        <w:rPr>
          <w:i/>
          <w:iCs/>
        </w:rPr>
        <w:t>Characterization and comparison of bacterial communities</w:t>
      </w:r>
    </w:p>
    <w:p w14:paraId="7AFB65DA" w14:textId="720164EC" w:rsidR="006C0159" w:rsidRPr="00AC38DF" w:rsidRDefault="006C0159" w:rsidP="006C0159">
      <w:pPr>
        <w:widowControl w:val="0"/>
        <w:autoSpaceDE w:val="0"/>
        <w:autoSpaceDN w:val="0"/>
        <w:adjustRightInd w:val="0"/>
        <w:spacing w:after="240"/>
        <w:ind w:firstLine="720"/>
        <w:contextualSpacing/>
      </w:pPr>
      <w:r w:rsidRPr="00AC38DF">
        <w:t xml:space="preserve">Pyrosequencing of 16S rRNA gene libraries was used to survey the bacterial communities from the separator (SEPa, 2328 reads; SEPb, 277 reads), biocide-treated seawater (SEA, 629 reads) and seawater/produced water mix (SPWa, 1328 reads; SPWb, 4339 reads) pipelines of the processing facility, injection well (INJ, 1625 reads) and the envelope of solids produced from a pig (PIGa, 1635 reads). The 12,161 sequences from these seven libraries were clustered into 2331 OTUs (1652 singletons) </w:t>
      </w:r>
      <w:r w:rsidRPr="00AC38DF">
        <w:lastRenderedPageBreak/>
        <w:t>at a sequence dissimilarity cut-off of 3%. Table1 shows the observed number of OTUs, the abundance-based coverage estimator (ACE), the Chao1 estimator of species diversity and a non-parametric estimate of the Shannon diversity index (</w:t>
      </w:r>
      <w:r w:rsidRPr="00AC38DF">
        <w:rPr>
          <w:i/>
          <w:iCs/>
        </w:rPr>
        <w:t>H</w:t>
      </w:r>
      <w:r w:rsidR="00FA7E68" w:rsidRPr="00FA7E68">
        <w:rPr>
          <w:rFonts w:ascii="ＭＳ ゴシック" w:eastAsia="ＭＳ ゴシック" w:hAnsi="ＭＳ ゴシック"/>
          <w:color w:val="000000"/>
          <w:vertAlign w:val="superscript"/>
        </w:rPr>
        <w:t>∧</w:t>
      </w:r>
      <w:r w:rsidRPr="00AC38DF">
        <w:t xml:space="preserve">) for each library randomly sampled based on the smallest library (SEA, </w:t>
      </w:r>
      <w:r w:rsidRPr="00AC38DF">
        <w:rPr>
          <w:i/>
          <w:iCs/>
        </w:rPr>
        <w:t xml:space="preserve">n </w:t>
      </w:r>
      <w:r w:rsidRPr="00AC38DF">
        <w:t>= 629; SEPb was not included). Although the diversity of the separator community is higher than the other bacterial communities, all of the values overlap between 95% confidence intervals. Rarefaction analysis of each library indicates that the separator and pig communities are indeed more diverse than the communities of the seawater/produced water, injection</w:t>
      </w:r>
      <w:r w:rsidR="00FA7E68">
        <w:t xml:space="preserve"> well and seawater samples (Figure</w:t>
      </w:r>
      <w:r w:rsidRPr="00AC38DF">
        <w:t xml:space="preserve"> 4).</w:t>
      </w:r>
    </w:p>
    <w:p w14:paraId="197F5F66" w14:textId="139EA474" w:rsidR="006C0159" w:rsidRPr="00AC38DF" w:rsidRDefault="006C0159" w:rsidP="006C0159">
      <w:pPr>
        <w:widowControl w:val="0"/>
        <w:autoSpaceDE w:val="0"/>
        <w:autoSpaceDN w:val="0"/>
        <w:adjustRightInd w:val="0"/>
        <w:spacing w:after="240"/>
        <w:ind w:firstLine="720"/>
        <w:contextualSpacing/>
      </w:pPr>
      <w:r w:rsidRPr="00AC38DF">
        <w:t>The relative abundances of taxa from bacterial 16S rRNA pyrosequencing for</w:t>
      </w:r>
      <w:r w:rsidR="00FA7E68">
        <w:t xml:space="preserve"> each sample can be seen in Figure</w:t>
      </w:r>
      <w:r w:rsidRPr="00AC38DF">
        <w:t xml:space="preserve"> 5. Ad</w:t>
      </w:r>
      <w:r w:rsidR="00FA7E68">
        <w:t>ditionally, the dendrogram (Figure</w:t>
      </w:r>
      <w:r w:rsidRPr="00AC38DF">
        <w:t xml:space="preserve"> 5A) illustrates the similarity between communities using an overlap index (Θ</w:t>
      </w:r>
      <w:r w:rsidRPr="001D0411">
        <w:rPr>
          <w:i/>
          <w:iCs/>
          <w:position w:val="-3"/>
          <w:vertAlign w:val="subscript"/>
        </w:rPr>
        <w:t>YC</w:t>
      </w:r>
      <w:r w:rsidRPr="00AC38DF">
        <w:t xml:space="preserve">) developed by Yue and Clayton, which is based on the proportions of both shared and non-shared species between two communities (Yue and Clayton, 2005). As with the bacterial clone libraries, the pyrosequenced libraries (with the exception of the seawater library) are dominated by the anaerobic thermophilic </w:t>
      </w:r>
      <w:r w:rsidRPr="00AC38DF">
        <w:rPr>
          <w:i/>
          <w:iCs/>
        </w:rPr>
        <w:t xml:space="preserve">Firmicutes </w:t>
      </w:r>
      <w:r w:rsidRPr="00AC38DF">
        <w:t>(</w:t>
      </w:r>
      <w:r w:rsidRPr="00AC38DF">
        <w:rPr>
          <w:i/>
          <w:iCs/>
        </w:rPr>
        <w:t xml:space="preserve">Thermoanaerobacter </w:t>
      </w:r>
      <w:r w:rsidRPr="00AC38DF">
        <w:t xml:space="preserve">and </w:t>
      </w:r>
      <w:r w:rsidRPr="00AC38DF">
        <w:rPr>
          <w:i/>
          <w:iCs/>
        </w:rPr>
        <w:t>Thermacetogenium</w:t>
      </w:r>
      <w:r w:rsidRPr="00AC38DF">
        <w:t xml:space="preserve">) and </w:t>
      </w:r>
      <w:r w:rsidRPr="00AC38DF">
        <w:rPr>
          <w:i/>
          <w:iCs/>
        </w:rPr>
        <w:t xml:space="preserve">Synergistete Thermovirga </w:t>
      </w:r>
      <w:r w:rsidR="00FA7E68">
        <w:t>(Figure</w:t>
      </w:r>
      <w:r w:rsidRPr="00AC38DF">
        <w:t xml:space="preserve"> 5C). With the greater depth of sequencing afforded by pyrosequencing, many more OTUs that are present at lower abundances were also detected. </w:t>
      </w:r>
    </w:p>
    <w:p w14:paraId="467B81A1" w14:textId="50E10368" w:rsidR="006C0159" w:rsidRPr="00AC38DF" w:rsidRDefault="006C0159" w:rsidP="006C0159">
      <w:pPr>
        <w:widowControl w:val="0"/>
        <w:autoSpaceDE w:val="0"/>
        <w:autoSpaceDN w:val="0"/>
        <w:adjustRightInd w:val="0"/>
        <w:spacing w:after="240"/>
        <w:ind w:firstLine="720"/>
        <w:contextualSpacing/>
      </w:pPr>
      <w:r w:rsidRPr="00AC38DF">
        <w:t>A comparison of OTUs for the most abundant taxa shows that the PIG, SEP, SPW and INJ libraries are domi</w:t>
      </w:r>
      <w:r w:rsidR="00FA7E68">
        <w:t>nated by the same few OTUs (Figure</w:t>
      </w:r>
      <w:r w:rsidRPr="00AC38DF">
        <w:t xml:space="preserve"> 5C). Differences between communities are found in the proportions of OTUs and presence/absence of rare OTUs. Of the most abundant OTUs, the PIG sample differs mostly in the relative </w:t>
      </w:r>
      <w:r w:rsidRPr="00AC38DF">
        <w:lastRenderedPageBreak/>
        <w:t xml:space="preserve">proportion of </w:t>
      </w:r>
      <w:r w:rsidRPr="00AC38DF">
        <w:rPr>
          <w:i/>
          <w:iCs/>
        </w:rPr>
        <w:t xml:space="preserve">Thermacetogenium </w:t>
      </w:r>
      <w:r w:rsidRPr="00AC38DF">
        <w:t xml:space="preserve">versus </w:t>
      </w:r>
      <w:r w:rsidRPr="00AC38DF">
        <w:rPr>
          <w:i/>
          <w:iCs/>
        </w:rPr>
        <w:t xml:space="preserve">Thermoanaerobacter </w:t>
      </w:r>
      <w:r w:rsidRPr="00AC38DF">
        <w:t xml:space="preserve">compared with the other samples. </w:t>
      </w:r>
    </w:p>
    <w:p w14:paraId="0B28D276" w14:textId="77777777" w:rsidR="006C0159" w:rsidRDefault="006C0159" w:rsidP="006C0159">
      <w:pPr>
        <w:widowControl w:val="0"/>
        <w:autoSpaceDE w:val="0"/>
        <w:autoSpaceDN w:val="0"/>
        <w:adjustRightInd w:val="0"/>
        <w:spacing w:after="240"/>
        <w:ind w:firstLine="720"/>
        <w:contextualSpacing/>
      </w:pPr>
      <w:r w:rsidRPr="00AC38DF">
        <w:t xml:space="preserve">The RDP’s LibCompare tool (Cole </w:t>
      </w:r>
      <w:r w:rsidRPr="00AC38DF">
        <w:rPr>
          <w:i/>
          <w:iCs/>
        </w:rPr>
        <w:t>et al</w:t>
      </w:r>
      <w:r w:rsidRPr="00AC38DF">
        <w:t>., 2009) was used to identify significant differences (</w:t>
      </w:r>
      <w:r w:rsidRPr="00AC38DF">
        <w:rPr>
          <w:i/>
          <w:iCs/>
        </w:rPr>
        <w:t xml:space="preserve">P </w:t>
      </w:r>
      <w:r w:rsidRPr="00AC38DF">
        <w:t></w:t>
      </w:r>
      <w:r w:rsidRPr="00AC38DF">
        <w:t>0.001) in the relative abundance of several taxa between the bacterial communities represented by the SEPa (</w:t>
      </w:r>
      <w:r w:rsidRPr="00AC38DF">
        <w:rPr>
          <w:i/>
          <w:iCs/>
        </w:rPr>
        <w:t xml:space="preserve">n </w:t>
      </w:r>
      <w:r w:rsidRPr="00AC38DF">
        <w:t>= 2328 sequences) and PIGa (</w:t>
      </w:r>
      <w:r w:rsidRPr="00AC38DF">
        <w:rPr>
          <w:i/>
          <w:iCs/>
        </w:rPr>
        <w:t xml:space="preserve">n </w:t>
      </w:r>
      <w:r w:rsidRPr="00AC38DF">
        <w:t xml:space="preserve">= 1635) libraries (Table 2). The PIG bacterial community had significantly higher abundances for the </w:t>
      </w:r>
      <w:r w:rsidRPr="00AC38DF">
        <w:rPr>
          <w:i/>
          <w:iCs/>
        </w:rPr>
        <w:t xml:space="preserve">Bacteroidetes </w:t>
      </w:r>
      <w:r w:rsidRPr="00AC38DF">
        <w:t xml:space="preserve">genus </w:t>
      </w:r>
      <w:r w:rsidRPr="00AC38DF">
        <w:rPr>
          <w:i/>
          <w:iCs/>
        </w:rPr>
        <w:t xml:space="preserve">Proteiniphilum </w:t>
      </w:r>
      <w:r w:rsidRPr="00AC38DF">
        <w:t xml:space="preserve">(49.2-fold) and the </w:t>
      </w:r>
      <w:r w:rsidRPr="00AC38DF">
        <w:rPr>
          <w:i/>
          <w:iCs/>
        </w:rPr>
        <w:t xml:space="preserve">Firmicutes </w:t>
      </w:r>
      <w:r w:rsidRPr="00AC38DF">
        <w:t xml:space="preserve">genera </w:t>
      </w:r>
      <w:r w:rsidRPr="00AC38DF">
        <w:rPr>
          <w:i/>
          <w:iCs/>
        </w:rPr>
        <w:t xml:space="preserve">Thermacetogenium </w:t>
      </w:r>
      <w:r w:rsidRPr="00AC38DF">
        <w:t xml:space="preserve">(1.5-fold) and </w:t>
      </w:r>
      <w:r w:rsidRPr="00AC38DF">
        <w:rPr>
          <w:i/>
          <w:iCs/>
        </w:rPr>
        <w:t xml:space="preserve">Sedimentibacter </w:t>
      </w:r>
      <w:r w:rsidRPr="00AC38DF">
        <w:t xml:space="preserve">(9.9-fold). Of particular note are the 39 OTUs (120 sequences, 7.3%) for the </w:t>
      </w:r>
      <w:r w:rsidRPr="00AC38DF">
        <w:rPr>
          <w:i/>
          <w:iCs/>
        </w:rPr>
        <w:t xml:space="preserve">Bacteroidete </w:t>
      </w:r>
      <w:r w:rsidRPr="00AC38DF">
        <w:t xml:space="preserve">genus </w:t>
      </w:r>
      <w:r w:rsidRPr="00AC38DF">
        <w:rPr>
          <w:i/>
          <w:iCs/>
        </w:rPr>
        <w:t xml:space="preserve">Proteiniphilum </w:t>
      </w:r>
      <w:r w:rsidRPr="00AC38DF">
        <w:t xml:space="preserve">(94.0–96.8% similar to </w:t>
      </w:r>
      <w:r w:rsidRPr="00AC38DF">
        <w:rPr>
          <w:i/>
          <w:iCs/>
        </w:rPr>
        <w:t>Proteiniphilum acetatigenes</w:t>
      </w:r>
      <w:r w:rsidRPr="00AC38DF">
        <w:t xml:space="preserve">, strain TB107, AY742226) that are uniquely found in the PIG sample. The SEP bacterial community had many taxa with greater relative abundances including the </w:t>
      </w:r>
      <w:r w:rsidRPr="00AC38DF">
        <w:rPr>
          <w:i/>
          <w:iCs/>
        </w:rPr>
        <w:t xml:space="preserve">Firmicutes </w:t>
      </w:r>
      <w:r w:rsidRPr="00AC38DF">
        <w:t xml:space="preserve">genera </w:t>
      </w:r>
      <w:r w:rsidRPr="00AC38DF">
        <w:rPr>
          <w:i/>
          <w:iCs/>
        </w:rPr>
        <w:t xml:space="preserve">Thermoanaerobacter </w:t>
      </w:r>
      <w:r w:rsidRPr="00AC38DF">
        <w:t xml:space="preserve">(15.2-fold) and </w:t>
      </w:r>
      <w:r w:rsidRPr="00AC38DF">
        <w:rPr>
          <w:i/>
          <w:iCs/>
        </w:rPr>
        <w:t xml:space="preserve">Thermolithobacter </w:t>
      </w:r>
      <w:r w:rsidRPr="00AC38DF">
        <w:t xml:space="preserve">(23.9- fold). The </w:t>
      </w:r>
      <w:r w:rsidRPr="00AC38DF">
        <w:rPr>
          <w:i/>
          <w:iCs/>
        </w:rPr>
        <w:t xml:space="preserve">Proteobacteria </w:t>
      </w:r>
      <w:r w:rsidRPr="00AC38DF">
        <w:t xml:space="preserve">in the SEP community included the </w:t>
      </w:r>
      <w:r w:rsidRPr="00AC38DF">
        <w:rPr>
          <w:i/>
          <w:iCs/>
        </w:rPr>
        <w:t xml:space="preserve">Betaproteobacterium </w:t>
      </w:r>
      <w:r w:rsidRPr="00AC38DF">
        <w:t xml:space="preserve">genus </w:t>
      </w:r>
      <w:r w:rsidRPr="00AC38DF">
        <w:rPr>
          <w:i/>
          <w:iCs/>
        </w:rPr>
        <w:t xml:space="preserve">Variovorax </w:t>
      </w:r>
      <w:r w:rsidRPr="00AC38DF">
        <w:t xml:space="preserve">(9.2-fold), </w:t>
      </w:r>
      <w:r w:rsidRPr="00AC38DF">
        <w:rPr>
          <w:i/>
          <w:iCs/>
        </w:rPr>
        <w:t xml:space="preserve">Deltaproteobacterium </w:t>
      </w:r>
      <w:r w:rsidRPr="00AC38DF">
        <w:t xml:space="preserve">genus </w:t>
      </w:r>
      <w:r w:rsidRPr="00AC38DF">
        <w:rPr>
          <w:i/>
          <w:iCs/>
        </w:rPr>
        <w:t xml:space="preserve">Desulfomicrobium </w:t>
      </w:r>
      <w:r w:rsidRPr="00AC38DF">
        <w:t xml:space="preserve">(18.0- fold) and the </w:t>
      </w:r>
      <w:r w:rsidRPr="00AC38DF">
        <w:rPr>
          <w:i/>
          <w:iCs/>
        </w:rPr>
        <w:t xml:space="preserve">Gammaproteobacterium </w:t>
      </w:r>
      <w:r w:rsidRPr="00AC38DF">
        <w:t xml:space="preserve">genera </w:t>
      </w:r>
      <w:r w:rsidRPr="00AC38DF">
        <w:rPr>
          <w:i/>
          <w:iCs/>
        </w:rPr>
        <w:t xml:space="preserve">Marinobacterium </w:t>
      </w:r>
      <w:r w:rsidRPr="00AC38DF">
        <w:t xml:space="preserve">(219.0-fold) and </w:t>
      </w:r>
      <w:r w:rsidRPr="00AC38DF">
        <w:rPr>
          <w:i/>
          <w:iCs/>
        </w:rPr>
        <w:t xml:space="preserve">Pseudomonas </w:t>
      </w:r>
      <w:r w:rsidRPr="00AC38DF">
        <w:t xml:space="preserve">(21.4-fold), which were all more abundant compared with the pig community. Lastly, the </w:t>
      </w:r>
      <w:r w:rsidRPr="00AC38DF">
        <w:rPr>
          <w:i/>
          <w:iCs/>
        </w:rPr>
        <w:t xml:space="preserve">Thermotogae </w:t>
      </w:r>
      <w:r w:rsidRPr="00AC38DF">
        <w:t xml:space="preserve">genera </w:t>
      </w:r>
      <w:r w:rsidRPr="00AC38DF">
        <w:rPr>
          <w:i/>
          <w:iCs/>
        </w:rPr>
        <w:t xml:space="preserve">Kosmotoga </w:t>
      </w:r>
      <w:r w:rsidRPr="00AC38DF">
        <w:t xml:space="preserve">(19.2- fold), </w:t>
      </w:r>
      <w:r w:rsidRPr="00AC38DF">
        <w:rPr>
          <w:i/>
          <w:iCs/>
        </w:rPr>
        <w:t xml:space="preserve">Thermosipho </w:t>
      </w:r>
      <w:r w:rsidRPr="00AC38DF">
        <w:t xml:space="preserve">(17.7-fold) and </w:t>
      </w:r>
      <w:r w:rsidRPr="00AC38DF">
        <w:rPr>
          <w:i/>
          <w:iCs/>
        </w:rPr>
        <w:t xml:space="preserve">Petrotoga </w:t>
      </w:r>
      <w:r w:rsidRPr="00AC38DF">
        <w:t xml:space="preserve">(13.5-fold) were more abundant in the SEP community. </w:t>
      </w:r>
    </w:p>
    <w:p w14:paraId="4F1E1DBE" w14:textId="77777777" w:rsidR="00721A7A" w:rsidRPr="00AC38DF" w:rsidRDefault="00721A7A" w:rsidP="006C0159">
      <w:pPr>
        <w:widowControl w:val="0"/>
        <w:autoSpaceDE w:val="0"/>
        <w:autoSpaceDN w:val="0"/>
        <w:adjustRightInd w:val="0"/>
        <w:spacing w:after="240"/>
        <w:ind w:firstLine="720"/>
        <w:contextualSpacing/>
      </w:pPr>
    </w:p>
    <w:p w14:paraId="381EAB98" w14:textId="77777777" w:rsidR="006C0159" w:rsidRPr="00AC38DF" w:rsidRDefault="006C0159" w:rsidP="006C0159">
      <w:pPr>
        <w:widowControl w:val="0"/>
        <w:autoSpaceDE w:val="0"/>
        <w:autoSpaceDN w:val="0"/>
        <w:adjustRightInd w:val="0"/>
        <w:spacing w:after="240"/>
        <w:contextualSpacing/>
        <w:rPr>
          <w:i/>
          <w:iCs/>
        </w:rPr>
      </w:pPr>
      <w:r w:rsidRPr="00AC38DF">
        <w:rPr>
          <w:i/>
          <w:iCs/>
        </w:rPr>
        <w:t xml:space="preserve">Enumeration of bacteria and archaea using quantitative PCR </w:t>
      </w:r>
    </w:p>
    <w:p w14:paraId="4EC3F306" w14:textId="27343790" w:rsidR="00E1785C" w:rsidRDefault="006C0159" w:rsidP="006D24CF">
      <w:pPr>
        <w:widowControl w:val="0"/>
        <w:autoSpaceDE w:val="0"/>
        <w:autoSpaceDN w:val="0"/>
        <w:adjustRightInd w:val="0"/>
        <w:spacing w:after="240"/>
        <w:ind w:firstLine="720"/>
        <w:contextualSpacing/>
      </w:pPr>
      <w:r w:rsidRPr="00AC38DF">
        <w:t>Using quantitative PCR (qPCR), the number of bacterial and archaeal 16S rRNA gene copies was estim</w:t>
      </w:r>
      <w:r w:rsidR="00FA7E68">
        <w:t>ated per ml of each sample (Figure</w:t>
      </w:r>
      <w:r w:rsidRPr="00AC38DF">
        <w:t xml:space="preserve"> 6). The number of bacterial </w:t>
      </w:r>
      <w:r w:rsidRPr="00AC38DF">
        <w:lastRenderedPageBreak/>
        <w:t>16S rRNA gene copies was calculated to be 3.3 × 10</w:t>
      </w:r>
      <w:r w:rsidRPr="00AC38DF">
        <w:rPr>
          <w:position w:val="8"/>
        </w:rPr>
        <w:t xml:space="preserve">3 </w:t>
      </w:r>
      <w:r w:rsidRPr="00AC38DF">
        <w:t>(INJ), 2.3 × 10</w:t>
      </w:r>
      <w:r w:rsidRPr="00AC38DF">
        <w:rPr>
          <w:position w:val="8"/>
        </w:rPr>
        <w:t xml:space="preserve">3 </w:t>
      </w:r>
      <w:r w:rsidRPr="00AC38DF">
        <w:t>(SEPb), 7.7 × 10</w:t>
      </w:r>
      <w:r w:rsidRPr="00AC38DF">
        <w:rPr>
          <w:position w:val="8"/>
        </w:rPr>
        <w:t xml:space="preserve">4 </w:t>
      </w:r>
      <w:r w:rsidRPr="00AC38DF">
        <w:t>(SPWb), 1.5 × 10</w:t>
      </w:r>
      <w:r w:rsidRPr="00AC38DF">
        <w:rPr>
          <w:position w:val="8"/>
        </w:rPr>
        <w:t xml:space="preserve">5 </w:t>
      </w:r>
      <w:r w:rsidRPr="00AC38DF">
        <w:t>(SEA) and 9.4 × 10</w:t>
      </w:r>
      <w:r w:rsidRPr="00AC38DF">
        <w:rPr>
          <w:position w:val="8"/>
        </w:rPr>
        <w:t xml:space="preserve">9 </w:t>
      </w:r>
      <w:r w:rsidRPr="00AC38DF">
        <w:t>(PIG) per ml of sample. The archaea were less abundant by 10-fold in samples from the INJ (3.4 × 10</w:t>
      </w:r>
      <w:r w:rsidRPr="00AC38DF">
        <w:rPr>
          <w:position w:val="8"/>
        </w:rPr>
        <w:t xml:space="preserve">2 </w:t>
      </w:r>
      <w:r w:rsidRPr="00AC38DF">
        <w:t>ml</w:t>
      </w:r>
      <w:r w:rsidRPr="00AC38DF">
        <w:rPr>
          <w:position w:val="8"/>
        </w:rPr>
        <w:t>-1</w:t>
      </w:r>
      <w:r w:rsidRPr="00AC38DF">
        <w:t>), 50-fold in SPWb (1.4 × 10</w:t>
      </w:r>
      <w:r w:rsidRPr="00AC38DF">
        <w:rPr>
          <w:position w:val="8"/>
        </w:rPr>
        <w:t xml:space="preserve">3 </w:t>
      </w:r>
      <w:r w:rsidRPr="00AC38DF">
        <w:t>ml</w:t>
      </w:r>
      <w:r w:rsidRPr="00AC38DF">
        <w:rPr>
          <w:position w:val="8"/>
        </w:rPr>
        <w:t>-1</w:t>
      </w:r>
      <w:r w:rsidRPr="00AC38DF">
        <w:t>), 170-fold in SEA (8.7 × 10</w:t>
      </w:r>
      <w:r w:rsidRPr="00AC38DF">
        <w:rPr>
          <w:position w:val="8"/>
        </w:rPr>
        <w:t xml:space="preserve">2 </w:t>
      </w:r>
      <w:r w:rsidRPr="00AC38DF">
        <w:t>ml</w:t>
      </w:r>
      <w:r w:rsidRPr="00AC38DF">
        <w:rPr>
          <w:position w:val="8"/>
        </w:rPr>
        <w:t>-1</w:t>
      </w:r>
      <w:r w:rsidRPr="00AC38DF">
        <w:t>) and 150-fold in PIG (6.4 × 10</w:t>
      </w:r>
      <w:r w:rsidRPr="00AC38DF">
        <w:rPr>
          <w:position w:val="8"/>
        </w:rPr>
        <w:t xml:space="preserve">7 </w:t>
      </w:r>
      <w:r w:rsidRPr="00AC38DF">
        <w:t>ml</w:t>
      </w:r>
      <w:r w:rsidRPr="00AC38DF">
        <w:rPr>
          <w:position w:val="8"/>
        </w:rPr>
        <w:t>-1</w:t>
      </w:r>
      <w:r w:rsidRPr="00AC38DF">
        <w:t>) but more abundant than the bacteria in the SEPb sample (2.1 ×10</w:t>
      </w:r>
      <w:r w:rsidRPr="00AC38DF">
        <w:rPr>
          <w:position w:val="8"/>
        </w:rPr>
        <w:t xml:space="preserve">5 </w:t>
      </w:r>
      <w:r w:rsidRPr="00AC38DF">
        <w:t>ml</w:t>
      </w:r>
      <w:r w:rsidRPr="00AC38DF">
        <w:rPr>
          <w:position w:val="8"/>
        </w:rPr>
        <w:t>-1</w:t>
      </w:r>
      <w:r w:rsidRPr="00AC38DF">
        <w:t>). Based on qPCR data, the pig sample represented a 1.2 × 10</w:t>
      </w:r>
      <w:r w:rsidRPr="00AC38DF">
        <w:rPr>
          <w:position w:val="8"/>
        </w:rPr>
        <w:t>5</w:t>
      </w:r>
      <w:r w:rsidRPr="00AC38DF">
        <w:t xml:space="preserve">-fold enrichment in the number of bacterial 16S rRNA gene copies compared with a bulk fluid sample </w:t>
      </w:r>
      <w:r w:rsidR="00E1785C">
        <w:t>from a similar pipeline (SPWb).</w:t>
      </w:r>
    </w:p>
    <w:p w14:paraId="4E4F15DB" w14:textId="77777777" w:rsidR="00E1785C" w:rsidRDefault="00E1785C" w:rsidP="00E1785C">
      <w:pPr>
        <w:widowControl w:val="0"/>
        <w:autoSpaceDE w:val="0"/>
        <w:autoSpaceDN w:val="0"/>
        <w:adjustRightInd w:val="0"/>
        <w:spacing w:after="240"/>
        <w:contextualSpacing/>
      </w:pPr>
    </w:p>
    <w:p w14:paraId="70F8374A" w14:textId="66745FFF" w:rsidR="006C0159" w:rsidRPr="00E1785C" w:rsidRDefault="006C0159" w:rsidP="006D24CF">
      <w:pPr>
        <w:pStyle w:val="Heading2"/>
      </w:pPr>
      <w:bookmarkStart w:id="41" w:name="_Toc294343291"/>
      <w:r w:rsidRPr="00863627">
        <w:t>Discussion</w:t>
      </w:r>
      <w:bookmarkEnd w:id="41"/>
      <w:r w:rsidRPr="00863627">
        <w:t xml:space="preserve"> </w:t>
      </w:r>
    </w:p>
    <w:p w14:paraId="5167E4C7" w14:textId="77777777" w:rsidR="00721A7A" w:rsidRPr="00863627" w:rsidRDefault="00721A7A" w:rsidP="00863627">
      <w:pPr>
        <w:widowControl w:val="0"/>
        <w:autoSpaceDE w:val="0"/>
        <w:autoSpaceDN w:val="0"/>
        <w:adjustRightInd w:val="0"/>
        <w:spacing w:after="240"/>
        <w:contextualSpacing/>
        <w:rPr>
          <w:b/>
        </w:rPr>
      </w:pPr>
    </w:p>
    <w:p w14:paraId="052C49C1" w14:textId="77777777" w:rsidR="006D24CF" w:rsidRDefault="006C0159" w:rsidP="006C0159">
      <w:pPr>
        <w:widowControl w:val="0"/>
        <w:autoSpaceDE w:val="0"/>
        <w:autoSpaceDN w:val="0"/>
        <w:adjustRightInd w:val="0"/>
        <w:spacing w:after="240"/>
        <w:ind w:firstLine="720"/>
        <w:contextualSpacing/>
      </w:pPr>
      <w:r w:rsidRPr="00AC38DF">
        <w:t xml:space="preserve">The objective of this study was to compare microbial communities in produced water and biofilms associated with pipelines in order to document populations associated with biocorrosion. As is common practice, the water, gas and oil produced from the sampled reservoir is transported to a processing facility, where each phase is separated (Fig. 1). Smaller hydrocarbons are recovered as gas and returned to the formation using gas injection wells. Produced water is also returned to the formation using water injection wells. Biocide-treated water (seawater in the facility described here) is used when necessary to maintain pressures and facilitate further oil production. The addition of non-produced water, called water flooding, has the potential drawback </w:t>
      </w:r>
    </w:p>
    <w:p w14:paraId="19C08F92" w14:textId="087451FD" w:rsidR="00721A7A" w:rsidRPr="00AC38DF" w:rsidRDefault="006C0159" w:rsidP="006D24CF">
      <w:pPr>
        <w:widowControl w:val="0"/>
        <w:autoSpaceDE w:val="0"/>
        <w:autoSpaceDN w:val="0"/>
        <w:adjustRightInd w:val="0"/>
        <w:spacing w:after="240"/>
        <w:contextualSpacing/>
      </w:pPr>
      <w:proofErr w:type="gramStart"/>
      <w:r w:rsidRPr="00AC38DF">
        <w:t>of</w:t>
      </w:r>
      <w:proofErr w:type="gramEnd"/>
      <w:r w:rsidRPr="00AC38DF">
        <w:t xml:space="preserve"> introducing substrates that promote microbial growth such as electron acceptors (e.g. sulfate, thiosulfate, oxygen and nitrate). </w:t>
      </w:r>
    </w:p>
    <w:p w14:paraId="0023857D" w14:textId="77777777" w:rsidR="006C0159" w:rsidRPr="00AC38DF" w:rsidRDefault="006C0159" w:rsidP="006C0159">
      <w:pPr>
        <w:widowControl w:val="0"/>
        <w:autoSpaceDE w:val="0"/>
        <w:autoSpaceDN w:val="0"/>
        <w:adjustRightInd w:val="0"/>
        <w:spacing w:after="240"/>
        <w:contextualSpacing/>
        <w:rPr>
          <w:i/>
          <w:iCs/>
        </w:rPr>
      </w:pPr>
      <w:r w:rsidRPr="00AC38DF">
        <w:rPr>
          <w:i/>
          <w:iCs/>
        </w:rPr>
        <w:lastRenderedPageBreak/>
        <w:t xml:space="preserve">Bacterial community composition and structure of produced water samples </w:t>
      </w:r>
    </w:p>
    <w:p w14:paraId="6DC4BB3D" w14:textId="77777777" w:rsidR="006C0159" w:rsidRPr="00AC38DF" w:rsidRDefault="006C0159" w:rsidP="006C0159">
      <w:pPr>
        <w:widowControl w:val="0"/>
        <w:autoSpaceDE w:val="0"/>
        <w:autoSpaceDN w:val="0"/>
        <w:adjustRightInd w:val="0"/>
        <w:spacing w:after="240"/>
        <w:ind w:firstLine="720"/>
        <w:contextualSpacing/>
        <w:rPr>
          <w:b/>
          <w:bCs/>
        </w:rPr>
      </w:pPr>
      <w:r w:rsidRPr="00AC38DF">
        <w:t>A survey of the bacterial communities across the oil production facility was conducted using pyrosequencing of bacterial 16S rRNA gene libraries. A random, equal sampling (</w:t>
      </w:r>
      <w:r w:rsidRPr="00AC38DF">
        <w:rPr>
          <w:i/>
          <w:iCs/>
        </w:rPr>
        <w:t xml:space="preserve">n </w:t>
      </w:r>
      <w:r w:rsidRPr="00AC38DF">
        <w:t>= 629 reads) of these libraries was used to determine diversity indices unbiased by sampling effort (Table 1). These indices and rarefaction curves of OTUs show that the SEP and PIG bacterial communities were more diverse than the other samples, and that additional sampling effort will be needed to approach complete coverage. Identification and grouping of OTUs using a phylogenetically based taxonomic hierarchy indicated that the bacterial communities surveyed here are similar to those found in other high-temperature (</w:t>
      </w:r>
      <w:r w:rsidRPr="00AC38DF">
        <w:t></w:t>
      </w:r>
      <w:r w:rsidRPr="00AC38DF">
        <w:t xml:space="preserve">70°C) anaerobic oil fields of the ANS (Duncan </w:t>
      </w:r>
      <w:r w:rsidRPr="00AC38DF">
        <w:rPr>
          <w:i/>
          <w:iCs/>
        </w:rPr>
        <w:t>et al</w:t>
      </w:r>
      <w:r w:rsidRPr="00AC38DF">
        <w:t xml:space="preserve">., 2009), China (Nazina </w:t>
      </w:r>
      <w:r w:rsidRPr="00AC38DF">
        <w:rPr>
          <w:i/>
          <w:iCs/>
        </w:rPr>
        <w:t>et al</w:t>
      </w:r>
      <w:r w:rsidRPr="00AC38DF">
        <w:t xml:space="preserve">., 2006) and the North Sea (Dahle </w:t>
      </w:r>
      <w:r w:rsidRPr="00AC38DF">
        <w:rPr>
          <w:i/>
          <w:iCs/>
        </w:rPr>
        <w:t>et al</w:t>
      </w:r>
      <w:r w:rsidRPr="00AC38DF">
        <w:t>., 2008). Bacterial communities described here and mesophilic (27°C) fields of the ANS shared an abundance of strictly anaerobic, Gram-positive bacteria (</w:t>
      </w:r>
      <w:r w:rsidRPr="00AC38DF">
        <w:rPr>
          <w:i/>
          <w:iCs/>
        </w:rPr>
        <w:t xml:space="preserve">Thermacetogenium, Thermoanaerobacter </w:t>
      </w:r>
      <w:r w:rsidRPr="00AC38DF">
        <w:t xml:space="preserve">and </w:t>
      </w:r>
      <w:r w:rsidRPr="00AC38DF">
        <w:rPr>
          <w:i/>
          <w:iCs/>
        </w:rPr>
        <w:t>Thermovirga</w:t>
      </w:r>
      <w:r w:rsidRPr="00AC38DF">
        <w:t xml:space="preserve">) but the </w:t>
      </w:r>
      <w:proofErr w:type="gramStart"/>
      <w:r w:rsidRPr="00AC38DF">
        <w:t>mesophilic produced</w:t>
      </w:r>
      <w:proofErr w:type="gramEnd"/>
      <w:r w:rsidRPr="00AC38DF">
        <w:t xml:space="preserve"> waters had a higher abundance of proteobacteria and uncultivated candidate divisions JS1, WS6 and OP11 (Pham </w:t>
      </w:r>
      <w:r w:rsidRPr="00AC38DF">
        <w:rPr>
          <w:i/>
          <w:iCs/>
        </w:rPr>
        <w:t>et al</w:t>
      </w:r>
      <w:r w:rsidRPr="00AC38DF">
        <w:t xml:space="preserve">., 2009). </w:t>
      </w:r>
    </w:p>
    <w:p w14:paraId="2F500128" w14:textId="77777777" w:rsidR="006C0159" w:rsidRPr="00AC38DF" w:rsidRDefault="006C0159" w:rsidP="006C0159">
      <w:pPr>
        <w:widowControl w:val="0"/>
        <w:autoSpaceDE w:val="0"/>
        <w:autoSpaceDN w:val="0"/>
        <w:adjustRightInd w:val="0"/>
        <w:spacing w:after="240"/>
        <w:ind w:firstLine="720"/>
        <w:contextualSpacing/>
        <w:rPr>
          <w:b/>
          <w:bCs/>
        </w:rPr>
      </w:pPr>
      <w:r w:rsidRPr="00AC38DF">
        <w:t xml:space="preserve">Most of the diversity of the sampled bacterial communities was found in the rare OTUs (1652 singletons), containing a single read in one or more libraries. The rarity of these detected organisms makes it difficult to speculate what role they play in the ecology of this ecosystem. At the least, they represent a pool of genomic diversity as a resource of adaptive innovation to respond to environmental and ecological shifts over time (Kunin and Gaston, 1993). The molecular surveys conducted here were also used to identify populations associated with locations, conditions and practices of oil </w:t>
      </w:r>
      <w:r w:rsidRPr="00AC38DF">
        <w:lastRenderedPageBreak/>
        <w:t xml:space="preserve">production with a particular focus on the microorganisms implicated in pipeline biocorrosion. </w:t>
      </w:r>
    </w:p>
    <w:p w14:paraId="2B493645" w14:textId="77777777" w:rsidR="006C0159" w:rsidRPr="00AC38DF" w:rsidRDefault="006C0159" w:rsidP="006C0159">
      <w:pPr>
        <w:widowControl w:val="0"/>
        <w:autoSpaceDE w:val="0"/>
        <w:autoSpaceDN w:val="0"/>
        <w:adjustRightInd w:val="0"/>
        <w:spacing w:after="240"/>
        <w:ind w:firstLine="720"/>
        <w:contextualSpacing/>
        <w:rPr>
          <w:b/>
          <w:bCs/>
        </w:rPr>
      </w:pPr>
      <w:r w:rsidRPr="00AC38DF">
        <w:t>The overall bacterial community composition across the oil production sites was remarkably similar (based on shared OTUs) despite the fact that some samples represent produced water only (INJ), receive biocide-treated seawater as an amendment (SPW), are heated to separate produced water from hydrocarbons (SEP), or are enriched in microbial biofilms attached to the inner surface of a pipeline (PIG) (Fig. 5). The similar community composition was not unexpected since these samples are all exposed to oil production fluids from the same reservoir, have similar environmental conditions (e.g. thermophilic, anoxic, hydrocarbon-enriched), and have been affected by the homogenizing effect of oil production over a 30</w:t>
      </w:r>
      <w:proofErr w:type="gramStart"/>
      <w:r w:rsidRPr="00AC38DF">
        <w:t>+ year</w:t>
      </w:r>
      <w:proofErr w:type="gramEnd"/>
      <w:r w:rsidRPr="00AC38DF">
        <w:t xml:space="preserve"> period. </w:t>
      </w:r>
    </w:p>
    <w:p w14:paraId="32B3CDA2" w14:textId="3CA1B628" w:rsidR="006C0159" w:rsidRDefault="006C0159" w:rsidP="006C0159">
      <w:pPr>
        <w:widowControl w:val="0"/>
        <w:autoSpaceDE w:val="0"/>
        <w:autoSpaceDN w:val="0"/>
        <w:adjustRightInd w:val="0"/>
        <w:spacing w:after="240"/>
        <w:ind w:firstLine="720"/>
        <w:contextualSpacing/>
      </w:pPr>
      <w:r w:rsidRPr="00AC38DF">
        <w:t>Comparisons of the community structure for each bacterial library (relative abundances of shared and unique OTUs) indicated the SEA and PIG communities were outliers to those from th</w:t>
      </w:r>
      <w:r w:rsidR="002B7631">
        <w:t>e SEP, SPW and INJ samples (Figure</w:t>
      </w:r>
      <w:r w:rsidRPr="00AC38DF">
        <w:t xml:space="preserve"> 5). Differences among the community structures of almost all samples were</w:t>
      </w:r>
      <w:r w:rsidR="002B7631">
        <w:t xml:space="preserve"> determined to be significant (</w:t>
      </w:r>
      <w:r w:rsidR="002B7631">
        <w:sym w:font="Symbol" w:char="F061"/>
      </w:r>
      <w:r w:rsidRPr="00AC38DF">
        <w:t xml:space="preserve"> = 0.05) based on the Cramer-von Mises</w:t>
      </w:r>
      <w:r w:rsidR="00FA7E68">
        <w:t xml:space="preserve"> test statistic implemented in </w:t>
      </w:r>
      <w:r w:rsidR="002B7631">
        <w:sym w:font="Symbol" w:char="F0F2"/>
      </w:r>
      <w:r w:rsidRPr="00AC38DF">
        <w:t>-LIBSHUFF with a Bonferroni correction for multiple comparisons (</w:t>
      </w:r>
      <w:r w:rsidRPr="00AC38DF">
        <w:rPr>
          <w:i/>
          <w:iCs/>
        </w:rPr>
        <w:t xml:space="preserve">n </w:t>
      </w:r>
      <w:r w:rsidRPr="00AC38DF">
        <w:t xml:space="preserve">= 7) (Schloss </w:t>
      </w:r>
      <w:r w:rsidRPr="00AC38DF">
        <w:rPr>
          <w:i/>
          <w:iCs/>
        </w:rPr>
        <w:t>et al</w:t>
      </w:r>
      <w:r w:rsidRPr="00AC38DF">
        <w:t xml:space="preserve">., 2004). Bacterial community structure did not differ (P </w:t>
      </w:r>
      <w:r w:rsidRPr="00AC38DF">
        <w:t></w:t>
      </w:r>
      <w:r w:rsidRPr="00AC38DF">
        <w:t xml:space="preserve">0.007) between replicate samples (i.e. SEPa versus SEPb, SPWa versus SPWb) despite different DNA extraction methods. Differences in the community structure of samples SPWa and SEPb were not significant, which was interpreted as an indication of their similar origin and composition (produced water amended with seawater). </w:t>
      </w:r>
    </w:p>
    <w:p w14:paraId="0B508F63" w14:textId="77777777" w:rsidR="00721A7A" w:rsidRPr="00AC38DF" w:rsidRDefault="00721A7A" w:rsidP="006C0159">
      <w:pPr>
        <w:widowControl w:val="0"/>
        <w:autoSpaceDE w:val="0"/>
        <w:autoSpaceDN w:val="0"/>
        <w:adjustRightInd w:val="0"/>
        <w:spacing w:after="240"/>
        <w:ind w:firstLine="720"/>
        <w:contextualSpacing/>
      </w:pPr>
    </w:p>
    <w:p w14:paraId="36E48E27" w14:textId="77777777" w:rsidR="006C0159" w:rsidRPr="00AC38DF" w:rsidRDefault="006C0159" w:rsidP="006C0159">
      <w:pPr>
        <w:widowControl w:val="0"/>
        <w:autoSpaceDE w:val="0"/>
        <w:autoSpaceDN w:val="0"/>
        <w:adjustRightInd w:val="0"/>
        <w:spacing w:after="240"/>
        <w:contextualSpacing/>
        <w:rPr>
          <w:i/>
          <w:iCs/>
        </w:rPr>
      </w:pPr>
      <w:r w:rsidRPr="00AC38DF">
        <w:rPr>
          <w:i/>
          <w:iCs/>
        </w:rPr>
        <w:lastRenderedPageBreak/>
        <w:t xml:space="preserve">‘Pig envelope’ contains microorganisms associated with biocorrosion </w:t>
      </w:r>
    </w:p>
    <w:p w14:paraId="792E40E3" w14:textId="2F246F8D" w:rsidR="006C0159" w:rsidRPr="00AC38DF" w:rsidRDefault="006C0159" w:rsidP="006C0159">
      <w:pPr>
        <w:widowControl w:val="0"/>
        <w:autoSpaceDE w:val="0"/>
        <w:autoSpaceDN w:val="0"/>
        <w:adjustRightInd w:val="0"/>
        <w:spacing w:after="240"/>
        <w:ind w:firstLine="720"/>
        <w:contextualSpacing/>
        <w:rPr>
          <w:i/>
          <w:iCs/>
        </w:rPr>
      </w:pPr>
      <w:r w:rsidRPr="00AC38DF">
        <w:t xml:space="preserve">The pig envelope represents an enrichment of surface-associated solids, including accumulated biofilms from a produced water pipeline. This, to our knowledge, is the first time that the microbial diversity in such a sample has been surveyed by molecular methods. The population density of cultivable sulfate-reducing microorganisms in the pig envelope was estimated to be </w:t>
      </w:r>
      <w:r w:rsidRPr="00AC38DF">
        <w:t></w:t>
      </w:r>
      <w:r w:rsidRPr="00AC38DF">
        <w:t>10</w:t>
      </w:r>
      <w:r w:rsidRPr="00AC38DF">
        <w:rPr>
          <w:position w:val="8"/>
        </w:rPr>
        <w:t xml:space="preserve">6 </w:t>
      </w:r>
      <w:r w:rsidRPr="00AC38DF">
        <w:t>cells ml</w:t>
      </w:r>
      <w:r w:rsidRPr="00AC38DF">
        <w:rPr>
          <w:position w:val="8"/>
        </w:rPr>
        <w:t xml:space="preserve">-1 </w:t>
      </w:r>
      <w:r w:rsidRPr="00AC38DF">
        <w:t>using a standard industry protocol (NACE, 2004). This may be an underestimate, as qPCR results indicate there are 9.4 × 10</w:t>
      </w:r>
      <w:r w:rsidRPr="00AC38DF">
        <w:rPr>
          <w:position w:val="8"/>
        </w:rPr>
        <w:t xml:space="preserve">9 </w:t>
      </w:r>
      <w:r w:rsidRPr="00AC38DF">
        <w:t>bacterial and 6.4 × 10</w:t>
      </w:r>
      <w:r w:rsidRPr="00AC38DF">
        <w:rPr>
          <w:position w:val="8"/>
        </w:rPr>
        <w:t xml:space="preserve">7 </w:t>
      </w:r>
      <w:r w:rsidRPr="00AC38DF">
        <w:t xml:space="preserve">archaeal 16S rRNA gene copies </w:t>
      </w:r>
      <w:r w:rsidR="002B7631">
        <w:t>per ml of the PIG envelope (Figure</w:t>
      </w:r>
      <w:r w:rsidRPr="00AC38DF">
        <w:t xml:space="preserve"> 6). The pig envelope contains between four to six orders of magnitude more bacteria and two to five orders of magnitude more archaea than the produced water samples, evidence that the pig sample is enriched in biofilm-associated microorganisms. It should be noted that extracellular DNA (eDNA) is a major component of the extracellular polymeric substances excreted by bacteria in biofilms (Steinberger and Holden, 2005; Tani and Nasu, 2010). Therefore, it is possible that the direct survey of biofilms with molecular methods may in fact be biased towards those microorganisms that either are more abundant or produce more </w:t>
      </w:r>
      <w:proofErr w:type="gramStart"/>
      <w:r w:rsidRPr="00AC38DF">
        <w:t>eDNA</w:t>
      </w:r>
      <w:proofErr w:type="gramEnd"/>
      <w:r w:rsidRPr="00AC38DF">
        <w:t xml:space="preserve"> than other biofilm cohabitants. </w:t>
      </w:r>
    </w:p>
    <w:p w14:paraId="7E7C32AE" w14:textId="397FECC8" w:rsidR="006C0159" w:rsidRPr="00AC38DF" w:rsidRDefault="006C0159" w:rsidP="006C0159">
      <w:pPr>
        <w:widowControl w:val="0"/>
        <w:autoSpaceDE w:val="0"/>
        <w:autoSpaceDN w:val="0"/>
        <w:adjustRightInd w:val="0"/>
        <w:spacing w:after="240"/>
        <w:ind w:firstLine="720"/>
        <w:contextualSpacing/>
        <w:rPr>
          <w:i/>
          <w:iCs/>
        </w:rPr>
      </w:pPr>
      <w:r w:rsidRPr="00AC38DF">
        <w:t xml:space="preserve">The bacteria detected in the sulfate-reducing incubations at 40°C include close relatives of the </w:t>
      </w:r>
      <w:r w:rsidRPr="00AC38DF">
        <w:rPr>
          <w:i/>
          <w:iCs/>
        </w:rPr>
        <w:t>Firmicute T. pseudethanolicus</w:t>
      </w:r>
      <w:r w:rsidRPr="00AC38DF">
        <w:t xml:space="preserve">, the </w:t>
      </w:r>
      <w:r w:rsidRPr="00AC38DF">
        <w:rPr>
          <w:i/>
          <w:iCs/>
        </w:rPr>
        <w:t xml:space="preserve">Deltaproteobacterium D. thermophilum </w:t>
      </w:r>
      <w:r w:rsidRPr="00AC38DF">
        <w:t xml:space="preserve">and the </w:t>
      </w:r>
      <w:r w:rsidRPr="00AC38DF">
        <w:rPr>
          <w:i/>
          <w:iCs/>
        </w:rPr>
        <w:t>Synergistete T. lienii</w:t>
      </w:r>
      <w:r w:rsidRPr="00AC38DF">
        <w:t xml:space="preserve">. The same </w:t>
      </w:r>
      <w:r w:rsidRPr="00AC38DF">
        <w:rPr>
          <w:i/>
          <w:iCs/>
        </w:rPr>
        <w:t>T. pseudethanolicus</w:t>
      </w:r>
      <w:r w:rsidRPr="00AC38DF">
        <w:t>-like sequences were detected in dilutions incubated at 75°C, indicating the ability to grow at temperatures common throughout the oil production facility (40–50°C) as well as reservoir temperatures (</w:t>
      </w:r>
      <w:r w:rsidRPr="00AC38DF">
        <w:t></w:t>
      </w:r>
      <w:r w:rsidRPr="00AC38DF">
        <w:t xml:space="preserve">70°C). These findings are consistent with direct molecular </w:t>
      </w:r>
      <w:r w:rsidRPr="00AC38DF">
        <w:lastRenderedPageBreak/>
        <w:t xml:space="preserve">surveys of the pig envelope, as these sequences and those closely related to members of the genera </w:t>
      </w:r>
      <w:r w:rsidRPr="00AC38DF">
        <w:rPr>
          <w:i/>
          <w:iCs/>
        </w:rPr>
        <w:t>Thermacetogenium, Thermodesulfobacterium, Thermotoga</w:t>
      </w:r>
      <w:r w:rsidRPr="00AC38DF">
        <w:t xml:space="preserve">, </w:t>
      </w:r>
      <w:r w:rsidRPr="00AC38DF">
        <w:rPr>
          <w:i/>
          <w:iCs/>
        </w:rPr>
        <w:t xml:space="preserve">Kosmotoga </w:t>
      </w:r>
      <w:r w:rsidRPr="00AC38DF">
        <w:t xml:space="preserve">and </w:t>
      </w:r>
      <w:r w:rsidRPr="00AC38DF">
        <w:rPr>
          <w:i/>
          <w:iCs/>
        </w:rPr>
        <w:t xml:space="preserve">Proteiniphilum </w:t>
      </w:r>
      <w:r w:rsidRPr="00AC38DF">
        <w:t xml:space="preserve">make up over 90% </w:t>
      </w:r>
      <w:r w:rsidR="002B7631">
        <w:t>of the bacterial community (Figures</w:t>
      </w:r>
      <w:r w:rsidRPr="00AC38DF">
        <w:t xml:space="preserve"> 2 and 5). Described species from all of the genera listed above except for </w:t>
      </w:r>
      <w:r w:rsidRPr="00AC38DF">
        <w:rPr>
          <w:i/>
          <w:iCs/>
        </w:rPr>
        <w:t xml:space="preserve">Proteiniphilum </w:t>
      </w:r>
      <w:r w:rsidRPr="00AC38DF">
        <w:t>are able to reduce one or more sulfur compounds (e.g. S°, S</w:t>
      </w:r>
      <w:r w:rsidRPr="00AC38DF">
        <w:rPr>
          <w:position w:val="-3"/>
        </w:rPr>
        <w:t>2</w:t>
      </w:r>
      <w:r w:rsidRPr="00AC38DF">
        <w:t>O</w:t>
      </w:r>
      <w:r w:rsidRPr="00AC38DF">
        <w:rPr>
          <w:position w:val="-3"/>
        </w:rPr>
        <w:t>3</w:t>
      </w:r>
      <w:r w:rsidRPr="00AC38DF">
        <w:rPr>
          <w:position w:val="8"/>
        </w:rPr>
        <w:t xml:space="preserve">-2 </w:t>
      </w:r>
      <w:r w:rsidRPr="00AC38DF">
        <w:t>and SO</w:t>
      </w:r>
      <w:r w:rsidRPr="00AC38DF">
        <w:rPr>
          <w:position w:val="-3"/>
        </w:rPr>
        <w:t>4</w:t>
      </w:r>
      <w:r w:rsidRPr="00AC38DF">
        <w:rPr>
          <w:position w:val="8"/>
        </w:rPr>
        <w:t>-2</w:t>
      </w:r>
      <w:r w:rsidRPr="00AC38DF">
        <w:t xml:space="preserve">) as an electron acceptor and produce hydrogen sulfide, which is highly corrosive to steel (Little and Wagner, 1992). Sulfate-reducing bacteria have been implicated in biocorrosion of metal surfaces from many environments (Little and Wagner, 1992; Lee </w:t>
      </w:r>
      <w:r w:rsidRPr="00AC38DF">
        <w:rPr>
          <w:i/>
          <w:iCs/>
        </w:rPr>
        <w:t>et al</w:t>
      </w:r>
      <w:r w:rsidRPr="00AC38DF">
        <w:t xml:space="preserve">., 1995; Little </w:t>
      </w:r>
      <w:r w:rsidRPr="00AC38DF">
        <w:rPr>
          <w:i/>
          <w:iCs/>
        </w:rPr>
        <w:t>et al</w:t>
      </w:r>
      <w:r w:rsidRPr="00AC38DF">
        <w:t xml:space="preserve">., 2006) but few studies have implicated these high-temperature bacteria (Duncan </w:t>
      </w:r>
      <w:r w:rsidRPr="00AC38DF">
        <w:rPr>
          <w:i/>
          <w:iCs/>
        </w:rPr>
        <w:t>et al</w:t>
      </w:r>
      <w:r w:rsidRPr="00AC38DF">
        <w:t xml:space="preserve">., 2009). </w:t>
      </w:r>
    </w:p>
    <w:p w14:paraId="7DB144E7" w14:textId="77777777" w:rsidR="006C0159" w:rsidRDefault="006C0159" w:rsidP="006C0159">
      <w:pPr>
        <w:widowControl w:val="0"/>
        <w:autoSpaceDE w:val="0"/>
        <w:autoSpaceDN w:val="0"/>
        <w:adjustRightInd w:val="0"/>
        <w:spacing w:after="240"/>
        <w:ind w:firstLine="720"/>
        <w:contextualSpacing/>
      </w:pPr>
      <w:r w:rsidRPr="00AC38DF">
        <w:t xml:space="preserve">The most abundant archaea detected in the 40°C enrichments were close relatives of the autotrophic methanogen </w:t>
      </w:r>
      <w:r w:rsidRPr="00AC38DF">
        <w:rPr>
          <w:i/>
          <w:iCs/>
        </w:rPr>
        <w:t>M. thermautotrophicus</w:t>
      </w:r>
      <w:r w:rsidRPr="00AC38DF">
        <w:t xml:space="preserve">. These findings are also consistent with the molecular survey of archaea in the pig sample, as </w:t>
      </w:r>
      <w:r w:rsidRPr="00AC38DF">
        <w:rPr>
          <w:i/>
          <w:iCs/>
        </w:rPr>
        <w:t xml:space="preserve">Methanothermobacter </w:t>
      </w:r>
      <w:r w:rsidRPr="00AC38DF">
        <w:t xml:space="preserve">and the less abundant methylotrophic methanogen </w:t>
      </w:r>
      <w:r w:rsidRPr="00AC38DF">
        <w:rPr>
          <w:i/>
          <w:iCs/>
        </w:rPr>
        <w:t xml:space="preserve">Methermicoccus </w:t>
      </w:r>
      <w:r w:rsidRPr="00AC38DF">
        <w:t xml:space="preserve">were the only archaeal sequences detected. Sequences similar to </w:t>
      </w:r>
      <w:r w:rsidRPr="00AC38DF">
        <w:rPr>
          <w:i/>
          <w:iCs/>
        </w:rPr>
        <w:t xml:space="preserve">T. alcaliphilus </w:t>
      </w:r>
      <w:r w:rsidRPr="00AC38DF">
        <w:t>were detected in the 75°C enrichments but were only detected in the 10</w:t>
      </w:r>
      <w:r w:rsidRPr="00AC38DF">
        <w:rPr>
          <w:position w:val="8"/>
        </w:rPr>
        <w:t xml:space="preserve">-1 </w:t>
      </w:r>
      <w:r w:rsidRPr="00AC38DF">
        <w:t>to 10</w:t>
      </w:r>
      <w:r w:rsidRPr="00AC38DF">
        <w:rPr>
          <w:position w:val="8"/>
        </w:rPr>
        <w:t xml:space="preserve">-3 </w:t>
      </w:r>
      <w:r w:rsidRPr="00AC38DF">
        <w:t>dilutions (data not shown), suggesting a much lower abundance that would also explain its absence from the limited clone library (</w:t>
      </w:r>
      <w:r w:rsidRPr="00AC38DF">
        <w:rPr>
          <w:i/>
          <w:iCs/>
        </w:rPr>
        <w:t xml:space="preserve">n </w:t>
      </w:r>
      <w:r w:rsidRPr="00AC38DF">
        <w:t xml:space="preserve">= 84). </w:t>
      </w:r>
    </w:p>
    <w:p w14:paraId="45D4DCBE" w14:textId="77777777" w:rsidR="006D24CF" w:rsidRDefault="006D24CF" w:rsidP="006C0159">
      <w:pPr>
        <w:widowControl w:val="0"/>
        <w:autoSpaceDE w:val="0"/>
        <w:autoSpaceDN w:val="0"/>
        <w:adjustRightInd w:val="0"/>
        <w:spacing w:after="240"/>
        <w:contextualSpacing/>
        <w:rPr>
          <w:i/>
          <w:iCs/>
        </w:rPr>
      </w:pPr>
    </w:p>
    <w:p w14:paraId="14AD5053" w14:textId="77777777" w:rsidR="006C0159" w:rsidRPr="00AC38DF" w:rsidRDefault="006C0159" w:rsidP="006C0159">
      <w:pPr>
        <w:widowControl w:val="0"/>
        <w:autoSpaceDE w:val="0"/>
        <w:autoSpaceDN w:val="0"/>
        <w:adjustRightInd w:val="0"/>
        <w:spacing w:after="240"/>
        <w:contextualSpacing/>
        <w:rPr>
          <w:i/>
          <w:iCs/>
        </w:rPr>
      </w:pPr>
      <w:r w:rsidRPr="00AC38DF">
        <w:rPr>
          <w:i/>
          <w:iCs/>
        </w:rPr>
        <w:t xml:space="preserve">Ecological insights based on phylogenetically inferred physiologies </w:t>
      </w:r>
    </w:p>
    <w:p w14:paraId="57EF441C" w14:textId="05848A3F" w:rsidR="006C0159" w:rsidRPr="00AC38DF" w:rsidRDefault="006C0159" w:rsidP="006C0159">
      <w:pPr>
        <w:widowControl w:val="0"/>
        <w:autoSpaceDE w:val="0"/>
        <w:autoSpaceDN w:val="0"/>
        <w:adjustRightInd w:val="0"/>
        <w:spacing w:after="240"/>
        <w:ind w:firstLine="720"/>
        <w:contextualSpacing/>
        <w:rPr>
          <w:i/>
          <w:iCs/>
        </w:rPr>
      </w:pPr>
      <w:r w:rsidRPr="00AC38DF">
        <w:t xml:space="preserve">The bacterial communities elucidated from pyrosequencing of 16S rRNA gene libraries were dominated by a few OTUs that represent the genera </w:t>
      </w:r>
      <w:r w:rsidRPr="00AC38DF">
        <w:rPr>
          <w:i/>
          <w:iCs/>
        </w:rPr>
        <w:t>Thermovirga</w:t>
      </w:r>
      <w:r w:rsidRPr="00AC38DF">
        <w:t xml:space="preserve">, </w:t>
      </w:r>
      <w:r w:rsidRPr="00AC38DF">
        <w:rPr>
          <w:i/>
          <w:iCs/>
        </w:rPr>
        <w:t xml:space="preserve">Thermoanaerobacter </w:t>
      </w:r>
      <w:r w:rsidRPr="00AC38DF">
        <w:t xml:space="preserve">and </w:t>
      </w:r>
      <w:r w:rsidRPr="00AC38DF">
        <w:rPr>
          <w:i/>
          <w:iCs/>
        </w:rPr>
        <w:t xml:space="preserve">Thermacetogenium </w:t>
      </w:r>
      <w:r w:rsidRPr="00AC38DF">
        <w:t>(</w:t>
      </w:r>
      <w:r w:rsidR="002B7631">
        <w:sym w:font="Symbol" w:char="F0B3"/>
      </w:r>
      <w:r w:rsidRPr="00AC38DF">
        <w:t xml:space="preserve"> 90% 16S rRNA sequence similarity). </w:t>
      </w:r>
      <w:r w:rsidRPr="00AC38DF">
        <w:rPr>
          <w:i/>
          <w:iCs/>
        </w:rPr>
        <w:lastRenderedPageBreak/>
        <w:t xml:space="preserve">Thermovira lienii </w:t>
      </w:r>
      <w:r w:rsidRPr="00AC38DF">
        <w:t xml:space="preserve">(Dahle and Birkeland, 2006) and </w:t>
      </w:r>
      <w:r w:rsidRPr="00AC38DF">
        <w:rPr>
          <w:i/>
          <w:iCs/>
        </w:rPr>
        <w:t xml:space="preserve">T. pseudethanolicus </w:t>
      </w:r>
      <w:r w:rsidRPr="00AC38DF">
        <w:t xml:space="preserve">(Onyenwoke </w:t>
      </w:r>
      <w:r w:rsidRPr="00AC38DF">
        <w:rPr>
          <w:i/>
          <w:iCs/>
        </w:rPr>
        <w:t>et al</w:t>
      </w:r>
      <w:r w:rsidRPr="00AC38DF">
        <w:t>., 2007)</w:t>
      </w:r>
      <w:r w:rsidRPr="00AC38DF">
        <w:rPr>
          <w:i/>
          <w:iCs/>
        </w:rPr>
        <w:t xml:space="preserve">, </w:t>
      </w:r>
      <w:r w:rsidRPr="00AC38DF">
        <w:t>the nearest characterized representatives of these genera, are thermophilic, anaerobic, Gram-positive bacteria capable of utilizing carbohydrates, proteinous compounds, amino acids and organic acids fermentatively or with elemental sulfur as an electron acceptor (</w:t>
      </w:r>
      <w:r w:rsidRPr="00AC38DF">
        <w:rPr>
          <w:i/>
          <w:iCs/>
        </w:rPr>
        <w:t>T. lienii</w:t>
      </w:r>
      <w:r w:rsidRPr="00AC38DF">
        <w:t xml:space="preserve">). </w:t>
      </w:r>
      <w:r w:rsidRPr="00AC38DF">
        <w:rPr>
          <w:i/>
          <w:iCs/>
        </w:rPr>
        <w:t xml:space="preserve">Thermoanaerobacter pseudethanolicus </w:t>
      </w:r>
      <w:r w:rsidRPr="00AC38DF">
        <w:t>can reduce thiosulfate to H</w:t>
      </w:r>
      <w:r w:rsidRPr="00AC38DF">
        <w:rPr>
          <w:position w:val="-3"/>
        </w:rPr>
        <w:t>2</w:t>
      </w:r>
      <w:r w:rsidRPr="00AC38DF">
        <w:t xml:space="preserve">S non-energetically. Several of the products formed by </w:t>
      </w:r>
      <w:r w:rsidRPr="00AC38DF">
        <w:rPr>
          <w:i/>
          <w:iCs/>
        </w:rPr>
        <w:t xml:space="preserve">T. lienii </w:t>
      </w:r>
      <w:r w:rsidRPr="00AC38DF">
        <w:t>(e.g. ethanol, acetate, H</w:t>
      </w:r>
      <w:r w:rsidRPr="00AC38DF">
        <w:rPr>
          <w:position w:val="-3"/>
        </w:rPr>
        <w:t xml:space="preserve">2 </w:t>
      </w:r>
      <w:r w:rsidRPr="00AC38DF">
        <w:t>and CO</w:t>
      </w:r>
      <w:r w:rsidRPr="00AC38DF">
        <w:rPr>
          <w:position w:val="-3"/>
        </w:rPr>
        <w:t>2</w:t>
      </w:r>
      <w:r w:rsidRPr="00AC38DF">
        <w:t xml:space="preserve">) could serve as substrates for the closest characterized representative of the genus </w:t>
      </w:r>
      <w:r w:rsidRPr="00AC38DF">
        <w:rPr>
          <w:i/>
          <w:iCs/>
        </w:rPr>
        <w:t xml:space="preserve">Thermacetogenium, T. phaeum </w:t>
      </w:r>
      <w:r w:rsidRPr="00AC38DF">
        <w:t xml:space="preserve">(Hattori </w:t>
      </w:r>
      <w:r w:rsidRPr="00AC38DF">
        <w:rPr>
          <w:i/>
          <w:iCs/>
        </w:rPr>
        <w:t>et al</w:t>
      </w:r>
      <w:r w:rsidRPr="00AC38DF">
        <w:t xml:space="preserve">., 2000). </w:t>
      </w:r>
      <w:r w:rsidRPr="00AC38DF">
        <w:rPr>
          <w:i/>
          <w:iCs/>
        </w:rPr>
        <w:t xml:space="preserve">Thermacetogenium phaeum </w:t>
      </w:r>
      <w:r w:rsidRPr="00AC38DF">
        <w:t xml:space="preserve">is a thermophilic acetogen originally isolated from a thermophilic anaerobic bioreactor that can also oxidize acetate with sulfate or thiosulfate. Furthermore, </w:t>
      </w:r>
      <w:r w:rsidRPr="00AC38DF">
        <w:rPr>
          <w:i/>
          <w:iCs/>
        </w:rPr>
        <w:t xml:space="preserve">T. phaeum </w:t>
      </w:r>
      <w:r w:rsidRPr="00AC38DF">
        <w:t xml:space="preserve">can grow syntrophically with an autotrophic methanogen, which has been postulated to be important in high-temperature, methanogenic oil fields (Hattori </w:t>
      </w:r>
      <w:r w:rsidRPr="00AC38DF">
        <w:rPr>
          <w:i/>
          <w:iCs/>
        </w:rPr>
        <w:t>et al</w:t>
      </w:r>
      <w:r w:rsidRPr="00AC38DF">
        <w:t xml:space="preserve">., 2000; Nazina </w:t>
      </w:r>
      <w:r w:rsidRPr="00AC38DF">
        <w:rPr>
          <w:i/>
          <w:iCs/>
        </w:rPr>
        <w:t>et al</w:t>
      </w:r>
      <w:r w:rsidRPr="00AC38DF">
        <w:t xml:space="preserve">., 2006; Hattori, 2008). In the microbial communities surveyed here, however, the archaea are 50- to 150-fold less abundant than the bacteria in all but the SEP community, suggesting that only a small percentage of these bacteria might be existing syntrophically with an archaeon in these environments. The role of these dominant bacteria in the biodegradation of oil has not been established but closely related sequences to the </w:t>
      </w:r>
      <w:r w:rsidRPr="00AC38DF">
        <w:rPr>
          <w:i/>
          <w:iCs/>
        </w:rPr>
        <w:t xml:space="preserve">Thermacetogenium </w:t>
      </w:r>
      <w:r w:rsidRPr="00AC38DF">
        <w:t xml:space="preserve">OTUs were obtained from thermophilic crude oil-degrading, methanogenic consortia enriched from samples obtained from different locations within the same oil production facility (Gieg </w:t>
      </w:r>
      <w:r w:rsidRPr="00AC38DF">
        <w:rPr>
          <w:i/>
          <w:iCs/>
        </w:rPr>
        <w:t>et al</w:t>
      </w:r>
      <w:r w:rsidRPr="00AC38DF">
        <w:t xml:space="preserve">., 2010). </w:t>
      </w:r>
    </w:p>
    <w:p w14:paraId="128EEC30" w14:textId="2CF945A9" w:rsidR="00863627" w:rsidRDefault="006C0159" w:rsidP="0079734B">
      <w:pPr>
        <w:widowControl w:val="0"/>
        <w:autoSpaceDE w:val="0"/>
        <w:autoSpaceDN w:val="0"/>
        <w:adjustRightInd w:val="0"/>
        <w:spacing w:after="240"/>
        <w:ind w:firstLine="720"/>
        <w:contextualSpacing/>
      </w:pPr>
      <w:r w:rsidRPr="00AC38DF">
        <w:t xml:space="preserve">The pig envelope, representative of the biofilm community, is dominated by the genera </w:t>
      </w:r>
      <w:r w:rsidRPr="00AC38DF">
        <w:rPr>
          <w:i/>
          <w:iCs/>
        </w:rPr>
        <w:t xml:space="preserve">Thermacetogenium </w:t>
      </w:r>
      <w:r w:rsidRPr="00AC38DF">
        <w:t xml:space="preserve">and </w:t>
      </w:r>
      <w:r w:rsidRPr="00AC38DF">
        <w:rPr>
          <w:i/>
          <w:iCs/>
        </w:rPr>
        <w:t>Thermovirga</w:t>
      </w:r>
      <w:r w:rsidRPr="00AC38DF">
        <w:t xml:space="preserve">. Samples of bulk fluids, however, contain </w:t>
      </w:r>
      <w:r w:rsidRPr="00AC38DF">
        <w:lastRenderedPageBreak/>
        <w:t>the same representative populations, but at different relative abundances. Bulk fluid samples from these pipelines are therefore capable of capturing the same OTUs. The envelopes of solids produced by pigging activities should be an important component to identifying the microbes associated with biocorrosion. Deep sequencing of samples from the oil facility allows for a more comprehensive analysis of shifts in community composition associated with sites, treatments and temporal variation throughout the oil production facility. Since relatively few OT</w:t>
      </w:r>
      <w:r w:rsidR="002B7631">
        <w:t>Us dominated the microbial com</w:t>
      </w:r>
      <w:r w:rsidRPr="00AC38DF">
        <w:t xml:space="preserve">munity, chip-based technologies may eventually prove appropriate for monitoring shifts in microbial communities as oil production activities occur (Hazen </w:t>
      </w:r>
      <w:r w:rsidRPr="00AC38DF">
        <w:rPr>
          <w:i/>
          <w:iCs/>
        </w:rPr>
        <w:t>et al</w:t>
      </w:r>
      <w:r w:rsidRPr="00AC38DF">
        <w:t>., 2010). This research presents a relatively short list of microbial taxa that are currently being targeted for cultivation and further study for their ability to degrade hydrocarbons and enhance rates of corrosion either directly or through their metabolic activity.</w:t>
      </w:r>
    </w:p>
    <w:p w14:paraId="4F915A1E" w14:textId="38016C6E" w:rsidR="00360931" w:rsidRPr="00AC38DF" w:rsidRDefault="00360931" w:rsidP="00863627">
      <w:pPr>
        <w:widowControl w:val="0"/>
        <w:autoSpaceDE w:val="0"/>
        <w:autoSpaceDN w:val="0"/>
        <w:adjustRightInd w:val="0"/>
        <w:spacing w:after="240"/>
        <w:ind w:firstLine="720"/>
        <w:contextualSpacing/>
      </w:pPr>
    </w:p>
    <w:p w14:paraId="749B7128" w14:textId="39715215" w:rsidR="006C0159" w:rsidRDefault="006C0159" w:rsidP="00863627">
      <w:pPr>
        <w:pStyle w:val="Heading2"/>
      </w:pPr>
      <w:bookmarkStart w:id="42" w:name="_Toc294343292"/>
      <w:r w:rsidRPr="00863627">
        <w:t>Acknowledgements</w:t>
      </w:r>
      <w:bookmarkEnd w:id="42"/>
      <w:r w:rsidRPr="00863627">
        <w:t xml:space="preserve"> </w:t>
      </w:r>
    </w:p>
    <w:p w14:paraId="4B0642E2" w14:textId="77777777" w:rsidR="00E1785C" w:rsidRPr="00E1785C" w:rsidRDefault="00E1785C" w:rsidP="00E1785C"/>
    <w:p w14:paraId="61D80791" w14:textId="5A11D314" w:rsidR="001B4E09" w:rsidRDefault="006C0159" w:rsidP="00FC0EE3">
      <w:pPr>
        <w:widowControl w:val="0"/>
        <w:autoSpaceDE w:val="0"/>
        <w:autoSpaceDN w:val="0"/>
        <w:adjustRightInd w:val="0"/>
        <w:spacing w:after="240"/>
        <w:ind w:firstLine="720"/>
        <w:contextualSpacing/>
      </w:pPr>
      <w:r w:rsidRPr="00AC38DF">
        <w:t xml:space="preserve">Support from the National Science Foundation (Award No. 0647712) is gratefully acknowledged. We also thank two anonymous reviewers who provided insightful comments, enhancing the final manuscript. </w:t>
      </w:r>
    </w:p>
    <w:p w14:paraId="717A188B" w14:textId="77777777" w:rsidR="006D24CF" w:rsidRDefault="006D24CF" w:rsidP="00863627">
      <w:pPr>
        <w:pStyle w:val="Heading2"/>
      </w:pPr>
    </w:p>
    <w:p w14:paraId="740C9131" w14:textId="77777777" w:rsidR="006D24CF" w:rsidRDefault="006D24CF" w:rsidP="00863627">
      <w:pPr>
        <w:pStyle w:val="Heading2"/>
      </w:pPr>
    </w:p>
    <w:p w14:paraId="212AF904" w14:textId="77777777" w:rsidR="006D24CF" w:rsidRDefault="006D24CF" w:rsidP="00863627">
      <w:pPr>
        <w:pStyle w:val="Heading2"/>
      </w:pPr>
    </w:p>
    <w:p w14:paraId="089FDDCE" w14:textId="77777777" w:rsidR="006D24CF" w:rsidRDefault="006D24CF" w:rsidP="00863627">
      <w:pPr>
        <w:pStyle w:val="Heading2"/>
      </w:pPr>
    </w:p>
    <w:p w14:paraId="780CE905" w14:textId="77777777" w:rsidR="006D24CF" w:rsidRDefault="006D24CF" w:rsidP="006D24CF"/>
    <w:p w14:paraId="08DF5FC2" w14:textId="4B66C8CB" w:rsidR="006C0159" w:rsidRPr="00863627" w:rsidRDefault="006C0159" w:rsidP="006D24CF">
      <w:pPr>
        <w:pStyle w:val="Heading2"/>
      </w:pPr>
      <w:bookmarkStart w:id="43" w:name="_Toc294343293"/>
      <w:r w:rsidRPr="00863627">
        <w:lastRenderedPageBreak/>
        <w:t>References</w:t>
      </w:r>
      <w:bookmarkEnd w:id="43"/>
    </w:p>
    <w:p w14:paraId="7C693851" w14:textId="77777777" w:rsidR="006C0159" w:rsidRPr="00AC38DF" w:rsidRDefault="006C0159" w:rsidP="00F57D3D">
      <w:pPr>
        <w:widowControl w:val="0"/>
        <w:autoSpaceDE w:val="0"/>
        <w:autoSpaceDN w:val="0"/>
        <w:adjustRightInd w:val="0"/>
        <w:spacing w:after="240" w:line="240" w:lineRule="auto"/>
      </w:pPr>
      <w:proofErr w:type="gramStart"/>
      <w:r w:rsidRPr="00AC38DF">
        <w:t>Beech, I.B., Sunner, J.A., and Hiraoka, K. (2005) Microbe–surface interactions in biofouling and biocorrosion processes.</w:t>
      </w:r>
      <w:proofErr w:type="gramEnd"/>
      <w:r w:rsidRPr="00AC38DF">
        <w:t xml:space="preserve"> </w:t>
      </w:r>
      <w:proofErr w:type="gramStart"/>
      <w:r w:rsidRPr="00AC38DF">
        <w:rPr>
          <w:i/>
          <w:iCs/>
        </w:rPr>
        <w:t xml:space="preserve">Int Microbiol </w:t>
      </w:r>
      <w:r w:rsidRPr="00AC38DF">
        <w:rPr>
          <w:b/>
          <w:bCs/>
        </w:rPr>
        <w:t xml:space="preserve">8: </w:t>
      </w:r>
      <w:r w:rsidRPr="00AC38DF">
        <w:t>157–168.</w:t>
      </w:r>
      <w:proofErr w:type="gramEnd"/>
      <w:r w:rsidRPr="00AC38DF">
        <w:t xml:space="preserve"> </w:t>
      </w:r>
    </w:p>
    <w:p w14:paraId="6BA26705" w14:textId="77777777" w:rsidR="006C0159" w:rsidRPr="00AC38DF" w:rsidRDefault="006C0159" w:rsidP="00F57D3D">
      <w:pPr>
        <w:widowControl w:val="0"/>
        <w:autoSpaceDE w:val="0"/>
        <w:autoSpaceDN w:val="0"/>
        <w:adjustRightInd w:val="0"/>
        <w:spacing w:after="240" w:line="240" w:lineRule="auto"/>
      </w:pPr>
      <w:r>
        <w:t>Beech, I</w:t>
      </w:r>
      <w:r w:rsidRPr="00AC38DF">
        <w:t xml:space="preserve">.B., and Sunner, J. (2004) Biocorrosion: towards understanding interactions between biofilms and metals. </w:t>
      </w:r>
      <w:proofErr w:type="gramStart"/>
      <w:r w:rsidRPr="00AC38DF">
        <w:rPr>
          <w:i/>
          <w:iCs/>
        </w:rPr>
        <w:t xml:space="preserve">Curr Opin Biotechnol </w:t>
      </w:r>
      <w:r w:rsidRPr="00AC38DF">
        <w:rPr>
          <w:b/>
          <w:bCs/>
        </w:rPr>
        <w:t xml:space="preserve">15: </w:t>
      </w:r>
      <w:r w:rsidRPr="00AC38DF">
        <w:t>181–186.</w:t>
      </w:r>
      <w:proofErr w:type="gramEnd"/>
      <w:r w:rsidRPr="00AC38DF">
        <w:t xml:space="preserve"> </w:t>
      </w:r>
    </w:p>
    <w:p w14:paraId="505724B9" w14:textId="77777777" w:rsidR="006C0159" w:rsidRPr="00AC38DF" w:rsidRDefault="006C0159" w:rsidP="00F57D3D">
      <w:pPr>
        <w:widowControl w:val="0"/>
        <w:autoSpaceDE w:val="0"/>
        <w:autoSpaceDN w:val="0"/>
        <w:adjustRightInd w:val="0"/>
        <w:spacing w:after="240" w:line="240" w:lineRule="auto"/>
      </w:pPr>
      <w:proofErr w:type="gramStart"/>
      <w:r w:rsidRPr="00AC38DF">
        <w:t>Chao, A. (1984) Nonparametric estimation of the number of classes in a population.</w:t>
      </w:r>
      <w:proofErr w:type="gramEnd"/>
      <w:r w:rsidRPr="00AC38DF">
        <w:t xml:space="preserve"> </w:t>
      </w:r>
      <w:proofErr w:type="gramStart"/>
      <w:r w:rsidRPr="00AC38DF">
        <w:rPr>
          <w:i/>
          <w:iCs/>
        </w:rPr>
        <w:t xml:space="preserve">Scand J Stat </w:t>
      </w:r>
      <w:r w:rsidRPr="00AC38DF">
        <w:rPr>
          <w:b/>
          <w:bCs/>
        </w:rPr>
        <w:t xml:space="preserve">11: </w:t>
      </w:r>
      <w:r w:rsidRPr="00AC38DF">
        <w:t>265–270.</w:t>
      </w:r>
      <w:proofErr w:type="gramEnd"/>
      <w:r w:rsidRPr="00AC38DF">
        <w:t xml:space="preserve"> </w:t>
      </w:r>
    </w:p>
    <w:p w14:paraId="3A28BB6D" w14:textId="77777777" w:rsidR="006C0159" w:rsidRPr="00AC38DF" w:rsidRDefault="006C0159" w:rsidP="00F57D3D">
      <w:pPr>
        <w:widowControl w:val="0"/>
        <w:autoSpaceDE w:val="0"/>
        <w:autoSpaceDN w:val="0"/>
        <w:adjustRightInd w:val="0"/>
        <w:spacing w:after="240" w:line="240" w:lineRule="auto"/>
      </w:pPr>
      <w:r w:rsidRPr="00AC38DF">
        <w:t>Chao, A., Hwang, W</w:t>
      </w:r>
      <w:proofErr w:type="gramStart"/>
      <w:r w:rsidRPr="00AC38DF">
        <w:t>.-</w:t>
      </w:r>
      <w:proofErr w:type="gramEnd"/>
      <w:r w:rsidRPr="00AC38DF">
        <w:t xml:space="preserve">H., Chen, Y.-C., and Kuo, C.-Y. (2000)  Estimating the number of shared species in two communities. </w:t>
      </w:r>
      <w:r w:rsidRPr="00AC38DF">
        <w:rPr>
          <w:i/>
          <w:iCs/>
        </w:rPr>
        <w:t xml:space="preserve">Stat Sinica </w:t>
      </w:r>
      <w:r w:rsidRPr="00AC38DF">
        <w:rPr>
          <w:b/>
          <w:bCs/>
        </w:rPr>
        <w:t xml:space="preserve">10: </w:t>
      </w:r>
      <w:r w:rsidRPr="00AC38DF">
        <w:t>227–246</w:t>
      </w:r>
      <w:proofErr w:type="gramStart"/>
      <w:r w:rsidRPr="00AC38DF">
        <w:t>. </w:t>
      </w:r>
      <w:proofErr w:type="gramEnd"/>
    </w:p>
    <w:p w14:paraId="47AB25DB" w14:textId="77777777" w:rsidR="006C0159" w:rsidRPr="00AC38DF" w:rsidRDefault="006C0159" w:rsidP="00F57D3D">
      <w:pPr>
        <w:widowControl w:val="0"/>
        <w:autoSpaceDE w:val="0"/>
        <w:autoSpaceDN w:val="0"/>
        <w:adjustRightInd w:val="0"/>
        <w:spacing w:after="240" w:line="240" w:lineRule="auto"/>
      </w:pPr>
      <w:r w:rsidRPr="00AC38DF">
        <w:t xml:space="preserve">Cheng, L., Qiu, T.L., Yin, X.B., Wu, X.L., Hu, G.Q., Deng, Y., </w:t>
      </w:r>
      <w:r w:rsidRPr="00AC38DF">
        <w:rPr>
          <w:i/>
          <w:iCs/>
        </w:rPr>
        <w:t>et al</w:t>
      </w:r>
      <w:r w:rsidRPr="00AC38DF">
        <w:t xml:space="preserve">. (2007) </w:t>
      </w:r>
      <w:r w:rsidRPr="00AC38DF">
        <w:rPr>
          <w:i/>
          <w:iCs/>
        </w:rPr>
        <w:t xml:space="preserve">Methermicoccus shengliensis </w:t>
      </w:r>
      <w:r w:rsidRPr="00AC38DF">
        <w:t>gen. nov</w:t>
      </w:r>
      <w:proofErr w:type="gramStart"/>
      <w:r w:rsidRPr="00AC38DF">
        <w:t>.,</w:t>
      </w:r>
      <w:proofErr w:type="gramEnd"/>
      <w:r w:rsidRPr="00AC38DF">
        <w:t xml:space="preserve"> sp nov., a thermophilic, methylotrophic methanogen isolated from oil-production water, and proposal of </w:t>
      </w:r>
      <w:r w:rsidRPr="00AC38DF">
        <w:rPr>
          <w:i/>
          <w:iCs/>
        </w:rPr>
        <w:t xml:space="preserve">Methermicoccaceae </w:t>
      </w:r>
      <w:r w:rsidRPr="00AC38DF">
        <w:t xml:space="preserve">fam. nov. </w:t>
      </w:r>
      <w:proofErr w:type="gramStart"/>
      <w:r w:rsidRPr="00AC38DF">
        <w:rPr>
          <w:i/>
          <w:iCs/>
        </w:rPr>
        <w:t xml:space="preserve">Int J Syst Evol Microbiol </w:t>
      </w:r>
      <w:r w:rsidRPr="00AC38DF">
        <w:rPr>
          <w:b/>
          <w:bCs/>
        </w:rPr>
        <w:t xml:space="preserve">57: </w:t>
      </w:r>
      <w:r w:rsidRPr="00AC38DF">
        <w:t>2964–2969.</w:t>
      </w:r>
      <w:proofErr w:type="gramEnd"/>
      <w:r w:rsidRPr="00AC38DF">
        <w:t xml:space="preserve"> </w:t>
      </w:r>
    </w:p>
    <w:p w14:paraId="0BD8138F" w14:textId="77777777" w:rsidR="006C0159" w:rsidRPr="00AC38DF" w:rsidRDefault="006C0159" w:rsidP="00F57D3D">
      <w:pPr>
        <w:widowControl w:val="0"/>
        <w:autoSpaceDE w:val="0"/>
        <w:autoSpaceDN w:val="0"/>
        <w:adjustRightInd w:val="0"/>
        <w:spacing w:after="240" w:line="240" w:lineRule="auto"/>
      </w:pPr>
      <w:r w:rsidRPr="00AC38DF">
        <w:t xml:space="preserve">Clark, B. (2005) Pigging continues on strong course </w:t>
      </w:r>
      <w:proofErr w:type="gramStart"/>
      <w:r w:rsidRPr="00AC38DF">
        <w:t>world-wide</w:t>
      </w:r>
      <w:proofErr w:type="gramEnd"/>
      <w:r w:rsidRPr="00AC38DF">
        <w:t xml:space="preserve">. </w:t>
      </w:r>
      <w:proofErr w:type="gramStart"/>
      <w:r w:rsidRPr="00AC38DF">
        <w:rPr>
          <w:i/>
          <w:iCs/>
        </w:rPr>
        <w:t xml:space="preserve">Pipeline Gas J </w:t>
      </w:r>
      <w:r w:rsidRPr="00AC38DF">
        <w:rPr>
          <w:b/>
          <w:bCs/>
        </w:rPr>
        <w:t xml:space="preserve">232: </w:t>
      </w:r>
      <w:r w:rsidRPr="00AC38DF">
        <w:t>26–36.</w:t>
      </w:r>
      <w:proofErr w:type="gramEnd"/>
      <w:r w:rsidRPr="00AC38DF">
        <w:t xml:space="preserve"> </w:t>
      </w:r>
    </w:p>
    <w:p w14:paraId="7B7315FC" w14:textId="77777777" w:rsidR="006C0159" w:rsidRPr="00AC38DF" w:rsidRDefault="006C0159" w:rsidP="00F57D3D">
      <w:pPr>
        <w:widowControl w:val="0"/>
        <w:autoSpaceDE w:val="0"/>
        <w:autoSpaceDN w:val="0"/>
        <w:adjustRightInd w:val="0"/>
        <w:spacing w:after="240" w:line="240" w:lineRule="auto"/>
      </w:pPr>
      <w:r w:rsidRPr="00AC38DF">
        <w:t xml:space="preserve">Cole, J.R., Wang, Q., Cardenas, E., Fish, J., Chai, B., Farris, R.J., </w:t>
      </w:r>
      <w:r w:rsidRPr="00AC38DF">
        <w:rPr>
          <w:i/>
          <w:iCs/>
        </w:rPr>
        <w:t>etal</w:t>
      </w:r>
      <w:r w:rsidRPr="00AC38DF">
        <w:t xml:space="preserve">. (2009) The Ribosomal Database Project: improved alignments and new tools for rRNA analysis. </w:t>
      </w:r>
      <w:r w:rsidRPr="00AC38DF">
        <w:rPr>
          <w:i/>
          <w:iCs/>
        </w:rPr>
        <w:t xml:space="preserve">Nucleic Acids Res </w:t>
      </w:r>
      <w:r w:rsidRPr="00AC38DF">
        <w:rPr>
          <w:b/>
          <w:bCs/>
        </w:rPr>
        <w:t xml:space="preserve">37: </w:t>
      </w:r>
      <w:r w:rsidRPr="00AC38DF">
        <w:t xml:space="preserve">D141–D145. </w:t>
      </w:r>
    </w:p>
    <w:p w14:paraId="091F57DD" w14:textId="77777777" w:rsidR="006C0159" w:rsidRPr="00AC38DF" w:rsidRDefault="006C0159" w:rsidP="00F57D3D">
      <w:pPr>
        <w:widowControl w:val="0"/>
        <w:autoSpaceDE w:val="0"/>
        <w:autoSpaceDN w:val="0"/>
        <w:adjustRightInd w:val="0"/>
        <w:spacing w:after="240" w:line="240" w:lineRule="auto"/>
      </w:pPr>
      <w:r w:rsidRPr="00AC38DF">
        <w:t xml:space="preserve">Dahle, H., and Birkeland, N.K. (2006) </w:t>
      </w:r>
      <w:r w:rsidRPr="00AC38DF">
        <w:rPr>
          <w:i/>
          <w:iCs/>
        </w:rPr>
        <w:t xml:space="preserve">Thermovirga lienii </w:t>
      </w:r>
      <w:r w:rsidRPr="00AC38DF">
        <w:t>gen. nov</w:t>
      </w:r>
      <w:proofErr w:type="gramStart"/>
      <w:r w:rsidRPr="00AC38DF">
        <w:t>.,</w:t>
      </w:r>
      <w:proofErr w:type="gramEnd"/>
      <w:r w:rsidRPr="00AC38DF">
        <w:t xml:space="preserve"> sp nov., a novel moderately thermophilic, anaerobic, amino-acid-degrading bacterium isolated from a North Sea oil well. </w:t>
      </w:r>
      <w:proofErr w:type="gramStart"/>
      <w:r w:rsidRPr="00AC38DF">
        <w:rPr>
          <w:i/>
          <w:iCs/>
        </w:rPr>
        <w:t xml:space="preserve">Int J Syst Evol Microbiol </w:t>
      </w:r>
      <w:r w:rsidRPr="00AC38DF">
        <w:rPr>
          <w:b/>
          <w:bCs/>
        </w:rPr>
        <w:t xml:space="preserve">56: </w:t>
      </w:r>
      <w:r w:rsidRPr="00AC38DF">
        <w:t>1539–1545.</w:t>
      </w:r>
      <w:proofErr w:type="gramEnd"/>
      <w:r w:rsidRPr="00AC38DF">
        <w:t xml:space="preserve"> </w:t>
      </w:r>
    </w:p>
    <w:p w14:paraId="127A81BE" w14:textId="77777777" w:rsidR="006C0159" w:rsidRPr="00AC38DF" w:rsidRDefault="006C0159" w:rsidP="00F57D3D">
      <w:pPr>
        <w:widowControl w:val="0"/>
        <w:autoSpaceDE w:val="0"/>
        <w:autoSpaceDN w:val="0"/>
        <w:adjustRightInd w:val="0"/>
        <w:spacing w:after="240" w:line="240" w:lineRule="auto"/>
      </w:pPr>
      <w:r w:rsidRPr="00AC38DF">
        <w:t xml:space="preserve">Dahle, H., Garshol, F., Madsen, M., and Birkeland, N.K. (2008) Microbial community structure analysis of produced water from a high-temperature North Sea </w:t>
      </w:r>
      <w:proofErr w:type="gramStart"/>
      <w:r w:rsidRPr="00AC38DF">
        <w:t>oil-field</w:t>
      </w:r>
      <w:proofErr w:type="gramEnd"/>
      <w:r w:rsidRPr="00AC38DF">
        <w:t xml:space="preserve">. </w:t>
      </w:r>
      <w:proofErr w:type="gramStart"/>
      <w:r w:rsidRPr="00AC38DF">
        <w:rPr>
          <w:i/>
          <w:iCs/>
        </w:rPr>
        <w:t xml:space="preserve">Antonie Van Leeuwenhoek </w:t>
      </w:r>
      <w:r w:rsidRPr="00AC38DF">
        <w:rPr>
          <w:b/>
          <w:bCs/>
        </w:rPr>
        <w:t xml:space="preserve">93: </w:t>
      </w:r>
      <w:r w:rsidRPr="00AC38DF">
        <w:t>37–49.</w:t>
      </w:r>
      <w:proofErr w:type="gramEnd"/>
      <w:r w:rsidRPr="00AC38DF">
        <w:t xml:space="preserve"> </w:t>
      </w:r>
    </w:p>
    <w:p w14:paraId="00D0224E" w14:textId="77777777" w:rsidR="006C0159" w:rsidRPr="00AC38DF" w:rsidRDefault="006C0159" w:rsidP="00F57D3D">
      <w:pPr>
        <w:widowControl w:val="0"/>
        <w:autoSpaceDE w:val="0"/>
        <w:autoSpaceDN w:val="0"/>
        <w:adjustRightInd w:val="0"/>
        <w:spacing w:after="240" w:line="240" w:lineRule="auto"/>
      </w:pPr>
      <w:r w:rsidRPr="00AC38DF">
        <w:t xml:space="preserve">DeSantis, T.Z., Hugenholtz, P., Keller, K., Brodie, E.L., Larsen, N., Piceno, </w:t>
      </w:r>
      <w:proofErr w:type="gramStart"/>
      <w:r w:rsidRPr="00AC38DF">
        <w:t xml:space="preserve">Y.M., </w:t>
      </w:r>
      <w:r w:rsidRPr="00AC38DF">
        <w:rPr>
          <w:i/>
          <w:iCs/>
        </w:rPr>
        <w:t>et al</w:t>
      </w:r>
      <w:r w:rsidRPr="00AC38DF">
        <w:t>. (2006a) NAST</w:t>
      </w:r>
      <w:proofErr w:type="gramEnd"/>
      <w:r w:rsidRPr="00AC38DF">
        <w:t xml:space="preserve">: a multiple sequence alignment server for comparative analysis of 16S rRNA genes. </w:t>
      </w:r>
      <w:r w:rsidRPr="00AC38DF">
        <w:rPr>
          <w:i/>
          <w:iCs/>
        </w:rPr>
        <w:t xml:space="preserve">Nucleic Acids Res </w:t>
      </w:r>
      <w:r w:rsidRPr="00AC38DF">
        <w:rPr>
          <w:b/>
          <w:bCs/>
        </w:rPr>
        <w:t xml:space="preserve">34: </w:t>
      </w:r>
      <w:r w:rsidRPr="00AC38DF">
        <w:t xml:space="preserve">W394–W399. </w:t>
      </w:r>
    </w:p>
    <w:p w14:paraId="4BC0BA5D" w14:textId="77777777" w:rsidR="006C0159" w:rsidRPr="00AC38DF" w:rsidRDefault="006C0159" w:rsidP="00F57D3D">
      <w:pPr>
        <w:widowControl w:val="0"/>
        <w:autoSpaceDE w:val="0"/>
        <w:autoSpaceDN w:val="0"/>
        <w:adjustRightInd w:val="0"/>
        <w:spacing w:after="240" w:line="240" w:lineRule="auto"/>
      </w:pPr>
      <w:proofErr w:type="gramStart"/>
      <w:r w:rsidRPr="00AC38DF">
        <w:t xml:space="preserve">DeSantis, T.Z., Hugenholtz, P., Larsen, N., Rojas, M., Brodie, E.L., Keller, K., </w:t>
      </w:r>
      <w:r w:rsidRPr="00AC38DF">
        <w:rPr>
          <w:i/>
          <w:iCs/>
        </w:rPr>
        <w:t>et al</w:t>
      </w:r>
      <w:r w:rsidRPr="00AC38DF">
        <w:t>. (2006b) Greengenes, a chimera-checked 16S rRNA gene database and workbench compatible with ARB.</w:t>
      </w:r>
      <w:proofErr w:type="gramEnd"/>
      <w:r w:rsidRPr="00AC38DF">
        <w:t xml:space="preserve"> </w:t>
      </w:r>
      <w:proofErr w:type="gramStart"/>
      <w:r w:rsidRPr="00AC38DF">
        <w:rPr>
          <w:i/>
          <w:iCs/>
        </w:rPr>
        <w:t xml:space="preserve">Appl Environ Microbiol </w:t>
      </w:r>
      <w:r w:rsidRPr="00AC38DF">
        <w:rPr>
          <w:b/>
          <w:bCs/>
        </w:rPr>
        <w:t xml:space="preserve">72: </w:t>
      </w:r>
      <w:r w:rsidRPr="00AC38DF">
        <w:t>5069–5072.</w:t>
      </w:r>
      <w:proofErr w:type="gramEnd"/>
      <w:r w:rsidRPr="00AC38DF">
        <w:t xml:space="preserve"> </w:t>
      </w:r>
    </w:p>
    <w:p w14:paraId="3BBA6C2F" w14:textId="77777777" w:rsidR="006C0159" w:rsidRPr="00AC38DF" w:rsidRDefault="006C0159" w:rsidP="00F57D3D">
      <w:pPr>
        <w:widowControl w:val="0"/>
        <w:autoSpaceDE w:val="0"/>
        <w:autoSpaceDN w:val="0"/>
        <w:adjustRightInd w:val="0"/>
        <w:spacing w:after="240" w:line="240" w:lineRule="auto"/>
      </w:pPr>
      <w:r w:rsidRPr="00AC38DF">
        <w:t xml:space="preserve">Duncan, K.E., Gieg, L.M., Parisi, V.A., Tanner, R.S., Tringe, S.G., Bristow, J., </w:t>
      </w:r>
      <w:r w:rsidRPr="00AC38DF">
        <w:rPr>
          <w:i/>
          <w:iCs/>
        </w:rPr>
        <w:t>et al</w:t>
      </w:r>
      <w:r w:rsidRPr="00AC38DF">
        <w:t xml:space="preserve">. (2009) Biocorrosive thermophilic microbial communities in Alaskan North Slope oil facilities. </w:t>
      </w:r>
      <w:r w:rsidRPr="00AC38DF">
        <w:rPr>
          <w:i/>
          <w:iCs/>
        </w:rPr>
        <w:t xml:space="preserve">Environ Sci Technol </w:t>
      </w:r>
      <w:r w:rsidRPr="00AC38DF">
        <w:rPr>
          <w:b/>
          <w:bCs/>
        </w:rPr>
        <w:t xml:space="preserve">43: </w:t>
      </w:r>
      <w:r w:rsidRPr="00AC38DF">
        <w:t xml:space="preserve">7977–7984. </w:t>
      </w:r>
    </w:p>
    <w:p w14:paraId="79D529AD" w14:textId="77777777" w:rsidR="006C0159" w:rsidRPr="00AC38DF" w:rsidRDefault="006C0159" w:rsidP="00F57D3D">
      <w:pPr>
        <w:widowControl w:val="0"/>
        <w:autoSpaceDE w:val="0"/>
        <w:autoSpaceDN w:val="0"/>
        <w:adjustRightInd w:val="0"/>
        <w:spacing w:after="240" w:line="240" w:lineRule="auto"/>
      </w:pPr>
      <w:proofErr w:type="gramStart"/>
      <w:r w:rsidRPr="00AC38DF">
        <w:t>Gieg, L.M., Duncan, K.E., and Suflita, J.M. (2008) Bioenergy production via microbial conversion of residual oil to natural gas.</w:t>
      </w:r>
      <w:proofErr w:type="gramEnd"/>
      <w:r w:rsidRPr="00AC38DF">
        <w:t xml:space="preserve"> </w:t>
      </w:r>
      <w:proofErr w:type="gramStart"/>
      <w:r w:rsidRPr="00AC38DF">
        <w:rPr>
          <w:i/>
          <w:iCs/>
        </w:rPr>
        <w:t xml:space="preserve">Appl Environ Microbiol </w:t>
      </w:r>
      <w:r w:rsidRPr="00AC38DF">
        <w:rPr>
          <w:b/>
          <w:bCs/>
        </w:rPr>
        <w:t xml:space="preserve">74: </w:t>
      </w:r>
      <w:r w:rsidRPr="00AC38DF">
        <w:t>3022–3029.</w:t>
      </w:r>
      <w:proofErr w:type="gramEnd"/>
      <w:r w:rsidRPr="00AC38DF">
        <w:t xml:space="preserve"> </w:t>
      </w:r>
    </w:p>
    <w:p w14:paraId="01ACD38D" w14:textId="77777777" w:rsidR="006C0159" w:rsidRPr="00AC38DF" w:rsidRDefault="006C0159" w:rsidP="00F57D3D">
      <w:pPr>
        <w:widowControl w:val="0"/>
        <w:autoSpaceDE w:val="0"/>
        <w:autoSpaceDN w:val="0"/>
        <w:adjustRightInd w:val="0"/>
        <w:spacing w:after="240" w:line="240" w:lineRule="auto"/>
      </w:pPr>
      <w:r w:rsidRPr="00AC38DF">
        <w:lastRenderedPageBreak/>
        <w:t xml:space="preserve">Gieg, L.M., Davidova, I.A., Duncan, K.E., and Suflita, J.M. (2010) Methanogenesis, sulfate reduction and crude oil biodegradation in hot Alaskan oilfields. </w:t>
      </w:r>
      <w:r w:rsidRPr="00AC38DF">
        <w:rPr>
          <w:i/>
          <w:iCs/>
        </w:rPr>
        <w:t xml:space="preserve">Environ Microbiol </w:t>
      </w:r>
      <w:r w:rsidRPr="00AC38DF">
        <w:rPr>
          <w:b/>
          <w:bCs/>
        </w:rPr>
        <w:t xml:space="preserve">12: </w:t>
      </w:r>
      <w:r w:rsidRPr="00AC38DF">
        <w:t xml:space="preserve">3074–3086. </w:t>
      </w:r>
    </w:p>
    <w:p w14:paraId="5E3C8BE2" w14:textId="77777777" w:rsidR="006C0159" w:rsidRPr="00AC38DF" w:rsidRDefault="006C0159" w:rsidP="00F57D3D">
      <w:pPr>
        <w:widowControl w:val="0"/>
        <w:autoSpaceDE w:val="0"/>
        <w:autoSpaceDN w:val="0"/>
        <w:adjustRightInd w:val="0"/>
        <w:spacing w:after="240" w:line="240" w:lineRule="auto"/>
      </w:pPr>
      <w:r w:rsidRPr="00AC38DF">
        <w:t xml:space="preserve">Goedecke, H. (2003) Ultrasonic or MFL inspection: which technology is better for you? </w:t>
      </w:r>
      <w:proofErr w:type="gramStart"/>
      <w:r w:rsidRPr="00AC38DF">
        <w:rPr>
          <w:i/>
          <w:iCs/>
        </w:rPr>
        <w:t xml:space="preserve">Pipeline Gas J </w:t>
      </w:r>
      <w:r w:rsidRPr="00AC38DF">
        <w:rPr>
          <w:b/>
          <w:bCs/>
        </w:rPr>
        <w:t xml:space="preserve">230: </w:t>
      </w:r>
      <w:r w:rsidRPr="00AC38DF">
        <w:t>34–37.</w:t>
      </w:r>
      <w:proofErr w:type="gramEnd"/>
      <w:r w:rsidRPr="00AC38DF">
        <w:t xml:space="preserve"> </w:t>
      </w:r>
    </w:p>
    <w:p w14:paraId="53CF37C4" w14:textId="77777777" w:rsidR="006C0159" w:rsidRPr="00AC38DF" w:rsidRDefault="006C0159" w:rsidP="00F57D3D">
      <w:pPr>
        <w:widowControl w:val="0"/>
        <w:autoSpaceDE w:val="0"/>
        <w:autoSpaceDN w:val="0"/>
        <w:adjustRightInd w:val="0"/>
        <w:spacing w:after="240" w:line="240" w:lineRule="auto"/>
      </w:pPr>
      <w:proofErr w:type="gramStart"/>
      <w:r w:rsidRPr="00AC38DF">
        <w:t>Grabowski, A., Nercessian, O., Fayolle, F., Blanchet, D., and Jeanthon, C. (2005) Microbial diversity in production waters of a low-temperature biodegraded oil reservoir.</w:t>
      </w:r>
      <w:proofErr w:type="gramEnd"/>
      <w:r w:rsidRPr="00AC38DF">
        <w:t xml:space="preserve"> </w:t>
      </w:r>
      <w:proofErr w:type="gramStart"/>
      <w:r w:rsidRPr="00AC38DF">
        <w:rPr>
          <w:i/>
          <w:iCs/>
        </w:rPr>
        <w:t xml:space="preserve">FEMS Microbiol Ecol </w:t>
      </w:r>
      <w:r w:rsidRPr="00AC38DF">
        <w:rPr>
          <w:b/>
          <w:bCs/>
        </w:rPr>
        <w:t xml:space="preserve">54: </w:t>
      </w:r>
      <w:r w:rsidRPr="00AC38DF">
        <w:t>427–443.</w:t>
      </w:r>
      <w:proofErr w:type="gramEnd"/>
      <w:r w:rsidRPr="00AC38DF">
        <w:t xml:space="preserve"> </w:t>
      </w:r>
    </w:p>
    <w:p w14:paraId="4F9B42CD" w14:textId="77777777" w:rsidR="006C0159" w:rsidRPr="00AC38DF" w:rsidRDefault="006C0159" w:rsidP="00F57D3D">
      <w:pPr>
        <w:widowControl w:val="0"/>
        <w:autoSpaceDE w:val="0"/>
        <w:autoSpaceDN w:val="0"/>
        <w:adjustRightInd w:val="0"/>
        <w:spacing w:after="240" w:line="240" w:lineRule="auto"/>
      </w:pPr>
      <w:r w:rsidRPr="00AC38DF">
        <w:t xml:space="preserve">Hamady, M., Walker, J.J., Harris, J.K., Gold, N.J., and Knight, R. (2008) Error-correcting barcoded primers for pyrosequencing hundreds of samples in multiplex. </w:t>
      </w:r>
      <w:proofErr w:type="gramStart"/>
      <w:r w:rsidRPr="00AC38DF">
        <w:rPr>
          <w:i/>
          <w:iCs/>
        </w:rPr>
        <w:t xml:space="preserve">Nat Methods </w:t>
      </w:r>
      <w:r w:rsidRPr="00AC38DF">
        <w:rPr>
          <w:b/>
          <w:bCs/>
        </w:rPr>
        <w:t xml:space="preserve">5: </w:t>
      </w:r>
      <w:r w:rsidRPr="00AC38DF">
        <w:t>235–237.</w:t>
      </w:r>
      <w:proofErr w:type="gramEnd"/>
      <w:r w:rsidRPr="00AC38DF">
        <w:t xml:space="preserve"> </w:t>
      </w:r>
    </w:p>
    <w:p w14:paraId="125EA232" w14:textId="77777777" w:rsidR="006C0159" w:rsidRPr="00AC38DF" w:rsidRDefault="006C0159" w:rsidP="00F57D3D">
      <w:pPr>
        <w:widowControl w:val="0"/>
        <w:autoSpaceDE w:val="0"/>
        <w:autoSpaceDN w:val="0"/>
        <w:adjustRightInd w:val="0"/>
        <w:spacing w:after="240" w:line="240" w:lineRule="auto"/>
      </w:pPr>
      <w:r w:rsidRPr="00AC38DF">
        <w:t xml:space="preserve">Hamilton, W.A. (2003) Microbially influenced corrosion as a model system for the study of metal microbe interactions: a unifying electron transfer hypothesis. </w:t>
      </w:r>
      <w:proofErr w:type="gramStart"/>
      <w:r w:rsidRPr="00AC38DF">
        <w:rPr>
          <w:i/>
          <w:iCs/>
        </w:rPr>
        <w:t xml:space="preserve">Biofouling </w:t>
      </w:r>
      <w:r w:rsidRPr="00AC38DF">
        <w:rPr>
          <w:b/>
          <w:bCs/>
        </w:rPr>
        <w:t xml:space="preserve">19: </w:t>
      </w:r>
      <w:r w:rsidRPr="00AC38DF">
        <w:t>65– 76.</w:t>
      </w:r>
      <w:proofErr w:type="gramEnd"/>
      <w:r w:rsidRPr="00AC38DF">
        <w:t xml:space="preserve"> </w:t>
      </w:r>
    </w:p>
    <w:p w14:paraId="538104F8" w14:textId="77777777" w:rsidR="006C0159" w:rsidRPr="00AC38DF" w:rsidRDefault="006C0159" w:rsidP="00F57D3D">
      <w:pPr>
        <w:widowControl w:val="0"/>
        <w:autoSpaceDE w:val="0"/>
        <w:autoSpaceDN w:val="0"/>
        <w:adjustRightInd w:val="0"/>
        <w:spacing w:after="240" w:line="240" w:lineRule="auto"/>
      </w:pPr>
      <w:proofErr w:type="gramStart"/>
      <w:r w:rsidRPr="00AC38DF">
        <w:t>Hattori, S. (2008) Syntrophic acetate-oxidizing microbes in methanogenic environments.</w:t>
      </w:r>
      <w:proofErr w:type="gramEnd"/>
      <w:r w:rsidRPr="00AC38DF">
        <w:t xml:space="preserve"> </w:t>
      </w:r>
      <w:proofErr w:type="gramStart"/>
      <w:r w:rsidRPr="00AC38DF">
        <w:rPr>
          <w:i/>
          <w:iCs/>
        </w:rPr>
        <w:t xml:space="preserve">Microbes Environ </w:t>
      </w:r>
      <w:r w:rsidRPr="00AC38DF">
        <w:rPr>
          <w:b/>
          <w:bCs/>
        </w:rPr>
        <w:t xml:space="preserve">23: </w:t>
      </w:r>
      <w:r w:rsidRPr="00AC38DF">
        <w:t>118– 127.</w:t>
      </w:r>
      <w:proofErr w:type="gramEnd"/>
      <w:r w:rsidRPr="00AC38DF">
        <w:t xml:space="preserve"> </w:t>
      </w:r>
    </w:p>
    <w:p w14:paraId="17A88FC3" w14:textId="77777777" w:rsidR="006C0159" w:rsidRPr="00AC38DF" w:rsidRDefault="006C0159" w:rsidP="00F57D3D">
      <w:pPr>
        <w:widowControl w:val="0"/>
        <w:autoSpaceDE w:val="0"/>
        <w:autoSpaceDN w:val="0"/>
        <w:adjustRightInd w:val="0"/>
        <w:spacing w:after="240" w:line="240" w:lineRule="auto"/>
      </w:pPr>
      <w:r w:rsidRPr="00AC38DF">
        <w:t xml:space="preserve">Hattori, S., Kamagata, Y., Hanada, S., and Shoun, H. (2000) </w:t>
      </w:r>
      <w:r w:rsidRPr="00AC38DF">
        <w:rPr>
          <w:i/>
          <w:iCs/>
        </w:rPr>
        <w:t xml:space="preserve">Thermacetogenium phaeum </w:t>
      </w:r>
      <w:r w:rsidRPr="00AC38DF">
        <w:t>gen. nov</w:t>
      </w:r>
      <w:proofErr w:type="gramStart"/>
      <w:r w:rsidRPr="00AC38DF">
        <w:t>.,</w:t>
      </w:r>
      <w:proofErr w:type="gramEnd"/>
      <w:r w:rsidRPr="00AC38DF">
        <w:t xml:space="preserve"> sp nov., a strictly anaerobic, thermophilic, syntrophic acetate-oxidizing bacterium. </w:t>
      </w:r>
      <w:proofErr w:type="gramStart"/>
      <w:r w:rsidRPr="00AC38DF">
        <w:rPr>
          <w:i/>
          <w:iCs/>
        </w:rPr>
        <w:t xml:space="preserve">Int J Syst Evol Microbiol </w:t>
      </w:r>
      <w:r w:rsidRPr="00AC38DF">
        <w:rPr>
          <w:b/>
          <w:bCs/>
        </w:rPr>
        <w:t xml:space="preserve">50: </w:t>
      </w:r>
      <w:r w:rsidRPr="00AC38DF">
        <w:t>1601–1609.</w:t>
      </w:r>
      <w:proofErr w:type="gramEnd"/>
      <w:r w:rsidRPr="00AC38DF">
        <w:t xml:space="preserve"> </w:t>
      </w:r>
    </w:p>
    <w:p w14:paraId="389FF45F" w14:textId="77777777" w:rsidR="006C0159" w:rsidRPr="00AC38DF" w:rsidRDefault="006C0159" w:rsidP="00F57D3D">
      <w:pPr>
        <w:widowControl w:val="0"/>
        <w:autoSpaceDE w:val="0"/>
        <w:autoSpaceDN w:val="0"/>
        <w:adjustRightInd w:val="0"/>
        <w:spacing w:after="240" w:line="240" w:lineRule="auto"/>
      </w:pPr>
      <w:r w:rsidRPr="00AC38DF">
        <w:t xml:space="preserve">Hazen, T.C., Dubinsky, E.A., DeSantis, T.Z., Andersen, G.L., Piceno, Y.M., Singh, N., </w:t>
      </w:r>
      <w:r w:rsidRPr="00AC38DF">
        <w:rPr>
          <w:i/>
          <w:iCs/>
        </w:rPr>
        <w:t>et al</w:t>
      </w:r>
      <w:r w:rsidRPr="00AC38DF">
        <w:t xml:space="preserve">. (2010) Deep-sea oil plume enriches indigenous oil-degrading bacteria. </w:t>
      </w:r>
      <w:proofErr w:type="gramStart"/>
      <w:r w:rsidRPr="00AC38DF">
        <w:rPr>
          <w:i/>
          <w:iCs/>
        </w:rPr>
        <w:t xml:space="preserve">Science </w:t>
      </w:r>
      <w:r w:rsidRPr="00AC38DF">
        <w:rPr>
          <w:b/>
          <w:bCs/>
        </w:rPr>
        <w:t xml:space="preserve">330: </w:t>
      </w:r>
      <w:r w:rsidRPr="00AC38DF">
        <w:t>204–208.</w:t>
      </w:r>
      <w:proofErr w:type="gramEnd"/>
      <w:r w:rsidRPr="00AC38DF">
        <w:t xml:space="preserve"> </w:t>
      </w:r>
    </w:p>
    <w:p w14:paraId="6B6EB3C1" w14:textId="77777777" w:rsidR="006C0159" w:rsidRPr="00AC38DF" w:rsidRDefault="006C0159" w:rsidP="00F57D3D">
      <w:pPr>
        <w:widowControl w:val="0"/>
        <w:autoSpaceDE w:val="0"/>
        <w:autoSpaceDN w:val="0"/>
        <w:adjustRightInd w:val="0"/>
        <w:spacing w:after="240" w:line="240" w:lineRule="auto"/>
      </w:pPr>
      <w:proofErr w:type="gramStart"/>
      <w:r w:rsidRPr="00AC38DF">
        <w:t>Head, I.M., Jones, D.M., and Larter, S.R. (2003) Biological activity in the deep subsurface and the origin of heavy oil.</w:t>
      </w:r>
      <w:proofErr w:type="gramEnd"/>
      <w:r w:rsidRPr="00AC38DF">
        <w:t xml:space="preserve"> </w:t>
      </w:r>
      <w:proofErr w:type="gramStart"/>
      <w:r w:rsidRPr="00AC38DF">
        <w:rPr>
          <w:i/>
          <w:iCs/>
        </w:rPr>
        <w:t xml:space="preserve">Nature </w:t>
      </w:r>
      <w:r w:rsidRPr="00AC38DF">
        <w:rPr>
          <w:b/>
          <w:bCs/>
        </w:rPr>
        <w:t xml:space="preserve">426: </w:t>
      </w:r>
      <w:r w:rsidRPr="00AC38DF">
        <w:t>344–352.</w:t>
      </w:r>
      <w:proofErr w:type="gramEnd"/>
      <w:r w:rsidRPr="00AC38DF">
        <w:t xml:space="preserve"> </w:t>
      </w:r>
    </w:p>
    <w:p w14:paraId="10F2EBC0" w14:textId="77777777" w:rsidR="006C0159" w:rsidRPr="00AC38DF" w:rsidRDefault="006C0159" w:rsidP="00F57D3D">
      <w:pPr>
        <w:widowControl w:val="0"/>
        <w:autoSpaceDE w:val="0"/>
        <w:autoSpaceDN w:val="0"/>
        <w:adjustRightInd w:val="0"/>
        <w:spacing w:after="240" w:line="240" w:lineRule="auto"/>
      </w:pPr>
      <w:r w:rsidRPr="00AC38DF">
        <w:t xml:space="preserve">Herrick, J.B., Madsen, E.L., Batt, C.A., and Ghiorse, W.C. (1993) Polymerase chain reaction amplification of naphthalene catabolic and 16S ribosomal RNA gene sequences from indigenous sediment bacteria. </w:t>
      </w:r>
      <w:proofErr w:type="gramStart"/>
      <w:r w:rsidRPr="00AC38DF">
        <w:rPr>
          <w:i/>
          <w:iCs/>
        </w:rPr>
        <w:t xml:space="preserve">Appl Environ Microbiol </w:t>
      </w:r>
      <w:r w:rsidRPr="00AC38DF">
        <w:rPr>
          <w:b/>
          <w:bCs/>
        </w:rPr>
        <w:t xml:space="preserve">59: </w:t>
      </w:r>
      <w:r w:rsidRPr="00AC38DF">
        <w:t>687–694.</w:t>
      </w:r>
      <w:proofErr w:type="gramEnd"/>
      <w:r w:rsidRPr="00AC38DF">
        <w:t xml:space="preserve"> </w:t>
      </w:r>
    </w:p>
    <w:p w14:paraId="524AE94F" w14:textId="77777777" w:rsidR="006C0159" w:rsidRPr="00AC38DF" w:rsidRDefault="006C0159" w:rsidP="00F57D3D">
      <w:pPr>
        <w:widowControl w:val="0"/>
        <w:autoSpaceDE w:val="0"/>
        <w:autoSpaceDN w:val="0"/>
        <w:adjustRightInd w:val="0"/>
        <w:spacing w:after="240" w:line="240" w:lineRule="auto"/>
      </w:pPr>
      <w:r w:rsidRPr="00AC38DF">
        <w:t xml:space="preserve">Huber, T., Faulkner, G., and Hugenholtz, P. (2004) Bellerophon: a program to detect chimeric sequences in multiple sequence alignments. </w:t>
      </w:r>
      <w:proofErr w:type="gramStart"/>
      <w:r w:rsidRPr="00AC38DF">
        <w:rPr>
          <w:i/>
          <w:iCs/>
        </w:rPr>
        <w:t xml:space="preserve">Bioinformatics </w:t>
      </w:r>
      <w:r w:rsidRPr="00AC38DF">
        <w:rPr>
          <w:b/>
          <w:bCs/>
        </w:rPr>
        <w:t xml:space="preserve">20: </w:t>
      </w:r>
      <w:r w:rsidRPr="00AC38DF">
        <w:t>2317–2319.</w:t>
      </w:r>
      <w:proofErr w:type="gramEnd"/>
      <w:r w:rsidRPr="00AC38DF">
        <w:t xml:space="preserve"> </w:t>
      </w:r>
    </w:p>
    <w:p w14:paraId="1EE55D42" w14:textId="77777777" w:rsidR="006C0159" w:rsidRPr="00AC38DF" w:rsidRDefault="006C0159" w:rsidP="00F57D3D">
      <w:pPr>
        <w:widowControl w:val="0"/>
        <w:autoSpaceDE w:val="0"/>
        <w:autoSpaceDN w:val="0"/>
        <w:adjustRightInd w:val="0"/>
        <w:spacing w:after="240" w:line="240" w:lineRule="auto"/>
      </w:pPr>
      <w:r w:rsidRPr="00AC38DF">
        <w:t xml:space="preserve">Keller, M., Braun, F.J., Dirmeier, R., Hafenbradl, D., Burggraf, S., Rachel, R., </w:t>
      </w:r>
      <w:r w:rsidRPr="00AC38DF">
        <w:rPr>
          <w:i/>
          <w:iCs/>
        </w:rPr>
        <w:t>et al</w:t>
      </w:r>
      <w:r w:rsidRPr="00AC38DF">
        <w:t xml:space="preserve">. (1995) </w:t>
      </w:r>
      <w:r w:rsidRPr="00AC38DF">
        <w:rPr>
          <w:i/>
          <w:iCs/>
        </w:rPr>
        <w:t xml:space="preserve">Thermococcus alcaliphilus </w:t>
      </w:r>
      <w:proofErr w:type="gramStart"/>
      <w:r w:rsidRPr="00AC38DF">
        <w:t>sp</w:t>
      </w:r>
      <w:proofErr w:type="gramEnd"/>
      <w:r w:rsidRPr="00AC38DF">
        <w:t xml:space="preserve"> nov, a new hyperthermophilic archaeum growing on polysulfide at alkaline pH. </w:t>
      </w:r>
      <w:r w:rsidRPr="00AC38DF">
        <w:rPr>
          <w:i/>
          <w:iCs/>
        </w:rPr>
        <w:t xml:space="preserve">Arch Microbiol </w:t>
      </w:r>
      <w:r w:rsidRPr="00AC38DF">
        <w:rPr>
          <w:b/>
          <w:bCs/>
        </w:rPr>
        <w:t xml:space="preserve">164: </w:t>
      </w:r>
      <w:r w:rsidRPr="00AC38DF">
        <w:t xml:space="preserve">390– 395. </w:t>
      </w:r>
    </w:p>
    <w:p w14:paraId="6037737C" w14:textId="77777777" w:rsidR="006C0159" w:rsidRPr="00AC38DF" w:rsidRDefault="006C0159" w:rsidP="00F57D3D">
      <w:pPr>
        <w:widowControl w:val="0"/>
        <w:autoSpaceDE w:val="0"/>
        <w:autoSpaceDN w:val="0"/>
        <w:adjustRightInd w:val="0"/>
        <w:spacing w:after="240" w:line="240" w:lineRule="auto"/>
      </w:pPr>
      <w:proofErr w:type="gramStart"/>
      <w:r w:rsidRPr="00AC38DF">
        <w:t>van</w:t>
      </w:r>
      <w:proofErr w:type="gramEnd"/>
      <w:r w:rsidRPr="00AC38DF">
        <w:t xml:space="preserve"> der Kraan, G.M., Bruining, J., Lomans, B.P., van Loosdrecht, M.C.M., and Muyzer, G. (2010) Microbial diversity of an oil-water processing site and its associated oil field: the possible role of microorganisms as information carriers from oil-associated environments. </w:t>
      </w:r>
      <w:proofErr w:type="gramStart"/>
      <w:r w:rsidRPr="00AC38DF">
        <w:rPr>
          <w:i/>
          <w:iCs/>
        </w:rPr>
        <w:t xml:space="preserve">FEMS Microbiol Ecol </w:t>
      </w:r>
      <w:r w:rsidRPr="00AC38DF">
        <w:rPr>
          <w:b/>
          <w:bCs/>
        </w:rPr>
        <w:t xml:space="preserve">71: </w:t>
      </w:r>
      <w:r w:rsidRPr="00AC38DF">
        <w:t>428–443.</w:t>
      </w:r>
      <w:proofErr w:type="gramEnd"/>
      <w:r w:rsidRPr="00AC38DF">
        <w:t xml:space="preserve"> </w:t>
      </w:r>
    </w:p>
    <w:p w14:paraId="4A5632F7" w14:textId="77777777" w:rsidR="006C0159" w:rsidRPr="00AC38DF" w:rsidRDefault="006C0159" w:rsidP="00F57D3D">
      <w:pPr>
        <w:widowControl w:val="0"/>
        <w:autoSpaceDE w:val="0"/>
        <w:autoSpaceDN w:val="0"/>
        <w:adjustRightInd w:val="0"/>
        <w:spacing w:after="240" w:line="240" w:lineRule="auto"/>
      </w:pPr>
      <w:r w:rsidRPr="00AC38DF">
        <w:lastRenderedPageBreak/>
        <w:t xml:space="preserve">Kunin, W.E., and Gaston, K.J. (1993) The biology of rarity: patterns, causes and consequences. </w:t>
      </w:r>
      <w:r w:rsidRPr="00AC38DF">
        <w:rPr>
          <w:i/>
          <w:iCs/>
        </w:rPr>
        <w:t xml:space="preserve">Trends Ecol Evol </w:t>
      </w:r>
      <w:r w:rsidRPr="00AC38DF">
        <w:rPr>
          <w:b/>
          <w:bCs/>
        </w:rPr>
        <w:t xml:space="preserve">8: </w:t>
      </w:r>
      <w:r w:rsidRPr="00AC38DF">
        <w:t xml:space="preserve">298–301. </w:t>
      </w:r>
    </w:p>
    <w:p w14:paraId="67EDFC2E" w14:textId="77777777" w:rsidR="006C0159" w:rsidRPr="00AC38DF" w:rsidRDefault="006C0159" w:rsidP="00F57D3D">
      <w:pPr>
        <w:widowControl w:val="0"/>
        <w:autoSpaceDE w:val="0"/>
        <w:autoSpaceDN w:val="0"/>
        <w:adjustRightInd w:val="0"/>
        <w:spacing w:after="240" w:line="240" w:lineRule="auto"/>
      </w:pPr>
      <w:r w:rsidRPr="00AC38DF">
        <w:t xml:space="preserve">Lee, W., Lewandowski, Z., Nielsen, P.H., and Hamilton, W.A. (1995) Role of sulfate-reducing bacteria in corrosion of mild steel – a review. </w:t>
      </w:r>
      <w:proofErr w:type="gramStart"/>
      <w:r w:rsidRPr="00AC38DF">
        <w:rPr>
          <w:i/>
          <w:iCs/>
        </w:rPr>
        <w:t xml:space="preserve">Biofouling </w:t>
      </w:r>
      <w:r w:rsidRPr="00AC38DF">
        <w:rPr>
          <w:b/>
          <w:bCs/>
        </w:rPr>
        <w:t xml:space="preserve">8: </w:t>
      </w:r>
      <w:r w:rsidRPr="00AC38DF">
        <w:t>165.</w:t>
      </w:r>
      <w:proofErr w:type="gramEnd"/>
      <w:r w:rsidRPr="00AC38DF">
        <w:t xml:space="preserve"> </w:t>
      </w:r>
    </w:p>
    <w:p w14:paraId="2FF0515F" w14:textId="77777777" w:rsidR="006C0159" w:rsidRPr="00AC38DF" w:rsidRDefault="006C0159" w:rsidP="00F57D3D">
      <w:pPr>
        <w:widowControl w:val="0"/>
        <w:autoSpaceDE w:val="0"/>
        <w:autoSpaceDN w:val="0"/>
        <w:adjustRightInd w:val="0"/>
        <w:spacing w:after="240" w:line="240" w:lineRule="auto"/>
      </w:pPr>
      <w:proofErr w:type="gramStart"/>
      <w:r w:rsidRPr="00AC38DF">
        <w:t xml:space="preserve">Little, B., and Wagner, P. (1992) </w:t>
      </w:r>
      <w:r w:rsidRPr="00AC38DF">
        <w:rPr>
          <w:i/>
          <w:iCs/>
        </w:rPr>
        <w:t>Quantifying Sulfate Reducing Bacteria in Microbiologically Influenced Corrosion</w:t>
      </w:r>
      <w:r w:rsidRPr="00AC38DF">
        <w:t>.</w:t>
      </w:r>
      <w:proofErr w:type="gramEnd"/>
      <w:r w:rsidRPr="00AC38DF">
        <w:t xml:space="preserve"> Technical Report. Monterey, CA, USA: Naval Research Lab. </w:t>
      </w:r>
    </w:p>
    <w:p w14:paraId="316E6921" w14:textId="77777777" w:rsidR="006C0159" w:rsidRPr="00AC38DF" w:rsidRDefault="006C0159" w:rsidP="00F57D3D">
      <w:pPr>
        <w:widowControl w:val="0"/>
        <w:autoSpaceDE w:val="0"/>
        <w:autoSpaceDN w:val="0"/>
        <w:adjustRightInd w:val="0"/>
        <w:spacing w:after="240" w:line="240" w:lineRule="auto"/>
      </w:pPr>
      <w:r w:rsidRPr="00AC38DF">
        <w:t xml:space="preserve">Little, B.J., Lee, J.S., and Ray, R.I. (2006) Diagnosing microbiologically influenced corrosion: a state-of-the-art review. </w:t>
      </w:r>
      <w:proofErr w:type="gramStart"/>
      <w:r w:rsidRPr="00AC38DF">
        <w:rPr>
          <w:i/>
          <w:iCs/>
        </w:rPr>
        <w:t xml:space="preserve">Corrosion </w:t>
      </w:r>
      <w:r w:rsidRPr="00AC38DF">
        <w:rPr>
          <w:b/>
          <w:bCs/>
        </w:rPr>
        <w:t xml:space="preserve">62: </w:t>
      </w:r>
      <w:r w:rsidRPr="00AC38DF">
        <w:t>1006–1017.</w:t>
      </w:r>
      <w:proofErr w:type="gramEnd"/>
      <w:r w:rsidRPr="00AC38DF">
        <w:t xml:space="preserve"> </w:t>
      </w:r>
    </w:p>
    <w:p w14:paraId="73C3D2A1" w14:textId="77777777" w:rsidR="006C0159" w:rsidRPr="00AC38DF" w:rsidRDefault="006C0159" w:rsidP="00F57D3D">
      <w:pPr>
        <w:widowControl w:val="0"/>
        <w:autoSpaceDE w:val="0"/>
        <w:autoSpaceDN w:val="0"/>
        <w:adjustRightInd w:val="0"/>
        <w:spacing w:after="240" w:line="240" w:lineRule="auto"/>
      </w:pPr>
      <w:proofErr w:type="gramStart"/>
      <w:r w:rsidRPr="00AC38DF">
        <w:t>Magot, M., Ollivier, B., and Patel, B.K.C. (2000) Microbiology of petroleum reservoirs.</w:t>
      </w:r>
      <w:proofErr w:type="gramEnd"/>
      <w:r w:rsidRPr="00AC38DF">
        <w:t xml:space="preserve"> </w:t>
      </w:r>
      <w:proofErr w:type="gramStart"/>
      <w:r w:rsidRPr="00AC38DF">
        <w:rPr>
          <w:i/>
          <w:iCs/>
        </w:rPr>
        <w:t xml:space="preserve">Antonie Van Leeuwenhoek </w:t>
      </w:r>
      <w:r w:rsidRPr="00AC38DF">
        <w:rPr>
          <w:b/>
          <w:bCs/>
        </w:rPr>
        <w:t xml:space="preserve">77: </w:t>
      </w:r>
      <w:r w:rsidRPr="00AC38DF">
        <w:t>103–116.</w:t>
      </w:r>
      <w:proofErr w:type="gramEnd"/>
      <w:r w:rsidRPr="00AC38DF">
        <w:t xml:space="preserve"> </w:t>
      </w:r>
    </w:p>
    <w:p w14:paraId="3A745ACE" w14:textId="77777777" w:rsidR="006C0159" w:rsidRPr="00AC38DF" w:rsidRDefault="006C0159" w:rsidP="00F57D3D">
      <w:pPr>
        <w:widowControl w:val="0"/>
        <w:autoSpaceDE w:val="0"/>
        <w:autoSpaceDN w:val="0"/>
        <w:adjustRightInd w:val="0"/>
        <w:spacing w:after="240" w:line="240" w:lineRule="auto"/>
      </w:pPr>
      <w:proofErr w:type="gramStart"/>
      <w:r w:rsidRPr="00AC38DF">
        <w:t xml:space="preserve">Magurran, A.E. (2004) </w:t>
      </w:r>
      <w:r w:rsidRPr="00AC38DF">
        <w:rPr>
          <w:i/>
          <w:iCs/>
        </w:rPr>
        <w:t>Measuring Biological Diversity</w:t>
      </w:r>
      <w:r w:rsidRPr="00AC38DF">
        <w:t>.</w:t>
      </w:r>
      <w:proofErr w:type="gramEnd"/>
      <w:r w:rsidRPr="00AC38DF">
        <w:t xml:space="preserve"> Malden, MA, USA: Blackwell. </w:t>
      </w:r>
    </w:p>
    <w:p w14:paraId="1CCC7578" w14:textId="77777777" w:rsidR="006C0159" w:rsidRPr="00AC38DF" w:rsidRDefault="006C0159" w:rsidP="00F57D3D">
      <w:pPr>
        <w:widowControl w:val="0"/>
        <w:autoSpaceDE w:val="0"/>
        <w:autoSpaceDN w:val="0"/>
        <w:adjustRightInd w:val="0"/>
        <w:spacing w:after="240" w:line="240" w:lineRule="auto"/>
      </w:pPr>
      <w:r w:rsidRPr="00AC38DF">
        <w:t xml:space="preserve">Masterson, W.D., Dzou, L.I.P., Holba, A.G., Fincannon, A.L., and Ellis, L. (2001) Evidence for biodegradation and evaporative fractionation in West Sak, Kuparuk and Prudhoe Bay field areas, North Slope, Alaska. </w:t>
      </w:r>
      <w:proofErr w:type="gramStart"/>
      <w:r w:rsidRPr="00AC38DF">
        <w:rPr>
          <w:i/>
          <w:iCs/>
        </w:rPr>
        <w:t xml:space="preserve">Org Geochem </w:t>
      </w:r>
      <w:r w:rsidRPr="00AC38DF">
        <w:rPr>
          <w:b/>
          <w:bCs/>
        </w:rPr>
        <w:t xml:space="preserve">32: </w:t>
      </w:r>
      <w:r w:rsidRPr="00AC38DF">
        <w:t>411–441.</w:t>
      </w:r>
      <w:proofErr w:type="gramEnd"/>
      <w:r w:rsidRPr="00AC38DF">
        <w:t xml:space="preserve"> </w:t>
      </w:r>
    </w:p>
    <w:p w14:paraId="6AC32DE5" w14:textId="77777777" w:rsidR="006C0159" w:rsidRPr="00AC38DF" w:rsidRDefault="006C0159" w:rsidP="00F57D3D">
      <w:pPr>
        <w:widowControl w:val="0"/>
        <w:autoSpaceDE w:val="0"/>
        <w:autoSpaceDN w:val="0"/>
        <w:adjustRightInd w:val="0"/>
        <w:spacing w:after="240" w:line="240" w:lineRule="auto"/>
      </w:pPr>
      <w:proofErr w:type="gramStart"/>
      <w:r w:rsidRPr="00AC38DF">
        <w:t>Muyzer, G., Brinkoff, T., Nubel, U., Santegoeds, C., Schafer, H., and Wawer, C. (1998) Denaturing gradient gel electro- phoresis (DGGE) in microbial ecology.</w:t>
      </w:r>
      <w:proofErr w:type="gramEnd"/>
      <w:r w:rsidRPr="00AC38DF">
        <w:t xml:space="preserve"> </w:t>
      </w:r>
      <w:proofErr w:type="gramStart"/>
      <w:r w:rsidRPr="00AC38DF">
        <w:t xml:space="preserve">In </w:t>
      </w:r>
      <w:r w:rsidRPr="00AC38DF">
        <w:rPr>
          <w:i/>
          <w:iCs/>
        </w:rPr>
        <w:t>Molecular Microbial Ecology Manual</w:t>
      </w:r>
      <w:r w:rsidRPr="00AC38DF">
        <w:t>, Vol. 3.4.4.</w:t>
      </w:r>
      <w:proofErr w:type="gramEnd"/>
      <w:r w:rsidRPr="00AC38DF">
        <w:t xml:space="preserve"> Akkermans, A.D.L., van Elsas, J.D., and deBruijn, F</w:t>
      </w:r>
      <w:r>
        <w:t>.J. (eds). Dordrecht, the Neth</w:t>
      </w:r>
      <w:r w:rsidRPr="00AC38DF">
        <w:t xml:space="preserve">erlands: Kluwer, pp. 1–27. </w:t>
      </w:r>
    </w:p>
    <w:p w14:paraId="5CC497F6" w14:textId="77777777" w:rsidR="006C0159" w:rsidRPr="00AC38DF" w:rsidRDefault="006C0159" w:rsidP="00F57D3D">
      <w:pPr>
        <w:widowControl w:val="0"/>
        <w:autoSpaceDE w:val="0"/>
        <w:autoSpaceDN w:val="0"/>
        <w:adjustRightInd w:val="0"/>
        <w:spacing w:after="240" w:line="240" w:lineRule="auto"/>
      </w:pPr>
      <w:proofErr w:type="gramStart"/>
      <w:r w:rsidRPr="00AC38DF">
        <w:t xml:space="preserve">NACE (2004) </w:t>
      </w:r>
      <w:r w:rsidRPr="00AC38DF">
        <w:rPr>
          <w:i/>
          <w:iCs/>
        </w:rPr>
        <w:t>Field Monitoring of Bacterial Growth in Oil and Gas Systems</w:t>
      </w:r>
      <w:r w:rsidRPr="00AC38DF">
        <w:t>.</w:t>
      </w:r>
      <w:proofErr w:type="gramEnd"/>
      <w:r w:rsidRPr="00AC38DF">
        <w:t xml:space="preserve"> Houston, TX, USA: NACE, TM0194- 2004. </w:t>
      </w:r>
    </w:p>
    <w:p w14:paraId="7D06962D" w14:textId="77777777" w:rsidR="006C0159" w:rsidRPr="00AC38DF" w:rsidRDefault="006C0159" w:rsidP="00F57D3D">
      <w:pPr>
        <w:widowControl w:val="0"/>
        <w:autoSpaceDE w:val="0"/>
        <w:autoSpaceDN w:val="0"/>
        <w:adjustRightInd w:val="0"/>
        <w:spacing w:after="240" w:line="240" w:lineRule="auto"/>
      </w:pPr>
      <w:r w:rsidRPr="00AC38DF">
        <w:t xml:space="preserve">Nazina, T.N., Shestakova, N.M., Grigor’yan, A.A., Mikhailova, E.M., Tourova, T.P., Poltaraus, A.B., </w:t>
      </w:r>
      <w:r w:rsidRPr="00AC38DF">
        <w:rPr>
          <w:i/>
          <w:iCs/>
        </w:rPr>
        <w:t>et al</w:t>
      </w:r>
      <w:r w:rsidRPr="00AC38DF">
        <w:t xml:space="preserve">. (2006) Phyloge- netic diversity and activity of anaerobic microorganisms of high-temperature horizons of the Dagang oil field (P.R. China). </w:t>
      </w:r>
      <w:r w:rsidRPr="00AC38DF">
        <w:rPr>
          <w:i/>
          <w:iCs/>
        </w:rPr>
        <w:t xml:space="preserve">Microbiology </w:t>
      </w:r>
      <w:r w:rsidRPr="00AC38DF">
        <w:rPr>
          <w:b/>
          <w:bCs/>
        </w:rPr>
        <w:t xml:space="preserve">75: </w:t>
      </w:r>
      <w:r w:rsidRPr="00AC38DF">
        <w:t>55–65</w:t>
      </w:r>
      <w:proofErr w:type="gramStart"/>
      <w:r w:rsidRPr="00AC38DF">
        <w:t>. </w:t>
      </w:r>
      <w:proofErr w:type="gramEnd"/>
    </w:p>
    <w:p w14:paraId="00BC2613" w14:textId="77777777" w:rsidR="006C0159" w:rsidRPr="00AC38DF" w:rsidRDefault="006C0159" w:rsidP="00F57D3D">
      <w:pPr>
        <w:widowControl w:val="0"/>
        <w:autoSpaceDE w:val="0"/>
        <w:autoSpaceDN w:val="0"/>
        <w:adjustRightInd w:val="0"/>
        <w:spacing w:after="240" w:line="240" w:lineRule="auto"/>
      </w:pPr>
      <w:r w:rsidRPr="00AC38DF">
        <w:t xml:space="preserve">Onyenwoke, R.U., Kevbrin, V.V., Lysenko, A.M., and Wiegel, J. (2007) </w:t>
      </w:r>
      <w:r w:rsidRPr="00AC38DF">
        <w:rPr>
          <w:i/>
          <w:iCs/>
        </w:rPr>
        <w:t xml:space="preserve">Thermoanaerobacter pseudethanolicus </w:t>
      </w:r>
      <w:r w:rsidRPr="00AC38DF">
        <w:t>sp nov</w:t>
      </w:r>
      <w:proofErr w:type="gramStart"/>
      <w:r w:rsidRPr="00AC38DF">
        <w:t>.,</w:t>
      </w:r>
      <w:proofErr w:type="gramEnd"/>
      <w:r w:rsidRPr="00AC38DF">
        <w:t xml:space="preserve"> a thermophilic heterotrophic anaerobe from Yellowstone National Park. </w:t>
      </w:r>
      <w:proofErr w:type="gramStart"/>
      <w:r w:rsidRPr="00AC38DF">
        <w:rPr>
          <w:i/>
          <w:iCs/>
        </w:rPr>
        <w:t xml:space="preserve">Int J Syst Evol Microbiol </w:t>
      </w:r>
      <w:r w:rsidRPr="00AC38DF">
        <w:rPr>
          <w:b/>
          <w:bCs/>
        </w:rPr>
        <w:t xml:space="preserve">57: </w:t>
      </w:r>
      <w:r w:rsidRPr="00AC38DF">
        <w:t>2191– 2193.</w:t>
      </w:r>
      <w:proofErr w:type="gramEnd"/>
      <w:r w:rsidRPr="00AC38DF">
        <w:t xml:space="preserve"> </w:t>
      </w:r>
    </w:p>
    <w:p w14:paraId="4D0D65C4" w14:textId="77777777" w:rsidR="006C0159" w:rsidRPr="00AC38DF" w:rsidRDefault="006C0159" w:rsidP="00F57D3D">
      <w:pPr>
        <w:widowControl w:val="0"/>
        <w:autoSpaceDE w:val="0"/>
        <w:autoSpaceDN w:val="0"/>
        <w:adjustRightInd w:val="0"/>
        <w:spacing w:after="240" w:line="240" w:lineRule="auto"/>
      </w:pPr>
      <w:r w:rsidRPr="00AC38DF">
        <w:t xml:space="preserve">Pham, V.D., Hnatow, L.L., Zhang, S.P., Fallon, R.D., Jackson, S.C., Tomb, J.F., </w:t>
      </w:r>
      <w:r w:rsidRPr="00AC38DF">
        <w:rPr>
          <w:i/>
          <w:iCs/>
        </w:rPr>
        <w:t>et al</w:t>
      </w:r>
      <w:r w:rsidRPr="00AC38DF">
        <w:t xml:space="preserve">. (2009) Characterizing microbial diversity in production water from an Alaskan mesothermic petroleum reservoir with two independent molecular methods. </w:t>
      </w:r>
      <w:r w:rsidRPr="00AC38DF">
        <w:rPr>
          <w:i/>
          <w:iCs/>
        </w:rPr>
        <w:t xml:space="preserve">Environ Microbiol </w:t>
      </w:r>
      <w:r w:rsidRPr="00AC38DF">
        <w:rPr>
          <w:b/>
          <w:bCs/>
        </w:rPr>
        <w:t xml:space="preserve">11: </w:t>
      </w:r>
      <w:r w:rsidRPr="00AC38DF">
        <w:t xml:space="preserve">176–187. </w:t>
      </w:r>
    </w:p>
    <w:p w14:paraId="1605F942" w14:textId="77777777" w:rsidR="006C0159" w:rsidRPr="00AC38DF" w:rsidRDefault="006C0159" w:rsidP="00F57D3D">
      <w:pPr>
        <w:widowControl w:val="0"/>
        <w:autoSpaceDE w:val="0"/>
        <w:autoSpaceDN w:val="0"/>
        <w:adjustRightInd w:val="0"/>
        <w:spacing w:after="240" w:line="240" w:lineRule="auto"/>
      </w:pPr>
      <w:r w:rsidRPr="00AC38DF">
        <w:t xml:space="preserve">Pruesse, E., Quast, C., Knittel, K., Fuchs, B.M., Ludwig, W.G., Peplies, J., </w:t>
      </w:r>
      <w:r w:rsidRPr="00AC38DF">
        <w:rPr>
          <w:i/>
          <w:iCs/>
        </w:rPr>
        <w:t>et al</w:t>
      </w:r>
      <w:r w:rsidRPr="00AC38DF">
        <w:t xml:space="preserve">. (2007) SILVA: a comprehensive online resource for quality checked and aligned ribosomal RNA sequence data compatible with ARB. </w:t>
      </w:r>
      <w:proofErr w:type="gramStart"/>
      <w:r w:rsidRPr="00AC38DF">
        <w:rPr>
          <w:i/>
          <w:iCs/>
        </w:rPr>
        <w:t xml:space="preserve">Nucleic Acids Res </w:t>
      </w:r>
      <w:r w:rsidRPr="00AC38DF">
        <w:rPr>
          <w:b/>
          <w:bCs/>
        </w:rPr>
        <w:t xml:space="preserve">35: </w:t>
      </w:r>
      <w:r w:rsidRPr="00AC38DF">
        <w:t>7188–7196.</w:t>
      </w:r>
      <w:proofErr w:type="gramEnd"/>
      <w:r w:rsidRPr="00AC38DF">
        <w:t xml:space="preserve"> </w:t>
      </w:r>
    </w:p>
    <w:p w14:paraId="7E380AE0" w14:textId="77777777" w:rsidR="006C0159" w:rsidRPr="00AC38DF" w:rsidRDefault="006C0159" w:rsidP="00F57D3D">
      <w:pPr>
        <w:widowControl w:val="0"/>
        <w:autoSpaceDE w:val="0"/>
        <w:autoSpaceDN w:val="0"/>
        <w:adjustRightInd w:val="0"/>
        <w:spacing w:after="240" w:line="240" w:lineRule="auto"/>
      </w:pPr>
      <w:r w:rsidRPr="00AC38DF">
        <w:lastRenderedPageBreak/>
        <w:t xml:space="preserve">Quarini, J., and Shire, S. (2007) </w:t>
      </w:r>
      <w:proofErr w:type="gramStart"/>
      <w:r w:rsidRPr="00AC38DF">
        <w:t>A</w:t>
      </w:r>
      <w:proofErr w:type="gramEnd"/>
      <w:r w:rsidRPr="00AC38DF">
        <w:t xml:space="preserve"> review of fluid-driven pipeline pigs and their applications. </w:t>
      </w:r>
      <w:r w:rsidRPr="00AC38DF">
        <w:rPr>
          <w:i/>
          <w:iCs/>
        </w:rPr>
        <w:t xml:space="preserve">Proc IME E J Process Mech Eng </w:t>
      </w:r>
      <w:r w:rsidRPr="00AC38DF">
        <w:rPr>
          <w:b/>
          <w:bCs/>
        </w:rPr>
        <w:t xml:space="preserve">221: </w:t>
      </w:r>
      <w:r w:rsidRPr="00AC38DF">
        <w:t xml:space="preserve">1–10. </w:t>
      </w:r>
    </w:p>
    <w:p w14:paraId="47063287" w14:textId="77777777" w:rsidR="006C0159" w:rsidRPr="00AC38DF" w:rsidRDefault="006C0159" w:rsidP="00F57D3D">
      <w:pPr>
        <w:widowControl w:val="0"/>
        <w:autoSpaceDE w:val="0"/>
        <w:autoSpaceDN w:val="0"/>
        <w:adjustRightInd w:val="0"/>
        <w:spacing w:after="240" w:line="240" w:lineRule="auto"/>
      </w:pPr>
      <w:r w:rsidRPr="00AC38DF">
        <w:t xml:space="preserve">Rainey, F.A., Ward, N.L., Morgan, H.W., Toalster, R., and Stackebrandt, E. (1993) Phylogenetic analysis of anaerobic thermophilic bacteria – aid for their reclassification. </w:t>
      </w:r>
      <w:proofErr w:type="gramStart"/>
      <w:r w:rsidRPr="00AC38DF">
        <w:rPr>
          <w:i/>
          <w:iCs/>
        </w:rPr>
        <w:t xml:space="preserve">J Bacteriol </w:t>
      </w:r>
      <w:r w:rsidRPr="00AC38DF">
        <w:rPr>
          <w:b/>
          <w:bCs/>
        </w:rPr>
        <w:t xml:space="preserve">175: </w:t>
      </w:r>
      <w:r w:rsidRPr="00AC38DF">
        <w:t>4772–4779.</w:t>
      </w:r>
      <w:proofErr w:type="gramEnd"/>
      <w:r w:rsidRPr="00AC38DF">
        <w:t xml:space="preserve"> </w:t>
      </w:r>
    </w:p>
    <w:p w14:paraId="53CD4852" w14:textId="77777777" w:rsidR="006C0159" w:rsidRPr="00AC38DF" w:rsidRDefault="006C0159" w:rsidP="00F57D3D">
      <w:pPr>
        <w:widowControl w:val="0"/>
        <w:autoSpaceDE w:val="0"/>
        <w:autoSpaceDN w:val="0"/>
        <w:adjustRightInd w:val="0"/>
        <w:spacing w:after="240" w:line="240" w:lineRule="auto"/>
      </w:pPr>
      <w:r w:rsidRPr="00AC38DF">
        <w:t xml:space="preserve">Sambrook, J. (2001) </w:t>
      </w:r>
      <w:r w:rsidRPr="00AC38DF">
        <w:rPr>
          <w:i/>
          <w:iCs/>
        </w:rPr>
        <w:t>Molecular Cloning: A Laboratory Manual (3-Volume Set)</w:t>
      </w:r>
      <w:r w:rsidRPr="00AC38DF">
        <w:t xml:space="preserve">. Cold Spring Harbor, NY, USA: Cold Spring Harbor Laboratory Press. </w:t>
      </w:r>
    </w:p>
    <w:p w14:paraId="055C657B" w14:textId="77777777" w:rsidR="006C0159" w:rsidRPr="00AC38DF" w:rsidRDefault="006C0159" w:rsidP="00F57D3D">
      <w:pPr>
        <w:widowControl w:val="0"/>
        <w:autoSpaceDE w:val="0"/>
        <w:autoSpaceDN w:val="0"/>
        <w:adjustRightInd w:val="0"/>
        <w:spacing w:after="240" w:line="240" w:lineRule="auto"/>
      </w:pPr>
      <w:r w:rsidRPr="00AC38DF">
        <w:t xml:space="preserve">Santegoeds, C.M., Damgaard, L.R., Hesselink, C., Zopfi, J., Lens, P., Muyzer, G., </w:t>
      </w:r>
      <w:r w:rsidRPr="00AC38DF">
        <w:rPr>
          <w:i/>
          <w:iCs/>
        </w:rPr>
        <w:t>et al</w:t>
      </w:r>
      <w:r w:rsidRPr="00AC38DF">
        <w:t xml:space="preserve">. (1999) Distribution of sulfate-reducing and methanogenic bacteria in anaerobic aggregates determined by microsensor and molecular analyses. </w:t>
      </w:r>
      <w:proofErr w:type="gramStart"/>
      <w:r w:rsidRPr="00AC38DF">
        <w:rPr>
          <w:i/>
          <w:iCs/>
        </w:rPr>
        <w:t xml:space="preserve">Appl Environ Microbiol </w:t>
      </w:r>
      <w:r w:rsidRPr="00AC38DF">
        <w:rPr>
          <w:b/>
          <w:bCs/>
        </w:rPr>
        <w:t xml:space="preserve">65: </w:t>
      </w:r>
      <w:r w:rsidRPr="00AC38DF">
        <w:t>4618–4629.</w:t>
      </w:r>
      <w:proofErr w:type="gramEnd"/>
      <w:r w:rsidRPr="00AC38DF">
        <w:t xml:space="preserve"> </w:t>
      </w:r>
    </w:p>
    <w:p w14:paraId="44ADE48B" w14:textId="77777777" w:rsidR="006C0159" w:rsidRPr="00AC38DF" w:rsidRDefault="006C0159" w:rsidP="00F57D3D">
      <w:pPr>
        <w:widowControl w:val="0"/>
        <w:autoSpaceDE w:val="0"/>
        <w:autoSpaceDN w:val="0"/>
        <w:adjustRightInd w:val="0"/>
        <w:spacing w:after="240" w:line="240" w:lineRule="auto"/>
      </w:pPr>
      <w:proofErr w:type="gramStart"/>
      <w:r w:rsidRPr="00AC38DF">
        <w:t>Schloss, P.D. (2009) A high-throughput DNA sequence aligner for microbial ecology studies.</w:t>
      </w:r>
      <w:proofErr w:type="gramEnd"/>
      <w:r w:rsidRPr="00AC38DF">
        <w:t xml:space="preserve"> </w:t>
      </w:r>
      <w:r w:rsidRPr="00AC38DF">
        <w:rPr>
          <w:i/>
          <w:iCs/>
        </w:rPr>
        <w:t xml:space="preserve">PLoS ONE </w:t>
      </w:r>
      <w:r w:rsidRPr="00AC38DF">
        <w:rPr>
          <w:b/>
          <w:bCs/>
        </w:rPr>
        <w:t xml:space="preserve">4: </w:t>
      </w:r>
      <w:r w:rsidRPr="00AC38DF">
        <w:t xml:space="preserve">e8230. Schloss, P.D., and Handelsman, J. (2005) Introducing DOTUR, a computer program for defining operational taxonomic units and estimating species richness. </w:t>
      </w:r>
      <w:r w:rsidRPr="00AC38DF">
        <w:rPr>
          <w:i/>
          <w:iCs/>
        </w:rPr>
        <w:t xml:space="preserve">Appl Environ Microbiol </w:t>
      </w:r>
      <w:r w:rsidRPr="00AC38DF">
        <w:rPr>
          <w:b/>
          <w:bCs/>
        </w:rPr>
        <w:t xml:space="preserve">71: </w:t>
      </w:r>
      <w:r w:rsidRPr="00AC38DF">
        <w:t>1501–1506</w:t>
      </w:r>
      <w:proofErr w:type="gramStart"/>
      <w:r w:rsidRPr="00AC38DF">
        <w:t>. </w:t>
      </w:r>
      <w:proofErr w:type="gramEnd"/>
    </w:p>
    <w:p w14:paraId="5E257F90" w14:textId="77777777" w:rsidR="006C0159" w:rsidRPr="00AC38DF" w:rsidRDefault="006C0159" w:rsidP="00F57D3D">
      <w:pPr>
        <w:widowControl w:val="0"/>
        <w:autoSpaceDE w:val="0"/>
        <w:autoSpaceDN w:val="0"/>
        <w:adjustRightInd w:val="0"/>
        <w:spacing w:after="240" w:line="240" w:lineRule="auto"/>
      </w:pPr>
      <w:r w:rsidRPr="00AC38DF">
        <w:t xml:space="preserve">Schloss, P.D., Larget, B.R., and Handelsman, J. (2004) Integration of microbial ecology and statistics: a test to compare gene libraries. </w:t>
      </w:r>
      <w:proofErr w:type="gramStart"/>
      <w:r w:rsidRPr="00AC38DF">
        <w:rPr>
          <w:i/>
          <w:iCs/>
        </w:rPr>
        <w:t xml:space="preserve">Appl Environ Microbiol </w:t>
      </w:r>
      <w:r w:rsidRPr="00AC38DF">
        <w:rPr>
          <w:b/>
          <w:bCs/>
        </w:rPr>
        <w:t xml:space="preserve">70: </w:t>
      </w:r>
      <w:r w:rsidRPr="00AC38DF">
        <w:t>5485–5492.</w:t>
      </w:r>
      <w:proofErr w:type="gramEnd"/>
      <w:r w:rsidRPr="00AC38DF">
        <w:t xml:space="preserve"> </w:t>
      </w:r>
    </w:p>
    <w:p w14:paraId="5F9B93B3" w14:textId="77777777" w:rsidR="006C0159" w:rsidRPr="00AC38DF" w:rsidRDefault="006C0159" w:rsidP="00F57D3D">
      <w:pPr>
        <w:widowControl w:val="0"/>
        <w:autoSpaceDE w:val="0"/>
        <w:autoSpaceDN w:val="0"/>
        <w:adjustRightInd w:val="0"/>
        <w:spacing w:after="240" w:line="240" w:lineRule="auto"/>
      </w:pPr>
      <w:r w:rsidRPr="00AC38DF">
        <w:t xml:space="preserve">Schloss, P.D., Westcott, S.L., Ryabin, T., Hall, J.R., Hartmann, M., Hollister, E.B., </w:t>
      </w:r>
      <w:r w:rsidRPr="00AC38DF">
        <w:rPr>
          <w:i/>
          <w:iCs/>
        </w:rPr>
        <w:t>et al</w:t>
      </w:r>
      <w:r w:rsidRPr="00AC38DF">
        <w:t xml:space="preserve">. (2009) Introducing mothur: open-source, platform-independent, community-supported software for describing and comparing microbial communities. </w:t>
      </w:r>
      <w:proofErr w:type="gramStart"/>
      <w:r w:rsidRPr="00AC38DF">
        <w:rPr>
          <w:i/>
          <w:iCs/>
        </w:rPr>
        <w:t xml:space="preserve">Appl Environ Microbiol </w:t>
      </w:r>
      <w:r w:rsidRPr="00AC38DF">
        <w:rPr>
          <w:b/>
          <w:bCs/>
        </w:rPr>
        <w:t xml:space="preserve">75: </w:t>
      </w:r>
      <w:r w:rsidRPr="00AC38DF">
        <w:t>7537–7541.</w:t>
      </w:r>
      <w:proofErr w:type="gramEnd"/>
      <w:r w:rsidRPr="00AC38DF">
        <w:t xml:space="preserve"> </w:t>
      </w:r>
    </w:p>
    <w:p w14:paraId="6E7E1271" w14:textId="77777777" w:rsidR="006C0159" w:rsidRPr="00AC38DF" w:rsidRDefault="006C0159" w:rsidP="00F57D3D">
      <w:pPr>
        <w:widowControl w:val="0"/>
        <w:autoSpaceDE w:val="0"/>
        <w:autoSpaceDN w:val="0"/>
        <w:adjustRightInd w:val="0"/>
        <w:spacing w:after="240" w:line="240" w:lineRule="auto"/>
      </w:pPr>
      <w:proofErr w:type="gramStart"/>
      <w:r w:rsidRPr="00AC38DF">
        <w:t>Steinberger, R.E., and Holden, P.A. (2005) Extracellular DNA in single- and multiple-species unsaturated biofilms.</w:t>
      </w:r>
      <w:proofErr w:type="gramEnd"/>
      <w:r w:rsidRPr="00AC38DF">
        <w:t xml:space="preserve"> </w:t>
      </w:r>
      <w:proofErr w:type="gramStart"/>
      <w:r w:rsidRPr="00AC38DF">
        <w:rPr>
          <w:i/>
          <w:iCs/>
        </w:rPr>
        <w:t xml:space="preserve">Appl Environ Microbiol </w:t>
      </w:r>
      <w:r w:rsidRPr="00AC38DF">
        <w:rPr>
          <w:b/>
          <w:bCs/>
        </w:rPr>
        <w:t xml:space="preserve">71: </w:t>
      </w:r>
      <w:r w:rsidRPr="00AC38DF">
        <w:t>5404–5410.</w:t>
      </w:r>
      <w:proofErr w:type="gramEnd"/>
      <w:r w:rsidRPr="00AC38DF">
        <w:t xml:space="preserve"> </w:t>
      </w:r>
    </w:p>
    <w:p w14:paraId="75965FC6" w14:textId="77777777" w:rsidR="006C0159" w:rsidRPr="00AC38DF" w:rsidRDefault="006C0159" w:rsidP="00F57D3D">
      <w:pPr>
        <w:widowControl w:val="0"/>
        <w:autoSpaceDE w:val="0"/>
        <w:autoSpaceDN w:val="0"/>
        <w:adjustRightInd w:val="0"/>
        <w:spacing w:after="240" w:line="240" w:lineRule="auto"/>
      </w:pPr>
      <w:r w:rsidRPr="00AC38DF">
        <w:t xml:space="preserve">Struchtemeyer, C.G., Elshahed, M.S., Duncan, K.E., and McInerney, M.J. (2005) Evidence for aceticlastic methanogenesis in the presence of sulfate in a gas condensate-contaminated aquifer. </w:t>
      </w:r>
      <w:proofErr w:type="gramStart"/>
      <w:r w:rsidRPr="00AC38DF">
        <w:rPr>
          <w:i/>
          <w:iCs/>
        </w:rPr>
        <w:t xml:space="preserve">Appl Environ Microbiol </w:t>
      </w:r>
      <w:r w:rsidRPr="00AC38DF">
        <w:rPr>
          <w:b/>
          <w:bCs/>
        </w:rPr>
        <w:t xml:space="preserve">71: </w:t>
      </w:r>
      <w:r w:rsidRPr="00AC38DF">
        <w:t>5348– 5353.</w:t>
      </w:r>
      <w:proofErr w:type="gramEnd"/>
      <w:r w:rsidRPr="00AC38DF">
        <w:t xml:space="preserve"> </w:t>
      </w:r>
    </w:p>
    <w:p w14:paraId="24E53055" w14:textId="77777777" w:rsidR="006C0159" w:rsidRPr="00AC38DF" w:rsidRDefault="006C0159" w:rsidP="00F57D3D">
      <w:pPr>
        <w:widowControl w:val="0"/>
        <w:autoSpaceDE w:val="0"/>
        <w:autoSpaceDN w:val="0"/>
        <w:adjustRightInd w:val="0"/>
        <w:spacing w:after="240" w:line="240" w:lineRule="auto"/>
      </w:pPr>
      <w:proofErr w:type="gramStart"/>
      <w:r w:rsidRPr="00AC38DF">
        <w:t>Tani, K., and Nasu, M. (2010) Roles of extracellular DNA in bacterial ecosystem.</w:t>
      </w:r>
      <w:proofErr w:type="gramEnd"/>
      <w:r w:rsidRPr="00AC38DF">
        <w:t xml:space="preserve"> </w:t>
      </w:r>
      <w:proofErr w:type="gramStart"/>
      <w:r w:rsidRPr="00AC38DF">
        <w:t xml:space="preserve">In </w:t>
      </w:r>
      <w:r w:rsidRPr="00AC38DF">
        <w:rPr>
          <w:i/>
          <w:iCs/>
        </w:rPr>
        <w:t>Extracellular Nucleic Acids</w:t>
      </w:r>
      <w:r w:rsidRPr="00AC38DF">
        <w:t>.</w:t>
      </w:r>
      <w:proofErr w:type="gramEnd"/>
      <w:r w:rsidRPr="00AC38DF">
        <w:t xml:space="preserve"> Kikuchi, Y., and Rykova, E.Y. (eds). Berlin, Germany: Springer-Verlag, pp. 25–37. </w:t>
      </w:r>
    </w:p>
    <w:p w14:paraId="077BFB08" w14:textId="77777777" w:rsidR="006C0159" w:rsidRPr="00AC38DF" w:rsidRDefault="006C0159" w:rsidP="00F57D3D">
      <w:pPr>
        <w:widowControl w:val="0"/>
        <w:autoSpaceDE w:val="0"/>
        <w:autoSpaceDN w:val="0"/>
        <w:adjustRightInd w:val="0"/>
        <w:spacing w:after="240" w:line="240" w:lineRule="auto"/>
      </w:pPr>
      <w:r w:rsidRPr="00AC38DF">
        <w:t xml:space="preserve">Thevenieau, F., Fardeau, M.L., Ollivier, B., Joulian, C., and Baena, S. (2007) </w:t>
      </w:r>
      <w:r w:rsidRPr="00AC38DF">
        <w:rPr>
          <w:i/>
          <w:iCs/>
        </w:rPr>
        <w:t xml:space="preserve">Desulfomicrobium thermophilum </w:t>
      </w:r>
      <w:r w:rsidRPr="00AC38DF">
        <w:t>sp nov</w:t>
      </w:r>
      <w:proofErr w:type="gramStart"/>
      <w:r w:rsidRPr="00AC38DF">
        <w:t>.,</w:t>
      </w:r>
      <w:proofErr w:type="gramEnd"/>
      <w:r w:rsidRPr="00AC38DF">
        <w:t xml:space="preserve"> a novel thermophilic sulphate-reducing bacterium isolated from a terrestrial hot spring in Colombia. </w:t>
      </w:r>
      <w:proofErr w:type="gramStart"/>
      <w:r w:rsidRPr="00AC38DF">
        <w:rPr>
          <w:i/>
          <w:iCs/>
        </w:rPr>
        <w:t xml:space="preserve">Extremophiles </w:t>
      </w:r>
      <w:r w:rsidRPr="00AC38DF">
        <w:rPr>
          <w:b/>
          <w:bCs/>
        </w:rPr>
        <w:t xml:space="preserve">11: </w:t>
      </w:r>
      <w:r w:rsidRPr="00AC38DF">
        <w:t>295–303.</w:t>
      </w:r>
      <w:proofErr w:type="gramEnd"/>
      <w:r w:rsidRPr="00AC38DF">
        <w:t xml:space="preserve"> </w:t>
      </w:r>
    </w:p>
    <w:p w14:paraId="3A5A26B1" w14:textId="77777777" w:rsidR="006C0159" w:rsidRPr="00AC38DF" w:rsidRDefault="006C0159" w:rsidP="00F57D3D">
      <w:pPr>
        <w:widowControl w:val="0"/>
        <w:autoSpaceDE w:val="0"/>
        <w:autoSpaceDN w:val="0"/>
        <w:adjustRightInd w:val="0"/>
        <w:spacing w:after="240" w:line="240" w:lineRule="auto"/>
      </w:pPr>
      <w:r w:rsidRPr="00AC38DF">
        <w:t xml:space="preserve">Wang, Q., Garrity, G.M., Tiedje, J.M., and Cole, J.R. (2007) Naive Bayesian classifier for rapid assignment of rRNA sequences into the new bacterial taxonomy. </w:t>
      </w:r>
      <w:proofErr w:type="gramStart"/>
      <w:r w:rsidRPr="00AC38DF">
        <w:rPr>
          <w:i/>
          <w:iCs/>
        </w:rPr>
        <w:t xml:space="preserve">Appl Environ Microbiol </w:t>
      </w:r>
      <w:r w:rsidRPr="00AC38DF">
        <w:rPr>
          <w:b/>
          <w:bCs/>
        </w:rPr>
        <w:t xml:space="preserve">73: </w:t>
      </w:r>
      <w:r w:rsidRPr="00AC38DF">
        <w:t>5261–5267.</w:t>
      </w:r>
      <w:proofErr w:type="gramEnd"/>
      <w:r w:rsidRPr="00AC38DF">
        <w:t xml:space="preserve"> </w:t>
      </w:r>
    </w:p>
    <w:p w14:paraId="2F8B2467" w14:textId="77777777" w:rsidR="006C0159" w:rsidRPr="00AC38DF" w:rsidRDefault="006C0159" w:rsidP="00F57D3D">
      <w:pPr>
        <w:widowControl w:val="0"/>
        <w:autoSpaceDE w:val="0"/>
        <w:autoSpaceDN w:val="0"/>
        <w:adjustRightInd w:val="0"/>
        <w:spacing w:after="240" w:line="240" w:lineRule="auto"/>
      </w:pPr>
      <w:r w:rsidRPr="00AC38DF">
        <w:lastRenderedPageBreak/>
        <w:t>Wright, A</w:t>
      </w:r>
      <w:proofErr w:type="gramStart"/>
      <w:r w:rsidRPr="00AC38DF">
        <w:t>.-</w:t>
      </w:r>
      <w:proofErr w:type="gramEnd"/>
      <w:r w:rsidRPr="00AC38DF">
        <w:t xml:space="preserve">D.G., and Pimm, C. (2003) Improved strategy for presumptive identification of methanogens using 16S ribo- printing. </w:t>
      </w:r>
      <w:proofErr w:type="gramStart"/>
      <w:r w:rsidRPr="00AC38DF">
        <w:rPr>
          <w:i/>
          <w:iCs/>
        </w:rPr>
        <w:t xml:space="preserve">J Microbiol Methods </w:t>
      </w:r>
      <w:r w:rsidRPr="00AC38DF">
        <w:rPr>
          <w:b/>
          <w:bCs/>
        </w:rPr>
        <w:t xml:space="preserve">55: </w:t>
      </w:r>
      <w:r w:rsidRPr="00AC38DF">
        <w:t>337–349.</w:t>
      </w:r>
      <w:proofErr w:type="gramEnd"/>
      <w:r w:rsidRPr="00AC38DF">
        <w:t xml:space="preserve"> </w:t>
      </w:r>
    </w:p>
    <w:p w14:paraId="08003D91" w14:textId="77777777" w:rsidR="006C0159" w:rsidRDefault="006C0159" w:rsidP="00F57D3D">
      <w:pPr>
        <w:widowControl w:val="0"/>
        <w:autoSpaceDE w:val="0"/>
        <w:autoSpaceDN w:val="0"/>
        <w:adjustRightInd w:val="0"/>
        <w:spacing w:after="240" w:line="240" w:lineRule="auto"/>
      </w:pPr>
      <w:r w:rsidRPr="00AC38DF">
        <w:t xml:space="preserve">Yue, J.C., and Clayton, M.K. (2005) </w:t>
      </w:r>
      <w:proofErr w:type="gramStart"/>
      <w:r w:rsidRPr="00AC38DF">
        <w:t>A</w:t>
      </w:r>
      <w:proofErr w:type="gramEnd"/>
      <w:r w:rsidRPr="00AC38DF">
        <w:t xml:space="preserve"> similarity measure based on species proportions. </w:t>
      </w:r>
      <w:proofErr w:type="gramStart"/>
      <w:r w:rsidRPr="00AC38DF">
        <w:rPr>
          <w:i/>
          <w:iCs/>
        </w:rPr>
        <w:t xml:space="preserve">Commun Stat Theory </w:t>
      </w:r>
      <w:r w:rsidRPr="00AC38DF">
        <w:rPr>
          <w:b/>
          <w:bCs/>
        </w:rPr>
        <w:t xml:space="preserve">34: </w:t>
      </w:r>
      <w:r w:rsidRPr="00AC38DF">
        <w:t>2123–2131.</w:t>
      </w:r>
      <w:proofErr w:type="gramEnd"/>
      <w:r w:rsidRPr="00AC38DF">
        <w:t xml:space="preserve"> </w:t>
      </w:r>
    </w:p>
    <w:p w14:paraId="0C46955B" w14:textId="77777777" w:rsidR="006C0159" w:rsidRDefault="006C0159" w:rsidP="006C0159">
      <w:pPr>
        <w:widowControl w:val="0"/>
        <w:autoSpaceDE w:val="0"/>
        <w:autoSpaceDN w:val="0"/>
        <w:adjustRightInd w:val="0"/>
        <w:spacing w:after="240"/>
      </w:pPr>
    </w:p>
    <w:p w14:paraId="0ADC87F2" w14:textId="77777777" w:rsidR="006C0159" w:rsidRDefault="006C0159" w:rsidP="006C0159">
      <w:pPr>
        <w:widowControl w:val="0"/>
        <w:autoSpaceDE w:val="0"/>
        <w:autoSpaceDN w:val="0"/>
        <w:adjustRightInd w:val="0"/>
        <w:spacing w:after="240"/>
      </w:pPr>
    </w:p>
    <w:p w14:paraId="32D510AD" w14:textId="77777777" w:rsidR="006C0159" w:rsidRDefault="006C0159" w:rsidP="006C0159">
      <w:pPr>
        <w:widowControl w:val="0"/>
        <w:autoSpaceDE w:val="0"/>
        <w:autoSpaceDN w:val="0"/>
        <w:adjustRightInd w:val="0"/>
        <w:spacing w:after="240"/>
      </w:pPr>
    </w:p>
    <w:p w14:paraId="7C5D8FBD" w14:textId="77777777" w:rsidR="00721A7A" w:rsidRDefault="00721A7A" w:rsidP="006C0159">
      <w:pPr>
        <w:widowControl w:val="0"/>
        <w:autoSpaceDE w:val="0"/>
        <w:autoSpaceDN w:val="0"/>
        <w:adjustRightInd w:val="0"/>
        <w:spacing w:after="240"/>
      </w:pPr>
    </w:p>
    <w:p w14:paraId="2C6043D7" w14:textId="77777777" w:rsidR="00721A7A" w:rsidRDefault="00721A7A" w:rsidP="006C0159">
      <w:pPr>
        <w:widowControl w:val="0"/>
        <w:autoSpaceDE w:val="0"/>
        <w:autoSpaceDN w:val="0"/>
        <w:adjustRightInd w:val="0"/>
        <w:spacing w:after="240"/>
      </w:pPr>
    </w:p>
    <w:p w14:paraId="04176474" w14:textId="77777777" w:rsidR="00721A7A" w:rsidRDefault="00721A7A" w:rsidP="006C0159">
      <w:pPr>
        <w:widowControl w:val="0"/>
        <w:autoSpaceDE w:val="0"/>
        <w:autoSpaceDN w:val="0"/>
        <w:adjustRightInd w:val="0"/>
        <w:spacing w:after="240"/>
      </w:pPr>
    </w:p>
    <w:p w14:paraId="10756559" w14:textId="77777777" w:rsidR="00721A7A" w:rsidRDefault="00721A7A" w:rsidP="006C0159">
      <w:pPr>
        <w:widowControl w:val="0"/>
        <w:autoSpaceDE w:val="0"/>
        <w:autoSpaceDN w:val="0"/>
        <w:adjustRightInd w:val="0"/>
        <w:spacing w:after="240"/>
      </w:pPr>
    </w:p>
    <w:p w14:paraId="02BDCB72" w14:textId="77777777" w:rsidR="00721A7A" w:rsidRDefault="00721A7A" w:rsidP="006C0159">
      <w:pPr>
        <w:widowControl w:val="0"/>
        <w:autoSpaceDE w:val="0"/>
        <w:autoSpaceDN w:val="0"/>
        <w:adjustRightInd w:val="0"/>
        <w:spacing w:after="240"/>
      </w:pPr>
    </w:p>
    <w:p w14:paraId="46328C29" w14:textId="77777777" w:rsidR="00721A7A" w:rsidRDefault="00721A7A" w:rsidP="006C0159">
      <w:pPr>
        <w:widowControl w:val="0"/>
        <w:autoSpaceDE w:val="0"/>
        <w:autoSpaceDN w:val="0"/>
        <w:adjustRightInd w:val="0"/>
        <w:spacing w:after="240"/>
      </w:pPr>
    </w:p>
    <w:p w14:paraId="1C37E022" w14:textId="77777777" w:rsidR="00721A7A" w:rsidRDefault="00721A7A" w:rsidP="006C0159">
      <w:pPr>
        <w:widowControl w:val="0"/>
        <w:autoSpaceDE w:val="0"/>
        <w:autoSpaceDN w:val="0"/>
        <w:adjustRightInd w:val="0"/>
        <w:spacing w:after="240"/>
      </w:pPr>
    </w:p>
    <w:p w14:paraId="32ED8933" w14:textId="77777777" w:rsidR="006C0159" w:rsidRDefault="006C0159" w:rsidP="006C0159">
      <w:pPr>
        <w:widowControl w:val="0"/>
        <w:autoSpaceDE w:val="0"/>
        <w:autoSpaceDN w:val="0"/>
        <w:adjustRightInd w:val="0"/>
        <w:spacing w:after="240"/>
      </w:pPr>
      <w:r>
        <w:rPr>
          <w:noProof/>
          <w:lang w:bidi="ar-SA"/>
        </w:rPr>
        <w:lastRenderedPageBreak/>
        <w:drawing>
          <wp:inline distT="0" distB="0" distL="0" distR="0" wp14:anchorId="04B7CD90" wp14:editId="1A55CD3B">
            <wp:extent cx="4876800" cy="2565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schematic.eps"/>
                    <pic:cNvPicPr/>
                  </pic:nvPicPr>
                  <pic:blipFill>
                    <a:blip r:embed="rId12">
                      <a:extLst>
                        <a:ext uri="{28A0092B-C50C-407E-A947-70E740481C1C}">
                          <a14:useLocalDpi xmlns:a14="http://schemas.microsoft.com/office/drawing/2010/main" val="0"/>
                        </a:ext>
                      </a:extLst>
                    </a:blip>
                    <a:stretch>
                      <a:fillRect/>
                    </a:stretch>
                  </pic:blipFill>
                  <pic:spPr>
                    <a:xfrm>
                      <a:off x="0" y="0"/>
                      <a:ext cx="4876800" cy="2565400"/>
                    </a:xfrm>
                    <a:prstGeom prst="rect">
                      <a:avLst/>
                    </a:prstGeom>
                  </pic:spPr>
                </pic:pic>
              </a:graphicData>
            </a:graphic>
          </wp:inline>
        </w:drawing>
      </w:r>
    </w:p>
    <w:p w14:paraId="5DB546E3" w14:textId="77777777" w:rsidR="006C0159" w:rsidRDefault="006C0159" w:rsidP="006C0159">
      <w:pPr>
        <w:widowControl w:val="0"/>
        <w:autoSpaceDE w:val="0"/>
        <w:autoSpaceDN w:val="0"/>
        <w:adjustRightInd w:val="0"/>
        <w:spacing w:after="240"/>
        <w:rPr>
          <w:b/>
        </w:rPr>
      </w:pPr>
    </w:p>
    <w:p w14:paraId="0E6D58BF" w14:textId="580DE3EB" w:rsidR="006C0159" w:rsidRPr="00BA1681" w:rsidRDefault="00360931" w:rsidP="00360931">
      <w:pPr>
        <w:pStyle w:val="Caption"/>
      </w:pPr>
      <w:r>
        <w:t>Figure</w:t>
      </w:r>
      <w:r w:rsidR="00B81A3F">
        <w:t xml:space="preserve"> 1</w:t>
      </w:r>
      <w:r>
        <w:rPr>
          <w:b w:val="0"/>
        </w:rPr>
        <w:t>.</w:t>
      </w:r>
      <w:r>
        <w:t xml:space="preserve"> </w:t>
      </w:r>
      <w:proofErr w:type="gramStart"/>
      <w:r>
        <w:t>Schematic diagram of the sampled oil production facility.</w:t>
      </w:r>
      <w:proofErr w:type="gramEnd"/>
      <w:r>
        <w:t xml:space="preserve"> Arrows indicate the direction of flow in pipelines. Locations of samples taken are indicated in bold.</w:t>
      </w:r>
    </w:p>
    <w:p w14:paraId="13F2488B" w14:textId="77777777" w:rsidR="006C0159" w:rsidRDefault="006C0159" w:rsidP="006C0159"/>
    <w:p w14:paraId="50D5B5F7" w14:textId="77777777" w:rsidR="006C0159" w:rsidRDefault="006C0159" w:rsidP="006C0159">
      <w:pPr>
        <w:widowControl w:val="0"/>
        <w:autoSpaceDE w:val="0"/>
        <w:autoSpaceDN w:val="0"/>
        <w:adjustRightInd w:val="0"/>
        <w:spacing w:after="240"/>
      </w:pPr>
    </w:p>
    <w:p w14:paraId="31B2AAC9" w14:textId="77777777" w:rsidR="006C0159" w:rsidRDefault="006C0159" w:rsidP="006C0159">
      <w:pPr>
        <w:widowControl w:val="0"/>
        <w:autoSpaceDE w:val="0"/>
        <w:autoSpaceDN w:val="0"/>
        <w:adjustRightInd w:val="0"/>
        <w:spacing w:after="240"/>
      </w:pPr>
    </w:p>
    <w:p w14:paraId="2E4EA3A2" w14:textId="77777777" w:rsidR="006C0159" w:rsidRDefault="006C0159" w:rsidP="006C0159">
      <w:pPr>
        <w:widowControl w:val="0"/>
        <w:autoSpaceDE w:val="0"/>
        <w:autoSpaceDN w:val="0"/>
        <w:adjustRightInd w:val="0"/>
        <w:spacing w:after="240"/>
      </w:pPr>
    </w:p>
    <w:p w14:paraId="19E843B0" w14:textId="77777777" w:rsidR="006C0159" w:rsidRDefault="006C0159" w:rsidP="006C0159">
      <w:pPr>
        <w:widowControl w:val="0"/>
        <w:autoSpaceDE w:val="0"/>
        <w:autoSpaceDN w:val="0"/>
        <w:adjustRightInd w:val="0"/>
        <w:spacing w:after="240"/>
      </w:pPr>
    </w:p>
    <w:p w14:paraId="7E797580" w14:textId="77777777" w:rsidR="006C0159" w:rsidRDefault="006C0159" w:rsidP="006C0159">
      <w:pPr>
        <w:widowControl w:val="0"/>
        <w:autoSpaceDE w:val="0"/>
        <w:autoSpaceDN w:val="0"/>
        <w:adjustRightInd w:val="0"/>
        <w:spacing w:after="240"/>
      </w:pPr>
    </w:p>
    <w:p w14:paraId="7E849411" w14:textId="7C31AC43" w:rsidR="006C0159" w:rsidRPr="00F57D3D" w:rsidRDefault="006C0159" w:rsidP="006C0159">
      <w:pPr>
        <w:widowControl w:val="0"/>
        <w:autoSpaceDE w:val="0"/>
        <w:autoSpaceDN w:val="0"/>
        <w:adjustRightInd w:val="0"/>
        <w:spacing w:after="240"/>
      </w:pPr>
      <w:r>
        <w:rPr>
          <w:noProof/>
          <w:lang w:bidi="ar-SA"/>
        </w:rPr>
        <w:lastRenderedPageBreak/>
        <w:drawing>
          <wp:inline distT="0" distB="0" distL="0" distR="0" wp14:anchorId="68AF0196" wp14:editId="1CDCB754">
            <wp:extent cx="2819400" cy="3009900"/>
            <wp:effectExtent l="0" t="0" r="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DGGE.eps"/>
                    <pic:cNvPicPr/>
                  </pic:nvPicPr>
                  <pic:blipFill>
                    <a:blip r:embed="rId13">
                      <a:extLst>
                        <a:ext uri="{28A0092B-C50C-407E-A947-70E740481C1C}">
                          <a14:useLocalDpi xmlns:a14="http://schemas.microsoft.com/office/drawing/2010/main" val="0"/>
                        </a:ext>
                      </a:extLst>
                    </a:blip>
                    <a:stretch>
                      <a:fillRect/>
                    </a:stretch>
                  </pic:blipFill>
                  <pic:spPr>
                    <a:xfrm>
                      <a:off x="0" y="0"/>
                      <a:ext cx="2819400" cy="3009900"/>
                    </a:xfrm>
                    <a:prstGeom prst="rect">
                      <a:avLst/>
                    </a:prstGeom>
                  </pic:spPr>
                </pic:pic>
              </a:graphicData>
            </a:graphic>
          </wp:inline>
        </w:drawing>
      </w:r>
    </w:p>
    <w:p w14:paraId="3F313D6C" w14:textId="34FD3CA7" w:rsidR="006C0159" w:rsidRDefault="00360931" w:rsidP="00360931">
      <w:pPr>
        <w:pStyle w:val="Caption"/>
        <w:rPr>
          <w:color w:val="000000"/>
        </w:rPr>
      </w:pPr>
      <w:r>
        <w:t>Figure</w:t>
      </w:r>
      <w:r w:rsidR="00B81A3F">
        <w:t xml:space="preserve"> 2</w:t>
      </w:r>
      <w:r w:rsidRPr="00366683">
        <w:rPr>
          <w:b w:val="0"/>
        </w:rPr>
        <w:t>.</w:t>
      </w:r>
      <w:r>
        <w:rPr>
          <w:b w:val="0"/>
        </w:rPr>
        <w:t xml:space="preserve"> </w:t>
      </w:r>
      <w:r>
        <w:t xml:space="preserve">DGGE of bacterial 16S rDNA PCR fragments from the PIGb (1), cloned sequence (C540-6, 98% similarity to </w:t>
      </w:r>
      <w:r>
        <w:rPr>
          <w:i/>
        </w:rPr>
        <w:t>Desulfomicrobium thermophilum</w:t>
      </w:r>
      <w:r>
        <w:t>, AY464939) from 10</w:t>
      </w:r>
      <w:r>
        <w:rPr>
          <w:vertAlign w:val="superscript"/>
        </w:rPr>
        <w:t>-6</w:t>
      </w:r>
      <w:r>
        <w:t xml:space="preserve"> enrichment culture at 40</w:t>
      </w:r>
      <w:r w:rsidRPr="00366683">
        <w:rPr>
          <w:color w:val="000000"/>
        </w:rPr>
        <w:t>°C</w:t>
      </w:r>
      <w:r>
        <w:rPr>
          <w:color w:val="000000"/>
        </w:rPr>
        <w:t xml:space="preserve"> (2), </w:t>
      </w:r>
      <w:r>
        <w:t>10</w:t>
      </w:r>
      <w:r>
        <w:rPr>
          <w:vertAlign w:val="superscript"/>
        </w:rPr>
        <w:t>-6</w:t>
      </w:r>
      <w:r>
        <w:t xml:space="preserve"> enrichment culture at 40</w:t>
      </w:r>
      <w:r w:rsidRPr="00366683">
        <w:rPr>
          <w:color w:val="000000"/>
        </w:rPr>
        <w:t>°C</w:t>
      </w:r>
      <w:r>
        <w:rPr>
          <w:color w:val="000000"/>
        </w:rPr>
        <w:t xml:space="preserve"> (3), cloned sequence (E675-6, 99% similarity to </w:t>
      </w:r>
      <w:r>
        <w:rPr>
          <w:i/>
          <w:color w:val="000000"/>
        </w:rPr>
        <w:t>Thermoanaerobacter pseudethanolicus</w:t>
      </w:r>
      <w:r>
        <w:rPr>
          <w:color w:val="000000"/>
        </w:rPr>
        <w:t xml:space="preserve">, CP000924) from </w:t>
      </w:r>
      <w:r>
        <w:t>10</w:t>
      </w:r>
      <w:r>
        <w:rPr>
          <w:vertAlign w:val="superscript"/>
        </w:rPr>
        <w:t>-6</w:t>
      </w:r>
      <w:r>
        <w:t xml:space="preserve"> enrichment culture at 75</w:t>
      </w:r>
      <w:r w:rsidRPr="00366683">
        <w:rPr>
          <w:color w:val="000000"/>
        </w:rPr>
        <w:t>°C</w:t>
      </w:r>
      <w:r>
        <w:rPr>
          <w:color w:val="000000"/>
        </w:rPr>
        <w:t xml:space="preserve"> (4), </w:t>
      </w:r>
      <w:r>
        <w:t>10</w:t>
      </w:r>
      <w:r>
        <w:rPr>
          <w:vertAlign w:val="superscript"/>
        </w:rPr>
        <w:t>-6</w:t>
      </w:r>
      <w:r>
        <w:t xml:space="preserve"> enrichment culture at 75</w:t>
      </w:r>
      <w:r w:rsidRPr="00366683">
        <w:rPr>
          <w:color w:val="000000"/>
        </w:rPr>
        <w:t>°C</w:t>
      </w:r>
      <w:r>
        <w:rPr>
          <w:color w:val="000000"/>
        </w:rPr>
        <w:t xml:space="preserve"> (5).</w:t>
      </w:r>
    </w:p>
    <w:p w14:paraId="08301A7E" w14:textId="77777777" w:rsidR="006C0159" w:rsidRPr="00F57D3D" w:rsidRDefault="006C0159" w:rsidP="00F57D3D"/>
    <w:p w14:paraId="5F0E2BC7" w14:textId="77777777" w:rsidR="006C0159" w:rsidRDefault="006C0159" w:rsidP="006C0159">
      <w:pPr>
        <w:widowControl w:val="0"/>
        <w:autoSpaceDE w:val="0"/>
        <w:autoSpaceDN w:val="0"/>
        <w:adjustRightInd w:val="0"/>
        <w:spacing w:after="240"/>
        <w:rPr>
          <w:vertAlign w:val="superscript"/>
        </w:rPr>
      </w:pPr>
      <w:r w:rsidRPr="00F57D3D">
        <w:rPr>
          <w:noProof/>
          <w:vertAlign w:val="superscript"/>
          <w:lang w:bidi="ar-SA"/>
        </w:rPr>
        <w:lastRenderedPageBreak/>
        <w:drawing>
          <wp:inline distT="0" distB="0" distL="0" distR="0" wp14:anchorId="5A71D134" wp14:editId="5B73A0DD">
            <wp:extent cx="4127500" cy="4203700"/>
            <wp:effectExtent l="0" t="0" r="1270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clonelibraryFinal.eps"/>
                    <pic:cNvPicPr/>
                  </pic:nvPicPr>
                  <pic:blipFill>
                    <a:blip r:embed="rId14">
                      <a:extLst>
                        <a:ext uri="{28A0092B-C50C-407E-A947-70E740481C1C}">
                          <a14:useLocalDpi xmlns:a14="http://schemas.microsoft.com/office/drawing/2010/main" val="0"/>
                        </a:ext>
                      </a:extLst>
                    </a:blip>
                    <a:stretch>
                      <a:fillRect/>
                    </a:stretch>
                  </pic:blipFill>
                  <pic:spPr>
                    <a:xfrm>
                      <a:off x="0" y="0"/>
                      <a:ext cx="4127500" cy="4203700"/>
                    </a:xfrm>
                    <a:prstGeom prst="rect">
                      <a:avLst/>
                    </a:prstGeom>
                  </pic:spPr>
                </pic:pic>
              </a:graphicData>
            </a:graphic>
          </wp:inline>
        </w:drawing>
      </w:r>
    </w:p>
    <w:p w14:paraId="3DB25F70" w14:textId="77777777" w:rsidR="006C0159" w:rsidRDefault="006C0159" w:rsidP="006C0159">
      <w:pPr>
        <w:widowControl w:val="0"/>
        <w:autoSpaceDE w:val="0"/>
        <w:autoSpaceDN w:val="0"/>
        <w:adjustRightInd w:val="0"/>
        <w:spacing w:after="240"/>
        <w:rPr>
          <w:vertAlign w:val="superscript"/>
        </w:rPr>
      </w:pPr>
    </w:p>
    <w:p w14:paraId="7F0425F9" w14:textId="0BB670DB" w:rsidR="006C0159" w:rsidRDefault="00360931" w:rsidP="00360931">
      <w:pPr>
        <w:pStyle w:val="Caption"/>
      </w:pPr>
      <w:r>
        <w:t>Figure</w:t>
      </w:r>
      <w:r w:rsidR="00B81A3F">
        <w:t xml:space="preserve"> 3</w:t>
      </w:r>
      <w:r>
        <w:rPr>
          <w:b w:val="0"/>
        </w:rPr>
        <w:t xml:space="preserve">. </w:t>
      </w:r>
      <w:proofErr w:type="gramStart"/>
      <w:r>
        <w:t>Relative abundance (%) of genera in (A) bacterial and (B) archaeal 16S rRNA clone libraries from the pig sample.</w:t>
      </w:r>
      <w:proofErr w:type="gramEnd"/>
    </w:p>
    <w:p w14:paraId="5D31BCF0" w14:textId="77777777" w:rsidR="006C0159" w:rsidRDefault="006C0159" w:rsidP="006C0159">
      <w:pPr>
        <w:rPr>
          <w:b/>
        </w:rPr>
      </w:pPr>
    </w:p>
    <w:p w14:paraId="582A2A36" w14:textId="77777777" w:rsidR="006C0159" w:rsidRDefault="006C0159" w:rsidP="006C0159">
      <w:pPr>
        <w:rPr>
          <w:b/>
        </w:rPr>
      </w:pPr>
    </w:p>
    <w:p w14:paraId="64A25074" w14:textId="77777777" w:rsidR="006C0159" w:rsidRDefault="006C0159" w:rsidP="006C0159">
      <w:pPr>
        <w:rPr>
          <w:b/>
        </w:rPr>
      </w:pPr>
    </w:p>
    <w:p w14:paraId="41F54F20" w14:textId="77777777" w:rsidR="006C0159" w:rsidRDefault="006C0159" w:rsidP="006C0159">
      <w:pPr>
        <w:rPr>
          <w:b/>
        </w:rPr>
      </w:pPr>
    </w:p>
    <w:p w14:paraId="7AE9686C" w14:textId="77777777" w:rsidR="006C0159" w:rsidRDefault="006C0159" w:rsidP="006C0159">
      <w:pPr>
        <w:rPr>
          <w:b/>
        </w:rPr>
      </w:pPr>
    </w:p>
    <w:p w14:paraId="6757E35B" w14:textId="77777777" w:rsidR="006C0159" w:rsidRDefault="006C0159" w:rsidP="006C0159">
      <w:pPr>
        <w:rPr>
          <w:b/>
        </w:rPr>
      </w:pPr>
    </w:p>
    <w:p w14:paraId="31B9F818" w14:textId="77777777" w:rsidR="006C0159" w:rsidRDefault="006C0159" w:rsidP="006C0159">
      <w:pPr>
        <w:rPr>
          <w:b/>
        </w:rPr>
      </w:pPr>
    </w:p>
    <w:p w14:paraId="466F88FC" w14:textId="77777777" w:rsidR="006C0159" w:rsidRDefault="006C0159" w:rsidP="006C0159">
      <w:pPr>
        <w:rPr>
          <w:b/>
        </w:rPr>
      </w:pPr>
    </w:p>
    <w:p w14:paraId="7F0ACC69" w14:textId="2F58949F" w:rsidR="006C0159" w:rsidRPr="00571896" w:rsidRDefault="00360931" w:rsidP="00360931">
      <w:pPr>
        <w:pStyle w:val="Caption"/>
      </w:pPr>
      <w:proofErr w:type="gramStart"/>
      <w:r>
        <w:lastRenderedPageBreak/>
        <w:t xml:space="preserve">Table </w:t>
      </w:r>
      <w:fldSimple w:instr=" SEQ Table \* ARABIC ">
        <w:r w:rsidR="001F26DD">
          <w:rPr>
            <w:noProof/>
          </w:rPr>
          <w:t>1</w:t>
        </w:r>
      </w:fldSimple>
      <w:r w:rsidRPr="00571896">
        <w:rPr>
          <w:b w:val="0"/>
        </w:rPr>
        <w:t>.</w:t>
      </w:r>
      <w:proofErr w:type="gramEnd"/>
      <w:r w:rsidRPr="00571896">
        <w:t xml:space="preserve"> Number of observed OTUs, non-parametric Shannon (</w:t>
      </w:r>
      <w:r w:rsidRPr="00571896">
        <w:rPr>
          <w:i/>
        </w:rPr>
        <w:t>H^</w:t>
      </w:r>
      <w:r w:rsidRPr="00571896">
        <w:t>), ACE, and Chao1 indices at a dissimilarity cutoff of 3% for each randomly subsampled library (n=629)</w:t>
      </w:r>
      <w:r w:rsidR="006C0159" w:rsidRPr="00571896">
        <w:t xml:space="preserve"> </w:t>
      </w:r>
    </w:p>
    <w:tbl>
      <w:tblPr>
        <w:tblStyle w:val="TableGrid"/>
        <w:tblW w:w="0" w:type="auto"/>
        <w:jc w:val="center"/>
        <w:tblInd w:w="-1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077"/>
        <w:gridCol w:w="1620"/>
        <w:gridCol w:w="1761"/>
        <w:gridCol w:w="1656"/>
        <w:gridCol w:w="2439"/>
      </w:tblGrid>
      <w:tr w:rsidR="006C0159" w:rsidRPr="00571896" w14:paraId="6A850A9A" w14:textId="77777777" w:rsidTr="00B22BBE">
        <w:trPr>
          <w:jc w:val="center"/>
        </w:trPr>
        <w:tc>
          <w:tcPr>
            <w:tcW w:w="2077" w:type="dxa"/>
            <w:tcBorders>
              <w:top w:val="single" w:sz="4" w:space="0" w:color="auto"/>
              <w:bottom w:val="single" w:sz="4" w:space="0" w:color="auto"/>
            </w:tcBorders>
          </w:tcPr>
          <w:p w14:paraId="5C50C876" w14:textId="77777777" w:rsidR="006C0159" w:rsidRPr="00571896" w:rsidRDefault="006C0159" w:rsidP="00B22BBE">
            <w:pPr>
              <w:jc w:val="center"/>
            </w:pPr>
            <w:r w:rsidRPr="00571896">
              <w:t>Library</w:t>
            </w:r>
          </w:p>
        </w:tc>
        <w:tc>
          <w:tcPr>
            <w:tcW w:w="1620" w:type="dxa"/>
            <w:tcBorders>
              <w:top w:val="single" w:sz="4" w:space="0" w:color="auto"/>
              <w:bottom w:val="single" w:sz="4" w:space="0" w:color="auto"/>
            </w:tcBorders>
          </w:tcPr>
          <w:p w14:paraId="22273B7F" w14:textId="77777777" w:rsidR="006C0159" w:rsidRPr="00571896" w:rsidRDefault="006C0159" w:rsidP="00B22BBE">
            <w:pPr>
              <w:jc w:val="center"/>
            </w:pPr>
            <w:r w:rsidRPr="00571896">
              <w:t>OTUs</w:t>
            </w:r>
          </w:p>
        </w:tc>
        <w:tc>
          <w:tcPr>
            <w:tcW w:w="1761" w:type="dxa"/>
            <w:tcBorders>
              <w:top w:val="single" w:sz="4" w:space="0" w:color="auto"/>
              <w:bottom w:val="single" w:sz="4" w:space="0" w:color="auto"/>
            </w:tcBorders>
          </w:tcPr>
          <w:p w14:paraId="56224ECD" w14:textId="77777777" w:rsidR="006C0159" w:rsidRPr="00571896" w:rsidRDefault="006C0159" w:rsidP="00B22BBE">
            <w:pPr>
              <w:jc w:val="center"/>
            </w:pPr>
            <w:r w:rsidRPr="00571896">
              <w:t>Shannon (</w:t>
            </w:r>
            <w:r w:rsidRPr="00571896">
              <w:rPr>
                <w:i/>
              </w:rPr>
              <w:t>H^</w:t>
            </w:r>
            <w:proofErr w:type="gramStart"/>
            <w:r w:rsidRPr="00571896">
              <w:t>)</w:t>
            </w:r>
            <w:r w:rsidRPr="00571896">
              <w:rPr>
                <w:vertAlign w:val="superscript"/>
              </w:rPr>
              <w:t>a</w:t>
            </w:r>
            <w:proofErr w:type="gramEnd"/>
          </w:p>
        </w:tc>
        <w:tc>
          <w:tcPr>
            <w:tcW w:w="1656" w:type="dxa"/>
            <w:tcBorders>
              <w:top w:val="single" w:sz="4" w:space="0" w:color="auto"/>
              <w:bottom w:val="single" w:sz="4" w:space="0" w:color="auto"/>
            </w:tcBorders>
          </w:tcPr>
          <w:p w14:paraId="7D35FC3D" w14:textId="77777777" w:rsidR="006C0159" w:rsidRPr="00571896" w:rsidRDefault="006C0159" w:rsidP="00B22BBE">
            <w:pPr>
              <w:jc w:val="center"/>
            </w:pPr>
            <w:r w:rsidRPr="00571896">
              <w:t>ACE</w:t>
            </w:r>
            <w:r w:rsidRPr="00571896">
              <w:rPr>
                <w:vertAlign w:val="superscript"/>
              </w:rPr>
              <w:t>b</w:t>
            </w:r>
          </w:p>
        </w:tc>
        <w:tc>
          <w:tcPr>
            <w:tcW w:w="2439" w:type="dxa"/>
            <w:tcBorders>
              <w:top w:val="single" w:sz="4" w:space="0" w:color="auto"/>
              <w:bottom w:val="single" w:sz="4" w:space="0" w:color="auto"/>
            </w:tcBorders>
          </w:tcPr>
          <w:p w14:paraId="1B1AB456" w14:textId="77777777" w:rsidR="006C0159" w:rsidRPr="00571896" w:rsidRDefault="006C0159" w:rsidP="00B22BBE">
            <w:pPr>
              <w:jc w:val="center"/>
            </w:pPr>
            <w:r w:rsidRPr="00571896">
              <w:t>Chao1</w:t>
            </w:r>
            <w:r w:rsidRPr="00571896">
              <w:rPr>
                <w:vertAlign w:val="superscript"/>
              </w:rPr>
              <w:t>b</w:t>
            </w:r>
          </w:p>
        </w:tc>
      </w:tr>
      <w:tr w:rsidR="006C0159" w:rsidRPr="00571896" w14:paraId="3E1DFF48" w14:textId="77777777" w:rsidTr="00B22BBE">
        <w:trPr>
          <w:jc w:val="center"/>
        </w:trPr>
        <w:tc>
          <w:tcPr>
            <w:tcW w:w="2077" w:type="dxa"/>
            <w:tcBorders>
              <w:top w:val="single" w:sz="4" w:space="0" w:color="auto"/>
            </w:tcBorders>
            <w:vAlign w:val="center"/>
          </w:tcPr>
          <w:p w14:paraId="0CF49B1A" w14:textId="77777777" w:rsidR="006C0159" w:rsidRPr="00571896" w:rsidRDefault="006C0159" w:rsidP="00B22BBE">
            <w:pPr>
              <w:spacing w:before="120" w:after="120"/>
              <w:contextualSpacing/>
              <w:jc w:val="center"/>
            </w:pPr>
            <w:r w:rsidRPr="00571896">
              <w:t>PIGa</w:t>
            </w:r>
          </w:p>
        </w:tc>
        <w:tc>
          <w:tcPr>
            <w:tcW w:w="1620" w:type="dxa"/>
            <w:tcBorders>
              <w:top w:val="single" w:sz="4" w:space="0" w:color="auto"/>
            </w:tcBorders>
            <w:vAlign w:val="center"/>
          </w:tcPr>
          <w:p w14:paraId="1EEEF02A" w14:textId="77777777" w:rsidR="006C0159" w:rsidRPr="00571896" w:rsidRDefault="006C0159" w:rsidP="00B22BBE">
            <w:pPr>
              <w:spacing w:before="120" w:after="120"/>
              <w:contextualSpacing/>
              <w:jc w:val="center"/>
            </w:pPr>
            <w:r w:rsidRPr="00571896">
              <w:t>198</w:t>
            </w:r>
          </w:p>
        </w:tc>
        <w:tc>
          <w:tcPr>
            <w:tcW w:w="1761" w:type="dxa"/>
            <w:tcBorders>
              <w:top w:val="single" w:sz="4" w:space="0" w:color="auto"/>
            </w:tcBorders>
            <w:vAlign w:val="center"/>
          </w:tcPr>
          <w:p w14:paraId="4F804C2E" w14:textId="77777777" w:rsidR="006C0159" w:rsidRPr="00571896" w:rsidRDefault="006C0159" w:rsidP="00B22BBE">
            <w:pPr>
              <w:spacing w:before="120" w:after="120"/>
              <w:contextualSpacing/>
              <w:jc w:val="center"/>
            </w:pPr>
            <w:r w:rsidRPr="00571896">
              <w:t>4.249</w:t>
            </w:r>
          </w:p>
        </w:tc>
        <w:tc>
          <w:tcPr>
            <w:tcW w:w="1656" w:type="dxa"/>
            <w:tcBorders>
              <w:top w:val="single" w:sz="4" w:space="0" w:color="auto"/>
            </w:tcBorders>
            <w:vAlign w:val="center"/>
          </w:tcPr>
          <w:p w14:paraId="07F76126" w14:textId="77777777" w:rsidR="006C0159" w:rsidRPr="00571896" w:rsidRDefault="006C0159" w:rsidP="00B22BBE">
            <w:pPr>
              <w:spacing w:before="120" w:after="120"/>
              <w:contextualSpacing/>
              <w:jc w:val="center"/>
            </w:pPr>
            <w:r w:rsidRPr="00571896">
              <w:t>2091</w:t>
            </w:r>
          </w:p>
          <w:p w14:paraId="38569984" w14:textId="77777777" w:rsidR="006C0159" w:rsidRPr="00571896" w:rsidRDefault="006C0159" w:rsidP="00B22BBE">
            <w:pPr>
              <w:spacing w:before="120" w:after="120"/>
              <w:contextualSpacing/>
              <w:jc w:val="center"/>
            </w:pPr>
            <w:r w:rsidRPr="00571896">
              <w:t>(1753, 2501)</w:t>
            </w:r>
          </w:p>
        </w:tc>
        <w:tc>
          <w:tcPr>
            <w:tcW w:w="2439" w:type="dxa"/>
            <w:tcBorders>
              <w:top w:val="single" w:sz="4" w:space="0" w:color="auto"/>
            </w:tcBorders>
            <w:vAlign w:val="center"/>
          </w:tcPr>
          <w:p w14:paraId="6D4C24F5" w14:textId="77777777" w:rsidR="006C0159" w:rsidRPr="00571896" w:rsidRDefault="006C0159" w:rsidP="00B22BBE">
            <w:pPr>
              <w:spacing w:before="120" w:after="120"/>
              <w:contextualSpacing/>
              <w:jc w:val="center"/>
            </w:pPr>
            <w:r w:rsidRPr="00571896">
              <w:t>887</w:t>
            </w:r>
          </w:p>
          <w:p w14:paraId="1D32BA33" w14:textId="77777777" w:rsidR="006C0159" w:rsidRPr="00571896" w:rsidRDefault="006C0159" w:rsidP="00B22BBE">
            <w:pPr>
              <w:spacing w:before="120" w:after="120"/>
              <w:contextualSpacing/>
              <w:jc w:val="center"/>
            </w:pPr>
            <w:r w:rsidRPr="00571896">
              <w:t>(599, 1383)</w:t>
            </w:r>
          </w:p>
        </w:tc>
      </w:tr>
      <w:tr w:rsidR="006C0159" w:rsidRPr="00571896" w14:paraId="4005C5A8" w14:textId="77777777" w:rsidTr="00B22BBE">
        <w:trPr>
          <w:jc w:val="center"/>
        </w:trPr>
        <w:tc>
          <w:tcPr>
            <w:tcW w:w="2077" w:type="dxa"/>
            <w:vAlign w:val="center"/>
          </w:tcPr>
          <w:p w14:paraId="1FD7554F" w14:textId="77777777" w:rsidR="006C0159" w:rsidRPr="00571896" w:rsidRDefault="006C0159" w:rsidP="00B22BBE">
            <w:pPr>
              <w:spacing w:before="120" w:after="120"/>
              <w:contextualSpacing/>
              <w:jc w:val="center"/>
            </w:pPr>
            <w:r w:rsidRPr="00571896">
              <w:t>SEPa</w:t>
            </w:r>
          </w:p>
        </w:tc>
        <w:tc>
          <w:tcPr>
            <w:tcW w:w="1620" w:type="dxa"/>
            <w:vAlign w:val="center"/>
          </w:tcPr>
          <w:p w14:paraId="22F07D9C" w14:textId="77777777" w:rsidR="006C0159" w:rsidRPr="00571896" w:rsidRDefault="006C0159" w:rsidP="00B22BBE">
            <w:pPr>
              <w:spacing w:before="120" w:after="120"/>
              <w:contextualSpacing/>
              <w:jc w:val="center"/>
            </w:pPr>
            <w:r w:rsidRPr="00571896">
              <w:t>217</w:t>
            </w:r>
          </w:p>
        </w:tc>
        <w:tc>
          <w:tcPr>
            <w:tcW w:w="1761" w:type="dxa"/>
            <w:vAlign w:val="center"/>
          </w:tcPr>
          <w:p w14:paraId="7F0F8F34" w14:textId="77777777" w:rsidR="006C0159" w:rsidRPr="00571896" w:rsidRDefault="006C0159" w:rsidP="00B22BBE">
            <w:pPr>
              <w:spacing w:before="120" w:after="120"/>
              <w:contextualSpacing/>
              <w:jc w:val="center"/>
            </w:pPr>
            <w:r w:rsidRPr="00571896">
              <w:t>4.613</w:t>
            </w:r>
          </w:p>
        </w:tc>
        <w:tc>
          <w:tcPr>
            <w:tcW w:w="1656" w:type="dxa"/>
            <w:vAlign w:val="center"/>
          </w:tcPr>
          <w:p w14:paraId="12F5AD50" w14:textId="77777777" w:rsidR="006C0159" w:rsidRPr="00571896" w:rsidRDefault="006C0159" w:rsidP="00B22BBE">
            <w:pPr>
              <w:spacing w:before="120" w:after="120"/>
              <w:contextualSpacing/>
              <w:jc w:val="center"/>
            </w:pPr>
            <w:r w:rsidRPr="00571896">
              <w:t>3622</w:t>
            </w:r>
          </w:p>
          <w:p w14:paraId="76068D6E" w14:textId="77777777" w:rsidR="006C0159" w:rsidRPr="00571896" w:rsidRDefault="006C0159" w:rsidP="00B22BBE">
            <w:pPr>
              <w:spacing w:before="120" w:after="120"/>
              <w:contextualSpacing/>
              <w:jc w:val="center"/>
            </w:pPr>
            <w:r w:rsidRPr="00571896">
              <w:t>(3109, 4226)</w:t>
            </w:r>
          </w:p>
        </w:tc>
        <w:tc>
          <w:tcPr>
            <w:tcW w:w="2439" w:type="dxa"/>
            <w:vAlign w:val="center"/>
          </w:tcPr>
          <w:p w14:paraId="746CBE14" w14:textId="77777777" w:rsidR="006C0159" w:rsidRPr="00571896" w:rsidRDefault="006C0159" w:rsidP="00B22BBE">
            <w:pPr>
              <w:spacing w:before="120" w:after="120"/>
              <w:contextualSpacing/>
              <w:jc w:val="center"/>
            </w:pPr>
            <w:r w:rsidRPr="00571896">
              <w:t>1515</w:t>
            </w:r>
          </w:p>
          <w:p w14:paraId="0AC4EEB1" w14:textId="77777777" w:rsidR="006C0159" w:rsidRPr="00571896" w:rsidRDefault="006C0159" w:rsidP="00B22BBE">
            <w:pPr>
              <w:spacing w:before="120" w:after="120"/>
              <w:contextualSpacing/>
              <w:jc w:val="center"/>
            </w:pPr>
            <w:r w:rsidRPr="00571896">
              <w:t>(926, 2598)</w:t>
            </w:r>
          </w:p>
        </w:tc>
      </w:tr>
      <w:tr w:rsidR="006C0159" w:rsidRPr="00571896" w14:paraId="005FA5C0" w14:textId="77777777" w:rsidTr="00B22BBE">
        <w:trPr>
          <w:jc w:val="center"/>
        </w:trPr>
        <w:tc>
          <w:tcPr>
            <w:tcW w:w="2077" w:type="dxa"/>
            <w:vAlign w:val="center"/>
          </w:tcPr>
          <w:p w14:paraId="387C9134" w14:textId="77777777" w:rsidR="006C0159" w:rsidRPr="00571896" w:rsidRDefault="006C0159" w:rsidP="00B22BBE">
            <w:pPr>
              <w:spacing w:before="120" w:after="120"/>
              <w:contextualSpacing/>
              <w:jc w:val="center"/>
            </w:pPr>
            <w:r w:rsidRPr="00571896">
              <w:t>SPW</w:t>
            </w:r>
          </w:p>
        </w:tc>
        <w:tc>
          <w:tcPr>
            <w:tcW w:w="1620" w:type="dxa"/>
            <w:vAlign w:val="center"/>
          </w:tcPr>
          <w:p w14:paraId="1DDB4332" w14:textId="77777777" w:rsidR="006C0159" w:rsidRPr="00571896" w:rsidRDefault="006C0159" w:rsidP="00B22BBE">
            <w:pPr>
              <w:spacing w:before="120" w:after="120"/>
              <w:contextualSpacing/>
              <w:jc w:val="center"/>
            </w:pPr>
            <w:r w:rsidRPr="00571896">
              <w:t>196</w:t>
            </w:r>
          </w:p>
        </w:tc>
        <w:tc>
          <w:tcPr>
            <w:tcW w:w="1761" w:type="dxa"/>
            <w:vAlign w:val="center"/>
          </w:tcPr>
          <w:p w14:paraId="7FAD9DB1" w14:textId="77777777" w:rsidR="006C0159" w:rsidRPr="00571896" w:rsidRDefault="006C0159" w:rsidP="00B22BBE">
            <w:pPr>
              <w:spacing w:before="120" w:after="120"/>
              <w:contextualSpacing/>
              <w:jc w:val="center"/>
            </w:pPr>
            <w:r w:rsidRPr="00571896">
              <w:t>3.920</w:t>
            </w:r>
          </w:p>
        </w:tc>
        <w:tc>
          <w:tcPr>
            <w:tcW w:w="1656" w:type="dxa"/>
            <w:vAlign w:val="center"/>
          </w:tcPr>
          <w:p w14:paraId="428788E9" w14:textId="77777777" w:rsidR="006C0159" w:rsidRPr="00571896" w:rsidRDefault="006C0159" w:rsidP="00B22BBE">
            <w:pPr>
              <w:spacing w:before="120" w:after="120"/>
              <w:contextualSpacing/>
              <w:jc w:val="center"/>
            </w:pPr>
            <w:r w:rsidRPr="00571896">
              <w:t>2022</w:t>
            </w:r>
          </w:p>
          <w:p w14:paraId="649C24FD" w14:textId="77777777" w:rsidR="006C0159" w:rsidRPr="00571896" w:rsidRDefault="006C0159" w:rsidP="00B22BBE">
            <w:pPr>
              <w:spacing w:before="120" w:after="120"/>
              <w:contextualSpacing/>
              <w:jc w:val="center"/>
            </w:pPr>
            <w:r w:rsidRPr="00571896">
              <w:t>(1683, 2440)</w:t>
            </w:r>
          </w:p>
        </w:tc>
        <w:tc>
          <w:tcPr>
            <w:tcW w:w="2439" w:type="dxa"/>
            <w:vAlign w:val="center"/>
          </w:tcPr>
          <w:p w14:paraId="5543EFA6" w14:textId="77777777" w:rsidR="006C0159" w:rsidRPr="00571896" w:rsidRDefault="006C0159" w:rsidP="00B22BBE">
            <w:pPr>
              <w:spacing w:before="120" w:after="120"/>
              <w:contextualSpacing/>
              <w:jc w:val="center"/>
            </w:pPr>
            <w:r w:rsidRPr="00571896">
              <w:t>700</w:t>
            </w:r>
          </w:p>
          <w:p w14:paraId="2A4DA92B" w14:textId="77777777" w:rsidR="006C0159" w:rsidRPr="00571896" w:rsidRDefault="006C0159" w:rsidP="00B22BBE">
            <w:pPr>
              <w:spacing w:before="120" w:after="120"/>
              <w:contextualSpacing/>
              <w:jc w:val="center"/>
            </w:pPr>
            <w:r w:rsidRPr="00571896">
              <w:t>(501, 1028)</w:t>
            </w:r>
          </w:p>
        </w:tc>
      </w:tr>
      <w:tr w:rsidR="006C0159" w:rsidRPr="00571896" w14:paraId="3AF01F95" w14:textId="77777777" w:rsidTr="00B22BBE">
        <w:trPr>
          <w:jc w:val="center"/>
        </w:trPr>
        <w:tc>
          <w:tcPr>
            <w:tcW w:w="2077" w:type="dxa"/>
            <w:vAlign w:val="center"/>
          </w:tcPr>
          <w:p w14:paraId="70666308" w14:textId="77777777" w:rsidR="006C0159" w:rsidRPr="00571896" w:rsidRDefault="006C0159" w:rsidP="00B22BBE">
            <w:pPr>
              <w:spacing w:before="120" w:after="120"/>
              <w:contextualSpacing/>
              <w:jc w:val="center"/>
            </w:pPr>
            <w:r w:rsidRPr="00571896">
              <w:t>INJ</w:t>
            </w:r>
          </w:p>
        </w:tc>
        <w:tc>
          <w:tcPr>
            <w:tcW w:w="1620" w:type="dxa"/>
            <w:vAlign w:val="center"/>
          </w:tcPr>
          <w:p w14:paraId="22F21129" w14:textId="77777777" w:rsidR="006C0159" w:rsidRPr="00571896" w:rsidRDefault="006C0159" w:rsidP="00B22BBE">
            <w:pPr>
              <w:spacing w:before="120" w:after="120"/>
              <w:contextualSpacing/>
              <w:jc w:val="center"/>
            </w:pPr>
            <w:r w:rsidRPr="00571896">
              <w:t>188</w:t>
            </w:r>
          </w:p>
        </w:tc>
        <w:tc>
          <w:tcPr>
            <w:tcW w:w="1761" w:type="dxa"/>
            <w:vAlign w:val="center"/>
          </w:tcPr>
          <w:p w14:paraId="3B891F4C" w14:textId="77777777" w:rsidR="006C0159" w:rsidRPr="00571896" w:rsidRDefault="006C0159" w:rsidP="00B22BBE">
            <w:pPr>
              <w:spacing w:before="120" w:after="120"/>
              <w:contextualSpacing/>
              <w:jc w:val="center"/>
            </w:pPr>
            <w:r w:rsidRPr="00571896">
              <w:t>4.000</w:t>
            </w:r>
          </w:p>
        </w:tc>
        <w:tc>
          <w:tcPr>
            <w:tcW w:w="1656" w:type="dxa"/>
            <w:vAlign w:val="center"/>
          </w:tcPr>
          <w:p w14:paraId="16827271" w14:textId="77777777" w:rsidR="006C0159" w:rsidRPr="00571896" w:rsidRDefault="006C0159" w:rsidP="00B22BBE">
            <w:pPr>
              <w:spacing w:before="120" w:after="120"/>
              <w:contextualSpacing/>
              <w:jc w:val="center"/>
            </w:pPr>
            <w:r w:rsidRPr="00571896">
              <w:t>2271</w:t>
            </w:r>
          </w:p>
          <w:p w14:paraId="256D05A3" w14:textId="77777777" w:rsidR="006C0159" w:rsidRPr="00571896" w:rsidRDefault="006C0159" w:rsidP="00B22BBE">
            <w:pPr>
              <w:spacing w:before="120" w:after="120"/>
              <w:contextualSpacing/>
              <w:jc w:val="center"/>
            </w:pPr>
            <w:r w:rsidRPr="00571896">
              <w:t>(1832, 2828)</w:t>
            </w:r>
          </w:p>
        </w:tc>
        <w:tc>
          <w:tcPr>
            <w:tcW w:w="2439" w:type="dxa"/>
            <w:vAlign w:val="center"/>
          </w:tcPr>
          <w:p w14:paraId="627DF49C" w14:textId="77777777" w:rsidR="006C0159" w:rsidRPr="00571896" w:rsidRDefault="006C0159" w:rsidP="00B22BBE">
            <w:pPr>
              <w:spacing w:before="120" w:after="120"/>
              <w:contextualSpacing/>
              <w:jc w:val="center"/>
            </w:pPr>
            <w:r w:rsidRPr="00571896">
              <w:t>793</w:t>
            </w:r>
          </w:p>
          <w:p w14:paraId="151DFFEF" w14:textId="77777777" w:rsidR="006C0159" w:rsidRPr="00571896" w:rsidRDefault="006C0159" w:rsidP="00B22BBE">
            <w:pPr>
              <w:spacing w:before="120" w:after="120"/>
              <w:contextualSpacing/>
              <w:jc w:val="center"/>
            </w:pPr>
            <w:r w:rsidRPr="00571896">
              <w:t>(545, 1212)</w:t>
            </w:r>
          </w:p>
        </w:tc>
      </w:tr>
      <w:tr w:rsidR="006C0159" w:rsidRPr="00571896" w14:paraId="3DEA486F" w14:textId="77777777" w:rsidTr="00B22BBE">
        <w:trPr>
          <w:jc w:val="center"/>
        </w:trPr>
        <w:tc>
          <w:tcPr>
            <w:tcW w:w="2077" w:type="dxa"/>
            <w:tcBorders>
              <w:bottom w:val="single" w:sz="4" w:space="0" w:color="auto"/>
            </w:tcBorders>
            <w:vAlign w:val="center"/>
          </w:tcPr>
          <w:p w14:paraId="28F873F7" w14:textId="77777777" w:rsidR="006C0159" w:rsidRPr="00571896" w:rsidRDefault="006C0159" w:rsidP="00B22BBE">
            <w:pPr>
              <w:spacing w:before="120" w:after="120"/>
              <w:contextualSpacing/>
              <w:jc w:val="center"/>
            </w:pPr>
            <w:r w:rsidRPr="00571896">
              <w:t>SEA</w:t>
            </w:r>
          </w:p>
        </w:tc>
        <w:tc>
          <w:tcPr>
            <w:tcW w:w="1620" w:type="dxa"/>
            <w:tcBorders>
              <w:bottom w:val="single" w:sz="4" w:space="0" w:color="auto"/>
            </w:tcBorders>
            <w:vAlign w:val="center"/>
          </w:tcPr>
          <w:p w14:paraId="5E85A697" w14:textId="77777777" w:rsidR="006C0159" w:rsidRPr="00571896" w:rsidRDefault="006C0159" w:rsidP="00B22BBE">
            <w:pPr>
              <w:spacing w:before="120" w:after="120"/>
              <w:contextualSpacing/>
              <w:jc w:val="center"/>
            </w:pPr>
            <w:r w:rsidRPr="00571896">
              <w:t>196</w:t>
            </w:r>
          </w:p>
        </w:tc>
        <w:tc>
          <w:tcPr>
            <w:tcW w:w="1761" w:type="dxa"/>
            <w:tcBorders>
              <w:bottom w:val="single" w:sz="4" w:space="0" w:color="auto"/>
            </w:tcBorders>
            <w:vAlign w:val="center"/>
          </w:tcPr>
          <w:p w14:paraId="4854E338" w14:textId="77777777" w:rsidR="006C0159" w:rsidRPr="00571896" w:rsidRDefault="006C0159" w:rsidP="00B22BBE">
            <w:pPr>
              <w:spacing w:before="120" w:after="120"/>
              <w:contextualSpacing/>
              <w:jc w:val="center"/>
            </w:pPr>
            <w:r w:rsidRPr="00571896">
              <w:t>3.978</w:t>
            </w:r>
          </w:p>
        </w:tc>
        <w:tc>
          <w:tcPr>
            <w:tcW w:w="1656" w:type="dxa"/>
            <w:tcBorders>
              <w:bottom w:val="single" w:sz="4" w:space="0" w:color="auto"/>
            </w:tcBorders>
            <w:vAlign w:val="center"/>
          </w:tcPr>
          <w:p w14:paraId="7B9DB88D" w14:textId="77777777" w:rsidR="006C0159" w:rsidRPr="00571896" w:rsidRDefault="006C0159" w:rsidP="00B22BBE">
            <w:pPr>
              <w:spacing w:before="120" w:after="120"/>
              <w:contextualSpacing/>
              <w:jc w:val="center"/>
            </w:pPr>
            <w:r w:rsidRPr="00571896">
              <w:t>2127</w:t>
            </w:r>
          </w:p>
          <w:p w14:paraId="6CBDF7ED" w14:textId="77777777" w:rsidR="006C0159" w:rsidRPr="00571896" w:rsidRDefault="006C0159" w:rsidP="00B22BBE">
            <w:pPr>
              <w:spacing w:before="120" w:after="120"/>
              <w:contextualSpacing/>
              <w:jc w:val="center"/>
            </w:pPr>
            <w:r w:rsidRPr="00571896">
              <w:t>(1777, 2555)</w:t>
            </w:r>
          </w:p>
        </w:tc>
        <w:tc>
          <w:tcPr>
            <w:tcW w:w="2439" w:type="dxa"/>
            <w:tcBorders>
              <w:bottom w:val="single" w:sz="4" w:space="0" w:color="auto"/>
            </w:tcBorders>
            <w:vAlign w:val="center"/>
          </w:tcPr>
          <w:p w14:paraId="4EDD1EEE" w14:textId="77777777" w:rsidR="006C0159" w:rsidRPr="00571896" w:rsidRDefault="006C0159" w:rsidP="00B22BBE">
            <w:pPr>
              <w:spacing w:before="120" w:after="120"/>
              <w:contextualSpacing/>
              <w:jc w:val="center"/>
            </w:pPr>
            <w:r w:rsidRPr="00571896">
              <w:t>816</w:t>
            </w:r>
          </w:p>
          <w:p w14:paraId="13F87697" w14:textId="77777777" w:rsidR="006C0159" w:rsidRPr="00571896" w:rsidRDefault="006C0159" w:rsidP="00B22BBE">
            <w:pPr>
              <w:spacing w:before="120" w:after="120"/>
              <w:contextualSpacing/>
              <w:jc w:val="center"/>
            </w:pPr>
            <w:r w:rsidRPr="00571896">
              <w:t>(563, 1245)</w:t>
            </w:r>
          </w:p>
        </w:tc>
      </w:tr>
    </w:tbl>
    <w:p w14:paraId="5FE9B266" w14:textId="77777777" w:rsidR="006C0159" w:rsidRPr="00571896" w:rsidRDefault="006C0159" w:rsidP="006C0159">
      <w:proofErr w:type="gramStart"/>
      <w:r w:rsidRPr="00571896">
        <w:rPr>
          <w:vertAlign w:val="superscript"/>
        </w:rPr>
        <w:t>a</w:t>
      </w:r>
      <w:proofErr w:type="gramEnd"/>
      <w:r w:rsidRPr="00571896">
        <w:t xml:space="preserve"> Non-parametric estimate of traditional Shannon diversity index</w:t>
      </w:r>
    </w:p>
    <w:p w14:paraId="236DD85C" w14:textId="77777777" w:rsidR="006C0159" w:rsidRPr="00571896" w:rsidRDefault="006C0159" w:rsidP="006C0159">
      <w:proofErr w:type="gramStart"/>
      <w:r w:rsidRPr="00571896">
        <w:rPr>
          <w:vertAlign w:val="superscript"/>
        </w:rPr>
        <w:t>b</w:t>
      </w:r>
      <w:proofErr w:type="gramEnd"/>
      <w:r w:rsidRPr="00571896">
        <w:t xml:space="preserve"> Mean values are given with 95% low and high confidence levels in parentheses</w:t>
      </w:r>
    </w:p>
    <w:p w14:paraId="48120B14" w14:textId="77777777" w:rsidR="006C0159" w:rsidRDefault="006C0159" w:rsidP="006C0159">
      <w:pPr>
        <w:widowControl w:val="0"/>
        <w:autoSpaceDE w:val="0"/>
        <w:autoSpaceDN w:val="0"/>
        <w:adjustRightInd w:val="0"/>
        <w:spacing w:after="240"/>
      </w:pPr>
    </w:p>
    <w:p w14:paraId="773FC6F1" w14:textId="77777777" w:rsidR="006C0159" w:rsidRDefault="006C0159" w:rsidP="006C0159">
      <w:pPr>
        <w:widowControl w:val="0"/>
        <w:autoSpaceDE w:val="0"/>
        <w:autoSpaceDN w:val="0"/>
        <w:adjustRightInd w:val="0"/>
        <w:spacing w:after="240"/>
      </w:pPr>
    </w:p>
    <w:p w14:paraId="64C01318" w14:textId="77777777" w:rsidR="006C0159" w:rsidRDefault="006C0159" w:rsidP="006C0159">
      <w:pPr>
        <w:widowControl w:val="0"/>
        <w:autoSpaceDE w:val="0"/>
        <w:autoSpaceDN w:val="0"/>
        <w:adjustRightInd w:val="0"/>
        <w:spacing w:after="240"/>
      </w:pPr>
    </w:p>
    <w:p w14:paraId="37A97030" w14:textId="77777777" w:rsidR="006C0159" w:rsidRDefault="006C0159" w:rsidP="006C0159">
      <w:pPr>
        <w:widowControl w:val="0"/>
        <w:autoSpaceDE w:val="0"/>
        <w:autoSpaceDN w:val="0"/>
        <w:adjustRightInd w:val="0"/>
        <w:spacing w:after="240"/>
      </w:pPr>
    </w:p>
    <w:p w14:paraId="67BFE6C0" w14:textId="77777777" w:rsidR="006C0159" w:rsidRDefault="006C0159" w:rsidP="006C0159">
      <w:pPr>
        <w:widowControl w:val="0"/>
        <w:autoSpaceDE w:val="0"/>
        <w:autoSpaceDN w:val="0"/>
        <w:adjustRightInd w:val="0"/>
        <w:spacing w:after="240"/>
      </w:pPr>
    </w:p>
    <w:p w14:paraId="48043A07" w14:textId="77777777" w:rsidR="006C0159" w:rsidRDefault="006C0159" w:rsidP="006C0159">
      <w:pPr>
        <w:widowControl w:val="0"/>
        <w:autoSpaceDE w:val="0"/>
        <w:autoSpaceDN w:val="0"/>
        <w:adjustRightInd w:val="0"/>
        <w:spacing w:after="240"/>
      </w:pPr>
    </w:p>
    <w:p w14:paraId="6532F60F" w14:textId="77777777" w:rsidR="006C0159" w:rsidRDefault="006C0159" w:rsidP="006C0159">
      <w:pPr>
        <w:widowControl w:val="0"/>
        <w:autoSpaceDE w:val="0"/>
        <w:autoSpaceDN w:val="0"/>
        <w:adjustRightInd w:val="0"/>
        <w:spacing w:after="240"/>
      </w:pPr>
      <w:r>
        <w:rPr>
          <w:noProof/>
          <w:lang w:bidi="ar-SA"/>
        </w:rPr>
        <w:lastRenderedPageBreak/>
        <w:drawing>
          <wp:inline distT="0" distB="0" distL="0" distR="0" wp14:anchorId="7DEF2A7A" wp14:editId="5B3D959C">
            <wp:extent cx="3822700" cy="2882900"/>
            <wp:effectExtent l="0" t="0" r="1270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Rarefaction03.eps"/>
                    <pic:cNvPicPr/>
                  </pic:nvPicPr>
                  <pic:blipFill>
                    <a:blip r:embed="rId15">
                      <a:extLst>
                        <a:ext uri="{28A0092B-C50C-407E-A947-70E740481C1C}">
                          <a14:useLocalDpi xmlns:a14="http://schemas.microsoft.com/office/drawing/2010/main" val="0"/>
                        </a:ext>
                      </a:extLst>
                    </a:blip>
                    <a:stretch>
                      <a:fillRect/>
                    </a:stretch>
                  </pic:blipFill>
                  <pic:spPr>
                    <a:xfrm>
                      <a:off x="0" y="0"/>
                      <a:ext cx="3822700" cy="2882900"/>
                    </a:xfrm>
                    <a:prstGeom prst="rect">
                      <a:avLst/>
                    </a:prstGeom>
                  </pic:spPr>
                </pic:pic>
              </a:graphicData>
            </a:graphic>
          </wp:inline>
        </w:drawing>
      </w:r>
    </w:p>
    <w:p w14:paraId="6F167D48" w14:textId="2E0CF9E9" w:rsidR="006C0159" w:rsidRDefault="00360931" w:rsidP="00360931">
      <w:pPr>
        <w:pStyle w:val="Caption"/>
      </w:pPr>
      <w:r>
        <w:t>Figure</w:t>
      </w:r>
      <w:r w:rsidR="00B81A3F">
        <w:t xml:space="preserve"> 4</w:t>
      </w:r>
      <w:r>
        <w:rPr>
          <w:b w:val="0"/>
        </w:rPr>
        <w:t xml:space="preserve">. </w:t>
      </w:r>
      <w:r>
        <w:t>Rarefaction analysis of OTUs (3% dissimilarity cut-off) detected from pyrosequencing of bacterial 16S rRNA gene libraries. Dotted lines and shaded areas represent 95% confidence intervals.</w:t>
      </w:r>
    </w:p>
    <w:p w14:paraId="58270201" w14:textId="77777777" w:rsidR="006C0159" w:rsidRPr="006C0159" w:rsidRDefault="006C0159" w:rsidP="00F57D3D"/>
    <w:p w14:paraId="4CD11935" w14:textId="77777777" w:rsidR="006C0159" w:rsidRDefault="006C0159" w:rsidP="006C0159">
      <w:pPr>
        <w:widowControl w:val="0"/>
        <w:autoSpaceDE w:val="0"/>
        <w:autoSpaceDN w:val="0"/>
        <w:adjustRightInd w:val="0"/>
        <w:spacing w:after="240"/>
      </w:pPr>
      <w:r>
        <w:rPr>
          <w:noProof/>
          <w:lang w:bidi="ar-SA"/>
        </w:rPr>
        <w:lastRenderedPageBreak/>
        <w:drawing>
          <wp:inline distT="0" distB="0" distL="0" distR="0" wp14:anchorId="64A17549" wp14:editId="211D55C7">
            <wp:extent cx="3975100" cy="5791200"/>
            <wp:effectExtent l="0" t="0" r="1270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_PyroDataFinal.eps"/>
                    <pic:cNvPicPr/>
                  </pic:nvPicPr>
                  <pic:blipFill>
                    <a:blip r:embed="rId16">
                      <a:extLst>
                        <a:ext uri="{28A0092B-C50C-407E-A947-70E740481C1C}">
                          <a14:useLocalDpi xmlns:a14="http://schemas.microsoft.com/office/drawing/2010/main" val="0"/>
                        </a:ext>
                      </a:extLst>
                    </a:blip>
                    <a:stretch>
                      <a:fillRect/>
                    </a:stretch>
                  </pic:blipFill>
                  <pic:spPr>
                    <a:xfrm>
                      <a:off x="0" y="0"/>
                      <a:ext cx="3975100" cy="5791200"/>
                    </a:xfrm>
                    <a:prstGeom prst="rect">
                      <a:avLst/>
                    </a:prstGeom>
                  </pic:spPr>
                </pic:pic>
              </a:graphicData>
            </a:graphic>
          </wp:inline>
        </w:drawing>
      </w:r>
    </w:p>
    <w:p w14:paraId="0CC0EF62" w14:textId="1340369F" w:rsidR="006C0159" w:rsidRPr="00F57D3D" w:rsidRDefault="00360931" w:rsidP="00360931">
      <w:pPr>
        <w:pStyle w:val="Caption"/>
      </w:pPr>
      <w:r>
        <w:t>Figure</w:t>
      </w:r>
      <w:r w:rsidR="00B81A3F">
        <w:t xml:space="preserve"> 5</w:t>
      </w:r>
      <w:r>
        <w:rPr>
          <w:b w:val="0"/>
        </w:rPr>
        <w:t>.</w:t>
      </w:r>
      <w:r>
        <w:t xml:space="preserve"> Pyrosequencing analysis of 16S rRNA gene libraries showing (A) a dendogram based on comparisons of community structure </w:t>
      </w:r>
      <w:r w:rsidRPr="001D0411">
        <w:t>Θ</w:t>
      </w:r>
      <w:r w:rsidRPr="001D0411">
        <w:rPr>
          <w:i/>
          <w:iCs/>
          <w:position w:val="-3"/>
          <w:vertAlign w:val="subscript"/>
        </w:rPr>
        <w:t>YC</w:t>
      </w:r>
      <w:r>
        <w:rPr>
          <w:i/>
          <w:iCs/>
          <w:position w:val="-3"/>
          <w:vertAlign w:val="subscript"/>
        </w:rPr>
        <w:t xml:space="preserve"> </w:t>
      </w:r>
      <w:r>
        <w:rPr>
          <w:iCs/>
          <w:position w:val="-3"/>
        </w:rPr>
        <w:t>values, (B) relative abundances of represented phyla (class level for Proteobacteria) and (C) a comparison of OTUs for major taxa.</w:t>
      </w:r>
    </w:p>
    <w:p w14:paraId="60AC3002" w14:textId="77777777" w:rsidR="006C0159" w:rsidRDefault="006C0159" w:rsidP="006C0159">
      <w:pPr>
        <w:rPr>
          <w:b/>
        </w:rPr>
      </w:pPr>
    </w:p>
    <w:p w14:paraId="48BA996A" w14:textId="77777777" w:rsidR="006C0159" w:rsidRDefault="006C0159" w:rsidP="006C0159">
      <w:pPr>
        <w:rPr>
          <w:b/>
        </w:rPr>
      </w:pPr>
    </w:p>
    <w:p w14:paraId="399C456F" w14:textId="77777777" w:rsidR="006C0159" w:rsidRDefault="006C0159" w:rsidP="006C0159">
      <w:pPr>
        <w:rPr>
          <w:b/>
        </w:rPr>
      </w:pPr>
    </w:p>
    <w:p w14:paraId="3B208991" w14:textId="77777777" w:rsidR="006C0159" w:rsidRDefault="006C0159" w:rsidP="006C0159">
      <w:pPr>
        <w:rPr>
          <w:b/>
        </w:rPr>
      </w:pPr>
    </w:p>
    <w:p w14:paraId="1F67C3B1" w14:textId="2C4B3053" w:rsidR="006C0159" w:rsidRPr="00571896" w:rsidRDefault="00360931" w:rsidP="00360931">
      <w:pPr>
        <w:pStyle w:val="Caption"/>
      </w:pPr>
      <w:proofErr w:type="gramStart"/>
      <w:r>
        <w:lastRenderedPageBreak/>
        <w:t xml:space="preserve">Table </w:t>
      </w:r>
      <w:fldSimple w:instr=" SEQ Table \* ARABIC ">
        <w:r w:rsidR="001F26DD">
          <w:rPr>
            <w:noProof/>
          </w:rPr>
          <w:t>2</w:t>
        </w:r>
      </w:fldSimple>
      <w:r w:rsidRPr="00571896">
        <w:t>.</w:t>
      </w:r>
      <w:proofErr w:type="gramEnd"/>
      <w:r w:rsidRPr="00571896">
        <w:t xml:space="preserve"> Significantly different relative abundances</w:t>
      </w:r>
      <w:r w:rsidRPr="00571896">
        <w:rPr>
          <w:vertAlign w:val="superscript"/>
        </w:rPr>
        <w:t>a</w:t>
      </w:r>
      <w:r w:rsidRPr="00571896">
        <w:t xml:space="preserve"> for taxa between the microbial communities of the separator (SEP) and PIG in a pairwise comparison (implementation of the RDP LibCompare statistic, </w:t>
      </w:r>
      <w:r w:rsidRPr="00571896">
        <w:rPr>
          <w:i/>
        </w:rPr>
        <w:t>P</w:t>
      </w:r>
      <w:r w:rsidRPr="00571896">
        <w:t xml:space="preserve"> &lt; 0.001)</w:t>
      </w:r>
    </w:p>
    <w:tbl>
      <w:tblPr>
        <w:tblW w:w="9039" w:type="dxa"/>
        <w:jc w:val="center"/>
        <w:tblLook w:val="0000" w:firstRow="0" w:lastRow="0" w:firstColumn="0" w:lastColumn="0" w:noHBand="0" w:noVBand="0"/>
      </w:tblPr>
      <w:tblGrid>
        <w:gridCol w:w="1640"/>
        <w:gridCol w:w="2880"/>
        <w:gridCol w:w="1237"/>
        <w:gridCol w:w="1105"/>
        <w:gridCol w:w="1057"/>
        <w:gridCol w:w="1120"/>
      </w:tblGrid>
      <w:tr w:rsidR="006C0159" w:rsidRPr="00072E2F" w14:paraId="0D8FED61" w14:textId="77777777" w:rsidTr="00B22BBE">
        <w:trPr>
          <w:trHeight w:val="260"/>
          <w:jc w:val="center"/>
        </w:trPr>
        <w:tc>
          <w:tcPr>
            <w:tcW w:w="1640" w:type="dxa"/>
            <w:tcBorders>
              <w:top w:val="single" w:sz="8" w:space="0" w:color="auto"/>
              <w:left w:val="nil"/>
              <w:bottom w:val="single" w:sz="8" w:space="0" w:color="auto"/>
              <w:right w:val="nil"/>
            </w:tcBorders>
            <w:shd w:val="clear" w:color="auto" w:fill="auto"/>
            <w:noWrap/>
            <w:vAlign w:val="center"/>
          </w:tcPr>
          <w:p w14:paraId="6ACB1246" w14:textId="77777777" w:rsidR="006C0159" w:rsidRPr="00072E2F" w:rsidRDefault="006C0159" w:rsidP="00B22BBE">
            <w:pPr>
              <w:spacing w:line="240" w:lineRule="auto"/>
              <w:jc w:val="center"/>
              <w:rPr>
                <w:rFonts w:cstheme="minorHAnsi"/>
                <w:sz w:val="20"/>
                <w:szCs w:val="20"/>
              </w:rPr>
            </w:pPr>
            <w:r w:rsidRPr="00072E2F">
              <w:rPr>
                <w:rFonts w:cstheme="minorHAnsi"/>
                <w:sz w:val="20"/>
                <w:szCs w:val="20"/>
              </w:rPr>
              <w:t>Taxonomic rank</w:t>
            </w:r>
          </w:p>
        </w:tc>
        <w:tc>
          <w:tcPr>
            <w:tcW w:w="2880" w:type="dxa"/>
            <w:tcBorders>
              <w:top w:val="single" w:sz="8" w:space="0" w:color="auto"/>
              <w:left w:val="nil"/>
              <w:bottom w:val="single" w:sz="8" w:space="0" w:color="auto"/>
              <w:right w:val="nil"/>
            </w:tcBorders>
            <w:shd w:val="clear" w:color="auto" w:fill="auto"/>
            <w:noWrap/>
            <w:vAlign w:val="center"/>
          </w:tcPr>
          <w:p w14:paraId="0B88F162" w14:textId="77777777" w:rsidR="006C0159" w:rsidRPr="00072E2F" w:rsidRDefault="006C0159" w:rsidP="00B22BBE">
            <w:pPr>
              <w:spacing w:line="240" w:lineRule="auto"/>
              <w:jc w:val="center"/>
              <w:rPr>
                <w:rFonts w:cstheme="minorHAnsi"/>
                <w:sz w:val="20"/>
                <w:szCs w:val="20"/>
              </w:rPr>
            </w:pPr>
            <w:r w:rsidRPr="00072E2F">
              <w:rPr>
                <w:rFonts w:cstheme="minorHAnsi"/>
                <w:sz w:val="20"/>
                <w:szCs w:val="20"/>
              </w:rPr>
              <w:t>Name</w:t>
            </w:r>
          </w:p>
        </w:tc>
        <w:tc>
          <w:tcPr>
            <w:tcW w:w="1237" w:type="dxa"/>
            <w:tcBorders>
              <w:top w:val="single" w:sz="8" w:space="0" w:color="auto"/>
              <w:left w:val="nil"/>
              <w:bottom w:val="single" w:sz="8" w:space="0" w:color="auto"/>
              <w:right w:val="nil"/>
            </w:tcBorders>
            <w:shd w:val="clear" w:color="auto" w:fill="auto"/>
            <w:noWrap/>
            <w:vAlign w:val="center"/>
          </w:tcPr>
          <w:p w14:paraId="1FA0EA16" w14:textId="77777777" w:rsidR="006C0159" w:rsidRPr="00072E2F" w:rsidRDefault="006C0159" w:rsidP="00B22BBE">
            <w:pPr>
              <w:spacing w:line="240" w:lineRule="auto"/>
              <w:jc w:val="center"/>
              <w:rPr>
                <w:rFonts w:cstheme="minorHAnsi"/>
                <w:sz w:val="20"/>
                <w:szCs w:val="20"/>
              </w:rPr>
            </w:pPr>
            <w:r w:rsidRPr="00072E2F">
              <w:rPr>
                <w:rFonts w:cstheme="minorHAnsi"/>
                <w:sz w:val="20"/>
                <w:szCs w:val="20"/>
              </w:rPr>
              <w:t>SEP</w:t>
            </w:r>
          </w:p>
        </w:tc>
        <w:tc>
          <w:tcPr>
            <w:tcW w:w="1105" w:type="dxa"/>
            <w:tcBorders>
              <w:top w:val="single" w:sz="8" w:space="0" w:color="auto"/>
              <w:left w:val="nil"/>
              <w:bottom w:val="single" w:sz="8" w:space="0" w:color="auto"/>
              <w:right w:val="nil"/>
            </w:tcBorders>
            <w:shd w:val="clear" w:color="auto" w:fill="auto"/>
            <w:noWrap/>
            <w:vAlign w:val="center"/>
          </w:tcPr>
          <w:p w14:paraId="7B410B48" w14:textId="77777777" w:rsidR="006C0159" w:rsidRPr="00072E2F" w:rsidRDefault="006C0159" w:rsidP="00B22BBE">
            <w:pPr>
              <w:spacing w:line="240" w:lineRule="auto"/>
              <w:jc w:val="center"/>
              <w:rPr>
                <w:rFonts w:cstheme="minorHAnsi"/>
                <w:sz w:val="20"/>
                <w:szCs w:val="20"/>
              </w:rPr>
            </w:pPr>
            <w:r w:rsidRPr="00072E2F">
              <w:rPr>
                <w:rFonts w:cstheme="minorHAnsi"/>
                <w:sz w:val="20"/>
                <w:szCs w:val="20"/>
              </w:rPr>
              <w:t>PIG</w:t>
            </w:r>
          </w:p>
        </w:tc>
        <w:tc>
          <w:tcPr>
            <w:tcW w:w="1057" w:type="dxa"/>
            <w:tcBorders>
              <w:top w:val="single" w:sz="8" w:space="0" w:color="auto"/>
              <w:left w:val="nil"/>
              <w:bottom w:val="single" w:sz="8" w:space="0" w:color="auto"/>
              <w:right w:val="nil"/>
            </w:tcBorders>
            <w:shd w:val="clear" w:color="auto" w:fill="auto"/>
            <w:noWrap/>
            <w:vAlign w:val="center"/>
          </w:tcPr>
          <w:p w14:paraId="095AB954" w14:textId="77777777" w:rsidR="006C0159" w:rsidRPr="00072E2F" w:rsidRDefault="006C0159" w:rsidP="00B22BBE">
            <w:pPr>
              <w:spacing w:line="240" w:lineRule="auto"/>
              <w:jc w:val="center"/>
              <w:rPr>
                <w:rFonts w:cstheme="minorHAnsi"/>
                <w:sz w:val="20"/>
                <w:szCs w:val="20"/>
              </w:rPr>
            </w:pPr>
            <w:r w:rsidRPr="00072E2F">
              <w:rPr>
                <w:rFonts w:cstheme="minorHAnsi"/>
                <w:sz w:val="20"/>
                <w:szCs w:val="20"/>
              </w:rPr>
              <w:t>Fold increase</w:t>
            </w:r>
          </w:p>
        </w:tc>
        <w:tc>
          <w:tcPr>
            <w:tcW w:w="1120" w:type="dxa"/>
            <w:tcBorders>
              <w:top w:val="single" w:sz="8" w:space="0" w:color="auto"/>
              <w:left w:val="nil"/>
              <w:bottom w:val="single" w:sz="8" w:space="0" w:color="auto"/>
              <w:right w:val="nil"/>
            </w:tcBorders>
            <w:shd w:val="clear" w:color="auto" w:fill="auto"/>
            <w:noWrap/>
            <w:vAlign w:val="center"/>
          </w:tcPr>
          <w:p w14:paraId="78847BD7" w14:textId="77777777" w:rsidR="006C0159" w:rsidRPr="00072E2F" w:rsidRDefault="006C0159" w:rsidP="00B22BBE">
            <w:pPr>
              <w:spacing w:line="240" w:lineRule="auto"/>
              <w:jc w:val="center"/>
              <w:rPr>
                <w:rFonts w:cstheme="minorHAnsi"/>
                <w:sz w:val="20"/>
                <w:szCs w:val="20"/>
              </w:rPr>
            </w:pPr>
            <w:r w:rsidRPr="00072E2F">
              <w:rPr>
                <w:rFonts w:cstheme="minorHAnsi"/>
                <w:sz w:val="20"/>
                <w:szCs w:val="20"/>
              </w:rPr>
              <w:t>Fold decrease</w:t>
            </w:r>
          </w:p>
        </w:tc>
      </w:tr>
      <w:tr w:rsidR="006C0159" w:rsidRPr="00072E2F" w14:paraId="6D953EA8" w14:textId="77777777" w:rsidTr="00B22BBE">
        <w:trPr>
          <w:trHeight w:val="260"/>
          <w:jc w:val="center"/>
        </w:trPr>
        <w:tc>
          <w:tcPr>
            <w:tcW w:w="1640" w:type="dxa"/>
            <w:tcBorders>
              <w:top w:val="single" w:sz="8" w:space="0" w:color="auto"/>
              <w:left w:val="nil"/>
              <w:bottom w:val="nil"/>
              <w:right w:val="nil"/>
            </w:tcBorders>
            <w:shd w:val="clear" w:color="auto" w:fill="auto"/>
            <w:noWrap/>
            <w:vAlign w:val="bottom"/>
          </w:tcPr>
          <w:p w14:paraId="659268E5" w14:textId="77777777" w:rsidR="006C0159" w:rsidRPr="00072E2F" w:rsidRDefault="006C0159" w:rsidP="00B22BBE">
            <w:pPr>
              <w:spacing w:line="240" w:lineRule="auto"/>
              <w:rPr>
                <w:rFonts w:cstheme="minorHAnsi"/>
                <w:sz w:val="20"/>
                <w:szCs w:val="20"/>
              </w:rPr>
            </w:pPr>
            <w:r w:rsidRPr="00072E2F">
              <w:rPr>
                <w:rFonts w:cstheme="minorHAnsi"/>
                <w:sz w:val="20"/>
                <w:szCs w:val="20"/>
              </w:rPr>
              <w:t xml:space="preserve">Phylum </w:t>
            </w:r>
          </w:p>
        </w:tc>
        <w:tc>
          <w:tcPr>
            <w:tcW w:w="2880" w:type="dxa"/>
            <w:tcBorders>
              <w:top w:val="single" w:sz="8" w:space="0" w:color="auto"/>
              <w:left w:val="nil"/>
              <w:bottom w:val="nil"/>
              <w:right w:val="nil"/>
            </w:tcBorders>
            <w:shd w:val="clear" w:color="auto" w:fill="auto"/>
            <w:noWrap/>
            <w:vAlign w:val="bottom"/>
          </w:tcPr>
          <w:p w14:paraId="3CCEFE0C"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Bacteroidetes </w:t>
            </w:r>
          </w:p>
        </w:tc>
        <w:tc>
          <w:tcPr>
            <w:tcW w:w="1237" w:type="dxa"/>
            <w:tcBorders>
              <w:top w:val="single" w:sz="8" w:space="0" w:color="auto"/>
              <w:left w:val="nil"/>
              <w:bottom w:val="nil"/>
              <w:right w:val="nil"/>
            </w:tcBorders>
            <w:shd w:val="clear" w:color="auto" w:fill="auto"/>
            <w:noWrap/>
            <w:vAlign w:val="bottom"/>
          </w:tcPr>
          <w:p w14:paraId="6BF4D891"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0.3</w:t>
            </w:r>
          </w:p>
        </w:tc>
        <w:tc>
          <w:tcPr>
            <w:tcW w:w="1105" w:type="dxa"/>
            <w:tcBorders>
              <w:top w:val="single" w:sz="8" w:space="0" w:color="auto"/>
              <w:left w:val="nil"/>
              <w:bottom w:val="nil"/>
              <w:right w:val="nil"/>
            </w:tcBorders>
            <w:shd w:val="clear" w:color="auto" w:fill="auto"/>
            <w:noWrap/>
            <w:vAlign w:val="bottom"/>
          </w:tcPr>
          <w:p w14:paraId="2B251416"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5.2</w:t>
            </w:r>
          </w:p>
        </w:tc>
        <w:tc>
          <w:tcPr>
            <w:tcW w:w="1057" w:type="dxa"/>
            <w:tcBorders>
              <w:top w:val="single" w:sz="8" w:space="0" w:color="auto"/>
              <w:left w:val="nil"/>
              <w:bottom w:val="nil"/>
              <w:right w:val="nil"/>
            </w:tcBorders>
            <w:shd w:val="clear" w:color="auto" w:fill="auto"/>
            <w:noWrap/>
            <w:vAlign w:val="bottom"/>
          </w:tcPr>
          <w:p w14:paraId="48804890" w14:textId="77777777" w:rsidR="006C0159" w:rsidRPr="00072E2F" w:rsidRDefault="006C0159" w:rsidP="00B22BBE">
            <w:pPr>
              <w:spacing w:line="240" w:lineRule="auto"/>
              <w:jc w:val="right"/>
              <w:rPr>
                <w:rFonts w:cstheme="minorHAnsi"/>
                <w:b/>
                <w:sz w:val="20"/>
                <w:szCs w:val="20"/>
              </w:rPr>
            </w:pPr>
            <w:r w:rsidRPr="00072E2F">
              <w:rPr>
                <w:rFonts w:cstheme="minorHAnsi"/>
                <w:b/>
                <w:sz w:val="20"/>
                <w:szCs w:val="20"/>
              </w:rPr>
              <w:t>16.9</w:t>
            </w:r>
          </w:p>
        </w:tc>
        <w:tc>
          <w:tcPr>
            <w:tcW w:w="1120" w:type="dxa"/>
            <w:tcBorders>
              <w:top w:val="single" w:sz="8" w:space="0" w:color="auto"/>
              <w:left w:val="nil"/>
              <w:bottom w:val="nil"/>
              <w:right w:val="nil"/>
            </w:tcBorders>
            <w:shd w:val="clear" w:color="auto" w:fill="auto"/>
            <w:noWrap/>
            <w:vAlign w:val="bottom"/>
          </w:tcPr>
          <w:p w14:paraId="7C6C9B78" w14:textId="77777777" w:rsidR="006C0159" w:rsidRPr="00072E2F" w:rsidRDefault="006C0159" w:rsidP="00B22BBE">
            <w:pPr>
              <w:spacing w:line="240" w:lineRule="auto"/>
              <w:rPr>
                <w:rFonts w:cstheme="minorHAnsi"/>
                <w:sz w:val="20"/>
                <w:szCs w:val="20"/>
              </w:rPr>
            </w:pPr>
          </w:p>
        </w:tc>
      </w:tr>
      <w:tr w:rsidR="006C0159" w:rsidRPr="00072E2F" w14:paraId="3ED3D9A9" w14:textId="77777777" w:rsidTr="00B22BBE">
        <w:trPr>
          <w:trHeight w:val="260"/>
          <w:jc w:val="center"/>
        </w:trPr>
        <w:tc>
          <w:tcPr>
            <w:tcW w:w="1640" w:type="dxa"/>
            <w:tcBorders>
              <w:top w:val="nil"/>
              <w:left w:val="nil"/>
              <w:bottom w:val="nil"/>
              <w:right w:val="nil"/>
            </w:tcBorders>
            <w:shd w:val="clear" w:color="auto" w:fill="auto"/>
            <w:noWrap/>
            <w:vAlign w:val="bottom"/>
          </w:tcPr>
          <w:p w14:paraId="11919ACF" w14:textId="77777777" w:rsidR="006C0159" w:rsidRPr="00072E2F" w:rsidRDefault="006C0159" w:rsidP="00B22BBE">
            <w:pPr>
              <w:spacing w:line="240" w:lineRule="auto"/>
              <w:ind w:left="632"/>
              <w:rPr>
                <w:rFonts w:cstheme="minorHAnsi"/>
                <w:sz w:val="20"/>
                <w:szCs w:val="20"/>
              </w:rPr>
            </w:pPr>
            <w:r w:rsidRPr="00072E2F">
              <w:rPr>
                <w:rFonts w:cstheme="minorHAnsi"/>
                <w:sz w:val="20"/>
                <w:szCs w:val="20"/>
              </w:rPr>
              <w:t xml:space="preserve">Genus </w:t>
            </w:r>
          </w:p>
        </w:tc>
        <w:tc>
          <w:tcPr>
            <w:tcW w:w="2880" w:type="dxa"/>
            <w:tcBorders>
              <w:top w:val="nil"/>
              <w:left w:val="nil"/>
              <w:bottom w:val="nil"/>
              <w:right w:val="nil"/>
            </w:tcBorders>
            <w:shd w:val="clear" w:color="auto" w:fill="auto"/>
            <w:noWrap/>
            <w:vAlign w:val="bottom"/>
          </w:tcPr>
          <w:p w14:paraId="19ECC0B5"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Proteiniphilum </w:t>
            </w:r>
          </w:p>
        </w:tc>
        <w:tc>
          <w:tcPr>
            <w:tcW w:w="1237" w:type="dxa"/>
            <w:tcBorders>
              <w:top w:val="nil"/>
              <w:left w:val="nil"/>
              <w:bottom w:val="nil"/>
              <w:right w:val="nil"/>
            </w:tcBorders>
            <w:shd w:val="clear" w:color="auto" w:fill="auto"/>
            <w:noWrap/>
            <w:vAlign w:val="bottom"/>
          </w:tcPr>
          <w:p w14:paraId="2AA99A80"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0.1</w:t>
            </w:r>
          </w:p>
        </w:tc>
        <w:tc>
          <w:tcPr>
            <w:tcW w:w="1105" w:type="dxa"/>
            <w:tcBorders>
              <w:top w:val="nil"/>
              <w:left w:val="nil"/>
              <w:bottom w:val="nil"/>
              <w:right w:val="nil"/>
            </w:tcBorders>
            <w:shd w:val="clear" w:color="auto" w:fill="auto"/>
            <w:noWrap/>
            <w:vAlign w:val="bottom"/>
          </w:tcPr>
          <w:p w14:paraId="4798E390"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3.0</w:t>
            </w:r>
          </w:p>
        </w:tc>
        <w:tc>
          <w:tcPr>
            <w:tcW w:w="1057" w:type="dxa"/>
            <w:tcBorders>
              <w:top w:val="nil"/>
              <w:left w:val="nil"/>
              <w:bottom w:val="nil"/>
              <w:right w:val="nil"/>
            </w:tcBorders>
            <w:shd w:val="clear" w:color="auto" w:fill="auto"/>
            <w:noWrap/>
            <w:vAlign w:val="bottom"/>
          </w:tcPr>
          <w:p w14:paraId="4F5ED497" w14:textId="77777777" w:rsidR="006C0159" w:rsidRPr="00072E2F" w:rsidRDefault="006C0159" w:rsidP="00B22BBE">
            <w:pPr>
              <w:spacing w:line="240" w:lineRule="auto"/>
              <w:jc w:val="right"/>
              <w:rPr>
                <w:rFonts w:cstheme="minorHAnsi"/>
                <w:b/>
                <w:sz w:val="20"/>
                <w:szCs w:val="20"/>
              </w:rPr>
            </w:pPr>
            <w:r w:rsidRPr="00072E2F">
              <w:rPr>
                <w:rFonts w:cstheme="minorHAnsi"/>
                <w:b/>
                <w:sz w:val="20"/>
                <w:szCs w:val="20"/>
              </w:rPr>
              <w:t>49.2</w:t>
            </w:r>
          </w:p>
        </w:tc>
        <w:tc>
          <w:tcPr>
            <w:tcW w:w="1120" w:type="dxa"/>
            <w:tcBorders>
              <w:top w:val="nil"/>
              <w:left w:val="nil"/>
              <w:bottom w:val="nil"/>
              <w:right w:val="nil"/>
            </w:tcBorders>
            <w:shd w:val="clear" w:color="auto" w:fill="auto"/>
            <w:noWrap/>
            <w:vAlign w:val="bottom"/>
          </w:tcPr>
          <w:p w14:paraId="040E976D" w14:textId="77777777" w:rsidR="006C0159" w:rsidRPr="00072E2F" w:rsidRDefault="006C0159" w:rsidP="00B22BBE">
            <w:pPr>
              <w:spacing w:line="240" w:lineRule="auto"/>
              <w:rPr>
                <w:rFonts w:cstheme="minorHAnsi"/>
                <w:sz w:val="20"/>
                <w:szCs w:val="20"/>
              </w:rPr>
            </w:pPr>
          </w:p>
        </w:tc>
      </w:tr>
      <w:tr w:rsidR="006C0159" w:rsidRPr="00072E2F" w14:paraId="37B0DBA7" w14:textId="77777777" w:rsidTr="00B22BBE">
        <w:trPr>
          <w:trHeight w:val="260"/>
          <w:jc w:val="center"/>
        </w:trPr>
        <w:tc>
          <w:tcPr>
            <w:tcW w:w="1640" w:type="dxa"/>
            <w:tcBorders>
              <w:top w:val="nil"/>
              <w:left w:val="nil"/>
              <w:bottom w:val="nil"/>
              <w:right w:val="nil"/>
            </w:tcBorders>
            <w:shd w:val="clear" w:color="auto" w:fill="auto"/>
            <w:noWrap/>
            <w:vAlign w:val="bottom"/>
          </w:tcPr>
          <w:p w14:paraId="6051F08D" w14:textId="77777777" w:rsidR="006C0159" w:rsidRPr="00072E2F" w:rsidRDefault="006C0159" w:rsidP="00B22BBE">
            <w:pPr>
              <w:spacing w:line="240" w:lineRule="auto"/>
              <w:rPr>
                <w:rFonts w:cstheme="minorHAnsi"/>
                <w:sz w:val="20"/>
                <w:szCs w:val="20"/>
              </w:rPr>
            </w:pPr>
            <w:r w:rsidRPr="00072E2F">
              <w:rPr>
                <w:rFonts w:cstheme="minorHAnsi"/>
                <w:sz w:val="20"/>
                <w:szCs w:val="20"/>
              </w:rPr>
              <w:t>Phylum</w:t>
            </w:r>
          </w:p>
        </w:tc>
        <w:tc>
          <w:tcPr>
            <w:tcW w:w="2880" w:type="dxa"/>
            <w:tcBorders>
              <w:top w:val="nil"/>
              <w:left w:val="nil"/>
              <w:bottom w:val="nil"/>
              <w:right w:val="nil"/>
            </w:tcBorders>
            <w:shd w:val="clear" w:color="auto" w:fill="auto"/>
            <w:noWrap/>
            <w:vAlign w:val="bottom"/>
          </w:tcPr>
          <w:p w14:paraId="428627FD"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Firmicutes </w:t>
            </w:r>
          </w:p>
        </w:tc>
        <w:tc>
          <w:tcPr>
            <w:tcW w:w="1237" w:type="dxa"/>
            <w:tcBorders>
              <w:top w:val="nil"/>
              <w:left w:val="nil"/>
              <w:bottom w:val="nil"/>
              <w:right w:val="nil"/>
            </w:tcBorders>
            <w:shd w:val="clear" w:color="auto" w:fill="auto"/>
            <w:noWrap/>
            <w:vAlign w:val="bottom"/>
          </w:tcPr>
          <w:p w14:paraId="2FB8FBCA"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45.2</w:t>
            </w:r>
          </w:p>
        </w:tc>
        <w:tc>
          <w:tcPr>
            <w:tcW w:w="1105" w:type="dxa"/>
            <w:tcBorders>
              <w:top w:val="nil"/>
              <w:left w:val="nil"/>
              <w:bottom w:val="nil"/>
              <w:right w:val="nil"/>
            </w:tcBorders>
            <w:shd w:val="clear" w:color="auto" w:fill="auto"/>
            <w:noWrap/>
            <w:vAlign w:val="bottom"/>
          </w:tcPr>
          <w:p w14:paraId="66A036EB"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34.7</w:t>
            </w:r>
          </w:p>
        </w:tc>
        <w:tc>
          <w:tcPr>
            <w:tcW w:w="1057" w:type="dxa"/>
            <w:tcBorders>
              <w:top w:val="nil"/>
              <w:left w:val="nil"/>
              <w:bottom w:val="nil"/>
              <w:right w:val="nil"/>
            </w:tcBorders>
            <w:shd w:val="clear" w:color="auto" w:fill="auto"/>
            <w:noWrap/>
            <w:vAlign w:val="bottom"/>
          </w:tcPr>
          <w:p w14:paraId="2B67BA9A"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456E68A2"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1.3</w:t>
            </w:r>
          </w:p>
        </w:tc>
      </w:tr>
      <w:tr w:rsidR="006C0159" w:rsidRPr="00072E2F" w14:paraId="1E60C433" w14:textId="77777777" w:rsidTr="00B22BBE">
        <w:trPr>
          <w:trHeight w:val="260"/>
          <w:jc w:val="center"/>
        </w:trPr>
        <w:tc>
          <w:tcPr>
            <w:tcW w:w="1640" w:type="dxa"/>
            <w:tcBorders>
              <w:top w:val="nil"/>
              <w:left w:val="nil"/>
              <w:bottom w:val="nil"/>
              <w:right w:val="nil"/>
            </w:tcBorders>
            <w:shd w:val="clear" w:color="auto" w:fill="auto"/>
            <w:noWrap/>
            <w:vAlign w:val="bottom"/>
          </w:tcPr>
          <w:p w14:paraId="16E7767A" w14:textId="77777777" w:rsidR="006C0159" w:rsidRPr="00072E2F" w:rsidRDefault="006C0159" w:rsidP="00B22BBE">
            <w:pPr>
              <w:spacing w:line="240" w:lineRule="auto"/>
              <w:ind w:left="92"/>
              <w:rPr>
                <w:rFonts w:cstheme="minorHAnsi"/>
                <w:sz w:val="20"/>
                <w:szCs w:val="20"/>
              </w:rPr>
            </w:pPr>
            <w:r w:rsidRPr="00072E2F">
              <w:rPr>
                <w:rFonts w:cstheme="minorHAnsi"/>
                <w:sz w:val="20"/>
                <w:szCs w:val="20"/>
              </w:rPr>
              <w:t xml:space="preserve">Class </w:t>
            </w:r>
          </w:p>
        </w:tc>
        <w:tc>
          <w:tcPr>
            <w:tcW w:w="2880" w:type="dxa"/>
            <w:tcBorders>
              <w:top w:val="nil"/>
              <w:left w:val="nil"/>
              <w:bottom w:val="nil"/>
              <w:right w:val="nil"/>
            </w:tcBorders>
            <w:shd w:val="clear" w:color="auto" w:fill="auto"/>
            <w:noWrap/>
            <w:vAlign w:val="bottom"/>
          </w:tcPr>
          <w:p w14:paraId="48B8F3DF"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Clostridia </w:t>
            </w:r>
          </w:p>
        </w:tc>
        <w:tc>
          <w:tcPr>
            <w:tcW w:w="1237" w:type="dxa"/>
            <w:tcBorders>
              <w:top w:val="nil"/>
              <w:left w:val="nil"/>
              <w:bottom w:val="nil"/>
              <w:right w:val="nil"/>
            </w:tcBorders>
            <w:shd w:val="clear" w:color="auto" w:fill="auto"/>
            <w:noWrap/>
            <w:vAlign w:val="bottom"/>
          </w:tcPr>
          <w:p w14:paraId="7A708BC6"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42.6</w:t>
            </w:r>
          </w:p>
        </w:tc>
        <w:tc>
          <w:tcPr>
            <w:tcW w:w="1105" w:type="dxa"/>
            <w:tcBorders>
              <w:top w:val="nil"/>
              <w:left w:val="nil"/>
              <w:bottom w:val="nil"/>
              <w:right w:val="nil"/>
            </w:tcBorders>
            <w:shd w:val="clear" w:color="auto" w:fill="auto"/>
            <w:noWrap/>
            <w:vAlign w:val="bottom"/>
          </w:tcPr>
          <w:p w14:paraId="4AAF1BFF"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34.7</w:t>
            </w:r>
          </w:p>
        </w:tc>
        <w:tc>
          <w:tcPr>
            <w:tcW w:w="1057" w:type="dxa"/>
            <w:tcBorders>
              <w:top w:val="nil"/>
              <w:left w:val="nil"/>
              <w:bottom w:val="nil"/>
              <w:right w:val="nil"/>
            </w:tcBorders>
            <w:shd w:val="clear" w:color="auto" w:fill="auto"/>
            <w:noWrap/>
            <w:vAlign w:val="bottom"/>
          </w:tcPr>
          <w:p w14:paraId="3AD1E339"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2106D687"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1.2</w:t>
            </w:r>
          </w:p>
        </w:tc>
      </w:tr>
      <w:tr w:rsidR="006C0159" w:rsidRPr="00072E2F" w14:paraId="4E237C22" w14:textId="77777777" w:rsidTr="00B22BBE">
        <w:trPr>
          <w:trHeight w:val="260"/>
          <w:jc w:val="center"/>
        </w:trPr>
        <w:tc>
          <w:tcPr>
            <w:tcW w:w="1640" w:type="dxa"/>
            <w:tcBorders>
              <w:top w:val="nil"/>
              <w:left w:val="nil"/>
              <w:bottom w:val="nil"/>
              <w:right w:val="nil"/>
            </w:tcBorders>
            <w:shd w:val="clear" w:color="auto" w:fill="auto"/>
            <w:noWrap/>
            <w:vAlign w:val="bottom"/>
          </w:tcPr>
          <w:p w14:paraId="01539320" w14:textId="77777777" w:rsidR="006C0159" w:rsidRPr="00072E2F" w:rsidRDefault="006C0159" w:rsidP="00B22BBE">
            <w:pPr>
              <w:spacing w:line="240" w:lineRule="auto"/>
              <w:ind w:left="272"/>
              <w:rPr>
                <w:rFonts w:cstheme="minorHAnsi"/>
                <w:sz w:val="20"/>
                <w:szCs w:val="20"/>
              </w:rPr>
            </w:pPr>
            <w:r w:rsidRPr="00072E2F">
              <w:rPr>
                <w:rFonts w:cstheme="minorHAnsi"/>
                <w:sz w:val="20"/>
                <w:szCs w:val="20"/>
              </w:rPr>
              <w:t xml:space="preserve">Family </w:t>
            </w:r>
          </w:p>
        </w:tc>
        <w:tc>
          <w:tcPr>
            <w:tcW w:w="2880" w:type="dxa"/>
            <w:tcBorders>
              <w:top w:val="nil"/>
              <w:left w:val="nil"/>
              <w:bottom w:val="nil"/>
              <w:right w:val="nil"/>
            </w:tcBorders>
            <w:shd w:val="clear" w:color="auto" w:fill="auto"/>
            <w:noWrap/>
            <w:vAlign w:val="bottom"/>
          </w:tcPr>
          <w:p w14:paraId="7E3FE7BF"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Thermoanaerobacteraceae </w:t>
            </w:r>
          </w:p>
        </w:tc>
        <w:tc>
          <w:tcPr>
            <w:tcW w:w="1237" w:type="dxa"/>
            <w:tcBorders>
              <w:top w:val="nil"/>
              <w:left w:val="nil"/>
              <w:bottom w:val="nil"/>
              <w:right w:val="nil"/>
            </w:tcBorders>
            <w:shd w:val="clear" w:color="auto" w:fill="auto"/>
            <w:noWrap/>
            <w:vAlign w:val="bottom"/>
          </w:tcPr>
          <w:p w14:paraId="74AA8245"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37.1</w:t>
            </w:r>
          </w:p>
        </w:tc>
        <w:tc>
          <w:tcPr>
            <w:tcW w:w="1105" w:type="dxa"/>
            <w:tcBorders>
              <w:top w:val="nil"/>
              <w:left w:val="nil"/>
              <w:bottom w:val="nil"/>
              <w:right w:val="nil"/>
            </w:tcBorders>
            <w:shd w:val="clear" w:color="auto" w:fill="auto"/>
            <w:noWrap/>
            <w:vAlign w:val="bottom"/>
          </w:tcPr>
          <w:p w14:paraId="4C548E6C"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32.4</w:t>
            </w:r>
          </w:p>
        </w:tc>
        <w:tc>
          <w:tcPr>
            <w:tcW w:w="1057" w:type="dxa"/>
            <w:tcBorders>
              <w:top w:val="nil"/>
              <w:left w:val="nil"/>
              <w:bottom w:val="nil"/>
              <w:right w:val="nil"/>
            </w:tcBorders>
            <w:shd w:val="clear" w:color="auto" w:fill="auto"/>
            <w:noWrap/>
            <w:vAlign w:val="bottom"/>
          </w:tcPr>
          <w:p w14:paraId="62E89ABA"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1084B514"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1.1</w:t>
            </w:r>
          </w:p>
        </w:tc>
      </w:tr>
      <w:tr w:rsidR="006C0159" w:rsidRPr="00072E2F" w14:paraId="576BF561" w14:textId="77777777" w:rsidTr="00B22BBE">
        <w:trPr>
          <w:trHeight w:val="260"/>
          <w:jc w:val="center"/>
        </w:trPr>
        <w:tc>
          <w:tcPr>
            <w:tcW w:w="1640" w:type="dxa"/>
            <w:tcBorders>
              <w:top w:val="nil"/>
              <w:left w:val="nil"/>
              <w:bottom w:val="nil"/>
              <w:right w:val="nil"/>
            </w:tcBorders>
            <w:shd w:val="clear" w:color="auto" w:fill="auto"/>
            <w:noWrap/>
            <w:vAlign w:val="bottom"/>
          </w:tcPr>
          <w:p w14:paraId="425E0336" w14:textId="77777777" w:rsidR="006C0159" w:rsidRPr="00072E2F" w:rsidRDefault="006C0159" w:rsidP="00B22BBE">
            <w:pPr>
              <w:spacing w:line="240" w:lineRule="auto"/>
              <w:ind w:left="632"/>
              <w:rPr>
                <w:rFonts w:cstheme="minorHAnsi"/>
                <w:sz w:val="20"/>
                <w:szCs w:val="20"/>
              </w:rPr>
            </w:pPr>
            <w:r w:rsidRPr="00072E2F">
              <w:rPr>
                <w:rFonts w:cstheme="minorHAnsi"/>
                <w:sz w:val="20"/>
                <w:szCs w:val="20"/>
              </w:rPr>
              <w:t>Genus</w:t>
            </w:r>
          </w:p>
        </w:tc>
        <w:tc>
          <w:tcPr>
            <w:tcW w:w="2880" w:type="dxa"/>
            <w:tcBorders>
              <w:top w:val="nil"/>
              <w:left w:val="nil"/>
              <w:bottom w:val="nil"/>
              <w:right w:val="nil"/>
            </w:tcBorders>
            <w:shd w:val="clear" w:color="auto" w:fill="auto"/>
            <w:noWrap/>
            <w:vAlign w:val="bottom"/>
          </w:tcPr>
          <w:p w14:paraId="2BAE06CF"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Thermacetogenium </w:t>
            </w:r>
          </w:p>
        </w:tc>
        <w:tc>
          <w:tcPr>
            <w:tcW w:w="1237" w:type="dxa"/>
            <w:tcBorders>
              <w:top w:val="nil"/>
              <w:left w:val="nil"/>
              <w:bottom w:val="nil"/>
              <w:right w:val="nil"/>
            </w:tcBorders>
            <w:shd w:val="clear" w:color="auto" w:fill="auto"/>
            <w:noWrap/>
            <w:vAlign w:val="bottom"/>
          </w:tcPr>
          <w:p w14:paraId="4E480505"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20.2</w:t>
            </w:r>
          </w:p>
        </w:tc>
        <w:tc>
          <w:tcPr>
            <w:tcW w:w="1105" w:type="dxa"/>
            <w:tcBorders>
              <w:top w:val="nil"/>
              <w:left w:val="nil"/>
              <w:bottom w:val="nil"/>
              <w:right w:val="nil"/>
            </w:tcBorders>
            <w:shd w:val="clear" w:color="auto" w:fill="auto"/>
            <w:noWrap/>
            <w:vAlign w:val="bottom"/>
          </w:tcPr>
          <w:p w14:paraId="3BF57825"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31.3</w:t>
            </w:r>
          </w:p>
        </w:tc>
        <w:tc>
          <w:tcPr>
            <w:tcW w:w="1057" w:type="dxa"/>
            <w:tcBorders>
              <w:top w:val="nil"/>
              <w:left w:val="nil"/>
              <w:bottom w:val="nil"/>
              <w:right w:val="nil"/>
            </w:tcBorders>
            <w:shd w:val="clear" w:color="auto" w:fill="auto"/>
            <w:noWrap/>
            <w:vAlign w:val="bottom"/>
          </w:tcPr>
          <w:p w14:paraId="530EE96C"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1.5</w:t>
            </w:r>
          </w:p>
        </w:tc>
        <w:tc>
          <w:tcPr>
            <w:tcW w:w="1120" w:type="dxa"/>
            <w:tcBorders>
              <w:top w:val="nil"/>
              <w:left w:val="nil"/>
              <w:bottom w:val="nil"/>
              <w:right w:val="nil"/>
            </w:tcBorders>
            <w:shd w:val="clear" w:color="auto" w:fill="auto"/>
            <w:noWrap/>
            <w:vAlign w:val="bottom"/>
          </w:tcPr>
          <w:p w14:paraId="7E1DC719" w14:textId="77777777" w:rsidR="006C0159" w:rsidRPr="00072E2F" w:rsidRDefault="006C0159" w:rsidP="00B22BBE">
            <w:pPr>
              <w:spacing w:line="240" w:lineRule="auto"/>
              <w:rPr>
                <w:rFonts w:cstheme="minorHAnsi"/>
                <w:sz w:val="20"/>
                <w:szCs w:val="20"/>
              </w:rPr>
            </w:pPr>
          </w:p>
        </w:tc>
      </w:tr>
      <w:tr w:rsidR="006C0159" w:rsidRPr="00072E2F" w14:paraId="646416D9" w14:textId="77777777" w:rsidTr="00B22BBE">
        <w:trPr>
          <w:trHeight w:val="260"/>
          <w:jc w:val="center"/>
        </w:trPr>
        <w:tc>
          <w:tcPr>
            <w:tcW w:w="1640" w:type="dxa"/>
            <w:tcBorders>
              <w:top w:val="nil"/>
              <w:left w:val="nil"/>
              <w:bottom w:val="nil"/>
              <w:right w:val="nil"/>
            </w:tcBorders>
            <w:shd w:val="clear" w:color="auto" w:fill="auto"/>
            <w:noWrap/>
            <w:vAlign w:val="bottom"/>
          </w:tcPr>
          <w:p w14:paraId="63B16845" w14:textId="77777777" w:rsidR="006C0159" w:rsidRPr="00072E2F" w:rsidRDefault="006C0159" w:rsidP="00B22BBE">
            <w:pPr>
              <w:spacing w:line="240" w:lineRule="auto"/>
              <w:ind w:left="632"/>
              <w:rPr>
                <w:rFonts w:cstheme="minorHAnsi"/>
                <w:sz w:val="20"/>
                <w:szCs w:val="20"/>
              </w:rPr>
            </w:pPr>
            <w:r w:rsidRPr="00072E2F">
              <w:rPr>
                <w:rFonts w:cstheme="minorHAnsi"/>
                <w:sz w:val="20"/>
                <w:szCs w:val="20"/>
              </w:rPr>
              <w:t>Genus</w:t>
            </w:r>
          </w:p>
        </w:tc>
        <w:tc>
          <w:tcPr>
            <w:tcW w:w="2880" w:type="dxa"/>
            <w:tcBorders>
              <w:top w:val="nil"/>
              <w:left w:val="nil"/>
              <w:bottom w:val="nil"/>
              <w:right w:val="nil"/>
            </w:tcBorders>
            <w:shd w:val="clear" w:color="auto" w:fill="auto"/>
            <w:noWrap/>
            <w:vAlign w:val="bottom"/>
          </w:tcPr>
          <w:p w14:paraId="27FA1DB2"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Thermoanaerobacter </w:t>
            </w:r>
          </w:p>
        </w:tc>
        <w:tc>
          <w:tcPr>
            <w:tcW w:w="1237" w:type="dxa"/>
            <w:tcBorders>
              <w:top w:val="nil"/>
              <w:left w:val="nil"/>
              <w:bottom w:val="nil"/>
              <w:right w:val="nil"/>
            </w:tcBorders>
            <w:shd w:val="clear" w:color="auto" w:fill="auto"/>
            <w:noWrap/>
            <w:vAlign w:val="bottom"/>
          </w:tcPr>
          <w:p w14:paraId="41520E74"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16.3</w:t>
            </w:r>
          </w:p>
        </w:tc>
        <w:tc>
          <w:tcPr>
            <w:tcW w:w="1105" w:type="dxa"/>
            <w:tcBorders>
              <w:top w:val="nil"/>
              <w:left w:val="nil"/>
              <w:bottom w:val="nil"/>
              <w:right w:val="nil"/>
            </w:tcBorders>
            <w:shd w:val="clear" w:color="auto" w:fill="auto"/>
            <w:noWrap/>
            <w:vAlign w:val="bottom"/>
          </w:tcPr>
          <w:p w14:paraId="04015B5A"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1.1</w:t>
            </w:r>
          </w:p>
        </w:tc>
        <w:tc>
          <w:tcPr>
            <w:tcW w:w="1057" w:type="dxa"/>
            <w:tcBorders>
              <w:top w:val="nil"/>
              <w:left w:val="nil"/>
              <w:bottom w:val="nil"/>
              <w:right w:val="nil"/>
            </w:tcBorders>
            <w:shd w:val="clear" w:color="auto" w:fill="auto"/>
            <w:noWrap/>
            <w:vAlign w:val="bottom"/>
          </w:tcPr>
          <w:p w14:paraId="431A2BB1"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5E0AEE48" w14:textId="77777777" w:rsidR="006C0159" w:rsidRPr="00072E2F" w:rsidRDefault="006C0159" w:rsidP="00B22BBE">
            <w:pPr>
              <w:spacing w:line="240" w:lineRule="auto"/>
              <w:jc w:val="right"/>
              <w:rPr>
                <w:rFonts w:cstheme="minorHAnsi"/>
                <w:b/>
                <w:sz w:val="20"/>
                <w:szCs w:val="20"/>
              </w:rPr>
            </w:pPr>
            <w:r w:rsidRPr="00072E2F">
              <w:rPr>
                <w:rFonts w:cstheme="minorHAnsi"/>
                <w:b/>
                <w:sz w:val="20"/>
                <w:szCs w:val="20"/>
              </w:rPr>
              <w:t>15.2</w:t>
            </w:r>
          </w:p>
        </w:tc>
      </w:tr>
      <w:tr w:rsidR="006C0159" w:rsidRPr="00072E2F" w14:paraId="06BD58CC" w14:textId="77777777" w:rsidTr="00B22BBE">
        <w:trPr>
          <w:trHeight w:val="260"/>
          <w:jc w:val="center"/>
        </w:trPr>
        <w:tc>
          <w:tcPr>
            <w:tcW w:w="1640" w:type="dxa"/>
            <w:tcBorders>
              <w:top w:val="nil"/>
              <w:left w:val="nil"/>
              <w:bottom w:val="nil"/>
              <w:right w:val="nil"/>
            </w:tcBorders>
            <w:shd w:val="clear" w:color="auto" w:fill="auto"/>
            <w:noWrap/>
            <w:vAlign w:val="bottom"/>
          </w:tcPr>
          <w:p w14:paraId="6ECD62BD" w14:textId="77777777" w:rsidR="006C0159" w:rsidRPr="00072E2F" w:rsidRDefault="006C0159" w:rsidP="00B22BBE">
            <w:pPr>
              <w:spacing w:line="240" w:lineRule="auto"/>
              <w:ind w:left="272"/>
              <w:rPr>
                <w:rFonts w:cstheme="minorHAnsi"/>
                <w:sz w:val="20"/>
                <w:szCs w:val="20"/>
              </w:rPr>
            </w:pPr>
            <w:r w:rsidRPr="00072E2F">
              <w:rPr>
                <w:rFonts w:cstheme="minorHAnsi"/>
                <w:sz w:val="20"/>
                <w:szCs w:val="20"/>
              </w:rPr>
              <w:t xml:space="preserve">Family </w:t>
            </w:r>
          </w:p>
        </w:tc>
        <w:tc>
          <w:tcPr>
            <w:tcW w:w="2880" w:type="dxa"/>
            <w:tcBorders>
              <w:top w:val="nil"/>
              <w:left w:val="nil"/>
              <w:bottom w:val="nil"/>
              <w:right w:val="nil"/>
            </w:tcBorders>
            <w:shd w:val="clear" w:color="auto" w:fill="auto"/>
            <w:noWrap/>
            <w:vAlign w:val="bottom"/>
          </w:tcPr>
          <w:p w14:paraId="5851D9AE"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 Incertae Sedis XI </w:t>
            </w:r>
          </w:p>
        </w:tc>
        <w:tc>
          <w:tcPr>
            <w:tcW w:w="1237" w:type="dxa"/>
            <w:tcBorders>
              <w:top w:val="nil"/>
              <w:left w:val="nil"/>
              <w:bottom w:val="nil"/>
              <w:right w:val="nil"/>
            </w:tcBorders>
            <w:shd w:val="clear" w:color="auto" w:fill="auto"/>
            <w:noWrap/>
            <w:vAlign w:val="bottom"/>
          </w:tcPr>
          <w:p w14:paraId="5718CD23"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0.1</w:t>
            </w:r>
          </w:p>
        </w:tc>
        <w:tc>
          <w:tcPr>
            <w:tcW w:w="1105" w:type="dxa"/>
            <w:tcBorders>
              <w:top w:val="nil"/>
              <w:left w:val="nil"/>
              <w:bottom w:val="nil"/>
              <w:right w:val="nil"/>
            </w:tcBorders>
            <w:shd w:val="clear" w:color="auto" w:fill="auto"/>
            <w:noWrap/>
            <w:vAlign w:val="bottom"/>
          </w:tcPr>
          <w:p w14:paraId="6D82AB40"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1.2</w:t>
            </w:r>
          </w:p>
        </w:tc>
        <w:tc>
          <w:tcPr>
            <w:tcW w:w="1057" w:type="dxa"/>
            <w:tcBorders>
              <w:top w:val="nil"/>
              <w:left w:val="nil"/>
              <w:bottom w:val="nil"/>
              <w:right w:val="nil"/>
            </w:tcBorders>
            <w:shd w:val="clear" w:color="auto" w:fill="auto"/>
            <w:noWrap/>
            <w:vAlign w:val="bottom"/>
          </w:tcPr>
          <w:p w14:paraId="48F0B9E6" w14:textId="77777777" w:rsidR="006C0159" w:rsidRPr="00072E2F" w:rsidRDefault="006C0159" w:rsidP="00B22BBE">
            <w:pPr>
              <w:spacing w:line="240" w:lineRule="auto"/>
              <w:jc w:val="right"/>
              <w:rPr>
                <w:rFonts w:cstheme="minorHAnsi"/>
                <w:b/>
                <w:sz w:val="20"/>
                <w:szCs w:val="20"/>
              </w:rPr>
            </w:pPr>
            <w:r w:rsidRPr="00072E2F">
              <w:rPr>
                <w:rFonts w:cstheme="minorHAnsi"/>
                <w:b/>
                <w:sz w:val="20"/>
                <w:szCs w:val="20"/>
              </w:rPr>
              <w:t>19.7</w:t>
            </w:r>
          </w:p>
        </w:tc>
        <w:tc>
          <w:tcPr>
            <w:tcW w:w="1120" w:type="dxa"/>
            <w:tcBorders>
              <w:top w:val="nil"/>
              <w:left w:val="nil"/>
              <w:bottom w:val="nil"/>
              <w:right w:val="nil"/>
            </w:tcBorders>
            <w:shd w:val="clear" w:color="auto" w:fill="auto"/>
            <w:noWrap/>
            <w:vAlign w:val="bottom"/>
          </w:tcPr>
          <w:p w14:paraId="56188BF0" w14:textId="77777777" w:rsidR="006C0159" w:rsidRPr="00072E2F" w:rsidRDefault="006C0159" w:rsidP="00B22BBE">
            <w:pPr>
              <w:spacing w:line="240" w:lineRule="auto"/>
              <w:rPr>
                <w:rFonts w:cstheme="minorHAnsi"/>
                <w:sz w:val="20"/>
                <w:szCs w:val="20"/>
              </w:rPr>
            </w:pPr>
          </w:p>
        </w:tc>
      </w:tr>
      <w:tr w:rsidR="006C0159" w:rsidRPr="00072E2F" w14:paraId="43D6CEDB" w14:textId="77777777" w:rsidTr="00B22BBE">
        <w:trPr>
          <w:trHeight w:val="260"/>
          <w:jc w:val="center"/>
        </w:trPr>
        <w:tc>
          <w:tcPr>
            <w:tcW w:w="1640" w:type="dxa"/>
            <w:tcBorders>
              <w:top w:val="nil"/>
              <w:left w:val="nil"/>
              <w:bottom w:val="nil"/>
              <w:right w:val="nil"/>
            </w:tcBorders>
            <w:shd w:val="clear" w:color="auto" w:fill="auto"/>
            <w:noWrap/>
            <w:vAlign w:val="bottom"/>
          </w:tcPr>
          <w:p w14:paraId="29043F16" w14:textId="77777777" w:rsidR="006C0159" w:rsidRPr="00072E2F" w:rsidRDefault="006C0159" w:rsidP="00B22BBE">
            <w:pPr>
              <w:spacing w:line="240" w:lineRule="auto"/>
              <w:ind w:left="632"/>
              <w:rPr>
                <w:rFonts w:cstheme="minorHAnsi"/>
                <w:sz w:val="20"/>
                <w:szCs w:val="20"/>
              </w:rPr>
            </w:pPr>
            <w:r w:rsidRPr="00072E2F">
              <w:rPr>
                <w:rFonts w:cstheme="minorHAnsi"/>
                <w:sz w:val="20"/>
                <w:szCs w:val="20"/>
              </w:rPr>
              <w:t>Genus</w:t>
            </w:r>
          </w:p>
        </w:tc>
        <w:tc>
          <w:tcPr>
            <w:tcW w:w="2880" w:type="dxa"/>
            <w:tcBorders>
              <w:top w:val="nil"/>
              <w:left w:val="nil"/>
              <w:bottom w:val="nil"/>
              <w:right w:val="nil"/>
            </w:tcBorders>
            <w:shd w:val="clear" w:color="auto" w:fill="auto"/>
            <w:noWrap/>
            <w:vAlign w:val="bottom"/>
          </w:tcPr>
          <w:p w14:paraId="22F4F294"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Sedimentibacter </w:t>
            </w:r>
          </w:p>
        </w:tc>
        <w:tc>
          <w:tcPr>
            <w:tcW w:w="1237" w:type="dxa"/>
            <w:tcBorders>
              <w:top w:val="nil"/>
              <w:left w:val="nil"/>
              <w:bottom w:val="nil"/>
              <w:right w:val="nil"/>
            </w:tcBorders>
            <w:shd w:val="clear" w:color="auto" w:fill="auto"/>
            <w:noWrap/>
            <w:vAlign w:val="bottom"/>
          </w:tcPr>
          <w:p w14:paraId="2A0AEB76" w14:textId="77777777" w:rsidR="006C0159" w:rsidRPr="00072E2F" w:rsidRDefault="006C0159" w:rsidP="00B22BBE">
            <w:pPr>
              <w:spacing w:line="240" w:lineRule="auto"/>
              <w:jc w:val="right"/>
              <w:rPr>
                <w:rFonts w:cstheme="minorHAnsi"/>
                <w:b/>
                <w:bCs/>
                <w:sz w:val="20"/>
                <w:szCs w:val="20"/>
              </w:rPr>
            </w:pPr>
            <w:r w:rsidRPr="00072E2F">
              <w:rPr>
                <w:rFonts w:cstheme="minorHAnsi"/>
                <w:b/>
                <w:bCs/>
                <w:sz w:val="20"/>
                <w:szCs w:val="20"/>
              </w:rPr>
              <w:t>0.1</w:t>
            </w:r>
          </w:p>
        </w:tc>
        <w:tc>
          <w:tcPr>
            <w:tcW w:w="1105" w:type="dxa"/>
            <w:tcBorders>
              <w:top w:val="nil"/>
              <w:left w:val="nil"/>
              <w:bottom w:val="nil"/>
              <w:right w:val="nil"/>
            </w:tcBorders>
            <w:shd w:val="clear" w:color="auto" w:fill="auto"/>
            <w:noWrap/>
            <w:vAlign w:val="bottom"/>
          </w:tcPr>
          <w:p w14:paraId="7FF7E395"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1.0</w:t>
            </w:r>
          </w:p>
        </w:tc>
        <w:tc>
          <w:tcPr>
            <w:tcW w:w="1057" w:type="dxa"/>
            <w:tcBorders>
              <w:top w:val="nil"/>
              <w:left w:val="nil"/>
              <w:bottom w:val="nil"/>
              <w:right w:val="nil"/>
            </w:tcBorders>
            <w:shd w:val="clear" w:color="auto" w:fill="auto"/>
            <w:noWrap/>
            <w:vAlign w:val="bottom"/>
          </w:tcPr>
          <w:p w14:paraId="63E2C389" w14:textId="77777777" w:rsidR="006C0159" w:rsidRPr="00072E2F" w:rsidRDefault="006C0159" w:rsidP="00B22BBE">
            <w:pPr>
              <w:spacing w:line="240" w:lineRule="auto"/>
              <w:jc w:val="right"/>
              <w:rPr>
                <w:rFonts w:cstheme="minorHAnsi"/>
                <w:b/>
                <w:bCs/>
                <w:sz w:val="20"/>
                <w:szCs w:val="20"/>
                <w:u w:val="single"/>
              </w:rPr>
            </w:pPr>
            <w:r w:rsidRPr="00072E2F">
              <w:rPr>
                <w:rFonts w:cstheme="minorHAnsi"/>
                <w:b/>
                <w:bCs/>
                <w:sz w:val="20"/>
                <w:szCs w:val="20"/>
                <w:u w:val="single"/>
              </w:rPr>
              <w:t>9.9</w:t>
            </w:r>
          </w:p>
        </w:tc>
        <w:tc>
          <w:tcPr>
            <w:tcW w:w="1120" w:type="dxa"/>
            <w:tcBorders>
              <w:top w:val="nil"/>
              <w:left w:val="nil"/>
              <w:bottom w:val="nil"/>
              <w:right w:val="nil"/>
            </w:tcBorders>
            <w:shd w:val="clear" w:color="auto" w:fill="auto"/>
            <w:noWrap/>
            <w:vAlign w:val="bottom"/>
          </w:tcPr>
          <w:p w14:paraId="0D745B14" w14:textId="77777777" w:rsidR="006C0159" w:rsidRPr="00072E2F" w:rsidRDefault="006C0159" w:rsidP="00B22BBE">
            <w:pPr>
              <w:spacing w:line="240" w:lineRule="auto"/>
              <w:rPr>
                <w:rFonts w:cstheme="minorHAnsi"/>
                <w:sz w:val="20"/>
                <w:szCs w:val="20"/>
              </w:rPr>
            </w:pPr>
          </w:p>
        </w:tc>
      </w:tr>
      <w:tr w:rsidR="006C0159" w:rsidRPr="00072E2F" w14:paraId="4D0EE989" w14:textId="77777777" w:rsidTr="00B22BBE">
        <w:trPr>
          <w:trHeight w:val="260"/>
          <w:jc w:val="center"/>
        </w:trPr>
        <w:tc>
          <w:tcPr>
            <w:tcW w:w="1640" w:type="dxa"/>
            <w:tcBorders>
              <w:top w:val="nil"/>
              <w:left w:val="nil"/>
              <w:bottom w:val="nil"/>
              <w:right w:val="nil"/>
            </w:tcBorders>
            <w:shd w:val="clear" w:color="auto" w:fill="auto"/>
            <w:noWrap/>
            <w:vAlign w:val="bottom"/>
          </w:tcPr>
          <w:p w14:paraId="22CA7111" w14:textId="77777777" w:rsidR="006C0159" w:rsidRPr="00072E2F" w:rsidRDefault="006C0159" w:rsidP="00B22BBE">
            <w:pPr>
              <w:spacing w:line="240" w:lineRule="auto"/>
              <w:ind w:left="92"/>
              <w:rPr>
                <w:rFonts w:cstheme="minorHAnsi"/>
                <w:sz w:val="20"/>
                <w:szCs w:val="20"/>
              </w:rPr>
            </w:pPr>
            <w:r w:rsidRPr="00072E2F">
              <w:rPr>
                <w:rFonts w:cstheme="minorHAnsi"/>
                <w:sz w:val="20"/>
                <w:szCs w:val="20"/>
              </w:rPr>
              <w:t xml:space="preserve">Class </w:t>
            </w:r>
          </w:p>
        </w:tc>
        <w:tc>
          <w:tcPr>
            <w:tcW w:w="2880" w:type="dxa"/>
            <w:tcBorders>
              <w:top w:val="nil"/>
              <w:left w:val="nil"/>
              <w:bottom w:val="nil"/>
              <w:right w:val="nil"/>
            </w:tcBorders>
            <w:shd w:val="clear" w:color="auto" w:fill="auto"/>
            <w:noWrap/>
            <w:vAlign w:val="bottom"/>
          </w:tcPr>
          <w:p w14:paraId="4B6053EB"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Thermolithobacteria </w:t>
            </w:r>
          </w:p>
        </w:tc>
        <w:tc>
          <w:tcPr>
            <w:tcW w:w="1237" w:type="dxa"/>
            <w:tcBorders>
              <w:top w:val="nil"/>
              <w:left w:val="nil"/>
              <w:bottom w:val="nil"/>
              <w:right w:val="nil"/>
            </w:tcBorders>
            <w:shd w:val="clear" w:color="auto" w:fill="auto"/>
            <w:noWrap/>
            <w:vAlign w:val="bottom"/>
          </w:tcPr>
          <w:p w14:paraId="498047CC"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2.4</w:t>
            </w:r>
          </w:p>
        </w:tc>
        <w:tc>
          <w:tcPr>
            <w:tcW w:w="1105" w:type="dxa"/>
            <w:tcBorders>
              <w:top w:val="nil"/>
              <w:left w:val="nil"/>
              <w:bottom w:val="nil"/>
              <w:right w:val="nil"/>
            </w:tcBorders>
            <w:shd w:val="clear" w:color="auto" w:fill="auto"/>
            <w:noWrap/>
            <w:vAlign w:val="bottom"/>
          </w:tcPr>
          <w:p w14:paraId="594F2663" w14:textId="77777777" w:rsidR="006C0159" w:rsidRPr="00072E2F" w:rsidRDefault="006C0159" w:rsidP="00B22BBE">
            <w:pPr>
              <w:spacing w:line="240" w:lineRule="auto"/>
              <w:jc w:val="right"/>
              <w:rPr>
                <w:rFonts w:cstheme="minorHAnsi"/>
                <w:b/>
                <w:bCs/>
                <w:sz w:val="20"/>
                <w:szCs w:val="20"/>
              </w:rPr>
            </w:pPr>
            <w:r w:rsidRPr="00072E2F">
              <w:rPr>
                <w:rFonts w:cstheme="minorHAnsi"/>
                <w:b/>
                <w:bCs/>
                <w:sz w:val="20"/>
                <w:szCs w:val="20"/>
              </w:rPr>
              <w:t>0.1</w:t>
            </w:r>
          </w:p>
        </w:tc>
        <w:tc>
          <w:tcPr>
            <w:tcW w:w="1057" w:type="dxa"/>
            <w:tcBorders>
              <w:top w:val="nil"/>
              <w:left w:val="nil"/>
              <w:bottom w:val="nil"/>
              <w:right w:val="nil"/>
            </w:tcBorders>
            <w:shd w:val="clear" w:color="auto" w:fill="auto"/>
            <w:noWrap/>
            <w:vAlign w:val="bottom"/>
          </w:tcPr>
          <w:p w14:paraId="4C809688"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7C1BAED4" w14:textId="77777777" w:rsidR="006C0159" w:rsidRPr="00072E2F" w:rsidRDefault="006C0159" w:rsidP="00B22BBE">
            <w:pPr>
              <w:spacing w:line="240" w:lineRule="auto"/>
              <w:jc w:val="right"/>
              <w:rPr>
                <w:rFonts w:cstheme="minorHAnsi"/>
                <w:b/>
                <w:bCs/>
                <w:sz w:val="20"/>
                <w:szCs w:val="20"/>
                <w:u w:val="single"/>
              </w:rPr>
            </w:pPr>
            <w:r w:rsidRPr="00072E2F">
              <w:rPr>
                <w:rFonts w:cstheme="minorHAnsi"/>
                <w:b/>
                <w:bCs/>
                <w:sz w:val="20"/>
                <w:szCs w:val="20"/>
                <w:u w:val="single"/>
              </w:rPr>
              <w:t>23.9</w:t>
            </w:r>
          </w:p>
        </w:tc>
      </w:tr>
      <w:tr w:rsidR="006C0159" w:rsidRPr="00072E2F" w14:paraId="28526774" w14:textId="77777777" w:rsidTr="00B22BBE">
        <w:trPr>
          <w:trHeight w:val="260"/>
          <w:jc w:val="center"/>
        </w:trPr>
        <w:tc>
          <w:tcPr>
            <w:tcW w:w="1640" w:type="dxa"/>
            <w:tcBorders>
              <w:top w:val="nil"/>
              <w:left w:val="nil"/>
              <w:bottom w:val="nil"/>
              <w:right w:val="nil"/>
            </w:tcBorders>
            <w:shd w:val="clear" w:color="auto" w:fill="auto"/>
            <w:noWrap/>
            <w:vAlign w:val="bottom"/>
          </w:tcPr>
          <w:p w14:paraId="5022039C" w14:textId="77777777" w:rsidR="006C0159" w:rsidRPr="00072E2F" w:rsidRDefault="006C0159" w:rsidP="00B22BBE">
            <w:pPr>
              <w:spacing w:line="240" w:lineRule="auto"/>
              <w:ind w:left="632"/>
              <w:rPr>
                <w:rFonts w:cstheme="minorHAnsi"/>
                <w:sz w:val="20"/>
                <w:szCs w:val="20"/>
              </w:rPr>
            </w:pPr>
            <w:r w:rsidRPr="00072E2F">
              <w:rPr>
                <w:rFonts w:cstheme="minorHAnsi"/>
                <w:sz w:val="20"/>
                <w:szCs w:val="20"/>
              </w:rPr>
              <w:t>Genus</w:t>
            </w:r>
          </w:p>
        </w:tc>
        <w:tc>
          <w:tcPr>
            <w:tcW w:w="2880" w:type="dxa"/>
            <w:tcBorders>
              <w:top w:val="nil"/>
              <w:left w:val="nil"/>
              <w:bottom w:val="nil"/>
              <w:right w:val="nil"/>
            </w:tcBorders>
            <w:shd w:val="clear" w:color="auto" w:fill="auto"/>
            <w:noWrap/>
            <w:vAlign w:val="bottom"/>
          </w:tcPr>
          <w:p w14:paraId="43F16584"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Thermolithobacter </w:t>
            </w:r>
          </w:p>
        </w:tc>
        <w:tc>
          <w:tcPr>
            <w:tcW w:w="1237" w:type="dxa"/>
            <w:tcBorders>
              <w:top w:val="nil"/>
              <w:left w:val="nil"/>
              <w:bottom w:val="nil"/>
              <w:right w:val="nil"/>
            </w:tcBorders>
            <w:shd w:val="clear" w:color="auto" w:fill="auto"/>
            <w:noWrap/>
            <w:vAlign w:val="bottom"/>
          </w:tcPr>
          <w:p w14:paraId="1ED05DBC"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2.4</w:t>
            </w:r>
          </w:p>
        </w:tc>
        <w:tc>
          <w:tcPr>
            <w:tcW w:w="1105" w:type="dxa"/>
            <w:tcBorders>
              <w:top w:val="nil"/>
              <w:left w:val="nil"/>
              <w:bottom w:val="nil"/>
              <w:right w:val="nil"/>
            </w:tcBorders>
            <w:shd w:val="clear" w:color="auto" w:fill="auto"/>
            <w:noWrap/>
            <w:vAlign w:val="bottom"/>
          </w:tcPr>
          <w:p w14:paraId="3AA8B489" w14:textId="77777777" w:rsidR="006C0159" w:rsidRPr="00072E2F" w:rsidRDefault="006C0159" w:rsidP="00B22BBE">
            <w:pPr>
              <w:spacing w:line="240" w:lineRule="auto"/>
              <w:jc w:val="right"/>
              <w:rPr>
                <w:rFonts w:cstheme="minorHAnsi"/>
                <w:b/>
                <w:bCs/>
                <w:sz w:val="20"/>
                <w:szCs w:val="20"/>
              </w:rPr>
            </w:pPr>
            <w:r w:rsidRPr="00072E2F">
              <w:rPr>
                <w:rFonts w:cstheme="minorHAnsi"/>
                <w:b/>
                <w:bCs/>
                <w:sz w:val="20"/>
                <w:szCs w:val="20"/>
              </w:rPr>
              <w:t>0.1</w:t>
            </w:r>
          </w:p>
        </w:tc>
        <w:tc>
          <w:tcPr>
            <w:tcW w:w="1057" w:type="dxa"/>
            <w:tcBorders>
              <w:top w:val="nil"/>
              <w:left w:val="nil"/>
              <w:bottom w:val="nil"/>
              <w:right w:val="nil"/>
            </w:tcBorders>
            <w:shd w:val="clear" w:color="auto" w:fill="auto"/>
            <w:noWrap/>
            <w:vAlign w:val="bottom"/>
          </w:tcPr>
          <w:p w14:paraId="7522D14B"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53C42F2B" w14:textId="77777777" w:rsidR="006C0159" w:rsidRPr="00072E2F" w:rsidRDefault="006C0159" w:rsidP="00B22BBE">
            <w:pPr>
              <w:spacing w:line="240" w:lineRule="auto"/>
              <w:jc w:val="right"/>
              <w:rPr>
                <w:rFonts w:cstheme="minorHAnsi"/>
                <w:b/>
                <w:bCs/>
                <w:sz w:val="20"/>
                <w:szCs w:val="20"/>
                <w:u w:val="single"/>
              </w:rPr>
            </w:pPr>
            <w:r w:rsidRPr="00072E2F">
              <w:rPr>
                <w:rFonts w:cstheme="minorHAnsi"/>
                <w:b/>
                <w:bCs/>
                <w:sz w:val="20"/>
                <w:szCs w:val="20"/>
                <w:u w:val="single"/>
              </w:rPr>
              <w:t>23.9</w:t>
            </w:r>
          </w:p>
        </w:tc>
      </w:tr>
      <w:tr w:rsidR="006C0159" w:rsidRPr="00072E2F" w14:paraId="6AD23D3A" w14:textId="77777777" w:rsidTr="00B22BBE">
        <w:trPr>
          <w:trHeight w:val="260"/>
          <w:jc w:val="center"/>
        </w:trPr>
        <w:tc>
          <w:tcPr>
            <w:tcW w:w="1640" w:type="dxa"/>
            <w:tcBorders>
              <w:top w:val="nil"/>
              <w:left w:val="nil"/>
              <w:bottom w:val="nil"/>
              <w:right w:val="nil"/>
            </w:tcBorders>
            <w:shd w:val="clear" w:color="auto" w:fill="auto"/>
            <w:noWrap/>
            <w:vAlign w:val="bottom"/>
          </w:tcPr>
          <w:p w14:paraId="7C579704" w14:textId="77777777" w:rsidR="006C0159" w:rsidRPr="00072E2F" w:rsidRDefault="006C0159" w:rsidP="00B22BBE">
            <w:pPr>
              <w:spacing w:line="240" w:lineRule="auto"/>
              <w:rPr>
                <w:rFonts w:cstheme="minorHAnsi"/>
                <w:sz w:val="20"/>
                <w:szCs w:val="20"/>
              </w:rPr>
            </w:pPr>
            <w:r w:rsidRPr="00072E2F">
              <w:rPr>
                <w:rFonts w:cstheme="minorHAnsi"/>
                <w:sz w:val="20"/>
                <w:szCs w:val="20"/>
              </w:rPr>
              <w:t xml:space="preserve">Phylum </w:t>
            </w:r>
          </w:p>
        </w:tc>
        <w:tc>
          <w:tcPr>
            <w:tcW w:w="2880" w:type="dxa"/>
            <w:tcBorders>
              <w:top w:val="nil"/>
              <w:left w:val="nil"/>
              <w:bottom w:val="nil"/>
              <w:right w:val="nil"/>
            </w:tcBorders>
            <w:shd w:val="clear" w:color="auto" w:fill="auto"/>
            <w:noWrap/>
            <w:vAlign w:val="bottom"/>
          </w:tcPr>
          <w:p w14:paraId="47497867"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Proteobacteria </w:t>
            </w:r>
          </w:p>
        </w:tc>
        <w:tc>
          <w:tcPr>
            <w:tcW w:w="1237" w:type="dxa"/>
            <w:tcBorders>
              <w:top w:val="nil"/>
              <w:left w:val="nil"/>
              <w:bottom w:val="nil"/>
              <w:right w:val="nil"/>
            </w:tcBorders>
            <w:shd w:val="clear" w:color="auto" w:fill="auto"/>
            <w:noWrap/>
            <w:vAlign w:val="bottom"/>
          </w:tcPr>
          <w:p w14:paraId="689CDC4F"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29.1</w:t>
            </w:r>
          </w:p>
        </w:tc>
        <w:tc>
          <w:tcPr>
            <w:tcW w:w="1105" w:type="dxa"/>
            <w:tcBorders>
              <w:top w:val="nil"/>
              <w:left w:val="nil"/>
              <w:bottom w:val="nil"/>
              <w:right w:val="nil"/>
            </w:tcBorders>
            <w:shd w:val="clear" w:color="auto" w:fill="auto"/>
            <w:noWrap/>
            <w:vAlign w:val="bottom"/>
          </w:tcPr>
          <w:p w14:paraId="64BCBB2F"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0.4</w:t>
            </w:r>
          </w:p>
        </w:tc>
        <w:tc>
          <w:tcPr>
            <w:tcW w:w="1057" w:type="dxa"/>
            <w:tcBorders>
              <w:top w:val="nil"/>
              <w:left w:val="nil"/>
              <w:bottom w:val="nil"/>
              <w:right w:val="nil"/>
            </w:tcBorders>
            <w:shd w:val="clear" w:color="auto" w:fill="auto"/>
            <w:noWrap/>
            <w:vAlign w:val="bottom"/>
          </w:tcPr>
          <w:p w14:paraId="3765D6E9"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58F28481" w14:textId="77777777" w:rsidR="006C0159" w:rsidRPr="00072E2F" w:rsidRDefault="006C0159" w:rsidP="00B22BBE">
            <w:pPr>
              <w:spacing w:line="240" w:lineRule="auto"/>
              <w:jc w:val="right"/>
              <w:rPr>
                <w:rFonts w:cstheme="minorHAnsi"/>
                <w:b/>
                <w:sz w:val="20"/>
                <w:szCs w:val="20"/>
              </w:rPr>
            </w:pPr>
            <w:r w:rsidRPr="00072E2F">
              <w:rPr>
                <w:rFonts w:cstheme="minorHAnsi"/>
                <w:b/>
                <w:sz w:val="20"/>
                <w:szCs w:val="20"/>
              </w:rPr>
              <w:t>67.6</w:t>
            </w:r>
          </w:p>
        </w:tc>
      </w:tr>
      <w:tr w:rsidR="006C0159" w:rsidRPr="00072E2F" w14:paraId="6F8FB106" w14:textId="77777777" w:rsidTr="00B22BBE">
        <w:trPr>
          <w:trHeight w:val="260"/>
          <w:jc w:val="center"/>
        </w:trPr>
        <w:tc>
          <w:tcPr>
            <w:tcW w:w="1640" w:type="dxa"/>
            <w:tcBorders>
              <w:top w:val="nil"/>
              <w:left w:val="nil"/>
              <w:bottom w:val="nil"/>
              <w:right w:val="nil"/>
            </w:tcBorders>
            <w:shd w:val="clear" w:color="auto" w:fill="auto"/>
            <w:noWrap/>
            <w:vAlign w:val="bottom"/>
          </w:tcPr>
          <w:p w14:paraId="1E83B749" w14:textId="77777777" w:rsidR="006C0159" w:rsidRPr="00072E2F" w:rsidRDefault="006C0159" w:rsidP="00B22BBE">
            <w:pPr>
              <w:spacing w:line="240" w:lineRule="auto"/>
              <w:ind w:left="92"/>
              <w:rPr>
                <w:rFonts w:cstheme="minorHAnsi"/>
                <w:sz w:val="20"/>
                <w:szCs w:val="20"/>
              </w:rPr>
            </w:pPr>
            <w:r w:rsidRPr="00072E2F">
              <w:rPr>
                <w:rFonts w:cstheme="minorHAnsi"/>
                <w:sz w:val="20"/>
                <w:szCs w:val="20"/>
              </w:rPr>
              <w:t xml:space="preserve">Class </w:t>
            </w:r>
          </w:p>
        </w:tc>
        <w:tc>
          <w:tcPr>
            <w:tcW w:w="2880" w:type="dxa"/>
            <w:tcBorders>
              <w:top w:val="nil"/>
              <w:left w:val="nil"/>
              <w:bottom w:val="nil"/>
              <w:right w:val="nil"/>
            </w:tcBorders>
            <w:shd w:val="clear" w:color="auto" w:fill="auto"/>
            <w:noWrap/>
            <w:vAlign w:val="bottom"/>
          </w:tcPr>
          <w:p w14:paraId="3E1B1D7F"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Betaproteobacteria </w:t>
            </w:r>
          </w:p>
        </w:tc>
        <w:tc>
          <w:tcPr>
            <w:tcW w:w="1237" w:type="dxa"/>
            <w:tcBorders>
              <w:top w:val="nil"/>
              <w:left w:val="nil"/>
              <w:bottom w:val="nil"/>
              <w:right w:val="nil"/>
            </w:tcBorders>
            <w:shd w:val="clear" w:color="auto" w:fill="auto"/>
            <w:noWrap/>
            <w:vAlign w:val="bottom"/>
          </w:tcPr>
          <w:p w14:paraId="314770E5"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1.3</w:t>
            </w:r>
          </w:p>
        </w:tc>
        <w:tc>
          <w:tcPr>
            <w:tcW w:w="1105" w:type="dxa"/>
            <w:tcBorders>
              <w:top w:val="nil"/>
              <w:left w:val="nil"/>
              <w:bottom w:val="nil"/>
              <w:right w:val="nil"/>
            </w:tcBorders>
            <w:shd w:val="clear" w:color="auto" w:fill="auto"/>
            <w:noWrap/>
            <w:vAlign w:val="bottom"/>
          </w:tcPr>
          <w:p w14:paraId="1CC2E047" w14:textId="77777777" w:rsidR="006C0159" w:rsidRPr="00072E2F" w:rsidRDefault="006C0159" w:rsidP="00B22BBE">
            <w:pPr>
              <w:spacing w:line="240" w:lineRule="auto"/>
              <w:jc w:val="right"/>
              <w:rPr>
                <w:rFonts w:cstheme="minorHAnsi"/>
                <w:b/>
                <w:bCs/>
                <w:sz w:val="20"/>
                <w:szCs w:val="20"/>
              </w:rPr>
            </w:pPr>
            <w:r w:rsidRPr="00072E2F">
              <w:rPr>
                <w:rFonts w:cstheme="minorHAnsi"/>
                <w:b/>
                <w:bCs/>
                <w:sz w:val="20"/>
                <w:szCs w:val="20"/>
              </w:rPr>
              <w:t>0.1</w:t>
            </w:r>
          </w:p>
        </w:tc>
        <w:tc>
          <w:tcPr>
            <w:tcW w:w="1057" w:type="dxa"/>
            <w:tcBorders>
              <w:top w:val="nil"/>
              <w:left w:val="nil"/>
              <w:bottom w:val="nil"/>
              <w:right w:val="nil"/>
            </w:tcBorders>
            <w:shd w:val="clear" w:color="auto" w:fill="auto"/>
            <w:noWrap/>
            <w:vAlign w:val="bottom"/>
          </w:tcPr>
          <w:p w14:paraId="7B22CA86"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00C06281" w14:textId="77777777" w:rsidR="006C0159" w:rsidRPr="00072E2F" w:rsidRDefault="006C0159" w:rsidP="00B22BBE">
            <w:pPr>
              <w:spacing w:line="240" w:lineRule="auto"/>
              <w:jc w:val="right"/>
              <w:rPr>
                <w:rFonts w:cstheme="minorHAnsi"/>
                <w:b/>
                <w:bCs/>
                <w:sz w:val="20"/>
                <w:szCs w:val="20"/>
                <w:u w:val="single"/>
              </w:rPr>
            </w:pPr>
            <w:r w:rsidRPr="00072E2F">
              <w:rPr>
                <w:rFonts w:cstheme="minorHAnsi"/>
                <w:b/>
                <w:bCs/>
                <w:sz w:val="20"/>
                <w:szCs w:val="20"/>
                <w:u w:val="single"/>
              </w:rPr>
              <w:t>12.8</w:t>
            </w:r>
          </w:p>
        </w:tc>
      </w:tr>
      <w:tr w:rsidR="006C0159" w:rsidRPr="00072E2F" w14:paraId="7A76D36E" w14:textId="77777777" w:rsidTr="00B22BBE">
        <w:trPr>
          <w:trHeight w:val="260"/>
          <w:jc w:val="center"/>
        </w:trPr>
        <w:tc>
          <w:tcPr>
            <w:tcW w:w="1640" w:type="dxa"/>
            <w:tcBorders>
              <w:top w:val="nil"/>
              <w:left w:val="nil"/>
              <w:bottom w:val="nil"/>
              <w:right w:val="nil"/>
            </w:tcBorders>
            <w:shd w:val="clear" w:color="auto" w:fill="auto"/>
            <w:noWrap/>
            <w:vAlign w:val="bottom"/>
          </w:tcPr>
          <w:p w14:paraId="76871BED" w14:textId="77777777" w:rsidR="006C0159" w:rsidRPr="00072E2F" w:rsidRDefault="006C0159" w:rsidP="00B22BBE">
            <w:pPr>
              <w:spacing w:line="240" w:lineRule="auto"/>
              <w:ind w:left="632"/>
              <w:rPr>
                <w:rFonts w:cstheme="minorHAnsi"/>
                <w:sz w:val="20"/>
                <w:szCs w:val="20"/>
              </w:rPr>
            </w:pPr>
            <w:r w:rsidRPr="00072E2F">
              <w:rPr>
                <w:rFonts w:cstheme="minorHAnsi"/>
                <w:sz w:val="20"/>
                <w:szCs w:val="20"/>
              </w:rPr>
              <w:t>Genus</w:t>
            </w:r>
          </w:p>
        </w:tc>
        <w:tc>
          <w:tcPr>
            <w:tcW w:w="2880" w:type="dxa"/>
            <w:tcBorders>
              <w:top w:val="nil"/>
              <w:left w:val="nil"/>
              <w:bottom w:val="nil"/>
              <w:right w:val="nil"/>
            </w:tcBorders>
            <w:shd w:val="clear" w:color="auto" w:fill="auto"/>
            <w:noWrap/>
            <w:vAlign w:val="bottom"/>
          </w:tcPr>
          <w:p w14:paraId="38475C4B"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Variovorax </w:t>
            </w:r>
          </w:p>
        </w:tc>
        <w:tc>
          <w:tcPr>
            <w:tcW w:w="1237" w:type="dxa"/>
            <w:tcBorders>
              <w:top w:val="nil"/>
              <w:left w:val="nil"/>
              <w:bottom w:val="nil"/>
              <w:right w:val="nil"/>
            </w:tcBorders>
            <w:shd w:val="clear" w:color="auto" w:fill="auto"/>
            <w:noWrap/>
            <w:vAlign w:val="bottom"/>
          </w:tcPr>
          <w:p w14:paraId="24AC7334"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0.9</w:t>
            </w:r>
          </w:p>
        </w:tc>
        <w:tc>
          <w:tcPr>
            <w:tcW w:w="1105" w:type="dxa"/>
            <w:tcBorders>
              <w:top w:val="nil"/>
              <w:left w:val="nil"/>
              <w:bottom w:val="nil"/>
              <w:right w:val="nil"/>
            </w:tcBorders>
            <w:shd w:val="clear" w:color="auto" w:fill="auto"/>
            <w:noWrap/>
            <w:vAlign w:val="bottom"/>
          </w:tcPr>
          <w:p w14:paraId="06CC5016" w14:textId="77777777" w:rsidR="006C0159" w:rsidRPr="00072E2F" w:rsidRDefault="006C0159" w:rsidP="00B22BBE">
            <w:pPr>
              <w:spacing w:line="240" w:lineRule="auto"/>
              <w:jc w:val="right"/>
              <w:rPr>
                <w:rFonts w:cstheme="minorHAnsi"/>
                <w:b/>
                <w:bCs/>
                <w:sz w:val="20"/>
                <w:szCs w:val="20"/>
              </w:rPr>
            </w:pPr>
            <w:r w:rsidRPr="00072E2F">
              <w:rPr>
                <w:rFonts w:cstheme="minorHAnsi"/>
                <w:b/>
                <w:bCs/>
                <w:sz w:val="20"/>
                <w:szCs w:val="20"/>
              </w:rPr>
              <w:t>0.1</w:t>
            </w:r>
          </w:p>
        </w:tc>
        <w:tc>
          <w:tcPr>
            <w:tcW w:w="1057" w:type="dxa"/>
            <w:tcBorders>
              <w:top w:val="nil"/>
              <w:left w:val="nil"/>
              <w:bottom w:val="nil"/>
              <w:right w:val="nil"/>
            </w:tcBorders>
            <w:shd w:val="clear" w:color="auto" w:fill="auto"/>
            <w:noWrap/>
            <w:vAlign w:val="bottom"/>
          </w:tcPr>
          <w:p w14:paraId="67290653"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2BE4900B" w14:textId="77777777" w:rsidR="006C0159" w:rsidRPr="00072E2F" w:rsidRDefault="006C0159" w:rsidP="00B22BBE">
            <w:pPr>
              <w:spacing w:line="240" w:lineRule="auto"/>
              <w:jc w:val="right"/>
              <w:rPr>
                <w:rFonts w:cstheme="minorHAnsi"/>
                <w:b/>
                <w:bCs/>
                <w:sz w:val="20"/>
                <w:szCs w:val="20"/>
                <w:u w:val="single"/>
              </w:rPr>
            </w:pPr>
            <w:r w:rsidRPr="00072E2F">
              <w:rPr>
                <w:rFonts w:cstheme="minorHAnsi"/>
                <w:b/>
                <w:bCs/>
                <w:sz w:val="20"/>
                <w:szCs w:val="20"/>
                <w:u w:val="single"/>
              </w:rPr>
              <w:t>9.2</w:t>
            </w:r>
          </w:p>
        </w:tc>
      </w:tr>
      <w:tr w:rsidR="006C0159" w:rsidRPr="00072E2F" w14:paraId="6649E22A" w14:textId="77777777" w:rsidTr="00B22BBE">
        <w:trPr>
          <w:trHeight w:val="260"/>
          <w:jc w:val="center"/>
        </w:trPr>
        <w:tc>
          <w:tcPr>
            <w:tcW w:w="1640" w:type="dxa"/>
            <w:tcBorders>
              <w:top w:val="nil"/>
              <w:left w:val="nil"/>
              <w:bottom w:val="nil"/>
              <w:right w:val="nil"/>
            </w:tcBorders>
            <w:shd w:val="clear" w:color="auto" w:fill="auto"/>
            <w:noWrap/>
            <w:vAlign w:val="bottom"/>
          </w:tcPr>
          <w:p w14:paraId="3B9A1035" w14:textId="77777777" w:rsidR="006C0159" w:rsidRPr="00072E2F" w:rsidRDefault="006C0159" w:rsidP="00B22BBE">
            <w:pPr>
              <w:spacing w:line="240" w:lineRule="auto"/>
              <w:ind w:left="92"/>
              <w:rPr>
                <w:rFonts w:cstheme="minorHAnsi"/>
                <w:sz w:val="20"/>
                <w:szCs w:val="20"/>
              </w:rPr>
            </w:pPr>
            <w:r w:rsidRPr="00072E2F">
              <w:rPr>
                <w:rFonts w:cstheme="minorHAnsi"/>
                <w:sz w:val="20"/>
                <w:szCs w:val="20"/>
              </w:rPr>
              <w:t xml:space="preserve">Class </w:t>
            </w:r>
          </w:p>
        </w:tc>
        <w:tc>
          <w:tcPr>
            <w:tcW w:w="2880" w:type="dxa"/>
            <w:tcBorders>
              <w:top w:val="nil"/>
              <w:left w:val="nil"/>
              <w:bottom w:val="nil"/>
              <w:right w:val="nil"/>
            </w:tcBorders>
            <w:shd w:val="clear" w:color="auto" w:fill="auto"/>
            <w:noWrap/>
            <w:vAlign w:val="bottom"/>
          </w:tcPr>
          <w:p w14:paraId="206C94CD"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Deltaproteobacteria </w:t>
            </w:r>
          </w:p>
        </w:tc>
        <w:tc>
          <w:tcPr>
            <w:tcW w:w="1237" w:type="dxa"/>
            <w:tcBorders>
              <w:top w:val="nil"/>
              <w:left w:val="nil"/>
              <w:bottom w:val="nil"/>
              <w:right w:val="nil"/>
            </w:tcBorders>
            <w:shd w:val="clear" w:color="auto" w:fill="auto"/>
            <w:noWrap/>
            <w:vAlign w:val="bottom"/>
          </w:tcPr>
          <w:p w14:paraId="00954442"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3.1</w:t>
            </w:r>
          </w:p>
        </w:tc>
        <w:tc>
          <w:tcPr>
            <w:tcW w:w="1105" w:type="dxa"/>
            <w:tcBorders>
              <w:top w:val="nil"/>
              <w:left w:val="nil"/>
              <w:bottom w:val="nil"/>
              <w:right w:val="nil"/>
            </w:tcBorders>
            <w:shd w:val="clear" w:color="auto" w:fill="auto"/>
            <w:noWrap/>
            <w:vAlign w:val="bottom"/>
          </w:tcPr>
          <w:p w14:paraId="79684BE6"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0.4</w:t>
            </w:r>
          </w:p>
        </w:tc>
        <w:tc>
          <w:tcPr>
            <w:tcW w:w="1057" w:type="dxa"/>
            <w:tcBorders>
              <w:top w:val="nil"/>
              <w:left w:val="nil"/>
              <w:bottom w:val="nil"/>
              <w:right w:val="nil"/>
            </w:tcBorders>
            <w:shd w:val="clear" w:color="auto" w:fill="auto"/>
            <w:noWrap/>
            <w:vAlign w:val="bottom"/>
          </w:tcPr>
          <w:p w14:paraId="3134B20A"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4D9EF5D6" w14:textId="77777777" w:rsidR="006C0159" w:rsidRPr="00072E2F" w:rsidRDefault="006C0159" w:rsidP="00B22BBE">
            <w:pPr>
              <w:spacing w:line="240" w:lineRule="auto"/>
              <w:jc w:val="right"/>
              <w:rPr>
                <w:rFonts w:cstheme="minorHAnsi"/>
                <w:b/>
                <w:sz w:val="20"/>
                <w:szCs w:val="20"/>
              </w:rPr>
            </w:pPr>
            <w:r w:rsidRPr="00072E2F">
              <w:rPr>
                <w:rFonts w:cstheme="minorHAnsi"/>
                <w:b/>
                <w:sz w:val="20"/>
                <w:szCs w:val="20"/>
              </w:rPr>
              <w:t>7.9</w:t>
            </w:r>
          </w:p>
        </w:tc>
      </w:tr>
      <w:tr w:rsidR="006C0159" w:rsidRPr="00072E2F" w14:paraId="73FFAC50" w14:textId="77777777" w:rsidTr="00B22BBE">
        <w:trPr>
          <w:trHeight w:val="260"/>
          <w:jc w:val="center"/>
        </w:trPr>
        <w:tc>
          <w:tcPr>
            <w:tcW w:w="1640" w:type="dxa"/>
            <w:tcBorders>
              <w:top w:val="nil"/>
              <w:left w:val="nil"/>
              <w:bottom w:val="nil"/>
              <w:right w:val="nil"/>
            </w:tcBorders>
            <w:shd w:val="clear" w:color="auto" w:fill="auto"/>
            <w:noWrap/>
            <w:vAlign w:val="bottom"/>
          </w:tcPr>
          <w:p w14:paraId="3B7653C7" w14:textId="77777777" w:rsidR="006C0159" w:rsidRPr="00072E2F" w:rsidRDefault="006C0159" w:rsidP="00B22BBE">
            <w:pPr>
              <w:spacing w:line="240" w:lineRule="auto"/>
              <w:ind w:left="632"/>
              <w:rPr>
                <w:rFonts w:cstheme="minorHAnsi"/>
                <w:sz w:val="20"/>
                <w:szCs w:val="20"/>
              </w:rPr>
            </w:pPr>
            <w:r w:rsidRPr="00072E2F">
              <w:rPr>
                <w:rFonts w:cstheme="minorHAnsi"/>
                <w:sz w:val="20"/>
                <w:szCs w:val="20"/>
              </w:rPr>
              <w:t>Genus</w:t>
            </w:r>
          </w:p>
        </w:tc>
        <w:tc>
          <w:tcPr>
            <w:tcW w:w="2880" w:type="dxa"/>
            <w:tcBorders>
              <w:top w:val="nil"/>
              <w:left w:val="nil"/>
              <w:bottom w:val="nil"/>
              <w:right w:val="nil"/>
            </w:tcBorders>
            <w:shd w:val="clear" w:color="auto" w:fill="auto"/>
            <w:noWrap/>
            <w:vAlign w:val="bottom"/>
          </w:tcPr>
          <w:p w14:paraId="4578D00F"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Desulfomicrobium </w:t>
            </w:r>
          </w:p>
        </w:tc>
        <w:tc>
          <w:tcPr>
            <w:tcW w:w="1237" w:type="dxa"/>
            <w:tcBorders>
              <w:top w:val="nil"/>
              <w:left w:val="nil"/>
              <w:bottom w:val="nil"/>
              <w:right w:val="nil"/>
            </w:tcBorders>
            <w:shd w:val="clear" w:color="auto" w:fill="auto"/>
            <w:noWrap/>
            <w:vAlign w:val="bottom"/>
          </w:tcPr>
          <w:p w14:paraId="46D2B653"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2.3</w:t>
            </w:r>
          </w:p>
        </w:tc>
        <w:tc>
          <w:tcPr>
            <w:tcW w:w="1105" w:type="dxa"/>
            <w:tcBorders>
              <w:top w:val="nil"/>
              <w:left w:val="nil"/>
              <w:bottom w:val="nil"/>
              <w:right w:val="nil"/>
            </w:tcBorders>
            <w:shd w:val="clear" w:color="auto" w:fill="auto"/>
            <w:noWrap/>
            <w:vAlign w:val="bottom"/>
          </w:tcPr>
          <w:p w14:paraId="1CA9770E"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0.1</w:t>
            </w:r>
          </w:p>
        </w:tc>
        <w:tc>
          <w:tcPr>
            <w:tcW w:w="1057" w:type="dxa"/>
            <w:tcBorders>
              <w:top w:val="nil"/>
              <w:left w:val="nil"/>
              <w:bottom w:val="nil"/>
              <w:right w:val="nil"/>
            </w:tcBorders>
            <w:shd w:val="clear" w:color="auto" w:fill="auto"/>
            <w:noWrap/>
            <w:vAlign w:val="bottom"/>
          </w:tcPr>
          <w:p w14:paraId="2C4912F4"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0A68DD55" w14:textId="77777777" w:rsidR="006C0159" w:rsidRPr="00072E2F" w:rsidRDefault="006C0159" w:rsidP="00B22BBE">
            <w:pPr>
              <w:spacing w:line="240" w:lineRule="auto"/>
              <w:jc w:val="right"/>
              <w:rPr>
                <w:rFonts w:cstheme="minorHAnsi"/>
                <w:b/>
                <w:sz w:val="20"/>
                <w:szCs w:val="20"/>
              </w:rPr>
            </w:pPr>
            <w:r w:rsidRPr="00072E2F">
              <w:rPr>
                <w:rFonts w:cstheme="minorHAnsi"/>
                <w:b/>
                <w:sz w:val="20"/>
                <w:szCs w:val="20"/>
              </w:rPr>
              <w:t>18.0</w:t>
            </w:r>
          </w:p>
        </w:tc>
      </w:tr>
      <w:tr w:rsidR="006C0159" w:rsidRPr="00072E2F" w14:paraId="03F5EE54" w14:textId="77777777" w:rsidTr="00B22BBE">
        <w:trPr>
          <w:trHeight w:val="260"/>
          <w:jc w:val="center"/>
        </w:trPr>
        <w:tc>
          <w:tcPr>
            <w:tcW w:w="1640" w:type="dxa"/>
            <w:tcBorders>
              <w:top w:val="nil"/>
              <w:left w:val="nil"/>
              <w:bottom w:val="nil"/>
              <w:right w:val="nil"/>
            </w:tcBorders>
            <w:shd w:val="clear" w:color="auto" w:fill="auto"/>
            <w:noWrap/>
            <w:vAlign w:val="bottom"/>
          </w:tcPr>
          <w:p w14:paraId="3282803C" w14:textId="77777777" w:rsidR="006C0159" w:rsidRPr="00072E2F" w:rsidRDefault="006C0159" w:rsidP="00B22BBE">
            <w:pPr>
              <w:spacing w:line="240" w:lineRule="auto"/>
              <w:ind w:left="92"/>
              <w:rPr>
                <w:rFonts w:cstheme="minorHAnsi"/>
                <w:sz w:val="20"/>
                <w:szCs w:val="20"/>
              </w:rPr>
            </w:pPr>
            <w:r w:rsidRPr="00072E2F">
              <w:rPr>
                <w:rFonts w:cstheme="minorHAnsi"/>
                <w:sz w:val="20"/>
                <w:szCs w:val="20"/>
              </w:rPr>
              <w:t xml:space="preserve">Class </w:t>
            </w:r>
          </w:p>
        </w:tc>
        <w:tc>
          <w:tcPr>
            <w:tcW w:w="2880" w:type="dxa"/>
            <w:tcBorders>
              <w:top w:val="nil"/>
              <w:left w:val="nil"/>
              <w:bottom w:val="nil"/>
              <w:right w:val="nil"/>
            </w:tcBorders>
            <w:shd w:val="clear" w:color="auto" w:fill="auto"/>
            <w:noWrap/>
            <w:vAlign w:val="bottom"/>
          </w:tcPr>
          <w:p w14:paraId="537E4B59"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Gammaproteobacteria </w:t>
            </w:r>
          </w:p>
        </w:tc>
        <w:tc>
          <w:tcPr>
            <w:tcW w:w="1237" w:type="dxa"/>
            <w:tcBorders>
              <w:top w:val="nil"/>
              <w:left w:val="nil"/>
              <w:bottom w:val="nil"/>
              <w:right w:val="nil"/>
            </w:tcBorders>
            <w:shd w:val="clear" w:color="auto" w:fill="auto"/>
            <w:noWrap/>
            <w:vAlign w:val="bottom"/>
          </w:tcPr>
          <w:p w14:paraId="2F1D6F19"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24.3</w:t>
            </w:r>
          </w:p>
        </w:tc>
        <w:tc>
          <w:tcPr>
            <w:tcW w:w="1105" w:type="dxa"/>
            <w:tcBorders>
              <w:top w:val="nil"/>
              <w:left w:val="nil"/>
              <w:bottom w:val="nil"/>
              <w:right w:val="nil"/>
            </w:tcBorders>
            <w:shd w:val="clear" w:color="auto" w:fill="auto"/>
            <w:noWrap/>
            <w:vAlign w:val="bottom"/>
          </w:tcPr>
          <w:p w14:paraId="173BDCCA" w14:textId="77777777" w:rsidR="006C0159" w:rsidRPr="00072E2F" w:rsidRDefault="006C0159" w:rsidP="00B22BBE">
            <w:pPr>
              <w:spacing w:line="240" w:lineRule="auto"/>
              <w:jc w:val="right"/>
              <w:rPr>
                <w:rFonts w:cstheme="minorHAnsi"/>
                <w:b/>
                <w:bCs/>
                <w:sz w:val="20"/>
                <w:szCs w:val="20"/>
              </w:rPr>
            </w:pPr>
            <w:r w:rsidRPr="00072E2F">
              <w:rPr>
                <w:rFonts w:cstheme="minorHAnsi"/>
                <w:b/>
                <w:bCs/>
                <w:sz w:val="20"/>
                <w:szCs w:val="20"/>
              </w:rPr>
              <w:t>0.1</w:t>
            </w:r>
          </w:p>
        </w:tc>
        <w:tc>
          <w:tcPr>
            <w:tcW w:w="1057" w:type="dxa"/>
            <w:tcBorders>
              <w:top w:val="nil"/>
              <w:left w:val="nil"/>
              <w:bottom w:val="nil"/>
              <w:right w:val="nil"/>
            </w:tcBorders>
            <w:shd w:val="clear" w:color="auto" w:fill="auto"/>
            <w:noWrap/>
            <w:vAlign w:val="bottom"/>
          </w:tcPr>
          <w:p w14:paraId="6E91E887"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6E927741" w14:textId="77777777" w:rsidR="006C0159" w:rsidRPr="00072E2F" w:rsidRDefault="006C0159" w:rsidP="00B22BBE">
            <w:pPr>
              <w:spacing w:line="240" w:lineRule="auto"/>
              <w:jc w:val="right"/>
              <w:rPr>
                <w:rFonts w:cstheme="minorHAnsi"/>
                <w:b/>
                <w:bCs/>
                <w:sz w:val="20"/>
                <w:szCs w:val="20"/>
                <w:u w:val="single"/>
              </w:rPr>
            </w:pPr>
            <w:r w:rsidRPr="00072E2F">
              <w:rPr>
                <w:rFonts w:cstheme="minorHAnsi"/>
                <w:b/>
                <w:bCs/>
                <w:sz w:val="20"/>
                <w:szCs w:val="20"/>
                <w:u w:val="single"/>
              </w:rPr>
              <w:t>243.4</w:t>
            </w:r>
          </w:p>
        </w:tc>
      </w:tr>
      <w:tr w:rsidR="006C0159" w:rsidRPr="00072E2F" w14:paraId="683494AC" w14:textId="77777777" w:rsidTr="00B22BBE">
        <w:trPr>
          <w:trHeight w:val="260"/>
          <w:jc w:val="center"/>
        </w:trPr>
        <w:tc>
          <w:tcPr>
            <w:tcW w:w="1640" w:type="dxa"/>
            <w:tcBorders>
              <w:top w:val="nil"/>
              <w:left w:val="nil"/>
              <w:bottom w:val="nil"/>
              <w:right w:val="nil"/>
            </w:tcBorders>
            <w:shd w:val="clear" w:color="auto" w:fill="auto"/>
            <w:noWrap/>
            <w:vAlign w:val="bottom"/>
          </w:tcPr>
          <w:p w14:paraId="0CC4CDC8" w14:textId="77777777" w:rsidR="006C0159" w:rsidRPr="00072E2F" w:rsidRDefault="006C0159" w:rsidP="00B22BBE">
            <w:pPr>
              <w:spacing w:line="240" w:lineRule="auto"/>
              <w:ind w:left="452"/>
              <w:rPr>
                <w:rFonts w:cstheme="minorHAnsi"/>
                <w:sz w:val="20"/>
                <w:szCs w:val="20"/>
              </w:rPr>
            </w:pPr>
            <w:r w:rsidRPr="00072E2F">
              <w:rPr>
                <w:rFonts w:cstheme="minorHAnsi"/>
                <w:sz w:val="20"/>
                <w:szCs w:val="20"/>
              </w:rPr>
              <w:t xml:space="preserve">Order </w:t>
            </w:r>
          </w:p>
        </w:tc>
        <w:tc>
          <w:tcPr>
            <w:tcW w:w="2880" w:type="dxa"/>
            <w:tcBorders>
              <w:top w:val="nil"/>
              <w:left w:val="nil"/>
              <w:bottom w:val="nil"/>
              <w:right w:val="nil"/>
            </w:tcBorders>
            <w:shd w:val="clear" w:color="auto" w:fill="auto"/>
            <w:noWrap/>
            <w:vAlign w:val="bottom"/>
          </w:tcPr>
          <w:p w14:paraId="75172D25"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Alteromonadales </w:t>
            </w:r>
          </w:p>
        </w:tc>
        <w:tc>
          <w:tcPr>
            <w:tcW w:w="1237" w:type="dxa"/>
            <w:tcBorders>
              <w:top w:val="nil"/>
              <w:left w:val="nil"/>
              <w:bottom w:val="nil"/>
              <w:right w:val="nil"/>
            </w:tcBorders>
            <w:shd w:val="clear" w:color="auto" w:fill="auto"/>
            <w:noWrap/>
            <w:vAlign w:val="bottom"/>
          </w:tcPr>
          <w:p w14:paraId="152BED30"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22.0</w:t>
            </w:r>
          </w:p>
        </w:tc>
        <w:tc>
          <w:tcPr>
            <w:tcW w:w="1105" w:type="dxa"/>
            <w:tcBorders>
              <w:top w:val="nil"/>
              <w:left w:val="nil"/>
              <w:bottom w:val="nil"/>
              <w:right w:val="nil"/>
            </w:tcBorders>
            <w:shd w:val="clear" w:color="auto" w:fill="auto"/>
            <w:noWrap/>
            <w:vAlign w:val="bottom"/>
          </w:tcPr>
          <w:p w14:paraId="513710F2" w14:textId="77777777" w:rsidR="006C0159" w:rsidRPr="00072E2F" w:rsidRDefault="006C0159" w:rsidP="00B22BBE">
            <w:pPr>
              <w:spacing w:line="240" w:lineRule="auto"/>
              <w:jc w:val="right"/>
              <w:rPr>
                <w:rFonts w:cstheme="minorHAnsi"/>
                <w:b/>
                <w:bCs/>
                <w:sz w:val="20"/>
                <w:szCs w:val="20"/>
              </w:rPr>
            </w:pPr>
            <w:r w:rsidRPr="00072E2F">
              <w:rPr>
                <w:rFonts w:cstheme="minorHAnsi"/>
                <w:b/>
                <w:bCs/>
                <w:sz w:val="20"/>
                <w:szCs w:val="20"/>
              </w:rPr>
              <w:t>0.1</w:t>
            </w:r>
          </w:p>
        </w:tc>
        <w:tc>
          <w:tcPr>
            <w:tcW w:w="1057" w:type="dxa"/>
            <w:tcBorders>
              <w:top w:val="nil"/>
              <w:left w:val="nil"/>
              <w:bottom w:val="nil"/>
              <w:right w:val="nil"/>
            </w:tcBorders>
            <w:shd w:val="clear" w:color="auto" w:fill="auto"/>
            <w:noWrap/>
            <w:vAlign w:val="bottom"/>
          </w:tcPr>
          <w:p w14:paraId="4891EAD5"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20EABBD5" w14:textId="77777777" w:rsidR="006C0159" w:rsidRPr="00072E2F" w:rsidRDefault="006C0159" w:rsidP="00B22BBE">
            <w:pPr>
              <w:spacing w:line="240" w:lineRule="auto"/>
              <w:jc w:val="right"/>
              <w:rPr>
                <w:rFonts w:cstheme="minorHAnsi"/>
                <w:b/>
                <w:bCs/>
                <w:sz w:val="20"/>
                <w:szCs w:val="20"/>
                <w:u w:val="single"/>
              </w:rPr>
            </w:pPr>
            <w:r w:rsidRPr="00072E2F">
              <w:rPr>
                <w:rFonts w:cstheme="minorHAnsi"/>
                <w:b/>
                <w:bCs/>
                <w:sz w:val="20"/>
                <w:szCs w:val="20"/>
                <w:u w:val="single"/>
              </w:rPr>
              <w:t>220.2</w:t>
            </w:r>
          </w:p>
        </w:tc>
      </w:tr>
      <w:tr w:rsidR="006C0159" w:rsidRPr="00072E2F" w14:paraId="4D18DD5F" w14:textId="77777777" w:rsidTr="00B22BBE">
        <w:trPr>
          <w:trHeight w:val="260"/>
          <w:jc w:val="center"/>
        </w:trPr>
        <w:tc>
          <w:tcPr>
            <w:tcW w:w="1640" w:type="dxa"/>
            <w:tcBorders>
              <w:top w:val="nil"/>
              <w:left w:val="nil"/>
              <w:bottom w:val="nil"/>
              <w:right w:val="nil"/>
            </w:tcBorders>
            <w:shd w:val="clear" w:color="auto" w:fill="auto"/>
            <w:noWrap/>
            <w:vAlign w:val="bottom"/>
          </w:tcPr>
          <w:p w14:paraId="44387076" w14:textId="77777777" w:rsidR="006C0159" w:rsidRPr="00072E2F" w:rsidRDefault="006C0159" w:rsidP="00B22BBE">
            <w:pPr>
              <w:spacing w:line="240" w:lineRule="auto"/>
              <w:ind w:left="632"/>
              <w:rPr>
                <w:rFonts w:cstheme="minorHAnsi"/>
                <w:sz w:val="20"/>
                <w:szCs w:val="20"/>
              </w:rPr>
            </w:pPr>
            <w:r w:rsidRPr="00072E2F">
              <w:rPr>
                <w:rFonts w:cstheme="minorHAnsi"/>
                <w:sz w:val="20"/>
                <w:szCs w:val="20"/>
              </w:rPr>
              <w:t>Genus</w:t>
            </w:r>
          </w:p>
        </w:tc>
        <w:tc>
          <w:tcPr>
            <w:tcW w:w="2880" w:type="dxa"/>
            <w:tcBorders>
              <w:top w:val="nil"/>
              <w:left w:val="nil"/>
              <w:bottom w:val="nil"/>
              <w:right w:val="nil"/>
            </w:tcBorders>
            <w:shd w:val="clear" w:color="auto" w:fill="auto"/>
            <w:noWrap/>
            <w:vAlign w:val="bottom"/>
          </w:tcPr>
          <w:p w14:paraId="443F40E0"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Marinobacterium </w:t>
            </w:r>
          </w:p>
        </w:tc>
        <w:tc>
          <w:tcPr>
            <w:tcW w:w="1237" w:type="dxa"/>
            <w:tcBorders>
              <w:top w:val="nil"/>
              <w:left w:val="nil"/>
              <w:bottom w:val="nil"/>
              <w:right w:val="nil"/>
            </w:tcBorders>
            <w:shd w:val="clear" w:color="auto" w:fill="auto"/>
            <w:noWrap/>
            <w:vAlign w:val="bottom"/>
          </w:tcPr>
          <w:p w14:paraId="49A89B54"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21.9</w:t>
            </w:r>
          </w:p>
        </w:tc>
        <w:tc>
          <w:tcPr>
            <w:tcW w:w="1105" w:type="dxa"/>
            <w:tcBorders>
              <w:top w:val="nil"/>
              <w:left w:val="nil"/>
              <w:bottom w:val="nil"/>
              <w:right w:val="nil"/>
            </w:tcBorders>
            <w:shd w:val="clear" w:color="auto" w:fill="auto"/>
            <w:noWrap/>
            <w:vAlign w:val="bottom"/>
          </w:tcPr>
          <w:p w14:paraId="645BCA11" w14:textId="77777777" w:rsidR="006C0159" w:rsidRPr="00072E2F" w:rsidRDefault="006C0159" w:rsidP="00B22BBE">
            <w:pPr>
              <w:spacing w:line="240" w:lineRule="auto"/>
              <w:jc w:val="right"/>
              <w:rPr>
                <w:rFonts w:cstheme="minorHAnsi"/>
                <w:b/>
                <w:bCs/>
                <w:sz w:val="20"/>
                <w:szCs w:val="20"/>
              </w:rPr>
            </w:pPr>
            <w:r w:rsidRPr="00072E2F">
              <w:rPr>
                <w:rFonts w:cstheme="minorHAnsi"/>
                <w:b/>
                <w:bCs/>
                <w:sz w:val="20"/>
                <w:szCs w:val="20"/>
              </w:rPr>
              <w:t>0.1</w:t>
            </w:r>
          </w:p>
        </w:tc>
        <w:tc>
          <w:tcPr>
            <w:tcW w:w="1057" w:type="dxa"/>
            <w:tcBorders>
              <w:top w:val="nil"/>
              <w:left w:val="nil"/>
              <w:bottom w:val="nil"/>
              <w:right w:val="nil"/>
            </w:tcBorders>
            <w:shd w:val="clear" w:color="auto" w:fill="auto"/>
            <w:noWrap/>
            <w:vAlign w:val="bottom"/>
          </w:tcPr>
          <w:p w14:paraId="3063E53D"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035E20B1" w14:textId="77777777" w:rsidR="006C0159" w:rsidRPr="00072E2F" w:rsidRDefault="006C0159" w:rsidP="00B22BBE">
            <w:pPr>
              <w:spacing w:line="240" w:lineRule="auto"/>
              <w:jc w:val="right"/>
              <w:rPr>
                <w:rFonts w:cstheme="minorHAnsi"/>
                <w:b/>
                <w:bCs/>
                <w:sz w:val="20"/>
                <w:szCs w:val="20"/>
                <w:u w:val="single"/>
              </w:rPr>
            </w:pPr>
            <w:r w:rsidRPr="00072E2F">
              <w:rPr>
                <w:rFonts w:cstheme="minorHAnsi"/>
                <w:b/>
                <w:bCs/>
                <w:sz w:val="20"/>
                <w:szCs w:val="20"/>
                <w:u w:val="single"/>
              </w:rPr>
              <w:t>219.0</w:t>
            </w:r>
          </w:p>
        </w:tc>
      </w:tr>
      <w:tr w:rsidR="006C0159" w:rsidRPr="00072E2F" w14:paraId="2D9EE00A" w14:textId="77777777" w:rsidTr="00B22BBE">
        <w:trPr>
          <w:trHeight w:val="260"/>
          <w:jc w:val="center"/>
        </w:trPr>
        <w:tc>
          <w:tcPr>
            <w:tcW w:w="1640" w:type="dxa"/>
            <w:tcBorders>
              <w:top w:val="nil"/>
              <w:left w:val="nil"/>
              <w:bottom w:val="nil"/>
              <w:right w:val="nil"/>
            </w:tcBorders>
            <w:shd w:val="clear" w:color="auto" w:fill="auto"/>
            <w:noWrap/>
            <w:vAlign w:val="bottom"/>
          </w:tcPr>
          <w:p w14:paraId="4DF172C2" w14:textId="77777777" w:rsidR="006C0159" w:rsidRPr="00072E2F" w:rsidRDefault="006C0159" w:rsidP="00B22BBE">
            <w:pPr>
              <w:spacing w:line="240" w:lineRule="auto"/>
              <w:ind w:left="452"/>
              <w:rPr>
                <w:rFonts w:cstheme="minorHAnsi"/>
                <w:sz w:val="20"/>
                <w:szCs w:val="20"/>
              </w:rPr>
            </w:pPr>
            <w:r w:rsidRPr="00072E2F">
              <w:rPr>
                <w:rFonts w:cstheme="minorHAnsi"/>
                <w:sz w:val="20"/>
                <w:szCs w:val="20"/>
              </w:rPr>
              <w:t xml:space="preserve">Order </w:t>
            </w:r>
          </w:p>
        </w:tc>
        <w:tc>
          <w:tcPr>
            <w:tcW w:w="2880" w:type="dxa"/>
            <w:tcBorders>
              <w:top w:val="nil"/>
              <w:left w:val="nil"/>
              <w:bottom w:val="nil"/>
              <w:right w:val="nil"/>
            </w:tcBorders>
            <w:shd w:val="clear" w:color="auto" w:fill="auto"/>
            <w:noWrap/>
            <w:vAlign w:val="bottom"/>
          </w:tcPr>
          <w:p w14:paraId="42CC4FDF"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Pseudomonadales </w:t>
            </w:r>
          </w:p>
        </w:tc>
        <w:tc>
          <w:tcPr>
            <w:tcW w:w="1237" w:type="dxa"/>
            <w:tcBorders>
              <w:top w:val="nil"/>
              <w:left w:val="nil"/>
              <w:bottom w:val="nil"/>
              <w:right w:val="nil"/>
            </w:tcBorders>
            <w:shd w:val="clear" w:color="auto" w:fill="auto"/>
            <w:noWrap/>
            <w:vAlign w:val="bottom"/>
          </w:tcPr>
          <w:p w14:paraId="3320FE39"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2.2</w:t>
            </w:r>
          </w:p>
        </w:tc>
        <w:tc>
          <w:tcPr>
            <w:tcW w:w="1105" w:type="dxa"/>
            <w:tcBorders>
              <w:top w:val="nil"/>
              <w:left w:val="nil"/>
              <w:bottom w:val="nil"/>
              <w:right w:val="nil"/>
            </w:tcBorders>
            <w:shd w:val="clear" w:color="auto" w:fill="auto"/>
            <w:noWrap/>
            <w:vAlign w:val="bottom"/>
          </w:tcPr>
          <w:p w14:paraId="13C58CE1" w14:textId="77777777" w:rsidR="006C0159" w:rsidRPr="00072E2F" w:rsidRDefault="006C0159" w:rsidP="00B22BBE">
            <w:pPr>
              <w:spacing w:line="240" w:lineRule="auto"/>
              <w:jc w:val="right"/>
              <w:rPr>
                <w:rFonts w:cstheme="minorHAnsi"/>
                <w:b/>
                <w:bCs/>
                <w:sz w:val="20"/>
                <w:szCs w:val="20"/>
              </w:rPr>
            </w:pPr>
            <w:r w:rsidRPr="00072E2F">
              <w:rPr>
                <w:rFonts w:cstheme="minorHAnsi"/>
                <w:b/>
                <w:bCs/>
                <w:sz w:val="20"/>
                <w:szCs w:val="20"/>
              </w:rPr>
              <w:t>0.1</w:t>
            </w:r>
          </w:p>
        </w:tc>
        <w:tc>
          <w:tcPr>
            <w:tcW w:w="1057" w:type="dxa"/>
            <w:tcBorders>
              <w:top w:val="nil"/>
              <w:left w:val="nil"/>
              <w:bottom w:val="nil"/>
              <w:right w:val="nil"/>
            </w:tcBorders>
            <w:shd w:val="clear" w:color="auto" w:fill="auto"/>
            <w:noWrap/>
            <w:vAlign w:val="bottom"/>
          </w:tcPr>
          <w:p w14:paraId="1CBA41BF"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30790418" w14:textId="77777777" w:rsidR="006C0159" w:rsidRPr="00072E2F" w:rsidRDefault="006C0159" w:rsidP="00B22BBE">
            <w:pPr>
              <w:spacing w:line="240" w:lineRule="auto"/>
              <w:jc w:val="right"/>
              <w:rPr>
                <w:rFonts w:cstheme="minorHAnsi"/>
                <w:b/>
                <w:bCs/>
                <w:sz w:val="20"/>
                <w:szCs w:val="20"/>
                <w:u w:val="single"/>
              </w:rPr>
            </w:pPr>
            <w:r w:rsidRPr="00072E2F">
              <w:rPr>
                <w:rFonts w:cstheme="minorHAnsi"/>
                <w:b/>
                <w:bCs/>
                <w:sz w:val="20"/>
                <w:szCs w:val="20"/>
                <w:u w:val="single"/>
              </w:rPr>
              <w:t>22.0</w:t>
            </w:r>
          </w:p>
        </w:tc>
      </w:tr>
      <w:tr w:rsidR="006C0159" w:rsidRPr="00072E2F" w14:paraId="4D4B73D3" w14:textId="77777777" w:rsidTr="00B22BBE">
        <w:trPr>
          <w:trHeight w:val="260"/>
          <w:jc w:val="center"/>
        </w:trPr>
        <w:tc>
          <w:tcPr>
            <w:tcW w:w="1640" w:type="dxa"/>
            <w:tcBorders>
              <w:top w:val="nil"/>
              <w:left w:val="nil"/>
              <w:bottom w:val="nil"/>
              <w:right w:val="nil"/>
            </w:tcBorders>
            <w:shd w:val="clear" w:color="auto" w:fill="auto"/>
            <w:noWrap/>
            <w:vAlign w:val="bottom"/>
          </w:tcPr>
          <w:p w14:paraId="4305B8DF" w14:textId="77777777" w:rsidR="006C0159" w:rsidRPr="00072E2F" w:rsidRDefault="006C0159" w:rsidP="00B22BBE">
            <w:pPr>
              <w:spacing w:line="240" w:lineRule="auto"/>
              <w:ind w:left="632"/>
              <w:rPr>
                <w:rFonts w:cstheme="minorHAnsi"/>
                <w:sz w:val="20"/>
                <w:szCs w:val="20"/>
              </w:rPr>
            </w:pPr>
            <w:r w:rsidRPr="00072E2F">
              <w:rPr>
                <w:rFonts w:cstheme="minorHAnsi"/>
                <w:sz w:val="20"/>
                <w:szCs w:val="20"/>
              </w:rPr>
              <w:t>Genus</w:t>
            </w:r>
          </w:p>
        </w:tc>
        <w:tc>
          <w:tcPr>
            <w:tcW w:w="2880" w:type="dxa"/>
            <w:tcBorders>
              <w:top w:val="nil"/>
              <w:left w:val="nil"/>
              <w:bottom w:val="nil"/>
              <w:right w:val="nil"/>
            </w:tcBorders>
            <w:shd w:val="clear" w:color="auto" w:fill="auto"/>
            <w:noWrap/>
            <w:vAlign w:val="bottom"/>
          </w:tcPr>
          <w:p w14:paraId="4D9229AA"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Pseudomonas </w:t>
            </w:r>
          </w:p>
        </w:tc>
        <w:tc>
          <w:tcPr>
            <w:tcW w:w="1237" w:type="dxa"/>
            <w:tcBorders>
              <w:top w:val="nil"/>
              <w:left w:val="nil"/>
              <w:bottom w:val="nil"/>
              <w:right w:val="nil"/>
            </w:tcBorders>
            <w:shd w:val="clear" w:color="auto" w:fill="auto"/>
            <w:noWrap/>
            <w:vAlign w:val="bottom"/>
          </w:tcPr>
          <w:p w14:paraId="7B5532C0"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2.1</w:t>
            </w:r>
          </w:p>
        </w:tc>
        <w:tc>
          <w:tcPr>
            <w:tcW w:w="1105" w:type="dxa"/>
            <w:tcBorders>
              <w:top w:val="nil"/>
              <w:left w:val="nil"/>
              <w:bottom w:val="nil"/>
              <w:right w:val="nil"/>
            </w:tcBorders>
            <w:shd w:val="clear" w:color="auto" w:fill="auto"/>
            <w:noWrap/>
            <w:vAlign w:val="bottom"/>
          </w:tcPr>
          <w:p w14:paraId="0E88E158" w14:textId="77777777" w:rsidR="006C0159" w:rsidRPr="00072E2F" w:rsidRDefault="006C0159" w:rsidP="00B22BBE">
            <w:pPr>
              <w:spacing w:line="240" w:lineRule="auto"/>
              <w:jc w:val="right"/>
              <w:rPr>
                <w:rFonts w:cstheme="minorHAnsi"/>
                <w:b/>
                <w:bCs/>
                <w:sz w:val="20"/>
                <w:szCs w:val="20"/>
              </w:rPr>
            </w:pPr>
            <w:r w:rsidRPr="00072E2F">
              <w:rPr>
                <w:rFonts w:cstheme="minorHAnsi"/>
                <w:b/>
                <w:bCs/>
                <w:sz w:val="20"/>
                <w:szCs w:val="20"/>
              </w:rPr>
              <w:t>0.1</w:t>
            </w:r>
          </w:p>
        </w:tc>
        <w:tc>
          <w:tcPr>
            <w:tcW w:w="1057" w:type="dxa"/>
            <w:tcBorders>
              <w:top w:val="nil"/>
              <w:left w:val="nil"/>
              <w:bottom w:val="nil"/>
              <w:right w:val="nil"/>
            </w:tcBorders>
            <w:shd w:val="clear" w:color="auto" w:fill="auto"/>
            <w:noWrap/>
            <w:vAlign w:val="bottom"/>
          </w:tcPr>
          <w:p w14:paraId="3439AE88"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23E96EC6" w14:textId="77777777" w:rsidR="006C0159" w:rsidRPr="00072E2F" w:rsidRDefault="006C0159" w:rsidP="00B22BBE">
            <w:pPr>
              <w:spacing w:line="240" w:lineRule="auto"/>
              <w:jc w:val="right"/>
              <w:rPr>
                <w:rFonts w:cstheme="minorHAnsi"/>
                <w:b/>
                <w:bCs/>
                <w:sz w:val="20"/>
                <w:szCs w:val="20"/>
                <w:u w:val="single"/>
              </w:rPr>
            </w:pPr>
            <w:r w:rsidRPr="00072E2F">
              <w:rPr>
                <w:rFonts w:cstheme="minorHAnsi"/>
                <w:b/>
                <w:bCs/>
                <w:sz w:val="20"/>
                <w:szCs w:val="20"/>
                <w:u w:val="single"/>
              </w:rPr>
              <w:t>21.4</w:t>
            </w:r>
          </w:p>
        </w:tc>
      </w:tr>
      <w:tr w:rsidR="006C0159" w:rsidRPr="00072E2F" w14:paraId="575585B7" w14:textId="77777777" w:rsidTr="00B22BBE">
        <w:trPr>
          <w:trHeight w:val="260"/>
          <w:jc w:val="center"/>
        </w:trPr>
        <w:tc>
          <w:tcPr>
            <w:tcW w:w="1640" w:type="dxa"/>
            <w:tcBorders>
              <w:top w:val="nil"/>
              <w:left w:val="nil"/>
              <w:bottom w:val="nil"/>
              <w:right w:val="nil"/>
            </w:tcBorders>
            <w:shd w:val="clear" w:color="auto" w:fill="auto"/>
            <w:noWrap/>
            <w:vAlign w:val="bottom"/>
          </w:tcPr>
          <w:p w14:paraId="62A753F2" w14:textId="77777777" w:rsidR="006C0159" w:rsidRPr="00072E2F" w:rsidRDefault="006C0159" w:rsidP="00B22BBE">
            <w:pPr>
              <w:spacing w:line="240" w:lineRule="auto"/>
              <w:rPr>
                <w:rFonts w:cstheme="minorHAnsi"/>
                <w:sz w:val="20"/>
                <w:szCs w:val="20"/>
              </w:rPr>
            </w:pPr>
            <w:r w:rsidRPr="00072E2F">
              <w:rPr>
                <w:rFonts w:cstheme="minorHAnsi"/>
                <w:sz w:val="20"/>
                <w:szCs w:val="20"/>
              </w:rPr>
              <w:t xml:space="preserve">Phylum </w:t>
            </w:r>
          </w:p>
        </w:tc>
        <w:tc>
          <w:tcPr>
            <w:tcW w:w="2880" w:type="dxa"/>
            <w:tcBorders>
              <w:top w:val="nil"/>
              <w:left w:val="nil"/>
              <w:bottom w:val="nil"/>
              <w:right w:val="nil"/>
            </w:tcBorders>
            <w:shd w:val="clear" w:color="auto" w:fill="auto"/>
            <w:noWrap/>
            <w:vAlign w:val="bottom"/>
          </w:tcPr>
          <w:p w14:paraId="484C5324"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Thermotogae </w:t>
            </w:r>
          </w:p>
        </w:tc>
        <w:tc>
          <w:tcPr>
            <w:tcW w:w="1237" w:type="dxa"/>
            <w:tcBorders>
              <w:top w:val="nil"/>
              <w:left w:val="nil"/>
              <w:bottom w:val="nil"/>
              <w:right w:val="nil"/>
            </w:tcBorders>
            <w:shd w:val="clear" w:color="auto" w:fill="auto"/>
            <w:noWrap/>
            <w:vAlign w:val="bottom"/>
          </w:tcPr>
          <w:p w14:paraId="331E58F5"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7.6</w:t>
            </w:r>
          </w:p>
        </w:tc>
        <w:tc>
          <w:tcPr>
            <w:tcW w:w="1105" w:type="dxa"/>
            <w:tcBorders>
              <w:top w:val="nil"/>
              <w:left w:val="nil"/>
              <w:bottom w:val="nil"/>
              <w:right w:val="nil"/>
            </w:tcBorders>
            <w:shd w:val="clear" w:color="auto" w:fill="auto"/>
            <w:noWrap/>
            <w:vAlign w:val="bottom"/>
          </w:tcPr>
          <w:p w14:paraId="2E47706B"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0.4</w:t>
            </w:r>
          </w:p>
        </w:tc>
        <w:tc>
          <w:tcPr>
            <w:tcW w:w="1057" w:type="dxa"/>
            <w:tcBorders>
              <w:top w:val="nil"/>
              <w:left w:val="nil"/>
              <w:bottom w:val="nil"/>
              <w:right w:val="nil"/>
            </w:tcBorders>
            <w:shd w:val="clear" w:color="auto" w:fill="auto"/>
            <w:noWrap/>
            <w:vAlign w:val="bottom"/>
          </w:tcPr>
          <w:p w14:paraId="05B0824E"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5F839E1C" w14:textId="77777777" w:rsidR="006C0159" w:rsidRPr="00072E2F" w:rsidRDefault="006C0159" w:rsidP="00B22BBE">
            <w:pPr>
              <w:spacing w:line="240" w:lineRule="auto"/>
              <w:jc w:val="right"/>
              <w:rPr>
                <w:rFonts w:cstheme="minorHAnsi"/>
                <w:b/>
                <w:sz w:val="20"/>
                <w:szCs w:val="20"/>
              </w:rPr>
            </w:pPr>
            <w:r w:rsidRPr="00072E2F">
              <w:rPr>
                <w:rFonts w:cstheme="minorHAnsi"/>
                <w:b/>
                <w:sz w:val="20"/>
                <w:szCs w:val="20"/>
              </w:rPr>
              <w:t>19.8</w:t>
            </w:r>
          </w:p>
        </w:tc>
      </w:tr>
      <w:tr w:rsidR="006C0159" w:rsidRPr="00072E2F" w14:paraId="7BBC1B6D" w14:textId="77777777" w:rsidTr="00B22BBE">
        <w:trPr>
          <w:trHeight w:val="260"/>
          <w:jc w:val="center"/>
        </w:trPr>
        <w:tc>
          <w:tcPr>
            <w:tcW w:w="1640" w:type="dxa"/>
            <w:tcBorders>
              <w:top w:val="nil"/>
              <w:left w:val="nil"/>
              <w:bottom w:val="nil"/>
              <w:right w:val="nil"/>
            </w:tcBorders>
            <w:shd w:val="clear" w:color="auto" w:fill="auto"/>
            <w:noWrap/>
            <w:vAlign w:val="bottom"/>
          </w:tcPr>
          <w:p w14:paraId="06F7ACC1" w14:textId="77777777" w:rsidR="006C0159" w:rsidRPr="00072E2F" w:rsidRDefault="006C0159" w:rsidP="00B22BBE">
            <w:pPr>
              <w:spacing w:line="240" w:lineRule="auto"/>
              <w:ind w:left="632"/>
              <w:rPr>
                <w:rFonts w:cstheme="minorHAnsi"/>
                <w:sz w:val="20"/>
                <w:szCs w:val="20"/>
              </w:rPr>
            </w:pPr>
            <w:r w:rsidRPr="00072E2F">
              <w:rPr>
                <w:rFonts w:cstheme="minorHAnsi"/>
                <w:sz w:val="20"/>
                <w:szCs w:val="20"/>
              </w:rPr>
              <w:t>Genus</w:t>
            </w:r>
          </w:p>
        </w:tc>
        <w:tc>
          <w:tcPr>
            <w:tcW w:w="2880" w:type="dxa"/>
            <w:tcBorders>
              <w:top w:val="nil"/>
              <w:left w:val="nil"/>
              <w:bottom w:val="nil"/>
              <w:right w:val="nil"/>
            </w:tcBorders>
            <w:shd w:val="clear" w:color="auto" w:fill="auto"/>
            <w:noWrap/>
            <w:vAlign w:val="bottom"/>
          </w:tcPr>
          <w:p w14:paraId="66AB1179"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Kosmotoga </w:t>
            </w:r>
          </w:p>
        </w:tc>
        <w:tc>
          <w:tcPr>
            <w:tcW w:w="1237" w:type="dxa"/>
            <w:tcBorders>
              <w:top w:val="nil"/>
              <w:left w:val="nil"/>
              <w:bottom w:val="nil"/>
              <w:right w:val="nil"/>
            </w:tcBorders>
            <w:shd w:val="clear" w:color="auto" w:fill="auto"/>
            <w:noWrap/>
            <w:vAlign w:val="bottom"/>
          </w:tcPr>
          <w:p w14:paraId="4BCA32FC"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3.3</w:t>
            </w:r>
          </w:p>
        </w:tc>
        <w:tc>
          <w:tcPr>
            <w:tcW w:w="1105" w:type="dxa"/>
            <w:tcBorders>
              <w:top w:val="nil"/>
              <w:left w:val="nil"/>
              <w:bottom w:val="nil"/>
              <w:right w:val="nil"/>
            </w:tcBorders>
            <w:shd w:val="clear" w:color="auto" w:fill="auto"/>
            <w:noWrap/>
            <w:vAlign w:val="bottom"/>
          </w:tcPr>
          <w:p w14:paraId="2712DA32"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0.2</w:t>
            </w:r>
          </w:p>
        </w:tc>
        <w:tc>
          <w:tcPr>
            <w:tcW w:w="1057" w:type="dxa"/>
            <w:tcBorders>
              <w:top w:val="nil"/>
              <w:left w:val="nil"/>
              <w:bottom w:val="nil"/>
              <w:right w:val="nil"/>
            </w:tcBorders>
            <w:shd w:val="clear" w:color="auto" w:fill="auto"/>
            <w:noWrap/>
            <w:vAlign w:val="bottom"/>
          </w:tcPr>
          <w:p w14:paraId="1949722E" w14:textId="77777777" w:rsidR="006C0159" w:rsidRPr="00072E2F" w:rsidRDefault="006C0159" w:rsidP="00B22BBE">
            <w:pPr>
              <w:spacing w:line="240" w:lineRule="auto"/>
              <w:rPr>
                <w:rFonts w:cstheme="minorHAnsi"/>
                <w:sz w:val="20"/>
                <w:szCs w:val="20"/>
              </w:rPr>
            </w:pPr>
          </w:p>
        </w:tc>
        <w:tc>
          <w:tcPr>
            <w:tcW w:w="1120" w:type="dxa"/>
            <w:tcBorders>
              <w:top w:val="nil"/>
              <w:left w:val="nil"/>
              <w:bottom w:val="nil"/>
              <w:right w:val="nil"/>
            </w:tcBorders>
            <w:shd w:val="clear" w:color="auto" w:fill="auto"/>
            <w:noWrap/>
            <w:vAlign w:val="bottom"/>
          </w:tcPr>
          <w:p w14:paraId="31AE0329" w14:textId="77777777" w:rsidR="006C0159" w:rsidRPr="00072E2F" w:rsidRDefault="006C0159" w:rsidP="00B22BBE">
            <w:pPr>
              <w:spacing w:line="240" w:lineRule="auto"/>
              <w:jc w:val="right"/>
              <w:rPr>
                <w:rFonts w:cstheme="minorHAnsi"/>
                <w:b/>
                <w:sz w:val="20"/>
                <w:szCs w:val="20"/>
              </w:rPr>
            </w:pPr>
            <w:r w:rsidRPr="00072E2F">
              <w:rPr>
                <w:rFonts w:cstheme="minorHAnsi"/>
                <w:b/>
                <w:sz w:val="20"/>
                <w:szCs w:val="20"/>
              </w:rPr>
              <w:t>19.2</w:t>
            </w:r>
          </w:p>
        </w:tc>
      </w:tr>
      <w:tr w:rsidR="006C0159" w:rsidRPr="00072E2F" w14:paraId="6873FD71" w14:textId="77777777" w:rsidTr="00B22BBE">
        <w:trPr>
          <w:trHeight w:val="260"/>
          <w:jc w:val="center"/>
        </w:trPr>
        <w:tc>
          <w:tcPr>
            <w:tcW w:w="1640" w:type="dxa"/>
            <w:tcBorders>
              <w:top w:val="nil"/>
              <w:left w:val="nil"/>
              <w:right w:val="nil"/>
            </w:tcBorders>
            <w:shd w:val="clear" w:color="auto" w:fill="auto"/>
            <w:noWrap/>
            <w:vAlign w:val="bottom"/>
          </w:tcPr>
          <w:p w14:paraId="7A751523" w14:textId="77777777" w:rsidR="006C0159" w:rsidRPr="00072E2F" w:rsidRDefault="006C0159" w:rsidP="00B22BBE">
            <w:pPr>
              <w:spacing w:line="240" w:lineRule="auto"/>
              <w:ind w:left="632"/>
              <w:rPr>
                <w:rFonts w:cstheme="minorHAnsi"/>
                <w:sz w:val="20"/>
                <w:szCs w:val="20"/>
              </w:rPr>
            </w:pPr>
            <w:r w:rsidRPr="00072E2F">
              <w:rPr>
                <w:rFonts w:cstheme="minorHAnsi"/>
                <w:sz w:val="20"/>
                <w:szCs w:val="20"/>
              </w:rPr>
              <w:t>Genus</w:t>
            </w:r>
          </w:p>
        </w:tc>
        <w:tc>
          <w:tcPr>
            <w:tcW w:w="2880" w:type="dxa"/>
            <w:tcBorders>
              <w:top w:val="nil"/>
              <w:left w:val="nil"/>
              <w:right w:val="nil"/>
            </w:tcBorders>
            <w:shd w:val="clear" w:color="auto" w:fill="auto"/>
            <w:noWrap/>
            <w:vAlign w:val="bottom"/>
          </w:tcPr>
          <w:p w14:paraId="78B8D952"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Thermosipho </w:t>
            </w:r>
          </w:p>
        </w:tc>
        <w:tc>
          <w:tcPr>
            <w:tcW w:w="1237" w:type="dxa"/>
            <w:tcBorders>
              <w:top w:val="nil"/>
              <w:left w:val="nil"/>
              <w:right w:val="nil"/>
            </w:tcBorders>
            <w:shd w:val="clear" w:color="auto" w:fill="auto"/>
            <w:noWrap/>
            <w:vAlign w:val="bottom"/>
          </w:tcPr>
          <w:p w14:paraId="6676177F"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1.8</w:t>
            </w:r>
          </w:p>
        </w:tc>
        <w:tc>
          <w:tcPr>
            <w:tcW w:w="1105" w:type="dxa"/>
            <w:tcBorders>
              <w:top w:val="nil"/>
              <w:left w:val="nil"/>
              <w:right w:val="nil"/>
            </w:tcBorders>
            <w:shd w:val="clear" w:color="auto" w:fill="auto"/>
            <w:noWrap/>
            <w:vAlign w:val="bottom"/>
          </w:tcPr>
          <w:p w14:paraId="5B7054F4" w14:textId="77777777" w:rsidR="006C0159" w:rsidRPr="00072E2F" w:rsidRDefault="006C0159" w:rsidP="00B22BBE">
            <w:pPr>
              <w:spacing w:line="240" w:lineRule="auto"/>
              <w:jc w:val="right"/>
              <w:rPr>
                <w:rFonts w:cstheme="minorHAnsi"/>
                <w:b/>
                <w:bCs/>
                <w:sz w:val="20"/>
                <w:szCs w:val="20"/>
              </w:rPr>
            </w:pPr>
            <w:r w:rsidRPr="00072E2F">
              <w:rPr>
                <w:rFonts w:cstheme="minorHAnsi"/>
                <w:b/>
                <w:bCs/>
                <w:sz w:val="20"/>
                <w:szCs w:val="20"/>
              </w:rPr>
              <w:t>0.1</w:t>
            </w:r>
          </w:p>
        </w:tc>
        <w:tc>
          <w:tcPr>
            <w:tcW w:w="1057" w:type="dxa"/>
            <w:tcBorders>
              <w:top w:val="nil"/>
              <w:left w:val="nil"/>
              <w:right w:val="nil"/>
            </w:tcBorders>
            <w:shd w:val="clear" w:color="auto" w:fill="auto"/>
            <w:noWrap/>
            <w:vAlign w:val="bottom"/>
          </w:tcPr>
          <w:p w14:paraId="7F77EB1B" w14:textId="77777777" w:rsidR="006C0159" w:rsidRPr="00072E2F" w:rsidRDefault="006C0159" w:rsidP="00B22BBE">
            <w:pPr>
              <w:spacing w:line="240" w:lineRule="auto"/>
              <w:rPr>
                <w:rFonts w:cstheme="minorHAnsi"/>
                <w:sz w:val="20"/>
                <w:szCs w:val="20"/>
              </w:rPr>
            </w:pPr>
          </w:p>
        </w:tc>
        <w:tc>
          <w:tcPr>
            <w:tcW w:w="1120" w:type="dxa"/>
            <w:tcBorders>
              <w:top w:val="nil"/>
              <w:left w:val="nil"/>
              <w:right w:val="nil"/>
            </w:tcBorders>
            <w:shd w:val="clear" w:color="auto" w:fill="auto"/>
            <w:noWrap/>
            <w:vAlign w:val="bottom"/>
          </w:tcPr>
          <w:p w14:paraId="36835C2D" w14:textId="77777777" w:rsidR="006C0159" w:rsidRPr="00072E2F" w:rsidRDefault="006C0159" w:rsidP="00B22BBE">
            <w:pPr>
              <w:spacing w:line="240" w:lineRule="auto"/>
              <w:jc w:val="right"/>
              <w:rPr>
                <w:rFonts w:cstheme="minorHAnsi"/>
                <w:b/>
                <w:bCs/>
                <w:sz w:val="20"/>
                <w:szCs w:val="20"/>
                <w:u w:val="single"/>
              </w:rPr>
            </w:pPr>
            <w:r w:rsidRPr="00072E2F">
              <w:rPr>
                <w:rFonts w:cstheme="minorHAnsi"/>
                <w:b/>
                <w:bCs/>
                <w:sz w:val="20"/>
                <w:szCs w:val="20"/>
                <w:u w:val="single"/>
              </w:rPr>
              <w:t>17.7</w:t>
            </w:r>
          </w:p>
        </w:tc>
      </w:tr>
      <w:tr w:rsidR="006C0159" w:rsidRPr="00072E2F" w14:paraId="1D3C8A44" w14:textId="77777777" w:rsidTr="00B22BBE">
        <w:trPr>
          <w:trHeight w:val="260"/>
          <w:jc w:val="center"/>
        </w:trPr>
        <w:tc>
          <w:tcPr>
            <w:tcW w:w="1640" w:type="dxa"/>
            <w:tcBorders>
              <w:top w:val="nil"/>
              <w:left w:val="nil"/>
              <w:bottom w:val="single" w:sz="8" w:space="0" w:color="auto"/>
              <w:right w:val="nil"/>
            </w:tcBorders>
            <w:shd w:val="clear" w:color="auto" w:fill="auto"/>
            <w:noWrap/>
            <w:vAlign w:val="bottom"/>
          </w:tcPr>
          <w:p w14:paraId="44CEC2C0" w14:textId="77777777" w:rsidR="006C0159" w:rsidRPr="00072E2F" w:rsidRDefault="006C0159" w:rsidP="00B22BBE">
            <w:pPr>
              <w:spacing w:line="240" w:lineRule="auto"/>
              <w:ind w:left="632"/>
              <w:rPr>
                <w:rFonts w:cstheme="minorHAnsi"/>
                <w:sz w:val="20"/>
                <w:szCs w:val="20"/>
              </w:rPr>
            </w:pPr>
            <w:r w:rsidRPr="00072E2F">
              <w:rPr>
                <w:rFonts w:cstheme="minorHAnsi"/>
                <w:sz w:val="20"/>
                <w:szCs w:val="20"/>
              </w:rPr>
              <w:t>Genus</w:t>
            </w:r>
          </w:p>
        </w:tc>
        <w:tc>
          <w:tcPr>
            <w:tcW w:w="2880" w:type="dxa"/>
            <w:tcBorders>
              <w:top w:val="nil"/>
              <w:left w:val="nil"/>
              <w:bottom w:val="single" w:sz="8" w:space="0" w:color="auto"/>
              <w:right w:val="nil"/>
            </w:tcBorders>
            <w:shd w:val="clear" w:color="auto" w:fill="auto"/>
            <w:noWrap/>
            <w:vAlign w:val="bottom"/>
          </w:tcPr>
          <w:p w14:paraId="4B120C67" w14:textId="77777777" w:rsidR="006C0159" w:rsidRPr="00072E2F" w:rsidRDefault="006C0159" w:rsidP="00B22BBE">
            <w:pPr>
              <w:spacing w:line="240" w:lineRule="auto"/>
              <w:rPr>
                <w:rFonts w:cstheme="minorHAnsi"/>
                <w:i/>
                <w:sz w:val="20"/>
                <w:szCs w:val="20"/>
              </w:rPr>
            </w:pPr>
            <w:r w:rsidRPr="00072E2F">
              <w:rPr>
                <w:rFonts w:cstheme="minorHAnsi"/>
                <w:i/>
                <w:sz w:val="20"/>
                <w:szCs w:val="20"/>
              </w:rPr>
              <w:t xml:space="preserve">Petrotoga </w:t>
            </w:r>
          </w:p>
        </w:tc>
        <w:tc>
          <w:tcPr>
            <w:tcW w:w="1237" w:type="dxa"/>
            <w:tcBorders>
              <w:top w:val="nil"/>
              <w:left w:val="nil"/>
              <w:bottom w:val="single" w:sz="8" w:space="0" w:color="auto"/>
              <w:right w:val="nil"/>
            </w:tcBorders>
            <w:shd w:val="clear" w:color="auto" w:fill="auto"/>
            <w:noWrap/>
            <w:vAlign w:val="bottom"/>
          </w:tcPr>
          <w:p w14:paraId="0E729E4B" w14:textId="77777777" w:rsidR="006C0159" w:rsidRPr="00072E2F" w:rsidRDefault="006C0159" w:rsidP="00B22BBE">
            <w:pPr>
              <w:spacing w:line="240" w:lineRule="auto"/>
              <w:jc w:val="right"/>
              <w:rPr>
                <w:rFonts w:cstheme="minorHAnsi"/>
                <w:sz w:val="20"/>
                <w:szCs w:val="20"/>
              </w:rPr>
            </w:pPr>
            <w:r w:rsidRPr="00072E2F">
              <w:rPr>
                <w:rFonts w:cstheme="minorHAnsi"/>
                <w:sz w:val="20"/>
                <w:szCs w:val="20"/>
              </w:rPr>
              <w:t>1.3</w:t>
            </w:r>
          </w:p>
        </w:tc>
        <w:tc>
          <w:tcPr>
            <w:tcW w:w="1105" w:type="dxa"/>
            <w:tcBorders>
              <w:top w:val="nil"/>
              <w:left w:val="nil"/>
              <w:bottom w:val="single" w:sz="8" w:space="0" w:color="auto"/>
              <w:right w:val="nil"/>
            </w:tcBorders>
            <w:shd w:val="clear" w:color="auto" w:fill="auto"/>
            <w:noWrap/>
            <w:vAlign w:val="bottom"/>
          </w:tcPr>
          <w:p w14:paraId="5E2F52AD" w14:textId="77777777" w:rsidR="006C0159" w:rsidRPr="00072E2F" w:rsidRDefault="006C0159" w:rsidP="00B22BBE">
            <w:pPr>
              <w:spacing w:line="240" w:lineRule="auto"/>
              <w:jc w:val="right"/>
              <w:rPr>
                <w:rFonts w:cstheme="minorHAnsi"/>
                <w:b/>
                <w:bCs/>
                <w:sz w:val="20"/>
                <w:szCs w:val="20"/>
              </w:rPr>
            </w:pPr>
            <w:r w:rsidRPr="00072E2F">
              <w:rPr>
                <w:rFonts w:cstheme="minorHAnsi"/>
                <w:b/>
                <w:bCs/>
                <w:sz w:val="20"/>
                <w:szCs w:val="20"/>
              </w:rPr>
              <w:t>0.1</w:t>
            </w:r>
          </w:p>
        </w:tc>
        <w:tc>
          <w:tcPr>
            <w:tcW w:w="1057" w:type="dxa"/>
            <w:tcBorders>
              <w:top w:val="nil"/>
              <w:left w:val="nil"/>
              <w:bottom w:val="single" w:sz="8" w:space="0" w:color="auto"/>
              <w:right w:val="nil"/>
            </w:tcBorders>
            <w:shd w:val="clear" w:color="auto" w:fill="auto"/>
            <w:noWrap/>
            <w:vAlign w:val="bottom"/>
          </w:tcPr>
          <w:p w14:paraId="58838FDC" w14:textId="77777777" w:rsidR="006C0159" w:rsidRPr="00072E2F" w:rsidRDefault="006C0159" w:rsidP="00B22BBE">
            <w:pPr>
              <w:spacing w:line="240" w:lineRule="auto"/>
              <w:rPr>
                <w:rFonts w:cstheme="minorHAnsi"/>
                <w:sz w:val="20"/>
                <w:szCs w:val="20"/>
              </w:rPr>
            </w:pPr>
          </w:p>
        </w:tc>
        <w:tc>
          <w:tcPr>
            <w:tcW w:w="1120" w:type="dxa"/>
            <w:tcBorders>
              <w:top w:val="nil"/>
              <w:left w:val="nil"/>
              <w:bottom w:val="single" w:sz="8" w:space="0" w:color="auto"/>
              <w:right w:val="nil"/>
            </w:tcBorders>
            <w:shd w:val="clear" w:color="auto" w:fill="auto"/>
            <w:noWrap/>
            <w:vAlign w:val="bottom"/>
          </w:tcPr>
          <w:p w14:paraId="4A32E308" w14:textId="77777777" w:rsidR="006C0159" w:rsidRPr="00072E2F" w:rsidRDefault="006C0159" w:rsidP="00B22BBE">
            <w:pPr>
              <w:spacing w:line="240" w:lineRule="auto"/>
              <w:jc w:val="right"/>
              <w:rPr>
                <w:rFonts w:cstheme="minorHAnsi"/>
                <w:b/>
                <w:bCs/>
                <w:sz w:val="20"/>
                <w:szCs w:val="20"/>
                <w:u w:val="single"/>
              </w:rPr>
            </w:pPr>
            <w:r w:rsidRPr="00072E2F">
              <w:rPr>
                <w:rFonts w:cstheme="minorHAnsi"/>
                <w:b/>
                <w:bCs/>
                <w:sz w:val="20"/>
                <w:szCs w:val="20"/>
                <w:u w:val="single"/>
              </w:rPr>
              <w:t>13.5</w:t>
            </w:r>
          </w:p>
        </w:tc>
      </w:tr>
    </w:tbl>
    <w:p w14:paraId="36911CCF" w14:textId="77777777" w:rsidR="006C0159" w:rsidRDefault="006C0159" w:rsidP="006C0159">
      <w:pPr>
        <w:widowControl w:val="0"/>
        <w:autoSpaceDE w:val="0"/>
        <w:autoSpaceDN w:val="0"/>
        <w:adjustRightInd w:val="0"/>
        <w:spacing w:after="240"/>
      </w:pPr>
      <w:proofErr w:type="gramStart"/>
      <w:r w:rsidRPr="00571896">
        <w:rPr>
          <w:vertAlign w:val="superscript"/>
        </w:rPr>
        <w:t>a</w:t>
      </w:r>
      <w:proofErr w:type="gramEnd"/>
      <w:r w:rsidRPr="00571896">
        <w:t xml:space="preserve"> values show relative abundance (% of library) for each taxonomic level. Only taxa comprising &gt; 0.5% of the community in one of the two samples being compared are listed. Bold indicates changes greater than 4. Bold underline indicates fold calculations were based on change of abundance from 0 to 0.1 in sample.</w:t>
      </w:r>
    </w:p>
    <w:p w14:paraId="780AFD53" w14:textId="77777777" w:rsidR="006C0159" w:rsidRDefault="006C0159" w:rsidP="006C0159">
      <w:pPr>
        <w:widowControl w:val="0"/>
        <w:autoSpaceDE w:val="0"/>
        <w:autoSpaceDN w:val="0"/>
        <w:adjustRightInd w:val="0"/>
        <w:spacing w:after="240"/>
      </w:pPr>
      <w:r>
        <w:rPr>
          <w:noProof/>
          <w:lang w:bidi="ar-SA"/>
        </w:rPr>
        <w:lastRenderedPageBreak/>
        <w:drawing>
          <wp:inline distT="0" distB="0" distL="0" distR="0" wp14:anchorId="7D70681D" wp14:editId="5C5722E9">
            <wp:extent cx="3581400" cy="2667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_qPCRdata.eps"/>
                    <pic:cNvPicPr/>
                  </pic:nvPicPr>
                  <pic:blipFill>
                    <a:blip r:embed="rId17">
                      <a:extLst>
                        <a:ext uri="{28A0092B-C50C-407E-A947-70E740481C1C}">
                          <a14:useLocalDpi xmlns:a14="http://schemas.microsoft.com/office/drawing/2010/main" val="0"/>
                        </a:ext>
                      </a:extLst>
                    </a:blip>
                    <a:stretch>
                      <a:fillRect/>
                    </a:stretch>
                  </pic:blipFill>
                  <pic:spPr>
                    <a:xfrm>
                      <a:off x="0" y="0"/>
                      <a:ext cx="3581400" cy="2667000"/>
                    </a:xfrm>
                    <a:prstGeom prst="rect">
                      <a:avLst/>
                    </a:prstGeom>
                  </pic:spPr>
                </pic:pic>
              </a:graphicData>
            </a:graphic>
          </wp:inline>
        </w:drawing>
      </w:r>
    </w:p>
    <w:p w14:paraId="58A547F8" w14:textId="00226881" w:rsidR="004455AC" w:rsidRDefault="00360931" w:rsidP="00360931">
      <w:pPr>
        <w:pStyle w:val="Caption"/>
      </w:pPr>
      <w:r>
        <w:t>Figure</w:t>
      </w:r>
      <w:r w:rsidR="00B81A3F">
        <w:t xml:space="preserve"> 6</w:t>
      </w:r>
      <w:r w:rsidRPr="00571896">
        <w:t>. Copy number of 16S rRNA genes per mL of sample for bacteria (black) and archaea (white) based on qPCR analysis. Error bars indicate standard deviation of means (n=3). Values not determined are designated as “n.d.”.</w:t>
      </w:r>
    </w:p>
    <w:p w14:paraId="546D045F" w14:textId="77777777" w:rsidR="004455AC" w:rsidRDefault="004455AC" w:rsidP="004455AC">
      <w:pPr>
        <w:spacing w:line="240" w:lineRule="auto"/>
        <w:rPr>
          <w:b/>
          <w:bCs/>
          <w:szCs w:val="18"/>
        </w:rPr>
      </w:pPr>
      <w:r>
        <w:br w:type="page"/>
      </w:r>
      <w:bookmarkStart w:id="44" w:name="_Toc290498059"/>
      <w:bookmarkStart w:id="45" w:name="_Toc290620816"/>
      <w:bookmarkStart w:id="46" w:name="_Toc290641586"/>
      <w:bookmarkStart w:id="47" w:name="_Toc310579469"/>
      <w:bookmarkEnd w:id="27"/>
    </w:p>
    <w:p w14:paraId="38D9DD5C" w14:textId="754DA4CC" w:rsidR="00854EC1" w:rsidRPr="004455AC" w:rsidRDefault="00854EC1" w:rsidP="004455AC">
      <w:pPr>
        <w:pStyle w:val="Heading1"/>
        <w:rPr>
          <w:b/>
        </w:rPr>
      </w:pPr>
      <w:bookmarkStart w:id="48" w:name="_Toc294343294"/>
      <w:r w:rsidRPr="004455AC">
        <w:rPr>
          <w:b/>
        </w:rPr>
        <w:lastRenderedPageBreak/>
        <w:t>Chapter 3</w:t>
      </w:r>
      <w:bookmarkEnd w:id="44"/>
      <w:bookmarkEnd w:id="45"/>
      <w:bookmarkEnd w:id="46"/>
      <w:bookmarkEnd w:id="48"/>
      <w:r w:rsidRPr="004455AC">
        <w:rPr>
          <w:b/>
        </w:rPr>
        <w:t xml:space="preserve"> </w:t>
      </w:r>
    </w:p>
    <w:p w14:paraId="3EB822B7" w14:textId="77777777" w:rsidR="004455AC" w:rsidRPr="004455AC" w:rsidRDefault="004455AC" w:rsidP="004455AC">
      <w:pPr>
        <w:pStyle w:val="Heading1"/>
        <w:rPr>
          <w:rFonts w:asciiTheme="minorHAnsi" w:hAnsiTheme="minorHAnsi"/>
          <w:b/>
          <w:sz w:val="24"/>
          <w:szCs w:val="18"/>
        </w:rPr>
      </w:pPr>
    </w:p>
    <w:p w14:paraId="190DEB37" w14:textId="77777777" w:rsidR="00854EC1" w:rsidRPr="004455AC" w:rsidRDefault="00854EC1" w:rsidP="004455AC">
      <w:pPr>
        <w:pStyle w:val="Heading1"/>
        <w:rPr>
          <w:b/>
        </w:rPr>
      </w:pPr>
      <w:bookmarkStart w:id="49" w:name="_Toc294343295"/>
      <w:r w:rsidRPr="004455AC">
        <w:rPr>
          <w:b/>
        </w:rPr>
        <w:t>New Insights into the Ecology of Oil Production Facilities Using Microbial Communities, Metagenomes and Hydrocarbon Metabolites</w:t>
      </w:r>
      <w:bookmarkEnd w:id="49"/>
    </w:p>
    <w:p w14:paraId="460559D2" w14:textId="77777777" w:rsidR="00854EC1" w:rsidRPr="00AA10C1" w:rsidRDefault="00854EC1" w:rsidP="00854EC1">
      <w:pPr>
        <w:contextualSpacing/>
      </w:pPr>
    </w:p>
    <w:p w14:paraId="34C2BB58" w14:textId="77777777" w:rsidR="004455AC" w:rsidRPr="00AA10C1" w:rsidRDefault="004455AC" w:rsidP="004455AC">
      <w:pPr>
        <w:pStyle w:val="Heading2"/>
      </w:pPr>
      <w:bookmarkStart w:id="50" w:name="_Toc294343296"/>
      <w:r w:rsidRPr="00AA10C1">
        <w:t>Abstract</w:t>
      </w:r>
      <w:bookmarkEnd w:id="50"/>
    </w:p>
    <w:p w14:paraId="2D99FBCE" w14:textId="77777777" w:rsidR="004455AC" w:rsidRPr="0054726C" w:rsidRDefault="004455AC" w:rsidP="004455AC">
      <w:pPr>
        <w:contextualSpacing/>
        <w:rPr>
          <w:b/>
        </w:rPr>
      </w:pPr>
    </w:p>
    <w:p w14:paraId="075DE9B4" w14:textId="29BD93F1" w:rsidR="004455AC" w:rsidRPr="006A1206" w:rsidRDefault="004455AC" w:rsidP="004455AC">
      <w:pPr>
        <w:widowControl w:val="0"/>
        <w:autoSpaceDE w:val="0"/>
        <w:autoSpaceDN w:val="0"/>
        <w:adjustRightInd w:val="0"/>
        <w:spacing w:after="240"/>
        <w:contextualSpacing/>
      </w:pPr>
      <w:r w:rsidRPr="006A1206">
        <w:tab/>
      </w:r>
      <w:r>
        <w:t xml:space="preserve">The proliferation of microorganisms and their activities pose significant challenges to the oil and gas industry, </w:t>
      </w:r>
      <w:r w:rsidRPr="006A1206">
        <w:t>such as reservoir souring and corrosion</w:t>
      </w:r>
      <w:r>
        <w:t>.</w:t>
      </w:r>
      <w:r w:rsidRPr="006A1206">
        <w:t xml:space="preserve"> </w:t>
      </w:r>
      <w:r>
        <w:t>There is a critical need to better understand the role of microorganisms in these detrimental and damaging activities.</w:t>
      </w:r>
      <w:r w:rsidRPr="006A1206">
        <w:t xml:space="preserve"> </w:t>
      </w:r>
      <w:r>
        <w:t>A</w:t>
      </w:r>
      <w:r w:rsidR="00794DC0">
        <w:t xml:space="preserve"> </w:t>
      </w:r>
      <w:r w:rsidR="006C2742">
        <w:t xml:space="preserve">comprehensive </w:t>
      </w:r>
      <w:r>
        <w:t xml:space="preserve">study </w:t>
      </w:r>
      <w:r w:rsidRPr="006A1206">
        <w:t>of two oil production facilities</w:t>
      </w:r>
      <w:r>
        <w:t xml:space="preserve"> on the</w:t>
      </w:r>
      <w:r w:rsidRPr="006A1206">
        <w:t xml:space="preserve"> North Slope</w:t>
      </w:r>
      <w:r>
        <w:t xml:space="preserve"> of Alaska was conducted to link the microbial populations, their metabolic potential, and their detected activities. The resident microbial communities were characterized by sequencing 16S rRNA gene libraries, their metabolic potential was determined through metagenome sequencing, and</w:t>
      </w:r>
      <w:r w:rsidRPr="006A1206">
        <w:t xml:space="preserve"> </w:t>
      </w:r>
      <w:proofErr w:type="gramStart"/>
      <w:r>
        <w:t>their metabolic</w:t>
      </w:r>
      <w:r w:rsidRPr="006A1206">
        <w:t xml:space="preserve"> activity </w:t>
      </w:r>
      <w:r>
        <w:t xml:space="preserve">was assessed </w:t>
      </w:r>
      <w:r w:rsidRPr="006A1206">
        <w:t xml:space="preserve">by </w:t>
      </w:r>
      <w:r>
        <w:t>identifying</w:t>
      </w:r>
      <w:r w:rsidRPr="006A1206">
        <w:t xml:space="preserve"> putative hydrocarbon metabolites</w:t>
      </w:r>
      <w:proofErr w:type="gramEnd"/>
      <w:r w:rsidRPr="006A1206">
        <w:t>.</w:t>
      </w:r>
      <w:r>
        <w:t xml:space="preserve"> The</w:t>
      </w:r>
      <w:r w:rsidRPr="006A1206">
        <w:t xml:space="preserve"> younger </w:t>
      </w:r>
      <w:r>
        <w:t xml:space="preserve">of the two </w:t>
      </w:r>
      <w:r w:rsidRPr="006A1206">
        <w:t>facilit</w:t>
      </w:r>
      <w:r>
        <w:t xml:space="preserve">ies (facility A), </w:t>
      </w:r>
      <w:r w:rsidRPr="006A1206">
        <w:t>used seawater for secondary recovery operations and harbored produc</w:t>
      </w:r>
      <w:r>
        <w:t>ed</w:t>
      </w:r>
      <w:r w:rsidRPr="006A1206">
        <w:t xml:space="preserve"> fluids </w:t>
      </w:r>
      <w:r>
        <w:t xml:space="preserve">that </w:t>
      </w:r>
      <w:r w:rsidRPr="006A1206">
        <w:t xml:space="preserve">were </w:t>
      </w:r>
      <w:r w:rsidRPr="006A1206">
        <w:rPr>
          <w:rFonts w:eastAsia="Droid Sans Fallback"/>
          <w:color w:val="00000A"/>
        </w:rPr>
        <w:t>1</w:t>
      </w:r>
      <w:r>
        <w:rPr>
          <w:rFonts w:eastAsia="Droid Sans Fallback"/>
          <w:color w:val="00000A"/>
        </w:rPr>
        <w:t>6</w:t>
      </w:r>
      <w:r w:rsidRPr="006A1206">
        <w:rPr>
          <w:rFonts w:eastAsia="Droid Sans Fallback"/>
          <w:color w:val="00000A"/>
        </w:rPr>
        <w:t>-35 °C</w:t>
      </w:r>
      <w:r>
        <w:rPr>
          <w:rFonts w:eastAsia="Droid Sans Fallback"/>
          <w:color w:val="00000A"/>
        </w:rPr>
        <w:t>.</w:t>
      </w:r>
      <w:r w:rsidRPr="006A1206">
        <w:rPr>
          <w:rFonts w:eastAsia="Droid Sans Fallback"/>
          <w:color w:val="00000A"/>
        </w:rPr>
        <w:t xml:space="preserve"> </w:t>
      </w:r>
      <w:r>
        <w:rPr>
          <w:rFonts w:eastAsia="Droid Sans Fallback"/>
          <w:color w:val="00000A"/>
        </w:rPr>
        <w:t xml:space="preserve">In contrast, the nearby, older facility (facility B) </w:t>
      </w:r>
      <w:r>
        <w:t xml:space="preserve">recycled </w:t>
      </w:r>
      <w:r w:rsidRPr="006A1206">
        <w:t>production fluids as a routine part of their oil recovery operations</w:t>
      </w:r>
      <w:r>
        <w:t xml:space="preserve"> and had produced fluids that were higher in temperature (</w:t>
      </w:r>
      <w:r w:rsidRPr="006A1206">
        <w:rPr>
          <w:rFonts w:eastAsia="Droid Sans Fallback"/>
          <w:color w:val="00000A"/>
        </w:rPr>
        <w:t xml:space="preserve">35-60 </w:t>
      </w:r>
      <w:r>
        <w:rPr>
          <w:rFonts w:eastAsia="Droid Sans Fallback"/>
          <w:color w:val="00000A"/>
        </w:rPr>
        <w:t>°C).</w:t>
      </w:r>
      <w:r w:rsidRPr="006A1206" w:rsidDel="000C3D12">
        <w:rPr>
          <w:rFonts w:eastAsia="Droid Sans Fallback"/>
          <w:color w:val="00000A"/>
        </w:rPr>
        <w:t xml:space="preserve"> </w:t>
      </w:r>
      <w:r w:rsidRPr="006A1206">
        <w:t>The microbial communit</w:t>
      </w:r>
      <w:r>
        <w:t>ies</w:t>
      </w:r>
      <w:r w:rsidRPr="006A1206">
        <w:t xml:space="preserve"> at facility</w:t>
      </w:r>
      <w:r>
        <w:t xml:space="preserve"> A </w:t>
      </w:r>
      <w:r w:rsidRPr="006A1206">
        <w:t>consisted of mesophilic, facultatively</w:t>
      </w:r>
      <w:r>
        <w:t xml:space="preserve"> </w:t>
      </w:r>
      <w:r w:rsidRPr="006A1206">
        <w:t xml:space="preserve">anaerobic members of the Delta- and Gammaproteobacteria. The </w:t>
      </w:r>
      <w:proofErr w:type="gramStart"/>
      <w:r>
        <w:t>composition of microbial communities from</w:t>
      </w:r>
      <w:r w:rsidRPr="006A1206">
        <w:t xml:space="preserve"> </w:t>
      </w:r>
      <w:r>
        <w:t>facility B</w:t>
      </w:r>
      <w:r w:rsidRPr="006A1206">
        <w:t xml:space="preserve"> </w:t>
      </w:r>
      <w:r>
        <w:t>were</w:t>
      </w:r>
      <w:proofErr w:type="gramEnd"/>
      <w:r>
        <w:t xml:space="preserve"> </w:t>
      </w:r>
      <w:r w:rsidRPr="006A1206">
        <w:t>mainly</w:t>
      </w:r>
      <w:r w:rsidR="00F05AAA">
        <w:t xml:space="preserve"> </w:t>
      </w:r>
      <w:r w:rsidRPr="006A1206">
        <w:t xml:space="preserve">strictly anaerobic, thermophilic members of the Synergistes, and Firmicutes. </w:t>
      </w:r>
      <w:r w:rsidRPr="006A1206">
        <w:lastRenderedPageBreak/>
        <w:t xml:space="preserve">Almost all samples </w:t>
      </w:r>
      <w:r>
        <w:t xml:space="preserve">from both facilities </w:t>
      </w:r>
      <w:r w:rsidRPr="006A1206">
        <w:t xml:space="preserve">contained putative metabolites consistent with hydrocarbon </w:t>
      </w:r>
      <w:r w:rsidR="00F05AAA">
        <w:t>bio</w:t>
      </w:r>
      <w:r w:rsidRPr="006A1206">
        <w:t xml:space="preserve">degradation. </w:t>
      </w:r>
      <w:r>
        <w:t>M</w:t>
      </w:r>
      <w:r w:rsidRPr="006A1206">
        <w:t xml:space="preserve">etagenomes representative of the two oil production facilities were </w:t>
      </w:r>
      <w:r>
        <w:t>sequenced</w:t>
      </w:r>
      <w:r w:rsidRPr="006A1206">
        <w:t xml:space="preserve"> to identify genes involved in hydrocarbon degradation pathways</w:t>
      </w:r>
      <w:r>
        <w:t xml:space="preserve"> and </w:t>
      </w:r>
      <w:r w:rsidRPr="006A1206">
        <w:t>provi</w:t>
      </w:r>
      <w:r>
        <w:t>de</w:t>
      </w:r>
      <w:r w:rsidRPr="006A1206">
        <w:t xml:space="preserve"> a link between microbial community structure and hydrocarbon degradation. </w:t>
      </w:r>
      <w:r>
        <w:t xml:space="preserve">Genes associated with aerobic hydrocarbon degradation were identified in both facilities, but were more abundant in facility A. No known genes for anaerobic hydrocarbon degradation were identified from either facility. However, putative glycyl radical enzymes (GREs) related to, but separate from, AssA and BssA were detected. These sequences share the conserved glycine motif and cysteine residue of other known GREs. The metagenomic and metabolomic analyses implicate environmental conditions and management practices in selecting the microbial communities and their activities. They also suggest a tentative link between the abundant taxa and hydrocarbon degradation that hinge on the confirmation of novel GREs. </w:t>
      </w:r>
    </w:p>
    <w:p w14:paraId="3918A305" w14:textId="77777777" w:rsidR="004455AC" w:rsidRDefault="004455AC" w:rsidP="004455AC">
      <w:pPr>
        <w:rPr>
          <w:b/>
        </w:rPr>
      </w:pPr>
    </w:p>
    <w:p w14:paraId="2CCD8AA4" w14:textId="77777777" w:rsidR="004455AC" w:rsidRPr="0054726C" w:rsidRDefault="004455AC" w:rsidP="004455AC">
      <w:pPr>
        <w:pStyle w:val="Heading2"/>
      </w:pPr>
      <w:bookmarkStart w:id="51" w:name="_Toc294343297"/>
      <w:r w:rsidRPr="0054726C">
        <w:t>Introduction</w:t>
      </w:r>
      <w:bookmarkEnd w:id="51"/>
    </w:p>
    <w:p w14:paraId="119BDB53" w14:textId="77777777" w:rsidR="004455AC" w:rsidRDefault="004455AC" w:rsidP="004455AC">
      <w:pPr>
        <w:rPr>
          <w:b/>
        </w:rPr>
      </w:pPr>
    </w:p>
    <w:p w14:paraId="6549CE85" w14:textId="0132B6CF" w:rsidR="004455AC" w:rsidRPr="006A1206" w:rsidRDefault="004455AC" w:rsidP="004455AC">
      <w:pPr>
        <w:ind w:firstLine="720"/>
      </w:pPr>
      <w:r w:rsidRPr="006A1206">
        <w:t>Anaerobic bacteria were isolated from oil production fluids as early as 1926, providing the first support for the presence of microorganisms in subsurface oil reservoirs</w:t>
      </w:r>
      <w:r>
        <w:t xml:space="preserve"> </w:t>
      </w:r>
      <w:r w:rsidRPr="006A1206">
        <w:fldChar w:fldCharType="begin"/>
      </w:r>
      <w:r>
        <w:instrText xml:space="preserve"> ADDIN EN.CITE &lt;EndNote&gt;&lt;Cite&gt;&lt;Author&gt;Bastin&lt;/Author&gt;&lt;Year&gt;1926&lt;/Year&gt;&lt;RecNum&gt;1&lt;/RecNum&gt;&lt;DisplayText&gt;(Bastin&lt;style face="italic"&gt; et al.&lt;/style&gt; 1926)&lt;/DisplayText&gt;&lt;record&gt;&lt;rec-number&gt;1&lt;/rec-number&gt;&lt;foreign-keys&gt;&lt;key app="EN" db-id="t2d29v20kdpzwce0wzq595205w0wap0pfasz" timestamp="1302708080"&gt;1&lt;/key&gt;&lt;/foreign-keys&gt;&lt;ref-type name="Journal Article"&gt;17&lt;/ref-type&gt;&lt;contributors&gt;&lt;authors&gt;&lt;author&gt;Bastin, E. S.&lt;/author&gt;&lt;author&gt;Greer, F. E.&lt;/author&gt;&lt;author&gt;Merritt, C. A.&lt;/author&gt;&lt;author&gt;Moulton, G.&lt;/author&gt;&lt;/authors&gt;&lt;/contributors&gt;&lt;titles&gt;&lt;title&gt;The presence of sulphate reducing bacteria in oil field waters&lt;/title&gt;&lt;secondary-title&gt;Science&lt;/secondary-title&gt;&lt;/titles&gt;&lt;periodical&gt;&lt;full-title&gt;Science&lt;/full-title&gt;&lt;abbr-2&gt;Science&lt;/abbr-2&gt;&lt;/periodical&gt;&lt;pages&gt;21-24&lt;/pages&gt;&lt;volume&gt;63&lt;/volume&gt;&lt;dates&gt;&lt;year&gt;1926&lt;/year&gt;&lt;/dates&gt;&lt;isbn&gt;0036-8075&lt;/isbn&gt;&lt;accession-num&gt;WOS:000201977700003&lt;/accession-num&gt;&lt;urls&gt;&lt;related-urls&gt;&lt;url&gt;&amp;lt;Go to ISI&amp;gt;://WOS:000201977700003&lt;/url&gt;&lt;/related-urls&gt;&lt;/urls&gt;&lt;/record&gt;&lt;/Cite&gt;&lt;/EndNote&gt;</w:instrText>
      </w:r>
      <w:r w:rsidRPr="006A1206">
        <w:fldChar w:fldCharType="separate"/>
      </w:r>
      <w:r>
        <w:rPr>
          <w:noProof/>
        </w:rPr>
        <w:t>(</w:t>
      </w:r>
      <w:hyperlink w:anchor="_ENREF_2" w:tooltip="Bastin, 1926 #1" w:history="1">
        <w:r>
          <w:rPr>
            <w:noProof/>
          </w:rPr>
          <w:t>Bastin</w:t>
        </w:r>
        <w:r w:rsidRPr="006A1206">
          <w:rPr>
            <w:i/>
            <w:noProof/>
          </w:rPr>
          <w:t xml:space="preserve"> et al.</w:t>
        </w:r>
        <w:r>
          <w:rPr>
            <w:noProof/>
          </w:rPr>
          <w:t xml:space="preserve"> 1926</w:t>
        </w:r>
      </w:hyperlink>
      <w:r>
        <w:rPr>
          <w:noProof/>
        </w:rPr>
        <w:t>)</w:t>
      </w:r>
      <w:r w:rsidRPr="006A1206">
        <w:fldChar w:fldCharType="end"/>
      </w:r>
      <w:r w:rsidRPr="006A1206">
        <w:t xml:space="preserve">.  It is not entirely clear whether these microorganisms were indigenous to the reservoir or were introduced as a result of production activities </w:t>
      </w:r>
      <w:r w:rsidRPr="006A1206">
        <w:fldChar w:fldCharType="begin"/>
      </w:r>
      <w:r w:rsidRPr="006A1206">
        <w:instrText xml:space="preserve"> ADDIN EN.CITE &lt;EndNote&gt;&lt;Cite&gt;&lt;Author&gt;Magot&lt;/Author&gt;&lt;Year&gt;2005&lt;/Year&gt;&lt;RecNum&gt;93&lt;/RecNum&gt;&lt;DisplayText&gt;(&lt;style size="12"&gt;Magot&lt;/style&gt; &lt;style size="12"&gt;2005&lt;/style&gt;)&lt;/DisplayText&gt;&lt;record&gt;&lt;rec-number&gt;93&lt;/rec-number&gt;&lt;foreign-keys&gt;&lt;key app="EN" db-id="t2d29v20kdpzwce0wzq595205w0wap0pfasz" timestamp="1313433571"&gt;93&lt;/key&gt;&lt;/foreign-keys&gt;&lt;ref-type name="Book Section"&gt;5&lt;/ref-type&gt;&lt;contributors&gt;&lt;authors&gt;&lt;author&gt;&lt;style face="normal" font="default" size="12"&gt;Michel Magot&lt;/style&gt;&lt;/author&gt;&lt;/authors&gt;&lt;secondary-authors&gt;&lt;author&gt;&lt;style face="normal" font="default" size="12"&gt;Bernard Ollivier&lt;/style&gt;&lt;/author&gt;&lt;author&gt;&lt;style face="normal" font="default" size="12"&gt;Michel Magot&lt;/style&gt;&lt;/author&gt;&lt;/secondary-authors&gt;&lt;/contributors&gt;&lt;titles&gt;&lt;title&gt;&lt;style face="normal" font="default" size="12"&gt;Indigenous Microbial Communities in Oil Fields&lt;/style&gt;&lt;/title&gt;&lt;secondary-title&gt;&lt;style face="normal" font="default" size="12"&gt;Petroleum Microbiology&lt;/style&gt;&lt;/secondary-title&gt;&lt;/titles&gt;&lt;dates&gt;&lt;year&gt;&lt;style face="normal" font="default" size="12"&gt;2005&lt;/style&gt;&lt;/year&gt;&lt;/dates&gt;&lt;pub-location&gt;&lt;style face="normal" font="default" size="12"&gt;Washington, DC&lt;/style&gt;&lt;/pub-location&gt;&lt;publisher&gt;&lt;style face="normal" font="default" size="12"&gt;ASM Press&lt;/style&gt;&lt;/publisher&gt;&lt;urls&gt;&lt;/urls&gt;&lt;/record&gt;&lt;/Cite&gt;&lt;/EndNote&gt;</w:instrText>
      </w:r>
      <w:r w:rsidRPr="006A1206">
        <w:fldChar w:fldCharType="separate"/>
      </w:r>
      <w:r w:rsidRPr="006A1206">
        <w:rPr>
          <w:noProof/>
        </w:rPr>
        <w:t>(</w:t>
      </w:r>
      <w:hyperlink w:anchor="_ENREF_43" w:tooltip="Magot, 2005 #93" w:history="1">
        <w:r w:rsidRPr="006A1206">
          <w:rPr>
            <w:noProof/>
          </w:rPr>
          <w:t>Magot 2005</w:t>
        </w:r>
      </w:hyperlink>
      <w:r w:rsidRPr="006A1206">
        <w:rPr>
          <w:noProof/>
        </w:rPr>
        <w:t>)</w:t>
      </w:r>
      <w:r w:rsidRPr="006A1206">
        <w:fldChar w:fldCharType="end"/>
      </w:r>
      <w:r w:rsidRPr="006A1206">
        <w:t xml:space="preserve">. Regardless of their provenance, microorganisms in oil reservoirs can mineralize hydrocarbons, increasing oil viscosity, sulfur content, and total acid number </w:t>
      </w:r>
      <w:r w:rsidRPr="006A1206">
        <w:fldChar w:fldCharType="begin">
          <w:fldData xml:space="preserve">PEVuZE5vdGU+PENpdGU+PEF1dGhvcj5MYXJ0ZXI8L0F1dGhvcj48WWVhcj4yMDAzPC9ZZWFyPjxS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</w:fldData>
        </w:fldChar>
      </w:r>
      <w:r>
        <w:instrText xml:space="preserve"> ADDIN EN.CITE </w:instrText>
      </w:r>
      <w:r>
        <w:fldChar w:fldCharType="begin">
          <w:fldData xml:space="preserve">PEVuZE5vdGU+PENpdGU+PEF1dGhvcj5MYXJ0ZXI8L0F1dGhvcj48WWVhcj4yMDAzPC9ZZWFyPjxS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</w:fldData>
        </w:fldChar>
      </w:r>
      <w:r>
        <w:instrText xml:space="preserve"> ADDIN EN.CITE.DATA </w:instrText>
      </w:r>
      <w:r>
        <w:fldChar w:fldCharType="end"/>
      </w:r>
      <w:r w:rsidRPr="006A1206">
        <w:fldChar w:fldCharType="separate"/>
      </w:r>
      <w:r>
        <w:rPr>
          <w:noProof/>
        </w:rPr>
        <w:t>(</w:t>
      </w:r>
      <w:hyperlink w:anchor="_ENREF_46" w:tooltip="Masterson, 2001 #5" w:history="1">
        <w:r>
          <w:rPr>
            <w:noProof/>
          </w:rPr>
          <w:t>Masterson</w:t>
        </w:r>
        <w:r w:rsidRPr="006A1206">
          <w:rPr>
            <w:i/>
            <w:noProof/>
          </w:rPr>
          <w:t xml:space="preserve"> et al.</w:t>
        </w:r>
        <w:r>
          <w:rPr>
            <w:noProof/>
          </w:rPr>
          <w:t xml:space="preserve"> 2001</w:t>
        </w:r>
      </w:hyperlink>
      <w:r>
        <w:rPr>
          <w:noProof/>
        </w:rPr>
        <w:t xml:space="preserve">, </w:t>
      </w:r>
      <w:hyperlink w:anchor="_ENREF_33" w:tooltip="Head, 2003 #4" w:history="1">
        <w:r>
          <w:rPr>
            <w:noProof/>
          </w:rPr>
          <w:t>Head</w:t>
        </w:r>
        <w:r w:rsidRPr="006A1206">
          <w:rPr>
            <w:i/>
            <w:noProof/>
          </w:rPr>
          <w:t xml:space="preserve"> et al.</w:t>
        </w:r>
        <w:r>
          <w:rPr>
            <w:noProof/>
          </w:rPr>
          <w:t xml:space="preserve"> 2003</w:t>
        </w:r>
      </w:hyperlink>
      <w:r>
        <w:rPr>
          <w:noProof/>
        </w:rPr>
        <w:t xml:space="preserve">, </w:t>
      </w:r>
      <w:hyperlink w:anchor="_ENREF_40" w:tooltip="Larter, 2003 #2" w:history="1">
        <w:r>
          <w:rPr>
            <w:noProof/>
          </w:rPr>
          <w:t>Larter</w:t>
        </w:r>
        <w:r w:rsidRPr="006A1206">
          <w:rPr>
            <w:i/>
            <w:noProof/>
          </w:rPr>
          <w:t xml:space="preserve"> et al.</w:t>
        </w:r>
        <w:r>
          <w:rPr>
            <w:noProof/>
          </w:rPr>
          <w:t xml:space="preserve"> 2003</w:t>
        </w:r>
      </w:hyperlink>
      <w:r>
        <w:rPr>
          <w:noProof/>
        </w:rPr>
        <w:t>)</w:t>
      </w:r>
      <w:r w:rsidRPr="006A1206">
        <w:fldChar w:fldCharType="end"/>
      </w:r>
      <w:r w:rsidRPr="006A1206">
        <w:t>.  The recovery of such bio-</w:t>
      </w:r>
      <w:r w:rsidRPr="006A1206">
        <w:lastRenderedPageBreak/>
        <w:t xml:space="preserve">deteriorated oil increases production costs and can be economically unfavorable </w:t>
      </w:r>
      <w:r w:rsidRPr="006A1206">
        <w:fldChar w:fldCharType="begin"/>
      </w:r>
      <w:r>
        <w:instrText xml:space="preserve"> ADDIN EN.CITE &lt;EndNote&gt;&lt;Cite&gt;&lt;Author&gt;Roling&lt;/Author&gt;&lt;Year&gt;2003&lt;/Year&gt;&lt;RecNum&gt;6&lt;/RecNum&gt;&lt;DisplayText&gt;(&lt;style size="12"&gt;Roling&lt;/style&gt;&lt;style face="italic"&gt; et al.&lt;/style&gt; &lt;style size="12"&gt;2003&lt;/style&gt;)&lt;/DisplayText&gt;&lt;record&gt;&lt;rec-number&gt;6&lt;/rec-number&gt;&lt;foreign-keys&gt;&lt;key app="EN" db-id="t2d29v20kdpzwce0wzq595205w0wap0pfasz" timestamp="1302709091"&gt;6&lt;/key&gt;&lt;/foreign-keys&gt;&lt;ref-type name="Journal Article"&gt;17&lt;/ref-type&gt;&lt;contributors&gt;&lt;authors&gt;&lt;author&gt;&lt;style face="normal" font="default" size="12"&gt;Roling, Wilfred F. M.&lt;/style&gt;&lt;/author&gt;&lt;author&gt;&lt;style face="normal" font="default" size="12"&gt;Head, Ian M.&lt;/style&gt;&lt;/author&gt;&lt;author&gt;&lt;style face="normal" font="default" size="12"&gt;Larter, Steve R.&lt;/style&gt;&lt;/author&gt;&lt;/authors&gt;&lt;/contributors&gt;&lt;titles&gt;&lt;title&gt;&lt;style face="normal" font="default" size="12"&gt;The microbiology of hydrocarbon degradation in subsurface petroleum reservoirs: perspectives and prospects&lt;/style&gt;&lt;/title&gt;&lt;secondary-title&gt;&lt;style face="normal" font="default" size="12"&gt;Research in Microbiology&lt;/style&gt;&lt;/secondary-title&gt;&lt;/titles&gt;&lt;pages&gt;&lt;style face="normal" font="default" size="12"&gt;321-328&lt;/style&gt;&lt;/pages&gt;&lt;volume&gt;&lt;style face="normal" font="default" size="12"&gt;154&lt;/style&gt;&lt;/volume&gt;&lt;number&gt;&lt;style face="normal" font="default" size="12"&gt;5&lt;/style&gt;&lt;/number&gt;&lt;keywords&gt;&lt;keyword&gt;Petroleum&lt;/keyword&gt;&lt;keyword&gt;Hydrocarbon&lt;/keyword&gt;&lt;keyword&gt;Degradation&lt;/keyword&gt;&lt;/keywords&gt;&lt;dates&gt;&lt;year&gt;&lt;style face="normal" font="default" size="12"&gt;2003&lt;/style&gt;&lt;/year&gt;&lt;/dates&gt;&lt;isbn&gt;&lt;style face="normal" font="default" size="12"&gt;0923-2508&lt;/style&gt;&lt;/isbn&gt;&lt;urls&gt;&lt;related-urls&gt;&lt;url&gt;&lt;style face="normal" font="default" size="12"&gt;http://www.sciencedirect.com/science/article/B6VN3-48CNDPR-1/2/09d8735a29761c460efa8e26a7355eb1&lt;/style&gt;&lt;/url&gt;&lt;/related-urls&gt;&lt;/urls&gt;&lt;electronic-resource-num&gt;&lt;style face="normal" font="default" size="12"&gt;10.1016/s0923-2508(03)00086-x&lt;/style&gt;&lt;/electronic-resource-num&gt;&lt;/record&gt;&lt;/Cite&gt;&lt;/EndNote&gt;</w:instrText>
      </w:r>
      <w:r w:rsidRPr="006A1206">
        <w:fldChar w:fldCharType="separate"/>
      </w:r>
      <w:r>
        <w:rPr>
          <w:noProof/>
        </w:rPr>
        <w:t>(</w:t>
      </w:r>
      <w:hyperlink w:anchor="_ENREF_54" w:tooltip="Roling, 2003 #6" w:history="1">
        <w:r>
          <w:rPr>
            <w:noProof/>
          </w:rPr>
          <w:t>Roling</w:t>
        </w:r>
        <w:r w:rsidRPr="006A1206">
          <w:rPr>
            <w:i/>
            <w:noProof/>
          </w:rPr>
          <w:t xml:space="preserve"> et al.</w:t>
        </w:r>
        <w:r>
          <w:rPr>
            <w:noProof/>
          </w:rPr>
          <w:t xml:space="preserve"> 2003</w:t>
        </w:r>
      </w:hyperlink>
      <w:r>
        <w:rPr>
          <w:noProof/>
        </w:rPr>
        <w:t>)</w:t>
      </w:r>
      <w:r w:rsidRPr="006A1206">
        <w:fldChar w:fldCharType="end"/>
      </w:r>
      <w:r w:rsidRPr="006A1206">
        <w:t xml:space="preserve">.  Additionally, hydrocarbon consumption by microorganisms produces polar acidic intermediates and end products such as naphthenic acids, low molecular weight organic acids, and carbon dioxide </w:t>
      </w:r>
      <w:r w:rsidRPr="006A1206">
        <w:fldChar w:fldCharType="begin"/>
      </w:r>
      <w:r>
        <w:instrText xml:space="preserve"> ADDIN EN.CITE &lt;EndNote&gt;&lt;Cite&gt;&lt;Author&gt;Duncan&lt;/Author&gt;&lt;Year&gt;2009&lt;/Year&gt;&lt;RecNum&gt;77&lt;/RecNum&gt;&lt;DisplayText&gt;(Duncan&lt;style face="italic"&gt; et al.&lt;/style&gt; 2009)&lt;/DisplayText&gt;&lt;record&gt;&lt;rec-number&gt;77&lt;/rec-number&gt;&lt;foreign-keys&gt;&lt;key app="EN" db-id="t2d29v20kdpzwce0wzq595205w0wap0pfasz" timestamp="1306764718"&gt;77&lt;/key&gt;&lt;/foreign-keys&gt;&lt;ref-type name="Journal Article"&gt;17&lt;/ref-type&gt;&lt;contributors&gt;&lt;authors&gt;&lt;author&gt;Duncan, Kathleen E.&lt;/author&gt;&lt;author&gt;Gieg, Lisa M.&lt;/author&gt;&lt;author&gt;Parisi, Victoria A.&lt;/author&gt;&lt;author&gt;Tanner, Ralph S.&lt;/author&gt;&lt;author&gt;Tringe, Susannah Green&lt;/author&gt;&lt;author&gt;Bristow, Jim&lt;/author&gt;&lt;author&gt;Suflita, Joseph M.&lt;/author&gt;&lt;/authors&gt;&lt;/contributors&gt;&lt;titles&gt;&lt;title&gt;Biocorrosive Thermophilic Microbial Communities in Alaskan North Slope Oil Facilities&lt;/title&gt;&lt;secondary-title&gt;Environmental Science &amp;amp; Technology&lt;/secondary-title&gt;&lt;/titles&gt;&lt;periodical&gt;&lt;full-title&gt;Environ Sci Technol&lt;/full-title&gt;&lt;abbr-1&gt;Environmental science &amp;amp; technology&lt;/abbr-1&gt;&lt;abbr-2&gt;Environ Sci Technol&lt;/abbr-2&gt;&lt;/periodical&gt;&lt;pages&gt;7977-7984&lt;/pages&gt;&lt;volume&gt;43&lt;/volume&gt;&lt;number&gt;20&lt;/number&gt;&lt;dates&gt;&lt;year&gt;2009&lt;/year&gt;&lt;/dates&gt;&lt;publisher&gt;American Chemical Society&lt;/publisher&gt;&lt;isbn&gt;0013-936X&lt;/isbn&gt;&lt;urls&gt;&lt;related-urls&gt;&lt;url&gt;http://dx.doi.org/10.1021/es9013932&lt;/url&gt;&lt;/related-urls&gt;&lt;/urls&gt;&lt;electronic-resource-num&gt;10.1021/es9013932&lt;/electronic-resource-num&gt;&lt;/record&gt;&lt;/Cite&gt;&lt;/EndNote&gt;</w:instrText>
      </w:r>
      <w:r w:rsidRPr="006A1206">
        <w:fldChar w:fldCharType="separate"/>
      </w:r>
      <w:r>
        <w:rPr>
          <w:noProof/>
        </w:rPr>
        <w:t>(</w:t>
      </w:r>
      <w:hyperlink w:anchor="_ENREF_18" w:tooltip="Duncan, 2009 #77" w:history="1">
        <w:r>
          <w:rPr>
            <w:noProof/>
          </w:rPr>
          <w:t>Duncan</w:t>
        </w:r>
        <w:r w:rsidRPr="006A1206">
          <w:rPr>
            <w:i/>
            <w:noProof/>
          </w:rPr>
          <w:t xml:space="preserve"> et al.</w:t>
        </w:r>
        <w:r>
          <w:rPr>
            <w:noProof/>
          </w:rPr>
          <w:t xml:space="preserve"> 2009</w:t>
        </w:r>
      </w:hyperlink>
      <w:r>
        <w:rPr>
          <w:noProof/>
        </w:rPr>
        <w:t>)</w:t>
      </w:r>
      <w:r w:rsidRPr="006A1206">
        <w:fldChar w:fldCharType="end"/>
      </w:r>
      <w:r w:rsidRPr="006A1206">
        <w:t xml:space="preserve">.  The presence of polar compounds in oil processing facilities and transport pipelines increases their vulnerability to corrosion and requires additional prevention and maintenance costs </w:t>
      </w:r>
      <w:r w:rsidRPr="006A1206">
        <w:fldChar w:fldCharType="begin">
          <w:fldData xml:space="preserve">PEVuZE5vdGU+PENpdGU+PEF1dGhvcj5TdWZsaXRhPC9BdXRob3I+PFllYXI+MjAwODwvWWVhcj48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</w:fldData>
        </w:fldChar>
      </w:r>
      <w:r>
        <w:instrText xml:space="preserve"> ADDIN EN.CITE </w:instrText>
      </w:r>
      <w:r>
        <w:fldChar w:fldCharType="begin">
          <w:fldData xml:space="preserve">PEVuZE5vdGU+PENpdGU+PEF1dGhvcj5TdWZsaXRhPC9BdXRob3I+PFllYXI+MjAwODwvWWVhcj48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</w:fldData>
        </w:fldChar>
      </w:r>
      <w:r>
        <w:instrText xml:space="preserve"> ADDIN EN.CITE.DATA </w:instrText>
      </w:r>
      <w:r>
        <w:fldChar w:fldCharType="end"/>
      </w:r>
      <w:r w:rsidRPr="006A1206">
        <w:fldChar w:fldCharType="separate"/>
      </w:r>
      <w:r>
        <w:rPr>
          <w:noProof/>
        </w:rPr>
        <w:t>(</w:t>
      </w:r>
      <w:hyperlink w:anchor="_ENREF_62" w:tooltip="Suflita, 2008 #7" w:history="1">
        <w:r>
          <w:rPr>
            <w:noProof/>
          </w:rPr>
          <w:t>Suflita</w:t>
        </w:r>
        <w:r w:rsidRPr="006A1206">
          <w:rPr>
            <w:i/>
            <w:noProof/>
          </w:rPr>
          <w:t xml:space="preserve"> et al.</w:t>
        </w:r>
        <w:r>
          <w:rPr>
            <w:noProof/>
          </w:rPr>
          <w:t xml:space="preserve"> 2008</w:t>
        </w:r>
      </w:hyperlink>
      <w:r>
        <w:rPr>
          <w:noProof/>
        </w:rPr>
        <w:t>)</w:t>
      </w:r>
      <w:r w:rsidRPr="006A1206">
        <w:fldChar w:fldCharType="end"/>
      </w:r>
      <w:r w:rsidRPr="006A1206">
        <w:t>.</w:t>
      </w:r>
    </w:p>
    <w:p w14:paraId="5B84ACC4" w14:textId="77777777" w:rsidR="004455AC" w:rsidRPr="006A1206" w:rsidRDefault="004455AC" w:rsidP="004455AC">
      <w:r w:rsidRPr="006A1206">
        <w:tab/>
        <w:t>In this study, the community structure, genomic potential, and function of microbial assemblages was investigated to understand the likelihood for bacterial hydrocarbon degradation within two oil fields on the North Slope of Alaska. These two fields experience different management practices. The mature f</w:t>
      </w:r>
      <w:r>
        <w:t>ield</w:t>
      </w:r>
      <w:r w:rsidRPr="006A1206">
        <w:t xml:space="preserve">, </w:t>
      </w:r>
      <w:r>
        <w:t>facility</w:t>
      </w:r>
      <w:r w:rsidRPr="006A1206">
        <w:t xml:space="preserve"> B, has been producing oil from multiple reservoirs since 1981, whereas the younger operation, </w:t>
      </w:r>
      <w:r>
        <w:t>facility</w:t>
      </w:r>
      <w:r w:rsidRPr="006A1206">
        <w:t xml:space="preserve"> A, is associated with a single reservoir and has been in production since about 2000 </w:t>
      </w:r>
      <w:r w:rsidRPr="00804758">
        <w:fldChar w:fldCharType="begin">
          <w:fldData xml:space="preserve">PEVuZE5vdGU+PENpdGU+PEF1dGhvcj5WZXJtYTwvQXV0aG9yPjxZZWFyPjIwMDU8L1llYXI+PFJl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</w:fldData>
        </w:fldChar>
      </w:r>
      <w:r>
        <w:instrText xml:space="preserve"> ADDIN EN.CITE </w:instrText>
      </w:r>
      <w:r>
        <w:fldChar w:fldCharType="begin">
          <w:fldData xml:space="preserve">PEVuZE5vdGU+PENpdGU+PEF1dGhvcj5WZXJtYTwvQXV0aG9yPjxZZWFyPjIwMDU8L1llYXI+PFJl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</w:fldData>
        </w:fldChar>
      </w:r>
      <w:r>
        <w:instrText xml:space="preserve"> ADDIN EN.CITE.DATA </w:instrText>
      </w:r>
      <w:r>
        <w:fldChar w:fldCharType="end"/>
      </w:r>
      <w:r w:rsidRPr="00804758">
        <w:fldChar w:fldCharType="separate"/>
      </w:r>
      <w:r>
        <w:rPr>
          <w:noProof/>
        </w:rPr>
        <w:t>(</w:t>
      </w:r>
      <w:hyperlink w:anchor="_ENREF_12" w:tooltip="Carman, 1983 #37" w:history="1">
        <w:r>
          <w:rPr>
            <w:noProof/>
          </w:rPr>
          <w:t>Carman and Hardwick 1983</w:t>
        </w:r>
      </w:hyperlink>
      <w:r>
        <w:rPr>
          <w:noProof/>
        </w:rPr>
        <w:t xml:space="preserve">, </w:t>
      </w:r>
      <w:hyperlink w:anchor="_ENREF_45" w:tooltip="Masterson, 1992 #79" w:history="1">
        <w:r>
          <w:rPr>
            <w:noProof/>
          </w:rPr>
          <w:t>Masterson and Eggert 1992</w:t>
        </w:r>
      </w:hyperlink>
      <w:r>
        <w:rPr>
          <w:noProof/>
        </w:rPr>
        <w:t xml:space="preserve">, </w:t>
      </w:r>
      <w:hyperlink w:anchor="_ENREF_13" w:tooltip="Collett, 1993 #38" w:history="1">
        <w:r>
          <w:rPr>
            <w:noProof/>
          </w:rPr>
          <w:t>Collett 1993</w:t>
        </w:r>
      </w:hyperlink>
      <w:r>
        <w:rPr>
          <w:noProof/>
        </w:rPr>
        <w:t xml:space="preserve">, </w:t>
      </w:r>
      <w:hyperlink w:anchor="_ENREF_27" w:tooltip="Gingrich, 2001 #76" w:history="1">
        <w:r>
          <w:rPr>
            <w:noProof/>
          </w:rPr>
          <w:t>Gingrich</w:t>
        </w:r>
        <w:r w:rsidRPr="006A1206">
          <w:rPr>
            <w:i/>
            <w:noProof/>
          </w:rPr>
          <w:t xml:space="preserve"> et al.</w:t>
        </w:r>
        <w:r>
          <w:rPr>
            <w:noProof/>
          </w:rPr>
          <w:t xml:space="preserve"> 2001</w:t>
        </w:r>
      </w:hyperlink>
      <w:r>
        <w:rPr>
          <w:noProof/>
        </w:rPr>
        <w:t xml:space="preserve">, </w:t>
      </w:r>
      <w:hyperlink w:anchor="_ENREF_46" w:tooltip="Masterson, 2001 #5" w:history="1">
        <w:r>
          <w:rPr>
            <w:noProof/>
          </w:rPr>
          <w:t>Masterson</w:t>
        </w:r>
        <w:r w:rsidRPr="006A1206">
          <w:rPr>
            <w:i/>
            <w:noProof/>
          </w:rPr>
          <w:t xml:space="preserve"> et al.</w:t>
        </w:r>
        <w:r>
          <w:rPr>
            <w:noProof/>
          </w:rPr>
          <w:t xml:space="preserve"> 2001</w:t>
        </w:r>
      </w:hyperlink>
      <w:r>
        <w:rPr>
          <w:noProof/>
        </w:rPr>
        <w:t xml:space="preserve">, </w:t>
      </w:r>
      <w:hyperlink w:anchor="_ENREF_34" w:tooltip="Holba, 2004 #75" w:history="1">
        <w:r>
          <w:rPr>
            <w:noProof/>
          </w:rPr>
          <w:t>Holba</w:t>
        </w:r>
        <w:r w:rsidRPr="006A1206">
          <w:rPr>
            <w:i/>
            <w:noProof/>
          </w:rPr>
          <w:t xml:space="preserve"> et al.</w:t>
        </w:r>
        <w:r>
          <w:rPr>
            <w:noProof/>
          </w:rPr>
          <w:t xml:space="preserve"> 2004</w:t>
        </w:r>
      </w:hyperlink>
      <w:r>
        <w:rPr>
          <w:noProof/>
        </w:rPr>
        <w:t xml:space="preserve">, </w:t>
      </w:r>
      <w:hyperlink w:anchor="_ENREF_65" w:tooltip="Verma, 2005 #36" w:history="1">
        <w:r>
          <w:rPr>
            <w:noProof/>
          </w:rPr>
          <w:t>Verma and Bird 2005</w:t>
        </w:r>
      </w:hyperlink>
      <w:r>
        <w:rPr>
          <w:noProof/>
        </w:rPr>
        <w:t xml:space="preserve">, </w:t>
      </w:r>
      <w:hyperlink w:anchor="_ENREF_35" w:tooltip="Houseknecht, 2006 #78" w:history="1">
        <w:r>
          <w:rPr>
            <w:noProof/>
          </w:rPr>
          <w:t>Houseknecht and Bird 2006</w:t>
        </w:r>
      </w:hyperlink>
      <w:r>
        <w:rPr>
          <w:noProof/>
        </w:rPr>
        <w:t xml:space="preserve">, </w:t>
      </w:r>
      <w:hyperlink w:anchor="_ENREF_52" w:tooltip="Peters, 2006 #39" w:history="1">
        <w:r>
          <w:rPr>
            <w:noProof/>
          </w:rPr>
          <w:t>Peters</w:t>
        </w:r>
        <w:r w:rsidRPr="006A1206">
          <w:rPr>
            <w:i/>
            <w:noProof/>
          </w:rPr>
          <w:t xml:space="preserve"> et al.</w:t>
        </w:r>
        <w:r>
          <w:rPr>
            <w:noProof/>
          </w:rPr>
          <w:t xml:space="preserve"> 2006</w:t>
        </w:r>
      </w:hyperlink>
      <w:r>
        <w:rPr>
          <w:noProof/>
        </w:rPr>
        <w:t>)</w:t>
      </w:r>
      <w:r w:rsidRPr="00804758">
        <w:fldChar w:fldCharType="end"/>
      </w:r>
      <w:r w:rsidRPr="006A1206">
        <w:t xml:space="preserve">. </w:t>
      </w:r>
      <w:r w:rsidRPr="006A1206">
        <w:rPr>
          <w:rFonts w:eastAsia="Droid Sans Fallback"/>
          <w:color w:val="00000A"/>
        </w:rPr>
        <w:t>At facility</w:t>
      </w:r>
      <w:r>
        <w:rPr>
          <w:rFonts w:eastAsia="Droid Sans Fallback"/>
          <w:color w:val="00000A"/>
        </w:rPr>
        <w:t xml:space="preserve"> B</w:t>
      </w:r>
      <w:r w:rsidRPr="006A1206">
        <w:rPr>
          <w:rFonts w:eastAsia="Droid Sans Fallback"/>
          <w:color w:val="00000A"/>
        </w:rPr>
        <w:t>, production water and low molecular weight condensate are recycled to pressurize formations</w:t>
      </w:r>
      <w:r>
        <w:rPr>
          <w:rFonts w:eastAsia="Droid Sans Fallback"/>
          <w:color w:val="00000A"/>
        </w:rPr>
        <w:t>;</w:t>
      </w:r>
      <w:r w:rsidRPr="006A1206">
        <w:rPr>
          <w:rFonts w:eastAsia="Droid Sans Fallback"/>
          <w:color w:val="00000A"/>
        </w:rPr>
        <w:t xml:space="preserve"> however, fluid used for secondary recovery operations from facility </w:t>
      </w:r>
      <w:r>
        <w:rPr>
          <w:rFonts w:eastAsia="Droid Sans Fallback"/>
          <w:color w:val="00000A"/>
        </w:rPr>
        <w:t xml:space="preserve">A </w:t>
      </w:r>
      <w:r w:rsidRPr="006A1206">
        <w:rPr>
          <w:rFonts w:eastAsia="Droid Sans Fallback"/>
          <w:color w:val="00000A"/>
        </w:rPr>
        <w:t>w</w:t>
      </w:r>
      <w:r>
        <w:rPr>
          <w:rFonts w:eastAsia="Droid Sans Fallback"/>
          <w:color w:val="00000A"/>
        </w:rPr>
        <w:t>as</w:t>
      </w:r>
      <w:r w:rsidRPr="006A1206">
        <w:rPr>
          <w:rFonts w:eastAsia="Droid Sans Fallback"/>
          <w:color w:val="00000A"/>
        </w:rPr>
        <w:t xml:space="preserve"> largely mesothermic seawater (18-35 °C). The produced fluids sampled at facility </w:t>
      </w:r>
      <w:r>
        <w:rPr>
          <w:rFonts w:eastAsia="Droid Sans Fallback"/>
          <w:color w:val="00000A"/>
        </w:rPr>
        <w:t xml:space="preserve">B </w:t>
      </w:r>
      <w:r w:rsidRPr="006A1206">
        <w:rPr>
          <w:rFonts w:eastAsia="Droid Sans Fallback"/>
          <w:color w:val="00000A"/>
        </w:rPr>
        <w:t xml:space="preserve">had higher temperatures overall (35-60 °C) compared to those </w:t>
      </w:r>
      <w:r>
        <w:rPr>
          <w:rFonts w:eastAsia="Droid Sans Fallback"/>
          <w:color w:val="00000A"/>
        </w:rPr>
        <w:t>sampled</w:t>
      </w:r>
      <w:r w:rsidRPr="006A1206">
        <w:rPr>
          <w:rFonts w:eastAsia="Droid Sans Fallback"/>
          <w:color w:val="00000A"/>
        </w:rPr>
        <w:t xml:space="preserve"> at </w:t>
      </w:r>
      <w:r>
        <w:rPr>
          <w:rFonts w:eastAsia="Droid Sans Fallback"/>
          <w:color w:val="00000A"/>
        </w:rPr>
        <w:t>facility A</w:t>
      </w:r>
      <w:r w:rsidRPr="006A1206">
        <w:rPr>
          <w:rFonts w:eastAsia="Droid Sans Fallback"/>
          <w:color w:val="00000A"/>
        </w:rPr>
        <w:t xml:space="preserve"> (24-47 °C).</w:t>
      </w:r>
      <w:r w:rsidRPr="006A1206">
        <w:t xml:space="preserve"> The viscosity of the oils and sulfur content shows that the geology and petroleum geochemistry differs </w:t>
      </w:r>
      <w:r w:rsidRPr="006A1206">
        <w:rPr>
          <w:i/>
        </w:rPr>
        <w:t>within</w:t>
      </w:r>
      <w:r w:rsidRPr="006A1206">
        <w:t xml:space="preserve"> each field as well as </w:t>
      </w:r>
      <w:r w:rsidRPr="006A1206">
        <w:rPr>
          <w:i/>
        </w:rPr>
        <w:t>between</w:t>
      </w:r>
      <w:r w:rsidRPr="006A1206">
        <w:t xml:space="preserve"> the two fields </w:t>
      </w:r>
      <w:r w:rsidRPr="00804758">
        <w:fldChar w:fldCharType="begin">
          <w:fldData xml:space="preserve">PEVuZE5vdGU+PENpdGU+PEF1dGhvcj5NYXN0ZXJzb248L0F1dGhvcj48WWVhcj4yMDAxPC9ZZWFy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</w:fldData>
        </w:fldChar>
      </w:r>
      <w:r>
        <w:instrText xml:space="preserve"> ADDIN EN.CITE </w:instrText>
      </w:r>
      <w:r>
        <w:fldChar w:fldCharType="begin">
          <w:fldData xml:space="preserve">PEVuZE5vdGU+PENpdGU+PEF1dGhvcj5NYXN0ZXJzb248L0F1dGhvcj48WWVhcj4yMDAxPC9ZZWFy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</w:fldData>
        </w:fldChar>
      </w:r>
      <w:r>
        <w:instrText xml:space="preserve"> ADDIN EN.CITE.DATA </w:instrText>
      </w:r>
      <w:r>
        <w:fldChar w:fldCharType="end"/>
      </w:r>
      <w:r w:rsidRPr="00804758">
        <w:fldChar w:fldCharType="separate"/>
      </w:r>
      <w:r>
        <w:rPr>
          <w:noProof/>
        </w:rPr>
        <w:t>(</w:t>
      </w:r>
      <w:hyperlink w:anchor="_ENREF_27" w:tooltip="Gingrich, 2001 #76" w:history="1">
        <w:r>
          <w:rPr>
            <w:noProof/>
          </w:rPr>
          <w:t>Gingrich</w:t>
        </w:r>
        <w:r w:rsidRPr="006A1206">
          <w:rPr>
            <w:i/>
            <w:noProof/>
          </w:rPr>
          <w:t xml:space="preserve"> et al.</w:t>
        </w:r>
        <w:r>
          <w:rPr>
            <w:noProof/>
          </w:rPr>
          <w:t xml:space="preserve"> 2001</w:t>
        </w:r>
      </w:hyperlink>
      <w:r>
        <w:rPr>
          <w:noProof/>
        </w:rPr>
        <w:t xml:space="preserve">, </w:t>
      </w:r>
      <w:hyperlink w:anchor="_ENREF_46" w:tooltip="Masterson, 2001 #5" w:history="1">
        <w:r>
          <w:rPr>
            <w:noProof/>
          </w:rPr>
          <w:t>Masterson</w:t>
        </w:r>
        <w:r w:rsidRPr="006A1206">
          <w:rPr>
            <w:i/>
            <w:noProof/>
          </w:rPr>
          <w:t xml:space="preserve"> et al.</w:t>
        </w:r>
        <w:r>
          <w:rPr>
            <w:noProof/>
          </w:rPr>
          <w:t xml:space="preserve"> 2001</w:t>
        </w:r>
      </w:hyperlink>
      <w:r>
        <w:rPr>
          <w:noProof/>
        </w:rPr>
        <w:t xml:space="preserve">, </w:t>
      </w:r>
      <w:hyperlink w:anchor="_ENREF_34" w:tooltip="Holba, 2004 #75" w:history="1">
        <w:r>
          <w:rPr>
            <w:noProof/>
          </w:rPr>
          <w:t>Holba</w:t>
        </w:r>
        <w:r w:rsidRPr="006A1206">
          <w:rPr>
            <w:i/>
            <w:noProof/>
          </w:rPr>
          <w:t xml:space="preserve"> et al.</w:t>
        </w:r>
        <w:r>
          <w:rPr>
            <w:noProof/>
          </w:rPr>
          <w:t xml:space="preserve"> 2004</w:t>
        </w:r>
      </w:hyperlink>
      <w:r>
        <w:rPr>
          <w:noProof/>
        </w:rPr>
        <w:t>)</w:t>
      </w:r>
      <w:r w:rsidRPr="00804758">
        <w:fldChar w:fldCharType="end"/>
      </w:r>
      <w:r w:rsidRPr="006A1206">
        <w:t xml:space="preserve">. </w:t>
      </w:r>
      <w:r w:rsidRPr="006A1206">
        <w:rPr>
          <w:iCs/>
        </w:rPr>
        <w:t>A brief characterization of the</w:t>
      </w:r>
      <w:r w:rsidRPr="006A1206">
        <w:t xml:space="preserve"> origin of each sample and the recorded temperature</w:t>
      </w:r>
      <w:r>
        <w:t>s</w:t>
      </w:r>
      <w:r w:rsidRPr="006A1206">
        <w:t xml:space="preserve"> </w:t>
      </w:r>
      <w:r>
        <w:t>are</w:t>
      </w:r>
      <w:r w:rsidRPr="006A1206">
        <w:t xml:space="preserve"> presented in Table </w:t>
      </w:r>
      <w:r>
        <w:t>S</w:t>
      </w:r>
      <w:r w:rsidRPr="006A1206">
        <w:t>1.</w:t>
      </w:r>
    </w:p>
    <w:p w14:paraId="0BE4BCFD" w14:textId="0D6BA1B6" w:rsidR="004455AC" w:rsidRDefault="004455AC" w:rsidP="004455AC">
      <w:pPr>
        <w:ind w:firstLine="720"/>
      </w:pPr>
      <w:r w:rsidRPr="006A1206">
        <w:t>The bacterial assemblages from both fields were characterized using 454 pyrosequencing of 16S rRNA gene libraries.  Comparison of the diversity and composition of microbial assemblages across different locations provid</w:t>
      </w:r>
      <w:r>
        <w:t>ed</w:t>
      </w:r>
      <w:r w:rsidRPr="006A1206">
        <w:t xml:space="preserve"> insight to the environmental conditions selecting for particular taxa</w:t>
      </w:r>
      <w:r>
        <w:t xml:space="preserve"> across both </w:t>
      </w:r>
      <w:proofErr w:type="gramStart"/>
      <w:r>
        <w:t>oil processing</w:t>
      </w:r>
      <w:proofErr w:type="gramEnd"/>
      <w:r>
        <w:t xml:space="preserve"> facilities.  </w:t>
      </w:r>
      <w:r w:rsidRPr="006A1206">
        <w:t xml:space="preserve">The </w:t>
      </w:r>
      <w:r w:rsidRPr="006A1206">
        <w:rPr>
          <w:i/>
        </w:rPr>
        <w:t>in situ</w:t>
      </w:r>
      <w:r w:rsidRPr="006A1206">
        <w:t xml:space="preserve"> hydrocarbon </w:t>
      </w:r>
      <w:r w:rsidR="00794DC0">
        <w:t>bio</w:t>
      </w:r>
      <w:r w:rsidRPr="006A1206">
        <w:t xml:space="preserve">degradation activity of the microorganisms was assessed through characterization of polar organic compounds differentially associated with the microbial metabolism of hydrocarbons. The presence of these putative metabolites provides evidence of microbial hydrocarbon </w:t>
      </w:r>
      <w:r w:rsidR="002B046E">
        <w:t>bio</w:t>
      </w:r>
      <w:r w:rsidRPr="006A1206">
        <w:t xml:space="preserve">degradation, </w:t>
      </w:r>
      <w:r>
        <w:t>and identifies</w:t>
      </w:r>
      <w:r w:rsidRPr="006A1206">
        <w:t xml:space="preserve"> hydrocarbons that are actively being metabolized </w:t>
      </w:r>
      <w:r w:rsidRPr="00804758">
        <w:fldChar w:fldCharType="begin">
          <w:fldData xml:space="preserve">PEVuZE5vdGU+PENpdGU+PEF1dGhvcj5CZWxsZXI8L0F1dGhvcj48WWVhcj4xOTk1PC9ZZWFyPjxS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</w:fldData>
        </w:fldChar>
      </w:r>
      <w:r>
        <w:instrText xml:space="preserve"> ADDIN EN.CITE </w:instrText>
      </w:r>
      <w:r>
        <w:fldChar w:fldCharType="begin">
          <w:fldData xml:space="preserve">PEVuZE5vdGU+PENpdGU+PEF1dGhvcj5CZWxsZXI8L0F1dGhvcj48WWVhcj4xOTk1PC9ZZWFyPjxS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</w:fldData>
        </w:fldChar>
      </w:r>
      <w:r>
        <w:instrText xml:space="preserve"> ADDIN EN.CITE.DATA </w:instrText>
      </w:r>
      <w:r>
        <w:fldChar w:fldCharType="end"/>
      </w:r>
      <w:r w:rsidRPr="00804758">
        <w:fldChar w:fldCharType="separate"/>
      </w:r>
      <w:r>
        <w:rPr>
          <w:noProof/>
        </w:rPr>
        <w:t>(</w:t>
      </w:r>
      <w:hyperlink w:anchor="_ENREF_5" w:tooltip="Beller, 1995 #138" w:history="1">
        <w:r>
          <w:rPr>
            <w:noProof/>
          </w:rPr>
          <w:t>Beller</w:t>
        </w:r>
        <w:r w:rsidRPr="006A1206">
          <w:rPr>
            <w:i/>
            <w:noProof/>
          </w:rPr>
          <w:t xml:space="preserve"> et al.</w:t>
        </w:r>
        <w:r>
          <w:rPr>
            <w:noProof/>
          </w:rPr>
          <w:t xml:space="preserve"> 1995</w:t>
        </w:r>
      </w:hyperlink>
      <w:r>
        <w:rPr>
          <w:noProof/>
        </w:rPr>
        <w:t xml:space="preserve">, </w:t>
      </w:r>
      <w:hyperlink w:anchor="_ENREF_4" w:tooltip="Beller, 2000 #139" w:history="1">
        <w:r>
          <w:rPr>
            <w:noProof/>
          </w:rPr>
          <w:t>Beller 2000</w:t>
        </w:r>
      </w:hyperlink>
      <w:r>
        <w:rPr>
          <w:noProof/>
        </w:rPr>
        <w:t xml:space="preserve">, </w:t>
      </w:r>
      <w:hyperlink w:anchor="_ENREF_26" w:tooltip="Gieg, 2002 #47" w:history="1">
        <w:r>
          <w:rPr>
            <w:noProof/>
          </w:rPr>
          <w:t>Gieg and Suflita 2002</w:t>
        </w:r>
      </w:hyperlink>
      <w:r>
        <w:rPr>
          <w:noProof/>
        </w:rPr>
        <w:t>)</w:t>
      </w:r>
      <w:r w:rsidRPr="00804758">
        <w:fldChar w:fldCharType="end"/>
      </w:r>
      <w:r w:rsidRPr="006A1206">
        <w:t xml:space="preserve">. Aerobic hydrocarbon </w:t>
      </w:r>
      <w:r w:rsidR="002B046E">
        <w:t>bio</w:t>
      </w:r>
      <w:r w:rsidRPr="006A1206">
        <w:t>degradation pathways and the organisms capable of catalyzing those bioconversions are reasonably well understood</w:t>
      </w:r>
      <w:r>
        <w:t xml:space="preserve"> </w:t>
      </w:r>
      <w:r>
        <w:fldChar w:fldCharType="begin"/>
      </w:r>
      <w:r>
        <w:instrText xml:space="preserve"> ADDIN EN.CITE &lt;EndNote&gt;&lt;Cite&gt;&lt;Author&gt;Pérez-Pantoja&lt;/Author&gt;&lt;Year&gt;2010&lt;/Year&gt;&lt;RecNum&gt;224&lt;/RecNum&gt;&lt;DisplayText&gt;(Pérez-Pantoja&lt;style face="italic"&gt; et al.&lt;/style&gt; 2010)&lt;/DisplayText&gt;&lt;record&gt;&lt;rec-number&gt;224&lt;/rec-number&gt;&lt;foreign-keys&gt;&lt;key app="EN" db-id="t2d29v20kdpzwce0wzq595205w0wap0pfasz" timestamp="1431809888"&gt;224&lt;/key&gt;&lt;/foreign-keys&gt;&lt;ref-type name="Book Section"&gt;5&lt;/ref-type&gt;&lt;contributors&gt;&lt;authors&gt;&lt;author&gt;Pérez-Pantoja, D&lt;/author&gt;&lt;author&gt;González, B&lt;/author&gt;&lt;author&gt;Pieper, DH&lt;/author&gt;&lt;/authors&gt;&lt;/contributors&gt;&lt;titles&gt;&lt;title&gt;Aerobic degradation of aromatic hydrocarbons&lt;/title&gt;&lt;secondary-title&gt;Handbook of Hydrocarbon and Lipid Microbiology&lt;/secondary-title&gt;&lt;/titles&gt;&lt;pages&gt;799-837&lt;/pages&gt;&lt;dates&gt;&lt;year&gt;2010&lt;/year&gt;&lt;/dates&gt;&lt;publisher&gt;Springer&lt;/publisher&gt;&lt;isbn&gt;3540775846&lt;/isbn&gt;&lt;urls&gt;&lt;/urls&gt;&lt;/record&gt;&lt;/Cite&gt;&lt;/EndNote&gt;</w:instrText>
      </w:r>
      <w:r>
        <w:fldChar w:fldCharType="separate"/>
      </w:r>
      <w:r>
        <w:rPr>
          <w:noProof/>
        </w:rPr>
        <w:t>(</w:t>
      </w:r>
      <w:hyperlink w:anchor="_ENREF_51" w:tooltip="Pérez-Pantoja, 2010 #224" w:history="1">
        <w:r>
          <w:rPr>
            <w:noProof/>
          </w:rPr>
          <w:t>Pérez-Pantoja</w:t>
        </w:r>
        <w:r w:rsidRPr="00A661D8">
          <w:rPr>
            <w:i/>
            <w:noProof/>
          </w:rPr>
          <w:t xml:space="preserve"> et al.</w:t>
        </w:r>
        <w:r>
          <w:rPr>
            <w:noProof/>
          </w:rPr>
          <w:t xml:space="preserve"> 2010</w:t>
        </w:r>
      </w:hyperlink>
      <w:r>
        <w:rPr>
          <w:noProof/>
        </w:rPr>
        <w:t>)</w:t>
      </w:r>
      <w:r>
        <w:fldChar w:fldCharType="end"/>
      </w:r>
      <w:r w:rsidRPr="006A1206">
        <w:t xml:space="preserve">. Anaerobic hydrocarbon biodegradation pathways are less well described but several mechanisms of hydrocarbon activation are known </w:t>
      </w:r>
      <w:r w:rsidRPr="00804758">
        <w:fldChar w:fldCharType="begin">
          <w:fldData xml:space="preserve">PEVuZE5vdGU+PENpdGU+PEF1dGhvcj5DYWxsYWdoYW48L0F1dGhvcj48WWVhcj4yMDEzPC9ZZWFy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</w:fldData>
        </w:fldChar>
      </w:r>
      <w:r>
        <w:instrText xml:space="preserve"> ADDIN EN.CITE </w:instrText>
      </w:r>
      <w:r>
        <w:fldChar w:fldCharType="begin">
          <w:fldData xml:space="preserve">PEVuZE5vdGU+PENpdGU+PEF1dGhvcj5DYWxsYWdoYW48L0F1dGhvcj48WWVhcj4yMDEzPC9ZZWFy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</w:fldData>
        </w:fldChar>
      </w:r>
      <w:r>
        <w:instrText xml:space="preserve"> ADDIN EN.CITE.DATA </w:instrText>
      </w:r>
      <w:r>
        <w:fldChar w:fldCharType="end"/>
      </w:r>
      <w:r w:rsidRPr="00804758">
        <w:fldChar w:fldCharType="separate"/>
      </w:r>
      <w:r>
        <w:rPr>
          <w:noProof/>
        </w:rPr>
        <w:t>(</w:t>
      </w:r>
      <w:hyperlink w:anchor="_ENREF_8" w:tooltip="Callaghan, 2013 #141" w:history="1">
        <w:r>
          <w:rPr>
            <w:noProof/>
          </w:rPr>
          <w:t>Callaghan 2013b</w:t>
        </w:r>
      </w:hyperlink>
      <w:r>
        <w:rPr>
          <w:noProof/>
        </w:rPr>
        <w:t>)</w:t>
      </w:r>
      <w:r w:rsidRPr="00804758">
        <w:fldChar w:fldCharType="end"/>
      </w:r>
      <w:r w:rsidRPr="006A1206">
        <w:t>. Shotgun metagenome sequencing was used to characterize the genomic potential of populations that were numerically dominant in the fluids sampled from the oil production facilit</w:t>
      </w:r>
      <w:r>
        <w:t>ies</w:t>
      </w:r>
      <w:r w:rsidRPr="006A1206">
        <w:t xml:space="preserve">. Additionally, metagenomes were used to link potential hydrocarbon </w:t>
      </w:r>
      <w:r>
        <w:t>bio</w:t>
      </w:r>
      <w:r w:rsidRPr="006A1206">
        <w:t xml:space="preserve">degradation </w:t>
      </w:r>
      <w:r>
        <w:t>pathways</w:t>
      </w:r>
      <w:r w:rsidRPr="006A1206">
        <w:t xml:space="preserve"> to the putative hydrocarbon metabolites. The integration of molecular microbial ecology with analytical chemistry has led to increased insights into the microbial ecology of oil reservoirs and production facilities and the impact of production management practices.</w:t>
      </w:r>
    </w:p>
    <w:p w14:paraId="6132EAF5" w14:textId="77777777" w:rsidR="004455AC" w:rsidRPr="006A1206" w:rsidRDefault="004455AC" w:rsidP="004455AC">
      <w:pPr>
        <w:widowControl w:val="0"/>
        <w:autoSpaceDE w:val="0"/>
        <w:autoSpaceDN w:val="0"/>
        <w:adjustRightInd w:val="0"/>
        <w:spacing w:after="240"/>
        <w:ind w:firstLine="720"/>
        <w:contextualSpacing/>
      </w:pPr>
    </w:p>
    <w:p w14:paraId="796CA9EB" w14:textId="77777777" w:rsidR="004455AC" w:rsidRDefault="004455AC" w:rsidP="004455AC">
      <w:pPr>
        <w:pStyle w:val="Heading2"/>
      </w:pPr>
      <w:bookmarkStart w:id="52" w:name="_Toc294343298"/>
      <w:r w:rsidRPr="0054726C">
        <w:lastRenderedPageBreak/>
        <w:t>Experimental Procedures</w:t>
      </w:r>
      <w:bookmarkEnd w:id="52"/>
    </w:p>
    <w:p w14:paraId="485CB6F1" w14:textId="77777777" w:rsidR="004455AC" w:rsidRPr="0054726C" w:rsidRDefault="004455AC" w:rsidP="004455AC">
      <w:pPr>
        <w:rPr>
          <w:b/>
        </w:rPr>
      </w:pPr>
    </w:p>
    <w:p w14:paraId="27E31804" w14:textId="77777777" w:rsidR="004455AC" w:rsidRPr="007F1387" w:rsidRDefault="004455AC" w:rsidP="004455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bCs/>
          <w:i/>
        </w:rPr>
      </w:pPr>
      <w:r w:rsidRPr="007F1387">
        <w:rPr>
          <w:bCs/>
          <w:i/>
        </w:rPr>
        <w:t>Microbial Community Characterization</w:t>
      </w:r>
    </w:p>
    <w:p w14:paraId="4E1D0A79" w14:textId="77777777" w:rsidR="004455AC" w:rsidRDefault="004455AC" w:rsidP="004455AC">
      <w:r w:rsidRPr="006A1206">
        <w:rPr>
          <w:bCs/>
        </w:rPr>
        <w:tab/>
        <w:t xml:space="preserve">Fluid samples from </w:t>
      </w:r>
      <w:r>
        <w:rPr>
          <w:bCs/>
        </w:rPr>
        <w:t>facility</w:t>
      </w:r>
      <w:r w:rsidRPr="006A1206">
        <w:rPr>
          <w:bCs/>
        </w:rPr>
        <w:t xml:space="preserve"> B (n = 9) and </w:t>
      </w:r>
      <w:r>
        <w:rPr>
          <w:bCs/>
        </w:rPr>
        <w:t>facility</w:t>
      </w:r>
      <w:r w:rsidRPr="006A1206">
        <w:rPr>
          <w:bCs/>
        </w:rPr>
        <w:t xml:space="preserve"> A (n = 6) were obtained via access valves, collected in sterile 1 L glass bottles, and kept under a nitrogen headspace. Biomass was collected from </w:t>
      </w:r>
      <w:r w:rsidRPr="006A1206">
        <w:t>150 to 300 ml</w:t>
      </w:r>
      <w:r w:rsidRPr="006A1206">
        <w:rPr>
          <w:bCs/>
        </w:rPr>
        <w:t xml:space="preserve"> volumes by vacuum filtration onto a 47 mm diameter cellulose nitrate filter with a 0.45 </w:t>
      </w:r>
      <w:r w:rsidRPr="006A1206">
        <w:t xml:space="preserve">μm pore-size (Thermo Fisher Scientific, Rochester, NY) </w:t>
      </w:r>
      <w:r w:rsidRPr="006A1206">
        <w:rPr>
          <w:bCs/>
        </w:rPr>
        <w:t>less than 4 h after sampling</w:t>
      </w:r>
      <w:r w:rsidRPr="006A1206">
        <w:t xml:space="preserve">. The filters containing biomass were immersed in 1 ml DNAzol® Direct (Molecular Research Center, Cincinnati, OH) and stored in sterile 50 ml screw cap tubes to preserve samples for shipping. Upon arrival, the filters were stored at -80°C until needed. DNA was extracted from each sample using the bead beating protocol described in Stevenson et al. </w:t>
      </w:r>
      <w:r w:rsidRPr="00804758">
        <w:fldChar w:fldCharType="begin"/>
      </w:r>
      <w:r>
        <w:instrText xml:space="preserve"> ADDIN EN.CITE &lt;EndNote&gt;&lt;Cite&gt;&lt;Author&gt;Stevenson&lt;/Author&gt;&lt;Year&gt;2011&lt;/Year&gt;&lt;RecNum&gt;10&lt;/RecNum&gt;&lt;DisplayText&gt;(&lt;style size="12"&gt;Stevenson&lt;/style&gt;&lt;style face="italic"&gt; et al.&lt;/style&gt; &lt;style size="12"&gt;2011&lt;/style&gt;)&lt;/DisplayText&gt;&lt;record&gt;&lt;rec-number&gt;10&lt;/rec-number&gt;&lt;foreign-keys&gt;&lt;key app="EN" db-id="t2d29v20kdpzwce0wzq595205w0wap0pfasz" timestamp="1302792103"&gt;10&lt;/key&gt;&lt;/foreign-keys&gt;&lt;ref-type name="Journal Article"&gt;17&lt;/ref-type&gt;&lt;contributors&gt;&lt;authors&gt;&lt;author&gt;&lt;style face="normal" font="default" size="12"&gt;Stevenson, Bradley S.&lt;/style&gt;&lt;/author&gt;&lt;author&gt;&lt;style face="normal" font="default" size="12"&gt;Drilling, Heather S.&lt;/style&gt;&lt;/author&gt;&lt;author&gt;&lt;style face="normal" font="default" size="12"&gt;Lawson, Paul A.&lt;/style&gt;&lt;/author&gt;&lt;author&gt;&lt;style face="normal" font="default" size="12"&gt;Duncan, Kathleen E.&lt;/style&gt;&lt;/author&gt;&lt;author&gt;&lt;style face="normal" font="default" size="12"&gt;Parisi, Victoria A.&lt;/style&gt;&lt;/author&gt;&lt;author&gt;&lt;style face="normal" font="default" size="12"&gt;Suflita, Joseph M.&lt;/style&gt;&lt;/author&gt;&lt;/authors&gt;&lt;/contributors&gt;&lt;titles&gt;&lt;title&gt;&lt;style face="normal" font="default" size="12"&gt;Microbial communities in bulk fluids and biofilms of an oil facility have similar composition but different structure&lt;/style&gt;&lt;/title&gt;&lt;secondary-title&gt;&lt;style face="normal" font="default" size="12"&gt;Environmental Microbiology&lt;/style&gt;&lt;/secondary-title&gt;&lt;/titles&gt;&lt;periodical&gt;&lt;full-title&gt;Environmental microbiology&lt;/full-title&gt;&lt;abbr-1&gt;Environ Microbiol&lt;/abbr-1&gt;&lt;abbr-2&gt;Environ Microbiol&lt;/abbr-2&gt;&lt;/periodical&gt;&lt;pages&gt;&lt;style face="normal" font="default" size="12"&gt;13&lt;/style&gt;&lt;/pages&gt;&lt;volume&gt;&lt;style face="normal" font="default" size="12"&gt;13&lt;/style&gt;&lt;/volume&gt;&lt;number&gt;&lt;style face="normal" font="default" size="12"&gt;4&lt;/style&gt;&lt;/number&gt;&lt;section&gt;&lt;style face="normal" font="default" size="12"&gt;1078&lt;/style&gt;&lt;/section&gt;&lt;dates&gt;&lt;year&gt;&lt;style face="normal" font="default" size="12"&gt;2011&lt;/style&gt;&lt;/year&gt;&lt;pub-dates&gt;&lt;date&gt;&lt;style face="normal" font="default" size="12"&gt;2011-04-01&lt;/style&gt;&lt;/date&gt;&lt;/pub-dates&gt;&lt;/dates&gt;&lt;isbn&gt;&lt;style face="normal" font="default" size="12"&gt;1462-2912&lt;/style&gt;&lt;/isbn&gt;&lt;urls&gt;&lt;/urls&gt;&lt;/record&gt;&lt;/Cite&gt;&lt;/EndNote&gt;</w:instrText>
      </w:r>
      <w:r w:rsidRPr="00804758">
        <w:fldChar w:fldCharType="separate"/>
      </w:r>
      <w:r>
        <w:rPr>
          <w:noProof/>
        </w:rPr>
        <w:t>(</w:t>
      </w:r>
      <w:hyperlink w:anchor="_ENREF_60" w:tooltip="Stevenson, 2011 #10" w:history="1">
        <w:r>
          <w:rPr>
            <w:noProof/>
          </w:rPr>
          <w:t>Stevenson</w:t>
        </w:r>
        <w:r w:rsidRPr="006A1206">
          <w:rPr>
            <w:i/>
            <w:noProof/>
          </w:rPr>
          <w:t xml:space="preserve"> et al.</w:t>
        </w:r>
        <w:r>
          <w:rPr>
            <w:noProof/>
          </w:rPr>
          <w:t xml:space="preserve"> 2011</w:t>
        </w:r>
      </w:hyperlink>
      <w:r>
        <w:rPr>
          <w:noProof/>
        </w:rPr>
        <w:t>)</w:t>
      </w:r>
      <w:r w:rsidRPr="00804758">
        <w:fldChar w:fldCharType="end"/>
      </w:r>
      <w:r w:rsidRPr="006A1206">
        <w:t>. Briefly, sterile glass beads, 10 mL of buffer [10 mM Tris-Cl (pH 8.0), 1 mM ethylenediaminetetraacetic acid and 0.05% Nonidet P40 (Roche Diagnostics GmbH, Mannheim, Germany)] and 10 mL of phenol</w:t>
      </w:r>
      <w:proofErr w:type="gramStart"/>
      <w:r w:rsidRPr="006A1206">
        <w:t>:chlorophorm:isoamyl</w:t>
      </w:r>
      <w:proofErr w:type="gramEnd"/>
      <w:r w:rsidRPr="006A1206">
        <w:t xml:space="preserve"> alcohol (P:Cl; 25:24:1) were added to each 50 mL tube containing a filter. Tubes were shaken horizontally on a vortex mixer at full speed for 5 min to lyse cells. Following centrifugation at 5000 x </w:t>
      </w:r>
      <w:r w:rsidRPr="006A1206">
        <w:rPr>
          <w:i/>
          <w:iCs/>
        </w:rPr>
        <w:t>g</w:t>
      </w:r>
      <w:r w:rsidRPr="006A1206">
        <w:t xml:space="preserve"> for 5 min at 4°C, the resulting aqueous phase was extracted with equal volumes of P</w:t>
      </w:r>
      <w:proofErr w:type="gramStart"/>
      <w:r w:rsidRPr="006A1206">
        <w:t>:Cl</w:t>
      </w:r>
      <w:proofErr w:type="gramEnd"/>
      <w:r w:rsidRPr="006A1206">
        <w:t xml:space="preserve"> until clear, followed by two extractions with equal volumes of chlorophorm:isoamyl alcohol (24:1). Glycogen was added as a carrier molecule at a final concentration of 0.1 </w:t>
      </w:r>
      <w:r w:rsidRPr="006A1206">
        <w:rPr>
          <w:color w:val="000000"/>
        </w:rPr>
        <w:t>μ</w:t>
      </w:r>
      <w:r w:rsidRPr="006A1206">
        <w:t>g ml</w:t>
      </w:r>
      <w:r w:rsidRPr="006A1206">
        <w:rPr>
          <w:vertAlign w:val="superscript"/>
        </w:rPr>
        <w:t>-1</w:t>
      </w:r>
      <w:r w:rsidRPr="006A1206">
        <w:t xml:space="preserve"> prior to precipitation with ethanol as described by Sambrook et al. </w:t>
      </w:r>
      <w:r w:rsidRPr="00804758">
        <w:fldChar w:fldCharType="begin"/>
      </w:r>
      <w:r w:rsidRPr="006A1206">
        <w:instrText xml:space="preserve"> ADDIN EN.CITE &lt;EndNote&gt;&lt;Cite&gt;&lt;Author&gt;Sambrook&lt;/Author&gt;&lt;Year&gt;2001&lt;/Year&gt;&lt;RecNum&gt;9&lt;/RecNum&gt;&lt;DisplayText&gt;(&lt;style size="12"&gt;Sambrook&lt;/style&gt; &lt;style size="12"&gt;2001&lt;/style&gt;)&lt;/DisplayText&gt;&lt;record&gt;&lt;rec-number&gt;9&lt;/rec-number&gt;&lt;foreign-keys&gt;&lt;key app="EN" db-id="t2d29v20kdpzwce0wzq595205w0wap0pfasz" timestamp="1302791058"&gt;9&lt;/key&gt;&lt;/foreign-keys&gt;&lt;ref-type name="Book"&gt;6&lt;/ref-type&gt;&lt;contributors&gt;&lt;authors&gt;&lt;author&gt;&lt;style face="normal" font="default" size="12"&gt;Sambrook, J.&lt;/style&gt;&lt;/author&gt;&lt;/authors&gt;&lt;/contributors&gt;&lt;titles&gt;&lt;title&gt;&lt;style face="normal" font="default" size="12"&gt;Molecular Cloning: A Laboratory Manual&lt;/style&gt;&lt;/title&gt;&lt;/titles&gt;&lt;num-vols&gt;&lt;style face="normal" font="default" size="12"&gt;3&lt;/style&gt;&lt;/num-vols&gt;&lt;dates&gt;&lt;year&gt;&lt;style face="normal" font="default" size="12"&gt;2001&lt;/style&gt;&lt;/year&gt;&lt;/dates&gt;&lt;pub-location&gt;&lt;style face="normal" font="default" size="12"&gt;Cold Spring Harbor, NY&lt;/style&gt;&lt;/pub-location&gt;&lt;publisher&gt;&lt;style face="normal" font="default" size="12"&gt;Cold Spring Harbor Laboratory Press&lt;/style&gt;&lt;/publisher&gt;&lt;urls&gt;&lt;/urls&gt;&lt;/record&gt;&lt;/Cite&gt;&lt;/EndNote&gt;</w:instrText>
      </w:r>
      <w:r w:rsidRPr="00804758">
        <w:fldChar w:fldCharType="separate"/>
      </w:r>
      <w:r w:rsidRPr="006A1206">
        <w:rPr>
          <w:noProof/>
        </w:rPr>
        <w:t>(</w:t>
      </w:r>
      <w:hyperlink w:anchor="_ENREF_57" w:tooltip="Sambrook, 2001 #9" w:history="1">
        <w:r w:rsidRPr="006A1206">
          <w:rPr>
            <w:noProof/>
          </w:rPr>
          <w:t>Sambrook 2001</w:t>
        </w:r>
      </w:hyperlink>
      <w:r w:rsidRPr="006A1206">
        <w:rPr>
          <w:noProof/>
        </w:rPr>
        <w:t>)</w:t>
      </w:r>
      <w:r w:rsidRPr="00804758">
        <w:fldChar w:fldCharType="end"/>
      </w:r>
      <w:r w:rsidRPr="006A1206">
        <w:t xml:space="preserve">. Precipitated nucleic acids were resuspended in up to </w:t>
      </w:r>
      <w:r w:rsidRPr="006A1206">
        <w:lastRenderedPageBreak/>
        <w:t xml:space="preserve">100 </w:t>
      </w:r>
      <w:r w:rsidRPr="006A1206">
        <w:rPr>
          <w:color w:val="000000"/>
        </w:rPr>
        <w:t>μ</w:t>
      </w:r>
      <w:r w:rsidRPr="006A1206">
        <w:t>l of DNA, RNA and nuclease-free water and quantified by UV spectroscopy at 260 nm (NanoPhotometer; Implen, Westlake Village, CA).</w:t>
      </w:r>
    </w:p>
    <w:p w14:paraId="4B27A690" w14:textId="77777777" w:rsidR="004455AC" w:rsidRPr="006A1206" w:rsidRDefault="004455AC" w:rsidP="004455AC"/>
    <w:p w14:paraId="4B2DBDA6" w14:textId="77777777" w:rsidR="004455AC" w:rsidRPr="007F1387" w:rsidRDefault="004455AC" w:rsidP="004455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color w:val="000000"/>
        </w:rPr>
      </w:pPr>
      <w:r w:rsidRPr="007F1387">
        <w:rPr>
          <w:i/>
          <w:color w:val="000000"/>
        </w:rPr>
        <w:t>Pyrosequencing of 16S rRNA gene libraries</w:t>
      </w:r>
    </w:p>
    <w:p w14:paraId="34D17341" w14:textId="77777777" w:rsidR="004455AC" w:rsidRPr="006A1206" w:rsidRDefault="004455AC" w:rsidP="004455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6A1206">
        <w:rPr>
          <w:color w:val="000000"/>
        </w:rPr>
        <w:tab/>
        <w:t xml:space="preserve">Extracted DNA was prepared for pyrosequencing following the protocol described previously </w:t>
      </w:r>
      <w:r w:rsidRPr="00804758">
        <w:rPr>
          <w:color w:val="000000"/>
        </w:rPr>
        <w:fldChar w:fldCharType="begin"/>
      </w:r>
      <w:r>
        <w:rPr>
          <w:color w:val="000000"/>
        </w:rPr>
        <w:instrText xml:space="preserve"> ADDIN EN.CITE &lt;EndNote&gt;&lt;Cite&gt;&lt;Author&gt;Stevenson&lt;/Author&gt;&lt;Year&gt;2011&lt;/Year&gt;&lt;RecNum&gt;10&lt;/RecNum&gt;&lt;DisplayText&gt;(&lt;style size="12"&gt;Stevenson&lt;/style&gt;&lt;style face="italic"&gt; et al.&lt;/style&gt; &lt;style size="12"&gt;2011&lt;/style&gt;)&lt;/DisplayText&gt;&lt;record&gt;&lt;rec-number&gt;10&lt;/rec-number&gt;&lt;foreign-keys&gt;&lt;key app="EN" db-id="t2d29v20kdpzwce0wzq595205w0wap0pfasz" timestamp="1302792103"&gt;10&lt;/key&gt;&lt;/foreign-keys&gt;&lt;ref-type name="Journal Article"&gt;17&lt;/ref-type&gt;&lt;contributors&gt;&lt;authors&gt;&lt;author&gt;&lt;style face="normal" font="default" size="12"&gt;Stevenson, Bradley S.&lt;/style&gt;&lt;/author&gt;&lt;author&gt;&lt;style face="normal" font="default" size="12"&gt;Drilling, Heather S.&lt;/style&gt;&lt;/author&gt;&lt;author&gt;&lt;style face="normal" font="default" size="12"&gt;Lawson, Paul A.&lt;/style&gt;&lt;/author&gt;&lt;author&gt;&lt;style face="normal" font="default" size="12"&gt;Duncan, Kathleen E.&lt;/style&gt;&lt;/author&gt;&lt;author&gt;&lt;style face="normal" font="default" size="12"&gt;Parisi, Victoria A.&lt;/style&gt;&lt;/author&gt;&lt;author&gt;&lt;style face="normal" font="default" size="12"&gt;Suflita, Joseph M.&lt;/style&gt;&lt;/author&gt;&lt;/authors&gt;&lt;/contributors&gt;&lt;titles&gt;&lt;title&gt;&lt;style face="normal" font="default" size="12"&gt;Microbial communities in bulk fluids and biofilms of an oil facility have similar composition but different structure&lt;/style&gt;&lt;/title&gt;&lt;secondary-title&gt;&lt;style face="normal" font="default" size="12"&gt;Environmental Microbiology&lt;/style&gt;&lt;/secondary-title&gt;&lt;/titles&gt;&lt;periodical&gt;&lt;full-title&gt;Environmental microbiology&lt;/full-title&gt;&lt;abbr-1&gt;Environ Microbiol&lt;/abbr-1&gt;&lt;abbr-2&gt;Environ Microbiol&lt;/abbr-2&gt;&lt;/periodical&gt;&lt;pages&gt;&lt;style face="normal" font="default" size="12"&gt;13&lt;/style&gt;&lt;/pages&gt;&lt;volume&gt;&lt;style face="normal" font="default" size="12"&gt;13&lt;/style&gt;&lt;/volume&gt;&lt;number&gt;&lt;style face="normal" font="default" size="12"&gt;4&lt;/style&gt;&lt;/number&gt;&lt;section&gt;&lt;style face="normal" font="default" size="12"&gt;1078&lt;/style&gt;&lt;/section&gt;&lt;dates&gt;&lt;year&gt;&lt;style face="normal" font="default" size="12"&gt;2011&lt;/style&gt;&lt;/year&gt;&lt;pub-dates&gt;&lt;date&gt;&lt;style face="normal" font="default" size="12"&gt;2011-04-01&lt;/style&gt;&lt;/date&gt;&lt;/pub-dates&gt;&lt;/dates&gt;&lt;isbn&gt;&lt;style face="normal" font="default" size="12"&gt;1462-2912&lt;/style&gt;&lt;/isbn&gt;&lt;urls&gt;&lt;/urls&gt;&lt;/record&gt;&lt;/Cite&gt;&lt;/EndNote&gt;</w:instrText>
      </w:r>
      <w:r w:rsidRPr="00804758">
        <w:rPr>
          <w:color w:val="000000"/>
        </w:rPr>
        <w:fldChar w:fldCharType="separate"/>
      </w:r>
      <w:r>
        <w:rPr>
          <w:noProof/>
          <w:color w:val="000000"/>
        </w:rPr>
        <w:t>(</w:t>
      </w:r>
      <w:hyperlink w:anchor="_ENREF_60" w:tooltip="Stevenson, 2011 #10" w:history="1">
        <w:r>
          <w:rPr>
            <w:noProof/>
            <w:color w:val="000000"/>
          </w:rPr>
          <w:t>Stevenson</w:t>
        </w:r>
        <w:r w:rsidRPr="006A1206">
          <w:rPr>
            <w:i/>
            <w:noProof/>
            <w:color w:val="000000"/>
          </w:rPr>
          <w:t xml:space="preserve"> et al.</w:t>
        </w:r>
        <w:r>
          <w:rPr>
            <w:noProof/>
            <w:color w:val="000000"/>
          </w:rPr>
          <w:t xml:space="preserve"> 2011</w:t>
        </w:r>
      </w:hyperlink>
      <w:r>
        <w:rPr>
          <w:noProof/>
          <w:color w:val="000000"/>
        </w:rPr>
        <w:t>)</w:t>
      </w:r>
      <w:r w:rsidRPr="00804758">
        <w:rPr>
          <w:color w:val="000000"/>
        </w:rPr>
        <w:fldChar w:fldCharType="end"/>
      </w:r>
      <w:r w:rsidRPr="006A1206">
        <w:rPr>
          <w:color w:val="000000"/>
        </w:rPr>
        <w:t xml:space="preserve">. The primers TiA-8nt-27F and TiB-338R (Table </w:t>
      </w:r>
      <w:r>
        <w:rPr>
          <w:color w:val="000000"/>
        </w:rPr>
        <w:t>S</w:t>
      </w:r>
      <w:r w:rsidRPr="006A1206">
        <w:rPr>
          <w:color w:val="000000"/>
        </w:rPr>
        <w:t xml:space="preserve">2) were used to amplify bacterial 16S rRNA genes. These primers contained the Titanium Fusion A or B primer sequence (454 Life Sciences, Branford, CT) followed by an 8 </w:t>
      </w:r>
      <w:proofErr w:type="gramStart"/>
      <w:r w:rsidRPr="006A1206">
        <w:rPr>
          <w:color w:val="000000"/>
        </w:rPr>
        <w:t>nt</w:t>
      </w:r>
      <w:proofErr w:type="gramEnd"/>
      <w:r w:rsidRPr="006A1206">
        <w:rPr>
          <w:color w:val="000000"/>
        </w:rPr>
        <w:t xml:space="preserve"> unique barcode (forward primer only, Table </w:t>
      </w:r>
      <w:r>
        <w:rPr>
          <w:color w:val="000000"/>
        </w:rPr>
        <w:t>S</w:t>
      </w:r>
      <w:r w:rsidRPr="006A1206">
        <w:rPr>
          <w:color w:val="000000"/>
        </w:rPr>
        <w:t>3) and sequence from the general bacterial primers Eub27F and Eub338R. Each PCR reaction contained 1x Taq buffer with (</w:t>
      </w:r>
      <w:proofErr w:type="gramStart"/>
      <w:r w:rsidRPr="006A1206">
        <w:rPr>
          <w:color w:val="000000"/>
        </w:rPr>
        <w:t>NH</w:t>
      </w:r>
      <w:r w:rsidRPr="006A1206">
        <w:rPr>
          <w:color w:val="000000"/>
          <w:vertAlign w:val="subscript"/>
        </w:rPr>
        <w:t>4</w:t>
      </w:r>
      <w:r w:rsidRPr="006A1206">
        <w:rPr>
          <w:color w:val="000000"/>
        </w:rPr>
        <w:t>)</w:t>
      </w:r>
      <w:r w:rsidRPr="006A1206">
        <w:rPr>
          <w:color w:val="000000"/>
          <w:vertAlign w:val="subscript"/>
        </w:rPr>
        <w:t>2</w:t>
      </w:r>
      <w:r w:rsidRPr="006A1206">
        <w:rPr>
          <w:color w:val="000000"/>
        </w:rPr>
        <w:t>SO</w:t>
      </w:r>
      <w:r w:rsidRPr="006A1206">
        <w:rPr>
          <w:color w:val="000000"/>
          <w:vertAlign w:val="subscript"/>
        </w:rPr>
        <w:t>4</w:t>
      </w:r>
      <w:proofErr w:type="gramEnd"/>
      <w:r w:rsidRPr="006A1206">
        <w:rPr>
          <w:color w:val="000000"/>
        </w:rPr>
        <w:t xml:space="preserve"> (Fermentas, </w:t>
      </w:r>
      <w:r w:rsidRPr="006A1206">
        <w:t>Glen Burnie, Maryland</w:t>
      </w:r>
      <w:r w:rsidRPr="006A1206">
        <w:rPr>
          <w:color w:val="000000"/>
        </w:rPr>
        <w:t>), 1.5 mM MgCl</w:t>
      </w:r>
      <w:r w:rsidRPr="006A1206">
        <w:rPr>
          <w:color w:val="000000"/>
          <w:vertAlign w:val="subscript"/>
        </w:rPr>
        <w:t>2</w:t>
      </w:r>
      <w:r w:rsidRPr="006A1206">
        <w:rPr>
          <w:color w:val="000000"/>
        </w:rPr>
        <w:t>, 0.2 mM each dNTP, 0.2 μM of the forward and reverse primer, 0.625 U of Taq DNA polymerase (Fermentas) and between 10 and 50 ng of template DNA in a final volume of 25 μL. Thermal cycling was carried out in a Techne TC-512 thermal cycler (Techne, Burlington, NJ) using the following conditions: initial denaturation for 5 min at 95°C; 30 cycles of 30 s at 96°C, 45 s at 55°C and 45s at 72°C; and a final extension of 10 min at 72°C. Each sample was amplified in four replicate reactions, pooled and purified with the Wizard</w:t>
      </w:r>
      <w:r w:rsidRPr="006A1206">
        <w:t xml:space="preserve">® PCR Preps DNA Purification System (Promega, Madison, WI). Pooled and purified samples were then quantified by UV spectroscopy at 260 nm (NanoPhotometer; Implen). PCR product size fidelity was assessed by comparison with DNA markers following agarose gel electrophoresis. Equimolar amounts of each uniquely barcoded PCR product were combined and sequenced using the Genome Sequencer FLX instrument with the GS FLX Titanium series reagents (454 Life </w:t>
      </w:r>
      <w:r w:rsidRPr="006A1206">
        <w:lastRenderedPageBreak/>
        <w:t xml:space="preserve">Sciences). </w:t>
      </w:r>
    </w:p>
    <w:p w14:paraId="623F584E" w14:textId="77777777" w:rsidR="004455AC" w:rsidRDefault="004455AC" w:rsidP="004455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6A1206">
        <w:tab/>
        <w:t xml:space="preserve">The primers 8AF and A344R </w:t>
      </w:r>
      <w:r w:rsidRPr="00804758">
        <w:fldChar w:fldCharType="begin">
          <w:fldData xml:space="preserve">PEVuZE5vdGU+PENpdGU+PEF1dGhvcj5Db25uZWxseTwvQXV0aG9yPjxZZWFyPjIwMTQ8L1llYXI+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</w:fldData>
        </w:fldChar>
      </w:r>
      <w:r>
        <w:instrText xml:space="preserve"> ADDIN EN.CITE </w:instrText>
      </w:r>
      <w:r>
        <w:fldChar w:fldCharType="begin">
          <w:fldData xml:space="preserve">PEVuZE5vdGU+PENpdGU+PEF1dGhvcj5Db25uZWxseTwvQXV0aG9yPjxZZWFyPjIwMTQ8L1llYXI+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</w:fldData>
        </w:fldChar>
      </w:r>
      <w:r>
        <w:instrText xml:space="preserve"> ADDIN EN.CITE.DATA </w:instrText>
      </w:r>
      <w:r>
        <w:fldChar w:fldCharType="end"/>
      </w:r>
      <w:r w:rsidRPr="00804758">
        <w:fldChar w:fldCharType="separate"/>
      </w:r>
      <w:r>
        <w:rPr>
          <w:noProof/>
        </w:rPr>
        <w:t>(</w:t>
      </w:r>
      <w:hyperlink w:anchor="_ENREF_14" w:tooltip="Connelly, 2014 #176" w:history="1">
        <w:r>
          <w:rPr>
            <w:noProof/>
          </w:rPr>
          <w:t>Connelly</w:t>
        </w:r>
        <w:r w:rsidRPr="006A1206">
          <w:rPr>
            <w:i/>
            <w:noProof/>
          </w:rPr>
          <w:t xml:space="preserve"> et al.</w:t>
        </w:r>
        <w:r>
          <w:rPr>
            <w:noProof/>
          </w:rPr>
          <w:t xml:space="preserve"> 2014</w:t>
        </w:r>
      </w:hyperlink>
      <w:r>
        <w:rPr>
          <w:noProof/>
        </w:rPr>
        <w:t>)</w:t>
      </w:r>
      <w:r w:rsidRPr="00804758">
        <w:fldChar w:fldCharType="end"/>
      </w:r>
      <w:r w:rsidRPr="006A1206">
        <w:t xml:space="preserve"> were used for Archaeal 16S rRNA gene amplification, however no amplification was observed.</w:t>
      </w:r>
    </w:p>
    <w:p w14:paraId="332BA46B" w14:textId="77777777" w:rsidR="004455AC" w:rsidRPr="006A1206" w:rsidRDefault="004455AC" w:rsidP="004455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C4F6EEB" w14:textId="77777777" w:rsidR="004455AC" w:rsidRPr="007F1387" w:rsidRDefault="004455AC" w:rsidP="004455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rPr>
      </w:pPr>
      <w:r w:rsidRPr="007F1387">
        <w:rPr>
          <w:i/>
        </w:rPr>
        <w:t>Sequence Processing and Analysis</w:t>
      </w:r>
      <w:r w:rsidRPr="007F1387">
        <w:rPr>
          <w:i/>
        </w:rPr>
        <w:tab/>
      </w:r>
    </w:p>
    <w:p w14:paraId="7E5F033C" w14:textId="77777777" w:rsidR="004455AC" w:rsidRDefault="004455AC" w:rsidP="004455AC">
      <w:r w:rsidRPr="006A1206">
        <w:tab/>
        <w:t>Bacterial 16S rRNA gene library sequences were analyzed using QIIME</w:t>
      </w:r>
      <w:r w:rsidRPr="006A1206">
        <w:rPr>
          <w:i/>
        </w:rPr>
        <w:t>,</w:t>
      </w:r>
      <w:r w:rsidRPr="006A1206">
        <w:t xml:space="preserve"> an open-source bioinformatics software package for comparison and analysis of microbial communities </w:t>
      </w:r>
      <w:r w:rsidRPr="00804758">
        <w:fldChar w:fldCharType="begin">
          <w:fldData xml:space="preserve">PEVuZE5vdGU+PENpdGU+PEF1dGhvcj5DYXBvcmFzbzwvQXV0aG9yPjxZZWFyPjIwMTA8L1llYXI+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</w:fldData>
        </w:fldChar>
      </w:r>
      <w:r>
        <w:instrText xml:space="preserve"> ADDIN EN.CITE </w:instrText>
      </w:r>
      <w:r>
        <w:fldChar w:fldCharType="begin">
          <w:fldData xml:space="preserve">PEVuZE5vdGU+PENpdGU+PEF1dGhvcj5DYXBvcmFzbzwvQXV0aG9yPjxZZWFyPjIwMTA8L1llYXI+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</w:fldData>
        </w:fldChar>
      </w:r>
      <w:r>
        <w:instrText xml:space="preserve"> ADDIN EN.CITE.DATA </w:instrText>
      </w:r>
      <w:r>
        <w:fldChar w:fldCharType="end"/>
      </w:r>
      <w:r w:rsidRPr="00804758">
        <w:fldChar w:fldCharType="separate"/>
      </w:r>
      <w:r>
        <w:rPr>
          <w:noProof/>
        </w:rPr>
        <w:t>(</w:t>
      </w:r>
      <w:hyperlink w:anchor="_ENREF_11" w:tooltip="Caporaso, 2010 #102" w:history="1">
        <w:r>
          <w:rPr>
            <w:noProof/>
          </w:rPr>
          <w:t>Caporaso</w:t>
        </w:r>
        <w:r w:rsidRPr="005F770C">
          <w:rPr>
            <w:i/>
            <w:noProof/>
          </w:rPr>
          <w:t xml:space="preserve"> et al.</w:t>
        </w:r>
        <w:r>
          <w:rPr>
            <w:noProof/>
          </w:rPr>
          <w:t xml:space="preserve"> 2010b</w:t>
        </w:r>
      </w:hyperlink>
      <w:r>
        <w:rPr>
          <w:noProof/>
        </w:rPr>
        <w:t>)</w:t>
      </w:r>
      <w:r w:rsidRPr="00804758">
        <w:fldChar w:fldCharType="end"/>
      </w:r>
      <w:r w:rsidRPr="006A1206">
        <w:t xml:space="preserve">. The libraries were de-multiplexed, and trimmed to remove any sequences that contained errors in the forward primer or barcode regions, ambiguities, or an average quality score &lt;25. Sequences were denoised to reduce the error profile inherent in 454 pyrosequencing </w:t>
      </w:r>
      <w:r w:rsidRPr="00804758">
        <w:fldChar w:fldCharType="begin"/>
      </w:r>
      <w:r>
        <w:instrText xml:space="preserve"> ADDIN EN.CITE &lt;EndNote&gt;&lt;Cite&gt;&lt;Author&gt;Reeder&lt;/Author&gt;&lt;Year&gt;2010&lt;/Year&gt;&lt;RecNum&gt;104&lt;/RecNum&gt;&lt;DisplayText&gt;(Reeder and Knight 2010)&lt;/DisplayText&gt;&lt;record&gt;&lt;rec-number&gt;104&lt;/rec-number&gt;&lt;foreign-keys&gt;&lt;key app="EN" db-id="t2d29v20kdpzwce0wzq595205w0wap0pfasz" timestamp="1343243961"&gt;104&lt;/key&gt;&lt;/foreign-keys&gt;&lt;ref-type name="Journal Article"&gt;17&lt;/ref-type&gt;&lt;contributors&gt;&lt;authors&gt;&lt;author&gt;Jens Reeder&lt;/author&gt;&lt;author&gt;Rob Knight&lt;/author&gt;&lt;/authors&gt;&lt;/contributors&gt;&lt;titles&gt;&lt;title&gt;Rapid denoising of pyrosequencing amplicon data: exploiting the rank-abundance distribution&lt;/title&gt;&lt;secondary-title&gt;Nature Methods&lt;/secondary-title&gt;&lt;/titles&gt;&lt;periodical&gt;&lt;full-title&gt;Nature Methods&lt;/full-title&gt;&lt;abbr-1&gt;Nat Methods&lt;/abbr-1&gt;&lt;abbr-2&gt;Nat Methods&lt;/abbr-2&gt;&lt;/periodical&gt;&lt;pages&gt;668-669&lt;/pages&gt;&lt;volume&gt;7&lt;/volume&gt;&lt;number&gt;9&lt;/number&gt;&lt;dates&gt;&lt;year&gt;2010&lt;/year&gt;&lt;pub-dates&gt;&lt;date&gt;September&lt;/date&gt;&lt;/pub-dates&gt;&lt;/dates&gt;&lt;urls&gt;&lt;/urls&gt;&lt;/record&gt;&lt;/Cite&gt;&lt;/EndNote&gt;</w:instrText>
      </w:r>
      <w:r w:rsidRPr="00804758">
        <w:fldChar w:fldCharType="separate"/>
      </w:r>
      <w:r w:rsidRPr="006A1206">
        <w:rPr>
          <w:noProof/>
        </w:rPr>
        <w:t>(</w:t>
      </w:r>
      <w:hyperlink w:anchor="_ENREF_53" w:tooltip="Reeder, 2010 #104" w:history="1">
        <w:r w:rsidRPr="006A1206">
          <w:rPr>
            <w:noProof/>
          </w:rPr>
          <w:t>Reeder and Knight 2010</w:t>
        </w:r>
      </w:hyperlink>
      <w:r w:rsidRPr="006A1206">
        <w:rPr>
          <w:noProof/>
        </w:rPr>
        <w:t>)</w:t>
      </w:r>
      <w:r w:rsidRPr="00804758">
        <w:fldChar w:fldCharType="end"/>
      </w:r>
      <w:r w:rsidRPr="006A1206">
        <w:t xml:space="preserve">, assigned to OTUs at a cutoff of 97 % similarity and chimeras were identified and removed </w:t>
      </w:r>
      <w:r w:rsidRPr="00804758">
        <w:fldChar w:fldCharType="begin"/>
      </w:r>
      <w:r>
        <w:instrText xml:space="preserve"> ADDIN EN.CITE &lt;EndNote&gt;&lt;Cite&gt;&lt;Author&gt;Edgar&lt;/Author&gt;&lt;Year&gt;2010&lt;/Year&gt;&lt;RecNum&gt;105&lt;/RecNum&gt;&lt;DisplayText&gt;(Edgar 2010)&lt;/DisplayText&gt;&lt;record&gt;&lt;rec-number&gt;105&lt;/rec-number&gt;&lt;foreign-keys&gt;&lt;key app="EN" db-id="t2d29v20kdpzwce0wzq595205w0wap0pfasz" timestamp="1343244140"&gt;105&lt;/key&gt;&lt;/foreign-keys&gt;&lt;ref-type name="Journal Article"&gt;17&lt;/ref-type&gt;&lt;contributors&gt;&lt;authors&gt;&lt;author&gt;Edgar, R. C.&lt;/author&gt;&lt;/authors&gt;&lt;/contributors&gt;&lt;titles&gt;&lt;title&gt;Search and clustering orders of magnitude faster than BLAST&lt;/title&gt;&lt;secondary-title&gt;Bioinformatics&lt;/secondary-title&gt;&lt;alt-title&gt;Bioinformatics&amp;#xD;Bioinformatics&lt;/alt-title&gt;&lt;/titles&gt;&lt;periodical&gt;&lt;full-title&gt;Bioinformatics&lt;/full-title&gt;&lt;abbr-1&gt;Bioinformatics&lt;/abbr-1&gt;&lt;abbr-2&gt;Bioinformatics&lt;/abbr-2&gt;&lt;/periodical&gt;&lt;pages&gt;2460-2461&lt;/pages&gt;&lt;volume&gt;26&lt;/volume&gt;&lt;number&gt;19&lt;/number&gt;&lt;keywords&gt;&lt;keyword&gt;families database&lt;/keyword&gt;&lt;keyword&gt;alignment&lt;/keyword&gt;&lt;keyword&gt;protein&lt;/keyword&gt;&lt;keyword&gt;time&lt;/keyword&gt;&lt;/keywords&gt;&lt;dates&gt;&lt;year&gt;2010&lt;/year&gt;&lt;pub-dates&gt;&lt;date&gt;Oct&lt;/date&gt;&lt;/pub-dates&gt;&lt;/dates&gt;&lt;isbn&gt;1367-4803&lt;/isbn&gt;&lt;accession-num&gt;ISI:000282170000016&lt;/accession-num&gt;&lt;urls&gt;&lt;related-urls&gt;&lt;url&gt;&amp;lt;Go to ISI&amp;gt;://000282170000016&lt;/url&gt;&lt;/related-urls&gt;&lt;/urls&gt;&lt;language&gt;English&lt;/language&gt;&lt;/record&gt;&lt;/Cite&gt;&lt;/EndNote&gt;</w:instrText>
      </w:r>
      <w:r w:rsidRPr="00804758">
        <w:fldChar w:fldCharType="separate"/>
      </w:r>
      <w:r w:rsidRPr="006A1206">
        <w:rPr>
          <w:noProof/>
        </w:rPr>
        <w:t>(</w:t>
      </w:r>
      <w:hyperlink w:anchor="_ENREF_20" w:tooltip="Edgar, 2010 #105" w:history="1">
        <w:r w:rsidRPr="006A1206">
          <w:rPr>
            <w:noProof/>
          </w:rPr>
          <w:t>Edgar 2010</w:t>
        </w:r>
      </w:hyperlink>
      <w:r w:rsidRPr="006A1206">
        <w:rPr>
          <w:noProof/>
        </w:rPr>
        <w:t>)</w:t>
      </w:r>
      <w:r w:rsidRPr="00804758">
        <w:fldChar w:fldCharType="end"/>
      </w:r>
      <w:r w:rsidRPr="006A1206">
        <w:t xml:space="preserve">. Sequences were aligned using pyNAST </w:t>
      </w:r>
      <w:r w:rsidRPr="00804758">
        <w:fldChar w:fldCharType="begin"/>
      </w:r>
      <w:r>
        <w:instrText xml:space="preserve"> ADDIN EN.CITE &lt;EndNote&gt;&lt;Cite&gt;&lt;Author&gt;Caporaso&lt;/Author&gt;&lt;Year&gt;2010&lt;/Year&gt;&lt;RecNum&gt;103&lt;/RecNum&gt;&lt;DisplayText&gt;(Caporaso&lt;style face="italic"&gt; et al.&lt;/style&gt; 2010a)&lt;/DisplayText&gt;&lt;record&gt;&lt;rec-number&gt;103&lt;/rec-number&gt;&lt;foreign-keys&gt;&lt;key app="EN" db-id="t2d29v20kdpzwce0wzq595205w0wap0pfasz" timestamp="1343164596"&gt;103&lt;/key&gt;&lt;/foreign-keys&gt;&lt;ref-type name="Journal Article"&gt;17&lt;/ref-type&gt;&lt;contributors&gt;&lt;authors&gt;&lt;author&gt;Caporaso, J. G.&lt;/author&gt;&lt;author&gt;Bittinger, K.&lt;/author&gt;&lt;author&gt;Bushman, F. D.&lt;/author&gt;&lt;author&gt;DeSantis, T. Z.&lt;/author&gt;&lt;author&gt;Andersen, G. L.&lt;/author&gt;&lt;author&gt;Knight, R.&lt;/author&gt;&lt;/authors&gt;&lt;/contributors&gt;&lt;auth-address&gt;Knight, R&amp;#xD;Univ Colorado, Dept Chem &amp;amp; Biochem, Campus Box 215, Boulder, CO 80309 USA&amp;#xD;Univ Colorado, Dept Chem &amp;amp; Biochem, Campus Box 215, Boulder, CO 80309 USA&amp;#xD;Univ Colorado, Dept Chem &amp;amp; Biochem, Boulder, CO 80309 USA&amp;#xD;Univ Penn, Sch Med, Dept Microbiol, Philadelphia, PA 19104 USA&amp;#xD;Univ Calif Berkeley, Lawrence Berkeley Lab, Ctr Environm Biotechnol, Berkeley, CA 94720 USA&lt;/auth-address&gt;&lt;titles&gt;&lt;title&gt;PyNAST: a flexible tool for aligning sequences to a template alignment&lt;/title&gt;&lt;secondary-title&gt;Bioinformatics&lt;/secondary-title&gt;&lt;alt-title&gt;Bioinformatics&lt;/alt-title&gt;&lt;/titles&gt;&lt;periodical&gt;&lt;full-title&gt;Bioinformatics&lt;/full-title&gt;&lt;abbr-1&gt;Bioinformatics&lt;/abbr-1&gt;&lt;abbr-2&gt;Bioinformatics&lt;/abbr-2&gt;&lt;/periodical&gt;&lt;alt-periodical&gt;&lt;full-title&gt;Bioinformatics&lt;/full-title&gt;&lt;abbr-1&gt;Bioinformatics&lt;/abbr-1&gt;&lt;abbr-2&gt;Bioinformatics&lt;/abbr-2&gt;&lt;/alt-periodical&gt;&lt;pages&gt;266-267&lt;/pages&gt;&lt;volume&gt;26&lt;/volume&gt;&lt;number&gt;2&lt;/number&gt;&lt;dates&gt;&lt;year&gt;2010&lt;/year&gt;&lt;pub-dates&gt;&lt;date&gt;Jan 15&lt;/date&gt;&lt;/pub-dates&gt;&lt;/dates&gt;&lt;isbn&gt;1367-4803&lt;/isbn&gt;&lt;accession-num&gt;ISI:000273696900018&lt;/accession-num&gt;&lt;urls&gt;&lt;related-urls&gt;&lt;url&gt;&amp;lt;Go to ISI&amp;gt;://000273696900018&lt;/url&gt;&lt;/related-urls&gt;&lt;/urls&gt;&lt;electronic-resource-num&gt;Doi 10.1093/Bioinformatics/Btp636&lt;/electronic-resource-num&gt;&lt;language&gt;English&lt;/language&gt;&lt;/record&gt;&lt;/Cite&gt;&lt;/EndNote&gt;</w:instrText>
      </w:r>
      <w:r w:rsidRPr="00804758">
        <w:fldChar w:fldCharType="separate"/>
      </w:r>
      <w:r>
        <w:rPr>
          <w:noProof/>
        </w:rPr>
        <w:t>(</w:t>
      </w:r>
      <w:hyperlink w:anchor="_ENREF_10" w:tooltip="Caporaso, 2010 #103" w:history="1">
        <w:r>
          <w:rPr>
            <w:noProof/>
          </w:rPr>
          <w:t>Caporaso</w:t>
        </w:r>
        <w:r w:rsidRPr="005F770C">
          <w:rPr>
            <w:i/>
            <w:noProof/>
          </w:rPr>
          <w:t xml:space="preserve"> et al.</w:t>
        </w:r>
        <w:r>
          <w:rPr>
            <w:noProof/>
          </w:rPr>
          <w:t xml:space="preserve"> 2010a</w:t>
        </w:r>
      </w:hyperlink>
      <w:r>
        <w:rPr>
          <w:noProof/>
        </w:rPr>
        <w:t>)</w:t>
      </w:r>
      <w:r w:rsidRPr="00804758">
        <w:fldChar w:fldCharType="end"/>
      </w:r>
      <w:r w:rsidRPr="006A1206">
        <w:t xml:space="preserve">. Phylogeny was assigned using the RDP naïve Bayesian rRNA classifier </w:t>
      </w:r>
      <w:r w:rsidRPr="00804758">
        <w:fldChar w:fldCharType="begin">
          <w:fldData xml:space="preserve">PEVuZE5vdGU+PENpdGU+PEF1dGhvcj5XYW5nPC9BdXRob3I+PFllYXI+MjAwNzwvWWVhcj48UmVj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</w:fldData>
        </w:fldChar>
      </w:r>
      <w:r>
        <w:instrText xml:space="preserve"> ADDIN EN.CITE </w:instrText>
      </w:r>
      <w:r>
        <w:fldChar w:fldCharType="begin">
          <w:fldData xml:space="preserve">PEVuZE5vdGU+PENpdGU+PEF1dGhvcj5XYW5nPC9BdXRob3I+PFllYXI+MjAwNzwvWWVhcj48UmVj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</w:fldData>
        </w:fldChar>
      </w:r>
      <w:r>
        <w:instrText xml:space="preserve"> ADDIN EN.CITE.DATA </w:instrText>
      </w:r>
      <w:r>
        <w:fldChar w:fldCharType="end"/>
      </w:r>
      <w:r w:rsidRPr="00804758">
        <w:fldChar w:fldCharType="separate"/>
      </w:r>
      <w:r>
        <w:rPr>
          <w:noProof/>
        </w:rPr>
        <w:t>(</w:t>
      </w:r>
      <w:hyperlink w:anchor="_ENREF_66" w:tooltip="Wang, 2007 #16" w:history="1">
        <w:r>
          <w:rPr>
            <w:noProof/>
          </w:rPr>
          <w:t>Wang</w:t>
        </w:r>
        <w:r w:rsidRPr="006A1206">
          <w:rPr>
            <w:i/>
            <w:noProof/>
          </w:rPr>
          <w:t xml:space="preserve"> et al.</w:t>
        </w:r>
        <w:r>
          <w:rPr>
            <w:noProof/>
          </w:rPr>
          <w:t xml:space="preserve"> 2007</w:t>
        </w:r>
      </w:hyperlink>
      <w:r>
        <w:rPr>
          <w:noProof/>
        </w:rPr>
        <w:t>)</w:t>
      </w:r>
      <w:r w:rsidRPr="00804758">
        <w:fldChar w:fldCharType="end"/>
      </w:r>
      <w:r w:rsidRPr="006A1206">
        <w:t xml:space="preserve">. </w:t>
      </w:r>
    </w:p>
    <w:p w14:paraId="1E0C1B25" w14:textId="77777777" w:rsidR="004455AC" w:rsidRPr="006A1206" w:rsidRDefault="004455AC" w:rsidP="004455AC"/>
    <w:p w14:paraId="517A2824" w14:textId="77777777" w:rsidR="004455AC" w:rsidRPr="007F1387" w:rsidRDefault="004455AC" w:rsidP="004455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i/>
        </w:rPr>
      </w:pPr>
      <w:r w:rsidRPr="007F1387">
        <w:rPr>
          <w:bCs/>
          <w:i/>
        </w:rPr>
        <w:t>Metabolite Profiling</w:t>
      </w:r>
    </w:p>
    <w:p w14:paraId="5662D4C7" w14:textId="77777777" w:rsidR="004455AC" w:rsidRPr="006A1206" w:rsidRDefault="004455AC" w:rsidP="004455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6A1206">
        <w:rPr>
          <w:b/>
          <w:bCs/>
        </w:rPr>
        <w:tab/>
        <w:t xml:space="preserve"> </w:t>
      </w:r>
      <w:r w:rsidRPr="006A1206">
        <w:t xml:space="preserve">Fluids (1 L) were collected from production wells, injection wells, and processing facilities from the elder, </w:t>
      </w:r>
      <w:r>
        <w:t>facility</w:t>
      </w:r>
      <w:r w:rsidRPr="006A1206">
        <w:t xml:space="preserve"> B (n=34), and younger, </w:t>
      </w:r>
      <w:r>
        <w:t>facility</w:t>
      </w:r>
      <w:r w:rsidRPr="006A1206">
        <w:t xml:space="preserve"> A (n=16), and immediately acidified to pH &lt; 2 with 50% HCl to protonate acidic intermediates and halt microbial activity. Acidified samples were kept at room temperature in the dark until extraction with ethyl acetate. When thick oil/water emulsions were encountered, field samples were either treated with a commercial emulsion-breaking reagent (Emulstron®, Champion Technologies, Inc., Houston, TX, USA), water extracted, or </w:t>
      </w:r>
      <w:r w:rsidRPr="006A1206">
        <w:lastRenderedPageBreak/>
        <w:t>both methods were employed. For water extractions, hot water (65°C, 1 L) was added to oily samples and shaken overnight at room temperature. The water and emulsion breaker were each subject to organic extraction to rule out the introduction of contaminants from either method to the sample. Extracts were dried over anhydrous Na</w:t>
      </w:r>
      <w:r w:rsidRPr="006A1206">
        <w:rPr>
          <w:vertAlign w:val="subscript"/>
        </w:rPr>
        <w:t>2</w:t>
      </w:r>
      <w:r w:rsidRPr="006A1206">
        <w:t>SO</w:t>
      </w:r>
      <w:r w:rsidRPr="006A1206">
        <w:rPr>
          <w:vertAlign w:val="subscript"/>
        </w:rPr>
        <w:t>4</w:t>
      </w:r>
      <w:r w:rsidRPr="006A1206">
        <w:t xml:space="preserve"> and concentrated by rotary evaporation and under a stream of N</w:t>
      </w:r>
      <w:r w:rsidRPr="006A1206">
        <w:rPr>
          <w:vertAlign w:val="subscript"/>
        </w:rPr>
        <w:t>2</w:t>
      </w:r>
      <w:r w:rsidRPr="006A1206">
        <w:t xml:space="preserve"> to a volume of 100 μL (10,000-fold concentration). All concentrated extracts were derivatized with </w:t>
      </w:r>
      <w:r w:rsidRPr="006A1206">
        <w:rPr>
          <w:i/>
          <w:iCs/>
        </w:rPr>
        <w:t>N</w:t>
      </w:r>
      <w:proofErr w:type="gramStart"/>
      <w:r w:rsidRPr="006A1206">
        <w:rPr>
          <w:i/>
          <w:iCs/>
        </w:rPr>
        <w:t>,O</w:t>
      </w:r>
      <w:proofErr w:type="gramEnd"/>
      <w:r w:rsidRPr="006A1206">
        <w:t xml:space="preserve">- bis(trimethylsilyl)trifluoroacetamide (BSTFA) (Sigma Aldrich, St. Louis, MO) prior to analysis. Derivatized extracts were analyzed with an Agilent 6890 model gas chromatograph (GC) coupled with a model 5973 mass spectrometer (MS) and separated with a DB-5ms capillary column (30 m x 0.25 mm i.d. x 1.0 μm film, J&amp;W Scientific, Folsom, CA, USA). The starting oven temperature was 45°C (held 5 min), increased 4°C/min to 270°C and held for 10 min before mass spectral analysis </w:t>
      </w:r>
      <w:r w:rsidRPr="00804758">
        <w:fldChar w:fldCharType="begin"/>
      </w:r>
      <w:r>
        <w:instrText xml:space="preserve"> ADDIN EN.CITE &lt;EndNote&gt;&lt;Cite&gt;&lt;Author&gt;Duncan&lt;/Author&gt;&lt;Year&gt;2009&lt;/Year&gt;&lt;RecNum&gt;77&lt;/RecNum&gt;&lt;DisplayText&gt;(Duncan&lt;style face="italic"&gt; et al.&lt;/style&gt; 2009)&lt;/DisplayText&gt;&lt;record&gt;&lt;rec-number&gt;77&lt;/rec-number&gt;&lt;foreign-keys&gt;&lt;key app="EN" db-id="t2d29v20kdpzwce0wzq595205w0wap0pfasz" timestamp="1306764718"&gt;77&lt;/key&gt;&lt;/foreign-keys&gt;&lt;ref-type name="Journal Article"&gt;17&lt;/ref-type&gt;&lt;contributors&gt;&lt;authors&gt;&lt;author&gt;Duncan, Kathleen E.&lt;/author&gt;&lt;author&gt;Gieg, Lisa M.&lt;/author&gt;&lt;author&gt;Parisi, Victoria A.&lt;/author&gt;&lt;author&gt;Tanner, Ralph S.&lt;/author&gt;&lt;author&gt;Tringe, Susannah Green&lt;/author&gt;&lt;author&gt;Bristow, Jim&lt;/author&gt;&lt;author&gt;Suflita, Joseph M.&lt;/author&gt;&lt;/authors&gt;&lt;/contributors&gt;&lt;titles&gt;&lt;title&gt;Biocorrosive Thermophilic Microbial Communities in Alaskan North Slope Oil Facilities&lt;/title&gt;&lt;secondary-title&gt;Environmental Science &amp;amp; Technology&lt;/secondary-title&gt;&lt;/titles&gt;&lt;periodical&gt;&lt;full-title&gt;Environ Sci Technol&lt;/full-title&gt;&lt;abbr-1&gt;Environmental science &amp;amp; technology&lt;/abbr-1&gt;&lt;abbr-2&gt;Environ Sci Technol&lt;/abbr-2&gt;&lt;/periodical&gt;&lt;pages&gt;7977-7984&lt;/pages&gt;&lt;volume&gt;43&lt;/volume&gt;&lt;number&gt;20&lt;/number&gt;&lt;dates&gt;&lt;year&gt;2009&lt;/year&gt;&lt;/dates&gt;&lt;publisher&gt;American Chemical Society&lt;/publisher&gt;&lt;isbn&gt;0013-936X&lt;/isbn&gt;&lt;urls&gt;&lt;related-urls&gt;&lt;url&gt;http://dx.doi.org/10.1021/es9013932&lt;/url&gt;&lt;/related-urls&gt;&lt;/urls&gt;&lt;electronic-resource-num&gt;10.1021/es9013932&lt;/electronic-resource-num&gt;&lt;/record&gt;&lt;/Cite&gt;&lt;/EndNote&gt;</w:instrText>
      </w:r>
      <w:r w:rsidRPr="00804758">
        <w:fldChar w:fldCharType="separate"/>
      </w:r>
      <w:r>
        <w:rPr>
          <w:noProof/>
        </w:rPr>
        <w:t>(</w:t>
      </w:r>
      <w:hyperlink w:anchor="_ENREF_18" w:tooltip="Duncan, 2009 #77" w:history="1">
        <w:r>
          <w:rPr>
            <w:noProof/>
          </w:rPr>
          <w:t>Duncan</w:t>
        </w:r>
        <w:r w:rsidRPr="006A1206">
          <w:rPr>
            <w:i/>
            <w:noProof/>
          </w:rPr>
          <w:t xml:space="preserve"> et al.</w:t>
        </w:r>
        <w:r>
          <w:rPr>
            <w:noProof/>
          </w:rPr>
          <w:t xml:space="preserve"> 2009</w:t>
        </w:r>
      </w:hyperlink>
      <w:r>
        <w:rPr>
          <w:noProof/>
        </w:rPr>
        <w:t>)</w:t>
      </w:r>
      <w:r w:rsidRPr="00804758">
        <w:fldChar w:fldCharType="end"/>
      </w:r>
      <w:r w:rsidRPr="006A1206">
        <w:t>.</w:t>
      </w:r>
      <w:r w:rsidRPr="006A1206">
        <w:rPr>
          <w:b/>
          <w:bCs/>
        </w:rPr>
        <w:t xml:space="preserve"> </w:t>
      </w:r>
      <w:r w:rsidRPr="006A1206">
        <w:t xml:space="preserve">All putative metabolite identifications were made by comparison to authentic derivatized standards (purchased commercially or synthesized) or with previously reported MS profiles of nearly 100 compounds implicated in anaerobic hydrocarbon metabolism belonging to the </w:t>
      </w:r>
      <w:proofErr w:type="gramStart"/>
      <w:r w:rsidRPr="006A1206">
        <w:t>groups</w:t>
      </w:r>
      <w:proofErr w:type="gramEnd"/>
      <w:r w:rsidRPr="006A1206">
        <w:t xml:space="preserve"> carboxylic acids, alkanoic acids, naphthalene putative monoaromatics, benzoate-associated metabolites, and benzylsuccinates. The chromatographic peaks of positively identified metabolites were analyzed with respect to their integrated area using the MS ChemStation (G1701DA D.01.00) Software (Agilent Technologies, Santa Clara CA). Standard curves were prepared with select representative compounds from the metabolites. For most compounds, the limit of detection for the GC-MS analysis was approximately 20 μM </w:t>
      </w:r>
      <w:r w:rsidRPr="00804758">
        <w:fldChar w:fldCharType="begin"/>
      </w:r>
      <w:r>
        <w:instrText xml:space="preserve"> ADDIN EN.CITE &lt;EndNote&gt;&lt;Cite&gt;&lt;Author&gt;Duncan&lt;/Author&gt;&lt;Year&gt;2009&lt;/Year&gt;&lt;RecNum&gt;77&lt;/RecNum&gt;&lt;DisplayText&gt;(Duncan&lt;style face="italic"&gt; et al.&lt;/style&gt; 2009)&lt;/DisplayText&gt;&lt;record&gt;&lt;rec-number&gt;77&lt;/rec-number&gt;&lt;foreign-keys&gt;&lt;key app="EN" db-id="t2d29v20kdpzwce0wzq595205w0wap0pfasz" timestamp="1306764718"&gt;77&lt;/key&gt;&lt;/foreign-keys&gt;&lt;ref-type name="Journal Article"&gt;17&lt;/ref-type&gt;&lt;contributors&gt;&lt;authors&gt;&lt;author&gt;Duncan, Kathleen E.&lt;/author&gt;&lt;author&gt;Gieg, Lisa M.&lt;/author&gt;&lt;author&gt;Parisi, Victoria A.&lt;/author&gt;&lt;author&gt;Tanner, Ralph S.&lt;/author&gt;&lt;author&gt;Tringe, Susannah Green&lt;/author&gt;&lt;author&gt;Bristow, Jim&lt;/author&gt;&lt;author&gt;Suflita, Joseph M.&lt;/author&gt;&lt;/authors&gt;&lt;/contributors&gt;&lt;titles&gt;&lt;title&gt;Biocorrosive Thermophilic Microbial Communities in Alaskan North Slope Oil Facilities&lt;/title&gt;&lt;secondary-title&gt;Environmental Science &amp;amp; Technology&lt;/secondary-title&gt;&lt;/titles&gt;&lt;periodical&gt;&lt;full-title&gt;Environ Sci Technol&lt;/full-title&gt;&lt;abbr-1&gt;Environmental science &amp;amp; technology&lt;/abbr-1&gt;&lt;abbr-2&gt;Environ Sci Technol&lt;/abbr-2&gt;&lt;/periodical&gt;&lt;pages&gt;7977-7984&lt;/pages&gt;&lt;volume&gt;43&lt;/volume&gt;&lt;number&gt;20&lt;/number&gt;&lt;dates&gt;&lt;year&gt;2009&lt;/year&gt;&lt;/dates&gt;&lt;publisher&gt;American Chemical Society&lt;/publisher&gt;&lt;isbn&gt;0013-936X&lt;/isbn&gt;&lt;urls&gt;&lt;related-urls&gt;&lt;url&gt;http://dx.doi.org/10.1021/es9013932&lt;/url&gt;&lt;/related-urls&gt;&lt;/urls&gt;&lt;electronic-resource-num&gt;10.1021/es9013932&lt;/electronic-resource-num&gt;&lt;/record&gt;&lt;/Cite&gt;&lt;/EndNote&gt;</w:instrText>
      </w:r>
      <w:r w:rsidRPr="00804758">
        <w:fldChar w:fldCharType="separate"/>
      </w:r>
      <w:r>
        <w:rPr>
          <w:noProof/>
        </w:rPr>
        <w:t>(</w:t>
      </w:r>
      <w:hyperlink w:anchor="_ENREF_18" w:tooltip="Duncan, 2009 #77" w:history="1">
        <w:r>
          <w:rPr>
            <w:noProof/>
          </w:rPr>
          <w:t>Duncan</w:t>
        </w:r>
        <w:r w:rsidRPr="006A1206">
          <w:rPr>
            <w:i/>
            <w:noProof/>
          </w:rPr>
          <w:t xml:space="preserve"> et al.</w:t>
        </w:r>
        <w:r>
          <w:rPr>
            <w:noProof/>
          </w:rPr>
          <w:t xml:space="preserve"> 2009</w:t>
        </w:r>
      </w:hyperlink>
      <w:r>
        <w:rPr>
          <w:noProof/>
        </w:rPr>
        <w:t>)</w:t>
      </w:r>
      <w:r w:rsidRPr="00804758">
        <w:fldChar w:fldCharType="end"/>
      </w:r>
      <w:r w:rsidRPr="006A1206">
        <w:t xml:space="preserve">. </w:t>
      </w:r>
    </w:p>
    <w:p w14:paraId="2889BF1F" w14:textId="77777777" w:rsidR="004455AC" w:rsidRDefault="004455AC" w:rsidP="004455AC">
      <w:r w:rsidRPr="006A1206">
        <w:rPr>
          <w:b/>
          <w:bCs/>
        </w:rPr>
        <w:lastRenderedPageBreak/>
        <w:tab/>
      </w:r>
      <w:r w:rsidRPr="006A1206">
        <w:t xml:space="preserve">A hierarchical clustering analysis based on Euclidean distances and average linkages was used to describe the relationship among all samples. The open source software packages CLUSTER 3.0 (http://bonsai.ims.utokyo.ac.jp/~mdehoon/software/cluster/software.htm) </w:t>
      </w:r>
      <w:r w:rsidRPr="00804758">
        <w:fldChar w:fldCharType="begin"/>
      </w:r>
      <w:r>
        <w:instrText xml:space="preserve"> ADDIN EN.CITE &lt;EndNote&gt;&lt;Cite&gt;&lt;Author&gt;de Hoon&lt;/Author&gt;&lt;Year&gt;2004&lt;/Year&gt;&lt;RecNum&gt;40&lt;/RecNum&gt;&lt;DisplayText&gt;(de Hoon&lt;style face="italic"&gt; et al.&lt;/style&gt; 2004)&lt;/DisplayText&gt;&lt;record&gt;&lt;rec-number&gt;40&lt;/rec-number&gt;&lt;foreign-keys&gt;&lt;key app="EN" db-id="t2d29v20kdpzwce0wzq595205w0wap0pfasz" timestamp="1303760003"&gt;40&lt;/key&gt;&lt;/foreign-keys&gt;&lt;ref-type name="Journal Article"&gt;17&lt;/ref-type&gt;&lt;contributors&gt;&lt;authors&gt;&lt;author&gt;de Hoon, M. J. L.&lt;/author&gt;&lt;author&gt;Imoto, S.&lt;/author&gt;&lt;author&gt;Nolan, J.&lt;/author&gt;&lt;author&gt;Miyano, S.&lt;/author&gt;&lt;/authors&gt;&lt;/contributors&gt;&lt;auth-address&gt;de Hoon, MJL&amp;#xD;Univ Tokyo, Inst Med Sci, Ctr Human Genome, Minato Ku, 4-6-1 Shirokanedai, Tokyo 1088639, Japan&amp;#xD;Univ Tokyo, Inst Med Sci, Ctr Human Genome, Minato Ku, 4-6-1 Shirokanedai, Tokyo 1088639, Japan&amp;#xD;Univ Tokyo, Inst Med Sci, Ctr Human Genome, Minato Ku, Tokyo 1088639, Japan&amp;#xD;Univ Calif, Santa Cruz Extens Silicon Valley, Cupertino, CA 95014 USA&lt;/auth-address&gt;&lt;titles&gt;&lt;title&gt;Open source clustering software&lt;/title&gt;&lt;secondary-title&gt;Bioinformatics&lt;/secondary-title&gt;&lt;alt-title&gt;Bioinformatics&lt;/alt-title&gt;&lt;/titles&gt;&lt;periodical&gt;&lt;full-title&gt;Bioinformatics&lt;/full-title&gt;&lt;abbr-1&gt;Bioinformatics&lt;/abbr-1&gt;&lt;abbr-2&gt;Bioinformatics&lt;/abbr-2&gt;&lt;/periodical&gt;&lt;alt-periodical&gt;&lt;full-title&gt;Bioinformatics&lt;/full-title&gt;&lt;abbr-1&gt;Bioinformatics&lt;/abbr-1&gt;&lt;abbr-2&gt;Bioinformatics&lt;/abbr-2&gt;&lt;/alt-periodical&gt;&lt;pages&gt;1453-1454&lt;/pages&gt;&lt;volume&gt;20&lt;/volume&gt;&lt;number&gt;9&lt;/number&gt;&lt;keywords&gt;&lt;keyword&gt;gene-expression&lt;/keyword&gt;&lt;keyword&gt;patterns&lt;/keyword&gt;&lt;/keywords&gt;&lt;dates&gt;&lt;year&gt;2004&lt;/year&gt;&lt;pub-dates&gt;&lt;date&gt;Jun 12&lt;/date&gt;&lt;/pub-dates&gt;&lt;/dates&gt;&lt;isbn&gt;1367-4803&lt;/isbn&gt;&lt;accession-num&gt;ISI:000222125600013&lt;/accession-num&gt;&lt;urls&gt;&lt;related-urls&gt;&lt;url&gt;&amp;lt;Go to ISI&amp;gt;://000222125600013&lt;/url&gt;&lt;/related-urls&gt;&lt;/urls&gt;&lt;electronic-resource-num&gt;Doi 10.1093/Bioinformatics/Bth078&lt;/electronic-resource-num&gt;&lt;language&gt;English&lt;/language&gt;&lt;/record&gt;&lt;/Cite&gt;&lt;/EndNote&gt;</w:instrText>
      </w:r>
      <w:r w:rsidRPr="00804758">
        <w:fldChar w:fldCharType="separate"/>
      </w:r>
      <w:r>
        <w:rPr>
          <w:noProof/>
        </w:rPr>
        <w:t>(</w:t>
      </w:r>
      <w:hyperlink w:anchor="_ENREF_16" w:tooltip="de Hoon, 2004 #40" w:history="1">
        <w:r>
          <w:rPr>
            <w:noProof/>
          </w:rPr>
          <w:t>de Hoon</w:t>
        </w:r>
        <w:r w:rsidRPr="006A1206">
          <w:rPr>
            <w:i/>
            <w:noProof/>
          </w:rPr>
          <w:t xml:space="preserve"> et al.</w:t>
        </w:r>
        <w:r>
          <w:rPr>
            <w:noProof/>
          </w:rPr>
          <w:t xml:space="preserve"> 2004</w:t>
        </w:r>
      </w:hyperlink>
      <w:r>
        <w:rPr>
          <w:noProof/>
        </w:rPr>
        <w:t>)</w:t>
      </w:r>
      <w:r w:rsidRPr="00804758">
        <w:fldChar w:fldCharType="end"/>
      </w:r>
      <w:r w:rsidRPr="006A1206">
        <w:rPr>
          <w:i/>
          <w:iCs/>
        </w:rPr>
        <w:t xml:space="preserve"> </w:t>
      </w:r>
      <w:r w:rsidRPr="006A1206">
        <w:t xml:space="preserve">and Java Tree View (http://jtreeview.sourceforge.net) </w:t>
      </w:r>
      <w:r w:rsidRPr="00804758">
        <w:fldChar w:fldCharType="begin"/>
      </w:r>
      <w:r>
        <w:instrText xml:space="preserve"> ADDIN EN.CITE &lt;EndNote&gt;&lt;Cite&gt;&lt;Author&gt;Saldanha&lt;/Author&gt;&lt;Year&gt;2004&lt;/Year&gt;&lt;RecNum&gt;80&lt;/RecNum&gt;&lt;DisplayText&gt;(&lt;style size="12"&gt;Saldanha&lt;/style&gt; &lt;style size="12"&gt;2004&lt;/style&gt;)&lt;/DisplayText&gt;&lt;record&gt;&lt;rec-number&gt;80&lt;/rec-number&gt;&lt;foreign-keys&gt;&lt;key app="EN" db-id="t2d29v20kdpzwce0wzq595205w0wap0pfasz" timestamp="1306765281"&gt;80&lt;/key&gt;&lt;/foreign-keys&gt;&lt;ref-type name="Journal Article"&gt;17&lt;/ref-type&gt;&lt;contributors&gt;&lt;authors&gt;&lt;author&gt;&lt;style face="normal" font="default" size="12"&gt;Saldanha, Alok J.&lt;/style&gt;&lt;/author&gt;&lt;/authors&gt;&lt;/contributors&gt;&lt;titles&gt;&lt;title&gt;&lt;style face="normal" font="default" size="12"&gt;Java Treeview--extensible visualization of microarray data&lt;/style&gt;&lt;/title&gt;&lt;secondary-title&gt;&lt;style face="normal" font="default" size="12"&gt;Bioinformatics&lt;/style&gt;&lt;/secondary-title&gt;&lt;/titles&gt;&lt;periodical&gt;&lt;full-title&gt;Bioinformatics&lt;/full-title&gt;&lt;abbr-1&gt;Bioinformatics&lt;/abbr-1&gt;&lt;abbr-2&gt;Bioinformatics&lt;/abbr-2&gt;&lt;/periodical&gt;&lt;pages&gt;&lt;style face="normal" font="default" size="12"&gt;3246-3248&lt;/style&gt;&lt;/pages&gt;&lt;volume&gt;&lt;style face="normal" font="default" size="12"&gt;20&lt;/style&gt;&lt;/volume&gt;&lt;number&gt;&lt;style face="normal" font="default" size="12"&gt;17&lt;/style&gt;&lt;/number&gt;&lt;dates&gt;&lt;year&gt;&lt;style face="normal" font="default" size="12"&gt;2004&lt;/style&gt;&lt;/year&gt;&lt;pub-dates&gt;&lt;date&gt;&lt;style face="normal" font="default" size="12"&gt;November 22, 2004&lt;/style&gt;&lt;/date&gt;&lt;/pub-dates&gt;&lt;/dates&gt;&lt;urls&gt;&lt;related-urls&gt;&lt;url&gt;&lt;style face="normal" font="default" size="12"&gt;http://bioinformatics.oxfordjournals.org/content/20/17/3246.abstract&lt;/style&gt;&lt;/url&gt;&lt;/related-urls&gt;&lt;/urls&gt;&lt;electronic-resource-num&gt;&lt;style face="normal" font="default" size="12"&gt;10.1093/bioinformatics/bth349&lt;/style&gt;&lt;/electronic-resource-num&gt;&lt;/record&gt;&lt;/Cite&gt;&lt;/EndNote&gt;</w:instrText>
      </w:r>
      <w:r w:rsidRPr="00804758">
        <w:fldChar w:fldCharType="separate"/>
      </w:r>
      <w:r w:rsidRPr="006A1206">
        <w:rPr>
          <w:noProof/>
        </w:rPr>
        <w:t>(</w:t>
      </w:r>
      <w:hyperlink w:anchor="_ENREF_56" w:tooltip="Saldanha, 2004 #80" w:history="1">
        <w:r w:rsidRPr="006A1206">
          <w:rPr>
            <w:noProof/>
          </w:rPr>
          <w:t>Saldanha 2004</w:t>
        </w:r>
      </w:hyperlink>
      <w:r w:rsidRPr="006A1206">
        <w:rPr>
          <w:noProof/>
        </w:rPr>
        <w:t>)</w:t>
      </w:r>
      <w:r w:rsidRPr="00804758">
        <w:fldChar w:fldCharType="end"/>
      </w:r>
      <w:r w:rsidRPr="006A1206">
        <w:t>,</w:t>
      </w:r>
      <w:r w:rsidRPr="006A1206">
        <w:rPr>
          <w:i/>
          <w:iCs/>
        </w:rPr>
        <w:t xml:space="preserve"> </w:t>
      </w:r>
      <w:r w:rsidRPr="006A1206">
        <w:rPr>
          <w:iCs/>
        </w:rPr>
        <w:t xml:space="preserve">were used to generate a </w:t>
      </w:r>
      <w:r w:rsidRPr="006A1206">
        <w:t>dendrogram and heat map to visualize these relationships.</w:t>
      </w:r>
    </w:p>
    <w:p w14:paraId="4775C028" w14:textId="77777777" w:rsidR="004455AC" w:rsidRPr="006A1206" w:rsidRDefault="004455AC" w:rsidP="004455AC"/>
    <w:p w14:paraId="0B59ABB5" w14:textId="77777777" w:rsidR="004455AC" w:rsidRPr="007F1387" w:rsidRDefault="004455AC" w:rsidP="004455AC">
      <w:pPr>
        <w:rPr>
          <w:i/>
        </w:rPr>
      </w:pPr>
      <w:r w:rsidRPr="007F1387">
        <w:rPr>
          <w:i/>
        </w:rPr>
        <w:t>Shotgun Metagenome Sequencing</w:t>
      </w:r>
    </w:p>
    <w:p w14:paraId="0A1CE4D2" w14:textId="77777777" w:rsidR="004455AC" w:rsidRPr="006A1206" w:rsidRDefault="004455AC" w:rsidP="004455AC">
      <w:r w:rsidRPr="006A1206">
        <w:tab/>
        <w:t xml:space="preserve">One sample from facility </w:t>
      </w:r>
      <w:r>
        <w:t xml:space="preserve">B </w:t>
      </w:r>
      <w:r w:rsidRPr="006A1206">
        <w:t xml:space="preserve">(B37) and two samples from the younger </w:t>
      </w:r>
      <w:r>
        <w:t>facility A</w:t>
      </w:r>
      <w:r w:rsidRPr="006A1206">
        <w:t xml:space="preserve"> (A01 and A02) were selected for metagenomic sequencing. Overall, samples were chosen based on temperature and location. The pig envelope sample (B37) was selected because it was a surface-associated sample. Samples A01 and A02 were both obtained from separators at </w:t>
      </w:r>
      <w:r>
        <w:t>facility</w:t>
      </w:r>
      <w:r w:rsidRPr="006A1206">
        <w:t xml:space="preserve"> A. Sample A01 was taken from a primary separator, an apparatus used to physically separate the crude oil from produced fluids and it represented low temperature collection (35 </w:t>
      </w:r>
      <w:r w:rsidRPr="006A1206">
        <w:rPr>
          <w:rFonts w:eastAsia="Droid Sans Fallback"/>
          <w:color w:val="00000A"/>
        </w:rPr>
        <w:t>°C</w:t>
      </w:r>
      <w:r w:rsidRPr="006A1206">
        <w:t xml:space="preserve">). Sample A02 was taken from a secondary separator, which is downstream of the primary separator and heated (66 </w:t>
      </w:r>
      <w:r w:rsidRPr="006A1206">
        <w:rPr>
          <w:rFonts w:eastAsia="Droid Sans Fallback"/>
          <w:color w:val="00000A"/>
        </w:rPr>
        <w:t>°C)</w:t>
      </w:r>
      <w:r w:rsidRPr="006A1206">
        <w:t xml:space="preserve"> to aid in further fluid separation. Small insert (300 bp) libraries were prepared with the Agilent SureSelect kit (Agilent Technologies, Irvine, CA) and sequencing was performed using the Illumina MiSeq v2 PE250 kit. </w:t>
      </w:r>
    </w:p>
    <w:p w14:paraId="11830A42" w14:textId="77777777" w:rsidR="004455AC" w:rsidRDefault="004455AC" w:rsidP="004455AC">
      <w:pPr>
        <w:contextualSpacing/>
      </w:pPr>
      <w:r w:rsidRPr="006A1206">
        <w:tab/>
        <w:t xml:space="preserve">Sequences were uploaded to the MetaGenome Rapid Annotation Subsystems Technology (MG-RAST) server, which provided quality control and an automated annotation </w:t>
      </w:r>
      <w:r w:rsidRPr="00804758">
        <w:fldChar w:fldCharType="begin">
          <w:fldData xml:space="preserve">PEVuZE5vdGU+PENpdGU+PEF1dGhvcj5HbGFzczwvQXV0aG9yPjxZZWFyPjIwMTA8L1llYXI+PFJl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</w:fldData>
        </w:fldChar>
      </w:r>
      <w:r>
        <w:instrText xml:space="preserve"> ADDIN EN.CITE </w:instrText>
      </w:r>
      <w:r>
        <w:fldChar w:fldCharType="begin">
          <w:fldData xml:space="preserve">PEVuZE5vdGU+PENpdGU+PEF1dGhvcj5HbGFzczwvQXV0aG9yPjxZZWFyPjIwMTA8L1llYXI+PFJl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</w:fldData>
        </w:fldChar>
      </w:r>
      <w:r>
        <w:instrText xml:space="preserve"> ADDIN EN.CITE.DATA </w:instrText>
      </w:r>
      <w:r>
        <w:fldChar w:fldCharType="end"/>
      </w:r>
      <w:r w:rsidRPr="00804758">
        <w:fldChar w:fldCharType="separate"/>
      </w:r>
      <w:r>
        <w:rPr>
          <w:noProof/>
        </w:rPr>
        <w:t>(</w:t>
      </w:r>
      <w:hyperlink w:anchor="_ENREF_28" w:tooltip="Glass, 2010 #122" w:history="1">
        <w:r>
          <w:rPr>
            <w:noProof/>
          </w:rPr>
          <w:t>Glass</w:t>
        </w:r>
        <w:r w:rsidRPr="006A1206">
          <w:rPr>
            <w:i/>
            <w:noProof/>
          </w:rPr>
          <w:t xml:space="preserve"> et al.</w:t>
        </w:r>
        <w:r>
          <w:rPr>
            <w:noProof/>
          </w:rPr>
          <w:t xml:space="preserve"> 2010</w:t>
        </w:r>
      </w:hyperlink>
      <w:r>
        <w:rPr>
          <w:noProof/>
        </w:rPr>
        <w:t>)</w:t>
      </w:r>
      <w:r w:rsidRPr="00804758">
        <w:fldChar w:fldCharType="end"/>
      </w:r>
      <w:r w:rsidRPr="006A1206">
        <w:t xml:space="preserve">. The metagenome sequence data can be accessed within MG-RAST under the accessions 4537264.3 (K37), 4556546.3 (A01), and 4556547.3 </w:t>
      </w:r>
      <w:r w:rsidRPr="006A1206">
        <w:lastRenderedPageBreak/>
        <w:t xml:space="preserve">(A02). Additionally, the raw sequence reads </w:t>
      </w:r>
      <w:proofErr w:type="gramStart"/>
      <w:r w:rsidRPr="006A1206">
        <w:t>were assembled and scaffolded after quality</w:t>
      </w:r>
      <w:proofErr w:type="gramEnd"/>
      <w:r w:rsidRPr="006A1206">
        <w:t xml:space="preserve"> trimming in CLC Genomics Workbench 7.0 (QIAGEN Inc., Boston, MA, USA). Scaffolded </w:t>
      </w:r>
      <w:r>
        <w:t>contiguous sequences (</w:t>
      </w:r>
      <w:r w:rsidRPr="006A1206">
        <w:t>contigs</w:t>
      </w:r>
      <w:r>
        <w:t>)</w:t>
      </w:r>
      <w:r w:rsidRPr="006A1206">
        <w:t xml:space="preserve"> were binned by tetranucleotide frequency into genomes using Metawatt </w:t>
      </w:r>
      <w:r w:rsidRPr="005F770C">
        <w:fldChar w:fldCharType="begin"/>
      </w:r>
      <w:r>
        <w:instrText xml:space="preserve"> ADDIN EN.CITE &lt;EndNote&gt;&lt;Cite&gt;&lt;Author&gt;Strous&lt;/Author&gt;&lt;Year&gt;2012&lt;/Year&gt;&lt;RecNum&gt;114&lt;/RecNum&gt;&lt;DisplayText&gt;(Strous&lt;style face="italic"&gt; et al.&lt;/style&gt; 2012)&lt;/DisplayText&gt;&lt;record&gt;&lt;rec-number&gt;114&lt;/rec-number&gt;&lt;foreign-keys&gt;&lt;key app="EN" db-id="t2d29v20kdpzwce0wzq595205w0wap0pfasz" timestamp="1411493568"&gt;114&lt;/key&gt;&lt;/foreign-keys&gt;&lt;ref-type name="Journal Article"&gt;17&lt;/ref-type&gt;&lt;contributors&gt;&lt;authors&gt;&lt;author&gt;Strous, M.&lt;/author&gt;&lt;author&gt;Kraft, B.&lt;/author&gt;&lt;author&gt;Bisdorf, R.&lt;/author&gt;&lt;author&gt;Tegetmeyer, H. E.&lt;/author&gt;&lt;/authors&gt;&lt;/contributors&gt;&lt;auth-address&gt;Microbial Fitness Group, Max Planck Institute for Marine Microbiology Bremen, Germany ; Institute for Genome Research and Systems Biology, Center for Biotechnology, University of Bielefeld Bielefeld, Germany.&lt;/auth-address&gt;&lt;titles&gt;&lt;title&gt;The binning of metagenomic contigs for microbial physiology of mixed cultures&lt;/title&gt;&lt;secondary-title&gt;Front Microbiol&lt;/secondary-title&gt;&lt;alt-title&gt;Frontiers in microbiology&lt;/alt-title&gt;&lt;/titles&gt;&lt;periodical&gt;&lt;full-title&gt;Front Microbiol&lt;/full-title&gt;&lt;abbr-1&gt;Frontiers in microbiology&lt;/abbr-1&gt;&lt;abbr-2&gt;Front Microbiol&lt;/abbr-2&gt;&lt;/periodical&gt;&lt;alt-periodical&gt;&lt;full-title&gt;Front Microbiol&lt;/full-title&gt;&lt;abbr-1&gt;Frontiers in microbiology&lt;/abbr-1&gt;&lt;abbr-2&gt;Front Microbiol&lt;/abbr-2&gt;&lt;/alt-periodical&gt;&lt;pages&gt;410&lt;/pages&gt;&lt;volume&gt;3&lt;/volume&gt;&lt;edition&gt;2012/12/12&lt;/edition&gt;&lt;keywords&gt;&lt;keyword&gt;binning&lt;/keyword&gt;&lt;keyword&gt;interpolated Markov models&lt;/keyword&gt;&lt;keyword&gt;metagenomics&lt;/keyword&gt;&lt;keyword&gt;tetranucleotide frequencies&lt;/keyword&gt;&lt;/keywords&gt;&lt;dates&gt;&lt;year&gt;2012&lt;/year&gt;&lt;/dates&gt;&lt;isbn&gt;1664-302X (Electronic)&amp;#xD;1664-302X (Linking)&lt;/isbn&gt;&lt;accession-num&gt;23227024&lt;/accession-num&gt;&lt;urls&gt;&lt;related-urls&gt;&lt;url&gt;http://www.ncbi.nlm.nih.gov/pubmed/23227024&lt;/url&gt;&lt;/related-urls&gt;&lt;/urls&gt;&lt;custom2&gt;3514610&lt;/custom2&gt;&lt;electronic-resource-num&gt;10.3389/fmicb.2012.00410&lt;/electronic-resource-num&gt;&lt;/record&gt;&lt;/Cite&gt;&lt;/EndNote&gt;</w:instrText>
      </w:r>
      <w:r w:rsidRPr="005F770C">
        <w:fldChar w:fldCharType="separate"/>
      </w:r>
      <w:r>
        <w:rPr>
          <w:noProof/>
        </w:rPr>
        <w:t>(</w:t>
      </w:r>
      <w:hyperlink w:anchor="_ENREF_61" w:tooltip="Strous, 2012 #114" w:history="1">
        <w:r>
          <w:rPr>
            <w:noProof/>
          </w:rPr>
          <w:t>Strous</w:t>
        </w:r>
        <w:r w:rsidRPr="006A1206">
          <w:rPr>
            <w:i/>
            <w:noProof/>
          </w:rPr>
          <w:t xml:space="preserve"> et al.</w:t>
        </w:r>
        <w:r>
          <w:rPr>
            <w:noProof/>
          </w:rPr>
          <w:t xml:space="preserve"> 2012</w:t>
        </w:r>
      </w:hyperlink>
      <w:r>
        <w:rPr>
          <w:noProof/>
        </w:rPr>
        <w:t>)</w:t>
      </w:r>
      <w:r w:rsidRPr="005F770C">
        <w:fldChar w:fldCharType="end"/>
      </w:r>
      <w:r w:rsidRPr="006A1206">
        <w:t xml:space="preserve">. </w:t>
      </w:r>
      <w:r>
        <w:t xml:space="preserve">After assembly and binning, metagenomes and binned genomes were annotated with Prokka </w:t>
      </w:r>
      <w:r>
        <w:fldChar w:fldCharType="begin"/>
      </w:r>
      <w:r>
        <w:instrText xml:space="preserve"> ADDIN EN.CITE &lt;EndNote&gt;&lt;Cite&gt;&lt;Author&gt;Seemann&lt;/Author&gt;&lt;Year&gt;2014&lt;/Year&gt;&lt;RecNum&gt;209&lt;/RecNum&gt;&lt;DisplayText&gt;(Seemann 2014)&lt;/DisplayText&gt;&lt;record&gt;&lt;rec-number&gt;209&lt;/rec-number&gt;&lt;foreign-keys&gt;&lt;key app="EN" db-id="t2d29v20kdpzwce0wzq595205w0wap0pfasz" timestamp="1430491671"&gt;209&lt;/key&gt;&lt;/foreign-keys&gt;&lt;ref-type name="Journal Article"&gt;17&lt;/ref-type&gt;&lt;contributors&gt;&lt;authors&gt;&lt;author&gt;Seemann, T.&lt;/author&gt;&lt;/authors&gt;&lt;/contributors&gt;&lt;auth-address&gt;Victorian Bioinformatics Consortium, Monash University, Clayton 3800 and Life Sciences Computation Centre, Victorian Life Sciences Computation Initiative, Carlton 3053, AustraliaVictorian Bioinformatics Consortium, Monash University, Clayton 3800 and Life Sciences Computation Centre, Victorian Life Sciences Computation Initiative, Carlton 3053, Australia.&lt;/auth-address&gt;&lt;titles&gt;&lt;title&gt;Prokka: rapid prokaryotic genome annotation&lt;/title&gt;&lt;secondary-title&gt;Bioinformatics&lt;/secondary-title&gt;&lt;alt-title&gt;Bioinformatics&lt;/alt-title&gt;&lt;/titles&gt;&lt;periodical&gt;&lt;full-title&gt;Bioinformatics&lt;/full-title&gt;&lt;abbr-1&gt;Bioinformatics&lt;/abbr-1&gt;&lt;abbr-2&gt;Bioinformatics&lt;/abbr-2&gt;&lt;/periodical&gt;&lt;alt-periodical&gt;&lt;full-title&gt;Bioinformatics&lt;/full-title&gt;&lt;abbr-1&gt;Bioinformatics&lt;/abbr-1&gt;&lt;abbr-2&gt;Bioinformatics&lt;/abbr-2&gt;&lt;/alt-periodical&gt;&lt;pages&gt;2068-9&lt;/pages&gt;&lt;volume&gt;30&lt;/volume&gt;&lt;number&gt;14&lt;/number&gt;&lt;keywords&gt;&lt;keyword&gt;*Genome, Bacterial&lt;/keyword&gt;&lt;keyword&gt;Genomics/methods&lt;/keyword&gt;&lt;keyword&gt;Molecular Sequence Annotation/*methods&lt;/keyword&gt;&lt;keyword&gt;Sequence Analysis, DNA&lt;/keyword&gt;&lt;keyword&gt;*Software&lt;/keyword&gt;&lt;/keywords&gt;&lt;dates&gt;&lt;year&gt;2014&lt;/year&gt;&lt;pub-dates&gt;&lt;date&gt;Jul 15&lt;/date&gt;&lt;/pub-dates&gt;&lt;/dates&gt;&lt;isbn&gt;1367-4811 (Electronic)&amp;#xD;1367-4803 (Linking)&lt;/isbn&gt;&lt;accession-num&gt;24642063&lt;/accession-num&gt;&lt;urls&gt;&lt;related-urls&gt;&lt;url&gt;http://www.ncbi.nlm.nih.gov/pubmed/24642063&lt;/url&gt;&lt;/related-urls&gt;&lt;/urls&gt;&lt;electronic-resource-num&gt;10.1093/bioinformatics/btu153&lt;/electronic-resource-num&gt;&lt;/record&gt;&lt;/Cite&gt;&lt;/EndNote&gt;</w:instrText>
      </w:r>
      <w:r>
        <w:fldChar w:fldCharType="separate"/>
      </w:r>
      <w:r>
        <w:rPr>
          <w:noProof/>
        </w:rPr>
        <w:t>(</w:t>
      </w:r>
      <w:hyperlink w:anchor="_ENREF_58" w:tooltip="Seemann, 2014 #209" w:history="1">
        <w:r>
          <w:rPr>
            <w:noProof/>
          </w:rPr>
          <w:t>Seemann 2014</w:t>
        </w:r>
      </w:hyperlink>
      <w:r>
        <w:rPr>
          <w:noProof/>
        </w:rPr>
        <w:t>)</w:t>
      </w:r>
      <w:r>
        <w:fldChar w:fldCharType="end"/>
      </w:r>
      <w:r>
        <w:t xml:space="preserve">. Prokka is an automated genome annotation pipeline, allowing for the determination of genetic features including RNAs, repeats, and coding DNA sequence (CDS) regions rapidly and accurately in both isolated genomes and metagenomes. AromaDeg, a novel database for phylogenomics of aerobic bacterial degradation of aromatics, was used to search the annotated CDS regions, translate to protein sequence, and identify oxygenases associated with aerobic degradation of hydrocarbons </w:t>
      </w:r>
      <w:r>
        <w:fldChar w:fldCharType="begin">
          <w:fldData xml:space="preserve">PEVuZE5vdGU+PENpdGU+PEF1dGhvcj5EdWFydGU8L0F1dGhvcj48WWVhcj4yMDE0PC9ZZWFyPjxS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</w:fldData>
        </w:fldChar>
      </w:r>
      <w:r>
        <w:instrText xml:space="preserve"> ADDIN EN.CITE </w:instrText>
      </w:r>
      <w:r>
        <w:fldChar w:fldCharType="begin">
          <w:fldData xml:space="preserve">PEVuZE5vdGU+PENpdGU+PEF1dGhvcj5EdWFydGU8L0F1dGhvcj48WWVhcj4yMDE0PC9ZZWFyPjxS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</w:fldData>
        </w:fldChar>
      </w:r>
      <w:r>
        <w:instrText xml:space="preserve"> ADDIN EN.CITE.DATA </w:instrText>
      </w:r>
      <w:r>
        <w:fldChar w:fldCharType="end"/>
      </w:r>
      <w:r>
        <w:fldChar w:fldCharType="separate"/>
      </w:r>
      <w:r>
        <w:rPr>
          <w:noProof/>
        </w:rPr>
        <w:t>(</w:t>
      </w:r>
      <w:hyperlink w:anchor="_ENREF_17" w:tooltip="Duarte, 2014 #213" w:history="1">
        <w:r>
          <w:rPr>
            <w:noProof/>
          </w:rPr>
          <w:t>Duarte</w:t>
        </w:r>
        <w:r w:rsidRPr="00DF7D47">
          <w:rPr>
            <w:i/>
            <w:noProof/>
          </w:rPr>
          <w:t xml:space="preserve"> et al.</w:t>
        </w:r>
        <w:r>
          <w:rPr>
            <w:noProof/>
          </w:rPr>
          <w:t xml:space="preserve"> 2014</w:t>
        </w:r>
      </w:hyperlink>
      <w:r>
        <w:rPr>
          <w:noProof/>
        </w:rPr>
        <w:t>)</w:t>
      </w:r>
      <w:r>
        <w:fldChar w:fldCharType="end"/>
      </w:r>
      <w:r>
        <w:t xml:space="preserve">. Anaerobic glycyl radical enzymes (GREs) were identified by annotation using Prokka, as well as by local BLAST searches for genes associated with anaerobic hydrocarbon degradation using a custom, curated list (Table S4, personal communication, Dr. Amy Callaghan). </w:t>
      </w:r>
      <w:r w:rsidRPr="006A1206">
        <w:t xml:space="preserve">A phylogenetic tree was produced to more accurately identify succinate-synthase genes using the Maximum Likelihood method based on the Tamura-Nei model </w:t>
      </w:r>
      <w:r w:rsidRPr="005F770C">
        <w:fldChar w:fldCharType="begin"/>
      </w:r>
      <w:r>
        <w:instrText xml:space="preserve"> ADDIN EN.CITE &lt;EndNote&gt;&lt;Cite&gt;&lt;Author&gt;Tamura&lt;/Author&gt;&lt;Year&gt;1993&lt;/Year&gt;&lt;RecNum&gt;145&lt;/RecNum&gt;&lt;DisplayText&gt;(Tamura and Nei 1993)&lt;/DisplayText&gt;&lt;record&gt;&lt;rec-number&gt;145&lt;/rec-number&gt;&lt;foreign-keys&gt;&lt;key app="EN" db-id="t2d29v20kdpzwce0wzq595205w0wap0pfasz" timestamp="1427337013"&gt;145&lt;/key&gt;&lt;/foreign-keys&gt;&lt;ref-type name="Journal Article"&gt;17&lt;/ref-type&gt;&lt;contributors&gt;&lt;authors&gt;&lt;author&gt;Tamura, K.&lt;/author&gt;&lt;author&gt;Nei, M.&lt;/author&gt;&lt;/authors&gt;&lt;/contributors&gt;&lt;auth-address&gt;Department of Biology, Pennsylvania State University.&lt;/auth-address&gt;&lt;titles&gt;&lt;title&gt;Estimation of the number of nucleotide substitutions in the control region of mitochondrial DNA in humans and chimpanzees&lt;/title&gt;&lt;secondary-title&gt;Mol Biol Evol&lt;/secondary-title&gt;&lt;alt-title&gt;Molecular biology and evolution&lt;/alt-title&gt;&lt;/titles&gt;&lt;periodical&gt;&lt;full-title&gt;Mol Biol Evol&lt;/full-title&gt;&lt;abbr-1&gt;Molecular biology and evolution&lt;/abbr-1&gt;&lt;abbr-2&gt;Mol Biol Evol&lt;/abbr-2&gt;&lt;/periodical&gt;&lt;alt-periodical&gt;&lt;full-title&gt;Mol Biol Evol&lt;/full-title&gt;&lt;abbr-1&gt;Molecular biology and evolution&lt;/abbr-1&gt;&lt;abbr-2&gt;Mol Biol Evol&lt;/abbr-2&gt;&lt;/alt-periodical&gt;&lt;pages&gt;512-26&lt;/pages&gt;&lt;volume&gt;10&lt;/volume&gt;&lt;number&gt;3&lt;/number&gt;&lt;keywords&gt;&lt;keyword&gt;Analysis of Variance&lt;/keyword&gt;&lt;keyword&gt;Animals&lt;/keyword&gt;&lt;keyword&gt;DNA, Mitochondrial/*genetics&lt;/keyword&gt;&lt;keyword&gt;*Genetic Variation&lt;/keyword&gt;&lt;keyword&gt;Hominidae/*genetics&lt;/keyword&gt;&lt;keyword&gt;Humans&lt;/keyword&gt;&lt;keyword&gt;Mathematics&lt;/keyword&gt;&lt;keyword&gt;Models, Genetic&lt;/keyword&gt;&lt;keyword&gt;Models, Statistical&lt;/keyword&gt;&lt;keyword&gt;Pan troglodytes/*genetics&lt;/keyword&gt;&lt;keyword&gt;*Phylogeny&lt;/keyword&gt;&lt;keyword&gt;Software&lt;/keyword&gt;&lt;keyword&gt;Time&lt;/keyword&gt;&lt;/keywords&gt;&lt;dates&gt;&lt;year&gt;1993&lt;/year&gt;&lt;pub-dates&gt;&lt;date&gt;May&lt;/date&gt;&lt;/pub-dates&gt;&lt;/dates&gt;&lt;isbn&gt;0737-4038 (Print)&amp;#xD;0737-4038 (Linking)&lt;/isbn&gt;&lt;accession-num&gt;8336541&lt;/accession-num&gt;&lt;urls&gt;&lt;related-urls&gt;&lt;url&gt;http://www.ncbi.nlm.nih.gov/pubmed/8336541&lt;/url&gt;&lt;/related-urls&gt;&lt;/urls&gt;&lt;/record&gt;&lt;/Cite&gt;&lt;/EndNote&gt;</w:instrText>
      </w:r>
      <w:r w:rsidRPr="005F770C">
        <w:fldChar w:fldCharType="separate"/>
      </w:r>
      <w:r w:rsidRPr="006A1206">
        <w:rPr>
          <w:noProof/>
        </w:rPr>
        <w:t>(</w:t>
      </w:r>
      <w:hyperlink w:anchor="_ENREF_63" w:tooltip="Tamura, 1993 #145" w:history="1">
        <w:r w:rsidRPr="006A1206">
          <w:rPr>
            <w:noProof/>
          </w:rPr>
          <w:t>Tamura and Nei 1993</w:t>
        </w:r>
      </w:hyperlink>
      <w:r w:rsidRPr="006A1206">
        <w:rPr>
          <w:noProof/>
        </w:rPr>
        <w:t>)</w:t>
      </w:r>
      <w:r w:rsidRPr="005F770C">
        <w:fldChar w:fldCharType="end"/>
      </w:r>
      <w:r>
        <w:t xml:space="preserve"> </w:t>
      </w:r>
      <w:r w:rsidRPr="006A1206">
        <w:t xml:space="preserve">within MEGA6 </w:t>
      </w:r>
      <w:r w:rsidRPr="005F770C">
        <w:fldChar w:fldCharType="begin"/>
      </w:r>
      <w:r>
        <w:instrText xml:space="preserve"> ADDIN EN.CITE &lt;EndNote&gt;&lt;Cite&gt;&lt;Author&gt;Tamura&lt;/Author&gt;&lt;Year&gt;2013&lt;/Year&gt;&lt;RecNum&gt;146&lt;/RecNum&gt;&lt;DisplayText&gt;(Tamura&lt;style face="italic"&gt; et al.&lt;/style&gt; 2013)&lt;/DisplayText&gt;&lt;record&gt;&lt;rec-number&gt;146&lt;/rec-number&gt;&lt;foreign-keys&gt;&lt;key app="EN" db-id="t2d29v20kdpzwce0wzq595205w0wap0pfasz" timestamp="1427337160"&gt;146&lt;/key&gt;&lt;/foreign-keys&gt;&lt;ref-type name="Journal Article"&gt;17&lt;/ref-type&gt;&lt;contributors&gt;&lt;authors&gt;&lt;author&gt;Tamura, K.&lt;/author&gt;&lt;author&gt;Stecher, G.&lt;/author&gt;&lt;author&gt;Peterson, D.&lt;/author&gt;&lt;author&gt;Filipski, A.&lt;/author&gt;&lt;author&gt;Kumar, S.&lt;/author&gt;&lt;/authors&gt;&lt;/contributors&gt;&lt;auth-address&gt;Research Center for Genomics and Bioinformatics, Tokyo Metropolitan University, Hachioji, Tokyo, Japan.&lt;/auth-address&gt;&lt;titles&gt;&lt;title&gt;MEGA6: Molecular Evolutionary Genetics Analysis version 6.0&lt;/title&gt;&lt;secondary-title&gt;Mol Biol Evol&lt;/secondary-title&gt;&lt;alt-title&gt;Molecular biology and evolution&lt;/alt-title&gt;&lt;/titles&gt;&lt;periodical&gt;&lt;full-title&gt;Mol Biol Evol&lt;/full-title&gt;&lt;abbr-1&gt;Molecular biology and evolution&lt;/abbr-1&gt;&lt;abbr-2&gt;Mol Biol Evol&lt;/abbr-2&gt;&lt;/periodical&gt;&lt;alt-periodical&gt;&lt;full-title&gt;Mol Biol Evol&lt;/full-title&gt;&lt;abbr-1&gt;Molecular biology and evolution&lt;/abbr-1&gt;&lt;abbr-2&gt;Mol Biol Evol&lt;/abbr-2&gt;&lt;/alt-periodical&gt;&lt;pages&gt;2725-9&lt;/pages&gt;&lt;volume&gt;30&lt;/volume&gt;&lt;number&gt;12&lt;/number&gt;&lt;keywords&gt;&lt;keyword&gt;Algorithms&lt;/keyword&gt;&lt;keyword&gt;Databases, Genetic&lt;/keyword&gt;&lt;keyword&gt;*Evolution, Molecular&lt;/keyword&gt;&lt;keyword&gt;Internet&lt;/keyword&gt;&lt;keyword&gt;Phylogeny&lt;/keyword&gt;&lt;keyword&gt;*Software&lt;/keyword&gt;&lt;keyword&gt;*User-Computer Interface&lt;/keyword&gt;&lt;/keywords&gt;&lt;dates&gt;&lt;year&gt;2013&lt;/year&gt;&lt;pub-dates&gt;&lt;date&gt;Dec&lt;/date&gt;&lt;/pub-dates&gt;&lt;/dates&gt;&lt;isbn&gt;1537-1719 (Electronic)&amp;#xD;0737-4038 (Linking)&lt;/isbn&gt;&lt;accession-num&gt;24132122&lt;/accession-num&gt;&lt;urls&gt;&lt;related-urls&gt;&lt;url&gt;http://www.ncbi.nlm.nih.gov/pubmed/24132122&lt;/url&gt;&lt;/related-urls&gt;&lt;/urls&gt;&lt;custom2&gt;3840312&lt;/custom2&gt;&lt;electronic-resource-num&gt;10.1093/molbev/mst197&lt;/electronic-resource-num&gt;&lt;/record&gt;&lt;/Cite&gt;&lt;/EndNote&gt;</w:instrText>
      </w:r>
      <w:r w:rsidRPr="005F770C">
        <w:fldChar w:fldCharType="separate"/>
      </w:r>
      <w:r>
        <w:rPr>
          <w:noProof/>
        </w:rPr>
        <w:t>(</w:t>
      </w:r>
      <w:hyperlink w:anchor="_ENREF_64" w:tooltip="Tamura, 2013 #146" w:history="1">
        <w:r>
          <w:rPr>
            <w:noProof/>
          </w:rPr>
          <w:t>Tamura</w:t>
        </w:r>
        <w:r w:rsidRPr="006A1206">
          <w:rPr>
            <w:i/>
            <w:noProof/>
          </w:rPr>
          <w:t xml:space="preserve"> et al.</w:t>
        </w:r>
        <w:r>
          <w:rPr>
            <w:noProof/>
          </w:rPr>
          <w:t xml:space="preserve"> 2013</w:t>
        </w:r>
      </w:hyperlink>
      <w:r>
        <w:rPr>
          <w:noProof/>
        </w:rPr>
        <w:t>)</w:t>
      </w:r>
      <w:r w:rsidRPr="005F770C">
        <w:fldChar w:fldCharType="end"/>
      </w:r>
      <w:r w:rsidRPr="006A1206">
        <w:t xml:space="preserve">. Sequences were aligned using </w:t>
      </w:r>
      <w:r>
        <w:t xml:space="preserve">MAFFT </w:t>
      </w:r>
      <w:r>
        <w:fldChar w:fldCharType="begin">
          <w:fldData xml:space="preserve">PEVuZE5vdGU+PENpdGU+PEF1dGhvcj5LYXRvaDwvQXV0aG9yPjxZZWFyPjIwMTM8L1llYXI+PFJl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</w:fldData>
        </w:fldChar>
      </w:r>
      <w:r>
        <w:instrText xml:space="preserve"> ADDIN EN.CITE </w:instrText>
      </w:r>
      <w:r>
        <w:fldChar w:fldCharType="begin">
          <w:fldData xml:space="preserve">PEVuZE5vdGU+PENpdGU+PEF1dGhvcj5LYXRvaDwvQXV0aG9yPjxZZWFyPjIwMTM8L1llYXI+PFJl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</w:fldData>
        </w:fldChar>
      </w:r>
      <w:r>
        <w:instrText xml:space="preserve"> ADDIN EN.CITE.DATA </w:instrText>
      </w:r>
      <w:r>
        <w:fldChar w:fldCharType="end"/>
      </w:r>
      <w:r>
        <w:fldChar w:fldCharType="separate"/>
      </w:r>
      <w:r>
        <w:rPr>
          <w:noProof/>
        </w:rPr>
        <w:t>(</w:t>
      </w:r>
      <w:hyperlink w:anchor="_ENREF_37" w:tooltip="Katoh, 2013 #212" w:history="1">
        <w:r>
          <w:rPr>
            <w:noProof/>
          </w:rPr>
          <w:t>Katoh and Standley 2013</w:t>
        </w:r>
      </w:hyperlink>
      <w:r>
        <w:rPr>
          <w:noProof/>
        </w:rPr>
        <w:t>)</w:t>
      </w:r>
      <w:r>
        <w:fldChar w:fldCharType="end"/>
      </w:r>
      <w:r>
        <w:t xml:space="preserve"> and a</w:t>
      </w:r>
      <w:r w:rsidRPr="006A1206">
        <w:t xml:space="preserve">ll positions containing gaps and missing data were eliminated. Initial tree(s) for the heuristic search were obtained automatically by applying Neighbor-Join and BioNJ algorithms to a matrix of pairwise distances estimated using the Maximum Composite Likelihood (MCL) approach, and then selecting the topology with superior log likelihood value. </w:t>
      </w:r>
      <w:r>
        <w:t xml:space="preserve">Bins were assessed for completeness and quality using CheckM </w:t>
      </w:r>
      <w:r>
        <w:fldChar w:fldCharType="begin"/>
      </w:r>
      <w:r>
        <w:instrText xml:space="preserve"> ADDIN EN.CITE &lt;EndNote&gt;&lt;Cite&gt;&lt;Author&gt;Parks&lt;/Author&gt;&lt;Year&gt;2014&lt;/Year&gt;&lt;RecNum&gt;211&lt;/RecNum&gt;&lt;DisplayText&gt;(Parks&lt;style face="italic"&gt; et al.&lt;/style&gt; 2014)&lt;/DisplayText&gt;&lt;record&gt;&lt;rec-number&gt;211&lt;/rec-number&gt;&lt;foreign-keys&gt;&lt;key app="EN" db-id="t2d29v20kdpzwce0wzq595205w0wap0pfasz" timestamp="1430491948"&gt;211&lt;/key&gt;&lt;/foreign-keys&gt;&lt;ref-type name="Journal Article"&gt;17&lt;/ref-type&gt;&lt;contributors&gt;&lt;authors&gt;&lt;author&gt;Parks, Donovan H.&lt;/author&gt;&lt;author&gt;Imelfort, Michael&lt;/author&gt;&lt;author&gt;Skennerton, Connor T.&lt;/author&gt;&lt;author&gt;Hugenholtz, Philip&lt;/author&gt;&lt;author&gt;Tyson, Gene W.&lt;/author&gt;&lt;/authors&gt;&lt;/contributors&gt;&lt;titles&gt;&lt;title&gt;CheckM: assessing the quality of microbial genomes recovered from isolates, single cells, and metagenomes&lt;/title&gt;&lt;secondary-title&gt;PeerJ PrePrints&lt;/secondary-title&gt;&lt;alt-title&gt;PeerJ PrePrints&lt;/alt-title&gt;&lt;/titles&gt;&lt;periodical&gt;&lt;full-title&gt;PeerJ PrePrints&lt;/full-title&gt;&lt;abbr-1&gt;PeerJ PrePrints&lt;/abbr-1&gt;&lt;abbr-2&gt;PeerJ PrePrints&lt;/abbr-2&gt;&lt;/periodical&gt;&lt;alt-periodical&gt;&lt;full-title&gt;PeerJ PrePrints&lt;/full-title&gt;&lt;abbr-1&gt;PeerJ PrePrints&lt;/abbr-1&gt;&lt;abbr-2&gt;PeerJ PrePrints&lt;/abbr-2&gt;&lt;/alt-periodical&gt;&lt;pages&gt;e554v1&lt;/pages&gt;&lt;volume&gt;2&lt;/volume&gt;&lt;keywords&gt;&lt;keyword&gt;marker genes&lt;/keyword&gt;&lt;keyword&gt;genome quality&lt;/keyword&gt;&lt;keyword&gt;isolates&lt;/keyword&gt;&lt;keyword&gt;metagenomics&lt;/keyword&gt;&lt;keyword&gt;single-cell genomics&lt;/keyword&gt;&lt;keyword&gt;population genomes&lt;/keyword&gt;&lt;/keywords&gt;&lt;dates&gt;&lt;year&gt;2014&lt;/year&gt;&lt;pub-dates&gt;&lt;date&gt;2014/10/23&lt;/date&gt;&lt;/pub-dates&gt;&lt;/dates&gt;&lt;isbn&gt;2167-9843&lt;/isbn&gt;&lt;urls&gt;&lt;related-urls&gt;&lt;url&gt;https://dx.doi.org/10.7287/peerj.preprints.554v1&lt;/url&gt;&lt;/related-urls&gt;&lt;/urls&gt;&lt;electronic-resource-num&gt;10.7287/peerj.preprints.554v1&lt;/electronic-resource-num&gt;&lt;/record&gt;&lt;/Cite&gt;&lt;/EndNote&gt;</w:instrText>
      </w:r>
      <w:r>
        <w:fldChar w:fldCharType="separate"/>
      </w:r>
      <w:r>
        <w:rPr>
          <w:noProof/>
        </w:rPr>
        <w:t>(</w:t>
      </w:r>
      <w:hyperlink w:anchor="_ENREF_50" w:tooltip="Parks, 2014 #211" w:history="1">
        <w:r>
          <w:rPr>
            <w:noProof/>
          </w:rPr>
          <w:t>Parks</w:t>
        </w:r>
        <w:r w:rsidRPr="009318AA">
          <w:rPr>
            <w:i/>
            <w:noProof/>
          </w:rPr>
          <w:t xml:space="preserve"> </w:t>
        </w:r>
        <w:r w:rsidRPr="009318AA">
          <w:rPr>
            <w:i/>
            <w:noProof/>
          </w:rPr>
          <w:lastRenderedPageBreak/>
          <w:t>et al.</w:t>
        </w:r>
        <w:r>
          <w:rPr>
            <w:noProof/>
          </w:rPr>
          <w:t xml:space="preserve"> 2014</w:t>
        </w:r>
      </w:hyperlink>
      <w:r>
        <w:rPr>
          <w:noProof/>
        </w:rPr>
        <w:t>)</w:t>
      </w:r>
      <w:r>
        <w:fldChar w:fldCharType="end"/>
      </w:r>
      <w:r>
        <w:t xml:space="preserve">. In addition, each bin was compared to the genome of a close relative and the contigs of each bin were reordered against the reference genome using CAR, a tool for contig assembly of prokaryotic draft genomes </w:t>
      </w:r>
      <w:r>
        <w:fldChar w:fldCharType="begin"/>
      </w:r>
      <w:r>
        <w:instrText xml:space="preserve"> ADDIN EN.CITE &lt;EndNote&gt;&lt;Cite&gt;&lt;Author&gt;Lu&lt;/Author&gt;&lt;Year&gt;2014&lt;/Year&gt;&lt;RecNum&gt;210&lt;/RecNum&gt;&lt;DisplayText&gt;(Lu&lt;style face="italic"&gt; et al.&lt;/style&gt; 2014)&lt;/DisplayText&gt;&lt;record&gt;&lt;rec-number&gt;210&lt;/rec-number&gt;&lt;foreign-keys&gt;&lt;key app="EN" db-id="t2d29v20kdpzwce0wzq595205w0wap0pfasz" timestamp="1430491714"&gt;210&lt;/key&gt;&lt;/foreign-keys&gt;&lt;ref-type name="Journal Article"&gt;17&lt;/ref-type&gt;&lt;contributors&gt;&lt;authors&gt;&lt;author&gt;Lu, C. L.&lt;/author&gt;&lt;author&gt;Chen, K. T.&lt;/author&gt;&lt;author&gt;Huang, S. Y.&lt;/author&gt;&lt;author&gt;Chiu, H. T.&lt;/author&gt;&lt;/authors&gt;&lt;/contributors&gt;&lt;auth-address&gt;Department of Computer Science, National Tsing Hua University, Hsinchu, 300, Taiwan. cllu@cs.nthu.edu.tw.&amp;#xD;Department of Computer Science, National Tsing Hua University, Hsinchu, 300, Taiwan. holystu@gmail.com.&amp;#xD;Department of Computer Science, National Tsing Hua University, Hsinchu, 300, Taiwan. happyday5296@hotmail.com.&amp;#xD;Department of Chemistry, National Cheng Kung University, Tainan City, 701, Taiwan. hchiu@mail.ncku.edu.tw.&lt;/auth-address&gt;&lt;titles&gt;&lt;title&gt;CAR: contig assembly of prokaryotic draft genomes using rearrangements&lt;/title&gt;&lt;secondary-title&gt;BMC Bioinformatics&lt;/secondary-title&gt;&lt;alt-title&gt;BMC bioinformatics&lt;/alt-title&gt;&lt;/titles&gt;&lt;periodical&gt;&lt;full-title&gt;BMC Bioinformatics&lt;/full-title&gt;&lt;abbr-1&gt;BMC bioinformatics&lt;/abbr-1&gt;&lt;abbr-2&gt;BMC Bioinformatics&lt;/abbr-2&gt;&lt;/periodical&gt;&lt;alt-periodical&gt;&lt;full-title&gt;BMC Bioinformatics&lt;/full-title&gt;&lt;abbr-1&gt;BMC bioinformatics&lt;/abbr-1&gt;&lt;abbr-2&gt;BMC Bioinformatics&lt;/abbr-2&gt;&lt;/alt-periodical&gt;&lt;pages&gt;381&lt;/pages&gt;&lt;volume&gt;15&lt;/volume&gt;&lt;number&gt;1&lt;/number&gt;&lt;dates&gt;&lt;year&gt;2014&lt;/year&gt;&lt;/dates&gt;&lt;isbn&gt;1471-2105 (Electronic)&amp;#xD;1471-2105 (Linking)&lt;/isbn&gt;&lt;accession-num&gt;25431302&lt;/accession-num&gt;&lt;urls&gt;&lt;related-urls&gt;&lt;url&gt;http://www.ncbi.nlm.nih.gov/pubmed/25431302&lt;/url&gt;&lt;/related-urls&gt;&lt;/urls&gt;&lt;custom2&gt;4253983&lt;/custom2&gt;&lt;electronic-resource-num&gt;10.1186/s12859-014-0381-3&lt;/electronic-resource-num&gt;&lt;/record&gt;&lt;/Cite&gt;&lt;/EndNote&gt;</w:instrText>
      </w:r>
      <w:r>
        <w:fldChar w:fldCharType="separate"/>
      </w:r>
      <w:r>
        <w:rPr>
          <w:noProof/>
        </w:rPr>
        <w:t>(</w:t>
      </w:r>
      <w:hyperlink w:anchor="_ENREF_42" w:tooltip="Lu, 2014 #210" w:history="1">
        <w:r>
          <w:rPr>
            <w:noProof/>
          </w:rPr>
          <w:t>Lu</w:t>
        </w:r>
        <w:r w:rsidRPr="00D154ED">
          <w:rPr>
            <w:i/>
            <w:noProof/>
          </w:rPr>
          <w:t xml:space="preserve"> et al.</w:t>
        </w:r>
        <w:r>
          <w:rPr>
            <w:noProof/>
          </w:rPr>
          <w:t xml:space="preserve"> 2014</w:t>
        </w:r>
      </w:hyperlink>
      <w:r>
        <w:rPr>
          <w:noProof/>
        </w:rPr>
        <w:t>)</w:t>
      </w:r>
      <w:r>
        <w:fldChar w:fldCharType="end"/>
      </w:r>
      <w:r>
        <w:t xml:space="preserve">. </w:t>
      </w:r>
      <w:r w:rsidRPr="006A1206">
        <w:t xml:space="preserve">Expectation-Maximization Iterative Reconstruction of Genes from the Environment (EMIRGE) was also used to reconstruct full-length ribosomal genes from the short read metagenome sequencing data </w:t>
      </w:r>
      <w:r w:rsidRPr="005F770C">
        <w:fldChar w:fldCharType="begin">
          <w:fldData xml:space="preserve">PEVuZE5vdGU+PENpdGU+PEF1dGhvcj5NaWxsZXI8L0F1dGhvcj48WWVhcj4yMDExPC9ZZWFyPjxS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==
</w:fldData>
        </w:fldChar>
      </w:r>
      <w:r>
        <w:instrText xml:space="preserve"> ADDIN EN.CITE </w:instrText>
      </w:r>
      <w:r>
        <w:fldChar w:fldCharType="begin">
          <w:fldData xml:space="preserve">PEVuZE5vdGU+PENpdGU+PEF1dGhvcj5NaWxsZXI8L0F1dGhvcj48WWVhcj4yMDExPC9ZZWFyPjxS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==
</w:fldData>
        </w:fldChar>
      </w:r>
      <w:r>
        <w:instrText xml:space="preserve"> ADDIN EN.CITE.DATA </w:instrText>
      </w:r>
      <w:r>
        <w:fldChar w:fldCharType="end"/>
      </w:r>
      <w:r w:rsidRPr="005F770C">
        <w:fldChar w:fldCharType="separate"/>
      </w:r>
      <w:r>
        <w:rPr>
          <w:noProof/>
        </w:rPr>
        <w:t>(</w:t>
      </w:r>
      <w:hyperlink w:anchor="_ENREF_48" w:tooltip="Miller, 2011 #118" w:history="1">
        <w:r>
          <w:rPr>
            <w:noProof/>
          </w:rPr>
          <w:t>Miller</w:t>
        </w:r>
        <w:r w:rsidRPr="006A1206">
          <w:rPr>
            <w:i/>
            <w:noProof/>
          </w:rPr>
          <w:t xml:space="preserve"> et al.</w:t>
        </w:r>
        <w:r>
          <w:rPr>
            <w:noProof/>
          </w:rPr>
          <w:t xml:space="preserve"> 2011</w:t>
        </w:r>
      </w:hyperlink>
      <w:r>
        <w:rPr>
          <w:noProof/>
        </w:rPr>
        <w:t xml:space="preserve">, </w:t>
      </w:r>
      <w:hyperlink w:anchor="_ENREF_47" w:tooltip="Miller, 2013 #117" w:history="1">
        <w:r>
          <w:rPr>
            <w:noProof/>
          </w:rPr>
          <w:t>Miller 2013</w:t>
        </w:r>
      </w:hyperlink>
      <w:r>
        <w:rPr>
          <w:noProof/>
        </w:rPr>
        <w:t>)</w:t>
      </w:r>
      <w:r w:rsidRPr="005F770C">
        <w:fldChar w:fldCharType="end"/>
      </w:r>
      <w:r w:rsidRPr="006A1206">
        <w:t xml:space="preserve">. </w:t>
      </w:r>
    </w:p>
    <w:p w14:paraId="6B2D41C4" w14:textId="77777777" w:rsidR="004455AC" w:rsidRPr="00DF7D47" w:rsidRDefault="004455AC" w:rsidP="004455AC">
      <w:pPr>
        <w:contextualSpacing/>
      </w:pPr>
    </w:p>
    <w:p w14:paraId="7BA7A13D" w14:textId="2339B481" w:rsidR="004455AC" w:rsidRDefault="004455AC" w:rsidP="004455AC">
      <w:pPr>
        <w:pStyle w:val="Heading2"/>
      </w:pPr>
      <w:bookmarkStart w:id="53" w:name="_Toc294343299"/>
      <w:r w:rsidRPr="00F2552B">
        <w:t>Results</w:t>
      </w:r>
      <w:bookmarkEnd w:id="53"/>
      <w:r w:rsidRPr="00F2552B">
        <w:t xml:space="preserve"> </w:t>
      </w:r>
    </w:p>
    <w:p w14:paraId="68E1AE3F" w14:textId="77777777" w:rsidR="004455AC" w:rsidRPr="00F2552B" w:rsidRDefault="004455AC" w:rsidP="004455AC">
      <w:pPr>
        <w:contextualSpacing/>
        <w:rPr>
          <w:b/>
        </w:rPr>
      </w:pPr>
    </w:p>
    <w:p w14:paraId="0FD2ECF6" w14:textId="77CE846D" w:rsidR="004455AC" w:rsidRPr="004455AC" w:rsidRDefault="004455AC" w:rsidP="004455AC">
      <w:pPr>
        <w:contextualSpacing/>
        <w:rPr>
          <w:i/>
        </w:rPr>
      </w:pPr>
      <w:r w:rsidRPr="007F1387">
        <w:rPr>
          <w:i/>
        </w:rPr>
        <w:t>Characterization of 16S rRNA Gene Libraries</w:t>
      </w:r>
    </w:p>
    <w:p w14:paraId="29D9572F" w14:textId="77777777" w:rsidR="004455AC" w:rsidRDefault="004455AC" w:rsidP="004455AC">
      <w:pPr>
        <w:ind w:firstLine="720"/>
      </w:pPr>
      <w:r w:rsidRPr="006A1206">
        <w:t xml:space="preserve">Libraries of 16S rRNA genes were used to characterize the bacterial assemblages from samples across both oil fields (Figure 1). The 46,007 sequences obtained clustered into 160 OTUs (379 singletons) at a sequence similarity cutoff of 97 %. Comparisons of the community structure for each bacterial library (relative abundances of shared and unique OTUs) indicated that overall samples from the same field showed similar assemblages, but each field had outliers. Members of the phyla Synergistetes and Firmicutes were relatively more abundant in the high temperature samples obtained from the elder oilfield. These sequences represented the genera </w:t>
      </w:r>
      <w:r w:rsidRPr="006A1206">
        <w:rPr>
          <w:i/>
        </w:rPr>
        <w:t xml:space="preserve">Thermoanaerobacter, Thermacetogenium </w:t>
      </w:r>
      <w:r w:rsidRPr="006A1206">
        <w:t>and</w:t>
      </w:r>
      <w:r w:rsidRPr="006A1206">
        <w:rPr>
          <w:i/>
        </w:rPr>
        <w:t xml:space="preserve"> Thermovirga</w:t>
      </w:r>
      <w:r w:rsidRPr="006A1206">
        <w:t xml:space="preserve">. </w:t>
      </w:r>
      <w:r w:rsidRPr="006A1206">
        <w:rPr>
          <w:i/>
        </w:rPr>
        <w:t>Thermoanaerobacter</w:t>
      </w:r>
      <w:r w:rsidRPr="006A1206">
        <w:t xml:space="preserve"> dominated two samples from </w:t>
      </w:r>
      <w:r>
        <w:t>facility</w:t>
      </w:r>
      <w:r w:rsidRPr="006A1206">
        <w:t xml:space="preserve"> B (B17 and B18) and sample A02 (processing facility) from </w:t>
      </w:r>
      <w:r>
        <w:t>facility A</w:t>
      </w:r>
      <w:r w:rsidRPr="006A1206">
        <w:t xml:space="preserve"> (Figure 1). The exception among samples from </w:t>
      </w:r>
      <w:r>
        <w:t>facility</w:t>
      </w:r>
      <w:r w:rsidRPr="006A1206">
        <w:t xml:space="preserve"> B was B35 where the Gammaproteobacteria were most abundant within the community profile of this low temperature seawater from a primary separator. In this respect, the sample </w:t>
      </w:r>
      <w:r w:rsidRPr="006A1206">
        <w:lastRenderedPageBreak/>
        <w:t xml:space="preserve">was more similar to those obtained from the seawater-pressurized (and lower temperature) system at </w:t>
      </w:r>
      <w:r>
        <w:t>facility</w:t>
      </w:r>
      <w:r w:rsidRPr="006A1206">
        <w:t xml:space="preserve"> A. The microbiome of </w:t>
      </w:r>
      <w:r>
        <w:t>facility</w:t>
      </w:r>
      <w:r w:rsidRPr="006A1206">
        <w:t xml:space="preserve"> B was comprised of sulfur/thiosulfate reducing bacteria, sulfate-reducing archaea, syntrophic bacteria, peptide- and amino acid-fermenting bacteria and hydrogen-utilizing thermophilic methanogens </w:t>
      </w:r>
      <w:r w:rsidRPr="005F770C">
        <w:fldChar w:fldCharType="begin">
          <w:fldData xml:space="preserve">PEVuZE5vdGU+PENpdGU+PEF1dGhvcj5EdW5jYW48L0F1dGhvcj48WWVhcj4yMDA5PC9ZZWFyPjxS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</w:fldData>
        </w:fldChar>
      </w:r>
      <w:r>
        <w:instrText xml:space="preserve"> ADDIN EN.CITE </w:instrText>
      </w:r>
      <w:r>
        <w:fldChar w:fldCharType="begin">
          <w:fldData xml:space="preserve">PEVuZE5vdGU+PENpdGU+PEF1dGhvcj5EdW5jYW48L0F1dGhvcj48WWVhcj4yMDA5PC9ZZWFyPjxS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</w:fldData>
        </w:fldChar>
      </w:r>
      <w:r>
        <w:instrText xml:space="preserve"> ADDIN EN.CITE.DATA </w:instrText>
      </w:r>
      <w:r>
        <w:fldChar w:fldCharType="end"/>
      </w:r>
      <w:r w:rsidRPr="005F770C">
        <w:fldChar w:fldCharType="separate"/>
      </w:r>
      <w:r>
        <w:rPr>
          <w:noProof/>
        </w:rPr>
        <w:t>(</w:t>
      </w:r>
      <w:hyperlink w:anchor="_ENREF_18" w:tooltip="Duncan, 2009 #77" w:history="1">
        <w:r>
          <w:rPr>
            <w:noProof/>
          </w:rPr>
          <w:t>Duncan</w:t>
        </w:r>
        <w:r w:rsidRPr="006A1206">
          <w:rPr>
            <w:i/>
            <w:noProof/>
          </w:rPr>
          <w:t xml:space="preserve"> et al.</w:t>
        </w:r>
        <w:r>
          <w:rPr>
            <w:noProof/>
          </w:rPr>
          <w:t xml:space="preserve"> 2009</w:t>
        </w:r>
      </w:hyperlink>
      <w:r>
        <w:rPr>
          <w:noProof/>
        </w:rPr>
        <w:t xml:space="preserve">, </w:t>
      </w:r>
      <w:hyperlink w:anchor="_ENREF_60" w:tooltip="Stevenson, 2011 #10" w:history="1">
        <w:r>
          <w:rPr>
            <w:noProof/>
          </w:rPr>
          <w:t>Stevenson</w:t>
        </w:r>
        <w:r w:rsidRPr="006A1206">
          <w:rPr>
            <w:i/>
            <w:noProof/>
          </w:rPr>
          <w:t xml:space="preserve"> et al.</w:t>
        </w:r>
        <w:r>
          <w:rPr>
            <w:noProof/>
          </w:rPr>
          <w:t xml:space="preserve"> 2011</w:t>
        </w:r>
      </w:hyperlink>
      <w:r>
        <w:rPr>
          <w:noProof/>
        </w:rPr>
        <w:t>)</w:t>
      </w:r>
      <w:r w:rsidRPr="005F770C">
        <w:fldChar w:fldCharType="end"/>
      </w:r>
      <w:r w:rsidRPr="006A1206">
        <w:t xml:space="preserve">. In contrast, members of the Proteobacteria dominated the lower temperature samples from </w:t>
      </w:r>
      <w:r>
        <w:t>facility</w:t>
      </w:r>
      <w:r w:rsidRPr="006A1206">
        <w:t xml:space="preserve"> A. </w:t>
      </w:r>
      <w:r w:rsidRPr="006A1206">
        <w:rPr>
          <w:i/>
        </w:rPr>
        <w:t>Shewanella</w:t>
      </w:r>
      <w:r w:rsidRPr="006A1206">
        <w:t xml:space="preserve"> and </w:t>
      </w:r>
      <w:r w:rsidRPr="006A1206">
        <w:rPr>
          <w:i/>
        </w:rPr>
        <w:t>Pseudomonas</w:t>
      </w:r>
      <w:r w:rsidRPr="006A1206">
        <w:t xml:space="preserve"> accounted for 50% and 43% of sample A01 and A04, respectively. The Firmicutes (67%) made up the majority in the high temperature sample A02 and 50% were members of the genus </w:t>
      </w:r>
      <w:r w:rsidRPr="006A1206">
        <w:rPr>
          <w:i/>
        </w:rPr>
        <w:t>Thermoanaerobacter</w:t>
      </w:r>
      <w:r w:rsidRPr="006A1206">
        <w:t xml:space="preserve">. Sample A13, a surface water sample, was different from all other samples in that the Deltaproteobacteria (67%) were more numerous relative to the other organisms detected. </w:t>
      </w:r>
    </w:p>
    <w:p w14:paraId="11F27A4C" w14:textId="77777777" w:rsidR="004455AC" w:rsidRPr="006A1206" w:rsidRDefault="004455AC" w:rsidP="004455AC">
      <w:pPr>
        <w:ind w:firstLine="720"/>
      </w:pPr>
    </w:p>
    <w:p w14:paraId="1E4A6F62" w14:textId="77777777" w:rsidR="004455AC" w:rsidRPr="007F1387" w:rsidRDefault="004455AC" w:rsidP="004455AC">
      <w:pPr>
        <w:rPr>
          <w:i/>
        </w:rPr>
      </w:pPr>
      <w:r w:rsidRPr="007F1387">
        <w:rPr>
          <w:i/>
        </w:rPr>
        <w:t>Characterization of Putative Metabolites</w:t>
      </w:r>
    </w:p>
    <w:p w14:paraId="289FB7CD" w14:textId="77777777" w:rsidR="004455AC" w:rsidRPr="006A1206" w:rsidRDefault="004455AC" w:rsidP="004455AC">
      <w:r w:rsidRPr="006A1206">
        <w:tab/>
        <w:t xml:space="preserve">Metabolite profiling was used to detect nearly 100 polar organic compounds, some of which are associated with hydrocarbon biodegradation in the 50 samples collected from both fields (Figure 2). Virtually all metabolites detected at the </w:t>
      </w:r>
      <w:r>
        <w:t>facility A</w:t>
      </w:r>
      <w:r w:rsidRPr="006A1206">
        <w:t xml:space="preserve"> were also found to be present at </w:t>
      </w:r>
      <w:r>
        <w:t>facility B</w:t>
      </w:r>
      <w:r w:rsidRPr="006A1206">
        <w:t xml:space="preserve">. The metabolites at facility </w:t>
      </w:r>
      <w:r>
        <w:t xml:space="preserve">A </w:t>
      </w:r>
      <w:r w:rsidRPr="006A1206">
        <w:t xml:space="preserve">are a subset of the metabolites found at </w:t>
      </w:r>
      <w:r>
        <w:t>facility B</w:t>
      </w:r>
      <w:r w:rsidRPr="006A1206">
        <w:t>. Metabolites were not assayed directly from the pig envelope sample, B37, however, samples B01-B06 were from the same pipeline that B37 was taken from and therefore metabolites from those samples were assumed to be representative of B37.</w:t>
      </w:r>
    </w:p>
    <w:p w14:paraId="125B0BF7" w14:textId="77777777" w:rsidR="004455AC" w:rsidRDefault="004455AC" w:rsidP="004455AC">
      <w:pPr>
        <w:ind w:firstLine="720"/>
      </w:pPr>
      <w:r w:rsidRPr="006A1206">
        <w:t>Of the many putative metabolites found in samples from both fields, benzoate is a</w:t>
      </w:r>
      <w:r>
        <w:t xml:space="preserve"> central intermediate of both aerobic and anaerobic degradation of aromatic </w:t>
      </w:r>
      <w:r>
        <w:lastRenderedPageBreak/>
        <w:t xml:space="preserve">hydrocarbons </w:t>
      </w:r>
      <w:r w:rsidRPr="006A1206">
        <w:t>including benzene and toluene</w:t>
      </w:r>
      <w:r>
        <w:t xml:space="preserve"> </w:t>
      </w:r>
      <w:r>
        <w:fldChar w:fldCharType="begin">
          <w:fldData xml:space="preserve">PEVuZE5vdGU+PENpdGU+PEF1dGhvcj5Qw6lyZXotUGFudG9qYTwvQXV0aG9yPjxZZWFyPjIwMTA8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</w:fldData>
        </w:fldChar>
      </w:r>
      <w:r>
        <w:instrText xml:space="preserve"> ADDIN EN.CITE </w:instrText>
      </w:r>
      <w:r>
        <w:fldChar w:fldCharType="begin">
          <w:fldData xml:space="preserve">PEVuZE5vdGU+PENpdGU+PEF1dGhvcj5Qw6lyZXotUGFudG9qYTwvQXV0aG9yPjxZZWFyPjIwMTA8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</w:fldData>
        </w:fldChar>
      </w:r>
      <w:r>
        <w:instrText xml:space="preserve"> ADDIN EN.CITE.DATA </w:instrText>
      </w:r>
      <w:r>
        <w:fldChar w:fldCharType="end"/>
      </w:r>
      <w:r>
        <w:fldChar w:fldCharType="separate"/>
      </w:r>
      <w:r>
        <w:rPr>
          <w:noProof/>
        </w:rPr>
        <w:t>(</w:t>
      </w:r>
      <w:hyperlink w:anchor="_ENREF_4" w:tooltip="Beller, 2000 #139" w:history="1">
        <w:r>
          <w:rPr>
            <w:noProof/>
          </w:rPr>
          <w:t>Beller 2000</w:t>
        </w:r>
      </w:hyperlink>
      <w:r>
        <w:rPr>
          <w:noProof/>
        </w:rPr>
        <w:t xml:space="preserve">, </w:t>
      </w:r>
      <w:hyperlink w:anchor="_ENREF_51" w:tooltip="Pérez-Pantoja, 2010 #224" w:history="1">
        <w:r>
          <w:rPr>
            <w:noProof/>
          </w:rPr>
          <w:t>Pérez-Pantoja</w:t>
        </w:r>
        <w:r w:rsidRPr="00E74095">
          <w:rPr>
            <w:i/>
            <w:noProof/>
          </w:rPr>
          <w:t xml:space="preserve"> et al.</w:t>
        </w:r>
        <w:r>
          <w:rPr>
            <w:noProof/>
          </w:rPr>
          <w:t xml:space="preserve"> 2010</w:t>
        </w:r>
      </w:hyperlink>
      <w:r>
        <w:rPr>
          <w:noProof/>
        </w:rPr>
        <w:t>)</w:t>
      </w:r>
      <w:r>
        <w:fldChar w:fldCharType="end"/>
      </w:r>
      <w:r w:rsidRPr="006A1206">
        <w:t xml:space="preserve">. Benzoate and the associated downstream metabolites </w:t>
      </w:r>
      <w:r>
        <w:t xml:space="preserve">(cyclohexane-1-carboxylate, cyclohex-1-ene carboxylate, glutarate, and pimelate) </w:t>
      </w:r>
      <w:r>
        <w:fldChar w:fldCharType="begin">
          <w:fldData xml:space="preserve">PEVuZE5vdGU+PENpdGU+PEF1dGhvcj5FbHNoYWhlZDwvQXV0aG9yPjxZZWFyPjIwMDE8L1llYXI+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</w:fldData>
        </w:fldChar>
      </w:r>
      <w:r>
        <w:instrText xml:space="preserve"> ADDIN EN.CITE </w:instrText>
      </w:r>
      <w:r>
        <w:fldChar w:fldCharType="begin">
          <w:fldData xml:space="preserve">PEVuZE5vdGU+PENpdGU+PEF1dGhvcj5FbHNoYWhlZDwvQXV0aG9yPjxZZWFyPjIwMDE8L1llYXI+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</w:fldData>
        </w:fldChar>
      </w:r>
      <w:r>
        <w:instrText xml:space="preserve"> ADDIN EN.CITE.DATA </w:instrText>
      </w:r>
      <w:r>
        <w:fldChar w:fldCharType="end"/>
      </w:r>
      <w:r>
        <w:fldChar w:fldCharType="separate"/>
      </w:r>
      <w:r>
        <w:rPr>
          <w:noProof/>
        </w:rPr>
        <w:t>(</w:t>
      </w:r>
      <w:hyperlink w:anchor="_ENREF_21" w:tooltip="Elshahed, 2001 #225" w:history="1">
        <w:r>
          <w:rPr>
            <w:noProof/>
          </w:rPr>
          <w:t>Elshahed</w:t>
        </w:r>
        <w:r w:rsidRPr="006D7AF1">
          <w:rPr>
            <w:i/>
            <w:noProof/>
          </w:rPr>
          <w:t xml:space="preserve"> et al.</w:t>
        </w:r>
        <w:r>
          <w:rPr>
            <w:noProof/>
          </w:rPr>
          <w:t xml:space="preserve"> 2001</w:t>
        </w:r>
      </w:hyperlink>
      <w:r>
        <w:rPr>
          <w:noProof/>
        </w:rPr>
        <w:t xml:space="preserve">, </w:t>
      </w:r>
      <w:hyperlink w:anchor="_ENREF_22" w:tooltip="Elshahed, 2001 #226" w:history="1">
        <w:r>
          <w:rPr>
            <w:noProof/>
          </w:rPr>
          <w:t>Elshahed and McInerney 2001</w:t>
        </w:r>
      </w:hyperlink>
      <w:r>
        <w:rPr>
          <w:noProof/>
        </w:rPr>
        <w:t>)</w:t>
      </w:r>
      <w:r>
        <w:fldChar w:fldCharType="end"/>
      </w:r>
      <w:r>
        <w:t xml:space="preserve"> </w:t>
      </w:r>
      <w:r w:rsidRPr="006A1206">
        <w:t>were found in 40 of the 50 samples investigated. Toluic acids (</w:t>
      </w:r>
      <w:r w:rsidRPr="006A1206">
        <w:rPr>
          <w:i/>
        </w:rPr>
        <w:t>o-</w:t>
      </w:r>
      <w:r w:rsidRPr="006A1206">
        <w:t xml:space="preserve">, </w:t>
      </w:r>
      <w:r w:rsidRPr="006A1206">
        <w:rPr>
          <w:i/>
        </w:rPr>
        <w:t>m-</w:t>
      </w:r>
      <w:r w:rsidRPr="006A1206">
        <w:t xml:space="preserve">, and </w:t>
      </w:r>
      <w:r w:rsidRPr="006A1206">
        <w:rPr>
          <w:i/>
        </w:rPr>
        <w:t>p-</w:t>
      </w:r>
      <w:r w:rsidRPr="006A1206">
        <w:t xml:space="preserve">) were </w:t>
      </w:r>
      <w:r>
        <w:t xml:space="preserve">detected </w:t>
      </w:r>
      <w:r w:rsidRPr="006A1206">
        <w:t>across both fields suggesting xylene degradation is occurring aerobically and</w:t>
      </w:r>
      <w:r>
        <w:t>/or</w:t>
      </w:r>
      <w:r w:rsidRPr="006A1206">
        <w:t xml:space="preserve"> anaerobically in both fields</w:t>
      </w:r>
      <w:r>
        <w:t xml:space="preserve"> </w:t>
      </w:r>
      <w:r>
        <w:fldChar w:fldCharType="begin">
          <w:fldData xml:space="preserve">PEVuZE5vdGU+PENpdGU+PEF1dGhvcj5XYW5nPC9BdXRob3I+PFllYXI+MjAxNTwvWWVhcj48UmVj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</w:fldData>
        </w:fldChar>
      </w:r>
      <w:r>
        <w:instrText xml:space="preserve"> ADDIN EN.CITE </w:instrText>
      </w:r>
      <w:r>
        <w:fldChar w:fldCharType="begin">
          <w:fldData xml:space="preserve">PEVuZE5vdGU+PENpdGU+PEF1dGhvcj5XYW5nPC9BdXRob3I+PFllYXI+MjAxNTwvWWVhcj48UmVj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</w:fldData>
        </w:fldChar>
      </w:r>
      <w:r>
        <w:instrText xml:space="preserve"> ADDIN EN.CITE.DATA </w:instrText>
      </w:r>
      <w:r>
        <w:fldChar w:fldCharType="end"/>
      </w:r>
      <w:r>
        <w:fldChar w:fldCharType="separate"/>
      </w:r>
      <w:r>
        <w:rPr>
          <w:noProof/>
        </w:rPr>
        <w:t>(</w:t>
      </w:r>
      <w:hyperlink w:anchor="_ENREF_30" w:tooltip="Griebler, 2004 #234" w:history="1">
        <w:r>
          <w:rPr>
            <w:noProof/>
          </w:rPr>
          <w:t>Griebler</w:t>
        </w:r>
        <w:r w:rsidRPr="002A353F">
          <w:rPr>
            <w:i/>
            <w:noProof/>
          </w:rPr>
          <w:t xml:space="preserve"> et al.</w:t>
        </w:r>
        <w:r>
          <w:rPr>
            <w:noProof/>
          </w:rPr>
          <w:t xml:space="preserve"> 2004</w:t>
        </w:r>
      </w:hyperlink>
      <w:r>
        <w:rPr>
          <w:noProof/>
        </w:rPr>
        <w:t xml:space="preserve">, </w:t>
      </w:r>
      <w:hyperlink w:anchor="_ENREF_38" w:tooltip="Koutinas, 2010 #233" w:history="1">
        <w:r>
          <w:rPr>
            <w:noProof/>
          </w:rPr>
          <w:t>Koutinas</w:t>
        </w:r>
        <w:r w:rsidRPr="002A353F">
          <w:rPr>
            <w:i/>
            <w:noProof/>
          </w:rPr>
          <w:t xml:space="preserve"> et al.</w:t>
        </w:r>
        <w:r>
          <w:rPr>
            <w:noProof/>
          </w:rPr>
          <w:t xml:space="preserve"> 2010</w:t>
        </w:r>
      </w:hyperlink>
      <w:r>
        <w:rPr>
          <w:noProof/>
        </w:rPr>
        <w:t xml:space="preserve">, </w:t>
      </w:r>
      <w:hyperlink w:anchor="_ENREF_67" w:tooltip="Wang, 2015 #232" w:history="1">
        <w:r>
          <w:rPr>
            <w:noProof/>
          </w:rPr>
          <w:t>Wang</w:t>
        </w:r>
        <w:r w:rsidRPr="002A353F">
          <w:rPr>
            <w:i/>
            <w:noProof/>
          </w:rPr>
          <w:t xml:space="preserve"> et al.</w:t>
        </w:r>
        <w:r>
          <w:rPr>
            <w:noProof/>
          </w:rPr>
          <w:t xml:space="preserve"> 2015</w:t>
        </w:r>
      </w:hyperlink>
      <w:r>
        <w:rPr>
          <w:noProof/>
        </w:rPr>
        <w:t>)</w:t>
      </w:r>
      <w:r>
        <w:fldChar w:fldCharType="end"/>
      </w:r>
      <w:r w:rsidRPr="006A1206">
        <w:t>. Also, cresols (</w:t>
      </w:r>
      <w:r w:rsidRPr="006A1206">
        <w:rPr>
          <w:i/>
        </w:rPr>
        <w:t>o-</w:t>
      </w:r>
      <w:r w:rsidRPr="006A1206">
        <w:t xml:space="preserve">, </w:t>
      </w:r>
      <w:r w:rsidRPr="006A1206">
        <w:rPr>
          <w:i/>
        </w:rPr>
        <w:t>m-</w:t>
      </w:r>
      <w:r w:rsidRPr="006A1206">
        <w:t xml:space="preserve">, and </w:t>
      </w:r>
      <w:r w:rsidRPr="006A1206">
        <w:rPr>
          <w:i/>
        </w:rPr>
        <w:t>p-</w:t>
      </w:r>
      <w:r w:rsidRPr="006A1206">
        <w:t xml:space="preserve">) were detected in nearly every sample indicating the aerobic degradation of toluene is a common process at both </w:t>
      </w:r>
      <w:r>
        <w:t>facilities</w:t>
      </w:r>
      <w:r w:rsidRPr="006A1206">
        <w:t xml:space="preserve"> </w:t>
      </w:r>
      <w:r w:rsidRPr="005F770C">
        <w:fldChar w:fldCharType="begin">
          <w:fldData xml:space="preserve">PEVuZE5vdGU+PENpdGU+PEF1dGhvcj5TaGllbGRzPC9BdXRob3I+PFllYXI+MTk4OTwvWWVhcj48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</w:fldData>
        </w:fldChar>
      </w:r>
      <w:r>
        <w:instrText xml:space="preserve"> ADDIN EN.CITE </w:instrText>
      </w:r>
      <w:r>
        <w:fldChar w:fldCharType="begin">
          <w:fldData xml:space="preserve">PEVuZE5vdGU+PENpdGU+PEF1dGhvcj5TaGllbGRzPC9BdXRob3I+PFllYXI+MTk4OTwvWWVhcj48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</w:fldData>
        </w:fldChar>
      </w:r>
      <w:r>
        <w:instrText xml:space="preserve"> ADDIN EN.CITE.DATA </w:instrText>
      </w:r>
      <w:r>
        <w:fldChar w:fldCharType="end"/>
      </w:r>
      <w:r w:rsidRPr="005F770C">
        <w:fldChar w:fldCharType="separate"/>
      </w:r>
      <w:r>
        <w:rPr>
          <w:noProof/>
        </w:rPr>
        <w:t>(</w:t>
      </w:r>
      <w:hyperlink w:anchor="_ENREF_59" w:tooltip="Shields, 1989 #131" w:history="1">
        <w:r>
          <w:rPr>
            <w:noProof/>
          </w:rPr>
          <w:t>Shields</w:t>
        </w:r>
        <w:r w:rsidRPr="006A1206">
          <w:rPr>
            <w:i/>
            <w:noProof/>
          </w:rPr>
          <w:t xml:space="preserve"> et al.</w:t>
        </w:r>
        <w:r>
          <w:rPr>
            <w:noProof/>
          </w:rPr>
          <w:t xml:space="preserve"> 1989</w:t>
        </w:r>
      </w:hyperlink>
      <w:r>
        <w:rPr>
          <w:noProof/>
        </w:rPr>
        <w:t xml:space="preserve">, </w:t>
      </w:r>
      <w:hyperlink w:anchor="_ENREF_39" w:tooltip="Kukor, 1991 #132" w:history="1">
        <w:r>
          <w:rPr>
            <w:noProof/>
          </w:rPr>
          <w:t>Kukor and Olsen 1991</w:t>
        </w:r>
      </w:hyperlink>
      <w:r>
        <w:rPr>
          <w:noProof/>
        </w:rPr>
        <w:t xml:space="preserve">, </w:t>
      </w:r>
      <w:hyperlink w:anchor="_ENREF_68" w:tooltip="Whited, 1991 #134" w:history="1">
        <w:r>
          <w:rPr>
            <w:noProof/>
          </w:rPr>
          <w:t>Whited and Gibson 1991</w:t>
        </w:r>
      </w:hyperlink>
      <w:r>
        <w:rPr>
          <w:noProof/>
        </w:rPr>
        <w:t>)</w:t>
      </w:r>
      <w:r w:rsidRPr="005F770C">
        <w:fldChar w:fldCharType="end"/>
      </w:r>
      <w:r w:rsidRPr="006A1206">
        <w:t xml:space="preserve">. Several putative naphthalene or alkylnaphthalene intermediates were found in 8 samples from </w:t>
      </w:r>
      <w:r>
        <w:t>facility</w:t>
      </w:r>
      <w:r w:rsidRPr="006A1206">
        <w:t xml:space="preserve"> B providing evidence for the anaerobic microbial biodegradation of </w:t>
      </w:r>
      <w:r>
        <w:t xml:space="preserve">the </w:t>
      </w:r>
      <w:r w:rsidRPr="006A1206">
        <w:t>polycyclic aromatic hydrocarbon</w:t>
      </w:r>
      <w:r>
        <w:t xml:space="preserve"> 2-methylnaphthalene </w:t>
      </w:r>
      <w:r>
        <w:fldChar w:fldCharType="begin"/>
      </w:r>
      <w:r>
        <w:instrText xml:space="preserve"> ADDIN EN.CITE &lt;EndNote&gt;&lt;Cite&gt;&lt;Author&gt;Safinowski&lt;/Author&gt;&lt;Year&gt;2004&lt;/Year&gt;&lt;RecNum&gt;227&lt;/RecNum&gt;&lt;DisplayText&gt;(Safinowski and Meckenstock 2004)&lt;/DisplayText&gt;&lt;record&gt;&lt;rec-number&gt;227&lt;/rec-number&gt;&lt;foreign-keys&gt;&lt;key app="EN" db-id="t2d29v20kdpzwce0wzq595205w0wap0pfasz" timestamp="1431811663"&gt;227&lt;/key&gt;&lt;/foreign-keys&gt;&lt;ref-type name="Journal Article"&gt;17&lt;/ref-type&gt;&lt;contributors&gt;&lt;authors&gt;&lt;author&gt;Safinowski, M.&lt;/author&gt;&lt;author&gt;Meckenstock, R. U.&lt;/author&gt;&lt;/authors&gt;&lt;/contributors&gt;&lt;auth-address&gt;Zentrum fur Angewandte Geowissenschaften, Eberhard-Karls Universitat Tubingen, Wilhelmstr. 56, D-72076 Tubingen, Germany.&lt;/auth-address&gt;&lt;titles&gt;&lt;title&gt;Enzymatic reactions in anaerobic 2-methylnaphthalene degradation by the sulphate-reducing enrichment culture N 47&lt;/title&gt;&lt;secondary-title&gt;FEMS Microbiol Lett&lt;/secondary-title&gt;&lt;alt-title&gt;FEMS microbiology letters&lt;/alt-title&gt;&lt;/titles&gt;&lt;periodical&gt;&lt;full-title&gt;Fems Microbiology Letters&lt;/full-title&gt;&lt;abbr-1&gt;Fems Microbiol Lett&lt;/abbr-1&gt;&lt;abbr-2&gt;FEMS Microbiol Lett&lt;/abbr-2&gt;&lt;/periodical&gt;&lt;alt-periodical&gt;&lt;full-title&gt;Fems Microbiology Letters&lt;/full-title&gt;&lt;abbr-1&gt;Fems Microbiol Lett&lt;/abbr-1&gt;&lt;abbr-2&gt;FEMS Microbiol Lett&lt;/abbr-2&gt;&lt;/alt-periodical&gt;&lt;pages&gt;99-104&lt;/pages&gt;&lt;volume&gt;240&lt;/volume&gt;&lt;number&gt;1&lt;/number&gt;&lt;edition&gt;2004/10/27&lt;/edition&gt;&lt;keywords&gt;&lt;keyword&gt;Acyl Coenzyme A/*metabolism&lt;/keyword&gt;&lt;keyword&gt;Anaerobiosis&lt;/keyword&gt;&lt;keyword&gt;Culture Media/metabolism&lt;/keyword&gt;&lt;keyword&gt;Naphthalenes/chemistry/*metabolism&lt;/keyword&gt;&lt;keyword&gt;Sulfates/metabolism&lt;/keyword&gt;&lt;keyword&gt;Thauera/*enzymology&lt;/keyword&gt;&lt;keyword&gt;Transferases/*metabolism&lt;/keyword&gt;&lt;/keywords&gt;&lt;dates&gt;&lt;year&gt;2004&lt;/year&gt;&lt;pub-dates&gt;&lt;date&gt;Nov 1&lt;/date&gt;&lt;/pub-dates&gt;&lt;/dates&gt;&lt;isbn&gt;0378-1097 (Print)&amp;#xD;0378-1097&lt;/isbn&gt;&lt;accession-num&gt;15500985&lt;/accession-num&gt;&lt;urls&gt;&lt;/urls&gt;&lt;electronic-resource-num&gt;10.1016/j.femsle.2004.09.014&lt;/electronic-resource-num&gt;&lt;remote-database-provider&gt;NLM&lt;/remote-database-provider&gt;&lt;language&gt;eng&lt;/language&gt;&lt;/record&gt;&lt;/Cite&gt;&lt;/EndNote&gt;</w:instrText>
      </w:r>
      <w:r>
        <w:fldChar w:fldCharType="separate"/>
      </w:r>
      <w:r>
        <w:rPr>
          <w:noProof/>
        </w:rPr>
        <w:t>(</w:t>
      </w:r>
      <w:hyperlink w:anchor="_ENREF_55" w:tooltip="Safinowski, 2004 #227" w:history="1">
        <w:r>
          <w:rPr>
            <w:noProof/>
          </w:rPr>
          <w:t>Safinowski and Meckenstock 2004</w:t>
        </w:r>
      </w:hyperlink>
      <w:r>
        <w:rPr>
          <w:noProof/>
        </w:rPr>
        <w:t>)</w:t>
      </w:r>
      <w:r>
        <w:fldChar w:fldCharType="end"/>
      </w:r>
      <w:r>
        <w:t xml:space="preserve">. </w:t>
      </w:r>
      <w:r w:rsidRPr="006A1206">
        <w:t xml:space="preserve">Alkylsuccinic acids were detected in 5 samples from </w:t>
      </w:r>
      <w:r>
        <w:t>facility</w:t>
      </w:r>
      <w:r w:rsidRPr="006A1206">
        <w:t xml:space="preserve"> A and throughout </w:t>
      </w:r>
      <w:r>
        <w:t>facility</w:t>
      </w:r>
      <w:r w:rsidRPr="006A1206">
        <w:t xml:space="preserve"> B. The most abundant alkylsuccinates were in the range of </w:t>
      </w:r>
      <w:r w:rsidRPr="00856281">
        <w:rPr>
          <w:i/>
        </w:rPr>
        <w:t>n</w:t>
      </w:r>
      <w:r w:rsidRPr="006A1206">
        <w:t>-C</w:t>
      </w:r>
      <w:r w:rsidRPr="006A1206">
        <w:rPr>
          <w:vertAlign w:val="subscript"/>
        </w:rPr>
        <w:t>1</w:t>
      </w:r>
      <w:r w:rsidRPr="006A1206">
        <w:t>-C</w:t>
      </w:r>
      <w:r w:rsidRPr="006A1206">
        <w:rPr>
          <w:vertAlign w:val="subscript"/>
        </w:rPr>
        <w:t>4</w:t>
      </w:r>
      <w:r w:rsidRPr="006A1206">
        <w:t>, suggesting the anaerobic oxidation of methane, ethane, propane and butane</w:t>
      </w:r>
      <w:r>
        <w:t>.</w:t>
      </w:r>
      <w:r w:rsidRPr="006A1206">
        <w:t xml:space="preserve"> Alka</w:t>
      </w:r>
      <w:r>
        <w:t>noic</w:t>
      </w:r>
      <w:r w:rsidRPr="006A1206">
        <w:t xml:space="preserve"> acids can be formed as intermediates </w:t>
      </w:r>
      <w:r>
        <w:t>during</w:t>
      </w:r>
      <w:r w:rsidRPr="006A1206">
        <w:t xml:space="preserve"> aerobic </w:t>
      </w:r>
      <w:r>
        <w:t>and/</w:t>
      </w:r>
      <w:r w:rsidRPr="006A1206">
        <w:t>or anaerobic degradation of alkanes</w:t>
      </w:r>
      <w:r>
        <w:t xml:space="preserve"> </w:t>
      </w:r>
      <w:r>
        <w:fldChar w:fldCharType="begin">
          <w:fldData xml:space="preserve">PEVuZE5vdGU+PENpdGU+PEF1dGhvcj5HcmllYmxlcjwvQXV0aG9yPjxZZWFyPjIwMDQ8L1llYXI+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</w:fldData>
        </w:fldChar>
      </w:r>
      <w:r>
        <w:instrText xml:space="preserve"> ADDIN EN.CITE </w:instrText>
      </w:r>
      <w:r>
        <w:fldChar w:fldCharType="begin">
          <w:fldData xml:space="preserve">PEVuZE5vdGU+PENpdGU+PEF1dGhvcj5HcmllYmxlcjwvQXV0aG9yPjxZZWFyPjIwMDQ8L1llYXI+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</w:fldData>
        </w:fldChar>
      </w:r>
      <w:r>
        <w:instrText xml:space="preserve"> ADDIN EN.CITE.DATA </w:instrText>
      </w:r>
      <w:r>
        <w:fldChar w:fldCharType="end"/>
      </w:r>
      <w:r>
        <w:fldChar w:fldCharType="separate"/>
      </w:r>
      <w:r>
        <w:rPr>
          <w:noProof/>
        </w:rPr>
        <w:t>(</w:t>
      </w:r>
      <w:hyperlink w:anchor="_ENREF_30" w:tooltip="Griebler, 2004 #234" w:history="1">
        <w:r>
          <w:rPr>
            <w:noProof/>
          </w:rPr>
          <w:t>Griebler</w:t>
        </w:r>
        <w:r w:rsidRPr="00D55680">
          <w:rPr>
            <w:i/>
            <w:noProof/>
          </w:rPr>
          <w:t xml:space="preserve"> et al.</w:t>
        </w:r>
        <w:r>
          <w:rPr>
            <w:noProof/>
          </w:rPr>
          <w:t xml:space="preserve"> 2004</w:t>
        </w:r>
      </w:hyperlink>
      <w:r>
        <w:rPr>
          <w:noProof/>
        </w:rPr>
        <w:t xml:space="preserve">, </w:t>
      </w:r>
      <w:hyperlink w:anchor="_ENREF_1" w:tooltip="Agrawal, 2013 #236" w:history="1">
        <w:r>
          <w:rPr>
            <w:noProof/>
          </w:rPr>
          <w:t>Agrawal and Gieg 2013</w:t>
        </w:r>
      </w:hyperlink>
      <w:r>
        <w:rPr>
          <w:noProof/>
        </w:rPr>
        <w:t xml:space="preserve">, </w:t>
      </w:r>
      <w:hyperlink w:anchor="_ENREF_7" w:tooltip="Callaghan, 2013 #128" w:history="1">
        <w:r>
          <w:rPr>
            <w:noProof/>
          </w:rPr>
          <w:t>Callaghan 2013a</w:t>
        </w:r>
      </w:hyperlink>
      <w:r>
        <w:rPr>
          <w:noProof/>
        </w:rPr>
        <w:t xml:space="preserve">, </w:t>
      </w:r>
      <w:hyperlink w:anchor="_ENREF_36" w:tooltip="Ji, 2013 #235" w:history="1">
        <w:r>
          <w:rPr>
            <w:noProof/>
          </w:rPr>
          <w:t>Ji</w:t>
        </w:r>
        <w:r w:rsidRPr="00D55680">
          <w:rPr>
            <w:i/>
            <w:noProof/>
          </w:rPr>
          <w:t xml:space="preserve"> et al.</w:t>
        </w:r>
        <w:r>
          <w:rPr>
            <w:noProof/>
          </w:rPr>
          <w:t xml:space="preserve"> 2013</w:t>
        </w:r>
      </w:hyperlink>
      <w:r>
        <w:rPr>
          <w:noProof/>
        </w:rPr>
        <w:t>)</w:t>
      </w:r>
      <w:r>
        <w:fldChar w:fldCharType="end"/>
      </w:r>
      <w:r w:rsidRPr="006A1206">
        <w:t>. The most abundant alkanoic acids detected in both fields were butyrate and pentanoate. Acetate was detected in a few samples from both fields, as were several short-chained branched fatty acids, however higher molecular weight fatty acids (C</w:t>
      </w:r>
      <w:r w:rsidRPr="006A1206">
        <w:rPr>
          <w:vertAlign w:val="subscript"/>
        </w:rPr>
        <w:t>14</w:t>
      </w:r>
      <w:r w:rsidRPr="006A1206">
        <w:t>-C</w:t>
      </w:r>
      <w:r w:rsidRPr="006A1206">
        <w:rPr>
          <w:vertAlign w:val="subscript"/>
        </w:rPr>
        <w:t>22</w:t>
      </w:r>
      <w:r w:rsidRPr="006A1206">
        <w:t xml:space="preserve"> in chain length) and dicarboxylic acids were rarely detected in either field.</w:t>
      </w:r>
    </w:p>
    <w:p w14:paraId="49E6CA10" w14:textId="77777777" w:rsidR="004455AC" w:rsidRPr="006A1206" w:rsidRDefault="004455AC" w:rsidP="004455AC">
      <w:pPr>
        <w:ind w:firstLine="720"/>
      </w:pPr>
    </w:p>
    <w:p w14:paraId="48BB3DB3" w14:textId="77777777" w:rsidR="004455AC" w:rsidRDefault="004455AC" w:rsidP="004455AC">
      <w:pPr>
        <w:rPr>
          <w:i/>
        </w:rPr>
      </w:pPr>
    </w:p>
    <w:p w14:paraId="35E29EA8" w14:textId="77777777" w:rsidR="004455AC" w:rsidRPr="007F1387" w:rsidRDefault="004455AC" w:rsidP="004455AC">
      <w:pPr>
        <w:rPr>
          <w:i/>
        </w:rPr>
      </w:pPr>
      <w:r w:rsidRPr="007F1387">
        <w:rPr>
          <w:i/>
        </w:rPr>
        <w:lastRenderedPageBreak/>
        <w:t>Metagenomes</w:t>
      </w:r>
    </w:p>
    <w:p w14:paraId="51ED5A83" w14:textId="77777777" w:rsidR="004455AC" w:rsidRDefault="004455AC" w:rsidP="004455AC">
      <w:pPr>
        <w:ind w:firstLine="720"/>
      </w:pPr>
      <w:r w:rsidRPr="006A1206">
        <w:t xml:space="preserve">One metagenome from </w:t>
      </w:r>
      <w:r>
        <w:t>facility</w:t>
      </w:r>
      <w:r w:rsidRPr="006A1206">
        <w:t xml:space="preserve"> B (B37) and two from </w:t>
      </w:r>
      <w:r>
        <w:t>facility</w:t>
      </w:r>
      <w:r w:rsidRPr="006A1206">
        <w:t xml:space="preserve"> A (A01 and A02) were sequenced producing 934 million, 1.69 billion, and 597 million reads respectively (Table </w:t>
      </w:r>
      <w:r>
        <w:t>S5</w:t>
      </w:r>
      <w:r w:rsidRPr="006A1206">
        <w:t>). Bacteria account for more than 90% of the metagenomes from</w:t>
      </w:r>
      <w:r>
        <w:t xml:space="preserve"> facility</w:t>
      </w:r>
      <w:r w:rsidRPr="006A1206">
        <w:t xml:space="preserve"> A, whereas </w:t>
      </w:r>
      <w:r>
        <w:t>facility</w:t>
      </w:r>
      <w:r w:rsidRPr="006A1206">
        <w:t xml:space="preserve"> B was comprised of 87% bacteria and 12% archaea. There were 2-fold more identified protein features and identified functional categories in A01 than the other two metagenomes, which may be because the database is more complete for well characterized organisms like the Proteobacteria found in A01. </w:t>
      </w:r>
    </w:p>
    <w:p w14:paraId="19B6385F" w14:textId="77777777" w:rsidR="004455AC" w:rsidRPr="006A1206" w:rsidRDefault="004455AC" w:rsidP="004455AC">
      <w:pPr>
        <w:ind w:firstLine="720"/>
      </w:pPr>
      <w:r>
        <w:t xml:space="preserve">All genomes binned by Metawatt were near complete and lacking in contamination, with the exception of </w:t>
      </w:r>
      <w:r w:rsidRPr="006C1BDF">
        <w:rPr>
          <w:i/>
        </w:rPr>
        <w:t>Thermoanaerobacter</w:t>
      </w:r>
      <w:r>
        <w:t xml:space="preserve"> from B37 (63% complete) (Table S6). Reordered contigs also showed a high level of similarity to known genomes, with some appearing to be novel in their structure or distantly related to known sequenced relatives (Table S6). </w:t>
      </w:r>
      <w:r w:rsidRPr="006C1BDF">
        <w:t>The</w:t>
      </w:r>
      <w:r w:rsidRPr="006A1206">
        <w:t xml:space="preserve"> bacterial 16S rRNA genes detected in the metagenomes matched well to the 16S rRNA genes from the amplicon sequencing results using EMIRGE (Figure </w:t>
      </w:r>
      <w:r>
        <w:t>S1</w:t>
      </w:r>
      <w:r w:rsidRPr="006A1206">
        <w:t xml:space="preserve">). Although archaeal 16S genes were not found in the 16S library, one metagenome (B37) was found to contain 12%. For each sample, the binned genomes from the metagenome were also the dominant taxa in the 16S rRNA survey: [Sample, genus, (size of binned genome), (relative abundance)] B37, </w:t>
      </w:r>
      <w:r w:rsidRPr="006A1206">
        <w:rPr>
          <w:i/>
        </w:rPr>
        <w:t>Thermacetogenium</w:t>
      </w:r>
      <w:r w:rsidRPr="006A1206">
        <w:t>,</w:t>
      </w:r>
      <w:r>
        <w:t xml:space="preserve"> </w:t>
      </w:r>
      <w:r w:rsidRPr="006A1206">
        <w:t xml:space="preserve">(2.9Mb), (41.8%); B37, </w:t>
      </w:r>
      <w:r w:rsidRPr="006A1206">
        <w:rPr>
          <w:i/>
        </w:rPr>
        <w:t xml:space="preserve">Thermovirga, </w:t>
      </w:r>
      <w:r w:rsidRPr="006A1206">
        <w:t xml:space="preserve">(1.9Mb), (35.1%); B37, </w:t>
      </w:r>
      <w:r w:rsidRPr="006A1206">
        <w:rPr>
          <w:i/>
        </w:rPr>
        <w:t>Thermoanaerobacter,</w:t>
      </w:r>
      <w:r w:rsidRPr="006A1206">
        <w:t xml:space="preserve"> (1.4Mb), (1.1%); B37, </w:t>
      </w:r>
      <w:r w:rsidRPr="006A1206">
        <w:rPr>
          <w:i/>
        </w:rPr>
        <w:t>Methanothermobacter,</w:t>
      </w:r>
      <w:r w:rsidRPr="006A1206">
        <w:t xml:space="preserve"> (1.9Mb), (12.3%); A01, </w:t>
      </w:r>
      <w:r w:rsidRPr="006A1206">
        <w:rPr>
          <w:i/>
        </w:rPr>
        <w:t>Shewanella</w:t>
      </w:r>
      <w:r w:rsidRPr="006A1206">
        <w:t xml:space="preserve"> (3.7Mb) (</w:t>
      </w:r>
      <w:r>
        <w:t xml:space="preserve">50.4%); A01, </w:t>
      </w:r>
      <w:r w:rsidRPr="006A1206">
        <w:rPr>
          <w:i/>
        </w:rPr>
        <w:t>Pseudomonas,</w:t>
      </w:r>
      <w:r w:rsidRPr="006A1206">
        <w:t xml:space="preserve"> (3.5Mb), (19.3%); and A02, </w:t>
      </w:r>
      <w:r w:rsidRPr="006A1206">
        <w:rPr>
          <w:i/>
        </w:rPr>
        <w:t>Thermoanaerobacter,</w:t>
      </w:r>
      <w:r w:rsidRPr="006A1206">
        <w:t xml:space="preserve"> (2.3Mb), (45%).</w:t>
      </w:r>
    </w:p>
    <w:p w14:paraId="7E9D53BF" w14:textId="75278CEB" w:rsidR="004455AC" w:rsidRPr="006C1BDF" w:rsidRDefault="004455AC" w:rsidP="004455AC">
      <w:pPr>
        <w:ind w:firstLine="720"/>
      </w:pPr>
      <w:r w:rsidRPr="006A1206">
        <w:lastRenderedPageBreak/>
        <w:t>The metagenomes were investigated for specific genes coding for enzymes involved in both aerobic and anaerobic hydrocarbon degradation.  In aerobic bacterial hydrocarbon degradation, aromatic compounds are activated by mono- or dioxygenases</w:t>
      </w:r>
      <w:r>
        <w:t xml:space="preserve"> </w:t>
      </w:r>
      <w:r>
        <w:fldChar w:fldCharType="begin"/>
      </w:r>
      <w:r>
        <w:instrText xml:space="preserve"> ADDIN EN.CITE &lt;EndNote&gt;&lt;Cite&gt;&lt;Author&gt;Harayama&lt;/Author&gt;&lt;Year&gt;1992&lt;/Year&gt;&lt;RecNum&gt;203&lt;/RecNum&gt;&lt;DisplayText&gt;(Harayama&lt;style face="italic"&gt; et al.&lt;/style&gt; 1992)&lt;/DisplayText&gt;&lt;record&gt;&lt;rec-number&gt;203&lt;/rec-number&gt;&lt;foreign-keys&gt;&lt;key app="EN" db-id="t2d29v20kdpzwce0wzq595205w0wap0pfasz" timestamp="1428985605"&gt;203&lt;/key&gt;&lt;/foreign-keys&gt;&lt;ref-type name="Journal Article"&gt;17&lt;/ref-type&gt;&lt;contributors&gt;&lt;authors&gt;&lt;author&gt;Harayama, S.&lt;/author&gt;&lt;author&gt;Kok, M.&lt;/author&gt;&lt;author&gt;Neidle, E. L.&lt;/author&gt;&lt;/authors&gt;&lt;/contributors&gt;&lt;auth-address&gt;Department of Medical Biochemistry, University of Geneva, Switzerland.&lt;/auth-address&gt;&lt;titles&gt;&lt;title&gt;Functional and evolutionary relationships among diverse oxygenases&lt;/title&gt;&lt;secondary-title&gt;Annu Rev Microbiol&lt;/secondary-title&gt;&lt;alt-title&gt;Annual review of microbiology&lt;/alt-title&gt;&lt;/titles&gt;&lt;periodical&gt;&lt;full-title&gt;Annu Rev Microbiol&lt;/full-title&gt;&lt;abbr-1&gt;Annual review of microbiology&lt;/abbr-1&gt;&lt;abbr-2&gt;Annu Rev Microbiol&lt;/abbr-2&gt;&lt;/periodical&gt;&lt;alt-periodical&gt;&lt;full-title&gt;Annu Rev Microbiol&lt;/full-title&gt;&lt;abbr-1&gt;Annual review of microbiology&lt;/abbr-1&gt;&lt;abbr-2&gt;Annu Rev Microbiol&lt;/abbr-2&gt;&lt;/alt-periodical&gt;&lt;pages&gt;565-601&lt;/pages&gt;&lt;volume&gt;46&lt;/volume&gt;&lt;edition&gt;1992/01/01&lt;/edition&gt;&lt;keywords&gt;&lt;keyword&gt;Biological Evolution&lt;/keyword&gt;&lt;keyword&gt;Oxygenases/*classification/*physiology&lt;/keyword&gt;&lt;/keywords&gt;&lt;dates&gt;&lt;year&gt;1992&lt;/year&gt;&lt;/dates&gt;&lt;isbn&gt;0066-4227 (Print)&amp;#xD;0066-4227&lt;/isbn&gt;&lt;accession-num&gt;1444267&lt;/accession-num&gt;&lt;urls&gt;&lt;/urls&gt;&lt;electronic-resource-num&gt;10.1146/annurev.mi.46.100192.003025&lt;/electronic-resource-num&gt;&lt;remote-database-provider&gt;NLM&lt;/remote-database-provider&gt;&lt;language&gt;eng&lt;/language&gt;&lt;/record&gt;&lt;/Cite&gt;&lt;/EndNote&gt;</w:instrText>
      </w:r>
      <w:r>
        <w:fldChar w:fldCharType="separate"/>
      </w:r>
      <w:r>
        <w:rPr>
          <w:noProof/>
        </w:rPr>
        <w:t>(</w:t>
      </w:r>
      <w:hyperlink w:anchor="_ENREF_31" w:tooltip="Harayama, 1992 #203" w:history="1">
        <w:r>
          <w:rPr>
            <w:noProof/>
          </w:rPr>
          <w:t>Harayama</w:t>
        </w:r>
        <w:r w:rsidRPr="00CE31C7">
          <w:rPr>
            <w:i/>
            <w:noProof/>
          </w:rPr>
          <w:t xml:space="preserve"> et al.</w:t>
        </w:r>
        <w:r>
          <w:rPr>
            <w:noProof/>
          </w:rPr>
          <w:t xml:space="preserve"> 1992</w:t>
        </w:r>
      </w:hyperlink>
      <w:r>
        <w:rPr>
          <w:noProof/>
        </w:rPr>
        <w:t>)</w:t>
      </w:r>
      <w:r>
        <w:fldChar w:fldCharType="end"/>
      </w:r>
      <w:r>
        <w:t xml:space="preserve"> to </w:t>
      </w:r>
      <w:r w:rsidRPr="006A1206">
        <w:t>eventually form dihydroxylated aromatic compounds as intermediates that then are subject to ring cleavage reactions</w:t>
      </w:r>
      <w:r>
        <w:t xml:space="preserve"> </w:t>
      </w:r>
      <w:r>
        <w:fldChar w:fldCharType="begin"/>
      </w:r>
      <w:r>
        <w:instrText xml:space="preserve"> ADDIN EN.CITE &lt;EndNote&gt;&lt;Cite&gt;&lt;Author&gt;Butler&lt;/Author&gt;&lt;Year&gt;1996&lt;/Year&gt;&lt;RecNum&gt;231&lt;/RecNum&gt;&lt;DisplayText&gt;(Butler and Mason 1996)&lt;/DisplayText&gt;&lt;record&gt;&lt;rec-number&gt;231&lt;/rec-number&gt;&lt;foreign-keys&gt;&lt;key app="EN" db-id="t2d29v20kdpzwce0wzq595205w0wap0pfasz" timestamp="1432173468"&gt;231&lt;/key&gt;&lt;/foreign-keys&gt;&lt;ref-type name="Book Section"&gt;5&lt;/ref-type&gt;&lt;contributors&gt;&lt;authors&gt;&lt;author&gt;Butler, Clive S.&lt;/author&gt;&lt;author&gt;Mason, Jeremy R.&lt;/author&gt;&lt;/authors&gt;&lt;secondary-authors&gt;&lt;author&gt;R. K. Poole&lt;/author&gt;&lt;/secondary-authors&gt;&lt;/contributors&gt;&lt;titles&gt;&lt;title&gt;Structure-function Analysis of the Bacterial Aromatic Ring-hydroxylating Dioxygenases&lt;/title&gt;&lt;secondary-title&gt;Advances in Microbial Physiology&lt;/secondary-title&gt;&lt;/titles&gt;&lt;pages&gt;47-84&lt;/pages&gt;&lt;volume&gt;Volume 38&lt;/volume&gt;&lt;dates&gt;&lt;year&gt;1996&lt;/year&gt;&lt;/dates&gt;&lt;publisher&gt;Academic Press&lt;/publisher&gt;&lt;isbn&gt;0065-2911&lt;/isbn&gt;&lt;urls&gt;&lt;related-urls&gt;&lt;url&gt;http://www.sciencedirect.com/science/article/pii/S0065291108601551&lt;/url&gt;&lt;/related-urls&gt;&lt;/urls&gt;&lt;electronic-resource-num&gt;http://dx.doi.org/10.1016/S0065-2911(08)60155-1&lt;/electronic-resource-num&gt;&lt;/record&gt;&lt;/Cite&gt;&lt;/EndNote&gt;</w:instrText>
      </w:r>
      <w:r>
        <w:fldChar w:fldCharType="separate"/>
      </w:r>
      <w:r>
        <w:rPr>
          <w:noProof/>
        </w:rPr>
        <w:t>(</w:t>
      </w:r>
      <w:hyperlink w:anchor="_ENREF_6" w:tooltip="Butler, 1996 #231" w:history="1">
        <w:r>
          <w:rPr>
            <w:noProof/>
          </w:rPr>
          <w:t>Butler and Mason 1996</w:t>
        </w:r>
      </w:hyperlink>
      <w:r>
        <w:rPr>
          <w:noProof/>
        </w:rPr>
        <w:t>)</w:t>
      </w:r>
      <w:r>
        <w:fldChar w:fldCharType="end"/>
      </w:r>
      <w:r w:rsidRPr="006A1206">
        <w:t xml:space="preserve">. </w:t>
      </w:r>
      <w:r>
        <w:t xml:space="preserve">Oxygenases were detected through a local BLAST of AromaDeg </w:t>
      </w:r>
      <w:r>
        <w:fldChar w:fldCharType="begin">
          <w:fldData xml:space="preserve">PEVuZE5vdGU+PENpdGU+PEF1dGhvcj5EdWFydGU8L0F1dGhvcj48WWVhcj4yMDE0PC9ZZWFyPjxS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</w:fldData>
        </w:fldChar>
      </w:r>
      <w:r>
        <w:instrText xml:space="preserve"> ADDIN EN.CITE </w:instrText>
      </w:r>
      <w:r>
        <w:fldChar w:fldCharType="begin">
          <w:fldData xml:space="preserve">PEVuZE5vdGU+PENpdGU+PEF1dGhvcj5EdWFydGU8L0F1dGhvcj48WWVhcj4yMDE0PC9ZZWFyPjxS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</w:fldData>
        </w:fldChar>
      </w:r>
      <w:r>
        <w:instrText xml:space="preserve"> ADDIN EN.CITE.DATA </w:instrText>
      </w:r>
      <w:r>
        <w:fldChar w:fldCharType="end"/>
      </w:r>
      <w:r>
        <w:fldChar w:fldCharType="separate"/>
      </w:r>
      <w:r>
        <w:rPr>
          <w:noProof/>
        </w:rPr>
        <w:t>(</w:t>
      </w:r>
      <w:hyperlink w:anchor="_ENREF_17" w:tooltip="Duarte, 2014 #213" w:history="1">
        <w:r>
          <w:rPr>
            <w:noProof/>
          </w:rPr>
          <w:t>Duarte</w:t>
        </w:r>
        <w:r w:rsidRPr="00DF7D47">
          <w:rPr>
            <w:i/>
            <w:noProof/>
          </w:rPr>
          <w:t xml:space="preserve"> et al.</w:t>
        </w:r>
        <w:r>
          <w:rPr>
            <w:noProof/>
          </w:rPr>
          <w:t xml:space="preserve"> 2014</w:t>
        </w:r>
      </w:hyperlink>
      <w:r>
        <w:rPr>
          <w:noProof/>
        </w:rPr>
        <w:t>)</w:t>
      </w:r>
      <w:r>
        <w:fldChar w:fldCharType="end"/>
      </w:r>
      <w:r>
        <w:t xml:space="preserve"> in the binned genomes of </w:t>
      </w:r>
      <w:r>
        <w:rPr>
          <w:i/>
        </w:rPr>
        <w:t>Pseudomonas</w:t>
      </w:r>
      <w:r>
        <w:t xml:space="preserve"> (A01), </w:t>
      </w:r>
      <w:r>
        <w:rPr>
          <w:i/>
        </w:rPr>
        <w:t>Thermacetogenium</w:t>
      </w:r>
      <w:r>
        <w:t xml:space="preserve"> (B37), </w:t>
      </w:r>
      <w:r>
        <w:rPr>
          <w:i/>
        </w:rPr>
        <w:t xml:space="preserve">Thermoanaerobacter </w:t>
      </w:r>
      <w:r>
        <w:t xml:space="preserve">(A02), and </w:t>
      </w:r>
      <w:r>
        <w:rPr>
          <w:i/>
        </w:rPr>
        <w:t>Thermovirga</w:t>
      </w:r>
      <w:r>
        <w:t xml:space="preserve"> (B37). The possible substrates inferred for the oxygenases were benzoate and 2-chlorobenzoate (</w:t>
      </w:r>
      <w:r>
        <w:rPr>
          <w:i/>
        </w:rPr>
        <w:t>Pseudomonas</w:t>
      </w:r>
      <w:r>
        <w:t>), unknown belonging to the homoprotocatechate family (</w:t>
      </w:r>
      <w:r>
        <w:rPr>
          <w:i/>
        </w:rPr>
        <w:t>Thermacetogenium</w:t>
      </w:r>
      <w:r>
        <w:t xml:space="preserve"> and </w:t>
      </w:r>
      <w:r>
        <w:rPr>
          <w:i/>
        </w:rPr>
        <w:t>Thermoanaerobacter</w:t>
      </w:r>
      <w:r>
        <w:t>), and 2-aminophenol (</w:t>
      </w:r>
      <w:r>
        <w:rPr>
          <w:i/>
        </w:rPr>
        <w:t>Thermovirga</w:t>
      </w:r>
      <w:r>
        <w:t xml:space="preserve">). Additionally, the </w:t>
      </w:r>
      <w:r>
        <w:rPr>
          <w:i/>
        </w:rPr>
        <w:t>Pseudomonas</w:t>
      </w:r>
      <w:r>
        <w:t xml:space="preserve"> bin (A01) also contained a halobenzoate 1,2 dioxygenase. Phylogenetic trees were constructed to visualize the results (Figures S2-S6).</w:t>
      </w:r>
    </w:p>
    <w:p w14:paraId="74A2D246" w14:textId="1EE15757" w:rsidR="004455AC" w:rsidRPr="006A1206" w:rsidRDefault="004455AC" w:rsidP="004455AC">
      <w:pPr>
        <w:ind w:firstLine="720"/>
      </w:pPr>
      <w:r w:rsidRPr="006A1206">
        <w:t xml:space="preserve">In anaerobic bacterial hydrocarbon degradation one of the most understood pathways for alkane activation and degradation is the addition of non-methane alkanes across the double bond of fumarate to form alkyl-substituted succinates </w:t>
      </w:r>
      <w:r w:rsidRPr="005F770C">
        <w:fldChar w:fldCharType="begin">
          <w:fldData xml:space="preserve">PEVuZE5vdGU+PENpdGU+PEF1dGhvcj5DYWxsYWdoYW48L0F1dGhvcj48WWVhcj4yMDEzPC9ZZWFy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</w:fldData>
        </w:fldChar>
      </w:r>
      <w:r>
        <w:instrText xml:space="preserve"> ADDIN EN.CITE </w:instrText>
      </w:r>
      <w:r>
        <w:fldChar w:fldCharType="begin">
          <w:fldData xml:space="preserve">PEVuZE5vdGU+PENpdGU+PEF1dGhvcj5DYWxsYWdoYW48L0F1dGhvcj48WWVhcj4yMDEzPC9ZZWFy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</w:fldData>
        </w:fldChar>
      </w:r>
      <w:r>
        <w:instrText xml:space="preserve"> ADDIN EN.CITE.DATA </w:instrText>
      </w:r>
      <w:r>
        <w:fldChar w:fldCharType="end"/>
      </w:r>
      <w:r w:rsidRPr="005F770C">
        <w:fldChar w:fldCharType="separate"/>
      </w:r>
      <w:r>
        <w:rPr>
          <w:noProof/>
        </w:rPr>
        <w:t>(</w:t>
      </w:r>
      <w:hyperlink w:anchor="_ENREF_7" w:tooltip="Callaghan, 2013 #128" w:history="1">
        <w:r>
          <w:rPr>
            <w:noProof/>
          </w:rPr>
          <w:t>Callaghan 2013a</w:t>
        </w:r>
      </w:hyperlink>
      <w:r>
        <w:rPr>
          <w:noProof/>
        </w:rPr>
        <w:t>)</w:t>
      </w:r>
      <w:r w:rsidRPr="005F770C">
        <w:fldChar w:fldCharType="end"/>
      </w:r>
      <w:r w:rsidRPr="006A1206">
        <w:t xml:space="preserve">. Alkane activation is catalyzed by the </w:t>
      </w:r>
      <w:r>
        <w:t>GRE</w:t>
      </w:r>
      <w:r w:rsidRPr="006A1206">
        <w:t xml:space="preserve"> alkylsuccinate synthase (ASS) </w:t>
      </w:r>
      <w:r w:rsidRPr="005F770C">
        <w:fldChar w:fldCharType="begin">
          <w:fldData xml:space="preserve">PEVuZE5vdGU+PENpdGU+PEF1dGhvcj5DYWxsYWdoYW48L0F1dGhvcj48WWVhcj4yMDA4PC9ZZWFy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</w:fldData>
        </w:fldChar>
      </w:r>
      <w:r>
        <w:instrText xml:space="preserve"> ADDIN EN.CITE </w:instrText>
      </w:r>
      <w:r>
        <w:fldChar w:fldCharType="begin">
          <w:fldData xml:space="preserve">PEVuZE5vdGU+PENpdGU+PEF1dGhvcj5DYWxsYWdoYW48L0F1dGhvcj48WWVhcj4yMDA4PC9ZZWFy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</w:fldData>
        </w:fldChar>
      </w:r>
      <w:r>
        <w:instrText xml:space="preserve"> ADDIN EN.CITE.DATA </w:instrText>
      </w:r>
      <w:r>
        <w:fldChar w:fldCharType="end"/>
      </w:r>
      <w:r w:rsidRPr="005F770C">
        <w:fldChar w:fldCharType="separate"/>
      </w:r>
      <w:r>
        <w:rPr>
          <w:noProof/>
        </w:rPr>
        <w:t>(</w:t>
      </w:r>
      <w:hyperlink w:anchor="_ENREF_9" w:tooltip="Callaghan, 2008 #129" w:history="1">
        <w:r>
          <w:rPr>
            <w:noProof/>
          </w:rPr>
          <w:t>Callaghan</w:t>
        </w:r>
        <w:r w:rsidRPr="006A1206">
          <w:rPr>
            <w:i/>
            <w:noProof/>
          </w:rPr>
          <w:t xml:space="preserve"> et al.</w:t>
        </w:r>
        <w:r>
          <w:rPr>
            <w:noProof/>
          </w:rPr>
          <w:t xml:space="preserve"> 2008</w:t>
        </w:r>
      </w:hyperlink>
      <w:r>
        <w:rPr>
          <w:noProof/>
        </w:rPr>
        <w:t>)</w:t>
      </w:r>
      <w:r w:rsidRPr="005F770C">
        <w:fldChar w:fldCharType="end"/>
      </w:r>
      <w:r w:rsidRPr="006A1206">
        <w:t xml:space="preserve">. Alkylsuccinate synthases were searched for in the metagenomes because alkylsuccinate metabolites were present in many samples from both fields. However, very few </w:t>
      </w:r>
      <w:r>
        <w:t>sequences were identified with homology</w:t>
      </w:r>
      <w:r w:rsidRPr="006A1206">
        <w:t xml:space="preserve"> to known </w:t>
      </w:r>
      <w:r w:rsidRPr="006A1206">
        <w:rPr>
          <w:i/>
        </w:rPr>
        <w:t>ass</w:t>
      </w:r>
      <w:r w:rsidRPr="006A1206">
        <w:t xml:space="preserve"> genes</w:t>
      </w:r>
      <w:r>
        <w:t xml:space="preserve">, </w:t>
      </w:r>
      <w:r w:rsidRPr="006A1206">
        <w:t xml:space="preserve">and a phylogenetic tree was constructed to </w:t>
      </w:r>
      <w:r>
        <w:t>visualize</w:t>
      </w:r>
      <w:r w:rsidRPr="006A1206">
        <w:t xml:space="preserve"> </w:t>
      </w:r>
      <w:r>
        <w:t>the results (Figure 3). Additionally, sequences were aligned with other known GREs to look for the conserved glycine motif and cysteine residues (Figure 4).</w:t>
      </w:r>
      <w:r w:rsidDel="00CE31C7">
        <w:t xml:space="preserve"> </w:t>
      </w:r>
    </w:p>
    <w:p w14:paraId="66D45B52" w14:textId="77777777" w:rsidR="004455AC" w:rsidRDefault="004455AC" w:rsidP="004455AC">
      <w:pPr>
        <w:pStyle w:val="Heading2"/>
      </w:pPr>
      <w:bookmarkStart w:id="54" w:name="_Toc294343300"/>
      <w:r w:rsidRPr="00F2552B">
        <w:lastRenderedPageBreak/>
        <w:t>Discussion</w:t>
      </w:r>
      <w:bookmarkEnd w:id="54"/>
    </w:p>
    <w:p w14:paraId="7BC03DF0" w14:textId="77777777" w:rsidR="004455AC" w:rsidRDefault="004455AC" w:rsidP="004455AC">
      <w:pPr>
        <w:rPr>
          <w:b/>
        </w:rPr>
      </w:pPr>
    </w:p>
    <w:p w14:paraId="191528A2" w14:textId="77777777" w:rsidR="004455AC" w:rsidRPr="007F1387" w:rsidRDefault="004455AC" w:rsidP="004455AC">
      <w:pPr>
        <w:rPr>
          <w:i/>
        </w:rPr>
      </w:pPr>
      <w:r w:rsidRPr="007F1387">
        <w:rPr>
          <w:i/>
        </w:rPr>
        <w:t>Oil Facility Characteristics and Practices</w:t>
      </w:r>
    </w:p>
    <w:p w14:paraId="5BC49FD9" w14:textId="77777777" w:rsidR="004455AC" w:rsidRDefault="004455AC" w:rsidP="004455AC">
      <w:r w:rsidRPr="006A1206">
        <w:tab/>
        <w:t xml:space="preserve">Although </w:t>
      </w:r>
      <w:r>
        <w:t>facility</w:t>
      </w:r>
      <w:r w:rsidRPr="006A1206">
        <w:t xml:space="preserve"> A and </w:t>
      </w:r>
      <w:r>
        <w:t>facility</w:t>
      </w:r>
      <w:r w:rsidRPr="006A1206">
        <w:t xml:space="preserve"> B </w:t>
      </w:r>
      <w:r>
        <w:t>are both located on Alaska’s North Slope</w:t>
      </w:r>
      <w:r w:rsidRPr="006A1206">
        <w:t xml:space="preserve">, the two fields had differing characteristics and management practices. </w:t>
      </w:r>
      <w:r>
        <w:t>Facility B</w:t>
      </w:r>
      <w:r w:rsidRPr="006A1206">
        <w:t xml:space="preserve"> has been producing oil longer than </w:t>
      </w:r>
      <w:r>
        <w:t>facility</w:t>
      </w:r>
      <w:r w:rsidRPr="006A1206">
        <w:t xml:space="preserve"> A and also produces larger </w:t>
      </w:r>
      <w:r>
        <w:t>percentages of water than oil (</w:t>
      </w:r>
      <w:r w:rsidRPr="006A1206">
        <w:t>water cuts</w:t>
      </w:r>
      <w:r>
        <w:t>)</w:t>
      </w:r>
      <w:r w:rsidRPr="006A1206">
        <w:t xml:space="preserve"> </w:t>
      </w:r>
      <w:r>
        <w:t>when compared to</w:t>
      </w:r>
      <w:r w:rsidRPr="006A1206">
        <w:t xml:space="preserve"> </w:t>
      </w:r>
      <w:r>
        <w:t>facility</w:t>
      </w:r>
      <w:r w:rsidRPr="006A1206">
        <w:t xml:space="preserve"> A. The produced water and gas from wells at </w:t>
      </w:r>
      <w:r>
        <w:t xml:space="preserve">facility B </w:t>
      </w:r>
      <w:r w:rsidRPr="006A1206">
        <w:t xml:space="preserve">is re-injected into the formation to maintain pressure for oil production, and </w:t>
      </w:r>
      <w:r>
        <w:t xml:space="preserve">because water conducts heat better than oil, </w:t>
      </w:r>
      <w:r w:rsidRPr="006A1206">
        <w:t xml:space="preserve">temperatures of sampled processed fluids were between </w:t>
      </w:r>
      <w:r w:rsidRPr="006A1206">
        <w:rPr>
          <w:rFonts w:eastAsia="Droid Sans Fallback"/>
          <w:color w:val="00000A"/>
        </w:rPr>
        <w:t>35-60 °C.</w:t>
      </w:r>
      <w:r w:rsidRPr="006A1206">
        <w:t xml:space="preserve"> In contrast, seawater is commonly used to </w:t>
      </w:r>
      <w:r>
        <w:t>for secondary oil recovery purposes</w:t>
      </w:r>
      <w:r w:rsidRPr="006A1206">
        <w:t xml:space="preserve"> at </w:t>
      </w:r>
      <w:r>
        <w:t>facility</w:t>
      </w:r>
      <w:r w:rsidRPr="006A1206">
        <w:t xml:space="preserve"> A. New wells are drilled when the water cuts become too high and there is very little recycling </w:t>
      </w:r>
      <w:proofErr w:type="gramStart"/>
      <w:r w:rsidRPr="006A1206">
        <w:t>of</w:t>
      </w:r>
      <w:proofErr w:type="gramEnd"/>
      <w:r w:rsidRPr="006A1206">
        <w:t xml:space="preserve"> produced fluids. As a result, the temperatures of the sampled production fluids were between </w:t>
      </w:r>
      <w:r w:rsidRPr="006A1206">
        <w:rPr>
          <w:rFonts w:eastAsia="Droid Sans Fallback"/>
          <w:color w:val="00000A"/>
        </w:rPr>
        <w:t>24-47 °C</w:t>
      </w:r>
      <w:r w:rsidRPr="006A1206">
        <w:t xml:space="preserve">, overall lower than those at </w:t>
      </w:r>
      <w:r>
        <w:t>facility</w:t>
      </w:r>
      <w:r w:rsidRPr="006A1206">
        <w:t xml:space="preserve"> B. These facility characteristics and facility management practices have </w:t>
      </w:r>
      <w:r>
        <w:t>enriched</w:t>
      </w:r>
      <w:r w:rsidRPr="006A1206">
        <w:t xml:space="preserve"> for the organisms that are capable of </w:t>
      </w:r>
      <w:r>
        <w:t>survival and proliferation</w:t>
      </w:r>
      <w:r w:rsidRPr="006A1206">
        <w:t xml:space="preserve"> under </w:t>
      </w:r>
      <w:r>
        <w:t>the ambient</w:t>
      </w:r>
      <w:r w:rsidRPr="006A1206">
        <w:t xml:space="preserve"> conditions.</w:t>
      </w:r>
    </w:p>
    <w:p w14:paraId="21352F3C" w14:textId="77777777" w:rsidR="004455AC" w:rsidRPr="006A1206" w:rsidRDefault="004455AC" w:rsidP="004455AC"/>
    <w:p w14:paraId="1061DDC0" w14:textId="77777777" w:rsidR="004455AC" w:rsidRPr="007F1387" w:rsidRDefault="004455AC" w:rsidP="004455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i/>
        </w:rPr>
      </w:pPr>
      <w:r w:rsidRPr="007F1387">
        <w:rPr>
          <w:bCs/>
          <w:i/>
        </w:rPr>
        <w:t>Microbial Community Characterization</w:t>
      </w:r>
    </w:p>
    <w:p w14:paraId="1584D722" w14:textId="77777777" w:rsidR="004455AC" w:rsidRPr="006A1206" w:rsidRDefault="004455AC" w:rsidP="004455AC">
      <w:r w:rsidRPr="006A1206">
        <w:tab/>
        <w:t xml:space="preserve">The bacterial assemblages from oilfield samples were comprised of only a few abundant taxa (Figure 1 and Figure </w:t>
      </w:r>
      <w:r>
        <w:t>S</w:t>
      </w:r>
      <w:r w:rsidRPr="006A1206">
        <w:t xml:space="preserve">1). The particular taxa that were present varied depending on the facility and the sample. Members of the anaerobic, high-temperature Firmicutes and Synergistetes were numerically dominant in most of the samples from </w:t>
      </w:r>
      <w:r>
        <w:t>facility</w:t>
      </w:r>
      <w:r w:rsidRPr="006A1206">
        <w:t xml:space="preserve"> B. The one low temperature sample from</w:t>
      </w:r>
      <w:r>
        <w:t xml:space="preserve"> facility B</w:t>
      </w:r>
      <w:r w:rsidRPr="006A1206">
        <w:t xml:space="preserve">, B35, came from a pipeline </w:t>
      </w:r>
      <w:r w:rsidRPr="006A1206">
        <w:lastRenderedPageBreak/>
        <w:t xml:space="preserve">carrying treated seawater and, coincidentally, the microbial community was very similar to those from </w:t>
      </w:r>
      <w:r>
        <w:t>facility</w:t>
      </w:r>
      <w:r w:rsidRPr="006A1206">
        <w:t xml:space="preserve"> A. The organisms detected at </w:t>
      </w:r>
      <w:r>
        <w:t>facility</w:t>
      </w:r>
      <w:r w:rsidRPr="006A1206">
        <w:t xml:space="preserve"> A were mostly members of the Proteobacteria, which are common in seawater samples. The one high temperature sample from </w:t>
      </w:r>
      <w:r>
        <w:t>facility A</w:t>
      </w:r>
      <w:r w:rsidRPr="006A1206">
        <w:t xml:space="preserve"> </w:t>
      </w:r>
      <w:r>
        <w:t>(</w:t>
      </w:r>
      <w:r w:rsidRPr="006A1206">
        <w:t>A02</w:t>
      </w:r>
      <w:r>
        <w:t>)</w:t>
      </w:r>
      <w:r w:rsidRPr="006A1206">
        <w:t xml:space="preserve"> came from a secondary separator </w:t>
      </w:r>
      <w:r>
        <w:t>that</w:t>
      </w:r>
      <w:r w:rsidRPr="006A1206">
        <w:t xml:space="preserve"> is heated to facilitate the separation of water from the oil</w:t>
      </w:r>
      <w:r>
        <w:t xml:space="preserve">. Coincidentally, the microbial community from A02 </w:t>
      </w:r>
      <w:r w:rsidRPr="006A1206">
        <w:t xml:space="preserve">was more similar to those from the higher temperature samples from </w:t>
      </w:r>
      <w:r>
        <w:t>facility</w:t>
      </w:r>
      <w:r w:rsidRPr="006A1206">
        <w:t xml:space="preserve"> B.</w:t>
      </w:r>
      <w:r>
        <w:t xml:space="preserve"> It can, therefore, be postulated that the elevated temperature of the separator enriches the community for high temperature organisms. </w:t>
      </w:r>
      <w:r w:rsidRPr="006A1206">
        <w:t xml:space="preserve"> </w:t>
      </w:r>
    </w:p>
    <w:p w14:paraId="243DF8AA" w14:textId="77777777" w:rsidR="004455AC" w:rsidRDefault="004455AC" w:rsidP="004455AC">
      <w:pPr>
        <w:ind w:firstLine="720"/>
        <w:rPr>
          <w:rFonts w:eastAsia="Droid Sans Fallback"/>
          <w:color w:val="00000A"/>
        </w:rPr>
      </w:pPr>
      <w:r w:rsidRPr="006A1206">
        <w:rPr>
          <w:rFonts w:eastAsia="Droid Sans Fallback"/>
          <w:color w:val="00000A"/>
        </w:rPr>
        <w:t xml:space="preserve">Two genomes belonging to the genera </w:t>
      </w:r>
      <w:r w:rsidRPr="006A1206">
        <w:rPr>
          <w:rFonts w:eastAsia="Droid Sans Fallback"/>
          <w:i/>
          <w:color w:val="00000A"/>
        </w:rPr>
        <w:t>Shewanella</w:t>
      </w:r>
      <w:r w:rsidRPr="006A1206">
        <w:rPr>
          <w:rFonts w:eastAsia="Droid Sans Fallback"/>
          <w:color w:val="00000A"/>
        </w:rPr>
        <w:t xml:space="preserve"> and </w:t>
      </w:r>
      <w:r w:rsidRPr="006A1206">
        <w:rPr>
          <w:rFonts w:eastAsia="Droid Sans Fallback"/>
          <w:i/>
          <w:color w:val="00000A"/>
        </w:rPr>
        <w:t>Pseudomonas</w:t>
      </w:r>
      <w:r w:rsidRPr="006A1206">
        <w:rPr>
          <w:rFonts w:eastAsia="Droid Sans Fallback"/>
          <w:color w:val="00000A"/>
        </w:rPr>
        <w:t xml:space="preserve"> were binned from</w:t>
      </w:r>
      <w:r>
        <w:rPr>
          <w:rFonts w:eastAsia="Droid Sans Fallback"/>
          <w:color w:val="00000A"/>
        </w:rPr>
        <w:t xml:space="preserve"> the metagenome sequence from</w:t>
      </w:r>
      <w:r w:rsidRPr="006A1206">
        <w:rPr>
          <w:rFonts w:eastAsia="Droid Sans Fallback"/>
          <w:color w:val="00000A"/>
        </w:rPr>
        <w:t xml:space="preserve"> sample A01. </w:t>
      </w:r>
      <w:r>
        <w:t>Members of b</w:t>
      </w:r>
      <w:r w:rsidRPr="006A1206">
        <w:t>oth genera have been isolated from hydrocarbon</w:t>
      </w:r>
      <w:r>
        <w:t>-</w:t>
      </w:r>
      <w:r w:rsidRPr="006A1206">
        <w:t>contaminated environments</w:t>
      </w:r>
      <w:r>
        <w:t xml:space="preserve"> previously</w:t>
      </w:r>
      <w:r w:rsidRPr="006A1206">
        <w:t xml:space="preserve"> </w:t>
      </w:r>
      <w:r w:rsidRPr="005F770C">
        <w:fldChar w:fldCharType="begin">
          <w:fldData xml:space="preserve">PEVuZE5vdGU+PENpdGU+PEF1dGhvcj5HZXJkZXM8L0F1dGhvcj48WWVhcj4yMDA1PC9ZZWFyPjxS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</w:fldData>
        </w:fldChar>
      </w:r>
      <w:r>
        <w:instrText xml:space="preserve"> ADDIN EN.CITE </w:instrText>
      </w:r>
      <w:r>
        <w:fldChar w:fldCharType="begin">
          <w:fldData xml:space="preserve">PEVuZE5vdGU+PENpdGU+PEF1dGhvcj5HZXJkZXM8L0F1dGhvcj48WWVhcj4yMDA1PC9ZZWFyPjxS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</w:fldData>
        </w:fldChar>
      </w:r>
      <w:r>
        <w:instrText xml:space="preserve"> ADDIN EN.CITE.DATA </w:instrText>
      </w:r>
      <w:r>
        <w:fldChar w:fldCharType="end"/>
      </w:r>
      <w:r w:rsidRPr="005F770C">
        <w:fldChar w:fldCharType="separate"/>
      </w:r>
      <w:r>
        <w:rPr>
          <w:noProof/>
        </w:rPr>
        <w:t>(</w:t>
      </w:r>
      <w:hyperlink w:anchor="_ENREF_44" w:tooltip="Martin-Gil, 2004 #135" w:history="1">
        <w:r>
          <w:rPr>
            <w:noProof/>
          </w:rPr>
          <w:t>Martin-Gil</w:t>
        </w:r>
        <w:r w:rsidRPr="006A1206">
          <w:rPr>
            <w:i/>
            <w:noProof/>
          </w:rPr>
          <w:t xml:space="preserve"> et al.</w:t>
        </w:r>
        <w:r>
          <w:rPr>
            <w:noProof/>
          </w:rPr>
          <w:t xml:space="preserve"> 2004</w:t>
        </w:r>
      </w:hyperlink>
      <w:r>
        <w:rPr>
          <w:noProof/>
        </w:rPr>
        <w:t xml:space="preserve">, </w:t>
      </w:r>
      <w:hyperlink w:anchor="_ENREF_24" w:tooltip="Gerdes, 2005 #108" w:history="1">
        <w:r>
          <w:rPr>
            <w:noProof/>
          </w:rPr>
          <w:t>Gerdes</w:t>
        </w:r>
        <w:r w:rsidRPr="006A1206">
          <w:rPr>
            <w:i/>
            <w:noProof/>
          </w:rPr>
          <w:t xml:space="preserve"> et al.</w:t>
        </w:r>
        <w:r>
          <w:rPr>
            <w:noProof/>
          </w:rPr>
          <w:t xml:space="preserve"> 2005</w:t>
        </w:r>
      </w:hyperlink>
      <w:r>
        <w:rPr>
          <w:noProof/>
        </w:rPr>
        <w:t>)</w:t>
      </w:r>
      <w:r w:rsidRPr="005F770C">
        <w:fldChar w:fldCharType="end"/>
      </w:r>
      <w:r w:rsidRPr="006A1206">
        <w:t xml:space="preserve">. </w:t>
      </w:r>
      <w:r>
        <w:t xml:space="preserve">Both </w:t>
      </w:r>
      <w:r w:rsidRPr="006A1206">
        <w:rPr>
          <w:rFonts w:eastAsia="Droid Sans Fallback"/>
          <w:i/>
          <w:color w:val="00000A"/>
        </w:rPr>
        <w:t>Shewanella</w:t>
      </w:r>
      <w:r w:rsidRPr="006A1206">
        <w:rPr>
          <w:rFonts w:eastAsia="Droid Sans Fallback"/>
          <w:color w:val="00000A"/>
        </w:rPr>
        <w:t xml:space="preserve"> and </w:t>
      </w:r>
      <w:r w:rsidRPr="006A1206">
        <w:rPr>
          <w:rFonts w:eastAsia="Droid Sans Fallback"/>
          <w:i/>
          <w:color w:val="00000A"/>
        </w:rPr>
        <w:t>Pseudomonas</w:t>
      </w:r>
      <w:r>
        <w:rPr>
          <w:rFonts w:eastAsia="Droid Sans Fallback"/>
          <w:i/>
          <w:color w:val="00000A"/>
        </w:rPr>
        <w:t xml:space="preserve"> </w:t>
      </w:r>
      <w:r>
        <w:rPr>
          <w:rFonts w:eastAsia="Droid Sans Fallback"/>
          <w:color w:val="00000A"/>
        </w:rPr>
        <w:t>binned genomes contained respiratory nitrate reductases, suggesting that both organisms were capable of respiring nitrate. Interestingly, genes associated with sulfate reduction were present within the annotated metagenomes, but not in any of the bins that represent the dominant taxa within each community.</w:t>
      </w:r>
    </w:p>
    <w:p w14:paraId="787945E8" w14:textId="77777777" w:rsidR="004455AC" w:rsidRPr="006943A0" w:rsidRDefault="004455AC" w:rsidP="004455AC">
      <w:pPr>
        <w:ind w:firstLine="720"/>
      </w:pPr>
      <w:r w:rsidRPr="006A1206">
        <w:t xml:space="preserve">A single genome, belonging to the genus </w:t>
      </w:r>
      <w:r w:rsidRPr="006A1206">
        <w:rPr>
          <w:i/>
        </w:rPr>
        <w:t>Thermoanaerobacter</w:t>
      </w:r>
      <w:r w:rsidRPr="006A1206">
        <w:t xml:space="preserve"> was binned from the metagenome fro</w:t>
      </w:r>
      <w:r>
        <w:t>m A02 and the metagenome from B</w:t>
      </w:r>
      <w:r w:rsidRPr="006A1206">
        <w:t xml:space="preserve">37. Species of </w:t>
      </w:r>
      <w:r w:rsidRPr="006A1206">
        <w:rPr>
          <w:i/>
        </w:rPr>
        <w:t xml:space="preserve">Thermoanaerobacter </w:t>
      </w:r>
      <w:r w:rsidRPr="006A1206">
        <w:t xml:space="preserve">have been isolated from subsurface oil wells and production waters </w:t>
      </w:r>
      <w:r w:rsidRPr="005F770C">
        <w:fldChar w:fldCharType="begin">
          <w:fldData xml:space="preserve">PEVuZE5vdGU+PENpdGU+PEF1dGhvcj5GYXJkZWF1PC9BdXRob3I+PFllYXI+MTk5MzwvWWVhcj48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</w:fldData>
        </w:fldChar>
      </w:r>
      <w:r>
        <w:instrText xml:space="preserve"> ADDIN EN.CITE </w:instrText>
      </w:r>
      <w:r>
        <w:fldChar w:fldCharType="begin">
          <w:fldData xml:space="preserve">PEVuZE5vdGU+PENpdGU+PEF1dGhvcj5GYXJkZWF1PC9BdXRob3I+PFllYXI+MTk5MzwvWWVhcj48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</w:fldData>
        </w:fldChar>
      </w:r>
      <w:r>
        <w:instrText xml:space="preserve"> ADDIN EN.CITE.DATA </w:instrText>
      </w:r>
      <w:r>
        <w:fldChar w:fldCharType="end"/>
      </w:r>
      <w:r w:rsidRPr="005F770C">
        <w:fldChar w:fldCharType="separate"/>
      </w:r>
      <w:r>
        <w:rPr>
          <w:noProof/>
        </w:rPr>
        <w:t>(</w:t>
      </w:r>
      <w:hyperlink w:anchor="_ENREF_23" w:tooltip="Fardeau, 1993 #123" w:history="1">
        <w:r>
          <w:rPr>
            <w:noProof/>
          </w:rPr>
          <w:t>Fardeau</w:t>
        </w:r>
        <w:r w:rsidRPr="006A1206">
          <w:rPr>
            <w:i/>
            <w:noProof/>
          </w:rPr>
          <w:t xml:space="preserve"> et al.</w:t>
        </w:r>
        <w:r>
          <w:rPr>
            <w:noProof/>
          </w:rPr>
          <w:t xml:space="preserve"> 1993</w:t>
        </w:r>
      </w:hyperlink>
      <w:r>
        <w:rPr>
          <w:noProof/>
        </w:rPr>
        <w:t xml:space="preserve">, </w:t>
      </w:r>
      <w:hyperlink w:anchor="_ENREF_29" w:tooltip="Grassia, 1996 #126" w:history="1">
        <w:r>
          <w:rPr>
            <w:noProof/>
          </w:rPr>
          <w:t>Grassia</w:t>
        </w:r>
        <w:r w:rsidRPr="006A1206">
          <w:rPr>
            <w:i/>
            <w:noProof/>
          </w:rPr>
          <w:t xml:space="preserve"> et al.</w:t>
        </w:r>
        <w:r>
          <w:rPr>
            <w:noProof/>
          </w:rPr>
          <w:t xml:space="preserve"> 1996</w:t>
        </w:r>
      </w:hyperlink>
      <w:r>
        <w:rPr>
          <w:noProof/>
        </w:rPr>
        <w:t>)</w:t>
      </w:r>
      <w:r w:rsidRPr="005F770C">
        <w:fldChar w:fldCharType="end"/>
      </w:r>
      <w:r>
        <w:t>, and</w:t>
      </w:r>
      <w:r w:rsidRPr="006A1206">
        <w:t xml:space="preserve"> are known to oxidize H</w:t>
      </w:r>
      <w:r w:rsidRPr="006A1206">
        <w:rPr>
          <w:vertAlign w:val="subscript"/>
        </w:rPr>
        <w:t xml:space="preserve">2 </w:t>
      </w:r>
      <w:r w:rsidRPr="006A1206">
        <w:t xml:space="preserve">by reducing thiosulfate to sulfide </w:t>
      </w:r>
      <w:r w:rsidRPr="005F770C">
        <w:fldChar w:fldCharType="begin">
          <w:fldData xml:space="preserve">PEVuZE5vdGU+PENpdGU+PEF1dGhvcj5GYXJkZWF1PC9BdXRob3I+PFllYXI+MTk5MzwvWWVhcj48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==
</w:fldData>
        </w:fldChar>
      </w:r>
      <w:r>
        <w:instrText xml:space="preserve"> ADDIN EN.CITE </w:instrText>
      </w:r>
      <w:r>
        <w:fldChar w:fldCharType="begin">
          <w:fldData xml:space="preserve">PEVuZE5vdGU+PENpdGU+PEF1dGhvcj5GYXJkZWF1PC9BdXRob3I+PFllYXI+MTk5MzwvWWVhcj48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==
</w:fldData>
        </w:fldChar>
      </w:r>
      <w:r>
        <w:instrText xml:space="preserve"> ADDIN EN.CITE.DATA </w:instrText>
      </w:r>
      <w:r>
        <w:fldChar w:fldCharType="end"/>
      </w:r>
      <w:r w:rsidRPr="005F770C">
        <w:fldChar w:fldCharType="separate"/>
      </w:r>
      <w:r>
        <w:rPr>
          <w:noProof/>
        </w:rPr>
        <w:t>(</w:t>
      </w:r>
      <w:hyperlink w:anchor="_ENREF_23" w:tooltip="Fardeau, 1993 #123" w:history="1">
        <w:r>
          <w:rPr>
            <w:noProof/>
          </w:rPr>
          <w:t>Fardeau</w:t>
        </w:r>
        <w:r w:rsidRPr="006A1206">
          <w:rPr>
            <w:i/>
            <w:noProof/>
          </w:rPr>
          <w:t xml:space="preserve"> et al.</w:t>
        </w:r>
        <w:r>
          <w:rPr>
            <w:noProof/>
          </w:rPr>
          <w:t xml:space="preserve"> 1993</w:t>
        </w:r>
      </w:hyperlink>
      <w:r>
        <w:rPr>
          <w:noProof/>
        </w:rPr>
        <w:t>)</w:t>
      </w:r>
      <w:r w:rsidRPr="005F770C">
        <w:fldChar w:fldCharType="end"/>
      </w:r>
      <w:r w:rsidRPr="006A1206">
        <w:t xml:space="preserve">. </w:t>
      </w:r>
      <w:r>
        <w:t xml:space="preserve">Both </w:t>
      </w:r>
      <w:r>
        <w:rPr>
          <w:i/>
        </w:rPr>
        <w:t>Thermoanaerobacter</w:t>
      </w:r>
      <w:r>
        <w:t xml:space="preserve"> binned genomes contained a complete anaerobic sulfite reductase, but there was no evidence of any genes associated with sulfate reduction. The genomic data suggested that the </w:t>
      </w:r>
      <w:r>
        <w:rPr>
          <w:i/>
        </w:rPr>
        <w:lastRenderedPageBreak/>
        <w:t>Thermoanaerobacter</w:t>
      </w:r>
      <w:r>
        <w:t xml:space="preserve"> taxa were capable of respiring sulfite to sulfide, but not capable of reducing sulfate, which is consistent with what is currently known </w:t>
      </w:r>
      <w:r>
        <w:fldChar w:fldCharType="begin">
          <w:fldData xml:space="preserve">PEVuZE5vdGU+PENpdGU+PEF1dGhvcj5GYXJkZWF1PC9BdXRob3I+PFllYXI+MTk5MzwvWWVhcj48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==
</w:fldData>
        </w:fldChar>
      </w:r>
      <w:r>
        <w:instrText xml:space="preserve"> ADDIN EN.CITE </w:instrText>
      </w:r>
      <w:r>
        <w:fldChar w:fldCharType="begin">
          <w:fldData xml:space="preserve">PEVuZE5vdGU+PENpdGU+PEF1dGhvcj5GYXJkZWF1PC9BdXRob3I+PFllYXI+MTk5MzwvWWVhcj48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==
</w:fldData>
        </w:fldChar>
      </w:r>
      <w:r>
        <w:instrText xml:space="preserve"> ADDIN EN.CITE.DATA </w:instrText>
      </w:r>
      <w:r>
        <w:fldChar w:fldCharType="end"/>
      </w:r>
      <w:r>
        <w:fldChar w:fldCharType="separate"/>
      </w:r>
      <w:r>
        <w:rPr>
          <w:noProof/>
        </w:rPr>
        <w:t>(</w:t>
      </w:r>
      <w:hyperlink w:anchor="_ENREF_23" w:tooltip="Fardeau, 1993 #123" w:history="1">
        <w:r>
          <w:rPr>
            <w:noProof/>
          </w:rPr>
          <w:t>Fardeau</w:t>
        </w:r>
        <w:r w:rsidRPr="007F43C6">
          <w:rPr>
            <w:i/>
            <w:noProof/>
          </w:rPr>
          <w:t xml:space="preserve"> et al.</w:t>
        </w:r>
        <w:r>
          <w:rPr>
            <w:noProof/>
          </w:rPr>
          <w:t xml:space="preserve"> 1993</w:t>
        </w:r>
      </w:hyperlink>
      <w:r>
        <w:rPr>
          <w:noProof/>
        </w:rPr>
        <w:t>)</w:t>
      </w:r>
      <w:r>
        <w:fldChar w:fldCharType="end"/>
      </w:r>
      <w:r>
        <w:t xml:space="preserve">. </w:t>
      </w:r>
    </w:p>
    <w:p w14:paraId="5F7BBF4E" w14:textId="77777777" w:rsidR="004455AC" w:rsidRPr="006A1206" w:rsidRDefault="004455AC" w:rsidP="004455AC">
      <w:pPr>
        <w:ind w:firstLine="720"/>
      </w:pPr>
      <w:r w:rsidRPr="006A1206">
        <w:rPr>
          <w:rFonts w:eastAsia="Droid Sans Fallback"/>
          <w:color w:val="00000A"/>
        </w:rPr>
        <w:t xml:space="preserve">A genome belonging to the genus </w:t>
      </w:r>
      <w:r w:rsidRPr="006A1206">
        <w:rPr>
          <w:rFonts w:eastAsia="Droid Sans Fallback"/>
          <w:i/>
          <w:color w:val="00000A"/>
        </w:rPr>
        <w:t>Thermacetogenium</w:t>
      </w:r>
      <w:r>
        <w:rPr>
          <w:rFonts w:eastAsia="Droid Sans Fallback"/>
          <w:color w:val="00000A"/>
        </w:rPr>
        <w:t xml:space="preserve"> was binned from the B</w:t>
      </w:r>
      <w:r w:rsidRPr="006A1206">
        <w:rPr>
          <w:rFonts w:eastAsia="Droid Sans Fallback"/>
          <w:color w:val="00000A"/>
        </w:rPr>
        <w:t>37 sample.</w:t>
      </w:r>
      <w:r w:rsidRPr="006A1206">
        <w:t xml:space="preserve"> </w:t>
      </w:r>
      <w:r>
        <w:t>Sequences c</w:t>
      </w:r>
      <w:r w:rsidRPr="006A1206">
        <w:t xml:space="preserve">losely related </w:t>
      </w:r>
      <w:r>
        <w:t>to</w:t>
      </w:r>
      <w:r w:rsidRPr="006A1206">
        <w:t xml:space="preserve"> the 16S rRNA </w:t>
      </w:r>
      <w:r>
        <w:t xml:space="preserve">gene </w:t>
      </w:r>
      <w:r w:rsidRPr="006A1206">
        <w:t>from</w:t>
      </w:r>
      <w:r>
        <w:t xml:space="preserve"> members of the genus</w:t>
      </w:r>
      <w:r w:rsidRPr="006A1206">
        <w:t xml:space="preserve"> </w:t>
      </w:r>
      <w:r w:rsidRPr="006A1206">
        <w:rPr>
          <w:i/>
        </w:rPr>
        <w:t>Thermacetogenium</w:t>
      </w:r>
      <w:r w:rsidRPr="006A1206">
        <w:t xml:space="preserve"> have been obtained from thermophilic crude oil degrading, methanogenic consortia enriched from samples obtained from different locations at </w:t>
      </w:r>
      <w:r>
        <w:t>facility</w:t>
      </w:r>
      <w:r w:rsidRPr="006A1206">
        <w:t xml:space="preserve"> B </w:t>
      </w:r>
      <w:r w:rsidRPr="005F770C">
        <w:fldChar w:fldCharType="begin">
          <w:fldData xml:space="preserve">PEVuZE5vdGU+PENpdGU+PEF1dGhvcj5HaWVnPC9BdXRob3I+PFllYXI+MjAxMDwvWWVhcj48UmVj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</w:fldData>
        </w:fldChar>
      </w:r>
      <w:r>
        <w:instrText xml:space="preserve"> ADDIN EN.CITE </w:instrText>
      </w:r>
      <w:r>
        <w:fldChar w:fldCharType="begin">
          <w:fldData xml:space="preserve">PEVuZE5vdGU+PENpdGU+PEF1dGhvcj5HaWVnPC9BdXRob3I+PFllYXI+MjAxMDwvWWVhcj48UmVj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</w:fldData>
        </w:fldChar>
      </w:r>
      <w:r>
        <w:instrText xml:space="preserve"> ADDIN EN.CITE.DATA </w:instrText>
      </w:r>
      <w:r>
        <w:fldChar w:fldCharType="end"/>
      </w:r>
      <w:r w:rsidRPr="005F770C">
        <w:fldChar w:fldCharType="separate"/>
      </w:r>
      <w:r>
        <w:rPr>
          <w:noProof/>
        </w:rPr>
        <w:t>(</w:t>
      </w:r>
      <w:hyperlink w:anchor="_ENREF_25" w:tooltip="Gieg, 2010 #110" w:history="1">
        <w:r>
          <w:rPr>
            <w:noProof/>
          </w:rPr>
          <w:t>Gieg</w:t>
        </w:r>
        <w:r w:rsidRPr="006A1206">
          <w:rPr>
            <w:i/>
            <w:noProof/>
          </w:rPr>
          <w:t xml:space="preserve"> et al.</w:t>
        </w:r>
        <w:r>
          <w:rPr>
            <w:noProof/>
          </w:rPr>
          <w:t xml:space="preserve"> 2010</w:t>
        </w:r>
      </w:hyperlink>
      <w:r>
        <w:rPr>
          <w:noProof/>
        </w:rPr>
        <w:t>)</w:t>
      </w:r>
      <w:r w:rsidRPr="005F770C">
        <w:fldChar w:fldCharType="end"/>
      </w:r>
      <w:r w:rsidRPr="006A1206">
        <w:t xml:space="preserve">. Members of the genus </w:t>
      </w:r>
      <w:r w:rsidRPr="006A1206">
        <w:rPr>
          <w:i/>
        </w:rPr>
        <w:t>Thermacetogenium</w:t>
      </w:r>
      <w:r w:rsidRPr="006A1206">
        <w:t xml:space="preserve"> </w:t>
      </w:r>
      <w:r>
        <w:t xml:space="preserve">are known to </w:t>
      </w:r>
      <w:r w:rsidRPr="006A1206">
        <w:t>grow acetogenically on several alcohols, methoxylated aromatic compounds, pyruvate, cysteine, formate and hydrogen/CO</w:t>
      </w:r>
      <w:r w:rsidRPr="006A1206">
        <w:rPr>
          <w:vertAlign w:val="subscript"/>
        </w:rPr>
        <w:t>2</w:t>
      </w:r>
      <w:r w:rsidRPr="006A1206">
        <w:t xml:space="preserve"> </w:t>
      </w:r>
      <w:r w:rsidRPr="005F770C">
        <w:fldChar w:fldCharType="begin">
          <w:fldData xml:space="preserve">PEVuZE5vdGU+PENpdGU+PEF1dGhvcj5IYXR0b3JpPC9BdXRob3I+PFllYXI+MjAwMDwvWWVhcj48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</w:fldData>
        </w:fldChar>
      </w:r>
      <w:r>
        <w:instrText xml:space="preserve"> ADDIN EN.CITE </w:instrText>
      </w:r>
      <w:r>
        <w:fldChar w:fldCharType="begin">
          <w:fldData xml:space="preserve">PEVuZE5vdGU+PENpdGU+PEF1dGhvcj5IYXR0b3JpPC9BdXRob3I+PFllYXI+MjAwMDwvWWVhcj48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</w:fldData>
        </w:fldChar>
      </w:r>
      <w:r>
        <w:instrText xml:space="preserve"> ADDIN EN.CITE.DATA </w:instrText>
      </w:r>
      <w:r>
        <w:fldChar w:fldCharType="end"/>
      </w:r>
      <w:r w:rsidRPr="005F770C">
        <w:fldChar w:fldCharType="separate"/>
      </w:r>
      <w:r>
        <w:rPr>
          <w:noProof/>
        </w:rPr>
        <w:t>(</w:t>
      </w:r>
      <w:hyperlink w:anchor="_ENREF_32" w:tooltip="Hattori, 2000 #99" w:history="1">
        <w:r>
          <w:rPr>
            <w:noProof/>
          </w:rPr>
          <w:t>Hattori</w:t>
        </w:r>
        <w:r w:rsidRPr="006A1206">
          <w:rPr>
            <w:i/>
            <w:noProof/>
          </w:rPr>
          <w:t xml:space="preserve"> et al.</w:t>
        </w:r>
        <w:r>
          <w:rPr>
            <w:noProof/>
          </w:rPr>
          <w:t xml:space="preserve"> 2000</w:t>
        </w:r>
      </w:hyperlink>
      <w:r>
        <w:rPr>
          <w:noProof/>
        </w:rPr>
        <w:t>)</w:t>
      </w:r>
      <w:r w:rsidRPr="005F770C">
        <w:fldChar w:fldCharType="end"/>
      </w:r>
      <w:r w:rsidRPr="006A1206">
        <w:t xml:space="preserve">. Members of the </w:t>
      </w:r>
      <w:r w:rsidRPr="006A1206">
        <w:rPr>
          <w:i/>
        </w:rPr>
        <w:t>Thermoacetogenium</w:t>
      </w:r>
      <w:r w:rsidRPr="006A1206">
        <w:t xml:space="preserve"> can also oxidize acetate to CO</w:t>
      </w:r>
      <w:r w:rsidRPr="006A1206">
        <w:rPr>
          <w:vertAlign w:val="subscript"/>
        </w:rPr>
        <w:t>2</w:t>
      </w:r>
      <w:r w:rsidRPr="006A1206">
        <w:t xml:space="preserve"> syntrophically with a hydrogenotrophic methanogen </w:t>
      </w:r>
      <w:r w:rsidRPr="005F770C">
        <w:fldChar w:fldCharType="begin">
          <w:fldData xml:space="preserve">PEVuZE5vdGU+PENpdGU+PEF1dGhvcj5IYXR0b3JpPC9BdXRob3I+PFllYXI+MjAwMDwvWWVhcj48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</w:fldData>
        </w:fldChar>
      </w:r>
      <w:r>
        <w:instrText xml:space="preserve"> ADDIN EN.CITE </w:instrText>
      </w:r>
      <w:r>
        <w:fldChar w:fldCharType="begin">
          <w:fldData xml:space="preserve">PEVuZE5vdGU+PENpdGU+PEF1dGhvcj5IYXR0b3JpPC9BdXRob3I+PFllYXI+MjAwMDwvWWVhcj48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</w:fldData>
        </w:fldChar>
      </w:r>
      <w:r>
        <w:instrText xml:space="preserve"> ADDIN EN.CITE.DATA </w:instrText>
      </w:r>
      <w:r>
        <w:fldChar w:fldCharType="end"/>
      </w:r>
      <w:r w:rsidRPr="005F770C">
        <w:fldChar w:fldCharType="separate"/>
      </w:r>
      <w:r>
        <w:rPr>
          <w:noProof/>
        </w:rPr>
        <w:t>(</w:t>
      </w:r>
      <w:hyperlink w:anchor="_ENREF_32" w:tooltip="Hattori, 2000 #99" w:history="1">
        <w:r>
          <w:rPr>
            <w:noProof/>
          </w:rPr>
          <w:t>Hattori</w:t>
        </w:r>
        <w:r w:rsidRPr="006A1206">
          <w:rPr>
            <w:i/>
            <w:noProof/>
          </w:rPr>
          <w:t xml:space="preserve"> et al.</w:t>
        </w:r>
        <w:r>
          <w:rPr>
            <w:noProof/>
          </w:rPr>
          <w:t xml:space="preserve"> 2000</w:t>
        </w:r>
      </w:hyperlink>
      <w:r>
        <w:rPr>
          <w:noProof/>
        </w:rPr>
        <w:t xml:space="preserve">, </w:t>
      </w:r>
      <w:hyperlink w:anchor="_ENREF_49" w:tooltip="Oehler, 2012 #119" w:history="1">
        <w:r>
          <w:rPr>
            <w:noProof/>
          </w:rPr>
          <w:t>Oehler</w:t>
        </w:r>
        <w:r w:rsidRPr="006A1206">
          <w:rPr>
            <w:i/>
            <w:noProof/>
          </w:rPr>
          <w:t xml:space="preserve"> et al.</w:t>
        </w:r>
        <w:r>
          <w:rPr>
            <w:noProof/>
          </w:rPr>
          <w:t xml:space="preserve"> 2012</w:t>
        </w:r>
      </w:hyperlink>
      <w:r>
        <w:rPr>
          <w:noProof/>
        </w:rPr>
        <w:t>)</w:t>
      </w:r>
      <w:r w:rsidRPr="005F770C">
        <w:fldChar w:fldCharType="end"/>
      </w:r>
      <w:r w:rsidRPr="006A1206">
        <w:t xml:space="preserve">. Although a member of the genus </w:t>
      </w:r>
      <w:r w:rsidRPr="006A1206">
        <w:rPr>
          <w:i/>
        </w:rPr>
        <w:t>Thermacetogenium</w:t>
      </w:r>
      <w:r w:rsidRPr="006A1206">
        <w:t xml:space="preserve"> was described as being able to oxidize acetate with the reduction of sulfate or thiosulfate as the electron acceptor, Oehler, et al.</w:t>
      </w:r>
      <w:r>
        <w:t xml:space="preserve"> (2012)</w:t>
      </w:r>
      <w:r w:rsidRPr="006A1206">
        <w:t>, could not reproduce those results and found little evidence for sulfate or thiosulfate reduction in the genome</w:t>
      </w:r>
      <w:r>
        <w:t xml:space="preserve"> of this organism</w:t>
      </w:r>
      <w:r w:rsidRPr="006A1206">
        <w:t xml:space="preserve">. Similarly, evidence of sulfate metabolism </w:t>
      </w:r>
      <w:r>
        <w:t xml:space="preserve">was not </w:t>
      </w:r>
      <w:r w:rsidRPr="006A1206">
        <w:t>found in th</w:t>
      </w:r>
      <w:r>
        <w:t>e</w:t>
      </w:r>
      <w:r w:rsidRPr="006A1206">
        <w:t xml:space="preserve"> assembled</w:t>
      </w:r>
      <w:r>
        <w:t xml:space="preserve"> genome, but</w:t>
      </w:r>
      <w:r w:rsidRPr="006A1206">
        <w:t xml:space="preserve"> a </w:t>
      </w:r>
      <w:r>
        <w:t>subunit of a sulfite reductase was present</w:t>
      </w:r>
      <w:r w:rsidRPr="006A1206">
        <w:t xml:space="preserve">. </w:t>
      </w:r>
    </w:p>
    <w:p w14:paraId="2966EE13" w14:textId="77777777" w:rsidR="004455AC" w:rsidRPr="006F4457" w:rsidRDefault="004455AC" w:rsidP="004455AC">
      <w:pPr>
        <w:ind w:firstLine="720"/>
      </w:pPr>
      <w:r w:rsidRPr="006A1206">
        <w:t>Ano</w:t>
      </w:r>
      <w:r>
        <w:t>ther binned genome from sample B</w:t>
      </w:r>
      <w:r w:rsidRPr="006A1206">
        <w:t xml:space="preserve">37 belonged to the genus </w:t>
      </w:r>
      <w:r w:rsidRPr="006A1206">
        <w:rPr>
          <w:i/>
        </w:rPr>
        <w:t>Thermovirga. Thermovirga lienii</w:t>
      </w:r>
      <w:r w:rsidRPr="006A1206">
        <w:t xml:space="preserve"> was isolated from an oil field in the North Sea </w:t>
      </w:r>
      <w:r w:rsidRPr="005F770C">
        <w:fldChar w:fldCharType="begin">
          <w:fldData xml:space="preserve">PEVuZE5vdGU+PENpdGU+PEF1dGhvcj5EYWhsZTwvQXV0aG9yPjxZZWFyPjIwMDY8L1llYXI+PFJl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</w:fldData>
        </w:fldChar>
      </w:r>
      <w:r>
        <w:instrText xml:space="preserve"> ADDIN EN.CITE </w:instrText>
      </w:r>
      <w:r>
        <w:fldChar w:fldCharType="begin">
          <w:fldData xml:space="preserve">PEVuZE5vdGU+PENpdGU+PEF1dGhvcj5EYWhsZTwvQXV0aG9yPjxZZWFyPjIwMDY8L1llYXI+PFJl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</w:fldData>
        </w:fldChar>
      </w:r>
      <w:r>
        <w:instrText xml:space="preserve"> ADDIN EN.CITE.DATA </w:instrText>
      </w:r>
      <w:r>
        <w:fldChar w:fldCharType="end"/>
      </w:r>
      <w:r w:rsidRPr="005F770C">
        <w:fldChar w:fldCharType="separate"/>
      </w:r>
      <w:r w:rsidRPr="006A1206">
        <w:rPr>
          <w:noProof/>
        </w:rPr>
        <w:t>(</w:t>
      </w:r>
      <w:hyperlink w:anchor="_ENREF_15" w:tooltip="Dahle, 2006 #98" w:history="1">
        <w:r w:rsidRPr="006A1206">
          <w:rPr>
            <w:noProof/>
          </w:rPr>
          <w:t>Dahle and Birkeland 2006</w:t>
        </w:r>
      </w:hyperlink>
      <w:r w:rsidRPr="006A1206">
        <w:rPr>
          <w:noProof/>
        </w:rPr>
        <w:t>)</w:t>
      </w:r>
      <w:r w:rsidRPr="005F770C">
        <w:fldChar w:fldCharType="end"/>
      </w:r>
      <w:r>
        <w:t xml:space="preserve">, and </w:t>
      </w:r>
      <w:r w:rsidRPr="006A1206">
        <w:t>is</w:t>
      </w:r>
      <w:r>
        <w:t xml:space="preserve"> a</w:t>
      </w:r>
      <w:r w:rsidRPr="006A1206">
        <w:t xml:space="preserve"> thermophilic</w:t>
      </w:r>
      <w:r>
        <w:t xml:space="preserve"> strict anaerobe</w:t>
      </w:r>
      <w:r w:rsidRPr="006A1206">
        <w:t xml:space="preserve">, able to ferment proteinaceous substrates, some single amino acids, some organic acids, and can reduce cysteine and elemental sulfur to hydrogen sulfide </w:t>
      </w:r>
      <w:r w:rsidRPr="005F770C">
        <w:fldChar w:fldCharType="begin">
          <w:fldData xml:space="preserve">PEVuZE5vdGU+PENpdGU+PEF1dGhvcj5EYWhsZTwvQXV0aG9yPjxZZWFyPjIwMDY8L1llYXI+PFJl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</w:fldData>
        </w:fldChar>
      </w:r>
      <w:r>
        <w:instrText xml:space="preserve"> ADDIN EN.CITE </w:instrText>
      </w:r>
      <w:r>
        <w:fldChar w:fldCharType="begin">
          <w:fldData xml:space="preserve">PEVuZE5vdGU+PENpdGU+PEF1dGhvcj5EYWhsZTwvQXV0aG9yPjxZZWFyPjIwMDY8L1llYXI+PFJl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</w:fldData>
        </w:fldChar>
      </w:r>
      <w:r>
        <w:instrText xml:space="preserve"> ADDIN EN.CITE.DATA </w:instrText>
      </w:r>
      <w:r>
        <w:fldChar w:fldCharType="end"/>
      </w:r>
      <w:r w:rsidRPr="005F770C">
        <w:fldChar w:fldCharType="separate"/>
      </w:r>
      <w:r w:rsidRPr="006A1206">
        <w:rPr>
          <w:noProof/>
        </w:rPr>
        <w:t>(</w:t>
      </w:r>
      <w:hyperlink w:anchor="_ENREF_15" w:tooltip="Dahle, 2006 #98" w:history="1">
        <w:r w:rsidRPr="006A1206">
          <w:rPr>
            <w:noProof/>
          </w:rPr>
          <w:t>Dahle and Birkeland 2006</w:t>
        </w:r>
      </w:hyperlink>
      <w:r w:rsidRPr="006A1206">
        <w:rPr>
          <w:noProof/>
        </w:rPr>
        <w:t>)</w:t>
      </w:r>
      <w:r w:rsidRPr="005F770C">
        <w:fldChar w:fldCharType="end"/>
      </w:r>
      <w:r w:rsidRPr="006A1206">
        <w:t>.</w:t>
      </w:r>
    </w:p>
    <w:p w14:paraId="6CC82777" w14:textId="77777777" w:rsidR="004455AC" w:rsidRDefault="004455AC" w:rsidP="004455AC">
      <w:pPr>
        <w:ind w:firstLine="720"/>
      </w:pPr>
      <w:r>
        <w:lastRenderedPageBreak/>
        <w:t xml:space="preserve">The metagenomes and binned genomes were thoroughly searched for genes specifically associated with the degradation of hydrocarbons and other compound in crude oil. Genes involved in aerobic hydrocarbon degradation were identified in the binned genomes from both facilities (Figures S2-S6). This was a curious finding, as there is no precedent to suggest anaerobic organisms are producing mono- or dioxygenase enzymes for hydrocarbon degradation but these genes were also found in the published genomes of representative isolates. Interestingly metabolites associated with aerobic hydrocarbon degradation were present in these samples (discussed below). </w:t>
      </w:r>
    </w:p>
    <w:p w14:paraId="559EF4E5" w14:textId="77777777" w:rsidR="004455AC" w:rsidRDefault="004455AC" w:rsidP="004455AC">
      <w:pPr>
        <w:ind w:firstLine="720"/>
      </w:pPr>
      <w:r>
        <w:t xml:space="preserve">No sequences of known anaerobic hydrocarbon degradation genes were found in the metagenomes. Sequences of potential glycyl radical enzymes (GREs), related to known alkylsuccinate synthases, benzylsuccinate synthases and other catalytic subunits of GREs were aligned. The dominant features of the catalytic subunits of GREs are the conserved glycine motif located near the C-terminus and the conserved cysteine residue(s) located in the middle of the polypeptide chain </w:t>
      </w:r>
      <w:r>
        <w:fldChar w:fldCharType="begin">
          <w:fldData xml:space="preserve">PEVuZE5vdGU+PENpdGU+PEF1dGhvcj5DYWxsYWdoYW48L0F1dGhvcj48WWVhcj4yMDA4PC9ZZWFy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</w:fldData>
        </w:fldChar>
      </w:r>
      <w:r>
        <w:instrText xml:space="preserve"> ADDIN EN.CITE </w:instrText>
      </w:r>
      <w:r>
        <w:fldChar w:fldCharType="begin">
          <w:fldData xml:space="preserve">PEVuZE5vdGU+PENpdGU+PEF1dGhvcj5DYWxsYWdoYW48L0F1dGhvcj48WWVhcj4yMDA4PC9ZZWFy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</w:fldData>
        </w:fldChar>
      </w:r>
      <w:r>
        <w:instrText xml:space="preserve"> ADDIN EN.CITE.DATA </w:instrText>
      </w:r>
      <w:r>
        <w:fldChar w:fldCharType="end"/>
      </w:r>
      <w:r>
        <w:fldChar w:fldCharType="separate"/>
      </w:r>
      <w:r>
        <w:rPr>
          <w:noProof/>
        </w:rPr>
        <w:t>(</w:t>
      </w:r>
      <w:hyperlink w:anchor="_ENREF_3" w:tooltip="Becker, 1999 #228" w:history="1">
        <w:r>
          <w:rPr>
            <w:noProof/>
          </w:rPr>
          <w:t>Becker</w:t>
        </w:r>
        <w:r w:rsidRPr="007C2D27">
          <w:rPr>
            <w:i/>
            <w:noProof/>
          </w:rPr>
          <w:t xml:space="preserve"> et al.</w:t>
        </w:r>
        <w:r>
          <w:rPr>
            <w:noProof/>
          </w:rPr>
          <w:t xml:space="preserve"> 1999</w:t>
        </w:r>
      </w:hyperlink>
      <w:r>
        <w:rPr>
          <w:noProof/>
        </w:rPr>
        <w:t xml:space="preserve">, </w:t>
      </w:r>
      <w:hyperlink w:anchor="_ENREF_41" w:tooltip="Logan, 1999 #229" w:history="1">
        <w:r>
          <w:rPr>
            <w:noProof/>
          </w:rPr>
          <w:t>Logan</w:t>
        </w:r>
        <w:r w:rsidRPr="007C2D27">
          <w:rPr>
            <w:i/>
            <w:noProof/>
          </w:rPr>
          <w:t xml:space="preserve"> et al.</w:t>
        </w:r>
        <w:r>
          <w:rPr>
            <w:noProof/>
          </w:rPr>
          <w:t xml:space="preserve"> 1999</w:t>
        </w:r>
      </w:hyperlink>
      <w:r>
        <w:rPr>
          <w:noProof/>
        </w:rPr>
        <w:t xml:space="preserve">, </w:t>
      </w:r>
      <w:hyperlink w:anchor="_ENREF_9" w:tooltip="Callaghan, 2008 #129" w:history="1">
        <w:r>
          <w:rPr>
            <w:noProof/>
          </w:rPr>
          <w:t>Callaghan</w:t>
        </w:r>
        <w:r w:rsidRPr="007C2D27">
          <w:rPr>
            <w:i/>
            <w:noProof/>
          </w:rPr>
          <w:t xml:space="preserve"> et al.</w:t>
        </w:r>
        <w:r>
          <w:rPr>
            <w:noProof/>
          </w:rPr>
          <w:t xml:space="preserve"> 2008</w:t>
        </w:r>
      </w:hyperlink>
      <w:r>
        <w:rPr>
          <w:noProof/>
        </w:rPr>
        <w:t>)</w:t>
      </w:r>
      <w:r>
        <w:fldChar w:fldCharType="end"/>
      </w:r>
      <w:r>
        <w:t xml:space="preserve">. The </w:t>
      </w:r>
      <w:r>
        <w:rPr>
          <w:i/>
        </w:rPr>
        <w:t xml:space="preserve">Thermoacetogenium </w:t>
      </w:r>
      <w:r>
        <w:t>binned genome contained a single gene annotated as a formate acetyltransferase (Figure 3), which is a type of GRE but not involved in hydrocarbon degradation</w:t>
      </w:r>
      <w:r w:rsidRPr="006A1206">
        <w:t>.</w:t>
      </w:r>
      <w:r>
        <w:t xml:space="preserve"> </w:t>
      </w:r>
      <w:r w:rsidRPr="006A1206">
        <w:t xml:space="preserve">The binned genome of </w:t>
      </w:r>
      <w:r w:rsidRPr="006A1206">
        <w:rPr>
          <w:i/>
        </w:rPr>
        <w:t>Thermovirga</w:t>
      </w:r>
      <w:r>
        <w:t xml:space="preserve"> also </w:t>
      </w:r>
      <w:r w:rsidRPr="006A1206">
        <w:t xml:space="preserve">contained a </w:t>
      </w:r>
      <w:r>
        <w:t xml:space="preserve">putative GRE </w:t>
      </w:r>
      <w:r w:rsidRPr="006A1206">
        <w:t>sequence (Figure 3</w:t>
      </w:r>
      <w:r>
        <w:t xml:space="preserve">), as did the sequenced genome from the type strain </w:t>
      </w:r>
      <w:r>
        <w:rPr>
          <w:i/>
        </w:rPr>
        <w:t>Thermoviga lienii</w:t>
      </w:r>
      <w:r>
        <w:t xml:space="preserve">. The putative GRE sequences identified in this study contain the single cysteine residue like the known Ass and Bss sequences (Figure 4), whereas the putative pyruvate formate lyase (PFL) sequences that were identified contain two consecutive cysteine residues (Figure 4). All of the potential GREs, including PFLs, contain the conserved glycine motif (Figure 4), which suggests that </w:t>
      </w:r>
      <w:r>
        <w:lastRenderedPageBreak/>
        <w:t xml:space="preserve">they are truly GREs that may be involved in the bacterial metabolisms including hydrocarbon degradation occurring in the oil facilities. </w:t>
      </w:r>
    </w:p>
    <w:p w14:paraId="4E25C7FD" w14:textId="77777777" w:rsidR="004455AC" w:rsidRPr="004672AB" w:rsidRDefault="004455AC" w:rsidP="004455AC">
      <w:pPr>
        <w:ind w:firstLine="720"/>
      </w:pPr>
      <w:r>
        <w:t xml:space="preserve">The </w:t>
      </w:r>
      <w:r w:rsidRPr="00913478">
        <w:rPr>
          <w:i/>
        </w:rPr>
        <w:t>Thermoanaerobacter</w:t>
      </w:r>
      <w:r>
        <w:t xml:space="preserve">, </w:t>
      </w:r>
      <w:r w:rsidRPr="00913478">
        <w:rPr>
          <w:i/>
        </w:rPr>
        <w:t>Thermacetogenium</w:t>
      </w:r>
      <w:r>
        <w:t xml:space="preserve"> and </w:t>
      </w:r>
      <w:r>
        <w:rPr>
          <w:i/>
        </w:rPr>
        <w:t xml:space="preserve">Thermovirga </w:t>
      </w:r>
      <w:r>
        <w:t xml:space="preserve">make up between 60.9 - 93.4 % of the microbial communities found in the samples of facility B. Their abundance would implicate them in hydrocarbon degradation and corrosion. Each of these organisms is known to produce sulfides, but they do so using compounds other than sulfate. The sulfides can react with the iron of the pipelines to produce iron sulfides and exacerbate corrosion. Currently there is no direct evidence to link these organisms to hydrocarbon degradation although this study suggests they may contain genes capable of hydrocarbon activation. As such, they should be further investigated for their ability to degrade hydrocarbons. </w:t>
      </w:r>
    </w:p>
    <w:p w14:paraId="1A7603BD" w14:textId="77777777" w:rsidR="004455AC" w:rsidRDefault="004455AC" w:rsidP="004455AC"/>
    <w:p w14:paraId="3C7A206F" w14:textId="77777777" w:rsidR="004455AC" w:rsidRPr="007F1387" w:rsidRDefault="004455AC" w:rsidP="004455AC">
      <w:pPr>
        <w:rPr>
          <w:i/>
        </w:rPr>
      </w:pPr>
      <w:r w:rsidRPr="007F1387">
        <w:rPr>
          <w:i/>
        </w:rPr>
        <w:t>Putative Metabolites of hydrocarbon degradation</w:t>
      </w:r>
    </w:p>
    <w:p w14:paraId="343B13B3" w14:textId="77777777" w:rsidR="004455AC" w:rsidRDefault="004455AC" w:rsidP="004455AC">
      <w:r w:rsidRPr="006A1206">
        <w:tab/>
        <w:t xml:space="preserve">Metabolites of aerobic and anaerobic hydrocarbon degradation were found at both oil fields. The metabolites present at </w:t>
      </w:r>
      <w:r>
        <w:t>facility</w:t>
      </w:r>
      <w:r w:rsidRPr="006A1206">
        <w:t xml:space="preserve"> A were largely a subset of those found at </w:t>
      </w:r>
      <w:r>
        <w:t>facility</w:t>
      </w:r>
      <w:r w:rsidRPr="006A1206">
        <w:t xml:space="preserve"> B, with the exception of </w:t>
      </w:r>
      <w:r w:rsidRPr="006A1206">
        <w:rPr>
          <w:i/>
        </w:rPr>
        <w:t>m</w:t>
      </w:r>
      <w:r w:rsidRPr="006A1206">
        <w:t xml:space="preserve">-methylbenzylsuccinic acid, </w:t>
      </w:r>
      <w:r w:rsidRPr="006A1206">
        <w:rPr>
          <w:i/>
        </w:rPr>
        <w:t>p</w:t>
      </w:r>
      <w:r w:rsidRPr="006A1206">
        <w:t xml:space="preserve">-methylbenzylsuccinic acid, and </w:t>
      </w:r>
      <w:r>
        <w:t>an</w:t>
      </w:r>
      <w:r w:rsidRPr="006A1206">
        <w:t xml:space="preserve"> alkane</w:t>
      </w:r>
      <w:r>
        <w:t xml:space="preserve"> with 21 carbon atoms</w:t>
      </w:r>
      <w:r w:rsidRPr="006A1206">
        <w:t xml:space="preserve">. The greater diversity of metabolites discovered at </w:t>
      </w:r>
      <w:r>
        <w:t>facility</w:t>
      </w:r>
      <w:r w:rsidRPr="006A1206">
        <w:t xml:space="preserve"> B could be due to the facility producing oil from multiple formations that are in differing, more advanced stages of biodegradation. Also, more aerobic hydrocarbon degradation genes and metabolites were found at A01 than the other two sites. One explanation could be that the seawater provides a source of oxygen, especially at the lower temperatures recorded at </w:t>
      </w:r>
      <w:r>
        <w:t>facility</w:t>
      </w:r>
      <w:r w:rsidRPr="006A1206">
        <w:t xml:space="preserve"> </w:t>
      </w:r>
      <w:proofErr w:type="gramStart"/>
      <w:r w:rsidRPr="006A1206">
        <w:t>A</w:t>
      </w:r>
      <w:proofErr w:type="gramEnd"/>
      <w:r w:rsidRPr="006A1206">
        <w:t xml:space="preserve"> sites. It is also possible that these genes were identified because the Proteobacteria have been much </w:t>
      </w:r>
      <w:r w:rsidRPr="006A1206">
        <w:lastRenderedPageBreak/>
        <w:t xml:space="preserve">better characterized, as have the genes associated with aerobic hydrocarbon degradation. </w:t>
      </w:r>
    </w:p>
    <w:p w14:paraId="596F778B" w14:textId="77777777" w:rsidR="004455AC" w:rsidRPr="006A1206" w:rsidRDefault="004455AC" w:rsidP="004455AC"/>
    <w:p w14:paraId="2449EE35" w14:textId="77777777" w:rsidR="004455AC" w:rsidRDefault="004455AC" w:rsidP="004455AC">
      <w:pPr>
        <w:pStyle w:val="Heading2"/>
      </w:pPr>
      <w:bookmarkStart w:id="55" w:name="_Toc294343301"/>
      <w:r w:rsidRPr="00F2552B">
        <w:t>Conclusion</w:t>
      </w:r>
      <w:bookmarkEnd w:id="55"/>
    </w:p>
    <w:p w14:paraId="43443182" w14:textId="77777777" w:rsidR="004455AC" w:rsidRPr="00F2552B" w:rsidRDefault="004455AC" w:rsidP="004455AC">
      <w:pPr>
        <w:rPr>
          <w:b/>
        </w:rPr>
      </w:pPr>
    </w:p>
    <w:p w14:paraId="2A2C224B" w14:textId="77777777" w:rsidR="004455AC" w:rsidRPr="006A1206" w:rsidRDefault="004455AC" w:rsidP="004455AC">
      <w:pPr>
        <w:ind w:firstLine="720"/>
      </w:pPr>
      <w:r w:rsidRPr="006A1206">
        <w:t xml:space="preserve">Temperature and management practices have influenced the microbial communities at each oil field. The </w:t>
      </w:r>
      <w:r>
        <w:t>younger</w:t>
      </w:r>
      <w:r w:rsidRPr="006A1206">
        <w:t xml:space="preserve"> facility </w:t>
      </w:r>
      <w:r>
        <w:t xml:space="preserve">A </w:t>
      </w:r>
      <w:r w:rsidRPr="006A1206">
        <w:t xml:space="preserve">contains fluids at lower temperatures than the </w:t>
      </w:r>
      <w:r>
        <w:t>older facility B</w:t>
      </w:r>
      <w:r w:rsidRPr="006A1206">
        <w:t xml:space="preserve">. Oxygen intrusion may be greater at </w:t>
      </w:r>
      <w:r>
        <w:t>facility A</w:t>
      </w:r>
      <w:r w:rsidRPr="006A1206">
        <w:t xml:space="preserve">, with the seawater additions being </w:t>
      </w:r>
      <w:r>
        <w:t>the</w:t>
      </w:r>
      <w:r w:rsidRPr="006A1206">
        <w:t xml:space="preserve"> likely source. The conditions in facility</w:t>
      </w:r>
      <w:r>
        <w:t xml:space="preserve"> A</w:t>
      </w:r>
      <w:r w:rsidRPr="006A1206">
        <w:t xml:space="preserve"> have selected for Proteobacteria with the genetic potential to degrade hydrocarbons through multiple aerobic pathways. The fluid samples at facility </w:t>
      </w:r>
      <w:r>
        <w:t>B were</w:t>
      </w:r>
      <w:r w:rsidRPr="006A1206">
        <w:t xml:space="preserve"> comprised of anaerobic thermo</w:t>
      </w:r>
      <w:r>
        <w:t>ph</w:t>
      </w:r>
      <w:r w:rsidRPr="006A1206">
        <w:t xml:space="preserve">iles. Although fewer known hydrocarbon degradation genes were recognized in the metagenome from </w:t>
      </w:r>
      <w:r>
        <w:t>facility</w:t>
      </w:r>
      <w:r w:rsidRPr="006A1206">
        <w:t xml:space="preserve"> B, putative hydrocarbon metabolites were identified from samples across the facility. </w:t>
      </w:r>
      <w:r>
        <w:t>Several explanations for the paucity of identified hydrocarbon degradation genes identified from facility B could be that: 1) the</w:t>
      </w:r>
      <w:r w:rsidRPr="006A1206">
        <w:t xml:space="preserve"> microorganisms present in these samples are incapable of anaerobic hydrocarbon degradation, </w:t>
      </w:r>
      <w:r>
        <w:t xml:space="preserve">2) the </w:t>
      </w:r>
      <w:r w:rsidRPr="006A1206">
        <w:t xml:space="preserve">genes responsible for these activities </w:t>
      </w:r>
      <w:r>
        <w:t>in these systems are</w:t>
      </w:r>
      <w:r w:rsidRPr="006A1206">
        <w:t xml:space="preserve"> </w:t>
      </w:r>
      <w:r>
        <w:t>different from known genes associated with anaerobic hydrocarbon degradation, 3) there are undiscovered pathways for anaerobic hydrocarbon degradation for which the requisite genes are unknown, or 4) the organisms capable of these activities are present in the reservoirs while the water soluble metabolites are circulated throughout the production fluids.</w:t>
      </w:r>
    </w:p>
    <w:p w14:paraId="7A2C5775" w14:textId="77777777" w:rsidR="004455AC" w:rsidRPr="006A1206" w:rsidRDefault="004455AC" w:rsidP="004455AC">
      <w:pPr>
        <w:ind w:firstLine="720"/>
      </w:pPr>
      <w:r w:rsidRPr="006A1206">
        <w:lastRenderedPageBreak/>
        <w:t xml:space="preserve">A major goal of this study was to use shotgun metagenomic sequencing to link </w:t>
      </w:r>
      <w:r>
        <w:t xml:space="preserve">the abundant </w:t>
      </w:r>
      <w:r w:rsidRPr="006A1206">
        <w:t xml:space="preserve">members of the observed microbial communities with detected putative metabolites of hydrocarbon degradation. The genes </w:t>
      </w:r>
      <w:r>
        <w:t>encoding</w:t>
      </w:r>
      <w:r w:rsidRPr="006A1206">
        <w:t xml:space="preserve"> multiple enzymes </w:t>
      </w:r>
      <w:r>
        <w:t xml:space="preserve">involved in aerobic degradation </w:t>
      </w:r>
      <w:r w:rsidRPr="006A1206">
        <w:t>and the presence of cresols (</w:t>
      </w:r>
      <w:r w:rsidRPr="006A1206">
        <w:rPr>
          <w:i/>
        </w:rPr>
        <w:t>o-</w:t>
      </w:r>
      <w:r w:rsidRPr="006A1206">
        <w:t xml:space="preserve">, </w:t>
      </w:r>
      <w:r w:rsidRPr="006A1206">
        <w:rPr>
          <w:i/>
        </w:rPr>
        <w:t>m-</w:t>
      </w:r>
      <w:r w:rsidRPr="006A1206">
        <w:t xml:space="preserve">, and </w:t>
      </w:r>
      <w:r w:rsidRPr="006A1206">
        <w:rPr>
          <w:i/>
        </w:rPr>
        <w:t>p-</w:t>
      </w:r>
      <w:r w:rsidRPr="006A1206">
        <w:t xml:space="preserve">) across a wide number of samples in both facilities provided evidence of aerobic toluene degradation </w:t>
      </w:r>
      <w:r w:rsidRPr="005F770C">
        <w:fldChar w:fldCharType="begin">
          <w:fldData xml:space="preserve">PEVuZE5vdGU+PENpdGU+PEF1dGhvcj5TaGllbGRzPC9BdXRob3I+PFllYXI+MTk4OTwvWWVhcj48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</w:fldData>
        </w:fldChar>
      </w:r>
      <w:r>
        <w:instrText xml:space="preserve"> ADDIN EN.CITE </w:instrText>
      </w:r>
      <w:r>
        <w:fldChar w:fldCharType="begin">
          <w:fldData xml:space="preserve">PEVuZE5vdGU+PENpdGU+PEF1dGhvcj5TaGllbGRzPC9BdXRob3I+PFllYXI+MTk4OTwvWWVhcj48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</w:fldData>
        </w:fldChar>
      </w:r>
      <w:r>
        <w:instrText xml:space="preserve"> ADDIN EN.CITE.DATA </w:instrText>
      </w:r>
      <w:r>
        <w:fldChar w:fldCharType="end"/>
      </w:r>
      <w:r w:rsidRPr="005F770C">
        <w:fldChar w:fldCharType="separate"/>
      </w:r>
      <w:r>
        <w:rPr>
          <w:noProof/>
        </w:rPr>
        <w:t>(</w:t>
      </w:r>
      <w:hyperlink w:anchor="_ENREF_59" w:tooltip="Shields, 1989 #131" w:history="1">
        <w:r>
          <w:rPr>
            <w:noProof/>
          </w:rPr>
          <w:t>Shields</w:t>
        </w:r>
        <w:r w:rsidRPr="006A1206">
          <w:rPr>
            <w:i/>
            <w:noProof/>
          </w:rPr>
          <w:t xml:space="preserve"> et al.</w:t>
        </w:r>
        <w:r>
          <w:rPr>
            <w:noProof/>
          </w:rPr>
          <w:t xml:space="preserve"> 1989</w:t>
        </w:r>
      </w:hyperlink>
      <w:r>
        <w:rPr>
          <w:noProof/>
        </w:rPr>
        <w:t xml:space="preserve">, </w:t>
      </w:r>
      <w:hyperlink w:anchor="_ENREF_39" w:tooltip="Kukor, 1991 #132" w:history="1">
        <w:r>
          <w:rPr>
            <w:noProof/>
          </w:rPr>
          <w:t>Kukor and Olsen 1991</w:t>
        </w:r>
      </w:hyperlink>
      <w:r>
        <w:rPr>
          <w:noProof/>
        </w:rPr>
        <w:t xml:space="preserve">, </w:t>
      </w:r>
      <w:hyperlink w:anchor="_ENREF_68" w:tooltip="Whited, 1991 #134" w:history="1">
        <w:r>
          <w:rPr>
            <w:noProof/>
          </w:rPr>
          <w:t>Whited and Gibson 1991</w:t>
        </w:r>
      </w:hyperlink>
      <w:r>
        <w:rPr>
          <w:noProof/>
        </w:rPr>
        <w:t>)</w:t>
      </w:r>
      <w:r w:rsidRPr="005F770C">
        <w:fldChar w:fldCharType="end"/>
      </w:r>
      <w:r w:rsidRPr="006A1206">
        <w:t xml:space="preserve">. Additionally, </w:t>
      </w:r>
      <w:r w:rsidRPr="006A1206">
        <w:rPr>
          <w:color w:val="000000"/>
        </w:rPr>
        <w:t xml:space="preserve">phthalic acids </w:t>
      </w:r>
      <w:r w:rsidRPr="006A1206">
        <w:t>(</w:t>
      </w:r>
      <w:r w:rsidRPr="006A1206">
        <w:rPr>
          <w:i/>
        </w:rPr>
        <w:t>o-</w:t>
      </w:r>
      <w:r w:rsidRPr="006A1206">
        <w:t xml:space="preserve">, </w:t>
      </w:r>
      <w:r w:rsidRPr="006A1206">
        <w:rPr>
          <w:i/>
        </w:rPr>
        <w:t>m-</w:t>
      </w:r>
      <w:r w:rsidRPr="006A1206">
        <w:t xml:space="preserve">, and </w:t>
      </w:r>
      <w:r w:rsidRPr="006A1206">
        <w:rPr>
          <w:i/>
        </w:rPr>
        <w:t>p-</w:t>
      </w:r>
      <w:r w:rsidRPr="006A1206">
        <w:t xml:space="preserve">) were also found at both fields indicating the aerobic degradation of polycyclic aromatic hydrocarbons (PAHs) </w:t>
      </w:r>
      <w:r w:rsidRPr="005F770C">
        <w:fldChar w:fldCharType="begin"/>
      </w:r>
      <w:r>
        <w:instrText xml:space="preserve"> ADDIN EN.CITE &lt;EndNote&gt;&lt;Cite&gt;&lt;Author&gt;Eaton&lt;/Author&gt;&lt;Year&gt;2001&lt;/Year&gt;&lt;RecNum&gt;136&lt;/RecNum&gt;&lt;DisplayText&gt;(Eaton 2001)&lt;/DisplayText&gt;&lt;record&gt;&lt;rec-number&gt;136&lt;/rec-number&gt;&lt;foreign-keys&gt;&lt;key app="EN" db-id="t2d29v20kdpzwce0wzq595205w0wap0pfasz" timestamp="1425399413"&gt;136&lt;/key&gt;&lt;/foreign-keys&gt;&lt;ref-type name="Journal Article"&gt;17&lt;/ref-type&gt;&lt;contributors&gt;&lt;authors&gt;&lt;author&gt;Eaton, R. W.&lt;/author&gt;&lt;/authors&gt;&lt;/contributors&gt;&lt;auth-address&gt;Eaton, RW&amp;#xD;US EPA, NHEERL, Gulf Ecol Div, 1 Sabine Isl Dr, Gulf Breeze, FL 32561 USA&amp;#xD;US EPA, NHEERL, Gulf Ecol Div, 1 Sabine Isl Dr, Gulf Breeze, FL 32561 USA&amp;#xD;Us Epa, Nheerl, Gulf Ecol Div, Gulf Breeze, Fl 32561 USA&lt;/auth-address&gt;&lt;titles&gt;&lt;title&gt;Plasmid-encoded phthalate catabolic pathway in Arthrobacter keyseri 12B&lt;/title&gt;&lt;secondary-title&gt;Journal of Bacteriology&lt;/secondary-title&gt;&lt;alt-title&gt;J Bacteriol&lt;/alt-title&gt;&lt;/titles&gt;&lt;periodical&gt;&lt;full-title&gt;J Bacteriol&lt;/full-title&gt;&lt;abbr-1&gt;Journal of bacteriology&lt;/abbr-1&gt;&lt;abbr-2&gt;J Bacteriol&lt;/abbr-2&gt;&lt;/periodical&gt;&lt;alt-periodical&gt;&lt;full-title&gt;J Bacteriol&lt;/full-title&gt;&lt;abbr-1&gt;Journal of bacteriology&lt;/abbr-1&gt;&lt;abbr-2&gt;J Bacteriol&lt;/abbr-2&gt;&lt;/alt-periodical&gt;&lt;pages&gt;3689-3703&lt;/pages&gt;&lt;volume&gt;183&lt;/volume&gt;&lt;number&gt;12&lt;/number&gt;&lt;keywords&gt;&lt;keyword&gt;micrococcus sp strain-12b&lt;/keyword&gt;&lt;keyword&gt;escherichia-coli&lt;/keyword&gt;&lt;keyword&gt;4-hydroxy-4-methyl-2-oxoglutarate aldolase&lt;/keyword&gt;&lt;keyword&gt;2-pyrone-4,6-dicarboxylic acid&lt;/keyword&gt;&lt;keyword&gt;pseudomonas-testosteroni&lt;/keyword&gt;&lt;keyword&gt;staphylococcus-aureus&lt;/keyword&gt;&lt;keyword&gt;directed mutagenesis&lt;/keyword&gt;&lt;keyword&gt;nucleotide-sequence&lt;/keyword&gt;&lt;keyword&gt;degrading bacteria&lt;/keyword&gt;&lt;keyword&gt;cloning&lt;/keyword&gt;&lt;/keywords&gt;&lt;dates&gt;&lt;year&gt;2001&lt;/year&gt;&lt;pub-dates&gt;&lt;date&gt;Jun&lt;/date&gt;&lt;/pub-dates&gt;&lt;/dates&gt;&lt;isbn&gt;0021-9193&lt;/isbn&gt;&lt;accession-num&gt;WOS:000168990400018&lt;/accession-num&gt;&lt;urls&gt;&lt;related-urls&gt;&lt;url&gt;&amp;lt;Go to ISI&amp;gt;://WOS:000168990400018&lt;/url&gt;&lt;/related-urls&gt;&lt;/urls&gt;&lt;electronic-resource-num&gt;Doi 10.1128/Jb.183.12.3689-3703.2001&lt;/electronic-resource-num&gt;&lt;language&gt;English&lt;/language&gt;&lt;/record&gt;&lt;/Cite&gt;&lt;/EndNote&gt;</w:instrText>
      </w:r>
      <w:r w:rsidRPr="005F770C">
        <w:fldChar w:fldCharType="separate"/>
      </w:r>
      <w:r w:rsidRPr="006A1206">
        <w:rPr>
          <w:noProof/>
        </w:rPr>
        <w:t>(</w:t>
      </w:r>
      <w:hyperlink w:anchor="_ENREF_19" w:tooltip="Eaton, 2001 #136" w:history="1">
        <w:r w:rsidRPr="006A1206">
          <w:rPr>
            <w:noProof/>
          </w:rPr>
          <w:t>Eaton 2001</w:t>
        </w:r>
      </w:hyperlink>
      <w:r w:rsidRPr="006A1206">
        <w:rPr>
          <w:noProof/>
        </w:rPr>
        <w:t>)</w:t>
      </w:r>
      <w:r w:rsidRPr="005F770C">
        <w:fldChar w:fldCharType="end"/>
      </w:r>
      <w:r w:rsidRPr="006A1206">
        <w:t xml:space="preserve">. Known genes in the pathways of anaerobic hydrocarbon degradation, however, were not found. The </w:t>
      </w:r>
      <w:r>
        <w:t>putative GRE gene sequences</w:t>
      </w:r>
      <w:r w:rsidRPr="006A1206">
        <w:t xml:space="preserve"> </w:t>
      </w:r>
      <w:r>
        <w:t xml:space="preserve">that were </w:t>
      </w:r>
      <w:r w:rsidRPr="006A1206">
        <w:t>found in binned genomes form</w:t>
      </w:r>
      <w:r>
        <w:t>ed</w:t>
      </w:r>
      <w:r w:rsidRPr="006A1206">
        <w:t xml:space="preserve"> their own </w:t>
      </w:r>
      <w:r>
        <w:t>phylogenetic group</w:t>
      </w:r>
      <w:r w:rsidRPr="006A1206">
        <w:t xml:space="preserve"> when compared to known genes (Figure 3). These genes </w:t>
      </w:r>
      <w:r>
        <w:t>we</w:t>
      </w:r>
      <w:r w:rsidRPr="006A1206">
        <w:t xml:space="preserve">re closely related to </w:t>
      </w:r>
      <w:r w:rsidRPr="006A1206">
        <w:rPr>
          <w:i/>
        </w:rPr>
        <w:t xml:space="preserve">ass </w:t>
      </w:r>
      <w:r w:rsidRPr="006A1206">
        <w:t xml:space="preserve">and </w:t>
      </w:r>
      <w:r w:rsidRPr="006A1206">
        <w:rPr>
          <w:i/>
        </w:rPr>
        <w:t>bss</w:t>
      </w:r>
      <w:r w:rsidRPr="006A1206">
        <w:t xml:space="preserve"> but did not group with either</w:t>
      </w:r>
      <w:r>
        <w:t xml:space="preserve">. The putative GRE sequences identified here also contain the signature cysteine residue in the middle of the polypeptide chain like </w:t>
      </w:r>
      <w:r>
        <w:rPr>
          <w:i/>
        </w:rPr>
        <w:t xml:space="preserve">ass </w:t>
      </w:r>
      <w:r>
        <w:t xml:space="preserve">and </w:t>
      </w:r>
      <w:r>
        <w:rPr>
          <w:i/>
        </w:rPr>
        <w:t>bss</w:t>
      </w:r>
      <w:r>
        <w:t>.</w:t>
      </w:r>
      <w:r w:rsidRPr="006A1206">
        <w:t xml:space="preserve"> </w:t>
      </w:r>
      <w:r>
        <w:t>These sequences, therefore, might</w:t>
      </w:r>
      <w:r w:rsidRPr="006A1206">
        <w:t xml:space="preserve"> represent a new class of </w:t>
      </w:r>
      <w:r>
        <w:t>GREs</w:t>
      </w:r>
      <w:r w:rsidRPr="006A1206">
        <w:t xml:space="preserve"> </w:t>
      </w:r>
      <w:r>
        <w:t>used for hydrocarbon activation in</w:t>
      </w:r>
      <w:r w:rsidRPr="006A1206">
        <w:t xml:space="preserve"> high temperature organisms</w:t>
      </w:r>
      <w:r>
        <w:t xml:space="preserve"> (Figure 4)</w:t>
      </w:r>
      <w:r w:rsidRPr="006A1206">
        <w:t>.</w:t>
      </w:r>
      <w:r>
        <w:t xml:space="preserve"> However, f</w:t>
      </w:r>
      <w:r w:rsidRPr="006A1206">
        <w:t>urther investigation of these genes will be necessary to identify their functional role.</w:t>
      </w:r>
      <w:r>
        <w:t xml:space="preserve"> </w:t>
      </w:r>
    </w:p>
    <w:p w14:paraId="122416E6" w14:textId="77777777" w:rsidR="004455AC" w:rsidRDefault="004455AC" w:rsidP="004455AC">
      <w:pPr>
        <w:rPr>
          <w:b/>
        </w:rPr>
      </w:pPr>
    </w:p>
    <w:p w14:paraId="0D8F1E8B" w14:textId="77777777" w:rsidR="004455AC" w:rsidRDefault="004455AC" w:rsidP="004455AC">
      <w:pPr>
        <w:rPr>
          <w:b/>
        </w:rPr>
      </w:pPr>
    </w:p>
    <w:p w14:paraId="46937BAF" w14:textId="77777777" w:rsidR="004455AC" w:rsidRDefault="004455AC" w:rsidP="004455AC">
      <w:pPr>
        <w:rPr>
          <w:b/>
        </w:rPr>
      </w:pPr>
    </w:p>
    <w:p w14:paraId="6A895921" w14:textId="77777777" w:rsidR="00E02736" w:rsidRDefault="00E02736" w:rsidP="004455AC">
      <w:pPr>
        <w:pStyle w:val="Heading2"/>
        <w:rPr>
          <w:rFonts w:asciiTheme="minorHAnsi" w:hAnsiTheme="minorHAnsi"/>
          <w:bCs w:val="0"/>
          <w:iCs w:val="0"/>
          <w:szCs w:val="24"/>
        </w:rPr>
      </w:pPr>
      <w:bookmarkStart w:id="56" w:name="_Toc294343302"/>
    </w:p>
    <w:p w14:paraId="38AF7EA0" w14:textId="77777777" w:rsidR="00BC7DDC" w:rsidRPr="00BC7DDC" w:rsidRDefault="00BC7DDC" w:rsidP="00BC7DDC"/>
    <w:p w14:paraId="10C13E93" w14:textId="523AD411" w:rsidR="004455AC" w:rsidRPr="0054726C" w:rsidRDefault="004455AC" w:rsidP="004455AC">
      <w:pPr>
        <w:pStyle w:val="Heading2"/>
      </w:pPr>
      <w:bookmarkStart w:id="57" w:name="_GoBack"/>
      <w:bookmarkEnd w:id="57"/>
      <w:r w:rsidRPr="0054726C">
        <w:lastRenderedPageBreak/>
        <w:t>References</w:t>
      </w:r>
      <w:bookmarkEnd w:id="56"/>
    </w:p>
    <w:p w14:paraId="608A3A82" w14:textId="77777777" w:rsidR="004455AC" w:rsidRPr="00727FDE" w:rsidRDefault="004455AC" w:rsidP="004455AC">
      <w:pPr>
        <w:pStyle w:val="EndNoteBibliography"/>
        <w:spacing w:after="240"/>
        <w:rPr>
          <w:noProof/>
        </w:rPr>
      </w:pPr>
      <w:r w:rsidRPr="005F770C">
        <w:fldChar w:fldCharType="begin"/>
      </w:r>
      <w:r w:rsidRPr="006A1206">
        <w:instrText xml:space="preserve"> ADDIN EN.REFLIST </w:instrText>
      </w:r>
      <w:r w:rsidRPr="005F770C">
        <w:fldChar w:fldCharType="separate"/>
      </w:r>
      <w:bookmarkStart w:id="58" w:name="_ENREF_1"/>
      <w:r w:rsidRPr="00727FDE">
        <w:rPr>
          <w:noProof/>
        </w:rPr>
        <w:t xml:space="preserve">Agrawal, A. and L. M. Gieg (2013). In situ detection of anaerobic alkane metabolites in subsurface environments. </w:t>
      </w:r>
      <w:r w:rsidRPr="00727FDE">
        <w:rPr>
          <w:i/>
          <w:noProof/>
        </w:rPr>
        <w:t>Front Microbiol</w:t>
      </w:r>
      <w:r w:rsidRPr="00727FDE">
        <w:rPr>
          <w:noProof/>
        </w:rPr>
        <w:t xml:space="preserve"> </w:t>
      </w:r>
      <w:r w:rsidRPr="00727FDE">
        <w:rPr>
          <w:b/>
          <w:noProof/>
        </w:rPr>
        <w:t>4</w:t>
      </w:r>
      <w:r w:rsidRPr="00727FDE">
        <w:rPr>
          <w:noProof/>
        </w:rPr>
        <w:t>: 140.</w:t>
      </w:r>
      <w:bookmarkEnd w:id="58"/>
    </w:p>
    <w:p w14:paraId="31F37467" w14:textId="77777777" w:rsidR="004455AC" w:rsidRPr="00727FDE" w:rsidRDefault="004455AC" w:rsidP="004455AC">
      <w:pPr>
        <w:pStyle w:val="EndNoteBibliography"/>
        <w:spacing w:after="240"/>
        <w:rPr>
          <w:noProof/>
        </w:rPr>
      </w:pPr>
      <w:bookmarkStart w:id="59" w:name="_ENREF_2"/>
      <w:r w:rsidRPr="00727FDE">
        <w:rPr>
          <w:noProof/>
        </w:rPr>
        <w:t xml:space="preserve">Bastin, E. S., F. E. Greer, C. A. Merritt and G. Moulton (1926). The presence of sulphate reducing bacteria in oil field waters. </w:t>
      </w:r>
      <w:r w:rsidRPr="00727FDE">
        <w:rPr>
          <w:i/>
          <w:noProof/>
        </w:rPr>
        <w:t>Science</w:t>
      </w:r>
      <w:r w:rsidRPr="00727FDE">
        <w:rPr>
          <w:noProof/>
        </w:rPr>
        <w:t xml:space="preserve"> </w:t>
      </w:r>
      <w:r w:rsidRPr="00727FDE">
        <w:rPr>
          <w:b/>
          <w:noProof/>
        </w:rPr>
        <w:t>63</w:t>
      </w:r>
      <w:r w:rsidRPr="00727FDE">
        <w:rPr>
          <w:noProof/>
        </w:rPr>
        <w:t>: 21-24.</w:t>
      </w:r>
      <w:bookmarkEnd w:id="59"/>
    </w:p>
    <w:p w14:paraId="63C571D3" w14:textId="77777777" w:rsidR="004455AC" w:rsidRPr="00727FDE" w:rsidRDefault="004455AC" w:rsidP="004455AC">
      <w:pPr>
        <w:pStyle w:val="EndNoteBibliography"/>
        <w:spacing w:after="240"/>
        <w:rPr>
          <w:noProof/>
        </w:rPr>
      </w:pPr>
      <w:bookmarkStart w:id="60" w:name="_ENREF_3"/>
      <w:r w:rsidRPr="00727FDE">
        <w:rPr>
          <w:noProof/>
        </w:rPr>
        <w:t xml:space="preserve">Becker, A., K. Fritz-Wolf, W. Kabsch, J. Knappe, S. Schultz and A. F. Volker Wagner (1999). Structure and mechanism of the glycyl radical enzyme pyruvate formate-lyase. </w:t>
      </w:r>
      <w:r w:rsidRPr="00727FDE">
        <w:rPr>
          <w:i/>
          <w:noProof/>
        </w:rPr>
        <w:t>Nat Struct Mol Biol</w:t>
      </w:r>
      <w:r w:rsidRPr="00727FDE">
        <w:rPr>
          <w:noProof/>
        </w:rPr>
        <w:t xml:space="preserve"> </w:t>
      </w:r>
      <w:r w:rsidRPr="00727FDE">
        <w:rPr>
          <w:b/>
          <w:noProof/>
        </w:rPr>
        <w:t>6</w:t>
      </w:r>
      <w:r w:rsidRPr="00727FDE">
        <w:rPr>
          <w:noProof/>
        </w:rPr>
        <w:t>(10): 969-975.</w:t>
      </w:r>
      <w:bookmarkEnd w:id="60"/>
    </w:p>
    <w:p w14:paraId="28ACA6C3" w14:textId="77777777" w:rsidR="004455AC" w:rsidRPr="00727FDE" w:rsidRDefault="004455AC" w:rsidP="004455AC">
      <w:pPr>
        <w:pStyle w:val="EndNoteBibliography"/>
        <w:spacing w:after="240"/>
        <w:rPr>
          <w:noProof/>
        </w:rPr>
      </w:pPr>
      <w:bookmarkStart w:id="61" w:name="_ENREF_4"/>
      <w:r w:rsidRPr="00727FDE">
        <w:rPr>
          <w:noProof/>
        </w:rPr>
        <w:t xml:space="preserve">Beller, H. R. (2000). Metabolic indicators for detecting in situ anaerobic alkylbenzene degradation. </w:t>
      </w:r>
      <w:r w:rsidRPr="00727FDE">
        <w:rPr>
          <w:i/>
          <w:noProof/>
        </w:rPr>
        <w:t>Biodegradation</w:t>
      </w:r>
      <w:r w:rsidRPr="00727FDE">
        <w:rPr>
          <w:noProof/>
        </w:rPr>
        <w:t xml:space="preserve"> </w:t>
      </w:r>
      <w:r w:rsidRPr="00727FDE">
        <w:rPr>
          <w:b/>
          <w:noProof/>
        </w:rPr>
        <w:t>11</w:t>
      </w:r>
      <w:r w:rsidRPr="00727FDE">
        <w:rPr>
          <w:noProof/>
        </w:rPr>
        <w:t>(2-3): 125-139.</w:t>
      </w:r>
      <w:bookmarkEnd w:id="61"/>
    </w:p>
    <w:p w14:paraId="02864B07" w14:textId="77777777" w:rsidR="004455AC" w:rsidRPr="00727FDE" w:rsidRDefault="004455AC" w:rsidP="004455AC">
      <w:pPr>
        <w:pStyle w:val="EndNoteBibliography"/>
        <w:spacing w:after="240"/>
        <w:rPr>
          <w:noProof/>
        </w:rPr>
      </w:pPr>
      <w:bookmarkStart w:id="62" w:name="_ENREF_5"/>
      <w:r w:rsidRPr="00727FDE">
        <w:rPr>
          <w:noProof/>
        </w:rPr>
        <w:t xml:space="preserve">Beller, H. R., W. H. Ding and M. Reinhard (1995). Byproducts of anaerobic alkylbenzene metabolism useful as indicators of in situ bioremediation. </w:t>
      </w:r>
      <w:r w:rsidRPr="00727FDE">
        <w:rPr>
          <w:i/>
          <w:noProof/>
        </w:rPr>
        <w:t>Environ Sci Technol</w:t>
      </w:r>
      <w:r w:rsidRPr="00727FDE">
        <w:rPr>
          <w:noProof/>
        </w:rPr>
        <w:t xml:space="preserve"> </w:t>
      </w:r>
      <w:r w:rsidRPr="00727FDE">
        <w:rPr>
          <w:b/>
          <w:noProof/>
        </w:rPr>
        <w:t>29</w:t>
      </w:r>
      <w:r w:rsidRPr="00727FDE">
        <w:rPr>
          <w:noProof/>
        </w:rPr>
        <w:t>(11): 2864-2870.</w:t>
      </w:r>
      <w:bookmarkEnd w:id="62"/>
    </w:p>
    <w:p w14:paraId="74F90A41" w14:textId="77777777" w:rsidR="004455AC" w:rsidRPr="00727FDE" w:rsidRDefault="004455AC" w:rsidP="004455AC">
      <w:pPr>
        <w:pStyle w:val="EndNoteBibliography"/>
        <w:spacing w:after="240"/>
        <w:rPr>
          <w:noProof/>
        </w:rPr>
      </w:pPr>
      <w:bookmarkStart w:id="63" w:name="_ENREF_6"/>
      <w:r w:rsidRPr="00727FDE">
        <w:rPr>
          <w:noProof/>
        </w:rPr>
        <w:t xml:space="preserve">Butler, C. S. and J. R. Mason (1996). Structure-function Analysis of the Bacterial Aromatic Ring-hydroxylating Dioxygenases. </w:t>
      </w:r>
      <w:r w:rsidRPr="00727FDE">
        <w:rPr>
          <w:i/>
          <w:noProof/>
        </w:rPr>
        <w:t>Advances in Microbial Physiology</w:t>
      </w:r>
      <w:r w:rsidRPr="00727FDE">
        <w:rPr>
          <w:noProof/>
        </w:rPr>
        <w:t>. R. K. Poole, Academic Press. Volume 38</w:t>
      </w:r>
      <w:r w:rsidRPr="00727FDE">
        <w:rPr>
          <w:b/>
          <w:noProof/>
        </w:rPr>
        <w:t xml:space="preserve">: </w:t>
      </w:r>
      <w:r w:rsidRPr="00727FDE">
        <w:rPr>
          <w:noProof/>
        </w:rPr>
        <w:t>47-84.</w:t>
      </w:r>
      <w:bookmarkEnd w:id="63"/>
    </w:p>
    <w:p w14:paraId="110B6118" w14:textId="77777777" w:rsidR="004455AC" w:rsidRPr="00727FDE" w:rsidRDefault="004455AC" w:rsidP="004455AC">
      <w:pPr>
        <w:pStyle w:val="EndNoteBibliography"/>
        <w:spacing w:after="240"/>
        <w:rPr>
          <w:noProof/>
        </w:rPr>
      </w:pPr>
      <w:bookmarkStart w:id="64" w:name="_ENREF_7"/>
      <w:r w:rsidRPr="00727FDE">
        <w:rPr>
          <w:noProof/>
        </w:rPr>
        <w:t xml:space="preserve">Callaghan, A. V. (2013a). Enzymes involved in the anaerobic oxidation of n-alkanes: from methane to long-chain paraffins. </w:t>
      </w:r>
      <w:r w:rsidRPr="00727FDE">
        <w:rPr>
          <w:i/>
          <w:noProof/>
        </w:rPr>
        <w:t>Front Microbiol</w:t>
      </w:r>
      <w:r w:rsidRPr="00727FDE">
        <w:rPr>
          <w:noProof/>
        </w:rPr>
        <w:t xml:space="preserve"> </w:t>
      </w:r>
      <w:r w:rsidRPr="00727FDE">
        <w:rPr>
          <w:b/>
          <w:noProof/>
        </w:rPr>
        <w:t>4</w:t>
      </w:r>
      <w:r w:rsidRPr="00727FDE">
        <w:rPr>
          <w:noProof/>
        </w:rPr>
        <w:t>.</w:t>
      </w:r>
      <w:bookmarkEnd w:id="64"/>
    </w:p>
    <w:p w14:paraId="7C989B79" w14:textId="77777777" w:rsidR="004455AC" w:rsidRPr="00727FDE" w:rsidRDefault="004455AC" w:rsidP="004455AC">
      <w:pPr>
        <w:pStyle w:val="EndNoteBibliography"/>
        <w:spacing w:after="240"/>
        <w:rPr>
          <w:noProof/>
        </w:rPr>
      </w:pPr>
      <w:bookmarkStart w:id="65" w:name="_ENREF_8"/>
      <w:r w:rsidRPr="00727FDE">
        <w:rPr>
          <w:noProof/>
        </w:rPr>
        <w:t xml:space="preserve">Callaghan, A. V. (2013b). Metabolomic investigations of anaerobic hydrocarbon-impacted environments. </w:t>
      </w:r>
      <w:r w:rsidRPr="00727FDE">
        <w:rPr>
          <w:i/>
          <w:noProof/>
        </w:rPr>
        <w:t>Curr Opin Biotech</w:t>
      </w:r>
      <w:r w:rsidRPr="00727FDE">
        <w:rPr>
          <w:noProof/>
        </w:rPr>
        <w:t xml:space="preserve"> </w:t>
      </w:r>
      <w:r w:rsidRPr="00727FDE">
        <w:rPr>
          <w:b/>
          <w:noProof/>
        </w:rPr>
        <w:t>24</w:t>
      </w:r>
      <w:r w:rsidRPr="00727FDE">
        <w:rPr>
          <w:noProof/>
        </w:rPr>
        <w:t>(3): 506-515.</w:t>
      </w:r>
      <w:bookmarkEnd w:id="65"/>
    </w:p>
    <w:p w14:paraId="05917549" w14:textId="77777777" w:rsidR="004455AC" w:rsidRPr="00727FDE" w:rsidRDefault="004455AC" w:rsidP="004455AC">
      <w:pPr>
        <w:pStyle w:val="EndNoteBibliography"/>
        <w:spacing w:after="240"/>
        <w:rPr>
          <w:noProof/>
        </w:rPr>
      </w:pPr>
      <w:bookmarkStart w:id="66" w:name="_ENREF_9"/>
      <w:r w:rsidRPr="00727FDE">
        <w:rPr>
          <w:noProof/>
        </w:rPr>
        <w:t xml:space="preserve">Callaghan, A. V., B. Wawrik, S. M. N. Chadhain, L. Y. Young and G. J. Zylstra (2008). Anaerobic alkane-degrading strain AK-01 contains two alkylsuccinate synthase genes. </w:t>
      </w:r>
      <w:r w:rsidRPr="00727FDE">
        <w:rPr>
          <w:i/>
          <w:noProof/>
        </w:rPr>
        <w:t>Biochem Bioph Res Co</w:t>
      </w:r>
      <w:r w:rsidRPr="00727FDE">
        <w:rPr>
          <w:noProof/>
        </w:rPr>
        <w:t xml:space="preserve"> </w:t>
      </w:r>
      <w:r w:rsidRPr="00727FDE">
        <w:rPr>
          <w:b/>
          <w:noProof/>
        </w:rPr>
        <w:t>366</w:t>
      </w:r>
      <w:r w:rsidRPr="00727FDE">
        <w:rPr>
          <w:noProof/>
        </w:rPr>
        <w:t>(1): 142-148.</w:t>
      </w:r>
      <w:bookmarkEnd w:id="66"/>
    </w:p>
    <w:p w14:paraId="384D1C9B" w14:textId="77777777" w:rsidR="004455AC" w:rsidRPr="00727FDE" w:rsidRDefault="004455AC" w:rsidP="004455AC">
      <w:pPr>
        <w:pStyle w:val="EndNoteBibliography"/>
        <w:spacing w:after="240"/>
        <w:rPr>
          <w:noProof/>
        </w:rPr>
      </w:pPr>
      <w:bookmarkStart w:id="67" w:name="_ENREF_10"/>
      <w:r w:rsidRPr="00727FDE">
        <w:rPr>
          <w:noProof/>
        </w:rPr>
        <w:t xml:space="preserve">Caporaso, J. G., K. Bittinger, F. D. Bushman, T. Z. DeSantis, G. L. Andersen and R. Knight (2010a). PyNAST: a flexible tool for aligning sequences to a template alignment. </w:t>
      </w:r>
      <w:r w:rsidRPr="00727FDE">
        <w:rPr>
          <w:i/>
          <w:noProof/>
        </w:rPr>
        <w:t>Bioinformatics</w:t>
      </w:r>
      <w:r w:rsidRPr="00727FDE">
        <w:rPr>
          <w:noProof/>
        </w:rPr>
        <w:t xml:space="preserve"> </w:t>
      </w:r>
      <w:r w:rsidRPr="00727FDE">
        <w:rPr>
          <w:b/>
          <w:noProof/>
        </w:rPr>
        <w:t>26</w:t>
      </w:r>
      <w:r w:rsidRPr="00727FDE">
        <w:rPr>
          <w:noProof/>
        </w:rPr>
        <w:t>(2): 266-267.</w:t>
      </w:r>
      <w:bookmarkEnd w:id="67"/>
    </w:p>
    <w:p w14:paraId="014F2ACC" w14:textId="77777777" w:rsidR="004455AC" w:rsidRPr="00727FDE" w:rsidRDefault="004455AC" w:rsidP="004455AC">
      <w:pPr>
        <w:pStyle w:val="EndNoteBibliography"/>
        <w:spacing w:after="240"/>
        <w:rPr>
          <w:noProof/>
        </w:rPr>
      </w:pPr>
      <w:bookmarkStart w:id="68" w:name="_ENREF_11"/>
      <w:r w:rsidRPr="00727FDE">
        <w:rPr>
          <w:noProof/>
        </w:rPr>
        <w:t xml:space="preserve">Caporaso, J. G., J. Kuczynski, J. Stombaugh, K. Bittinger, F. D. Bushman, E. K. Costello, . . . R. Knight (2010b). QIIME allows analysis of high-throughput community sequencing data. </w:t>
      </w:r>
      <w:r w:rsidRPr="00727FDE">
        <w:rPr>
          <w:i/>
          <w:noProof/>
        </w:rPr>
        <w:t>Nat Methods</w:t>
      </w:r>
      <w:r w:rsidRPr="00727FDE">
        <w:rPr>
          <w:noProof/>
        </w:rPr>
        <w:t xml:space="preserve"> </w:t>
      </w:r>
      <w:r w:rsidRPr="00727FDE">
        <w:rPr>
          <w:b/>
          <w:noProof/>
        </w:rPr>
        <w:t>7</w:t>
      </w:r>
      <w:r w:rsidRPr="00727FDE">
        <w:rPr>
          <w:noProof/>
        </w:rPr>
        <w:t>(5): 335-336.</w:t>
      </w:r>
      <w:bookmarkEnd w:id="68"/>
    </w:p>
    <w:p w14:paraId="55298855" w14:textId="77777777" w:rsidR="004455AC" w:rsidRPr="00727FDE" w:rsidRDefault="004455AC" w:rsidP="004455AC">
      <w:pPr>
        <w:pStyle w:val="EndNoteBibliography"/>
        <w:spacing w:after="240"/>
        <w:rPr>
          <w:noProof/>
        </w:rPr>
      </w:pPr>
      <w:bookmarkStart w:id="69" w:name="_ENREF_12"/>
      <w:r w:rsidRPr="00727FDE">
        <w:rPr>
          <w:noProof/>
        </w:rPr>
        <w:t xml:space="preserve">Carman, G. J. and P. Hardwick (1983). Geology and Regional Setting of Kuparuk Oil-Field, Alaska. </w:t>
      </w:r>
      <w:r w:rsidRPr="00727FDE">
        <w:rPr>
          <w:i/>
          <w:noProof/>
        </w:rPr>
        <w:t>Aapg Bulletin-American Association of Petroleum Geologists</w:t>
      </w:r>
      <w:r w:rsidRPr="00727FDE">
        <w:rPr>
          <w:noProof/>
        </w:rPr>
        <w:t xml:space="preserve"> </w:t>
      </w:r>
      <w:r w:rsidRPr="00727FDE">
        <w:rPr>
          <w:b/>
          <w:noProof/>
        </w:rPr>
        <w:t>67</w:t>
      </w:r>
      <w:r w:rsidRPr="00727FDE">
        <w:rPr>
          <w:noProof/>
        </w:rPr>
        <w:t>(6): 1014-1031.</w:t>
      </w:r>
      <w:bookmarkEnd w:id="69"/>
    </w:p>
    <w:p w14:paraId="356015DF" w14:textId="77777777" w:rsidR="004455AC" w:rsidRPr="00727FDE" w:rsidRDefault="004455AC" w:rsidP="004455AC">
      <w:pPr>
        <w:pStyle w:val="EndNoteBibliography"/>
        <w:spacing w:after="240"/>
        <w:rPr>
          <w:noProof/>
        </w:rPr>
      </w:pPr>
      <w:bookmarkStart w:id="70" w:name="_ENREF_13"/>
      <w:r w:rsidRPr="00727FDE">
        <w:rPr>
          <w:noProof/>
        </w:rPr>
        <w:t xml:space="preserve">Collett, T. S. (1993). Natural-Gas Hydrates of the Prudhoe Bay and Kuparuk River Area, North Slope, Alaska. </w:t>
      </w:r>
      <w:r w:rsidRPr="00727FDE">
        <w:rPr>
          <w:i/>
          <w:noProof/>
        </w:rPr>
        <w:t>Aapg Bulletin-American Association of Petroleum Geologists</w:t>
      </w:r>
      <w:r w:rsidRPr="00727FDE">
        <w:rPr>
          <w:noProof/>
        </w:rPr>
        <w:t xml:space="preserve"> </w:t>
      </w:r>
      <w:r w:rsidRPr="00727FDE">
        <w:rPr>
          <w:b/>
          <w:noProof/>
        </w:rPr>
        <w:t>77</w:t>
      </w:r>
      <w:r w:rsidRPr="00727FDE">
        <w:rPr>
          <w:noProof/>
        </w:rPr>
        <w:t>(5): 793-812.</w:t>
      </w:r>
      <w:bookmarkEnd w:id="70"/>
    </w:p>
    <w:p w14:paraId="4233EE05" w14:textId="77777777" w:rsidR="004455AC" w:rsidRPr="00727FDE" w:rsidRDefault="004455AC" w:rsidP="004455AC">
      <w:pPr>
        <w:pStyle w:val="EndNoteBibliography"/>
        <w:spacing w:after="240"/>
        <w:rPr>
          <w:noProof/>
        </w:rPr>
      </w:pPr>
      <w:bookmarkStart w:id="71" w:name="_ENREF_14"/>
      <w:r w:rsidRPr="00727FDE">
        <w:rPr>
          <w:noProof/>
        </w:rPr>
        <w:lastRenderedPageBreak/>
        <w:t xml:space="preserve">Connelly, T. L., S. E. Baer, J. T. Cooper, D. A. Bronk and B. Wawrik (2014). Urea Uptake and Carbon Fixation by Marine Pelagic Bacteria and Archaea during the Arctic Summer and Winter Seasons. </w:t>
      </w:r>
      <w:r w:rsidRPr="00727FDE">
        <w:rPr>
          <w:i/>
          <w:noProof/>
        </w:rPr>
        <w:t>Appl Environ Microb</w:t>
      </w:r>
      <w:r w:rsidRPr="00727FDE">
        <w:rPr>
          <w:noProof/>
        </w:rPr>
        <w:t xml:space="preserve"> </w:t>
      </w:r>
      <w:r w:rsidRPr="00727FDE">
        <w:rPr>
          <w:b/>
          <w:noProof/>
        </w:rPr>
        <w:t>80</w:t>
      </w:r>
      <w:r w:rsidRPr="00727FDE">
        <w:rPr>
          <w:noProof/>
        </w:rPr>
        <w:t>(19): 6013-6022.</w:t>
      </w:r>
      <w:bookmarkEnd w:id="71"/>
    </w:p>
    <w:p w14:paraId="5D3EFFC5" w14:textId="77777777" w:rsidR="004455AC" w:rsidRPr="00727FDE" w:rsidRDefault="004455AC" w:rsidP="004455AC">
      <w:pPr>
        <w:pStyle w:val="EndNoteBibliography"/>
        <w:spacing w:after="240"/>
        <w:rPr>
          <w:noProof/>
        </w:rPr>
      </w:pPr>
      <w:bookmarkStart w:id="72" w:name="_ENREF_15"/>
      <w:r w:rsidRPr="00727FDE">
        <w:rPr>
          <w:noProof/>
        </w:rPr>
        <w:t xml:space="preserve">Dahle, H. and N. K. Birkeland (2006). </w:t>
      </w:r>
      <w:r w:rsidRPr="00727FDE">
        <w:rPr>
          <w:i/>
          <w:noProof/>
        </w:rPr>
        <w:t>Thermovirga lienii</w:t>
      </w:r>
      <w:r w:rsidRPr="00727FDE">
        <w:rPr>
          <w:noProof/>
        </w:rPr>
        <w:t xml:space="preserve"> gen. nov., sp nov., a novel moderately thermophilic, anaerobic, amino-acid-degrading bacterium isolated from a North Sea oil well. </w:t>
      </w:r>
      <w:r w:rsidRPr="00727FDE">
        <w:rPr>
          <w:i/>
          <w:noProof/>
        </w:rPr>
        <w:t>Int J Syst Evol Micr</w:t>
      </w:r>
      <w:r w:rsidRPr="00727FDE">
        <w:rPr>
          <w:noProof/>
        </w:rPr>
        <w:t xml:space="preserve"> </w:t>
      </w:r>
      <w:r w:rsidRPr="00727FDE">
        <w:rPr>
          <w:b/>
          <w:noProof/>
        </w:rPr>
        <w:t>56</w:t>
      </w:r>
      <w:r w:rsidRPr="00727FDE">
        <w:rPr>
          <w:noProof/>
        </w:rPr>
        <w:t>: 1539-1545.</w:t>
      </w:r>
      <w:bookmarkEnd w:id="72"/>
    </w:p>
    <w:p w14:paraId="54E70D1F" w14:textId="77777777" w:rsidR="004455AC" w:rsidRPr="00727FDE" w:rsidRDefault="004455AC" w:rsidP="004455AC">
      <w:pPr>
        <w:pStyle w:val="EndNoteBibliography"/>
        <w:spacing w:after="240"/>
        <w:rPr>
          <w:noProof/>
        </w:rPr>
      </w:pPr>
      <w:bookmarkStart w:id="73" w:name="_ENREF_16"/>
      <w:r w:rsidRPr="00727FDE">
        <w:rPr>
          <w:noProof/>
        </w:rPr>
        <w:t xml:space="preserve">de Hoon, M. J. L., S. Imoto, J. Nolan and S. Miyano (2004). Open source clustering software. </w:t>
      </w:r>
      <w:r w:rsidRPr="00727FDE">
        <w:rPr>
          <w:i/>
          <w:noProof/>
        </w:rPr>
        <w:t>Bioinformatics</w:t>
      </w:r>
      <w:r w:rsidRPr="00727FDE">
        <w:rPr>
          <w:noProof/>
        </w:rPr>
        <w:t xml:space="preserve"> </w:t>
      </w:r>
      <w:r w:rsidRPr="00727FDE">
        <w:rPr>
          <w:b/>
          <w:noProof/>
        </w:rPr>
        <w:t>20</w:t>
      </w:r>
      <w:r w:rsidRPr="00727FDE">
        <w:rPr>
          <w:noProof/>
        </w:rPr>
        <w:t>(9): 1453-1454.</w:t>
      </w:r>
      <w:bookmarkEnd w:id="73"/>
    </w:p>
    <w:p w14:paraId="3EEF2EF6" w14:textId="77777777" w:rsidR="004455AC" w:rsidRPr="00727FDE" w:rsidRDefault="004455AC" w:rsidP="004455AC">
      <w:pPr>
        <w:pStyle w:val="EndNoteBibliography"/>
        <w:spacing w:after="240"/>
        <w:rPr>
          <w:noProof/>
        </w:rPr>
      </w:pPr>
      <w:bookmarkStart w:id="74" w:name="_ENREF_17"/>
      <w:r w:rsidRPr="00727FDE">
        <w:rPr>
          <w:noProof/>
        </w:rPr>
        <w:t xml:space="preserve">Duarte, M., R. Jauregui, R. Vilchez-Vargas, H. Junca and D. H. Pieper (2014). AromaDeg, a novel database for phylogenomics of aerobic bacterial degradation of aromatics. </w:t>
      </w:r>
      <w:r w:rsidRPr="00727FDE">
        <w:rPr>
          <w:i/>
          <w:noProof/>
        </w:rPr>
        <w:t>Database</w:t>
      </w:r>
      <w:r w:rsidRPr="00727FDE">
        <w:rPr>
          <w:noProof/>
        </w:rPr>
        <w:t xml:space="preserve"> </w:t>
      </w:r>
      <w:r w:rsidRPr="00727FDE">
        <w:rPr>
          <w:b/>
          <w:noProof/>
        </w:rPr>
        <w:t>2014</w:t>
      </w:r>
      <w:r w:rsidRPr="00727FDE">
        <w:rPr>
          <w:noProof/>
        </w:rPr>
        <w:t>: bau118.</w:t>
      </w:r>
      <w:bookmarkEnd w:id="74"/>
    </w:p>
    <w:p w14:paraId="78E95EE4" w14:textId="77777777" w:rsidR="004455AC" w:rsidRPr="00727FDE" w:rsidRDefault="004455AC" w:rsidP="004455AC">
      <w:pPr>
        <w:pStyle w:val="EndNoteBibliography"/>
        <w:spacing w:after="240"/>
        <w:rPr>
          <w:noProof/>
        </w:rPr>
      </w:pPr>
      <w:bookmarkStart w:id="75" w:name="_ENREF_18"/>
      <w:r w:rsidRPr="00727FDE">
        <w:rPr>
          <w:noProof/>
        </w:rPr>
        <w:t xml:space="preserve">Duncan, K. E., L. M. Gieg, V. A. Parisi, R. S. Tanner, S. G. Tringe, J. Bristow and J. M. Suflita (2009). Biocorrosive Thermophilic Microbial Communities in Alaskan North Slope Oil Facilities. </w:t>
      </w:r>
      <w:r w:rsidRPr="00727FDE">
        <w:rPr>
          <w:i/>
          <w:noProof/>
        </w:rPr>
        <w:t>Environ Sci Technol</w:t>
      </w:r>
      <w:r w:rsidRPr="00727FDE">
        <w:rPr>
          <w:noProof/>
        </w:rPr>
        <w:t xml:space="preserve"> </w:t>
      </w:r>
      <w:r w:rsidRPr="00727FDE">
        <w:rPr>
          <w:b/>
          <w:noProof/>
        </w:rPr>
        <w:t>43</w:t>
      </w:r>
      <w:r w:rsidRPr="00727FDE">
        <w:rPr>
          <w:noProof/>
        </w:rPr>
        <w:t>(20): 7977-7984.</w:t>
      </w:r>
      <w:bookmarkEnd w:id="75"/>
    </w:p>
    <w:p w14:paraId="2BEA54A1" w14:textId="77777777" w:rsidR="004455AC" w:rsidRPr="00727FDE" w:rsidRDefault="004455AC" w:rsidP="004455AC">
      <w:pPr>
        <w:pStyle w:val="EndNoteBibliography"/>
        <w:spacing w:after="240"/>
        <w:rPr>
          <w:noProof/>
        </w:rPr>
      </w:pPr>
      <w:bookmarkStart w:id="76" w:name="_ENREF_19"/>
      <w:r w:rsidRPr="00727FDE">
        <w:rPr>
          <w:noProof/>
        </w:rPr>
        <w:t xml:space="preserve">Eaton, R. W. (2001). Plasmid-encoded phthalate catabolic pathway in </w:t>
      </w:r>
      <w:r w:rsidRPr="00727FDE">
        <w:rPr>
          <w:i/>
          <w:noProof/>
        </w:rPr>
        <w:t>Arthrobacter keyseri</w:t>
      </w:r>
      <w:r w:rsidRPr="00727FDE">
        <w:rPr>
          <w:noProof/>
        </w:rPr>
        <w:t xml:space="preserve"> 12B. </w:t>
      </w:r>
      <w:r w:rsidRPr="00727FDE">
        <w:rPr>
          <w:i/>
          <w:noProof/>
        </w:rPr>
        <w:t>J Bacteriol</w:t>
      </w:r>
      <w:r w:rsidRPr="00727FDE">
        <w:rPr>
          <w:noProof/>
        </w:rPr>
        <w:t xml:space="preserve"> </w:t>
      </w:r>
      <w:r w:rsidRPr="00727FDE">
        <w:rPr>
          <w:b/>
          <w:noProof/>
        </w:rPr>
        <w:t>183</w:t>
      </w:r>
      <w:r w:rsidRPr="00727FDE">
        <w:rPr>
          <w:noProof/>
        </w:rPr>
        <w:t>(12): 3689-3703.</w:t>
      </w:r>
      <w:bookmarkEnd w:id="76"/>
    </w:p>
    <w:p w14:paraId="57BD6B72" w14:textId="77777777" w:rsidR="004455AC" w:rsidRPr="00727FDE" w:rsidRDefault="004455AC" w:rsidP="004455AC">
      <w:pPr>
        <w:pStyle w:val="EndNoteBibliography"/>
        <w:spacing w:after="240"/>
        <w:rPr>
          <w:noProof/>
        </w:rPr>
      </w:pPr>
      <w:bookmarkStart w:id="77" w:name="_ENREF_20"/>
      <w:r w:rsidRPr="00727FDE">
        <w:rPr>
          <w:noProof/>
        </w:rPr>
        <w:t xml:space="preserve">Edgar, R. C. (2010). Search and clustering orders of magnitude faster than BLAST. </w:t>
      </w:r>
      <w:r w:rsidRPr="00727FDE">
        <w:rPr>
          <w:i/>
          <w:noProof/>
        </w:rPr>
        <w:t>Bioinformatics</w:t>
      </w:r>
      <w:r w:rsidRPr="00727FDE">
        <w:rPr>
          <w:noProof/>
        </w:rPr>
        <w:t xml:space="preserve"> </w:t>
      </w:r>
      <w:r w:rsidRPr="00727FDE">
        <w:rPr>
          <w:b/>
          <w:noProof/>
        </w:rPr>
        <w:t>26</w:t>
      </w:r>
      <w:r w:rsidRPr="00727FDE">
        <w:rPr>
          <w:noProof/>
        </w:rPr>
        <w:t>(19): 2460-2461.</w:t>
      </w:r>
      <w:bookmarkEnd w:id="77"/>
    </w:p>
    <w:p w14:paraId="18CFCEC8" w14:textId="77777777" w:rsidR="004455AC" w:rsidRPr="00727FDE" w:rsidRDefault="004455AC" w:rsidP="004455AC">
      <w:pPr>
        <w:pStyle w:val="EndNoteBibliography"/>
        <w:spacing w:after="240"/>
        <w:rPr>
          <w:noProof/>
        </w:rPr>
      </w:pPr>
      <w:bookmarkStart w:id="78" w:name="_ENREF_21"/>
      <w:r w:rsidRPr="00727FDE">
        <w:rPr>
          <w:noProof/>
        </w:rPr>
        <w:t>Elshahed, M. S., V. K. Bhupathiraju, N. Q. Wofford, M. A. Nanny and M. J. McInerney (2001). Metabolism of benzoate, cyclohex-1-ene carboxylate, and cyclohexane carboxylat</w:t>
      </w:r>
      <w:r>
        <w:rPr>
          <w:noProof/>
        </w:rPr>
        <w:t xml:space="preserve">e by </w:t>
      </w:r>
      <w:r w:rsidRPr="00727FDE">
        <w:rPr>
          <w:i/>
          <w:noProof/>
        </w:rPr>
        <w:t>Syntrophus aciditrophicus</w:t>
      </w:r>
      <w:r w:rsidRPr="00727FDE">
        <w:rPr>
          <w:noProof/>
        </w:rPr>
        <w:t xml:space="preserve"> strain SB in syntrophic association with H2-using microorganisms. </w:t>
      </w:r>
      <w:r w:rsidRPr="00727FDE">
        <w:rPr>
          <w:i/>
          <w:noProof/>
        </w:rPr>
        <w:t>Appl Environ Microb</w:t>
      </w:r>
      <w:r w:rsidRPr="00727FDE">
        <w:rPr>
          <w:noProof/>
        </w:rPr>
        <w:t xml:space="preserve"> </w:t>
      </w:r>
      <w:r w:rsidRPr="00727FDE">
        <w:rPr>
          <w:b/>
          <w:noProof/>
        </w:rPr>
        <w:t>67</w:t>
      </w:r>
      <w:r w:rsidRPr="00727FDE">
        <w:rPr>
          <w:noProof/>
        </w:rPr>
        <w:t>(4): 1728-1738.</w:t>
      </w:r>
      <w:bookmarkEnd w:id="78"/>
    </w:p>
    <w:p w14:paraId="773C8460" w14:textId="77777777" w:rsidR="004455AC" w:rsidRPr="00727FDE" w:rsidRDefault="004455AC" w:rsidP="004455AC">
      <w:pPr>
        <w:pStyle w:val="EndNoteBibliography"/>
        <w:spacing w:after="240"/>
        <w:rPr>
          <w:noProof/>
        </w:rPr>
      </w:pPr>
      <w:bookmarkStart w:id="79" w:name="_ENREF_22"/>
      <w:r w:rsidRPr="00727FDE">
        <w:rPr>
          <w:noProof/>
        </w:rPr>
        <w:t>Elshahed, M. S. and M. J. McInerney (2001). Benzoate Fermentation by the Anaerobic Bacterium</w:t>
      </w:r>
      <w:r>
        <w:rPr>
          <w:noProof/>
        </w:rPr>
        <w:t xml:space="preserve"> </w:t>
      </w:r>
      <w:r w:rsidRPr="00727FDE">
        <w:rPr>
          <w:i/>
          <w:noProof/>
        </w:rPr>
        <w:t>Syntrophus aciditrophicus</w:t>
      </w:r>
      <w:r w:rsidRPr="00727FDE">
        <w:rPr>
          <w:noProof/>
        </w:rPr>
        <w:t xml:space="preserve"> in the Absence of Hydrogen-Using Microorganisms. </w:t>
      </w:r>
      <w:r w:rsidRPr="00727FDE">
        <w:rPr>
          <w:i/>
          <w:noProof/>
        </w:rPr>
        <w:t>Appl Environ Microb</w:t>
      </w:r>
      <w:r w:rsidRPr="00727FDE">
        <w:rPr>
          <w:noProof/>
        </w:rPr>
        <w:t xml:space="preserve"> </w:t>
      </w:r>
      <w:r w:rsidRPr="00727FDE">
        <w:rPr>
          <w:b/>
          <w:noProof/>
        </w:rPr>
        <w:t>67</w:t>
      </w:r>
      <w:r w:rsidRPr="00727FDE">
        <w:rPr>
          <w:noProof/>
        </w:rPr>
        <w:t>(12): 5520-5525.</w:t>
      </w:r>
      <w:bookmarkEnd w:id="79"/>
    </w:p>
    <w:p w14:paraId="67AF6024" w14:textId="77777777" w:rsidR="004455AC" w:rsidRPr="00727FDE" w:rsidRDefault="004455AC" w:rsidP="004455AC">
      <w:pPr>
        <w:pStyle w:val="EndNoteBibliography"/>
        <w:spacing w:after="240"/>
        <w:rPr>
          <w:noProof/>
        </w:rPr>
      </w:pPr>
      <w:bookmarkStart w:id="80" w:name="_ENREF_23"/>
      <w:r w:rsidRPr="00727FDE">
        <w:rPr>
          <w:noProof/>
        </w:rPr>
        <w:t xml:space="preserve">Fardeau, M. L., J. L. Cayol, M. Magot and B. Ollivier (1993). H-2 Oxidation in the Presence of Thiosulfate, by a </w:t>
      </w:r>
      <w:r w:rsidRPr="00727FDE">
        <w:rPr>
          <w:i/>
          <w:noProof/>
        </w:rPr>
        <w:t>Thermoanaerobacter</w:t>
      </w:r>
      <w:r w:rsidRPr="00727FDE">
        <w:rPr>
          <w:noProof/>
        </w:rPr>
        <w:t xml:space="preserve"> Strain Isolated from an Oil-Producing Well. </w:t>
      </w:r>
      <w:r w:rsidRPr="00727FDE">
        <w:rPr>
          <w:i/>
          <w:noProof/>
        </w:rPr>
        <w:t>FEMS Microbiol Lett</w:t>
      </w:r>
      <w:r w:rsidRPr="00727FDE">
        <w:rPr>
          <w:noProof/>
        </w:rPr>
        <w:t xml:space="preserve"> </w:t>
      </w:r>
      <w:r w:rsidRPr="00727FDE">
        <w:rPr>
          <w:b/>
          <w:noProof/>
        </w:rPr>
        <w:t>113</w:t>
      </w:r>
      <w:r w:rsidRPr="00727FDE">
        <w:rPr>
          <w:noProof/>
        </w:rPr>
        <w:t>(3): 327-332.</w:t>
      </w:r>
      <w:bookmarkEnd w:id="80"/>
    </w:p>
    <w:p w14:paraId="4E083C4A" w14:textId="77777777" w:rsidR="004455AC" w:rsidRPr="00727FDE" w:rsidRDefault="004455AC" w:rsidP="004455AC">
      <w:pPr>
        <w:pStyle w:val="EndNoteBibliography"/>
        <w:spacing w:after="240"/>
        <w:rPr>
          <w:noProof/>
        </w:rPr>
      </w:pPr>
      <w:bookmarkStart w:id="81" w:name="_ENREF_24"/>
      <w:r w:rsidRPr="00727FDE">
        <w:rPr>
          <w:noProof/>
        </w:rPr>
        <w:t xml:space="preserve">Gerdes, B., R. Brinkmeyer, G. Dieckmann and E. Helmke (2005). Influence of crude oil on changes of bacterial communities in Arctic sea-ice. </w:t>
      </w:r>
      <w:r w:rsidRPr="00727FDE">
        <w:rPr>
          <w:i/>
          <w:noProof/>
        </w:rPr>
        <w:t>FEMS Microbiol Ecol</w:t>
      </w:r>
      <w:r w:rsidRPr="00727FDE">
        <w:rPr>
          <w:noProof/>
        </w:rPr>
        <w:t xml:space="preserve"> </w:t>
      </w:r>
      <w:r w:rsidRPr="00727FDE">
        <w:rPr>
          <w:b/>
          <w:noProof/>
        </w:rPr>
        <w:t>53</w:t>
      </w:r>
      <w:r w:rsidRPr="00727FDE">
        <w:rPr>
          <w:noProof/>
        </w:rPr>
        <w:t>(1): 129-139.</w:t>
      </w:r>
      <w:bookmarkEnd w:id="81"/>
    </w:p>
    <w:p w14:paraId="2CFDBC59" w14:textId="77777777" w:rsidR="004455AC" w:rsidRPr="00727FDE" w:rsidRDefault="004455AC" w:rsidP="004455AC">
      <w:pPr>
        <w:pStyle w:val="EndNoteBibliography"/>
        <w:spacing w:after="240"/>
        <w:rPr>
          <w:noProof/>
        </w:rPr>
      </w:pPr>
      <w:bookmarkStart w:id="82" w:name="_ENREF_25"/>
      <w:r w:rsidRPr="00727FDE">
        <w:rPr>
          <w:noProof/>
        </w:rPr>
        <w:t xml:space="preserve">Gieg, L. M., I. A. Davidova, K. E. Duncan and J. M. Suflita (2010). Methanogenesis, sulfate reduction and crude oil biodegradation in hot Alaskan oilfields. </w:t>
      </w:r>
      <w:r w:rsidRPr="00727FDE">
        <w:rPr>
          <w:i/>
          <w:noProof/>
        </w:rPr>
        <w:t>Environ Microbiol</w:t>
      </w:r>
      <w:r w:rsidRPr="00727FDE">
        <w:rPr>
          <w:noProof/>
        </w:rPr>
        <w:t xml:space="preserve"> </w:t>
      </w:r>
      <w:r w:rsidRPr="00727FDE">
        <w:rPr>
          <w:b/>
          <w:noProof/>
        </w:rPr>
        <w:t>12</w:t>
      </w:r>
      <w:r w:rsidRPr="00727FDE">
        <w:rPr>
          <w:noProof/>
        </w:rPr>
        <w:t>(11): 3074-3086.</w:t>
      </w:r>
      <w:bookmarkEnd w:id="82"/>
    </w:p>
    <w:p w14:paraId="1D2F7787" w14:textId="77777777" w:rsidR="004455AC" w:rsidRPr="00727FDE" w:rsidRDefault="004455AC" w:rsidP="004455AC">
      <w:pPr>
        <w:pStyle w:val="EndNoteBibliography"/>
        <w:spacing w:after="240"/>
        <w:rPr>
          <w:noProof/>
        </w:rPr>
      </w:pPr>
      <w:bookmarkStart w:id="83" w:name="_ENREF_26"/>
      <w:r w:rsidRPr="00727FDE">
        <w:rPr>
          <w:noProof/>
        </w:rPr>
        <w:lastRenderedPageBreak/>
        <w:t xml:space="preserve">Gieg, L. M. and J. M. Suflita (2002). Detection of anaerobic metabolites of saturated and aromatic hydrocarbons in petroleum-contaminated aquifers. </w:t>
      </w:r>
      <w:r w:rsidRPr="00727FDE">
        <w:rPr>
          <w:i/>
          <w:noProof/>
        </w:rPr>
        <w:t>Environ Sci Technol</w:t>
      </w:r>
      <w:r w:rsidRPr="00727FDE">
        <w:rPr>
          <w:noProof/>
        </w:rPr>
        <w:t xml:space="preserve"> </w:t>
      </w:r>
      <w:r w:rsidRPr="00727FDE">
        <w:rPr>
          <w:b/>
          <w:noProof/>
        </w:rPr>
        <w:t>36</w:t>
      </w:r>
      <w:r w:rsidRPr="00727FDE">
        <w:rPr>
          <w:noProof/>
        </w:rPr>
        <w:t>(17): 3755-3762.</w:t>
      </w:r>
      <w:bookmarkEnd w:id="83"/>
    </w:p>
    <w:p w14:paraId="41093DAD" w14:textId="77777777" w:rsidR="004455AC" w:rsidRPr="00727FDE" w:rsidRDefault="004455AC" w:rsidP="004455AC">
      <w:pPr>
        <w:pStyle w:val="EndNoteBibliography"/>
        <w:spacing w:after="240"/>
        <w:rPr>
          <w:noProof/>
        </w:rPr>
      </w:pPr>
      <w:bookmarkStart w:id="84" w:name="_ENREF_27"/>
      <w:r w:rsidRPr="00727FDE">
        <w:rPr>
          <w:noProof/>
        </w:rPr>
        <w:t xml:space="preserve">Gingrich, D., D. Knock and R. Masters (2001). Geophysical interpretation methods applied at Alpine Oil Field: North Slope, Alaska. </w:t>
      </w:r>
      <w:r w:rsidRPr="00727FDE">
        <w:rPr>
          <w:i/>
          <w:noProof/>
        </w:rPr>
        <w:t>The Leading Edge</w:t>
      </w:r>
      <w:r w:rsidRPr="00727FDE">
        <w:rPr>
          <w:noProof/>
        </w:rPr>
        <w:t xml:space="preserve"> </w:t>
      </w:r>
      <w:r w:rsidRPr="00727FDE">
        <w:rPr>
          <w:b/>
          <w:noProof/>
        </w:rPr>
        <w:t>20</w:t>
      </w:r>
      <w:r w:rsidRPr="00727FDE">
        <w:rPr>
          <w:noProof/>
        </w:rPr>
        <w:t>(7): 730-738.</w:t>
      </w:r>
      <w:bookmarkEnd w:id="84"/>
    </w:p>
    <w:p w14:paraId="1A8FE234" w14:textId="77777777" w:rsidR="004455AC" w:rsidRPr="00727FDE" w:rsidRDefault="004455AC" w:rsidP="004455AC">
      <w:pPr>
        <w:pStyle w:val="EndNoteBibliography"/>
        <w:spacing w:after="240"/>
        <w:rPr>
          <w:noProof/>
        </w:rPr>
      </w:pPr>
      <w:bookmarkStart w:id="85" w:name="_ENREF_28"/>
      <w:r w:rsidRPr="00727FDE">
        <w:rPr>
          <w:noProof/>
        </w:rPr>
        <w:t xml:space="preserve">Glass, E. M., J. Wilkening, A. Wilke, D. Antonopoulos and F. Meyer (2010). Using the metagenomics RAST server (MG-RAST) for analyzing shotgun metagenomes. </w:t>
      </w:r>
      <w:r w:rsidRPr="00727FDE">
        <w:rPr>
          <w:i/>
          <w:noProof/>
        </w:rPr>
        <w:t>Cold Spring Harb Protoc</w:t>
      </w:r>
      <w:r w:rsidRPr="00727FDE">
        <w:rPr>
          <w:noProof/>
        </w:rPr>
        <w:t xml:space="preserve"> </w:t>
      </w:r>
      <w:r w:rsidRPr="00727FDE">
        <w:rPr>
          <w:b/>
          <w:noProof/>
        </w:rPr>
        <w:t>2010</w:t>
      </w:r>
      <w:r w:rsidRPr="00727FDE">
        <w:rPr>
          <w:noProof/>
        </w:rPr>
        <w:t>(1): pdb prot5368.</w:t>
      </w:r>
      <w:bookmarkEnd w:id="85"/>
    </w:p>
    <w:p w14:paraId="1CE59BE4" w14:textId="77777777" w:rsidR="004455AC" w:rsidRPr="00727FDE" w:rsidRDefault="004455AC" w:rsidP="004455AC">
      <w:pPr>
        <w:pStyle w:val="EndNoteBibliography"/>
        <w:spacing w:after="240"/>
        <w:rPr>
          <w:noProof/>
        </w:rPr>
      </w:pPr>
      <w:bookmarkStart w:id="86" w:name="_ENREF_29"/>
      <w:r w:rsidRPr="00727FDE">
        <w:rPr>
          <w:noProof/>
        </w:rPr>
        <w:t xml:space="preserve">Grassia, G. S., K. M. McLean, P. Glenat, J. Bauld and A. J. Sheehy (1996). A systematic survey for thermophilic fermentative bacteria and archaea in high temperature petroleum reservoirs. </w:t>
      </w:r>
      <w:r w:rsidRPr="00727FDE">
        <w:rPr>
          <w:i/>
          <w:noProof/>
        </w:rPr>
        <w:t>FEMS Microbiol Ecol</w:t>
      </w:r>
      <w:r w:rsidRPr="00727FDE">
        <w:rPr>
          <w:noProof/>
        </w:rPr>
        <w:t xml:space="preserve"> </w:t>
      </w:r>
      <w:r w:rsidRPr="00727FDE">
        <w:rPr>
          <w:b/>
          <w:noProof/>
        </w:rPr>
        <w:t>21</w:t>
      </w:r>
      <w:r w:rsidRPr="00727FDE">
        <w:rPr>
          <w:noProof/>
        </w:rPr>
        <w:t>(1): 47-58.</w:t>
      </w:r>
      <w:bookmarkEnd w:id="86"/>
    </w:p>
    <w:p w14:paraId="2F9A39BE" w14:textId="77777777" w:rsidR="004455AC" w:rsidRPr="00727FDE" w:rsidRDefault="004455AC" w:rsidP="004455AC">
      <w:pPr>
        <w:pStyle w:val="EndNoteBibliography"/>
        <w:spacing w:after="240"/>
        <w:rPr>
          <w:noProof/>
        </w:rPr>
      </w:pPr>
      <w:bookmarkStart w:id="87" w:name="_ENREF_30"/>
      <w:r w:rsidRPr="00727FDE">
        <w:rPr>
          <w:noProof/>
        </w:rPr>
        <w:t xml:space="preserve">Griebler, C., M. Safinowski, A. Vieth, H. H. Richnow and R. U. Meckenstock (2004). Combined application of stable carbon isotope analysis and specific metabolites determination for assessing in situ degradation of aromatic hydrocarbons in a tar oil-contaminated aquifer. </w:t>
      </w:r>
      <w:r w:rsidRPr="00727FDE">
        <w:rPr>
          <w:i/>
          <w:noProof/>
        </w:rPr>
        <w:t>Environ Sci Technol</w:t>
      </w:r>
      <w:r w:rsidRPr="00727FDE">
        <w:rPr>
          <w:noProof/>
        </w:rPr>
        <w:t xml:space="preserve"> </w:t>
      </w:r>
      <w:r w:rsidRPr="00727FDE">
        <w:rPr>
          <w:b/>
          <w:noProof/>
        </w:rPr>
        <w:t>38</w:t>
      </w:r>
      <w:r w:rsidRPr="00727FDE">
        <w:rPr>
          <w:noProof/>
        </w:rPr>
        <w:t>(2): 617-631.</w:t>
      </w:r>
      <w:bookmarkEnd w:id="87"/>
    </w:p>
    <w:p w14:paraId="4AA6058A" w14:textId="77777777" w:rsidR="004455AC" w:rsidRPr="00727FDE" w:rsidRDefault="004455AC" w:rsidP="004455AC">
      <w:pPr>
        <w:pStyle w:val="EndNoteBibliography"/>
        <w:spacing w:after="240"/>
        <w:rPr>
          <w:noProof/>
        </w:rPr>
      </w:pPr>
      <w:bookmarkStart w:id="88" w:name="_ENREF_31"/>
      <w:r w:rsidRPr="00727FDE">
        <w:rPr>
          <w:noProof/>
        </w:rPr>
        <w:t xml:space="preserve">Harayama, S., M. Kok and E. L. Neidle (1992). Functional and evolutionary relationships among diverse oxygenases. </w:t>
      </w:r>
      <w:r w:rsidRPr="00727FDE">
        <w:rPr>
          <w:i/>
          <w:noProof/>
        </w:rPr>
        <w:t>Annu Rev Microbiol</w:t>
      </w:r>
      <w:r w:rsidRPr="00727FDE">
        <w:rPr>
          <w:noProof/>
        </w:rPr>
        <w:t xml:space="preserve"> </w:t>
      </w:r>
      <w:r w:rsidRPr="00727FDE">
        <w:rPr>
          <w:b/>
          <w:noProof/>
        </w:rPr>
        <w:t>46</w:t>
      </w:r>
      <w:r w:rsidRPr="00727FDE">
        <w:rPr>
          <w:noProof/>
        </w:rPr>
        <w:t>: 565-601.</w:t>
      </w:r>
      <w:bookmarkEnd w:id="88"/>
    </w:p>
    <w:p w14:paraId="5E2F5EF7" w14:textId="77777777" w:rsidR="004455AC" w:rsidRPr="00727FDE" w:rsidRDefault="004455AC" w:rsidP="004455AC">
      <w:pPr>
        <w:pStyle w:val="EndNoteBibliography"/>
        <w:spacing w:after="240"/>
        <w:rPr>
          <w:noProof/>
        </w:rPr>
      </w:pPr>
      <w:bookmarkStart w:id="89" w:name="_ENREF_32"/>
      <w:r w:rsidRPr="00727FDE">
        <w:rPr>
          <w:noProof/>
        </w:rPr>
        <w:t xml:space="preserve">Hattori, S., Y. Kamagata, S. Hanada and H. Shoun (2000). </w:t>
      </w:r>
      <w:r w:rsidRPr="00727FDE">
        <w:rPr>
          <w:i/>
          <w:noProof/>
        </w:rPr>
        <w:t>Thermacetogenium phaeum</w:t>
      </w:r>
      <w:r w:rsidRPr="00727FDE">
        <w:rPr>
          <w:noProof/>
        </w:rPr>
        <w:t xml:space="preserve"> gen. nov., sp. nov., a strictly anaerobic, thermophilic, syntrophic acetate-oxidizing bacterium. </w:t>
      </w:r>
      <w:r w:rsidRPr="00727FDE">
        <w:rPr>
          <w:i/>
          <w:noProof/>
        </w:rPr>
        <w:t>Int J Syst Evol Micr</w:t>
      </w:r>
      <w:r w:rsidRPr="00727FDE">
        <w:rPr>
          <w:noProof/>
        </w:rPr>
        <w:t xml:space="preserve"> </w:t>
      </w:r>
      <w:r w:rsidRPr="00727FDE">
        <w:rPr>
          <w:b/>
          <w:noProof/>
        </w:rPr>
        <w:t>50 Pt 4</w:t>
      </w:r>
      <w:r w:rsidRPr="00727FDE">
        <w:rPr>
          <w:noProof/>
        </w:rPr>
        <w:t>: 1601-1609.</w:t>
      </w:r>
      <w:bookmarkEnd w:id="89"/>
    </w:p>
    <w:p w14:paraId="5A5B0FC8" w14:textId="77777777" w:rsidR="004455AC" w:rsidRPr="00727FDE" w:rsidRDefault="004455AC" w:rsidP="004455AC">
      <w:pPr>
        <w:pStyle w:val="EndNoteBibliography"/>
        <w:spacing w:after="240"/>
        <w:rPr>
          <w:noProof/>
        </w:rPr>
      </w:pPr>
      <w:bookmarkStart w:id="90" w:name="_ENREF_33"/>
      <w:r w:rsidRPr="00727FDE">
        <w:rPr>
          <w:noProof/>
        </w:rPr>
        <w:t xml:space="preserve">Head, I. M., D. M. Jones and S. R. Larter (2003). Biological activity in the deep subsurface and the origin of heavy oil. </w:t>
      </w:r>
      <w:r w:rsidRPr="00727FDE">
        <w:rPr>
          <w:i/>
          <w:noProof/>
        </w:rPr>
        <w:t>Nature</w:t>
      </w:r>
      <w:r w:rsidRPr="00727FDE">
        <w:rPr>
          <w:noProof/>
        </w:rPr>
        <w:t xml:space="preserve"> </w:t>
      </w:r>
      <w:r w:rsidRPr="00727FDE">
        <w:rPr>
          <w:b/>
          <w:noProof/>
        </w:rPr>
        <w:t>426</w:t>
      </w:r>
      <w:r w:rsidRPr="00727FDE">
        <w:rPr>
          <w:noProof/>
        </w:rPr>
        <w:t>(6964): 344-352.</w:t>
      </w:r>
      <w:bookmarkEnd w:id="90"/>
    </w:p>
    <w:p w14:paraId="727954A1" w14:textId="77777777" w:rsidR="004455AC" w:rsidRPr="00727FDE" w:rsidRDefault="004455AC" w:rsidP="004455AC">
      <w:pPr>
        <w:pStyle w:val="EndNoteBibliography"/>
        <w:spacing w:after="240"/>
        <w:rPr>
          <w:noProof/>
        </w:rPr>
      </w:pPr>
      <w:bookmarkStart w:id="91" w:name="_ENREF_34"/>
      <w:r w:rsidRPr="00727FDE">
        <w:rPr>
          <w:noProof/>
        </w:rPr>
        <w:t xml:space="preserve">Holba, A. G., L. Wright, R. Levinson, B. Huizinga and M. Scheihing (2004). Effects and impact of early-stage anaerobic biodegradation on Kuparuk River Field, Alaska. </w:t>
      </w:r>
      <w:r w:rsidRPr="00727FDE">
        <w:rPr>
          <w:i/>
          <w:noProof/>
        </w:rPr>
        <w:t>Geological Society, London, Special Publications</w:t>
      </w:r>
      <w:r w:rsidRPr="00727FDE">
        <w:rPr>
          <w:noProof/>
        </w:rPr>
        <w:t xml:space="preserve"> </w:t>
      </w:r>
      <w:r w:rsidRPr="00727FDE">
        <w:rPr>
          <w:b/>
          <w:noProof/>
        </w:rPr>
        <w:t>237</w:t>
      </w:r>
      <w:r w:rsidRPr="00727FDE">
        <w:rPr>
          <w:noProof/>
        </w:rPr>
        <w:t>(1): 53-88.</w:t>
      </w:r>
      <w:bookmarkEnd w:id="91"/>
    </w:p>
    <w:p w14:paraId="33B090B0" w14:textId="77777777" w:rsidR="004455AC" w:rsidRPr="00727FDE" w:rsidRDefault="004455AC" w:rsidP="004455AC">
      <w:pPr>
        <w:pStyle w:val="EndNoteBibliography"/>
        <w:spacing w:after="240"/>
        <w:rPr>
          <w:noProof/>
        </w:rPr>
      </w:pPr>
      <w:bookmarkStart w:id="92" w:name="_ENREF_35"/>
      <w:r w:rsidRPr="00727FDE">
        <w:rPr>
          <w:noProof/>
        </w:rPr>
        <w:t xml:space="preserve">Houseknecht, D. and K. Bird (2006). Oil and gas resources of the Arctic Alaska petroleum province. </w:t>
      </w:r>
      <w:r w:rsidRPr="00727FDE">
        <w:rPr>
          <w:i/>
          <w:noProof/>
        </w:rPr>
        <w:t>US Geological Survey Professional Paper</w:t>
      </w:r>
      <w:r w:rsidRPr="00727FDE">
        <w:rPr>
          <w:noProof/>
        </w:rPr>
        <w:t>.</w:t>
      </w:r>
      <w:bookmarkEnd w:id="92"/>
    </w:p>
    <w:p w14:paraId="17AB6E81" w14:textId="77777777" w:rsidR="004455AC" w:rsidRPr="00727FDE" w:rsidRDefault="004455AC" w:rsidP="004455AC">
      <w:pPr>
        <w:pStyle w:val="EndNoteBibliography"/>
        <w:spacing w:after="240"/>
        <w:rPr>
          <w:noProof/>
        </w:rPr>
      </w:pPr>
      <w:bookmarkStart w:id="93" w:name="_ENREF_36"/>
      <w:r w:rsidRPr="00727FDE">
        <w:rPr>
          <w:noProof/>
        </w:rPr>
        <w:t xml:space="preserve">Ji, Y., G. Mao, Y. Wang and M. Bartlam (2013). Structural insights into diversity and n-alkane biodegradation mechanisms of alkane hydroxylases. </w:t>
      </w:r>
      <w:r w:rsidRPr="00727FDE">
        <w:rPr>
          <w:i/>
          <w:noProof/>
        </w:rPr>
        <w:t>Front Microbiol</w:t>
      </w:r>
      <w:r w:rsidRPr="00727FDE">
        <w:rPr>
          <w:noProof/>
        </w:rPr>
        <w:t xml:space="preserve"> </w:t>
      </w:r>
      <w:r w:rsidRPr="00727FDE">
        <w:rPr>
          <w:b/>
          <w:noProof/>
        </w:rPr>
        <w:t>4</w:t>
      </w:r>
      <w:r w:rsidRPr="00727FDE">
        <w:rPr>
          <w:noProof/>
        </w:rPr>
        <w:t>.</w:t>
      </w:r>
      <w:bookmarkEnd w:id="93"/>
    </w:p>
    <w:p w14:paraId="26BB180B" w14:textId="77777777" w:rsidR="004455AC" w:rsidRPr="00727FDE" w:rsidRDefault="004455AC" w:rsidP="004455AC">
      <w:pPr>
        <w:pStyle w:val="EndNoteBibliography"/>
        <w:spacing w:after="240"/>
        <w:rPr>
          <w:noProof/>
        </w:rPr>
      </w:pPr>
      <w:bookmarkStart w:id="94" w:name="_ENREF_37"/>
      <w:r w:rsidRPr="00727FDE">
        <w:rPr>
          <w:noProof/>
        </w:rPr>
        <w:t xml:space="preserve">Katoh, K. and D. M. Standley (2013). MAFFT multiple sequence alignment software version 7: improvements in performance and usability. </w:t>
      </w:r>
      <w:r w:rsidRPr="00727FDE">
        <w:rPr>
          <w:i/>
          <w:noProof/>
        </w:rPr>
        <w:t>Mol Biol Evol</w:t>
      </w:r>
      <w:r w:rsidRPr="00727FDE">
        <w:rPr>
          <w:noProof/>
        </w:rPr>
        <w:t xml:space="preserve"> </w:t>
      </w:r>
      <w:r w:rsidRPr="00727FDE">
        <w:rPr>
          <w:b/>
          <w:noProof/>
        </w:rPr>
        <w:t>30</w:t>
      </w:r>
      <w:r w:rsidRPr="00727FDE">
        <w:rPr>
          <w:noProof/>
        </w:rPr>
        <w:t>(4): 772-780.</w:t>
      </w:r>
      <w:bookmarkEnd w:id="94"/>
    </w:p>
    <w:p w14:paraId="729614EA" w14:textId="77777777" w:rsidR="004455AC" w:rsidRPr="00727FDE" w:rsidRDefault="004455AC" w:rsidP="004455AC">
      <w:pPr>
        <w:pStyle w:val="EndNoteBibliography"/>
        <w:spacing w:after="240"/>
        <w:rPr>
          <w:noProof/>
        </w:rPr>
      </w:pPr>
      <w:bookmarkStart w:id="95" w:name="_ENREF_38"/>
      <w:r w:rsidRPr="00727FDE">
        <w:rPr>
          <w:noProof/>
        </w:rPr>
        <w:t xml:space="preserve">Koutinas, M., M.-C. Lam, A. Kiparissides, R. Silva-Rocha, M. Godinho, A. G. Livingston, . . . A. Mantalaris (2010). The regulatory logic of m-xylene biodegradation by </w:t>
      </w:r>
      <w:r w:rsidRPr="00727FDE">
        <w:rPr>
          <w:i/>
          <w:noProof/>
        </w:rPr>
        <w:t>Pseudomonas putida</w:t>
      </w:r>
      <w:r w:rsidRPr="00727FDE">
        <w:rPr>
          <w:noProof/>
        </w:rPr>
        <w:t xml:space="preserve"> mt-2 exposed by dynamic modelling of the principal node Ps/Pr of the TOL plasmid. </w:t>
      </w:r>
      <w:r w:rsidRPr="00727FDE">
        <w:rPr>
          <w:i/>
          <w:noProof/>
        </w:rPr>
        <w:t>Environ Microbiol</w:t>
      </w:r>
      <w:r w:rsidRPr="00727FDE">
        <w:rPr>
          <w:noProof/>
        </w:rPr>
        <w:t xml:space="preserve"> </w:t>
      </w:r>
      <w:r w:rsidRPr="00727FDE">
        <w:rPr>
          <w:b/>
          <w:noProof/>
        </w:rPr>
        <w:t>12</w:t>
      </w:r>
      <w:r w:rsidRPr="00727FDE">
        <w:rPr>
          <w:noProof/>
        </w:rPr>
        <w:t>(6): 1705-1718.</w:t>
      </w:r>
      <w:bookmarkEnd w:id="95"/>
    </w:p>
    <w:p w14:paraId="02AD5AAF" w14:textId="77777777" w:rsidR="004455AC" w:rsidRPr="00727FDE" w:rsidRDefault="004455AC" w:rsidP="004455AC">
      <w:pPr>
        <w:pStyle w:val="EndNoteBibliography"/>
        <w:spacing w:after="240"/>
        <w:rPr>
          <w:noProof/>
        </w:rPr>
      </w:pPr>
      <w:bookmarkStart w:id="96" w:name="_ENREF_39"/>
      <w:r w:rsidRPr="00727FDE">
        <w:rPr>
          <w:noProof/>
        </w:rPr>
        <w:lastRenderedPageBreak/>
        <w:t xml:space="preserve">Kukor, J. J. and R. H. Olsen (1991). Genetic organization and regulation of a meta cleavage pathway for catechols produced from catabolism of toluene, benzene, phenol, and cresols by </w:t>
      </w:r>
      <w:r w:rsidRPr="00727FDE">
        <w:rPr>
          <w:i/>
          <w:noProof/>
        </w:rPr>
        <w:t>Pseudomonas pickettii</w:t>
      </w:r>
      <w:r w:rsidRPr="00727FDE">
        <w:rPr>
          <w:noProof/>
        </w:rPr>
        <w:t xml:space="preserve"> PKO1. </w:t>
      </w:r>
      <w:r w:rsidRPr="00727FDE">
        <w:rPr>
          <w:i/>
          <w:noProof/>
        </w:rPr>
        <w:t>J Bacteriol</w:t>
      </w:r>
      <w:r w:rsidRPr="00727FDE">
        <w:rPr>
          <w:noProof/>
        </w:rPr>
        <w:t xml:space="preserve"> </w:t>
      </w:r>
      <w:r w:rsidRPr="00727FDE">
        <w:rPr>
          <w:b/>
          <w:noProof/>
        </w:rPr>
        <w:t>173</w:t>
      </w:r>
      <w:r w:rsidRPr="00727FDE">
        <w:rPr>
          <w:noProof/>
        </w:rPr>
        <w:t>(15): 4587-4594.</w:t>
      </w:r>
      <w:bookmarkEnd w:id="96"/>
    </w:p>
    <w:p w14:paraId="4F7CA0D9" w14:textId="77777777" w:rsidR="004455AC" w:rsidRPr="00727FDE" w:rsidRDefault="004455AC" w:rsidP="004455AC">
      <w:pPr>
        <w:pStyle w:val="EndNoteBibliography"/>
        <w:spacing w:after="240"/>
        <w:rPr>
          <w:noProof/>
        </w:rPr>
      </w:pPr>
      <w:bookmarkStart w:id="97" w:name="_ENREF_40"/>
      <w:r w:rsidRPr="00727FDE">
        <w:rPr>
          <w:noProof/>
        </w:rPr>
        <w:t xml:space="preserve">Larter, S., A. Wilhelins, I. Head, M. Koopmans, A. Aplin, R. Di Primio, . . . N. Telnaes (2003). The controls on the composition of biodegraded oils in the deep subsurface - part 1: biodegradation rates in petroleum reservoirs. </w:t>
      </w:r>
      <w:r w:rsidRPr="00727FDE">
        <w:rPr>
          <w:i/>
          <w:noProof/>
        </w:rPr>
        <w:t>Organic Geochemistry</w:t>
      </w:r>
      <w:r w:rsidRPr="00727FDE">
        <w:rPr>
          <w:noProof/>
        </w:rPr>
        <w:t xml:space="preserve"> </w:t>
      </w:r>
      <w:r w:rsidRPr="00727FDE">
        <w:rPr>
          <w:b/>
          <w:noProof/>
        </w:rPr>
        <w:t>34</w:t>
      </w:r>
      <w:r w:rsidRPr="00727FDE">
        <w:rPr>
          <w:noProof/>
        </w:rPr>
        <w:t>(4): 601-613.</w:t>
      </w:r>
      <w:bookmarkEnd w:id="97"/>
    </w:p>
    <w:p w14:paraId="7B33844A" w14:textId="77777777" w:rsidR="004455AC" w:rsidRPr="00727FDE" w:rsidRDefault="004455AC" w:rsidP="004455AC">
      <w:pPr>
        <w:pStyle w:val="EndNoteBibliography"/>
        <w:spacing w:after="240"/>
        <w:rPr>
          <w:noProof/>
        </w:rPr>
      </w:pPr>
      <w:bookmarkStart w:id="98" w:name="_ENREF_41"/>
      <w:r w:rsidRPr="00727FDE">
        <w:rPr>
          <w:noProof/>
        </w:rPr>
        <w:t xml:space="preserve">Logan, D. T., J. Andersson, B.-M. Sjöberg and P. Nordlund (1999). A glycyl radical site in the crystal structure of a class III ribonucleotide reductase. </w:t>
      </w:r>
      <w:r w:rsidRPr="00727FDE">
        <w:rPr>
          <w:i/>
          <w:noProof/>
        </w:rPr>
        <w:t>Science</w:t>
      </w:r>
      <w:r w:rsidRPr="00727FDE">
        <w:rPr>
          <w:noProof/>
        </w:rPr>
        <w:t xml:space="preserve"> </w:t>
      </w:r>
      <w:r w:rsidRPr="00727FDE">
        <w:rPr>
          <w:b/>
          <w:noProof/>
        </w:rPr>
        <w:t>283</w:t>
      </w:r>
      <w:r w:rsidRPr="00727FDE">
        <w:rPr>
          <w:noProof/>
        </w:rPr>
        <w:t>(5407): 1499-1504.</w:t>
      </w:r>
      <w:bookmarkEnd w:id="98"/>
    </w:p>
    <w:p w14:paraId="02670B77" w14:textId="77777777" w:rsidR="004455AC" w:rsidRPr="00727FDE" w:rsidRDefault="004455AC" w:rsidP="004455AC">
      <w:pPr>
        <w:pStyle w:val="EndNoteBibliography"/>
        <w:spacing w:after="240"/>
        <w:rPr>
          <w:noProof/>
        </w:rPr>
      </w:pPr>
      <w:bookmarkStart w:id="99" w:name="_ENREF_42"/>
      <w:r w:rsidRPr="00727FDE">
        <w:rPr>
          <w:noProof/>
        </w:rPr>
        <w:t xml:space="preserve">Lu, C. L., K. T. Chen, S. Y. Huang and H. T. Chiu (2014). CAR: contig assembly of prokaryotic draft genomes using rearrangements. </w:t>
      </w:r>
      <w:r w:rsidRPr="00727FDE">
        <w:rPr>
          <w:i/>
          <w:noProof/>
        </w:rPr>
        <w:t>BMC Bioinformatics</w:t>
      </w:r>
      <w:r w:rsidRPr="00727FDE">
        <w:rPr>
          <w:noProof/>
        </w:rPr>
        <w:t xml:space="preserve"> </w:t>
      </w:r>
      <w:r w:rsidRPr="00727FDE">
        <w:rPr>
          <w:b/>
          <w:noProof/>
        </w:rPr>
        <w:t>15</w:t>
      </w:r>
      <w:r w:rsidRPr="00727FDE">
        <w:rPr>
          <w:noProof/>
        </w:rPr>
        <w:t>(1): 381.</w:t>
      </w:r>
      <w:bookmarkEnd w:id="99"/>
    </w:p>
    <w:p w14:paraId="462F7C04" w14:textId="77777777" w:rsidR="004455AC" w:rsidRPr="00727FDE" w:rsidRDefault="004455AC" w:rsidP="004455AC">
      <w:pPr>
        <w:pStyle w:val="EndNoteBibliography"/>
        <w:spacing w:after="240"/>
        <w:rPr>
          <w:noProof/>
        </w:rPr>
      </w:pPr>
      <w:bookmarkStart w:id="100" w:name="_ENREF_43"/>
      <w:r w:rsidRPr="00727FDE">
        <w:rPr>
          <w:noProof/>
        </w:rPr>
        <w:t xml:space="preserve">Magot, M. (2005). Indigenous Microbial Communities in Oil Fields. </w:t>
      </w:r>
      <w:r w:rsidRPr="00727FDE">
        <w:rPr>
          <w:i/>
          <w:noProof/>
        </w:rPr>
        <w:t>Petroleum Microbiology</w:t>
      </w:r>
      <w:r w:rsidRPr="00727FDE">
        <w:rPr>
          <w:noProof/>
        </w:rPr>
        <w:t>. B. Ollivier and M. Magot. Washington, DC, ASM Press.</w:t>
      </w:r>
      <w:bookmarkEnd w:id="100"/>
    </w:p>
    <w:p w14:paraId="26B5909B" w14:textId="77777777" w:rsidR="004455AC" w:rsidRPr="00727FDE" w:rsidRDefault="004455AC" w:rsidP="004455AC">
      <w:pPr>
        <w:pStyle w:val="EndNoteBibliography"/>
        <w:spacing w:after="240"/>
        <w:rPr>
          <w:noProof/>
        </w:rPr>
      </w:pPr>
      <w:bookmarkStart w:id="101" w:name="_ENREF_44"/>
      <w:r w:rsidRPr="00727FDE">
        <w:rPr>
          <w:noProof/>
        </w:rPr>
        <w:t xml:space="preserve">Martin-Gil, J., M. C. Ramos-Sanchez and F. J. Martin-Gil (2004). </w:t>
      </w:r>
      <w:r w:rsidRPr="00727FDE">
        <w:rPr>
          <w:i/>
          <w:noProof/>
        </w:rPr>
        <w:t>Shewanella putrefaciens</w:t>
      </w:r>
      <w:r w:rsidRPr="00727FDE">
        <w:rPr>
          <w:noProof/>
        </w:rPr>
        <w:t xml:space="preserve"> in a fuel-in-water emulsion from the Prestige oil spill. </w:t>
      </w:r>
      <w:r w:rsidRPr="00727FDE">
        <w:rPr>
          <w:i/>
          <w:noProof/>
        </w:rPr>
        <w:t>Anton Leeuw Int J G</w:t>
      </w:r>
      <w:r w:rsidRPr="00727FDE">
        <w:rPr>
          <w:noProof/>
        </w:rPr>
        <w:t xml:space="preserve"> </w:t>
      </w:r>
      <w:r w:rsidRPr="00727FDE">
        <w:rPr>
          <w:b/>
          <w:noProof/>
        </w:rPr>
        <w:t>86</w:t>
      </w:r>
      <w:r w:rsidRPr="00727FDE">
        <w:rPr>
          <w:noProof/>
        </w:rPr>
        <w:t>(3): 283-285.</w:t>
      </w:r>
      <w:bookmarkEnd w:id="101"/>
    </w:p>
    <w:p w14:paraId="1E794B0D" w14:textId="77777777" w:rsidR="004455AC" w:rsidRPr="00727FDE" w:rsidRDefault="004455AC" w:rsidP="004455AC">
      <w:pPr>
        <w:pStyle w:val="EndNoteBibliography"/>
        <w:spacing w:after="240"/>
        <w:rPr>
          <w:noProof/>
        </w:rPr>
      </w:pPr>
      <w:bookmarkStart w:id="102" w:name="_ENREF_45"/>
      <w:r w:rsidRPr="00727FDE">
        <w:rPr>
          <w:noProof/>
        </w:rPr>
        <w:t xml:space="preserve">Masterson, W. and J. Eggert (1992). Kuparuk River Field-USA, North Slope, Alaska. </w:t>
      </w:r>
      <w:r w:rsidRPr="00727FDE">
        <w:rPr>
          <w:i/>
          <w:noProof/>
        </w:rPr>
        <w:t>AAPG Stratigraphic Traps III</w:t>
      </w:r>
      <w:r w:rsidRPr="00727FDE">
        <w:rPr>
          <w:noProof/>
        </w:rPr>
        <w:t>: 257-284.</w:t>
      </w:r>
      <w:bookmarkEnd w:id="102"/>
    </w:p>
    <w:p w14:paraId="2E40E2CD" w14:textId="77777777" w:rsidR="004455AC" w:rsidRPr="00727FDE" w:rsidRDefault="004455AC" w:rsidP="004455AC">
      <w:pPr>
        <w:pStyle w:val="EndNoteBibliography"/>
        <w:spacing w:after="240"/>
        <w:rPr>
          <w:noProof/>
        </w:rPr>
      </w:pPr>
      <w:bookmarkStart w:id="103" w:name="_ENREF_46"/>
      <w:r w:rsidRPr="00727FDE">
        <w:rPr>
          <w:noProof/>
        </w:rPr>
        <w:t xml:space="preserve">Masterson, W. D., L. I. P. Dzou, A. G. Holba, A. L. Fincannon and L. Ellis (2001). Evidence for biodegradation and evaporative fractionation in West Sak, Kuparuk and Prudhoe Bay field areas, North Slope, Alaska. </w:t>
      </w:r>
      <w:r w:rsidRPr="00727FDE">
        <w:rPr>
          <w:i/>
          <w:noProof/>
        </w:rPr>
        <w:t>Organic Geochemistry</w:t>
      </w:r>
      <w:r w:rsidRPr="00727FDE">
        <w:rPr>
          <w:noProof/>
        </w:rPr>
        <w:t xml:space="preserve"> </w:t>
      </w:r>
      <w:r w:rsidRPr="00727FDE">
        <w:rPr>
          <w:b/>
          <w:noProof/>
        </w:rPr>
        <w:t>32</w:t>
      </w:r>
      <w:r w:rsidRPr="00727FDE">
        <w:rPr>
          <w:noProof/>
        </w:rPr>
        <w:t>(3): 411-441.</w:t>
      </w:r>
      <w:bookmarkEnd w:id="103"/>
    </w:p>
    <w:p w14:paraId="0A49AB57" w14:textId="77777777" w:rsidR="004455AC" w:rsidRPr="00727FDE" w:rsidRDefault="004455AC" w:rsidP="004455AC">
      <w:pPr>
        <w:pStyle w:val="EndNoteBibliography"/>
        <w:spacing w:after="240"/>
        <w:rPr>
          <w:noProof/>
        </w:rPr>
      </w:pPr>
      <w:bookmarkStart w:id="104" w:name="_ENREF_47"/>
      <w:r w:rsidRPr="00727FDE">
        <w:rPr>
          <w:noProof/>
        </w:rPr>
        <w:t xml:space="preserve">Miller, C. S. (2013). Assembling full-length rRNA genes from short-read metagenomic sequence datasets using EMIRGE. </w:t>
      </w:r>
      <w:r w:rsidRPr="00727FDE">
        <w:rPr>
          <w:i/>
          <w:noProof/>
        </w:rPr>
        <w:t>Methods Enzymol</w:t>
      </w:r>
      <w:r w:rsidRPr="00727FDE">
        <w:rPr>
          <w:noProof/>
        </w:rPr>
        <w:t xml:space="preserve"> </w:t>
      </w:r>
      <w:r w:rsidRPr="00727FDE">
        <w:rPr>
          <w:b/>
          <w:noProof/>
        </w:rPr>
        <w:t>531</w:t>
      </w:r>
      <w:r w:rsidRPr="00727FDE">
        <w:rPr>
          <w:noProof/>
        </w:rPr>
        <w:t>: 333-352.</w:t>
      </w:r>
      <w:bookmarkEnd w:id="104"/>
    </w:p>
    <w:p w14:paraId="473EEC6A" w14:textId="77777777" w:rsidR="004455AC" w:rsidRPr="00727FDE" w:rsidRDefault="004455AC" w:rsidP="004455AC">
      <w:pPr>
        <w:pStyle w:val="EndNoteBibliography"/>
        <w:spacing w:after="240"/>
        <w:rPr>
          <w:noProof/>
        </w:rPr>
      </w:pPr>
      <w:bookmarkStart w:id="105" w:name="_ENREF_48"/>
      <w:r w:rsidRPr="00727FDE">
        <w:rPr>
          <w:noProof/>
        </w:rPr>
        <w:t xml:space="preserve">Miller, C. S., B. J. Baker, B. C. Thomas, S. W. Singer and J. F. Banfield (2011). EMIRGE: reconstruction of full-length ribosomal genes from microbial community short read sequencing data. </w:t>
      </w:r>
      <w:r w:rsidRPr="00727FDE">
        <w:rPr>
          <w:i/>
          <w:noProof/>
        </w:rPr>
        <w:t>Genome Biol</w:t>
      </w:r>
      <w:r w:rsidRPr="00727FDE">
        <w:rPr>
          <w:noProof/>
        </w:rPr>
        <w:t xml:space="preserve"> </w:t>
      </w:r>
      <w:r w:rsidRPr="00727FDE">
        <w:rPr>
          <w:b/>
          <w:noProof/>
        </w:rPr>
        <w:t>12</w:t>
      </w:r>
      <w:r w:rsidRPr="00727FDE">
        <w:rPr>
          <w:noProof/>
        </w:rPr>
        <w:t>(5): R44.</w:t>
      </w:r>
      <w:bookmarkEnd w:id="105"/>
    </w:p>
    <w:p w14:paraId="5400871B" w14:textId="77777777" w:rsidR="004455AC" w:rsidRPr="00727FDE" w:rsidRDefault="004455AC" w:rsidP="004455AC">
      <w:pPr>
        <w:pStyle w:val="EndNoteBibliography"/>
        <w:spacing w:after="240"/>
        <w:rPr>
          <w:noProof/>
        </w:rPr>
      </w:pPr>
      <w:bookmarkStart w:id="106" w:name="_ENREF_49"/>
      <w:r w:rsidRPr="00727FDE">
        <w:rPr>
          <w:noProof/>
        </w:rPr>
        <w:t xml:space="preserve">Oehler, D., A. Poehlein, A. Leimbach, N. Muller, R. Daniel, G. Gottschalk and B. Schink (2012). Genome-guided analysis of physiological and morphological traits of the fermentative acetate oxidizer </w:t>
      </w:r>
      <w:r w:rsidRPr="00727FDE">
        <w:rPr>
          <w:i/>
          <w:noProof/>
        </w:rPr>
        <w:t>Thermacetogenium phaeum</w:t>
      </w:r>
      <w:r w:rsidRPr="00727FDE">
        <w:rPr>
          <w:noProof/>
        </w:rPr>
        <w:t xml:space="preserve">. </w:t>
      </w:r>
      <w:r w:rsidRPr="00727FDE">
        <w:rPr>
          <w:i/>
          <w:noProof/>
        </w:rPr>
        <w:t>Bmc Genomics</w:t>
      </w:r>
      <w:r w:rsidRPr="00727FDE">
        <w:rPr>
          <w:noProof/>
        </w:rPr>
        <w:t xml:space="preserve"> </w:t>
      </w:r>
      <w:r w:rsidRPr="00727FDE">
        <w:rPr>
          <w:b/>
          <w:noProof/>
        </w:rPr>
        <w:t>13</w:t>
      </w:r>
      <w:r w:rsidRPr="00727FDE">
        <w:rPr>
          <w:noProof/>
        </w:rPr>
        <w:t>: 723.</w:t>
      </w:r>
      <w:bookmarkEnd w:id="106"/>
    </w:p>
    <w:p w14:paraId="334C0687" w14:textId="77777777" w:rsidR="004455AC" w:rsidRPr="00727FDE" w:rsidRDefault="004455AC" w:rsidP="004455AC">
      <w:pPr>
        <w:pStyle w:val="EndNoteBibliography"/>
        <w:spacing w:after="240"/>
        <w:rPr>
          <w:noProof/>
        </w:rPr>
      </w:pPr>
      <w:bookmarkStart w:id="107" w:name="_ENREF_50"/>
      <w:r w:rsidRPr="00727FDE">
        <w:rPr>
          <w:noProof/>
        </w:rPr>
        <w:t xml:space="preserve">Parks, D. H., M. Imelfort, C. T. Skennerton, P. Hugenholtz and G. W. Tyson (2014). CheckM: assessing the quality of microbial genomes recovered from isolates, single cells, and metagenomes. </w:t>
      </w:r>
      <w:r w:rsidRPr="00727FDE">
        <w:rPr>
          <w:i/>
          <w:noProof/>
        </w:rPr>
        <w:t>PeerJ PrePrints</w:t>
      </w:r>
      <w:r w:rsidRPr="00727FDE">
        <w:rPr>
          <w:noProof/>
        </w:rPr>
        <w:t xml:space="preserve"> </w:t>
      </w:r>
      <w:r w:rsidRPr="00727FDE">
        <w:rPr>
          <w:b/>
          <w:noProof/>
        </w:rPr>
        <w:t>2</w:t>
      </w:r>
      <w:r w:rsidRPr="00727FDE">
        <w:rPr>
          <w:noProof/>
        </w:rPr>
        <w:t>: e554v551.</w:t>
      </w:r>
      <w:bookmarkEnd w:id="107"/>
    </w:p>
    <w:p w14:paraId="06A33C38" w14:textId="77777777" w:rsidR="004455AC" w:rsidRPr="00727FDE" w:rsidRDefault="004455AC" w:rsidP="004455AC">
      <w:pPr>
        <w:pStyle w:val="EndNoteBibliography"/>
        <w:spacing w:after="240"/>
        <w:rPr>
          <w:noProof/>
        </w:rPr>
      </w:pPr>
      <w:bookmarkStart w:id="108" w:name="_ENREF_51"/>
      <w:r w:rsidRPr="00727FDE">
        <w:rPr>
          <w:noProof/>
        </w:rPr>
        <w:t xml:space="preserve">Pérez-Pantoja, D., B. González and D. Pieper (2010). Aerobic degradation of aromatic hydrocarbons. </w:t>
      </w:r>
      <w:r w:rsidRPr="00727FDE">
        <w:rPr>
          <w:i/>
          <w:noProof/>
        </w:rPr>
        <w:t>Handbook of Hydrocarbon and Lipid Microbiology</w:t>
      </w:r>
      <w:r w:rsidRPr="00727FDE">
        <w:rPr>
          <w:noProof/>
        </w:rPr>
        <w:t>, Springer</w:t>
      </w:r>
      <w:r w:rsidRPr="00727FDE">
        <w:rPr>
          <w:b/>
          <w:noProof/>
        </w:rPr>
        <w:t xml:space="preserve">: </w:t>
      </w:r>
      <w:r w:rsidRPr="00727FDE">
        <w:rPr>
          <w:noProof/>
        </w:rPr>
        <w:t>799-837.</w:t>
      </w:r>
      <w:bookmarkEnd w:id="108"/>
    </w:p>
    <w:p w14:paraId="3F49D549" w14:textId="77777777" w:rsidR="004455AC" w:rsidRPr="00727FDE" w:rsidRDefault="004455AC" w:rsidP="004455AC">
      <w:pPr>
        <w:pStyle w:val="EndNoteBibliography"/>
        <w:spacing w:after="240"/>
        <w:rPr>
          <w:noProof/>
        </w:rPr>
      </w:pPr>
      <w:bookmarkStart w:id="109" w:name="_ENREF_52"/>
      <w:r w:rsidRPr="00727FDE">
        <w:rPr>
          <w:noProof/>
        </w:rPr>
        <w:lastRenderedPageBreak/>
        <w:t xml:space="preserve">Peters, K. E., L. B. Magoon, K. J. Bird, Z. C. Valin and M. A. Keller (2006). North Slope, Alaska: Source rock distribution, richness, thermal maturity, and petroleum charge. </w:t>
      </w:r>
      <w:r w:rsidRPr="00727FDE">
        <w:rPr>
          <w:i/>
          <w:noProof/>
        </w:rPr>
        <w:t>Aapg Bulletin</w:t>
      </w:r>
      <w:r w:rsidRPr="00727FDE">
        <w:rPr>
          <w:noProof/>
        </w:rPr>
        <w:t xml:space="preserve"> </w:t>
      </w:r>
      <w:r w:rsidRPr="00727FDE">
        <w:rPr>
          <w:b/>
          <w:noProof/>
        </w:rPr>
        <w:t>90</w:t>
      </w:r>
      <w:r w:rsidRPr="00727FDE">
        <w:rPr>
          <w:noProof/>
        </w:rPr>
        <w:t>(2): 261-292.</w:t>
      </w:r>
      <w:bookmarkEnd w:id="109"/>
    </w:p>
    <w:p w14:paraId="0E881A0E" w14:textId="77777777" w:rsidR="004455AC" w:rsidRPr="00727FDE" w:rsidRDefault="004455AC" w:rsidP="004455AC">
      <w:pPr>
        <w:pStyle w:val="EndNoteBibliography"/>
        <w:spacing w:after="240"/>
        <w:rPr>
          <w:noProof/>
        </w:rPr>
      </w:pPr>
      <w:bookmarkStart w:id="110" w:name="_ENREF_53"/>
      <w:r w:rsidRPr="00727FDE">
        <w:rPr>
          <w:noProof/>
        </w:rPr>
        <w:t xml:space="preserve">Reeder, J. and R. Knight (2010). Rapid denoising of pyrosequencing amplicon data: exploiting the rank-abundance distribution. </w:t>
      </w:r>
      <w:r w:rsidRPr="00727FDE">
        <w:rPr>
          <w:i/>
          <w:noProof/>
        </w:rPr>
        <w:t>Nat Methods</w:t>
      </w:r>
      <w:r w:rsidRPr="00727FDE">
        <w:rPr>
          <w:noProof/>
        </w:rPr>
        <w:t xml:space="preserve"> </w:t>
      </w:r>
      <w:r w:rsidRPr="00727FDE">
        <w:rPr>
          <w:b/>
          <w:noProof/>
        </w:rPr>
        <w:t>7</w:t>
      </w:r>
      <w:r w:rsidRPr="00727FDE">
        <w:rPr>
          <w:noProof/>
        </w:rPr>
        <w:t>(9): 668-669.</w:t>
      </w:r>
      <w:bookmarkEnd w:id="110"/>
    </w:p>
    <w:p w14:paraId="165C37F9" w14:textId="77777777" w:rsidR="004455AC" w:rsidRPr="00727FDE" w:rsidRDefault="004455AC" w:rsidP="004455AC">
      <w:pPr>
        <w:pStyle w:val="EndNoteBibliography"/>
        <w:spacing w:after="240"/>
        <w:rPr>
          <w:noProof/>
        </w:rPr>
      </w:pPr>
      <w:bookmarkStart w:id="111" w:name="_ENREF_54"/>
      <w:r w:rsidRPr="00727FDE">
        <w:rPr>
          <w:noProof/>
        </w:rPr>
        <w:t xml:space="preserve">Roling, W. F. M., I. M. Head and S. R. Larter (2003). The microbiology of hydrocarbon degradation in subsurface petroleum reservoirs: perspectives and prospects. </w:t>
      </w:r>
      <w:r w:rsidRPr="00727FDE">
        <w:rPr>
          <w:i/>
          <w:noProof/>
        </w:rPr>
        <w:t>Research in Microbiology</w:t>
      </w:r>
      <w:r w:rsidRPr="00727FDE">
        <w:rPr>
          <w:noProof/>
        </w:rPr>
        <w:t xml:space="preserve"> </w:t>
      </w:r>
      <w:r w:rsidRPr="00727FDE">
        <w:rPr>
          <w:b/>
          <w:noProof/>
        </w:rPr>
        <w:t>154</w:t>
      </w:r>
      <w:r w:rsidRPr="00727FDE">
        <w:rPr>
          <w:noProof/>
        </w:rPr>
        <w:t>(5): 321-328.</w:t>
      </w:r>
      <w:bookmarkEnd w:id="111"/>
    </w:p>
    <w:p w14:paraId="6ADBF75D" w14:textId="77777777" w:rsidR="004455AC" w:rsidRPr="00727FDE" w:rsidRDefault="004455AC" w:rsidP="004455AC">
      <w:pPr>
        <w:pStyle w:val="EndNoteBibliography"/>
        <w:spacing w:after="240"/>
        <w:rPr>
          <w:noProof/>
        </w:rPr>
      </w:pPr>
      <w:bookmarkStart w:id="112" w:name="_ENREF_55"/>
      <w:r w:rsidRPr="00727FDE">
        <w:rPr>
          <w:noProof/>
        </w:rPr>
        <w:t xml:space="preserve">Safinowski, M. and R. U. Meckenstock (2004). Enzymatic reactions in anaerobic 2-methylnaphthalene degradation by the sulphate-reducing enrichment culture N 47. </w:t>
      </w:r>
      <w:r w:rsidRPr="00727FDE">
        <w:rPr>
          <w:i/>
          <w:noProof/>
        </w:rPr>
        <w:t>FEMS Microbiol Lett</w:t>
      </w:r>
      <w:r w:rsidRPr="00727FDE">
        <w:rPr>
          <w:noProof/>
        </w:rPr>
        <w:t xml:space="preserve"> </w:t>
      </w:r>
      <w:r w:rsidRPr="00727FDE">
        <w:rPr>
          <w:b/>
          <w:noProof/>
        </w:rPr>
        <w:t>240</w:t>
      </w:r>
      <w:r w:rsidRPr="00727FDE">
        <w:rPr>
          <w:noProof/>
        </w:rPr>
        <w:t>(1): 99-104.</w:t>
      </w:r>
      <w:bookmarkEnd w:id="112"/>
    </w:p>
    <w:p w14:paraId="13AD9590" w14:textId="77777777" w:rsidR="004455AC" w:rsidRPr="00727FDE" w:rsidRDefault="004455AC" w:rsidP="004455AC">
      <w:pPr>
        <w:pStyle w:val="EndNoteBibliography"/>
        <w:spacing w:after="240"/>
        <w:rPr>
          <w:noProof/>
        </w:rPr>
      </w:pPr>
      <w:bookmarkStart w:id="113" w:name="_ENREF_56"/>
      <w:r w:rsidRPr="00727FDE">
        <w:rPr>
          <w:noProof/>
        </w:rPr>
        <w:t xml:space="preserve">Saldanha, A. J. (2004). Java Treeview--extensible visualization of microarray data. </w:t>
      </w:r>
      <w:r w:rsidRPr="00727FDE">
        <w:rPr>
          <w:i/>
          <w:noProof/>
        </w:rPr>
        <w:t>Bioinformatics</w:t>
      </w:r>
      <w:r w:rsidRPr="00727FDE">
        <w:rPr>
          <w:noProof/>
        </w:rPr>
        <w:t xml:space="preserve"> </w:t>
      </w:r>
      <w:r w:rsidRPr="00727FDE">
        <w:rPr>
          <w:b/>
          <w:noProof/>
        </w:rPr>
        <w:t>20</w:t>
      </w:r>
      <w:r w:rsidRPr="00727FDE">
        <w:rPr>
          <w:noProof/>
        </w:rPr>
        <w:t>(17): 3246-3248.</w:t>
      </w:r>
      <w:bookmarkEnd w:id="113"/>
    </w:p>
    <w:p w14:paraId="054F62A6" w14:textId="77777777" w:rsidR="004455AC" w:rsidRPr="00727FDE" w:rsidRDefault="004455AC" w:rsidP="004455AC">
      <w:pPr>
        <w:pStyle w:val="EndNoteBibliography"/>
        <w:spacing w:after="240"/>
        <w:rPr>
          <w:noProof/>
        </w:rPr>
      </w:pPr>
      <w:bookmarkStart w:id="114" w:name="_ENREF_57"/>
      <w:r w:rsidRPr="00727FDE">
        <w:rPr>
          <w:noProof/>
        </w:rPr>
        <w:t xml:space="preserve">Sambrook, J. (2001). </w:t>
      </w:r>
      <w:r w:rsidRPr="00727FDE">
        <w:rPr>
          <w:i/>
          <w:noProof/>
        </w:rPr>
        <w:t>Molecular Cloning: A Laboratory Manual</w:t>
      </w:r>
      <w:r w:rsidRPr="00727FDE">
        <w:rPr>
          <w:noProof/>
        </w:rPr>
        <w:t>. Cold Spring Harbor, NY, Cold Spring Harbor Laboratory Press.</w:t>
      </w:r>
      <w:bookmarkEnd w:id="114"/>
    </w:p>
    <w:p w14:paraId="518829A9" w14:textId="77777777" w:rsidR="004455AC" w:rsidRPr="00727FDE" w:rsidRDefault="004455AC" w:rsidP="004455AC">
      <w:pPr>
        <w:pStyle w:val="EndNoteBibliography"/>
        <w:spacing w:after="240"/>
        <w:rPr>
          <w:noProof/>
        </w:rPr>
      </w:pPr>
      <w:bookmarkStart w:id="115" w:name="_ENREF_58"/>
      <w:r w:rsidRPr="00727FDE">
        <w:rPr>
          <w:noProof/>
        </w:rPr>
        <w:t xml:space="preserve">Seemann, T. (2014). Prokka: rapid prokaryotic genome annotation. </w:t>
      </w:r>
      <w:r w:rsidRPr="00727FDE">
        <w:rPr>
          <w:i/>
          <w:noProof/>
        </w:rPr>
        <w:t>Bioinformatics</w:t>
      </w:r>
      <w:r w:rsidRPr="00727FDE">
        <w:rPr>
          <w:noProof/>
        </w:rPr>
        <w:t xml:space="preserve"> </w:t>
      </w:r>
      <w:r w:rsidRPr="00727FDE">
        <w:rPr>
          <w:b/>
          <w:noProof/>
        </w:rPr>
        <w:t>30</w:t>
      </w:r>
      <w:r w:rsidRPr="00727FDE">
        <w:rPr>
          <w:noProof/>
        </w:rPr>
        <w:t>(14): 2068-2069.</w:t>
      </w:r>
      <w:bookmarkEnd w:id="115"/>
    </w:p>
    <w:p w14:paraId="6FB30A70" w14:textId="77777777" w:rsidR="004455AC" w:rsidRPr="00727FDE" w:rsidRDefault="004455AC" w:rsidP="004455AC">
      <w:pPr>
        <w:pStyle w:val="EndNoteBibliography"/>
        <w:spacing w:after="240"/>
        <w:rPr>
          <w:noProof/>
        </w:rPr>
      </w:pPr>
      <w:bookmarkStart w:id="116" w:name="_ENREF_59"/>
      <w:r w:rsidRPr="00727FDE">
        <w:rPr>
          <w:noProof/>
        </w:rPr>
        <w:t xml:space="preserve">Shields, M. S., S. O. Montgomery, P. J. Chapman, S. M. Cuskey and P. H. Pritchard (1989). Novel Pathway of Toluene Catabolism in the Trichloroethylene-Degrading Bacterium-G4. </w:t>
      </w:r>
      <w:r w:rsidRPr="00727FDE">
        <w:rPr>
          <w:i/>
          <w:noProof/>
        </w:rPr>
        <w:t>Appl Environ Microb</w:t>
      </w:r>
      <w:r w:rsidRPr="00727FDE">
        <w:rPr>
          <w:noProof/>
        </w:rPr>
        <w:t xml:space="preserve"> </w:t>
      </w:r>
      <w:r w:rsidRPr="00727FDE">
        <w:rPr>
          <w:b/>
          <w:noProof/>
        </w:rPr>
        <w:t>55</w:t>
      </w:r>
      <w:r w:rsidRPr="00727FDE">
        <w:rPr>
          <w:noProof/>
        </w:rPr>
        <w:t>(6): 1624-1629.</w:t>
      </w:r>
      <w:bookmarkEnd w:id="116"/>
    </w:p>
    <w:p w14:paraId="42A466EB" w14:textId="77777777" w:rsidR="004455AC" w:rsidRPr="00727FDE" w:rsidRDefault="004455AC" w:rsidP="004455AC">
      <w:pPr>
        <w:pStyle w:val="EndNoteBibliography"/>
        <w:spacing w:after="240"/>
        <w:rPr>
          <w:noProof/>
        </w:rPr>
      </w:pPr>
      <w:bookmarkStart w:id="117" w:name="_ENREF_60"/>
      <w:r w:rsidRPr="00727FDE">
        <w:rPr>
          <w:noProof/>
        </w:rPr>
        <w:t xml:space="preserve">Stevenson, B. S., H. S. Drilling, P. A. Lawson, K. E. Duncan, V. A. Parisi and J. M. Suflita (2011). Microbial communities in bulk fluids and biofilms of an oil facility have similar composition but different structure. </w:t>
      </w:r>
      <w:r w:rsidRPr="00727FDE">
        <w:rPr>
          <w:i/>
          <w:noProof/>
        </w:rPr>
        <w:t>Environ Microbiol</w:t>
      </w:r>
      <w:r w:rsidRPr="00727FDE">
        <w:rPr>
          <w:noProof/>
        </w:rPr>
        <w:t xml:space="preserve"> </w:t>
      </w:r>
      <w:r w:rsidRPr="00727FDE">
        <w:rPr>
          <w:b/>
          <w:noProof/>
        </w:rPr>
        <w:t>13</w:t>
      </w:r>
      <w:r w:rsidRPr="00727FDE">
        <w:rPr>
          <w:noProof/>
        </w:rPr>
        <w:t>(4): 13.</w:t>
      </w:r>
      <w:bookmarkEnd w:id="117"/>
    </w:p>
    <w:p w14:paraId="380D2581" w14:textId="77777777" w:rsidR="004455AC" w:rsidRPr="00727FDE" w:rsidRDefault="004455AC" w:rsidP="004455AC">
      <w:pPr>
        <w:pStyle w:val="EndNoteBibliography"/>
        <w:spacing w:after="240"/>
        <w:rPr>
          <w:noProof/>
        </w:rPr>
      </w:pPr>
      <w:bookmarkStart w:id="118" w:name="_ENREF_61"/>
      <w:r w:rsidRPr="00727FDE">
        <w:rPr>
          <w:noProof/>
        </w:rPr>
        <w:t xml:space="preserve">Strous, M., B. Kraft, R. Bisdorf and H. E. Tegetmeyer (2012). The binning of metagenomic contigs for microbial physiology of mixed cultures. </w:t>
      </w:r>
      <w:r w:rsidRPr="00727FDE">
        <w:rPr>
          <w:i/>
          <w:noProof/>
        </w:rPr>
        <w:t>Front Microbiol</w:t>
      </w:r>
      <w:r w:rsidRPr="00727FDE">
        <w:rPr>
          <w:noProof/>
        </w:rPr>
        <w:t xml:space="preserve"> </w:t>
      </w:r>
      <w:r w:rsidRPr="00727FDE">
        <w:rPr>
          <w:b/>
          <w:noProof/>
        </w:rPr>
        <w:t>3</w:t>
      </w:r>
      <w:r w:rsidRPr="00727FDE">
        <w:rPr>
          <w:noProof/>
        </w:rPr>
        <w:t>: 410.</w:t>
      </w:r>
      <w:bookmarkEnd w:id="118"/>
    </w:p>
    <w:p w14:paraId="6B64A16C" w14:textId="77777777" w:rsidR="004455AC" w:rsidRPr="00727FDE" w:rsidRDefault="004455AC" w:rsidP="004455AC">
      <w:pPr>
        <w:pStyle w:val="EndNoteBibliography"/>
        <w:spacing w:after="240"/>
        <w:rPr>
          <w:noProof/>
        </w:rPr>
      </w:pPr>
      <w:bookmarkStart w:id="119" w:name="_ENREF_62"/>
      <w:r w:rsidRPr="00727FDE">
        <w:rPr>
          <w:noProof/>
        </w:rPr>
        <w:t xml:space="preserve">Suflita, J. M., T. J. Phelps and B. Little (2008). </w:t>
      </w:r>
      <w:r w:rsidRPr="00727FDE">
        <w:rPr>
          <w:i/>
          <w:noProof/>
        </w:rPr>
        <w:t>Carbon Dioxide Corrosion and Acetate : A Hypothesis on the Influence of Microorganisms</w:t>
      </w:r>
      <w:r w:rsidRPr="00727FDE">
        <w:rPr>
          <w:noProof/>
        </w:rPr>
        <w:t>. Houston, TX, USA, NACE International.</w:t>
      </w:r>
      <w:bookmarkEnd w:id="119"/>
    </w:p>
    <w:p w14:paraId="0E91AB17" w14:textId="77777777" w:rsidR="004455AC" w:rsidRPr="00727FDE" w:rsidRDefault="004455AC" w:rsidP="004455AC">
      <w:pPr>
        <w:pStyle w:val="EndNoteBibliography"/>
        <w:spacing w:after="240"/>
        <w:rPr>
          <w:noProof/>
        </w:rPr>
      </w:pPr>
      <w:bookmarkStart w:id="120" w:name="_ENREF_63"/>
      <w:r w:rsidRPr="00727FDE">
        <w:rPr>
          <w:noProof/>
        </w:rPr>
        <w:t xml:space="preserve">Tamura, K. and M. Nei (1993). Estimation of the number of nucleotide substitutions in the control region of mitochondrial DNA in humans and chimpanzees. </w:t>
      </w:r>
      <w:r w:rsidRPr="00727FDE">
        <w:rPr>
          <w:i/>
          <w:noProof/>
        </w:rPr>
        <w:t>Mol Biol Evol</w:t>
      </w:r>
      <w:r w:rsidRPr="00727FDE">
        <w:rPr>
          <w:noProof/>
        </w:rPr>
        <w:t xml:space="preserve"> </w:t>
      </w:r>
      <w:r w:rsidRPr="00727FDE">
        <w:rPr>
          <w:b/>
          <w:noProof/>
        </w:rPr>
        <w:t>10</w:t>
      </w:r>
      <w:r w:rsidRPr="00727FDE">
        <w:rPr>
          <w:noProof/>
        </w:rPr>
        <w:t>(3): 512-526.</w:t>
      </w:r>
      <w:bookmarkEnd w:id="120"/>
    </w:p>
    <w:p w14:paraId="055D58C4" w14:textId="77777777" w:rsidR="004455AC" w:rsidRPr="00727FDE" w:rsidRDefault="004455AC" w:rsidP="004455AC">
      <w:pPr>
        <w:pStyle w:val="EndNoteBibliography"/>
        <w:spacing w:after="240"/>
        <w:rPr>
          <w:noProof/>
        </w:rPr>
      </w:pPr>
      <w:bookmarkStart w:id="121" w:name="_ENREF_64"/>
      <w:r w:rsidRPr="00727FDE">
        <w:rPr>
          <w:noProof/>
        </w:rPr>
        <w:t xml:space="preserve">Tamura, K., G. Stecher, D. Peterson, A. Filipski and S. Kumar (2013). MEGA6: Molecular Evolutionary Genetics Analysis version 6.0. </w:t>
      </w:r>
      <w:r w:rsidRPr="00727FDE">
        <w:rPr>
          <w:i/>
          <w:noProof/>
        </w:rPr>
        <w:t>Mol Biol Evol</w:t>
      </w:r>
      <w:r w:rsidRPr="00727FDE">
        <w:rPr>
          <w:noProof/>
        </w:rPr>
        <w:t xml:space="preserve"> </w:t>
      </w:r>
      <w:r w:rsidRPr="00727FDE">
        <w:rPr>
          <w:b/>
          <w:noProof/>
        </w:rPr>
        <w:t>30</w:t>
      </w:r>
      <w:r w:rsidRPr="00727FDE">
        <w:rPr>
          <w:noProof/>
        </w:rPr>
        <w:t>(12): 2725-2729.</w:t>
      </w:r>
      <w:bookmarkEnd w:id="121"/>
    </w:p>
    <w:p w14:paraId="69230EA6" w14:textId="77777777" w:rsidR="004455AC" w:rsidRPr="00727FDE" w:rsidRDefault="004455AC" w:rsidP="004455AC">
      <w:pPr>
        <w:pStyle w:val="EndNoteBibliography"/>
        <w:spacing w:after="240"/>
        <w:rPr>
          <w:noProof/>
        </w:rPr>
      </w:pPr>
      <w:bookmarkStart w:id="122" w:name="_ENREF_65"/>
      <w:r w:rsidRPr="00727FDE">
        <w:rPr>
          <w:noProof/>
        </w:rPr>
        <w:lastRenderedPageBreak/>
        <w:t xml:space="preserve">Verma, M. K. and K. J. Bird (2005). Role of reservoir engineering in the assessment of undiscovered oil and gas resources in the National Petroleum Reserve, Alaska. </w:t>
      </w:r>
      <w:r w:rsidRPr="00727FDE">
        <w:rPr>
          <w:i/>
          <w:noProof/>
        </w:rPr>
        <w:t>Aapg Bulletin</w:t>
      </w:r>
      <w:r w:rsidRPr="00727FDE">
        <w:rPr>
          <w:noProof/>
        </w:rPr>
        <w:t xml:space="preserve"> </w:t>
      </w:r>
      <w:r w:rsidRPr="00727FDE">
        <w:rPr>
          <w:b/>
          <w:noProof/>
        </w:rPr>
        <w:t>89</w:t>
      </w:r>
      <w:r w:rsidRPr="00727FDE">
        <w:rPr>
          <w:noProof/>
        </w:rPr>
        <w:t>(8): 1091-1111.</w:t>
      </w:r>
      <w:bookmarkEnd w:id="122"/>
    </w:p>
    <w:p w14:paraId="00F5E008" w14:textId="77777777" w:rsidR="004455AC" w:rsidRPr="00727FDE" w:rsidRDefault="004455AC" w:rsidP="004455AC">
      <w:pPr>
        <w:pStyle w:val="EndNoteBibliography"/>
        <w:spacing w:after="240"/>
        <w:rPr>
          <w:noProof/>
        </w:rPr>
      </w:pPr>
      <w:bookmarkStart w:id="123" w:name="_ENREF_66"/>
      <w:r w:rsidRPr="00727FDE">
        <w:rPr>
          <w:noProof/>
        </w:rPr>
        <w:t xml:space="preserve">Wang, Q., G. M. Garrity, J. M. Tiedje and J. R. Cole (2007). Naive Bayesian classifier for rapid assignment of rRNA sequences into the new bacterial taxonomy. </w:t>
      </w:r>
      <w:r w:rsidRPr="00727FDE">
        <w:rPr>
          <w:i/>
          <w:noProof/>
        </w:rPr>
        <w:t>Appl Environ Microb</w:t>
      </w:r>
      <w:r w:rsidRPr="00727FDE">
        <w:rPr>
          <w:noProof/>
        </w:rPr>
        <w:t xml:space="preserve"> </w:t>
      </w:r>
      <w:r w:rsidRPr="00727FDE">
        <w:rPr>
          <w:b/>
          <w:noProof/>
        </w:rPr>
        <w:t>73</w:t>
      </w:r>
      <w:r w:rsidRPr="00727FDE">
        <w:rPr>
          <w:noProof/>
        </w:rPr>
        <w:t>(16): 5261-5267.</w:t>
      </w:r>
      <w:bookmarkEnd w:id="123"/>
    </w:p>
    <w:p w14:paraId="73A051B1" w14:textId="77777777" w:rsidR="004455AC" w:rsidRPr="00727FDE" w:rsidRDefault="004455AC" w:rsidP="004455AC">
      <w:pPr>
        <w:pStyle w:val="EndNoteBibliography"/>
        <w:spacing w:after="240"/>
        <w:rPr>
          <w:noProof/>
        </w:rPr>
      </w:pPr>
      <w:bookmarkStart w:id="124" w:name="_ENREF_67"/>
      <w:r w:rsidRPr="00727FDE">
        <w:rPr>
          <w:noProof/>
        </w:rPr>
        <w:t xml:space="preserve">Wang, X., Q. Wang, S. Li and W. Li (2015). Degradation pathway and kinetic analysis for p-xylene removal by a novel </w:t>
      </w:r>
      <w:r w:rsidRPr="00727FDE">
        <w:rPr>
          <w:i/>
          <w:noProof/>
        </w:rPr>
        <w:t>Pandoraea</w:t>
      </w:r>
      <w:r w:rsidRPr="00727FDE">
        <w:rPr>
          <w:noProof/>
        </w:rPr>
        <w:t xml:space="preserve"> sp. strain WL1 and its application in a biotrickling filter. </w:t>
      </w:r>
      <w:r w:rsidRPr="00727FDE">
        <w:rPr>
          <w:i/>
          <w:noProof/>
        </w:rPr>
        <w:t>J Hazard Mater</w:t>
      </w:r>
      <w:r w:rsidRPr="00727FDE">
        <w:rPr>
          <w:noProof/>
        </w:rPr>
        <w:t xml:space="preserve"> </w:t>
      </w:r>
      <w:r w:rsidRPr="00727FDE">
        <w:rPr>
          <w:b/>
          <w:noProof/>
        </w:rPr>
        <w:t>288</w:t>
      </w:r>
      <w:r w:rsidRPr="00727FDE">
        <w:rPr>
          <w:noProof/>
        </w:rPr>
        <w:t>(0): 17-24.</w:t>
      </w:r>
      <w:bookmarkEnd w:id="124"/>
    </w:p>
    <w:p w14:paraId="686AFBBF" w14:textId="77777777" w:rsidR="004455AC" w:rsidRPr="00727FDE" w:rsidRDefault="004455AC" w:rsidP="004455AC">
      <w:pPr>
        <w:pStyle w:val="EndNoteBibliography"/>
        <w:rPr>
          <w:noProof/>
        </w:rPr>
      </w:pPr>
      <w:bookmarkStart w:id="125" w:name="_ENREF_68"/>
      <w:r w:rsidRPr="00727FDE">
        <w:rPr>
          <w:noProof/>
        </w:rPr>
        <w:t xml:space="preserve">Whited, G. M. and D. T. Gibson (1991). Toluene-4-monooxygenase, a three-component enzyme system that catalyzes the oxidation of toluene to p-cresol in </w:t>
      </w:r>
      <w:r w:rsidRPr="00727FDE">
        <w:rPr>
          <w:i/>
          <w:noProof/>
        </w:rPr>
        <w:t>Pseudomonas</w:t>
      </w:r>
      <w:r w:rsidRPr="00727FDE">
        <w:rPr>
          <w:noProof/>
        </w:rPr>
        <w:t xml:space="preserve"> </w:t>
      </w:r>
      <w:r w:rsidRPr="00727FDE">
        <w:rPr>
          <w:i/>
          <w:noProof/>
        </w:rPr>
        <w:t>mendocina</w:t>
      </w:r>
      <w:r w:rsidRPr="00727FDE">
        <w:rPr>
          <w:noProof/>
        </w:rPr>
        <w:t xml:space="preserve"> KR1. </w:t>
      </w:r>
      <w:r w:rsidRPr="00727FDE">
        <w:rPr>
          <w:i/>
          <w:noProof/>
        </w:rPr>
        <w:t>J Bacteriol</w:t>
      </w:r>
      <w:r w:rsidRPr="00727FDE">
        <w:rPr>
          <w:noProof/>
        </w:rPr>
        <w:t xml:space="preserve"> </w:t>
      </w:r>
      <w:r w:rsidRPr="00727FDE">
        <w:rPr>
          <w:b/>
          <w:noProof/>
        </w:rPr>
        <w:t>173</w:t>
      </w:r>
      <w:r w:rsidRPr="00727FDE">
        <w:rPr>
          <w:noProof/>
        </w:rPr>
        <w:t>(9): 3010-3016.</w:t>
      </w:r>
      <w:bookmarkEnd w:id="125"/>
    </w:p>
    <w:p w14:paraId="6B48AAEC" w14:textId="77777777" w:rsidR="004455AC" w:rsidRDefault="004455AC" w:rsidP="004455AC">
      <w:pPr>
        <w:rPr>
          <w:rFonts w:ascii="Arial" w:hAnsi="Arial" w:cs="Arial"/>
          <w:b/>
        </w:rPr>
      </w:pPr>
      <w:r w:rsidRPr="005F770C">
        <w:fldChar w:fldCharType="end"/>
      </w:r>
    </w:p>
    <w:p w14:paraId="5DD20616" w14:textId="77777777" w:rsidR="004455AC" w:rsidRPr="00BC4160" w:rsidRDefault="004455AC" w:rsidP="004455AC">
      <w:pPr>
        <w:rPr>
          <w:rFonts w:ascii="Arial" w:hAnsi="Arial" w:cs="Arial"/>
          <w:b/>
        </w:rPr>
      </w:pPr>
      <w:r>
        <w:rPr>
          <w:rFonts w:ascii="Arial" w:hAnsi="Arial" w:cs="Arial"/>
          <w:b/>
        </w:rPr>
        <w:br w:type="page"/>
      </w:r>
      <w:r w:rsidRPr="00A43410">
        <w:rPr>
          <w:rFonts w:ascii="Arial" w:hAnsi="Arial" w:cs="Arial"/>
          <w:b/>
          <w:noProof/>
          <w:lang w:bidi="ar-SA"/>
        </w:rPr>
        <w:lastRenderedPageBreak/>
        <w:drawing>
          <wp:inline distT="0" distB="0" distL="0" distR="0" wp14:anchorId="1E2A76C1" wp14:editId="5E1A9857">
            <wp:extent cx="5143500" cy="345936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PhylaDend_scrubbed.pdf"/>
                    <pic:cNvPicPr/>
                  </pic:nvPicPr>
                  <pic:blipFill rotWithShape="1">
                    <a:blip r:embed="rId18">
                      <a:extLst>
                        <a:ext uri="{28A0092B-C50C-407E-A947-70E740481C1C}">
                          <a14:useLocalDpi xmlns:a14="http://schemas.microsoft.com/office/drawing/2010/main" val="0"/>
                        </a:ext>
                      </a:extLst>
                    </a:blip>
                    <a:srcRect l="17809" t="8049" r="16858" b="57996"/>
                    <a:stretch/>
                  </pic:blipFill>
                  <pic:spPr bwMode="auto">
                    <a:xfrm>
                      <a:off x="0" y="0"/>
                      <a:ext cx="5146280" cy="3461234"/>
                    </a:xfrm>
                    <a:prstGeom prst="rect">
                      <a:avLst/>
                    </a:prstGeom>
                    <a:ln>
                      <a:noFill/>
                    </a:ln>
                    <a:extLst>
                      <a:ext uri="{53640926-AAD7-44d8-BBD7-CCE9431645EC}">
                        <a14:shadowObscured xmlns:a14="http://schemas.microsoft.com/office/drawing/2010/main"/>
                      </a:ext>
                    </a:extLst>
                  </pic:spPr>
                </pic:pic>
              </a:graphicData>
            </a:graphic>
          </wp:inline>
        </w:drawing>
      </w:r>
    </w:p>
    <w:p w14:paraId="5D4058A0" w14:textId="77777777" w:rsidR="004455AC" w:rsidRPr="00BC4160" w:rsidRDefault="004455AC" w:rsidP="004455AC">
      <w:pPr>
        <w:rPr>
          <w:rFonts w:ascii="Arial" w:hAnsi="Arial" w:cs="Arial"/>
        </w:rPr>
      </w:pPr>
    </w:p>
    <w:p w14:paraId="0894DBC7" w14:textId="65F370CD" w:rsidR="004455AC" w:rsidRPr="00D201CE" w:rsidRDefault="004455AC" w:rsidP="004455AC">
      <w:pPr>
        <w:spacing w:line="240" w:lineRule="auto"/>
        <w:rPr>
          <w:rFonts w:cstheme="minorBidi"/>
          <w:b/>
        </w:rPr>
      </w:pPr>
      <w:r w:rsidRPr="00AA10C1">
        <w:rPr>
          <w:b/>
        </w:rPr>
        <w:t>Figure</w:t>
      </w:r>
      <w:r>
        <w:rPr>
          <w:b/>
        </w:rPr>
        <w:t xml:space="preserve"> 1</w:t>
      </w:r>
      <w:r>
        <w:rPr>
          <w:b/>
          <w:noProof/>
        </w:rPr>
        <w:t>.</w:t>
      </w:r>
      <w:r>
        <w:rPr>
          <w:b/>
        </w:rPr>
        <w:t xml:space="preserve"> </w:t>
      </w:r>
      <w:proofErr w:type="gramStart"/>
      <w:r w:rsidRPr="00382014">
        <w:rPr>
          <w:b/>
        </w:rPr>
        <w:t>Comparison of 16S rRNA gene libraries.</w:t>
      </w:r>
      <w:proofErr w:type="gramEnd"/>
      <w:r w:rsidRPr="00382014">
        <w:rPr>
          <w:b/>
        </w:rPr>
        <w:t xml:space="preserve"> A dendogram (A) groups the libraries based on comparisons of community structure θ</w:t>
      </w:r>
      <w:r w:rsidRPr="00382014">
        <w:rPr>
          <w:b/>
          <w:vertAlign w:val="subscript"/>
        </w:rPr>
        <w:t xml:space="preserve">YC </w:t>
      </w:r>
      <w:r w:rsidRPr="00382014">
        <w:rPr>
          <w:b/>
        </w:rPr>
        <w:t>values, (facility A is in green and facility B is in blue), relative abundance (B) is shown as the % of total represented Phyla (class level for Proteobacteria), and (C) temperatures (in °C) at the time of sampling are given (temperatures &lt;40 °C are in blue, ≥40 °C are in red).</w:t>
      </w:r>
    </w:p>
    <w:p w14:paraId="51C0191D" w14:textId="77777777" w:rsidR="004455AC" w:rsidRPr="00BC4160" w:rsidRDefault="004455AC" w:rsidP="004455AC">
      <w:pPr>
        <w:rPr>
          <w:rFonts w:ascii="Arial" w:hAnsi="Arial" w:cs="Arial"/>
        </w:rPr>
      </w:pPr>
    </w:p>
    <w:p w14:paraId="519053BD" w14:textId="77777777" w:rsidR="004455AC" w:rsidRPr="00BC4160" w:rsidRDefault="004455AC" w:rsidP="004455AC">
      <w:pPr>
        <w:rPr>
          <w:rFonts w:ascii="Arial" w:hAnsi="Arial" w:cs="Arial"/>
        </w:rPr>
      </w:pPr>
    </w:p>
    <w:p w14:paraId="28E94A36" w14:textId="77777777" w:rsidR="004455AC" w:rsidRPr="00BC4160" w:rsidRDefault="004455AC" w:rsidP="004455AC">
      <w:pPr>
        <w:rPr>
          <w:rFonts w:ascii="Arial" w:hAnsi="Arial" w:cs="Arial"/>
        </w:rPr>
      </w:pPr>
    </w:p>
    <w:p w14:paraId="18D0B736" w14:textId="77777777" w:rsidR="004455AC" w:rsidRPr="00BC4160" w:rsidRDefault="004455AC" w:rsidP="004455AC">
      <w:pPr>
        <w:rPr>
          <w:rFonts w:ascii="Arial" w:hAnsi="Arial" w:cs="Arial"/>
        </w:rPr>
      </w:pPr>
    </w:p>
    <w:p w14:paraId="1A1151EF" w14:textId="77777777" w:rsidR="004455AC" w:rsidRPr="00BC4160" w:rsidRDefault="004455AC" w:rsidP="004455AC">
      <w:pPr>
        <w:rPr>
          <w:rFonts w:ascii="Arial" w:hAnsi="Arial" w:cs="Arial"/>
        </w:rPr>
      </w:pPr>
    </w:p>
    <w:p w14:paraId="258103F6" w14:textId="77777777" w:rsidR="004455AC" w:rsidRPr="00BC4160" w:rsidRDefault="004455AC" w:rsidP="004455AC">
      <w:pPr>
        <w:rPr>
          <w:rFonts w:ascii="Arial" w:hAnsi="Arial" w:cs="Arial"/>
        </w:rPr>
      </w:pPr>
    </w:p>
    <w:p w14:paraId="6181A871" w14:textId="77777777" w:rsidR="004455AC" w:rsidRPr="00BC4160" w:rsidRDefault="004455AC" w:rsidP="004455AC">
      <w:pPr>
        <w:rPr>
          <w:rFonts w:ascii="Arial" w:hAnsi="Arial" w:cs="Arial"/>
        </w:rPr>
      </w:pPr>
    </w:p>
    <w:p w14:paraId="4627DA1B" w14:textId="77777777" w:rsidR="004455AC" w:rsidRPr="00BC4160" w:rsidRDefault="004455AC" w:rsidP="004455AC">
      <w:pPr>
        <w:rPr>
          <w:rFonts w:ascii="Arial" w:hAnsi="Arial" w:cs="Arial"/>
        </w:rPr>
      </w:pPr>
    </w:p>
    <w:p w14:paraId="01E71C99" w14:textId="77777777" w:rsidR="004455AC" w:rsidRPr="00BC4160" w:rsidRDefault="004455AC" w:rsidP="004455AC">
      <w:pPr>
        <w:rPr>
          <w:rFonts w:ascii="Arial" w:hAnsi="Arial" w:cs="Arial"/>
        </w:rPr>
      </w:pPr>
    </w:p>
    <w:p w14:paraId="1A40C472" w14:textId="77777777" w:rsidR="004455AC" w:rsidRPr="00BC4160" w:rsidRDefault="004455AC" w:rsidP="004455AC">
      <w:pPr>
        <w:rPr>
          <w:rFonts w:ascii="Arial" w:hAnsi="Arial" w:cs="Arial"/>
        </w:rPr>
      </w:pPr>
    </w:p>
    <w:p w14:paraId="41BCF8FF" w14:textId="77777777" w:rsidR="004455AC" w:rsidRPr="00BC4160" w:rsidRDefault="004455AC" w:rsidP="004455AC">
      <w:pPr>
        <w:rPr>
          <w:rFonts w:ascii="Arial" w:hAnsi="Arial" w:cs="Arial"/>
        </w:rPr>
      </w:pPr>
      <w:r w:rsidRPr="00A43410">
        <w:rPr>
          <w:rFonts w:ascii="Arial" w:hAnsi="Arial" w:cs="Arial"/>
          <w:noProof/>
          <w:lang w:bidi="ar-SA"/>
        </w:rPr>
        <w:drawing>
          <wp:inline distT="0" distB="0" distL="0" distR="0" wp14:anchorId="3D53245D" wp14:editId="39A6C6B2">
            <wp:extent cx="4922469" cy="6380018"/>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_scrubbed.pdf"/>
                    <pic:cNvPicPr/>
                  </pic:nvPicPr>
                  <pic:blipFill rotWithShape="1">
                    <a:blip r:embed="rId19">
                      <a:extLst>
                        <a:ext uri="{28A0092B-C50C-407E-A947-70E740481C1C}">
                          <a14:useLocalDpi xmlns:a14="http://schemas.microsoft.com/office/drawing/2010/main" val="0"/>
                        </a:ext>
                      </a:extLst>
                    </a:blip>
                    <a:srcRect l="10227" r="23860" b="33986"/>
                    <a:stretch/>
                  </pic:blipFill>
                  <pic:spPr bwMode="auto">
                    <a:xfrm>
                      <a:off x="0" y="0"/>
                      <a:ext cx="4923513" cy="6381371"/>
                    </a:xfrm>
                    <a:prstGeom prst="rect">
                      <a:avLst/>
                    </a:prstGeom>
                    <a:ln>
                      <a:noFill/>
                    </a:ln>
                    <a:extLst>
                      <a:ext uri="{53640926-AAD7-44d8-BBD7-CCE9431645EC}">
                        <a14:shadowObscured xmlns:a14="http://schemas.microsoft.com/office/drawing/2010/main"/>
                      </a:ext>
                    </a:extLst>
                  </pic:spPr>
                </pic:pic>
              </a:graphicData>
            </a:graphic>
          </wp:inline>
        </w:drawing>
      </w:r>
    </w:p>
    <w:p w14:paraId="09A9263B" w14:textId="77777777" w:rsidR="004455AC" w:rsidRPr="00BC4160" w:rsidRDefault="004455AC" w:rsidP="004455AC">
      <w:pPr>
        <w:rPr>
          <w:rFonts w:ascii="Arial" w:hAnsi="Arial" w:cs="Arial"/>
        </w:rPr>
      </w:pPr>
    </w:p>
    <w:p w14:paraId="774CFDF1" w14:textId="4A150A15" w:rsidR="004455AC" w:rsidRPr="00382014" w:rsidRDefault="004455AC" w:rsidP="004455AC">
      <w:pPr>
        <w:spacing w:line="240" w:lineRule="auto"/>
        <w:rPr>
          <w:b/>
        </w:rPr>
      </w:pPr>
      <w:r w:rsidRPr="00AA10C1">
        <w:rPr>
          <w:b/>
        </w:rPr>
        <w:t>Figure</w:t>
      </w:r>
      <w:r>
        <w:rPr>
          <w:b/>
        </w:rPr>
        <w:t xml:space="preserve"> 2. </w:t>
      </w:r>
      <w:r w:rsidRPr="00382014">
        <w:rPr>
          <w:b/>
        </w:rPr>
        <w:t xml:space="preserve">A dendogram (A) showing the relatedness of samples based on presence/absence of metabolites, and a heatmap (B) of putative metabolites detected (black boxes) or not detected (white boxes) are shown.  </w:t>
      </w:r>
    </w:p>
    <w:p w14:paraId="5FB6EFE6" w14:textId="77777777" w:rsidR="004455AC" w:rsidRPr="00BC4160" w:rsidRDefault="004455AC" w:rsidP="004455AC">
      <w:pPr>
        <w:rPr>
          <w:rFonts w:ascii="Arial" w:hAnsi="Arial" w:cs="Arial"/>
        </w:rPr>
      </w:pPr>
      <w:r w:rsidRPr="00E81D44">
        <w:rPr>
          <w:rFonts w:ascii="Arial" w:hAnsi="Arial" w:cs="Arial"/>
          <w:noProof/>
          <w:lang w:bidi="ar-SA"/>
        </w:rPr>
        <w:lastRenderedPageBreak/>
        <w:drawing>
          <wp:inline distT="0" distB="0" distL="0" distR="0" wp14:anchorId="4E217C5F" wp14:editId="75AD1CF4">
            <wp:extent cx="5486400" cy="6085840"/>
            <wp:effectExtent l="0" t="0" r="0"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BSStree.pdf"/>
                    <pic:cNvPicPr/>
                  </pic:nvPicPr>
                  <pic:blipFill>
                    <a:blip r:embed="rId20">
                      <a:extLst>
                        <a:ext uri="{28A0092B-C50C-407E-A947-70E740481C1C}">
                          <a14:useLocalDpi xmlns:a14="http://schemas.microsoft.com/office/drawing/2010/main" val="0"/>
                        </a:ext>
                      </a:extLst>
                    </a:blip>
                    <a:stretch>
                      <a:fillRect/>
                    </a:stretch>
                  </pic:blipFill>
                  <pic:spPr>
                    <a:xfrm>
                      <a:off x="0" y="0"/>
                      <a:ext cx="5486400" cy="6085840"/>
                    </a:xfrm>
                    <a:prstGeom prst="rect">
                      <a:avLst/>
                    </a:prstGeom>
                  </pic:spPr>
                </pic:pic>
              </a:graphicData>
            </a:graphic>
          </wp:inline>
        </w:drawing>
      </w:r>
    </w:p>
    <w:p w14:paraId="081E3362" w14:textId="7BBA4737" w:rsidR="004455AC" w:rsidRPr="00382014" w:rsidRDefault="004455AC" w:rsidP="004455AC">
      <w:pPr>
        <w:spacing w:line="240" w:lineRule="auto"/>
        <w:rPr>
          <w:b/>
          <w:noProof/>
        </w:rPr>
      </w:pPr>
      <w:r w:rsidRPr="00AA10C1">
        <w:rPr>
          <w:b/>
        </w:rPr>
        <w:t>Figure</w:t>
      </w:r>
      <w:r>
        <w:rPr>
          <w:b/>
        </w:rPr>
        <w:t xml:space="preserve"> 3</w:t>
      </w:r>
      <w:r>
        <w:rPr>
          <w:b/>
          <w:noProof/>
        </w:rPr>
        <w:t xml:space="preserve">. </w:t>
      </w:r>
      <w:r w:rsidRPr="00382014">
        <w:rPr>
          <w:b/>
        </w:rPr>
        <w:t xml:space="preserve">A neighbor-joining tree </w:t>
      </w:r>
      <w:r>
        <w:rPr>
          <w:b/>
        </w:rPr>
        <w:t xml:space="preserve">that </w:t>
      </w:r>
      <w:r w:rsidRPr="00382014">
        <w:rPr>
          <w:b/>
        </w:rPr>
        <w:t xml:space="preserve">shows the phylogenetic relationship of AssA and BssA protein sequences from reference strains and those from binned genomes (in bold). Branch lengths are scaled to the number of substitutions per site and bootstrap values over 50% (n = 5000) are given next to each conserved node. The tree was rooted with representative pyruvate formate lyase genes (PFL) as </w:t>
      </w:r>
      <w:proofErr w:type="gramStart"/>
      <w:r w:rsidRPr="00382014">
        <w:rPr>
          <w:b/>
        </w:rPr>
        <w:t>the</w:t>
      </w:r>
      <w:r>
        <w:rPr>
          <w:b/>
        </w:rPr>
        <w:t xml:space="preserve"> </w:t>
      </w:r>
      <w:r w:rsidRPr="00382014">
        <w:rPr>
          <w:b/>
        </w:rPr>
        <w:t>outgroup</w:t>
      </w:r>
      <w:proofErr w:type="gramEnd"/>
      <w:r w:rsidRPr="00382014">
        <w:rPr>
          <w:b/>
        </w:rPr>
        <w:t>. Abbreviations include Bss</w:t>
      </w:r>
      <w:r w:rsidRPr="00382014">
        <w:rPr>
          <w:b/>
          <w:i/>
        </w:rPr>
        <w:t xml:space="preserve"> </w:t>
      </w:r>
      <w:r w:rsidRPr="00382014">
        <w:rPr>
          <w:b/>
        </w:rPr>
        <w:t>(benzylsuccinare synthase), Tut</w:t>
      </w:r>
      <w:r w:rsidRPr="00382014">
        <w:rPr>
          <w:b/>
          <w:i/>
        </w:rPr>
        <w:t xml:space="preserve"> </w:t>
      </w:r>
      <w:r w:rsidRPr="00382014">
        <w:rPr>
          <w:b/>
        </w:rPr>
        <w:t>(“toluene-utilizing” benzylsuccinate synthase), Nms (naphthylmethylsuccinate synthase), and Ass</w:t>
      </w:r>
      <w:r w:rsidRPr="00382014">
        <w:rPr>
          <w:b/>
          <w:i/>
        </w:rPr>
        <w:t xml:space="preserve"> </w:t>
      </w:r>
      <w:r w:rsidRPr="00382014">
        <w:rPr>
          <w:b/>
        </w:rPr>
        <w:t xml:space="preserve">(alkulsuccinate synthase). </w:t>
      </w:r>
    </w:p>
    <w:p w14:paraId="09A5EE80" w14:textId="77777777" w:rsidR="004455AC" w:rsidRDefault="004455AC" w:rsidP="004455AC">
      <w:pPr>
        <w:rPr>
          <w:b/>
        </w:rPr>
      </w:pPr>
    </w:p>
    <w:p w14:paraId="5A108220" w14:textId="344B0477" w:rsidR="004455AC" w:rsidRPr="004455AC" w:rsidRDefault="004455AC" w:rsidP="004455AC">
      <w:pPr>
        <w:rPr>
          <w:b/>
        </w:rPr>
      </w:pPr>
      <w:r>
        <w:rPr>
          <w:b/>
        </w:rPr>
        <w:br w:type="page"/>
      </w:r>
      <w:r>
        <w:rPr>
          <w:b/>
        </w:rPr>
        <w:lastRenderedPageBreak/>
        <w:t>A.</w:t>
      </w:r>
    </w:p>
    <w:p w14:paraId="465CE9F4" w14:textId="77777777" w:rsidR="004455AC" w:rsidRPr="00590C97" w:rsidRDefault="004455AC" w:rsidP="004455AC">
      <w:pPr>
        <w:spacing w:line="240" w:lineRule="auto"/>
        <w:rPr>
          <w:rFonts w:ascii="Andale Mono" w:hAnsi="Andale Mono"/>
          <w:sz w:val="18"/>
          <w:szCs w:val="18"/>
        </w:rPr>
      </w:pPr>
      <w:r w:rsidRPr="00205B98">
        <w:rPr>
          <w:sz w:val="18"/>
          <w:szCs w:val="18"/>
        </w:rPr>
        <w:t>BssA M.TS6</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GTAQMLEYGAYSLTGNGATPEEAHNWVNVL</w:t>
      </w:r>
      <w:r w:rsidRPr="00590C97">
        <w:rPr>
          <w:rFonts w:ascii="Andale Mono" w:hAnsi="Andale Mono"/>
          <w:sz w:val="18"/>
          <w:szCs w:val="18"/>
          <w:highlight w:val="yellow"/>
        </w:rPr>
        <w:t>C</w:t>
      </w:r>
      <w:r w:rsidRPr="00590C97">
        <w:rPr>
          <w:rFonts w:ascii="Andale Mono" w:hAnsi="Andale Mono"/>
          <w:sz w:val="18"/>
          <w:szCs w:val="18"/>
        </w:rPr>
        <w:t>MSPGLAGRRKT</w:t>
      </w:r>
    </w:p>
    <w:p w14:paraId="758817CB" w14:textId="77777777" w:rsidR="004455AC" w:rsidRPr="00590C97" w:rsidRDefault="004455AC" w:rsidP="004455AC">
      <w:pPr>
        <w:spacing w:line="240" w:lineRule="auto"/>
        <w:rPr>
          <w:rFonts w:ascii="Andale Mono" w:hAnsi="Andale Mono"/>
          <w:sz w:val="18"/>
          <w:szCs w:val="18"/>
        </w:rPr>
      </w:pPr>
      <w:r w:rsidRPr="00205B98">
        <w:rPr>
          <w:sz w:val="18"/>
          <w:szCs w:val="18"/>
        </w:rPr>
        <w:t>Putative_BssA C.BF</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NTAQILYLGQFSKNNNGATLEEAQEWANVL</w:t>
      </w:r>
      <w:r w:rsidRPr="00590C97">
        <w:rPr>
          <w:rFonts w:ascii="Andale Mono" w:hAnsi="Andale Mono"/>
          <w:sz w:val="18"/>
          <w:szCs w:val="18"/>
          <w:highlight w:val="yellow"/>
        </w:rPr>
        <w:t>C</w:t>
      </w:r>
      <w:r w:rsidRPr="00590C97">
        <w:rPr>
          <w:rFonts w:ascii="Andale Mono" w:hAnsi="Andale Mono"/>
          <w:sz w:val="18"/>
          <w:szCs w:val="18"/>
        </w:rPr>
        <w:t>MSPGLTGRRKT</w:t>
      </w:r>
    </w:p>
    <w:p w14:paraId="0105C501" w14:textId="77777777" w:rsidR="004455AC" w:rsidRPr="00590C97" w:rsidRDefault="004455AC" w:rsidP="004455AC">
      <w:pPr>
        <w:spacing w:line="240" w:lineRule="auto"/>
        <w:rPr>
          <w:rFonts w:ascii="Andale Mono" w:hAnsi="Andale Mono"/>
          <w:sz w:val="18"/>
          <w:szCs w:val="18"/>
        </w:rPr>
      </w:pPr>
      <w:r w:rsidRPr="00205B98">
        <w:rPr>
          <w:sz w:val="18"/>
          <w:szCs w:val="18"/>
        </w:rPr>
        <w:t>BssA D.t</w:t>
      </w:r>
      <w:r w:rsidRPr="00205B98">
        <w:rPr>
          <w:i/>
          <w:sz w:val="18"/>
          <w:szCs w:val="18"/>
        </w:rPr>
        <w:t>.</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AVEQLKYYSQFSKEGNGATDDEAHNWANVL</w:t>
      </w:r>
      <w:r w:rsidRPr="00590C97">
        <w:rPr>
          <w:rFonts w:ascii="Andale Mono" w:hAnsi="Andale Mono"/>
          <w:sz w:val="18"/>
          <w:szCs w:val="18"/>
          <w:highlight w:val="yellow"/>
        </w:rPr>
        <w:t>C</w:t>
      </w:r>
      <w:r w:rsidRPr="00590C97">
        <w:rPr>
          <w:rFonts w:ascii="Andale Mono" w:hAnsi="Andale Mono"/>
          <w:sz w:val="18"/>
          <w:szCs w:val="18"/>
        </w:rPr>
        <w:t>MSPGLCGRRKT</w:t>
      </w:r>
    </w:p>
    <w:p w14:paraId="55636D63" w14:textId="77777777" w:rsidR="004455AC" w:rsidRPr="00590C97" w:rsidRDefault="004455AC" w:rsidP="004455AC">
      <w:pPr>
        <w:spacing w:line="240" w:lineRule="auto"/>
        <w:rPr>
          <w:rFonts w:ascii="Andale Mono" w:hAnsi="Andale Mono"/>
          <w:sz w:val="18"/>
          <w:szCs w:val="18"/>
        </w:rPr>
      </w:pPr>
      <w:r w:rsidRPr="00205B98">
        <w:rPr>
          <w:sz w:val="18"/>
          <w:szCs w:val="18"/>
        </w:rPr>
        <w:t>BssA G.m.</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GTEQLKYYSQFSKNNNGATDDEAHYWGLVL</w:t>
      </w:r>
      <w:r w:rsidRPr="00590C97">
        <w:rPr>
          <w:rFonts w:ascii="Andale Mono" w:hAnsi="Andale Mono"/>
          <w:sz w:val="18"/>
          <w:szCs w:val="18"/>
          <w:highlight w:val="yellow"/>
        </w:rPr>
        <w:t>C</w:t>
      </w:r>
      <w:r w:rsidRPr="00590C97">
        <w:rPr>
          <w:rFonts w:ascii="Andale Mono" w:hAnsi="Andale Mono"/>
          <w:sz w:val="18"/>
          <w:szCs w:val="18"/>
        </w:rPr>
        <w:t>MSPGVCGRRKT</w:t>
      </w:r>
    </w:p>
    <w:p w14:paraId="62684761" w14:textId="77777777" w:rsidR="004455AC" w:rsidRPr="00590C97" w:rsidRDefault="004455AC" w:rsidP="004455AC">
      <w:pPr>
        <w:spacing w:line="240" w:lineRule="auto"/>
        <w:rPr>
          <w:rFonts w:ascii="Andale Mono" w:hAnsi="Andale Mono"/>
          <w:sz w:val="18"/>
          <w:szCs w:val="18"/>
        </w:rPr>
      </w:pPr>
      <w:r w:rsidRPr="00205B98">
        <w:rPr>
          <w:sz w:val="18"/>
          <w:szCs w:val="18"/>
        </w:rPr>
        <w:t>BssA A.EbN1</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GIQQLLEMAKYSRNGNGVTPEEAHYWVNVL</w:t>
      </w:r>
      <w:r w:rsidRPr="00590C97">
        <w:rPr>
          <w:rFonts w:ascii="Andale Mono" w:hAnsi="Andale Mono"/>
          <w:sz w:val="18"/>
          <w:szCs w:val="18"/>
          <w:highlight w:val="yellow"/>
        </w:rPr>
        <w:t>C</w:t>
      </w:r>
      <w:r w:rsidRPr="00590C97">
        <w:rPr>
          <w:rFonts w:ascii="Andale Mono" w:hAnsi="Andale Mono"/>
          <w:sz w:val="18"/>
          <w:szCs w:val="18"/>
        </w:rPr>
        <w:t>MAPGVAGRRKA</w:t>
      </w:r>
    </w:p>
    <w:p w14:paraId="5587466E" w14:textId="77777777" w:rsidR="004455AC" w:rsidRPr="00590C97" w:rsidRDefault="004455AC" w:rsidP="004455AC">
      <w:pPr>
        <w:spacing w:line="240" w:lineRule="auto"/>
        <w:rPr>
          <w:rFonts w:ascii="Andale Mono" w:hAnsi="Andale Mono"/>
          <w:sz w:val="18"/>
          <w:szCs w:val="18"/>
        </w:rPr>
      </w:pPr>
      <w:r w:rsidRPr="00205B98">
        <w:rPr>
          <w:sz w:val="18"/>
          <w:szCs w:val="18"/>
        </w:rPr>
        <w:t>BssA T.DNT-1</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GTEQMKEYAKFSLNGNGATDEEAHNWVNVL</w:t>
      </w:r>
      <w:r w:rsidRPr="00590C97">
        <w:rPr>
          <w:rFonts w:ascii="Andale Mono" w:hAnsi="Andale Mono"/>
          <w:sz w:val="18"/>
          <w:szCs w:val="18"/>
          <w:highlight w:val="yellow"/>
        </w:rPr>
        <w:t>C</w:t>
      </w:r>
      <w:r w:rsidRPr="00590C97">
        <w:rPr>
          <w:rFonts w:ascii="Andale Mono" w:hAnsi="Andale Mono"/>
          <w:sz w:val="18"/>
          <w:szCs w:val="18"/>
        </w:rPr>
        <w:t>MSPGIHGRRKT</w:t>
      </w:r>
    </w:p>
    <w:p w14:paraId="41A5BCE8" w14:textId="77777777" w:rsidR="004455AC" w:rsidRPr="00590C97" w:rsidRDefault="004455AC" w:rsidP="004455AC">
      <w:pPr>
        <w:spacing w:line="240" w:lineRule="auto"/>
        <w:rPr>
          <w:rFonts w:ascii="Andale Mono" w:hAnsi="Andale Mono"/>
          <w:sz w:val="18"/>
          <w:szCs w:val="18"/>
        </w:rPr>
      </w:pPr>
      <w:r w:rsidRPr="00205B98">
        <w:rPr>
          <w:sz w:val="18"/>
          <w:szCs w:val="18"/>
        </w:rPr>
        <w:t>BssA T.a.K172</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GVQQMLEMAKYSRNGNGATPEEAHYWVNVL</w:t>
      </w:r>
      <w:r w:rsidRPr="00590C97">
        <w:rPr>
          <w:rFonts w:ascii="Andale Mono" w:hAnsi="Andale Mono"/>
          <w:sz w:val="18"/>
          <w:szCs w:val="18"/>
          <w:highlight w:val="yellow"/>
        </w:rPr>
        <w:t>C</w:t>
      </w:r>
      <w:r w:rsidRPr="00590C97">
        <w:rPr>
          <w:rFonts w:ascii="Andale Mono" w:hAnsi="Andale Mono"/>
          <w:sz w:val="18"/>
          <w:szCs w:val="18"/>
        </w:rPr>
        <w:t>MAPGLAGRRKA</w:t>
      </w:r>
    </w:p>
    <w:p w14:paraId="0E4CED0C" w14:textId="77777777" w:rsidR="004455AC" w:rsidRPr="00590C97" w:rsidRDefault="004455AC" w:rsidP="004455AC">
      <w:pPr>
        <w:spacing w:line="240" w:lineRule="auto"/>
        <w:rPr>
          <w:rFonts w:ascii="Andale Mono" w:hAnsi="Andale Mono"/>
          <w:sz w:val="18"/>
          <w:szCs w:val="18"/>
        </w:rPr>
      </w:pPr>
      <w:r w:rsidRPr="00205B98">
        <w:rPr>
          <w:sz w:val="18"/>
          <w:szCs w:val="18"/>
        </w:rPr>
        <w:t>BssA A.T.</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GTAQMKEYAKFSLNGNGATDEEAHNWVNVL</w:t>
      </w:r>
      <w:r w:rsidRPr="00590C97">
        <w:rPr>
          <w:rFonts w:ascii="Andale Mono" w:hAnsi="Andale Mono"/>
          <w:sz w:val="18"/>
          <w:szCs w:val="18"/>
          <w:highlight w:val="yellow"/>
        </w:rPr>
        <w:t>C</w:t>
      </w:r>
      <w:r w:rsidRPr="00590C97">
        <w:rPr>
          <w:rFonts w:ascii="Andale Mono" w:hAnsi="Andale Mono"/>
          <w:sz w:val="18"/>
          <w:szCs w:val="18"/>
        </w:rPr>
        <w:t>MSPGLHGRRKT</w:t>
      </w:r>
    </w:p>
    <w:p w14:paraId="382E93E4" w14:textId="77777777" w:rsidR="004455AC" w:rsidRPr="00590C97" w:rsidRDefault="004455AC" w:rsidP="004455AC">
      <w:pPr>
        <w:spacing w:line="240" w:lineRule="auto"/>
        <w:rPr>
          <w:rFonts w:ascii="Andale Mono" w:hAnsi="Andale Mono"/>
          <w:sz w:val="18"/>
          <w:szCs w:val="18"/>
        </w:rPr>
      </w:pPr>
      <w:r w:rsidRPr="00205B98">
        <w:rPr>
          <w:sz w:val="18"/>
          <w:szCs w:val="18"/>
        </w:rPr>
        <w:t>TutD T.a.T1</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GTEQMKEYAKFSLNGNGATDEEAHNWVNVL</w:t>
      </w:r>
      <w:r w:rsidRPr="00590C97">
        <w:rPr>
          <w:rFonts w:ascii="Andale Mono" w:hAnsi="Andale Mono"/>
          <w:sz w:val="18"/>
          <w:szCs w:val="18"/>
          <w:highlight w:val="yellow"/>
        </w:rPr>
        <w:t>C</w:t>
      </w:r>
      <w:r w:rsidRPr="00590C97">
        <w:rPr>
          <w:rFonts w:ascii="Andale Mono" w:hAnsi="Andale Mono"/>
          <w:sz w:val="18"/>
          <w:szCs w:val="18"/>
        </w:rPr>
        <w:t>MSPGIHGRRKT</w:t>
      </w:r>
    </w:p>
    <w:p w14:paraId="6DEC63F2" w14:textId="77777777" w:rsidR="004455AC" w:rsidRPr="00590C97" w:rsidRDefault="004455AC" w:rsidP="004455AC">
      <w:pPr>
        <w:spacing w:line="240" w:lineRule="auto"/>
        <w:rPr>
          <w:rFonts w:ascii="Andale Mono" w:hAnsi="Andale Mono"/>
          <w:sz w:val="18"/>
          <w:szCs w:val="18"/>
        </w:rPr>
      </w:pPr>
      <w:r w:rsidRPr="00205B98">
        <w:rPr>
          <w:sz w:val="18"/>
          <w:szCs w:val="18"/>
        </w:rPr>
        <w:t>NmsA NaphS6</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NTRQMLEH-------YKVPPDEAAHWALVL</w:t>
      </w:r>
      <w:r w:rsidRPr="00590C97">
        <w:rPr>
          <w:rFonts w:ascii="Andale Mono" w:hAnsi="Andale Mono"/>
          <w:sz w:val="18"/>
          <w:szCs w:val="18"/>
          <w:highlight w:val="yellow"/>
        </w:rPr>
        <w:t>C</w:t>
      </w:r>
      <w:r w:rsidRPr="00590C97">
        <w:rPr>
          <w:rFonts w:ascii="Andale Mono" w:hAnsi="Andale Mono"/>
          <w:sz w:val="18"/>
          <w:szCs w:val="18"/>
        </w:rPr>
        <w:t>MAPGVGKRRGL</w:t>
      </w:r>
    </w:p>
    <w:p w14:paraId="20C33E1E" w14:textId="77777777" w:rsidR="004455AC" w:rsidRPr="00590C97" w:rsidRDefault="004455AC" w:rsidP="004455AC">
      <w:pPr>
        <w:spacing w:line="240" w:lineRule="auto"/>
        <w:rPr>
          <w:rFonts w:ascii="Andale Mono" w:hAnsi="Andale Mono"/>
          <w:sz w:val="18"/>
          <w:szCs w:val="18"/>
        </w:rPr>
      </w:pPr>
      <w:r w:rsidRPr="00205B98">
        <w:rPr>
          <w:sz w:val="18"/>
          <w:szCs w:val="18"/>
        </w:rPr>
        <w:t>NmsA NaphS2</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NTRQMLEH-------YKVPPDEAAHWALVL</w:t>
      </w:r>
      <w:r w:rsidRPr="00590C97">
        <w:rPr>
          <w:rFonts w:ascii="Andale Mono" w:hAnsi="Andale Mono"/>
          <w:sz w:val="18"/>
          <w:szCs w:val="18"/>
          <w:highlight w:val="yellow"/>
        </w:rPr>
        <w:t>C</w:t>
      </w:r>
      <w:r w:rsidRPr="00590C97">
        <w:rPr>
          <w:rFonts w:ascii="Andale Mono" w:hAnsi="Andale Mono"/>
          <w:sz w:val="18"/>
          <w:szCs w:val="18"/>
        </w:rPr>
        <w:t>MAPGVSKRRGL</w:t>
      </w:r>
    </w:p>
    <w:p w14:paraId="7D32BA78" w14:textId="77777777" w:rsidR="004455AC" w:rsidRPr="00590C97" w:rsidRDefault="004455AC" w:rsidP="004455AC">
      <w:pPr>
        <w:spacing w:line="240" w:lineRule="auto"/>
        <w:rPr>
          <w:rFonts w:ascii="Andale Mono" w:hAnsi="Andale Mono"/>
          <w:sz w:val="18"/>
          <w:szCs w:val="18"/>
        </w:rPr>
      </w:pPr>
      <w:r w:rsidRPr="00205B98">
        <w:rPr>
          <w:sz w:val="18"/>
          <w:szCs w:val="18"/>
        </w:rPr>
        <w:t>AssA1 AK-01</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LIQNAMHW-------HGHPLEEARTWVHQA</w:t>
      </w:r>
      <w:r w:rsidRPr="00590C97">
        <w:rPr>
          <w:rFonts w:ascii="Andale Mono" w:hAnsi="Andale Mono"/>
          <w:sz w:val="18"/>
          <w:szCs w:val="18"/>
          <w:highlight w:val="yellow"/>
        </w:rPr>
        <w:t>C</w:t>
      </w:r>
      <w:r w:rsidRPr="00590C97">
        <w:rPr>
          <w:rFonts w:ascii="Andale Mono" w:hAnsi="Andale Mono"/>
          <w:sz w:val="18"/>
          <w:szCs w:val="18"/>
        </w:rPr>
        <w:t>MSPCPTTKHGV</w:t>
      </w:r>
    </w:p>
    <w:p w14:paraId="1E2888EE" w14:textId="77777777" w:rsidR="004455AC" w:rsidRPr="00590C97" w:rsidRDefault="004455AC" w:rsidP="004455AC">
      <w:pPr>
        <w:spacing w:line="240" w:lineRule="auto"/>
        <w:rPr>
          <w:rFonts w:ascii="Andale Mono" w:hAnsi="Andale Mono"/>
          <w:sz w:val="18"/>
          <w:szCs w:val="18"/>
        </w:rPr>
      </w:pPr>
      <w:r w:rsidRPr="00205B98">
        <w:rPr>
          <w:sz w:val="18"/>
          <w:szCs w:val="18"/>
        </w:rPr>
        <w:t>AssA2 Ak-01</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LVANCMNW-------HGHPVEEARTWVHQA</w:t>
      </w:r>
      <w:r w:rsidRPr="00590C97">
        <w:rPr>
          <w:rFonts w:ascii="Andale Mono" w:hAnsi="Andale Mono"/>
          <w:sz w:val="18"/>
          <w:szCs w:val="18"/>
          <w:highlight w:val="yellow"/>
        </w:rPr>
        <w:t>C</w:t>
      </w:r>
      <w:r w:rsidRPr="00590C97">
        <w:rPr>
          <w:rFonts w:ascii="Andale Mono" w:hAnsi="Andale Mono"/>
          <w:sz w:val="18"/>
          <w:szCs w:val="18"/>
        </w:rPr>
        <w:t>MSPCPTTKNGV</w:t>
      </w:r>
    </w:p>
    <w:p w14:paraId="1419C557" w14:textId="77777777" w:rsidR="004455AC" w:rsidRPr="00590C97" w:rsidRDefault="004455AC" w:rsidP="004455AC">
      <w:pPr>
        <w:spacing w:line="240" w:lineRule="auto"/>
        <w:rPr>
          <w:rFonts w:ascii="Andale Mono" w:hAnsi="Andale Mono"/>
          <w:sz w:val="18"/>
          <w:szCs w:val="18"/>
        </w:rPr>
      </w:pPr>
      <w:r w:rsidRPr="00205B98">
        <w:rPr>
          <w:sz w:val="18"/>
          <w:szCs w:val="18"/>
        </w:rPr>
        <w:t>AssA ALDC</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LVQNAMYW-------HGHPLEEARTWVHQA</w:t>
      </w:r>
      <w:r w:rsidRPr="00590C97">
        <w:rPr>
          <w:rFonts w:ascii="Andale Mono" w:hAnsi="Andale Mono"/>
          <w:sz w:val="18"/>
          <w:szCs w:val="18"/>
          <w:highlight w:val="yellow"/>
        </w:rPr>
        <w:t>C</w:t>
      </w:r>
      <w:r w:rsidRPr="00590C97">
        <w:rPr>
          <w:rFonts w:ascii="Andale Mono" w:hAnsi="Andale Mono"/>
          <w:sz w:val="18"/>
          <w:szCs w:val="18"/>
        </w:rPr>
        <w:t>MSPCPTTKHGF</w:t>
      </w:r>
    </w:p>
    <w:p w14:paraId="3BB45AE5" w14:textId="77777777" w:rsidR="004455AC" w:rsidRPr="00590C97" w:rsidRDefault="004455AC" w:rsidP="004455AC">
      <w:pPr>
        <w:spacing w:line="240" w:lineRule="auto"/>
        <w:rPr>
          <w:rFonts w:ascii="Andale Mono" w:hAnsi="Andale Mono"/>
          <w:sz w:val="18"/>
          <w:szCs w:val="18"/>
        </w:rPr>
      </w:pPr>
      <w:r w:rsidRPr="00205B98">
        <w:rPr>
          <w:sz w:val="18"/>
          <w:szCs w:val="18"/>
        </w:rPr>
        <w:t>MasD HxN1</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LIQNTMHW-------YGHPLEEARTWVHMA</w:t>
      </w:r>
      <w:r w:rsidRPr="00590C97">
        <w:rPr>
          <w:rFonts w:ascii="Andale Mono" w:hAnsi="Andale Mono"/>
          <w:sz w:val="18"/>
          <w:szCs w:val="18"/>
          <w:highlight w:val="yellow"/>
        </w:rPr>
        <w:t>C</w:t>
      </w:r>
      <w:r w:rsidRPr="00590C97">
        <w:rPr>
          <w:rFonts w:ascii="Andale Mono" w:hAnsi="Andale Mono"/>
          <w:sz w:val="18"/>
          <w:szCs w:val="18"/>
        </w:rPr>
        <w:t>MSPNPTTKHGT</w:t>
      </w:r>
    </w:p>
    <w:p w14:paraId="110FD730" w14:textId="77777777" w:rsidR="004455AC" w:rsidRPr="00590C97" w:rsidRDefault="004455AC" w:rsidP="004455AC">
      <w:pPr>
        <w:spacing w:line="240" w:lineRule="auto"/>
        <w:rPr>
          <w:rFonts w:ascii="Andale Mono" w:hAnsi="Andale Mono"/>
          <w:sz w:val="18"/>
          <w:szCs w:val="18"/>
        </w:rPr>
      </w:pPr>
      <w:r w:rsidRPr="00205B98">
        <w:rPr>
          <w:sz w:val="18"/>
          <w:szCs w:val="18"/>
        </w:rPr>
        <w:t>MasD OcN1</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LIQNTMHW-------YGHPLEEARTWLHMA</w:t>
      </w:r>
      <w:r w:rsidRPr="00590C97">
        <w:rPr>
          <w:rFonts w:ascii="Andale Mono" w:hAnsi="Andale Mono"/>
          <w:sz w:val="18"/>
          <w:szCs w:val="18"/>
          <w:highlight w:val="yellow"/>
        </w:rPr>
        <w:t>C</w:t>
      </w:r>
      <w:r w:rsidRPr="00590C97">
        <w:rPr>
          <w:rFonts w:ascii="Andale Mono" w:hAnsi="Andale Mono"/>
          <w:sz w:val="18"/>
          <w:szCs w:val="18"/>
        </w:rPr>
        <w:t>MSPAPTTKHGT</w:t>
      </w:r>
    </w:p>
    <w:p w14:paraId="27BF17AB" w14:textId="77777777" w:rsidR="004455AC" w:rsidRPr="00590C97" w:rsidRDefault="004455AC" w:rsidP="004455AC">
      <w:pPr>
        <w:spacing w:line="240" w:lineRule="auto"/>
        <w:rPr>
          <w:rFonts w:ascii="Andale Mono" w:hAnsi="Andale Mono"/>
          <w:sz w:val="18"/>
          <w:szCs w:val="18"/>
        </w:rPr>
      </w:pPr>
      <w:r w:rsidRPr="00205B98">
        <w:rPr>
          <w:sz w:val="18"/>
          <w:szCs w:val="18"/>
        </w:rPr>
        <w:t>AssA SCADC</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LIANSMHW-------HGHPIEEARTWVHQA</w:t>
      </w:r>
      <w:r w:rsidRPr="00590C97">
        <w:rPr>
          <w:rFonts w:ascii="Andale Mono" w:hAnsi="Andale Mono"/>
          <w:sz w:val="18"/>
          <w:szCs w:val="18"/>
          <w:highlight w:val="yellow"/>
        </w:rPr>
        <w:t>C</w:t>
      </w:r>
      <w:r w:rsidRPr="00590C97">
        <w:rPr>
          <w:rFonts w:ascii="Andale Mono" w:hAnsi="Andale Mono"/>
          <w:sz w:val="18"/>
          <w:szCs w:val="18"/>
        </w:rPr>
        <w:t>MSPCPTTKRGF</w:t>
      </w:r>
    </w:p>
    <w:p w14:paraId="68FBBCAE" w14:textId="77777777" w:rsidR="004455AC" w:rsidRPr="00590C97" w:rsidRDefault="004455AC" w:rsidP="004455AC">
      <w:pPr>
        <w:spacing w:line="240" w:lineRule="auto"/>
        <w:rPr>
          <w:rFonts w:ascii="Andale Mono" w:hAnsi="Andale Mono"/>
          <w:sz w:val="18"/>
          <w:szCs w:val="18"/>
        </w:rPr>
      </w:pPr>
      <w:r w:rsidRPr="00205B98">
        <w:rPr>
          <w:sz w:val="18"/>
          <w:szCs w:val="18"/>
        </w:rPr>
        <w:t xml:space="preserve">AssA </w:t>
      </w:r>
      <w:r>
        <w:rPr>
          <w:sz w:val="18"/>
          <w:szCs w:val="18"/>
        </w:rPr>
        <w:t>D17</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LITNVMHW-------HGHPIEEARTWVHQA</w:t>
      </w:r>
      <w:r w:rsidRPr="00590C97">
        <w:rPr>
          <w:rFonts w:ascii="Andale Mono" w:hAnsi="Andale Mono"/>
          <w:sz w:val="18"/>
          <w:szCs w:val="18"/>
          <w:highlight w:val="yellow"/>
        </w:rPr>
        <w:t>C</w:t>
      </w:r>
      <w:r w:rsidRPr="00590C97">
        <w:rPr>
          <w:rFonts w:ascii="Andale Mono" w:hAnsi="Andale Mono"/>
          <w:sz w:val="18"/>
          <w:szCs w:val="18"/>
        </w:rPr>
        <w:t>MSPCPTTKHGF</w:t>
      </w:r>
    </w:p>
    <w:p w14:paraId="1C825CF1" w14:textId="77777777" w:rsidR="004455AC" w:rsidRPr="00590C97" w:rsidRDefault="004455AC" w:rsidP="004455AC">
      <w:pPr>
        <w:spacing w:line="240" w:lineRule="auto"/>
        <w:rPr>
          <w:rFonts w:ascii="Andale Mono" w:hAnsi="Andale Mono"/>
          <w:sz w:val="18"/>
          <w:szCs w:val="18"/>
        </w:rPr>
      </w:pPr>
      <w:r w:rsidRPr="00205B98">
        <w:rPr>
          <w:sz w:val="18"/>
          <w:szCs w:val="18"/>
        </w:rPr>
        <w:t>Putative AssA P.b</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LVQSNMYW-------SGTPLEEARTWTAQA</w:t>
      </w:r>
      <w:r w:rsidRPr="00590C97">
        <w:rPr>
          <w:rFonts w:ascii="Andale Mono" w:hAnsi="Andale Mono"/>
          <w:sz w:val="18"/>
          <w:szCs w:val="18"/>
          <w:highlight w:val="yellow"/>
        </w:rPr>
        <w:t>C</w:t>
      </w:r>
      <w:r w:rsidRPr="00590C97">
        <w:rPr>
          <w:rFonts w:ascii="Andale Mono" w:hAnsi="Andale Mono"/>
          <w:sz w:val="18"/>
          <w:szCs w:val="18"/>
        </w:rPr>
        <w:t>IVPCPGTKHGV</w:t>
      </w:r>
    </w:p>
    <w:p w14:paraId="50345B72" w14:textId="77777777" w:rsidR="004455AC" w:rsidRPr="00590C97" w:rsidRDefault="004455AC" w:rsidP="004455AC">
      <w:pPr>
        <w:spacing w:line="240" w:lineRule="auto"/>
        <w:rPr>
          <w:rFonts w:ascii="Andale Mono" w:hAnsi="Andale Mono"/>
          <w:sz w:val="18"/>
          <w:szCs w:val="18"/>
        </w:rPr>
      </w:pPr>
      <w:r w:rsidRPr="00205B98">
        <w:rPr>
          <w:b/>
          <w:sz w:val="18"/>
          <w:szCs w:val="18"/>
        </w:rPr>
        <w:t>A02</w:t>
      </w:r>
      <w:r>
        <w:rPr>
          <w:b/>
          <w:sz w:val="18"/>
          <w:szCs w:val="18"/>
        </w:rPr>
        <w:t xml:space="preserve"> </w:t>
      </w:r>
      <w:r w:rsidRPr="00205B98">
        <w:rPr>
          <w:b/>
          <w:i/>
          <w:sz w:val="18"/>
          <w:szCs w:val="18"/>
        </w:rPr>
        <w:t>Thermoanaerobacter</w:t>
      </w:r>
      <w:r>
        <w:rPr>
          <w:b/>
          <w:sz w:val="18"/>
          <w:szCs w:val="18"/>
        </w:rPr>
        <w:t xml:space="preserve"> putative </w:t>
      </w:r>
      <w:r w:rsidRPr="00205B98">
        <w:rPr>
          <w:b/>
          <w:sz w:val="18"/>
          <w:szCs w:val="18"/>
        </w:rPr>
        <w:t>GRE</w:t>
      </w:r>
      <w:r w:rsidRPr="00205B98">
        <w:rPr>
          <w:b/>
          <w:sz w:val="18"/>
          <w:szCs w:val="18"/>
        </w:rPr>
        <w:tab/>
      </w:r>
      <w:r w:rsidRPr="00590C97">
        <w:rPr>
          <w:rFonts w:ascii="Andale Mono" w:hAnsi="Andale Mono"/>
          <w:sz w:val="18"/>
          <w:szCs w:val="18"/>
        </w:rPr>
        <w:t>IIPALVN--------RGLTLEDARDYGIIG</w:t>
      </w:r>
      <w:r w:rsidRPr="00590C97">
        <w:rPr>
          <w:rFonts w:ascii="Andale Mono" w:hAnsi="Andale Mono"/>
          <w:sz w:val="18"/>
          <w:szCs w:val="18"/>
          <w:highlight w:val="yellow"/>
        </w:rPr>
        <w:t>C</w:t>
      </w:r>
      <w:r w:rsidRPr="00590C97">
        <w:rPr>
          <w:rFonts w:ascii="Andale Mono" w:hAnsi="Andale Mono"/>
          <w:sz w:val="18"/>
          <w:szCs w:val="18"/>
        </w:rPr>
        <w:t>VEPQKMGKTEG</w:t>
      </w:r>
    </w:p>
    <w:p w14:paraId="03A512B6" w14:textId="77777777" w:rsidR="004455AC" w:rsidRPr="00590C97" w:rsidRDefault="004455AC" w:rsidP="004455AC">
      <w:pPr>
        <w:spacing w:line="240" w:lineRule="auto"/>
        <w:rPr>
          <w:rFonts w:ascii="Andale Mono" w:hAnsi="Andale Mono"/>
          <w:sz w:val="18"/>
          <w:szCs w:val="18"/>
        </w:rPr>
      </w:pPr>
      <w:r w:rsidRPr="00205B98">
        <w:rPr>
          <w:b/>
          <w:sz w:val="18"/>
          <w:szCs w:val="18"/>
        </w:rPr>
        <w:t>B37</w:t>
      </w:r>
      <w:r>
        <w:rPr>
          <w:b/>
          <w:sz w:val="18"/>
          <w:szCs w:val="18"/>
        </w:rPr>
        <w:t xml:space="preserve"> </w:t>
      </w:r>
      <w:r w:rsidRPr="00205B98">
        <w:rPr>
          <w:b/>
          <w:i/>
          <w:sz w:val="18"/>
          <w:szCs w:val="18"/>
        </w:rPr>
        <w:t>Thermoanaerobacter</w:t>
      </w:r>
      <w:r>
        <w:rPr>
          <w:b/>
          <w:sz w:val="18"/>
          <w:szCs w:val="18"/>
        </w:rPr>
        <w:t xml:space="preserve"> putative </w:t>
      </w:r>
      <w:r w:rsidRPr="00205B98">
        <w:rPr>
          <w:b/>
          <w:sz w:val="18"/>
          <w:szCs w:val="18"/>
        </w:rPr>
        <w:t>GRE</w:t>
      </w:r>
      <w:r w:rsidRPr="00205B98">
        <w:rPr>
          <w:b/>
          <w:sz w:val="18"/>
          <w:szCs w:val="18"/>
        </w:rPr>
        <w:tab/>
      </w:r>
      <w:r w:rsidRPr="00590C97">
        <w:rPr>
          <w:rFonts w:ascii="Andale Mono" w:hAnsi="Andale Mono"/>
          <w:sz w:val="18"/>
          <w:szCs w:val="18"/>
        </w:rPr>
        <w:t>TIPALVN--------RGLTLEDARDYGIIG</w:t>
      </w:r>
      <w:r w:rsidRPr="00590C97">
        <w:rPr>
          <w:rFonts w:ascii="Andale Mono" w:hAnsi="Andale Mono"/>
          <w:sz w:val="18"/>
          <w:szCs w:val="18"/>
          <w:highlight w:val="yellow"/>
        </w:rPr>
        <w:t>C</w:t>
      </w:r>
      <w:r w:rsidRPr="00590C97">
        <w:rPr>
          <w:rFonts w:ascii="Andale Mono" w:hAnsi="Andale Mono"/>
          <w:sz w:val="18"/>
          <w:szCs w:val="18"/>
        </w:rPr>
        <w:t>VEPQKMGKTEG</w:t>
      </w:r>
    </w:p>
    <w:p w14:paraId="6ECB91FA" w14:textId="77777777" w:rsidR="004455AC" w:rsidRPr="00590C97" w:rsidRDefault="004455AC" w:rsidP="004455AC">
      <w:pPr>
        <w:spacing w:line="240" w:lineRule="auto"/>
        <w:rPr>
          <w:rFonts w:ascii="Andale Mono" w:hAnsi="Andale Mono"/>
          <w:sz w:val="18"/>
          <w:szCs w:val="18"/>
        </w:rPr>
      </w:pPr>
      <w:r w:rsidRPr="00205B98">
        <w:rPr>
          <w:b/>
          <w:sz w:val="18"/>
          <w:szCs w:val="18"/>
        </w:rPr>
        <w:t>B37</w:t>
      </w:r>
      <w:r>
        <w:rPr>
          <w:b/>
          <w:sz w:val="18"/>
          <w:szCs w:val="18"/>
        </w:rPr>
        <w:t xml:space="preserve"> </w:t>
      </w:r>
      <w:r w:rsidRPr="00205B98">
        <w:rPr>
          <w:b/>
          <w:i/>
          <w:sz w:val="18"/>
          <w:szCs w:val="18"/>
        </w:rPr>
        <w:t>Thermovirga</w:t>
      </w:r>
      <w:r>
        <w:rPr>
          <w:b/>
          <w:sz w:val="18"/>
          <w:szCs w:val="18"/>
        </w:rPr>
        <w:t xml:space="preserve"> </w:t>
      </w:r>
      <w:r w:rsidRPr="00205B98">
        <w:rPr>
          <w:b/>
          <w:sz w:val="18"/>
          <w:szCs w:val="18"/>
        </w:rPr>
        <w:t>p</w:t>
      </w:r>
      <w:r>
        <w:rPr>
          <w:b/>
          <w:sz w:val="18"/>
          <w:szCs w:val="18"/>
        </w:rPr>
        <w:t xml:space="preserve">utative </w:t>
      </w:r>
      <w:r w:rsidRPr="00205B98">
        <w:rPr>
          <w:b/>
          <w:sz w:val="18"/>
          <w:szCs w:val="18"/>
        </w:rPr>
        <w:t>GRE</w:t>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VIAEMIR--------VGKTLEDAREGGTSG</w:t>
      </w:r>
      <w:r w:rsidRPr="00590C97">
        <w:rPr>
          <w:rFonts w:ascii="Andale Mono" w:hAnsi="Andale Mono"/>
          <w:sz w:val="18"/>
          <w:szCs w:val="18"/>
          <w:highlight w:val="yellow"/>
        </w:rPr>
        <w:t>C</w:t>
      </w:r>
      <w:r w:rsidRPr="00590C97">
        <w:rPr>
          <w:rFonts w:ascii="Andale Mono" w:hAnsi="Andale Mono"/>
          <w:sz w:val="18"/>
          <w:szCs w:val="18"/>
        </w:rPr>
        <w:t>VETGAFGKEAY</w:t>
      </w:r>
    </w:p>
    <w:p w14:paraId="12AC1710" w14:textId="77777777" w:rsidR="004455AC" w:rsidRPr="00590C97" w:rsidRDefault="004455AC" w:rsidP="004455AC">
      <w:pPr>
        <w:spacing w:line="240" w:lineRule="auto"/>
        <w:rPr>
          <w:rFonts w:ascii="Andale Mono" w:hAnsi="Andale Mono"/>
          <w:sz w:val="18"/>
          <w:szCs w:val="18"/>
        </w:rPr>
      </w:pPr>
      <w:r>
        <w:rPr>
          <w:b/>
          <w:sz w:val="18"/>
          <w:szCs w:val="18"/>
        </w:rPr>
        <w:t xml:space="preserve">A01 05216 putative </w:t>
      </w:r>
      <w:r w:rsidRPr="00205B98">
        <w:rPr>
          <w:b/>
          <w:sz w:val="18"/>
          <w:szCs w:val="18"/>
        </w:rPr>
        <w:t>GRE</w:t>
      </w:r>
      <w:r w:rsidRPr="00590C97">
        <w:rPr>
          <w:rFonts w:ascii="Andale Mono" w:hAnsi="Andale Mono"/>
          <w:sz w:val="18"/>
          <w:szCs w:val="18"/>
        </w:rPr>
        <w:tab/>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VIPALIN--------RGLTLEDAREYGIIG</w:t>
      </w:r>
      <w:r w:rsidRPr="00590C97">
        <w:rPr>
          <w:rFonts w:ascii="Andale Mono" w:hAnsi="Andale Mono"/>
          <w:sz w:val="18"/>
          <w:szCs w:val="18"/>
          <w:highlight w:val="yellow"/>
        </w:rPr>
        <w:t>C</w:t>
      </w:r>
      <w:r w:rsidRPr="00590C97">
        <w:rPr>
          <w:rFonts w:ascii="Andale Mono" w:hAnsi="Andale Mono"/>
          <w:sz w:val="18"/>
          <w:szCs w:val="18"/>
        </w:rPr>
        <w:t>VEPQRPGKTEG</w:t>
      </w:r>
    </w:p>
    <w:p w14:paraId="6EFD825F" w14:textId="77777777" w:rsidR="004455AC" w:rsidRPr="00590C97" w:rsidRDefault="004455AC" w:rsidP="004455AC">
      <w:pPr>
        <w:spacing w:line="240" w:lineRule="auto"/>
        <w:rPr>
          <w:rFonts w:ascii="Andale Mono" w:hAnsi="Andale Mono"/>
          <w:sz w:val="18"/>
          <w:szCs w:val="18"/>
        </w:rPr>
      </w:pPr>
      <w:r>
        <w:rPr>
          <w:b/>
          <w:sz w:val="18"/>
          <w:szCs w:val="18"/>
        </w:rPr>
        <w:t xml:space="preserve">A01 11477 putative </w:t>
      </w:r>
      <w:r w:rsidRPr="00205B98">
        <w:rPr>
          <w:b/>
          <w:sz w:val="18"/>
          <w:szCs w:val="18"/>
        </w:rPr>
        <w:t>GRE</w:t>
      </w:r>
      <w:r w:rsidRPr="00590C97">
        <w:rPr>
          <w:rFonts w:ascii="Andale Mono" w:hAnsi="Andale Mono"/>
          <w:sz w:val="18"/>
          <w:szCs w:val="18"/>
        </w:rPr>
        <w:tab/>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IIPALLN--------RGKSIEDARDYAIVG</w:t>
      </w:r>
      <w:r w:rsidRPr="00590C97">
        <w:rPr>
          <w:rFonts w:ascii="Andale Mono" w:hAnsi="Andale Mono"/>
          <w:sz w:val="18"/>
          <w:szCs w:val="18"/>
          <w:highlight w:val="yellow"/>
        </w:rPr>
        <w:t>C</w:t>
      </w:r>
      <w:r w:rsidRPr="00590C97">
        <w:rPr>
          <w:rFonts w:ascii="Andale Mono" w:hAnsi="Andale Mono"/>
          <w:sz w:val="18"/>
          <w:szCs w:val="18"/>
        </w:rPr>
        <w:t>VEPGPQGCEYG</w:t>
      </w:r>
    </w:p>
    <w:p w14:paraId="0E7F743F" w14:textId="77777777" w:rsidR="004455AC" w:rsidRPr="00590C97" w:rsidRDefault="004455AC" w:rsidP="004455AC">
      <w:pPr>
        <w:spacing w:line="240" w:lineRule="auto"/>
        <w:rPr>
          <w:rFonts w:ascii="Andale Mono" w:hAnsi="Andale Mono"/>
          <w:sz w:val="18"/>
          <w:szCs w:val="18"/>
        </w:rPr>
      </w:pPr>
      <w:r>
        <w:rPr>
          <w:b/>
          <w:sz w:val="18"/>
          <w:szCs w:val="18"/>
        </w:rPr>
        <w:t xml:space="preserve">A01 12483 putative </w:t>
      </w:r>
      <w:r w:rsidRPr="00205B98">
        <w:rPr>
          <w:b/>
          <w:sz w:val="18"/>
          <w:szCs w:val="18"/>
        </w:rPr>
        <w:t>GRE</w:t>
      </w:r>
      <w:r w:rsidRPr="00590C97">
        <w:rPr>
          <w:rFonts w:ascii="Andale Mono" w:hAnsi="Andale Mono"/>
          <w:sz w:val="18"/>
          <w:szCs w:val="18"/>
        </w:rPr>
        <w:tab/>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IIPGYLN--------RGVSLPDARDYSVVG</w:t>
      </w:r>
      <w:r w:rsidRPr="00590C97">
        <w:rPr>
          <w:rFonts w:ascii="Andale Mono" w:hAnsi="Andale Mono"/>
          <w:sz w:val="18"/>
          <w:szCs w:val="18"/>
          <w:highlight w:val="yellow"/>
        </w:rPr>
        <w:t>C</w:t>
      </w:r>
      <w:r w:rsidRPr="00590C97">
        <w:rPr>
          <w:rFonts w:ascii="Andale Mono" w:hAnsi="Andale Mono"/>
          <w:sz w:val="18"/>
          <w:szCs w:val="18"/>
        </w:rPr>
        <w:t>VELSIPGKTYG</w:t>
      </w:r>
    </w:p>
    <w:p w14:paraId="4A9B4092" w14:textId="77777777" w:rsidR="004455AC" w:rsidRPr="00590C97" w:rsidRDefault="004455AC" w:rsidP="004455AC">
      <w:pPr>
        <w:spacing w:line="240" w:lineRule="auto"/>
        <w:rPr>
          <w:rFonts w:ascii="Andale Mono" w:hAnsi="Andale Mono"/>
          <w:sz w:val="18"/>
          <w:szCs w:val="18"/>
        </w:rPr>
      </w:pPr>
      <w:r>
        <w:rPr>
          <w:b/>
          <w:sz w:val="18"/>
          <w:szCs w:val="18"/>
        </w:rPr>
        <w:t xml:space="preserve">A01 13626 putative </w:t>
      </w:r>
      <w:r w:rsidRPr="00205B98">
        <w:rPr>
          <w:b/>
          <w:sz w:val="18"/>
          <w:szCs w:val="18"/>
        </w:rPr>
        <w:t>GRE</w:t>
      </w:r>
      <w:r w:rsidRPr="00590C97">
        <w:rPr>
          <w:rFonts w:ascii="Andale Mono" w:hAnsi="Andale Mono"/>
          <w:sz w:val="18"/>
          <w:szCs w:val="18"/>
        </w:rPr>
        <w:tab/>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IIPALVN--------RGLTLEDGRDYGIIG</w:t>
      </w:r>
      <w:r w:rsidRPr="00590C97">
        <w:rPr>
          <w:rFonts w:ascii="Andale Mono" w:hAnsi="Andale Mono"/>
          <w:sz w:val="18"/>
          <w:szCs w:val="18"/>
          <w:highlight w:val="yellow"/>
        </w:rPr>
        <w:t>C</w:t>
      </w:r>
      <w:r w:rsidRPr="00590C97">
        <w:rPr>
          <w:rFonts w:ascii="Andale Mono" w:hAnsi="Andale Mono"/>
          <w:sz w:val="18"/>
          <w:szCs w:val="18"/>
        </w:rPr>
        <w:t>VEPQVGGKTEG</w:t>
      </w:r>
    </w:p>
    <w:p w14:paraId="4108F6E8" w14:textId="77777777" w:rsidR="004455AC" w:rsidRPr="00590C97" w:rsidRDefault="004455AC" w:rsidP="004455AC">
      <w:pPr>
        <w:spacing w:line="240" w:lineRule="auto"/>
        <w:rPr>
          <w:rFonts w:ascii="Andale Mono" w:hAnsi="Andale Mono"/>
          <w:sz w:val="18"/>
          <w:szCs w:val="18"/>
        </w:rPr>
      </w:pPr>
      <w:r>
        <w:rPr>
          <w:b/>
          <w:sz w:val="18"/>
          <w:szCs w:val="18"/>
        </w:rPr>
        <w:t xml:space="preserve">A01 13644 putative </w:t>
      </w:r>
      <w:r w:rsidRPr="00205B98">
        <w:rPr>
          <w:b/>
          <w:sz w:val="18"/>
          <w:szCs w:val="18"/>
        </w:rPr>
        <w:t>GRE</w:t>
      </w:r>
      <w:r w:rsidRPr="00590C97">
        <w:rPr>
          <w:rFonts w:ascii="Andale Mono" w:hAnsi="Andale Mono"/>
          <w:sz w:val="18"/>
          <w:szCs w:val="18"/>
        </w:rPr>
        <w:tab/>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IERAVKM--------IGISDEDAYNFSFLG</w:t>
      </w:r>
      <w:r w:rsidRPr="00590C97">
        <w:rPr>
          <w:rFonts w:ascii="Andale Mono" w:hAnsi="Andale Mono"/>
          <w:sz w:val="18"/>
          <w:szCs w:val="18"/>
          <w:highlight w:val="yellow"/>
        </w:rPr>
        <w:t>C</w:t>
      </w:r>
      <w:r w:rsidRPr="00590C97">
        <w:rPr>
          <w:rFonts w:ascii="Andale Mono" w:hAnsi="Andale Mono"/>
          <w:sz w:val="18"/>
          <w:szCs w:val="18"/>
        </w:rPr>
        <w:t>SEPVIDGKTNS</w:t>
      </w:r>
    </w:p>
    <w:p w14:paraId="0FF50245" w14:textId="77777777" w:rsidR="004455AC" w:rsidRPr="00590C97" w:rsidRDefault="004455AC" w:rsidP="004455AC">
      <w:pPr>
        <w:spacing w:line="240" w:lineRule="auto"/>
        <w:rPr>
          <w:rFonts w:ascii="Andale Mono" w:hAnsi="Andale Mono"/>
          <w:sz w:val="18"/>
          <w:szCs w:val="18"/>
        </w:rPr>
      </w:pPr>
      <w:r>
        <w:rPr>
          <w:b/>
          <w:sz w:val="18"/>
          <w:szCs w:val="18"/>
        </w:rPr>
        <w:t xml:space="preserve">A01 16014 putative </w:t>
      </w:r>
      <w:r w:rsidRPr="00205B98">
        <w:rPr>
          <w:b/>
          <w:sz w:val="18"/>
          <w:szCs w:val="18"/>
        </w:rPr>
        <w:t>GRE</w:t>
      </w:r>
      <w:r w:rsidRPr="00590C97">
        <w:rPr>
          <w:rFonts w:ascii="Andale Mono" w:hAnsi="Andale Mono"/>
          <w:sz w:val="18"/>
          <w:szCs w:val="18"/>
        </w:rPr>
        <w:tab/>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AVKALKN--------AEVDDRDALNYTTDG</w:t>
      </w:r>
      <w:r w:rsidRPr="00590C97">
        <w:rPr>
          <w:rFonts w:ascii="Andale Mono" w:hAnsi="Andale Mono"/>
          <w:sz w:val="18"/>
          <w:szCs w:val="18"/>
          <w:highlight w:val="yellow"/>
        </w:rPr>
        <w:t>C</w:t>
      </w:r>
      <w:r w:rsidRPr="00590C97">
        <w:rPr>
          <w:rFonts w:ascii="Andale Mono" w:hAnsi="Andale Mono"/>
          <w:sz w:val="18"/>
          <w:szCs w:val="18"/>
        </w:rPr>
        <w:t>VEIAPFGNSFT</w:t>
      </w:r>
    </w:p>
    <w:p w14:paraId="4564B854" w14:textId="77777777" w:rsidR="004455AC" w:rsidRPr="00590C97" w:rsidRDefault="004455AC" w:rsidP="004455AC">
      <w:pPr>
        <w:spacing w:line="240" w:lineRule="auto"/>
        <w:rPr>
          <w:rFonts w:ascii="Andale Mono" w:hAnsi="Andale Mono"/>
          <w:sz w:val="18"/>
          <w:szCs w:val="18"/>
        </w:rPr>
      </w:pPr>
      <w:r w:rsidRPr="00590C97">
        <w:rPr>
          <w:rFonts w:ascii="Andale Mono" w:hAnsi="Andale Mono"/>
          <w:sz w:val="18"/>
          <w:szCs w:val="18"/>
        </w:rPr>
        <w:t>A</w:t>
      </w:r>
      <w:r>
        <w:rPr>
          <w:b/>
          <w:sz w:val="18"/>
          <w:szCs w:val="18"/>
        </w:rPr>
        <w:t xml:space="preserve">01 22130 putative </w:t>
      </w:r>
      <w:r w:rsidRPr="00205B98">
        <w:rPr>
          <w:b/>
          <w:sz w:val="18"/>
          <w:szCs w:val="18"/>
        </w:rPr>
        <w:t>GRE</w:t>
      </w:r>
      <w:r w:rsidRPr="00590C97">
        <w:rPr>
          <w:rFonts w:ascii="Andale Mono" w:hAnsi="Andale Mono"/>
          <w:sz w:val="18"/>
          <w:szCs w:val="18"/>
        </w:rPr>
        <w:tab/>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IIPSLIL--------RGVEKEDAYNYATMG</w:t>
      </w:r>
      <w:r w:rsidRPr="00590C97">
        <w:rPr>
          <w:rFonts w:ascii="Andale Mono" w:hAnsi="Andale Mono"/>
          <w:sz w:val="18"/>
          <w:szCs w:val="18"/>
          <w:highlight w:val="yellow"/>
        </w:rPr>
        <w:t>C</w:t>
      </w:r>
      <w:r w:rsidRPr="00590C97">
        <w:rPr>
          <w:rFonts w:ascii="Andale Mono" w:hAnsi="Andale Mono"/>
          <w:sz w:val="18"/>
          <w:szCs w:val="18"/>
        </w:rPr>
        <w:t>LEVQVPGK---</w:t>
      </w:r>
    </w:p>
    <w:p w14:paraId="44004F40" w14:textId="77777777" w:rsidR="004455AC" w:rsidRPr="00590C97" w:rsidRDefault="004455AC" w:rsidP="004455AC">
      <w:pPr>
        <w:spacing w:line="240" w:lineRule="auto"/>
        <w:rPr>
          <w:rFonts w:ascii="Andale Mono" w:hAnsi="Andale Mono"/>
          <w:sz w:val="18"/>
          <w:szCs w:val="18"/>
        </w:rPr>
      </w:pPr>
      <w:r>
        <w:rPr>
          <w:b/>
          <w:sz w:val="18"/>
          <w:szCs w:val="18"/>
        </w:rPr>
        <w:t xml:space="preserve">B37 02196 putative </w:t>
      </w:r>
      <w:r w:rsidRPr="00205B98">
        <w:rPr>
          <w:b/>
          <w:sz w:val="18"/>
          <w:szCs w:val="18"/>
        </w:rPr>
        <w:t>GRE</w:t>
      </w:r>
      <w:r w:rsidRPr="00590C97">
        <w:rPr>
          <w:rFonts w:ascii="Andale Mono" w:hAnsi="Andale Mono"/>
          <w:sz w:val="18"/>
          <w:szCs w:val="18"/>
        </w:rPr>
        <w:tab/>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VIAEMIR--------VGKTLEDAREGGTSG</w:t>
      </w:r>
      <w:r w:rsidRPr="00590C97">
        <w:rPr>
          <w:rFonts w:ascii="Andale Mono" w:hAnsi="Andale Mono"/>
          <w:sz w:val="18"/>
          <w:szCs w:val="18"/>
          <w:highlight w:val="yellow"/>
        </w:rPr>
        <w:t>C</w:t>
      </w:r>
      <w:r w:rsidRPr="00590C97">
        <w:rPr>
          <w:rFonts w:ascii="Andale Mono" w:hAnsi="Andale Mono"/>
          <w:sz w:val="18"/>
          <w:szCs w:val="18"/>
        </w:rPr>
        <w:t>VETGAFGKEAY</w:t>
      </w:r>
    </w:p>
    <w:p w14:paraId="5AED10D5" w14:textId="77777777" w:rsidR="004455AC" w:rsidRPr="00590C97" w:rsidRDefault="004455AC" w:rsidP="004455AC">
      <w:pPr>
        <w:spacing w:line="240" w:lineRule="auto"/>
        <w:rPr>
          <w:rFonts w:ascii="Andale Mono" w:hAnsi="Andale Mono"/>
          <w:sz w:val="18"/>
          <w:szCs w:val="18"/>
        </w:rPr>
      </w:pPr>
      <w:r>
        <w:rPr>
          <w:b/>
          <w:sz w:val="18"/>
          <w:szCs w:val="18"/>
        </w:rPr>
        <w:t xml:space="preserve">B37 04987 putative </w:t>
      </w:r>
      <w:r w:rsidRPr="00205B98">
        <w:rPr>
          <w:b/>
          <w:sz w:val="18"/>
          <w:szCs w:val="18"/>
        </w:rPr>
        <w:t>GRE</w:t>
      </w:r>
      <w:r w:rsidRPr="00590C97">
        <w:rPr>
          <w:rFonts w:ascii="Andale Mono" w:hAnsi="Andale Mono"/>
          <w:sz w:val="18"/>
          <w:szCs w:val="18"/>
        </w:rPr>
        <w:tab/>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TIPALVN--------RGLTLEDARDYGIIG</w:t>
      </w:r>
      <w:r w:rsidRPr="00590C97">
        <w:rPr>
          <w:rFonts w:ascii="Andale Mono" w:hAnsi="Andale Mono"/>
          <w:sz w:val="18"/>
          <w:szCs w:val="18"/>
          <w:highlight w:val="yellow"/>
        </w:rPr>
        <w:t>C</w:t>
      </w:r>
      <w:r w:rsidRPr="00590C97">
        <w:rPr>
          <w:rFonts w:ascii="Andale Mono" w:hAnsi="Andale Mono"/>
          <w:sz w:val="18"/>
          <w:szCs w:val="18"/>
        </w:rPr>
        <w:t>VEPQKMGKTEG</w:t>
      </w:r>
    </w:p>
    <w:p w14:paraId="53AB9943" w14:textId="77777777" w:rsidR="004455AC" w:rsidRPr="00590C97" w:rsidRDefault="004455AC" w:rsidP="004455AC">
      <w:pPr>
        <w:spacing w:line="240" w:lineRule="auto"/>
        <w:rPr>
          <w:rFonts w:ascii="Andale Mono" w:hAnsi="Andale Mono"/>
          <w:sz w:val="18"/>
          <w:szCs w:val="18"/>
        </w:rPr>
      </w:pPr>
      <w:r w:rsidRPr="00205B98">
        <w:rPr>
          <w:b/>
          <w:sz w:val="18"/>
          <w:szCs w:val="18"/>
        </w:rPr>
        <w:t>A02</w:t>
      </w:r>
      <w:r>
        <w:rPr>
          <w:b/>
          <w:sz w:val="18"/>
          <w:szCs w:val="18"/>
        </w:rPr>
        <w:t xml:space="preserve"> 02675 putative </w:t>
      </w:r>
      <w:r w:rsidRPr="00205B98">
        <w:rPr>
          <w:b/>
          <w:sz w:val="18"/>
          <w:szCs w:val="18"/>
        </w:rPr>
        <w:t>GRE</w:t>
      </w:r>
      <w:r w:rsidRPr="00590C97">
        <w:rPr>
          <w:rFonts w:ascii="Andale Mono" w:hAnsi="Andale Mono"/>
          <w:sz w:val="18"/>
          <w:szCs w:val="18"/>
        </w:rPr>
        <w:tab/>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IIPALVN--------RGLTLEDARDYGIIG</w:t>
      </w:r>
      <w:r w:rsidRPr="00590C97">
        <w:rPr>
          <w:rFonts w:ascii="Andale Mono" w:hAnsi="Andale Mono"/>
          <w:sz w:val="18"/>
          <w:szCs w:val="18"/>
          <w:highlight w:val="yellow"/>
        </w:rPr>
        <w:t>C</w:t>
      </w:r>
      <w:r w:rsidRPr="00590C97">
        <w:rPr>
          <w:rFonts w:ascii="Andale Mono" w:hAnsi="Andale Mono"/>
          <w:sz w:val="18"/>
          <w:szCs w:val="18"/>
        </w:rPr>
        <w:t>VEPQKMGKTEG</w:t>
      </w:r>
    </w:p>
    <w:p w14:paraId="79239007" w14:textId="77777777" w:rsidR="004455AC" w:rsidRPr="00590C97" w:rsidRDefault="004455AC" w:rsidP="004455AC">
      <w:pPr>
        <w:spacing w:line="240" w:lineRule="auto"/>
        <w:rPr>
          <w:rFonts w:ascii="Andale Mono" w:hAnsi="Andale Mono"/>
          <w:sz w:val="18"/>
          <w:szCs w:val="18"/>
        </w:rPr>
      </w:pPr>
      <w:r w:rsidRPr="00205B98">
        <w:rPr>
          <w:b/>
          <w:sz w:val="18"/>
          <w:szCs w:val="18"/>
        </w:rPr>
        <w:t>A02</w:t>
      </w:r>
      <w:r>
        <w:rPr>
          <w:b/>
          <w:sz w:val="18"/>
          <w:szCs w:val="18"/>
        </w:rPr>
        <w:t xml:space="preserve"> 06055 putative </w:t>
      </w:r>
      <w:r w:rsidRPr="00205B98">
        <w:rPr>
          <w:b/>
          <w:sz w:val="18"/>
          <w:szCs w:val="18"/>
        </w:rPr>
        <w:t>GRE</w:t>
      </w:r>
      <w:r>
        <w:rPr>
          <w:rFonts w:ascii="Andale Mono" w:hAnsi="Andale Mono"/>
          <w:sz w:val="18"/>
          <w:szCs w:val="18"/>
        </w:rPr>
        <w:tab/>
      </w:r>
      <w:r>
        <w:rPr>
          <w:rFonts w:ascii="Andale Mono" w:hAnsi="Andale Mono"/>
          <w:sz w:val="18"/>
          <w:szCs w:val="18"/>
        </w:rPr>
        <w:tab/>
      </w:r>
      <w:r>
        <w:rPr>
          <w:rFonts w:ascii="Andale Mono" w:hAnsi="Andale Mono"/>
          <w:sz w:val="18"/>
          <w:szCs w:val="18"/>
        </w:rPr>
        <w:tab/>
      </w:r>
      <w:r w:rsidRPr="00590C97">
        <w:rPr>
          <w:rFonts w:ascii="Andale Mono" w:hAnsi="Andale Mono"/>
          <w:sz w:val="18"/>
          <w:szCs w:val="18"/>
        </w:rPr>
        <w:t>------------------------------------------</w:t>
      </w:r>
    </w:p>
    <w:p w14:paraId="645963F0" w14:textId="77777777" w:rsidR="004455AC" w:rsidRPr="00590C97" w:rsidRDefault="004455AC" w:rsidP="004455AC">
      <w:pPr>
        <w:spacing w:line="240" w:lineRule="auto"/>
        <w:rPr>
          <w:rFonts w:ascii="Andale Mono" w:hAnsi="Andale Mono"/>
          <w:sz w:val="18"/>
          <w:szCs w:val="18"/>
        </w:rPr>
      </w:pPr>
      <w:r w:rsidRPr="00205B98">
        <w:rPr>
          <w:sz w:val="18"/>
          <w:szCs w:val="18"/>
        </w:rPr>
        <w:t xml:space="preserve">PFL </w:t>
      </w:r>
      <w:r w:rsidRPr="00205B98">
        <w:rPr>
          <w:i/>
          <w:sz w:val="18"/>
          <w:szCs w:val="18"/>
        </w:rPr>
        <w:t>S. aureus</w:t>
      </w:r>
      <w:r w:rsidRPr="00590C97">
        <w:rPr>
          <w:rFonts w:ascii="Andale Mono" w:hAnsi="Andale Mono"/>
          <w:sz w:val="18"/>
          <w:szCs w:val="18"/>
        </w:rPr>
        <w:t xml:space="preserve"> </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MRES-----------------YGDDYGIA</w:t>
      </w:r>
      <w:r w:rsidRPr="00590C97">
        <w:rPr>
          <w:rFonts w:ascii="Andale Mono" w:hAnsi="Andale Mono"/>
          <w:sz w:val="18"/>
          <w:szCs w:val="18"/>
          <w:highlight w:val="yellow"/>
        </w:rPr>
        <w:t>CC</w:t>
      </w:r>
      <w:r w:rsidRPr="00590C97">
        <w:rPr>
          <w:rFonts w:ascii="Andale Mono" w:hAnsi="Andale Mono"/>
          <w:sz w:val="18"/>
          <w:szCs w:val="18"/>
        </w:rPr>
        <w:t>VSAMTIGKQMQ</w:t>
      </w:r>
    </w:p>
    <w:p w14:paraId="545BD0B8" w14:textId="77777777" w:rsidR="004455AC" w:rsidRPr="00590C97" w:rsidRDefault="004455AC" w:rsidP="004455AC">
      <w:pPr>
        <w:spacing w:line="240" w:lineRule="auto"/>
        <w:rPr>
          <w:rFonts w:ascii="Andale Mono" w:hAnsi="Andale Mono"/>
          <w:sz w:val="18"/>
          <w:szCs w:val="18"/>
        </w:rPr>
      </w:pPr>
      <w:r w:rsidRPr="00205B98">
        <w:rPr>
          <w:sz w:val="18"/>
          <w:szCs w:val="18"/>
        </w:rPr>
        <w:t xml:space="preserve">PFL </w:t>
      </w:r>
      <w:r w:rsidRPr="00205B98">
        <w:rPr>
          <w:i/>
          <w:sz w:val="18"/>
          <w:szCs w:val="18"/>
        </w:rPr>
        <w:t>E. coli</w:t>
      </w:r>
      <w:r w:rsidRPr="00590C97">
        <w:rPr>
          <w:rFonts w:ascii="Andale Mono" w:hAnsi="Andale Mono"/>
          <w:sz w:val="18"/>
          <w:szCs w:val="18"/>
        </w:rPr>
        <w:t xml:space="preserve"> </w:t>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r>
      <w:r w:rsidRPr="00590C97">
        <w:rPr>
          <w:rFonts w:ascii="Andale Mono" w:hAnsi="Andale Mono"/>
          <w:sz w:val="18"/>
          <w:szCs w:val="18"/>
        </w:rPr>
        <w:tab/>
        <w:t>MRPDF----------------NNDDYAIA</w:t>
      </w:r>
      <w:r w:rsidRPr="00590C97">
        <w:rPr>
          <w:rFonts w:ascii="Andale Mono" w:hAnsi="Andale Mono"/>
          <w:sz w:val="18"/>
          <w:szCs w:val="18"/>
          <w:highlight w:val="yellow"/>
        </w:rPr>
        <w:t>CC</w:t>
      </w:r>
      <w:r w:rsidRPr="00590C97">
        <w:rPr>
          <w:rFonts w:ascii="Andale Mono" w:hAnsi="Andale Mono"/>
          <w:sz w:val="18"/>
          <w:szCs w:val="18"/>
        </w:rPr>
        <w:t>VSPMIVGKQMQ</w:t>
      </w:r>
    </w:p>
    <w:p w14:paraId="6162F736" w14:textId="77777777" w:rsidR="004455AC" w:rsidRPr="00590C97" w:rsidRDefault="004455AC" w:rsidP="004455AC">
      <w:pPr>
        <w:spacing w:line="240" w:lineRule="auto"/>
        <w:rPr>
          <w:rFonts w:ascii="Andale Mono" w:hAnsi="Andale Mono"/>
          <w:sz w:val="18"/>
          <w:szCs w:val="18"/>
        </w:rPr>
      </w:pPr>
      <w:r w:rsidRPr="00205B98">
        <w:rPr>
          <w:b/>
          <w:sz w:val="18"/>
          <w:szCs w:val="18"/>
        </w:rPr>
        <w:t>A01</w:t>
      </w:r>
      <w:r>
        <w:rPr>
          <w:b/>
          <w:sz w:val="18"/>
          <w:szCs w:val="18"/>
        </w:rPr>
        <w:t xml:space="preserve"> </w:t>
      </w:r>
      <w:r w:rsidRPr="00205B98">
        <w:rPr>
          <w:b/>
          <w:i/>
          <w:sz w:val="18"/>
          <w:szCs w:val="18"/>
        </w:rPr>
        <w:t>Shewanella</w:t>
      </w:r>
      <w:r>
        <w:rPr>
          <w:b/>
          <w:sz w:val="18"/>
          <w:szCs w:val="18"/>
        </w:rPr>
        <w:t xml:space="preserve"> putative </w:t>
      </w:r>
      <w:r w:rsidRPr="00205B98">
        <w:rPr>
          <w:b/>
          <w:sz w:val="18"/>
          <w:szCs w:val="18"/>
        </w:rPr>
        <w:t>PFL</w:t>
      </w:r>
      <w:r>
        <w:rPr>
          <w:rFonts w:ascii="Andale Mono" w:hAnsi="Andale Mono"/>
          <w:sz w:val="18"/>
          <w:szCs w:val="18"/>
        </w:rPr>
        <w:tab/>
      </w:r>
      <w:r>
        <w:rPr>
          <w:rFonts w:ascii="Andale Mono" w:hAnsi="Andale Mono"/>
          <w:sz w:val="18"/>
          <w:szCs w:val="18"/>
        </w:rPr>
        <w:tab/>
      </w:r>
      <w:r w:rsidRPr="00590C97">
        <w:rPr>
          <w:rFonts w:ascii="Andale Mono" w:hAnsi="Andale Mono"/>
          <w:sz w:val="18"/>
          <w:szCs w:val="18"/>
        </w:rPr>
        <w:t>MRPDF----------------ESDDYAIA</w:t>
      </w:r>
      <w:r w:rsidRPr="00590C97">
        <w:rPr>
          <w:rFonts w:ascii="Andale Mono" w:hAnsi="Andale Mono"/>
          <w:sz w:val="18"/>
          <w:szCs w:val="18"/>
          <w:highlight w:val="yellow"/>
        </w:rPr>
        <w:t>CC</w:t>
      </w:r>
      <w:r w:rsidRPr="00590C97">
        <w:rPr>
          <w:rFonts w:ascii="Andale Mono" w:hAnsi="Andale Mono"/>
          <w:sz w:val="18"/>
          <w:szCs w:val="18"/>
        </w:rPr>
        <w:t>VSPMVVGKHMQ</w:t>
      </w:r>
    </w:p>
    <w:p w14:paraId="2CB2C0B0" w14:textId="77777777" w:rsidR="004455AC" w:rsidRPr="00590C97" w:rsidRDefault="004455AC" w:rsidP="004455AC">
      <w:pPr>
        <w:spacing w:line="240" w:lineRule="auto"/>
        <w:rPr>
          <w:rFonts w:ascii="Andale Mono" w:hAnsi="Andale Mono"/>
          <w:sz w:val="18"/>
          <w:szCs w:val="18"/>
        </w:rPr>
      </w:pPr>
      <w:r w:rsidRPr="00205B98">
        <w:rPr>
          <w:b/>
          <w:sz w:val="18"/>
          <w:szCs w:val="18"/>
        </w:rPr>
        <w:t>B37</w:t>
      </w:r>
      <w:r>
        <w:rPr>
          <w:b/>
          <w:sz w:val="18"/>
          <w:szCs w:val="18"/>
        </w:rPr>
        <w:t xml:space="preserve"> </w:t>
      </w:r>
      <w:r w:rsidRPr="00205B98">
        <w:rPr>
          <w:b/>
          <w:i/>
          <w:sz w:val="18"/>
          <w:szCs w:val="18"/>
        </w:rPr>
        <w:t>Thermacetogenium</w:t>
      </w:r>
      <w:r>
        <w:rPr>
          <w:b/>
          <w:sz w:val="18"/>
          <w:szCs w:val="18"/>
        </w:rPr>
        <w:t xml:space="preserve"> </w:t>
      </w:r>
      <w:r w:rsidRPr="00205B98">
        <w:rPr>
          <w:b/>
          <w:sz w:val="18"/>
          <w:szCs w:val="18"/>
        </w:rPr>
        <w:t>putativ</w:t>
      </w:r>
      <w:r>
        <w:rPr>
          <w:b/>
          <w:sz w:val="18"/>
          <w:szCs w:val="18"/>
        </w:rPr>
        <w:t xml:space="preserve">e </w:t>
      </w:r>
      <w:r w:rsidRPr="00205B98">
        <w:rPr>
          <w:b/>
          <w:sz w:val="18"/>
          <w:szCs w:val="18"/>
        </w:rPr>
        <w:t>PFL</w:t>
      </w:r>
      <w:r>
        <w:rPr>
          <w:rFonts w:ascii="Andale Mono" w:hAnsi="Andale Mono"/>
          <w:sz w:val="18"/>
          <w:szCs w:val="18"/>
        </w:rPr>
        <w:tab/>
      </w:r>
      <w:r>
        <w:rPr>
          <w:rFonts w:ascii="Andale Mono" w:hAnsi="Andale Mono"/>
          <w:sz w:val="18"/>
          <w:szCs w:val="18"/>
        </w:rPr>
        <w:tab/>
      </w:r>
      <w:r w:rsidRPr="00590C97">
        <w:rPr>
          <w:rFonts w:ascii="Andale Mono" w:hAnsi="Andale Mono"/>
          <w:sz w:val="18"/>
          <w:szCs w:val="18"/>
        </w:rPr>
        <w:t>MRPI-----------------FGDDYGIS</w:t>
      </w:r>
      <w:r w:rsidRPr="00590C97">
        <w:rPr>
          <w:rFonts w:ascii="Andale Mono" w:hAnsi="Andale Mono"/>
          <w:sz w:val="18"/>
          <w:szCs w:val="18"/>
          <w:highlight w:val="yellow"/>
        </w:rPr>
        <w:t>CC</w:t>
      </w:r>
      <w:r w:rsidRPr="00590C97">
        <w:rPr>
          <w:rFonts w:ascii="Andale Mono" w:hAnsi="Andale Mono"/>
          <w:sz w:val="18"/>
          <w:szCs w:val="18"/>
        </w:rPr>
        <w:t>TSAMQLGKQMQ</w:t>
      </w:r>
    </w:p>
    <w:p w14:paraId="6096F342" w14:textId="77777777" w:rsidR="004455AC" w:rsidRPr="00590C97" w:rsidRDefault="004455AC" w:rsidP="004455AC">
      <w:pPr>
        <w:spacing w:line="240" w:lineRule="auto"/>
        <w:rPr>
          <w:rFonts w:ascii="Andale Mono" w:hAnsi="Andale Mono"/>
          <w:sz w:val="18"/>
          <w:szCs w:val="18"/>
        </w:rPr>
      </w:pPr>
      <w:r w:rsidRPr="00205B98">
        <w:rPr>
          <w:b/>
          <w:sz w:val="18"/>
          <w:szCs w:val="18"/>
        </w:rPr>
        <w:t>A01</w:t>
      </w:r>
      <w:r>
        <w:rPr>
          <w:b/>
          <w:sz w:val="18"/>
          <w:szCs w:val="18"/>
        </w:rPr>
        <w:t xml:space="preserve"> 04864 putative </w:t>
      </w:r>
      <w:r w:rsidRPr="00205B98">
        <w:rPr>
          <w:b/>
          <w:sz w:val="18"/>
          <w:szCs w:val="18"/>
        </w:rPr>
        <w:t>PFL</w:t>
      </w:r>
      <w:r>
        <w:rPr>
          <w:rFonts w:ascii="Andale Mono" w:hAnsi="Andale Mono"/>
          <w:sz w:val="18"/>
          <w:szCs w:val="18"/>
        </w:rPr>
        <w:tab/>
      </w:r>
      <w:r>
        <w:rPr>
          <w:rFonts w:ascii="Andale Mono" w:hAnsi="Andale Mono"/>
          <w:sz w:val="18"/>
          <w:szCs w:val="18"/>
        </w:rPr>
        <w:tab/>
      </w:r>
      <w:r>
        <w:rPr>
          <w:rFonts w:ascii="Andale Mono" w:hAnsi="Andale Mono"/>
          <w:sz w:val="18"/>
          <w:szCs w:val="18"/>
        </w:rPr>
        <w:tab/>
      </w:r>
      <w:r w:rsidRPr="00590C97">
        <w:rPr>
          <w:rFonts w:ascii="Andale Mono" w:hAnsi="Andale Mono"/>
          <w:sz w:val="18"/>
          <w:szCs w:val="18"/>
        </w:rPr>
        <w:t>MRDY-----------------YGDDYGIA</w:t>
      </w:r>
      <w:r w:rsidRPr="00590C97">
        <w:rPr>
          <w:rFonts w:ascii="Andale Mono" w:hAnsi="Andale Mono"/>
          <w:sz w:val="18"/>
          <w:szCs w:val="18"/>
          <w:highlight w:val="yellow"/>
        </w:rPr>
        <w:t>CC</w:t>
      </w:r>
      <w:r w:rsidRPr="00590C97">
        <w:rPr>
          <w:rFonts w:ascii="Andale Mono" w:hAnsi="Andale Mono"/>
          <w:sz w:val="18"/>
          <w:szCs w:val="18"/>
        </w:rPr>
        <w:t>VSAMRIGKQMQ</w:t>
      </w:r>
    </w:p>
    <w:p w14:paraId="19FF0438" w14:textId="77777777" w:rsidR="004455AC" w:rsidRPr="00590C97" w:rsidRDefault="004455AC" w:rsidP="004455AC">
      <w:pPr>
        <w:spacing w:line="240" w:lineRule="auto"/>
        <w:rPr>
          <w:rFonts w:ascii="Andale Mono" w:hAnsi="Andale Mono"/>
          <w:sz w:val="18"/>
          <w:szCs w:val="18"/>
        </w:rPr>
      </w:pPr>
      <w:r w:rsidRPr="00205B98">
        <w:rPr>
          <w:b/>
          <w:sz w:val="18"/>
          <w:szCs w:val="18"/>
        </w:rPr>
        <w:t>A01</w:t>
      </w:r>
      <w:r>
        <w:rPr>
          <w:b/>
          <w:sz w:val="18"/>
          <w:szCs w:val="18"/>
        </w:rPr>
        <w:t xml:space="preserve"> 08186 putative </w:t>
      </w:r>
      <w:r w:rsidRPr="00205B98">
        <w:rPr>
          <w:b/>
          <w:sz w:val="18"/>
          <w:szCs w:val="18"/>
        </w:rPr>
        <w:t>PFL</w:t>
      </w:r>
      <w:r>
        <w:rPr>
          <w:rFonts w:ascii="Andale Mono" w:hAnsi="Andale Mono"/>
          <w:sz w:val="18"/>
          <w:szCs w:val="18"/>
        </w:rPr>
        <w:tab/>
      </w:r>
      <w:r>
        <w:rPr>
          <w:rFonts w:ascii="Andale Mono" w:hAnsi="Andale Mono"/>
          <w:sz w:val="18"/>
          <w:szCs w:val="18"/>
        </w:rPr>
        <w:tab/>
      </w:r>
      <w:r>
        <w:rPr>
          <w:rFonts w:ascii="Andale Mono" w:hAnsi="Andale Mono"/>
          <w:sz w:val="18"/>
          <w:szCs w:val="18"/>
        </w:rPr>
        <w:tab/>
      </w:r>
      <w:r w:rsidRPr="00590C97">
        <w:rPr>
          <w:rFonts w:ascii="Andale Mono" w:hAnsi="Andale Mono"/>
          <w:sz w:val="18"/>
          <w:szCs w:val="18"/>
        </w:rPr>
        <w:t>MRPDF----------------ESDDYAIA</w:t>
      </w:r>
      <w:r w:rsidRPr="00590C97">
        <w:rPr>
          <w:rFonts w:ascii="Andale Mono" w:hAnsi="Andale Mono"/>
          <w:sz w:val="18"/>
          <w:szCs w:val="18"/>
          <w:highlight w:val="yellow"/>
        </w:rPr>
        <w:t>CC</w:t>
      </w:r>
      <w:r w:rsidRPr="00590C97">
        <w:rPr>
          <w:rFonts w:ascii="Andale Mono" w:hAnsi="Andale Mono"/>
          <w:sz w:val="18"/>
          <w:szCs w:val="18"/>
        </w:rPr>
        <w:t>VSPMVVGKHMQ</w:t>
      </w:r>
    </w:p>
    <w:p w14:paraId="675198A1" w14:textId="77777777" w:rsidR="004455AC" w:rsidRPr="00590C97" w:rsidRDefault="004455AC" w:rsidP="004455AC">
      <w:pPr>
        <w:spacing w:line="240" w:lineRule="auto"/>
        <w:rPr>
          <w:rFonts w:ascii="Andale Mono" w:hAnsi="Andale Mono"/>
          <w:sz w:val="18"/>
          <w:szCs w:val="18"/>
        </w:rPr>
      </w:pPr>
      <w:r w:rsidRPr="00205B98">
        <w:rPr>
          <w:b/>
          <w:sz w:val="18"/>
          <w:szCs w:val="18"/>
        </w:rPr>
        <w:t>A01</w:t>
      </w:r>
      <w:r>
        <w:rPr>
          <w:b/>
          <w:sz w:val="18"/>
          <w:szCs w:val="18"/>
        </w:rPr>
        <w:t xml:space="preserve"> 17149 putative </w:t>
      </w:r>
      <w:r w:rsidRPr="00205B98">
        <w:rPr>
          <w:b/>
          <w:sz w:val="18"/>
          <w:szCs w:val="18"/>
        </w:rPr>
        <w:t>PFL</w:t>
      </w:r>
      <w:r>
        <w:rPr>
          <w:rFonts w:ascii="Andale Mono" w:hAnsi="Andale Mono"/>
          <w:sz w:val="18"/>
          <w:szCs w:val="18"/>
        </w:rPr>
        <w:tab/>
      </w:r>
      <w:r>
        <w:rPr>
          <w:rFonts w:ascii="Andale Mono" w:hAnsi="Andale Mono"/>
          <w:sz w:val="18"/>
          <w:szCs w:val="18"/>
        </w:rPr>
        <w:tab/>
      </w:r>
      <w:r>
        <w:rPr>
          <w:rFonts w:ascii="Andale Mono" w:hAnsi="Andale Mono"/>
          <w:sz w:val="18"/>
          <w:szCs w:val="18"/>
        </w:rPr>
        <w:tab/>
      </w:r>
      <w:r w:rsidRPr="00590C97">
        <w:rPr>
          <w:rFonts w:ascii="Andale Mono" w:hAnsi="Andale Mono"/>
          <w:sz w:val="18"/>
          <w:szCs w:val="18"/>
        </w:rPr>
        <w:t>MRPE-----------------FGDDYAIA</w:t>
      </w:r>
      <w:r w:rsidRPr="00590C97">
        <w:rPr>
          <w:rFonts w:ascii="Andale Mono" w:hAnsi="Andale Mono"/>
          <w:sz w:val="18"/>
          <w:szCs w:val="18"/>
          <w:highlight w:val="yellow"/>
        </w:rPr>
        <w:t>CC</w:t>
      </w:r>
      <w:r w:rsidRPr="00590C97">
        <w:rPr>
          <w:rFonts w:ascii="Andale Mono" w:hAnsi="Andale Mono"/>
          <w:sz w:val="18"/>
          <w:szCs w:val="18"/>
        </w:rPr>
        <w:t>VSAMRVGKDMQ</w:t>
      </w:r>
    </w:p>
    <w:p w14:paraId="405952D9" w14:textId="77777777" w:rsidR="004455AC" w:rsidRPr="00590C97" w:rsidRDefault="004455AC" w:rsidP="004455AC">
      <w:pPr>
        <w:spacing w:line="240" w:lineRule="auto"/>
        <w:rPr>
          <w:rFonts w:ascii="Andale Mono" w:hAnsi="Andale Mono"/>
          <w:sz w:val="18"/>
          <w:szCs w:val="18"/>
        </w:rPr>
      </w:pPr>
      <w:r w:rsidRPr="00205B98">
        <w:rPr>
          <w:b/>
          <w:sz w:val="18"/>
          <w:szCs w:val="18"/>
        </w:rPr>
        <w:t>A01</w:t>
      </w:r>
      <w:r>
        <w:rPr>
          <w:b/>
          <w:sz w:val="18"/>
          <w:szCs w:val="18"/>
        </w:rPr>
        <w:t xml:space="preserve"> 20707 putative </w:t>
      </w:r>
      <w:r w:rsidRPr="00205B98">
        <w:rPr>
          <w:b/>
          <w:sz w:val="18"/>
          <w:szCs w:val="18"/>
        </w:rPr>
        <w:t>PFL</w:t>
      </w:r>
      <w:r w:rsidRPr="00590C97">
        <w:rPr>
          <w:rFonts w:ascii="Andale Mono" w:hAnsi="Andale Mono"/>
          <w:sz w:val="18"/>
          <w:szCs w:val="18"/>
        </w:rPr>
        <w:tab/>
      </w:r>
      <w:r w:rsidRPr="00590C97">
        <w:rPr>
          <w:rFonts w:ascii="Andale Mono" w:hAnsi="Andale Mono"/>
          <w:sz w:val="18"/>
          <w:szCs w:val="18"/>
        </w:rPr>
        <w:tab/>
      </w:r>
      <w:r>
        <w:rPr>
          <w:rFonts w:ascii="Andale Mono" w:hAnsi="Andale Mono"/>
          <w:sz w:val="18"/>
          <w:szCs w:val="18"/>
        </w:rPr>
        <w:tab/>
      </w:r>
      <w:r w:rsidRPr="00590C97">
        <w:rPr>
          <w:rFonts w:ascii="Andale Mono" w:hAnsi="Andale Mono"/>
          <w:sz w:val="18"/>
          <w:szCs w:val="18"/>
        </w:rPr>
        <w:t>------------------------------------------</w:t>
      </w:r>
    </w:p>
    <w:p w14:paraId="3DCC1A0F" w14:textId="77777777" w:rsidR="004455AC" w:rsidRPr="00AE6E41" w:rsidRDefault="004455AC" w:rsidP="004455AC">
      <w:pPr>
        <w:spacing w:line="240" w:lineRule="auto"/>
        <w:rPr>
          <w:rFonts w:ascii="Andale Mono" w:hAnsi="Andale Mono"/>
          <w:sz w:val="20"/>
          <w:szCs w:val="20"/>
        </w:rPr>
      </w:pPr>
      <w:r w:rsidRPr="00205B98">
        <w:rPr>
          <w:b/>
          <w:sz w:val="18"/>
          <w:szCs w:val="18"/>
        </w:rPr>
        <w:t>B37</w:t>
      </w:r>
      <w:r>
        <w:rPr>
          <w:b/>
          <w:sz w:val="18"/>
          <w:szCs w:val="18"/>
        </w:rPr>
        <w:t xml:space="preserve"> 03806 putative </w:t>
      </w:r>
      <w:r w:rsidRPr="00205B98">
        <w:rPr>
          <w:b/>
          <w:sz w:val="18"/>
          <w:szCs w:val="18"/>
        </w:rPr>
        <w:t>PFL</w:t>
      </w:r>
      <w:r>
        <w:rPr>
          <w:rFonts w:ascii="Andale Mono" w:hAnsi="Andale Mono"/>
          <w:sz w:val="18"/>
          <w:szCs w:val="18"/>
        </w:rPr>
        <w:tab/>
      </w:r>
      <w:r>
        <w:rPr>
          <w:rFonts w:ascii="Andale Mono" w:hAnsi="Andale Mono"/>
          <w:sz w:val="18"/>
          <w:szCs w:val="18"/>
        </w:rPr>
        <w:tab/>
      </w:r>
      <w:r>
        <w:rPr>
          <w:rFonts w:ascii="Andale Mono" w:hAnsi="Andale Mono"/>
          <w:sz w:val="18"/>
          <w:szCs w:val="18"/>
        </w:rPr>
        <w:tab/>
      </w:r>
      <w:r w:rsidRPr="00590C97">
        <w:rPr>
          <w:rFonts w:ascii="Andale Mono" w:hAnsi="Andale Mono"/>
          <w:sz w:val="18"/>
          <w:szCs w:val="18"/>
        </w:rPr>
        <w:t>MRPI-----------------FGDDYGIS</w:t>
      </w:r>
      <w:r w:rsidRPr="00590C97">
        <w:rPr>
          <w:rFonts w:ascii="Andale Mono" w:hAnsi="Andale Mono"/>
          <w:sz w:val="18"/>
          <w:szCs w:val="18"/>
          <w:highlight w:val="yellow"/>
        </w:rPr>
        <w:t>CC</w:t>
      </w:r>
      <w:r w:rsidRPr="00590C97">
        <w:rPr>
          <w:rFonts w:ascii="Andale Mono" w:hAnsi="Andale Mono"/>
          <w:sz w:val="18"/>
          <w:szCs w:val="18"/>
        </w:rPr>
        <w:t>TSAMQLGKQMQ</w:t>
      </w:r>
    </w:p>
    <w:p w14:paraId="5A109960" w14:textId="77777777" w:rsidR="004455AC" w:rsidRDefault="004455AC" w:rsidP="004455AC">
      <w:pPr>
        <w:spacing w:line="240" w:lineRule="auto"/>
        <w:rPr>
          <w:rFonts w:ascii="Andale Mono" w:hAnsi="Andale Mono"/>
          <w:sz w:val="20"/>
          <w:szCs w:val="20"/>
        </w:rPr>
      </w:pPr>
    </w:p>
    <w:p w14:paraId="49D8CF3E" w14:textId="77777777" w:rsidR="004455AC" w:rsidRDefault="004455AC" w:rsidP="004455AC">
      <w:pPr>
        <w:spacing w:line="240" w:lineRule="auto"/>
        <w:rPr>
          <w:rFonts w:ascii="Andale Mono" w:hAnsi="Andale Mono"/>
          <w:sz w:val="20"/>
          <w:szCs w:val="20"/>
        </w:rPr>
      </w:pPr>
    </w:p>
    <w:p w14:paraId="1D934F6C" w14:textId="77777777" w:rsidR="004455AC" w:rsidRDefault="004455AC" w:rsidP="004455AC">
      <w:pPr>
        <w:spacing w:line="240" w:lineRule="auto"/>
        <w:rPr>
          <w:rFonts w:ascii="Andale Mono" w:hAnsi="Andale Mono"/>
          <w:sz w:val="18"/>
          <w:szCs w:val="18"/>
        </w:rPr>
      </w:pPr>
    </w:p>
    <w:p w14:paraId="375AAA2B" w14:textId="77777777" w:rsidR="004455AC" w:rsidRDefault="004455AC" w:rsidP="004455AC">
      <w:pPr>
        <w:spacing w:line="240" w:lineRule="auto"/>
        <w:rPr>
          <w:rFonts w:ascii="Andale Mono" w:hAnsi="Andale Mono"/>
          <w:sz w:val="18"/>
          <w:szCs w:val="18"/>
        </w:rPr>
      </w:pPr>
    </w:p>
    <w:p w14:paraId="2C3EF57C" w14:textId="77777777" w:rsidR="004455AC" w:rsidRDefault="004455AC" w:rsidP="004455AC">
      <w:pPr>
        <w:spacing w:line="240" w:lineRule="auto"/>
        <w:rPr>
          <w:rFonts w:ascii="Andale Mono" w:hAnsi="Andale Mono"/>
          <w:sz w:val="18"/>
          <w:szCs w:val="18"/>
        </w:rPr>
      </w:pPr>
    </w:p>
    <w:p w14:paraId="065C62ED" w14:textId="77777777" w:rsidR="004455AC" w:rsidRDefault="004455AC" w:rsidP="004455AC">
      <w:pPr>
        <w:spacing w:line="240" w:lineRule="auto"/>
        <w:rPr>
          <w:rFonts w:ascii="Andale Mono" w:hAnsi="Andale Mono"/>
          <w:sz w:val="18"/>
          <w:szCs w:val="18"/>
        </w:rPr>
      </w:pPr>
    </w:p>
    <w:p w14:paraId="214BDF83" w14:textId="77777777" w:rsidR="004455AC" w:rsidRDefault="004455AC" w:rsidP="004455AC">
      <w:pPr>
        <w:spacing w:line="240" w:lineRule="auto"/>
        <w:rPr>
          <w:rFonts w:ascii="Andale Mono" w:hAnsi="Andale Mono"/>
          <w:sz w:val="18"/>
          <w:szCs w:val="18"/>
        </w:rPr>
      </w:pPr>
    </w:p>
    <w:p w14:paraId="76CA6E04" w14:textId="77777777" w:rsidR="004455AC" w:rsidRDefault="004455AC" w:rsidP="004455AC">
      <w:pPr>
        <w:spacing w:line="240" w:lineRule="auto"/>
        <w:rPr>
          <w:rFonts w:ascii="Andale Mono" w:hAnsi="Andale Mono"/>
          <w:sz w:val="18"/>
          <w:szCs w:val="18"/>
        </w:rPr>
      </w:pPr>
    </w:p>
    <w:p w14:paraId="4EEB8FF4" w14:textId="77777777" w:rsidR="004455AC" w:rsidRDefault="004455AC" w:rsidP="004455AC">
      <w:pPr>
        <w:spacing w:line="240" w:lineRule="auto"/>
        <w:rPr>
          <w:rFonts w:ascii="Andale Mono" w:hAnsi="Andale Mono"/>
          <w:sz w:val="18"/>
          <w:szCs w:val="18"/>
        </w:rPr>
      </w:pPr>
    </w:p>
    <w:p w14:paraId="3DFE7143" w14:textId="77777777" w:rsidR="004455AC" w:rsidRDefault="004455AC" w:rsidP="004455AC">
      <w:pPr>
        <w:spacing w:line="240" w:lineRule="auto"/>
        <w:rPr>
          <w:rFonts w:ascii="Andale Mono" w:hAnsi="Andale Mono"/>
          <w:sz w:val="18"/>
          <w:szCs w:val="18"/>
        </w:rPr>
      </w:pPr>
    </w:p>
    <w:p w14:paraId="654BE736" w14:textId="77777777" w:rsidR="004455AC" w:rsidRDefault="004455AC" w:rsidP="004455AC">
      <w:pPr>
        <w:spacing w:line="240" w:lineRule="auto"/>
        <w:rPr>
          <w:rFonts w:ascii="Andale Mono" w:hAnsi="Andale Mono"/>
          <w:sz w:val="18"/>
          <w:szCs w:val="18"/>
        </w:rPr>
      </w:pPr>
    </w:p>
    <w:p w14:paraId="2BF1F496" w14:textId="77777777" w:rsidR="004455AC" w:rsidRDefault="004455AC" w:rsidP="004455AC">
      <w:pPr>
        <w:spacing w:line="240" w:lineRule="auto"/>
        <w:rPr>
          <w:rFonts w:ascii="Andale Mono" w:hAnsi="Andale Mono"/>
          <w:sz w:val="18"/>
          <w:szCs w:val="18"/>
        </w:rPr>
      </w:pPr>
    </w:p>
    <w:p w14:paraId="7C40DC88" w14:textId="77777777" w:rsidR="004455AC" w:rsidRDefault="004455AC" w:rsidP="004455AC">
      <w:pPr>
        <w:spacing w:line="240" w:lineRule="auto"/>
        <w:rPr>
          <w:rFonts w:ascii="Andale Mono" w:hAnsi="Andale Mono"/>
          <w:sz w:val="18"/>
          <w:szCs w:val="18"/>
        </w:rPr>
      </w:pPr>
    </w:p>
    <w:p w14:paraId="5F593687" w14:textId="77777777" w:rsidR="004455AC" w:rsidRDefault="004455AC" w:rsidP="004455AC">
      <w:pPr>
        <w:spacing w:line="240" w:lineRule="auto"/>
        <w:rPr>
          <w:rFonts w:ascii="Andale Mono" w:hAnsi="Andale Mono"/>
          <w:sz w:val="18"/>
          <w:szCs w:val="18"/>
        </w:rPr>
      </w:pPr>
    </w:p>
    <w:p w14:paraId="7C8DD33F" w14:textId="77777777" w:rsidR="004455AC" w:rsidRDefault="004455AC" w:rsidP="004455AC">
      <w:pPr>
        <w:spacing w:line="240" w:lineRule="auto"/>
        <w:rPr>
          <w:rFonts w:ascii="Andale Mono" w:hAnsi="Andale Mono"/>
          <w:sz w:val="18"/>
          <w:szCs w:val="18"/>
        </w:rPr>
      </w:pPr>
    </w:p>
    <w:p w14:paraId="67EE21E7" w14:textId="77777777" w:rsidR="004455AC" w:rsidRDefault="004455AC" w:rsidP="004455AC">
      <w:pPr>
        <w:spacing w:line="240" w:lineRule="auto"/>
        <w:rPr>
          <w:b/>
        </w:rPr>
      </w:pPr>
    </w:p>
    <w:p w14:paraId="35978B3D" w14:textId="77777777" w:rsidR="004455AC" w:rsidRDefault="004455AC" w:rsidP="004455AC">
      <w:pPr>
        <w:spacing w:line="240" w:lineRule="auto"/>
        <w:rPr>
          <w:b/>
        </w:rPr>
      </w:pPr>
    </w:p>
    <w:p w14:paraId="11C5615B" w14:textId="77777777" w:rsidR="004455AC" w:rsidRDefault="004455AC" w:rsidP="004455AC">
      <w:pPr>
        <w:spacing w:line="240" w:lineRule="auto"/>
        <w:rPr>
          <w:b/>
        </w:rPr>
      </w:pPr>
    </w:p>
    <w:p w14:paraId="5C348A64" w14:textId="77777777" w:rsidR="004455AC" w:rsidRPr="00E2508F" w:rsidRDefault="004455AC" w:rsidP="004455AC">
      <w:pPr>
        <w:spacing w:line="240" w:lineRule="auto"/>
        <w:rPr>
          <w:b/>
        </w:rPr>
      </w:pPr>
      <w:r>
        <w:rPr>
          <w:b/>
        </w:rPr>
        <w:t>B.</w:t>
      </w:r>
    </w:p>
    <w:p w14:paraId="66AE1038" w14:textId="77777777" w:rsidR="004455AC" w:rsidRDefault="004455AC" w:rsidP="004455AC">
      <w:pPr>
        <w:spacing w:line="240" w:lineRule="auto"/>
        <w:rPr>
          <w:rFonts w:ascii="Andale Mono" w:hAnsi="Andale Mono"/>
          <w:sz w:val="18"/>
          <w:szCs w:val="18"/>
        </w:rPr>
      </w:pPr>
    </w:p>
    <w:p w14:paraId="3EB111C8" w14:textId="77777777" w:rsidR="004455AC" w:rsidRPr="00322D23" w:rsidRDefault="004455AC" w:rsidP="004455AC">
      <w:pPr>
        <w:spacing w:line="240" w:lineRule="auto"/>
        <w:rPr>
          <w:rFonts w:ascii="Andale Mono" w:hAnsi="Andale Mono"/>
          <w:sz w:val="18"/>
          <w:szCs w:val="18"/>
        </w:rPr>
      </w:pPr>
      <w:r w:rsidRPr="00205B98">
        <w:rPr>
          <w:sz w:val="18"/>
          <w:szCs w:val="18"/>
        </w:rPr>
        <w:t>BssA M.TS6</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t>VQF</w:t>
      </w:r>
      <w:r w:rsidRPr="00322D23">
        <w:rPr>
          <w:rFonts w:ascii="Andale Mono" w:hAnsi="Andale Mono"/>
          <w:sz w:val="18"/>
          <w:szCs w:val="18"/>
          <w:highlight w:val="yellow"/>
        </w:rPr>
        <w:t>N</w:t>
      </w:r>
      <w:r w:rsidRPr="00322D23">
        <w:rPr>
          <w:rFonts w:ascii="Andale Mono" w:hAnsi="Andale Mono"/>
          <w:sz w:val="18"/>
          <w:szCs w:val="18"/>
        </w:rPr>
        <w:t>VVSTEEMRA</w:t>
      </w:r>
      <w:r w:rsidRPr="00322D23">
        <w:rPr>
          <w:rFonts w:ascii="Andale Mono" w:hAnsi="Andale Mono"/>
          <w:sz w:val="18"/>
          <w:szCs w:val="18"/>
          <w:highlight w:val="yellow"/>
        </w:rPr>
        <w:t>A</w:t>
      </w:r>
      <w:r w:rsidRPr="00322D23">
        <w:rPr>
          <w:rFonts w:ascii="Andale Mono" w:hAnsi="Andale Mono"/>
          <w:sz w:val="18"/>
          <w:szCs w:val="18"/>
        </w:rPr>
        <w:t>QRE</w:t>
      </w:r>
      <w:r w:rsidRPr="00322D23">
        <w:rPr>
          <w:rFonts w:ascii="Andale Mono" w:hAnsi="Andale Mono"/>
          <w:sz w:val="18"/>
          <w:szCs w:val="18"/>
          <w:highlight w:val="yellow"/>
        </w:rPr>
        <w:t>P</w:t>
      </w:r>
      <w:r w:rsidRPr="00322D23">
        <w:rPr>
          <w:rFonts w:ascii="Andale Mono" w:hAnsi="Andale Mono"/>
          <w:sz w:val="18"/>
          <w:szCs w:val="18"/>
        </w:rPr>
        <w:t>EKHHDLIV</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YSAR</w:t>
      </w:r>
      <w:r w:rsidRPr="00322D23">
        <w:rPr>
          <w:rFonts w:ascii="Andale Mono" w:hAnsi="Andale Mono"/>
          <w:sz w:val="18"/>
          <w:szCs w:val="18"/>
          <w:highlight w:val="yellow"/>
        </w:rPr>
        <w:t>F</w:t>
      </w:r>
      <w:r w:rsidRPr="00322D23">
        <w:rPr>
          <w:rFonts w:ascii="Andale Mono" w:hAnsi="Andale Mono"/>
          <w:sz w:val="18"/>
          <w:szCs w:val="18"/>
        </w:rPr>
        <w:t>VDIPTYG</w:t>
      </w:r>
    </w:p>
    <w:p w14:paraId="2A03EC8A" w14:textId="77777777" w:rsidR="004455AC" w:rsidRPr="00322D23" w:rsidRDefault="004455AC" w:rsidP="004455AC">
      <w:pPr>
        <w:spacing w:line="240" w:lineRule="auto"/>
        <w:rPr>
          <w:rFonts w:ascii="Andale Mono" w:hAnsi="Andale Mono"/>
          <w:sz w:val="18"/>
          <w:szCs w:val="18"/>
        </w:rPr>
      </w:pPr>
      <w:r w:rsidRPr="00205B98">
        <w:rPr>
          <w:sz w:val="18"/>
          <w:szCs w:val="18"/>
        </w:rPr>
        <w:t>Putative BssA C.BF</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t>VQF</w:t>
      </w:r>
      <w:r w:rsidRPr="00322D23">
        <w:rPr>
          <w:rFonts w:ascii="Andale Mono" w:hAnsi="Andale Mono"/>
          <w:sz w:val="18"/>
          <w:szCs w:val="18"/>
          <w:highlight w:val="yellow"/>
        </w:rPr>
        <w:t>N</w:t>
      </w:r>
      <w:r w:rsidRPr="00322D23">
        <w:rPr>
          <w:rFonts w:ascii="Andale Mono" w:hAnsi="Andale Mono"/>
          <w:sz w:val="18"/>
          <w:szCs w:val="18"/>
        </w:rPr>
        <w:t>VVSAEQMQA</w:t>
      </w:r>
      <w:r w:rsidRPr="00322D23">
        <w:rPr>
          <w:rFonts w:ascii="Andale Mono" w:hAnsi="Andale Mono"/>
          <w:sz w:val="18"/>
          <w:szCs w:val="18"/>
          <w:highlight w:val="yellow"/>
        </w:rPr>
        <w:t>A</w:t>
      </w:r>
      <w:r w:rsidRPr="00322D23">
        <w:rPr>
          <w:rFonts w:ascii="Andale Mono" w:hAnsi="Andale Mono"/>
          <w:sz w:val="18"/>
          <w:szCs w:val="18"/>
        </w:rPr>
        <w:t>QKE</w:t>
      </w:r>
      <w:r w:rsidRPr="00322D23">
        <w:rPr>
          <w:rFonts w:ascii="Andale Mono" w:hAnsi="Andale Mono"/>
          <w:sz w:val="18"/>
          <w:szCs w:val="18"/>
          <w:highlight w:val="yellow"/>
        </w:rPr>
        <w:t>P</w:t>
      </w:r>
      <w:r w:rsidRPr="00322D23">
        <w:rPr>
          <w:rFonts w:ascii="Andale Mono" w:hAnsi="Andale Mono"/>
          <w:sz w:val="18"/>
          <w:szCs w:val="18"/>
        </w:rPr>
        <w:t>EKHGDLIV</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YSAR</w:t>
      </w:r>
      <w:r w:rsidRPr="00322D23">
        <w:rPr>
          <w:rFonts w:ascii="Andale Mono" w:hAnsi="Andale Mono"/>
          <w:sz w:val="18"/>
          <w:szCs w:val="18"/>
          <w:highlight w:val="yellow"/>
        </w:rPr>
        <w:t>F</w:t>
      </w:r>
      <w:r w:rsidRPr="00322D23">
        <w:rPr>
          <w:rFonts w:ascii="Andale Mono" w:hAnsi="Andale Mono"/>
          <w:sz w:val="18"/>
          <w:szCs w:val="18"/>
        </w:rPr>
        <w:t>TDISKYA</w:t>
      </w:r>
    </w:p>
    <w:p w14:paraId="73963D86" w14:textId="77777777" w:rsidR="004455AC" w:rsidRPr="00322D23" w:rsidRDefault="004455AC" w:rsidP="004455AC">
      <w:pPr>
        <w:spacing w:line="240" w:lineRule="auto"/>
        <w:rPr>
          <w:rFonts w:ascii="Andale Mono" w:hAnsi="Andale Mono"/>
          <w:sz w:val="18"/>
          <w:szCs w:val="18"/>
        </w:rPr>
      </w:pPr>
      <w:r w:rsidRPr="00205B98">
        <w:rPr>
          <w:sz w:val="18"/>
          <w:szCs w:val="18"/>
        </w:rPr>
        <w:t>BssA D.t.</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Pr>
          <w:rFonts w:ascii="Andale Mono" w:hAnsi="Andale Mono"/>
          <w:sz w:val="18"/>
          <w:szCs w:val="18"/>
        </w:rPr>
        <w:tab/>
      </w:r>
      <w:r w:rsidRPr="00322D23">
        <w:rPr>
          <w:rFonts w:ascii="Andale Mono" w:hAnsi="Andale Mono"/>
          <w:sz w:val="18"/>
          <w:szCs w:val="18"/>
        </w:rPr>
        <w:t>IQF</w:t>
      </w:r>
      <w:r w:rsidRPr="00322D23">
        <w:rPr>
          <w:rFonts w:ascii="Andale Mono" w:hAnsi="Andale Mono"/>
          <w:sz w:val="18"/>
          <w:szCs w:val="18"/>
          <w:highlight w:val="yellow"/>
        </w:rPr>
        <w:t>N</w:t>
      </w:r>
      <w:r w:rsidRPr="00322D23">
        <w:rPr>
          <w:rFonts w:ascii="Andale Mono" w:hAnsi="Andale Mono"/>
          <w:sz w:val="18"/>
          <w:szCs w:val="18"/>
        </w:rPr>
        <w:t>VVSTAEMKA</w:t>
      </w:r>
      <w:r w:rsidRPr="00322D23">
        <w:rPr>
          <w:rFonts w:ascii="Andale Mono" w:hAnsi="Andale Mono"/>
          <w:sz w:val="18"/>
          <w:szCs w:val="18"/>
          <w:highlight w:val="yellow"/>
        </w:rPr>
        <w:t>A</w:t>
      </w:r>
      <w:r w:rsidRPr="00322D23">
        <w:rPr>
          <w:rFonts w:ascii="Andale Mono" w:hAnsi="Andale Mono"/>
          <w:sz w:val="18"/>
          <w:szCs w:val="18"/>
        </w:rPr>
        <w:t>QKE</w:t>
      </w:r>
      <w:r w:rsidRPr="00322D23">
        <w:rPr>
          <w:rFonts w:ascii="Andale Mono" w:hAnsi="Andale Mono"/>
          <w:sz w:val="18"/>
          <w:szCs w:val="18"/>
          <w:highlight w:val="yellow"/>
        </w:rPr>
        <w:t>P</w:t>
      </w:r>
      <w:r w:rsidRPr="00322D23">
        <w:rPr>
          <w:rFonts w:ascii="Andale Mono" w:hAnsi="Andale Mono"/>
          <w:sz w:val="18"/>
          <w:szCs w:val="18"/>
        </w:rPr>
        <w:t>EKHQDLIV</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FSSR</w:t>
      </w:r>
      <w:r w:rsidRPr="00322D23">
        <w:rPr>
          <w:rFonts w:ascii="Andale Mono" w:hAnsi="Andale Mono"/>
          <w:sz w:val="18"/>
          <w:szCs w:val="18"/>
          <w:highlight w:val="yellow"/>
        </w:rPr>
        <w:t>F</w:t>
      </w:r>
      <w:r w:rsidRPr="00322D23">
        <w:rPr>
          <w:rFonts w:ascii="Andale Mono" w:hAnsi="Andale Mono"/>
          <w:sz w:val="18"/>
          <w:szCs w:val="18"/>
        </w:rPr>
        <w:t>VDIPTYG</w:t>
      </w:r>
    </w:p>
    <w:p w14:paraId="65C34440" w14:textId="77777777" w:rsidR="004455AC" w:rsidRPr="00322D23" w:rsidRDefault="004455AC" w:rsidP="004455AC">
      <w:pPr>
        <w:spacing w:line="240" w:lineRule="auto"/>
        <w:rPr>
          <w:rFonts w:ascii="Andale Mono" w:hAnsi="Andale Mono"/>
          <w:sz w:val="18"/>
          <w:szCs w:val="18"/>
        </w:rPr>
      </w:pPr>
      <w:r w:rsidRPr="00205B98">
        <w:rPr>
          <w:sz w:val="18"/>
          <w:szCs w:val="18"/>
        </w:rPr>
        <w:t>BssA G.m.</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VQF</w:t>
      </w:r>
      <w:r w:rsidRPr="00322D23">
        <w:rPr>
          <w:rFonts w:ascii="Andale Mono" w:hAnsi="Andale Mono"/>
          <w:sz w:val="18"/>
          <w:szCs w:val="18"/>
          <w:highlight w:val="yellow"/>
        </w:rPr>
        <w:t>N</w:t>
      </w:r>
      <w:r w:rsidRPr="00322D23">
        <w:rPr>
          <w:rFonts w:ascii="Andale Mono" w:hAnsi="Andale Mono"/>
          <w:sz w:val="18"/>
          <w:szCs w:val="18"/>
        </w:rPr>
        <w:t>CVSTAEMKA</w:t>
      </w:r>
      <w:r w:rsidRPr="00322D23">
        <w:rPr>
          <w:rFonts w:ascii="Andale Mono" w:hAnsi="Andale Mono"/>
          <w:sz w:val="18"/>
          <w:szCs w:val="18"/>
          <w:highlight w:val="yellow"/>
        </w:rPr>
        <w:t>A</w:t>
      </w:r>
      <w:r w:rsidRPr="00322D23">
        <w:rPr>
          <w:rFonts w:ascii="Andale Mono" w:hAnsi="Andale Mono"/>
          <w:sz w:val="18"/>
          <w:szCs w:val="18"/>
        </w:rPr>
        <w:t>QKE</w:t>
      </w:r>
      <w:r w:rsidRPr="00322D23">
        <w:rPr>
          <w:rFonts w:ascii="Andale Mono" w:hAnsi="Andale Mono"/>
          <w:sz w:val="18"/>
          <w:szCs w:val="18"/>
          <w:highlight w:val="yellow"/>
        </w:rPr>
        <w:t>P</w:t>
      </w:r>
      <w:r w:rsidRPr="00322D23">
        <w:rPr>
          <w:rFonts w:ascii="Andale Mono" w:hAnsi="Andale Mono"/>
          <w:sz w:val="18"/>
          <w:szCs w:val="18"/>
        </w:rPr>
        <w:t>EKHQDLIV</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FSAR</w:t>
      </w:r>
      <w:r w:rsidRPr="00322D23">
        <w:rPr>
          <w:rFonts w:ascii="Andale Mono" w:hAnsi="Andale Mono"/>
          <w:sz w:val="18"/>
          <w:szCs w:val="18"/>
          <w:highlight w:val="yellow"/>
        </w:rPr>
        <w:t>F</w:t>
      </w:r>
      <w:r w:rsidRPr="00322D23">
        <w:rPr>
          <w:rFonts w:ascii="Andale Mono" w:hAnsi="Andale Mono"/>
          <w:sz w:val="18"/>
          <w:szCs w:val="18"/>
        </w:rPr>
        <w:t>VDIPTYG</w:t>
      </w:r>
    </w:p>
    <w:p w14:paraId="0F1E2DC9" w14:textId="77777777" w:rsidR="004455AC" w:rsidRPr="00322D23" w:rsidRDefault="004455AC" w:rsidP="004455AC">
      <w:pPr>
        <w:spacing w:line="240" w:lineRule="auto"/>
        <w:rPr>
          <w:rFonts w:ascii="Andale Mono" w:hAnsi="Andale Mono"/>
          <w:sz w:val="18"/>
          <w:szCs w:val="18"/>
        </w:rPr>
      </w:pPr>
      <w:r w:rsidRPr="00205B98">
        <w:rPr>
          <w:sz w:val="18"/>
          <w:szCs w:val="18"/>
        </w:rPr>
        <w:t>BssA A.EbN1</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VQF</w:t>
      </w:r>
      <w:r w:rsidRPr="00322D23">
        <w:rPr>
          <w:rFonts w:ascii="Andale Mono" w:hAnsi="Andale Mono"/>
          <w:sz w:val="18"/>
          <w:szCs w:val="18"/>
          <w:highlight w:val="yellow"/>
        </w:rPr>
        <w:t>N</w:t>
      </w:r>
      <w:r w:rsidRPr="00322D23">
        <w:rPr>
          <w:rFonts w:ascii="Andale Mono" w:hAnsi="Andale Mono"/>
          <w:sz w:val="18"/>
          <w:szCs w:val="18"/>
        </w:rPr>
        <w:t>VVSTEEMKA</w:t>
      </w:r>
      <w:r w:rsidRPr="00322D23">
        <w:rPr>
          <w:rFonts w:ascii="Andale Mono" w:hAnsi="Andale Mono"/>
          <w:sz w:val="18"/>
          <w:szCs w:val="18"/>
          <w:highlight w:val="yellow"/>
        </w:rPr>
        <w:t>A</w:t>
      </w:r>
      <w:r w:rsidRPr="00322D23">
        <w:rPr>
          <w:rFonts w:ascii="Andale Mono" w:hAnsi="Andale Mono"/>
          <w:sz w:val="18"/>
          <w:szCs w:val="18"/>
        </w:rPr>
        <w:t>QRE</w:t>
      </w:r>
      <w:r w:rsidRPr="00322D23">
        <w:rPr>
          <w:rFonts w:ascii="Andale Mono" w:hAnsi="Andale Mono"/>
          <w:sz w:val="18"/>
          <w:szCs w:val="18"/>
          <w:highlight w:val="yellow"/>
        </w:rPr>
        <w:t>P</w:t>
      </w:r>
      <w:r w:rsidRPr="00322D23">
        <w:rPr>
          <w:rFonts w:ascii="Andale Mono" w:hAnsi="Andale Mono"/>
          <w:sz w:val="18"/>
          <w:szCs w:val="18"/>
        </w:rPr>
        <w:t>EKHQDLIV</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FSAR</w:t>
      </w:r>
      <w:r w:rsidRPr="00322D23">
        <w:rPr>
          <w:rFonts w:ascii="Andale Mono" w:hAnsi="Andale Mono"/>
          <w:sz w:val="18"/>
          <w:szCs w:val="18"/>
          <w:highlight w:val="yellow"/>
        </w:rPr>
        <w:t>F</w:t>
      </w:r>
      <w:r w:rsidRPr="00322D23">
        <w:rPr>
          <w:rFonts w:ascii="Andale Mono" w:hAnsi="Andale Mono"/>
          <w:sz w:val="18"/>
          <w:szCs w:val="18"/>
        </w:rPr>
        <w:t>VDIPTYG</w:t>
      </w:r>
    </w:p>
    <w:p w14:paraId="13CF2607" w14:textId="77777777" w:rsidR="004455AC" w:rsidRPr="00322D23" w:rsidRDefault="004455AC" w:rsidP="004455AC">
      <w:pPr>
        <w:spacing w:line="240" w:lineRule="auto"/>
        <w:rPr>
          <w:rFonts w:ascii="Andale Mono" w:hAnsi="Andale Mono"/>
          <w:sz w:val="18"/>
          <w:szCs w:val="18"/>
        </w:rPr>
      </w:pPr>
      <w:r w:rsidRPr="00205B98">
        <w:rPr>
          <w:sz w:val="18"/>
          <w:szCs w:val="18"/>
        </w:rPr>
        <w:t>BssA T.DNT-1</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t>VQF</w:t>
      </w:r>
      <w:r w:rsidRPr="00322D23">
        <w:rPr>
          <w:rFonts w:ascii="Andale Mono" w:hAnsi="Andale Mono"/>
          <w:sz w:val="18"/>
          <w:szCs w:val="18"/>
          <w:highlight w:val="yellow"/>
        </w:rPr>
        <w:t>N</w:t>
      </w:r>
      <w:r w:rsidRPr="00322D23">
        <w:rPr>
          <w:rFonts w:ascii="Andale Mono" w:hAnsi="Andale Mono"/>
          <w:sz w:val="18"/>
          <w:szCs w:val="18"/>
        </w:rPr>
        <w:t>VVSTDEMRA</w:t>
      </w:r>
      <w:r w:rsidRPr="00322D23">
        <w:rPr>
          <w:rFonts w:ascii="Andale Mono" w:hAnsi="Andale Mono"/>
          <w:sz w:val="18"/>
          <w:szCs w:val="18"/>
          <w:highlight w:val="yellow"/>
        </w:rPr>
        <w:t>A</w:t>
      </w:r>
      <w:r w:rsidRPr="00322D23">
        <w:rPr>
          <w:rFonts w:ascii="Andale Mono" w:hAnsi="Andale Mono"/>
          <w:sz w:val="18"/>
          <w:szCs w:val="18"/>
        </w:rPr>
        <w:t>QRE</w:t>
      </w:r>
      <w:r w:rsidRPr="00322D23">
        <w:rPr>
          <w:rFonts w:ascii="Andale Mono" w:hAnsi="Andale Mono"/>
          <w:sz w:val="18"/>
          <w:szCs w:val="18"/>
          <w:highlight w:val="yellow"/>
        </w:rPr>
        <w:t>P</w:t>
      </w:r>
      <w:r w:rsidRPr="00322D23">
        <w:rPr>
          <w:rFonts w:ascii="Andale Mono" w:hAnsi="Andale Mono"/>
          <w:sz w:val="18"/>
          <w:szCs w:val="18"/>
        </w:rPr>
        <w:t>EKHHDLIV</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YSAR</w:t>
      </w:r>
      <w:r w:rsidRPr="00322D23">
        <w:rPr>
          <w:rFonts w:ascii="Andale Mono" w:hAnsi="Andale Mono"/>
          <w:sz w:val="18"/>
          <w:szCs w:val="18"/>
          <w:highlight w:val="yellow"/>
        </w:rPr>
        <w:t>F</w:t>
      </w:r>
      <w:r w:rsidRPr="00322D23">
        <w:rPr>
          <w:rFonts w:ascii="Andale Mono" w:hAnsi="Andale Mono"/>
          <w:sz w:val="18"/>
          <w:szCs w:val="18"/>
        </w:rPr>
        <w:t>VDIPTYG</w:t>
      </w:r>
    </w:p>
    <w:p w14:paraId="0CF2A241" w14:textId="77777777" w:rsidR="004455AC" w:rsidRPr="00322D23" w:rsidRDefault="004455AC" w:rsidP="004455AC">
      <w:pPr>
        <w:spacing w:line="240" w:lineRule="auto"/>
        <w:rPr>
          <w:rFonts w:ascii="Andale Mono" w:hAnsi="Andale Mono"/>
          <w:sz w:val="18"/>
          <w:szCs w:val="18"/>
        </w:rPr>
      </w:pPr>
      <w:r w:rsidRPr="00205B98">
        <w:rPr>
          <w:sz w:val="18"/>
          <w:szCs w:val="18"/>
        </w:rPr>
        <w:t>BssA T.a.K172</w:t>
      </w:r>
      <w:r w:rsidRPr="00205B98">
        <w:rPr>
          <w:sz w:val="18"/>
          <w:szCs w:val="18"/>
        </w:rPr>
        <w:tab/>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t>VQF</w:t>
      </w:r>
      <w:r w:rsidRPr="00322D23">
        <w:rPr>
          <w:rFonts w:ascii="Andale Mono" w:hAnsi="Andale Mono"/>
          <w:sz w:val="18"/>
          <w:szCs w:val="18"/>
          <w:highlight w:val="yellow"/>
        </w:rPr>
        <w:t>N</w:t>
      </w:r>
      <w:r w:rsidRPr="00322D23">
        <w:rPr>
          <w:rFonts w:ascii="Andale Mono" w:hAnsi="Andale Mono"/>
          <w:sz w:val="18"/>
          <w:szCs w:val="18"/>
        </w:rPr>
        <w:t>VVSTEEMKA</w:t>
      </w:r>
      <w:r w:rsidRPr="00322D23">
        <w:rPr>
          <w:rFonts w:ascii="Andale Mono" w:hAnsi="Andale Mono"/>
          <w:sz w:val="18"/>
          <w:szCs w:val="18"/>
          <w:highlight w:val="yellow"/>
        </w:rPr>
        <w:t>A</w:t>
      </w:r>
      <w:r w:rsidRPr="00322D23">
        <w:rPr>
          <w:rFonts w:ascii="Andale Mono" w:hAnsi="Andale Mono"/>
          <w:sz w:val="18"/>
          <w:szCs w:val="18"/>
        </w:rPr>
        <w:t>QRE</w:t>
      </w:r>
      <w:r w:rsidRPr="00322D23">
        <w:rPr>
          <w:rFonts w:ascii="Andale Mono" w:hAnsi="Andale Mono"/>
          <w:sz w:val="18"/>
          <w:szCs w:val="18"/>
          <w:highlight w:val="yellow"/>
        </w:rPr>
        <w:t>P</w:t>
      </w:r>
      <w:r w:rsidRPr="00322D23">
        <w:rPr>
          <w:rFonts w:ascii="Andale Mono" w:hAnsi="Andale Mono"/>
          <w:sz w:val="18"/>
          <w:szCs w:val="18"/>
        </w:rPr>
        <w:t>EKHQDLIV</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FSAR</w:t>
      </w:r>
      <w:r w:rsidRPr="00322D23">
        <w:rPr>
          <w:rFonts w:ascii="Andale Mono" w:hAnsi="Andale Mono"/>
          <w:sz w:val="18"/>
          <w:szCs w:val="18"/>
          <w:highlight w:val="yellow"/>
        </w:rPr>
        <w:t>F</w:t>
      </w:r>
      <w:r w:rsidRPr="00322D23">
        <w:rPr>
          <w:rFonts w:ascii="Andale Mono" w:hAnsi="Andale Mono"/>
          <w:sz w:val="18"/>
          <w:szCs w:val="18"/>
        </w:rPr>
        <w:t>VDIPTYG</w:t>
      </w:r>
    </w:p>
    <w:p w14:paraId="53474492" w14:textId="77777777" w:rsidR="004455AC" w:rsidRPr="00322D23" w:rsidRDefault="004455AC" w:rsidP="004455AC">
      <w:pPr>
        <w:spacing w:line="240" w:lineRule="auto"/>
        <w:rPr>
          <w:rFonts w:ascii="Andale Mono" w:hAnsi="Andale Mono"/>
          <w:sz w:val="18"/>
          <w:szCs w:val="18"/>
        </w:rPr>
      </w:pPr>
      <w:r w:rsidRPr="00205B98">
        <w:rPr>
          <w:sz w:val="18"/>
          <w:szCs w:val="18"/>
        </w:rPr>
        <w:t>BssA A.T.</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VQF</w:t>
      </w:r>
      <w:r w:rsidRPr="00322D23">
        <w:rPr>
          <w:rFonts w:ascii="Andale Mono" w:hAnsi="Andale Mono"/>
          <w:sz w:val="18"/>
          <w:szCs w:val="18"/>
          <w:highlight w:val="yellow"/>
        </w:rPr>
        <w:t>N</w:t>
      </w:r>
      <w:r w:rsidRPr="00322D23">
        <w:rPr>
          <w:rFonts w:ascii="Andale Mono" w:hAnsi="Andale Mono"/>
          <w:sz w:val="18"/>
          <w:szCs w:val="18"/>
        </w:rPr>
        <w:t>VVSTDEMRA</w:t>
      </w:r>
      <w:r w:rsidRPr="00322D23">
        <w:rPr>
          <w:rFonts w:ascii="Andale Mono" w:hAnsi="Andale Mono"/>
          <w:sz w:val="18"/>
          <w:szCs w:val="18"/>
          <w:highlight w:val="yellow"/>
        </w:rPr>
        <w:t>A</w:t>
      </w:r>
      <w:r w:rsidRPr="00322D23">
        <w:rPr>
          <w:rFonts w:ascii="Andale Mono" w:hAnsi="Andale Mono"/>
          <w:sz w:val="18"/>
          <w:szCs w:val="18"/>
        </w:rPr>
        <w:t>QRE</w:t>
      </w:r>
      <w:r w:rsidRPr="00322D23">
        <w:rPr>
          <w:rFonts w:ascii="Andale Mono" w:hAnsi="Andale Mono"/>
          <w:sz w:val="18"/>
          <w:szCs w:val="18"/>
          <w:highlight w:val="yellow"/>
        </w:rPr>
        <w:t>P</w:t>
      </w:r>
      <w:r w:rsidRPr="00322D23">
        <w:rPr>
          <w:rFonts w:ascii="Andale Mono" w:hAnsi="Andale Mono"/>
          <w:sz w:val="18"/>
          <w:szCs w:val="18"/>
        </w:rPr>
        <w:t>EKHSDLIV</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YSAR</w:t>
      </w:r>
      <w:r w:rsidRPr="00322D23">
        <w:rPr>
          <w:rFonts w:ascii="Andale Mono" w:hAnsi="Andale Mono"/>
          <w:sz w:val="18"/>
          <w:szCs w:val="18"/>
          <w:highlight w:val="yellow"/>
        </w:rPr>
        <w:t>F</w:t>
      </w:r>
      <w:r w:rsidRPr="00322D23">
        <w:rPr>
          <w:rFonts w:ascii="Andale Mono" w:hAnsi="Andale Mono"/>
          <w:sz w:val="18"/>
          <w:szCs w:val="18"/>
        </w:rPr>
        <w:t>VDLPTYG</w:t>
      </w:r>
    </w:p>
    <w:p w14:paraId="701E6E47" w14:textId="77777777" w:rsidR="004455AC" w:rsidRPr="00322D23" w:rsidRDefault="004455AC" w:rsidP="004455AC">
      <w:pPr>
        <w:spacing w:line="240" w:lineRule="auto"/>
        <w:rPr>
          <w:rFonts w:ascii="Andale Mono" w:hAnsi="Andale Mono"/>
          <w:sz w:val="18"/>
          <w:szCs w:val="18"/>
        </w:rPr>
      </w:pPr>
      <w:r w:rsidRPr="00205B98">
        <w:rPr>
          <w:sz w:val="18"/>
          <w:szCs w:val="18"/>
        </w:rPr>
        <w:t>TutD T.a.T1</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t>VQF</w:t>
      </w:r>
      <w:r w:rsidRPr="00322D23">
        <w:rPr>
          <w:rFonts w:ascii="Andale Mono" w:hAnsi="Andale Mono"/>
          <w:sz w:val="18"/>
          <w:szCs w:val="18"/>
          <w:highlight w:val="yellow"/>
        </w:rPr>
        <w:t>N</w:t>
      </w:r>
      <w:r w:rsidRPr="00322D23">
        <w:rPr>
          <w:rFonts w:ascii="Andale Mono" w:hAnsi="Andale Mono"/>
          <w:sz w:val="18"/>
          <w:szCs w:val="18"/>
        </w:rPr>
        <w:t>VVSTDEMRA</w:t>
      </w:r>
      <w:r w:rsidRPr="00322D23">
        <w:rPr>
          <w:rFonts w:ascii="Andale Mono" w:hAnsi="Andale Mono"/>
          <w:sz w:val="18"/>
          <w:szCs w:val="18"/>
          <w:highlight w:val="yellow"/>
        </w:rPr>
        <w:t>A</w:t>
      </w:r>
      <w:r w:rsidRPr="00322D23">
        <w:rPr>
          <w:rFonts w:ascii="Andale Mono" w:hAnsi="Andale Mono"/>
          <w:sz w:val="18"/>
          <w:szCs w:val="18"/>
        </w:rPr>
        <w:t>QRE</w:t>
      </w:r>
      <w:r w:rsidRPr="00322D23">
        <w:rPr>
          <w:rFonts w:ascii="Andale Mono" w:hAnsi="Andale Mono"/>
          <w:sz w:val="18"/>
          <w:szCs w:val="18"/>
          <w:highlight w:val="yellow"/>
        </w:rPr>
        <w:t>P</w:t>
      </w:r>
      <w:r w:rsidRPr="00322D23">
        <w:rPr>
          <w:rFonts w:ascii="Andale Mono" w:hAnsi="Andale Mono"/>
          <w:sz w:val="18"/>
          <w:szCs w:val="18"/>
        </w:rPr>
        <w:t>EKHHDLIV</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YSAR</w:t>
      </w:r>
      <w:r w:rsidRPr="00322D23">
        <w:rPr>
          <w:rFonts w:ascii="Andale Mono" w:hAnsi="Andale Mono"/>
          <w:sz w:val="18"/>
          <w:szCs w:val="18"/>
          <w:highlight w:val="yellow"/>
        </w:rPr>
        <w:t>F</w:t>
      </w:r>
      <w:r w:rsidRPr="00322D23">
        <w:rPr>
          <w:rFonts w:ascii="Andale Mono" w:hAnsi="Andale Mono"/>
          <w:sz w:val="18"/>
          <w:szCs w:val="18"/>
        </w:rPr>
        <w:t>VDIPTYG</w:t>
      </w:r>
    </w:p>
    <w:p w14:paraId="5A798072" w14:textId="77777777" w:rsidR="004455AC" w:rsidRPr="00322D23" w:rsidRDefault="004455AC" w:rsidP="004455AC">
      <w:pPr>
        <w:spacing w:line="240" w:lineRule="auto"/>
        <w:rPr>
          <w:rFonts w:ascii="Andale Mono" w:hAnsi="Andale Mono"/>
          <w:sz w:val="18"/>
          <w:szCs w:val="18"/>
        </w:rPr>
      </w:pPr>
      <w:r w:rsidRPr="00205B98">
        <w:rPr>
          <w:sz w:val="18"/>
          <w:szCs w:val="18"/>
        </w:rPr>
        <w:t>NmsA NaphS6</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VQF</w:t>
      </w:r>
      <w:r w:rsidRPr="00322D23">
        <w:rPr>
          <w:rFonts w:ascii="Andale Mono" w:hAnsi="Andale Mono"/>
          <w:sz w:val="18"/>
          <w:szCs w:val="18"/>
          <w:highlight w:val="yellow"/>
        </w:rPr>
        <w:t>N</w:t>
      </w:r>
      <w:r w:rsidRPr="00322D23">
        <w:rPr>
          <w:rFonts w:ascii="Andale Mono" w:hAnsi="Andale Mono"/>
          <w:sz w:val="18"/>
          <w:szCs w:val="18"/>
        </w:rPr>
        <w:t>VVDTKDMLE</w:t>
      </w:r>
      <w:r w:rsidRPr="00322D23">
        <w:rPr>
          <w:rFonts w:ascii="Andale Mono" w:hAnsi="Andale Mono"/>
          <w:sz w:val="18"/>
          <w:szCs w:val="18"/>
          <w:highlight w:val="yellow"/>
        </w:rPr>
        <w:t>A</w:t>
      </w:r>
      <w:r w:rsidRPr="00322D23">
        <w:rPr>
          <w:rFonts w:ascii="Andale Mono" w:hAnsi="Andale Mono"/>
          <w:sz w:val="18"/>
          <w:szCs w:val="18"/>
        </w:rPr>
        <w:t>QKE</w:t>
      </w:r>
      <w:r w:rsidRPr="00322D23">
        <w:rPr>
          <w:rFonts w:ascii="Andale Mono" w:hAnsi="Andale Mono"/>
          <w:sz w:val="18"/>
          <w:szCs w:val="18"/>
          <w:highlight w:val="yellow"/>
        </w:rPr>
        <w:t>P</w:t>
      </w:r>
      <w:r w:rsidRPr="00322D23">
        <w:rPr>
          <w:rFonts w:ascii="Andale Mono" w:hAnsi="Andale Mono"/>
          <w:sz w:val="18"/>
          <w:szCs w:val="18"/>
        </w:rPr>
        <w:t>EKWQSMIV</w:t>
      </w:r>
      <w:r w:rsidRPr="00322D23">
        <w:rPr>
          <w:rFonts w:ascii="Andale Mono" w:hAnsi="Andale Mono"/>
          <w:sz w:val="18"/>
          <w:szCs w:val="18"/>
          <w:highlight w:val="yellow"/>
        </w:rPr>
        <w:t>R</w:t>
      </w:r>
      <w:r w:rsidRPr="00322D23">
        <w:rPr>
          <w:rFonts w:ascii="Andale Mono" w:hAnsi="Andale Mono"/>
          <w:sz w:val="18"/>
          <w:szCs w:val="18"/>
        </w:rPr>
        <w:t>IA</w:t>
      </w:r>
      <w:r w:rsidRPr="00322D23">
        <w:rPr>
          <w:rFonts w:ascii="Andale Mono" w:hAnsi="Andale Mono"/>
          <w:sz w:val="18"/>
          <w:szCs w:val="18"/>
          <w:highlight w:val="yellow"/>
        </w:rPr>
        <w:t>G</w:t>
      </w:r>
      <w:r w:rsidRPr="00322D23">
        <w:rPr>
          <w:rFonts w:ascii="Andale Mono" w:hAnsi="Andale Mono"/>
          <w:sz w:val="18"/>
          <w:szCs w:val="18"/>
        </w:rPr>
        <w:t>YSAR</w:t>
      </w:r>
      <w:r w:rsidRPr="00322D23">
        <w:rPr>
          <w:rFonts w:ascii="Andale Mono" w:hAnsi="Andale Mono"/>
          <w:sz w:val="18"/>
          <w:szCs w:val="18"/>
          <w:highlight w:val="yellow"/>
        </w:rPr>
        <w:t>F</w:t>
      </w:r>
      <w:r w:rsidRPr="00322D23">
        <w:rPr>
          <w:rFonts w:ascii="Andale Mono" w:hAnsi="Andale Mono"/>
          <w:sz w:val="18"/>
          <w:szCs w:val="18"/>
        </w:rPr>
        <w:t>VSLPRNA</w:t>
      </w:r>
    </w:p>
    <w:p w14:paraId="02416990" w14:textId="77777777" w:rsidR="004455AC" w:rsidRPr="00322D23" w:rsidRDefault="004455AC" w:rsidP="004455AC">
      <w:pPr>
        <w:spacing w:line="240" w:lineRule="auto"/>
        <w:rPr>
          <w:rFonts w:ascii="Andale Mono" w:hAnsi="Andale Mono"/>
          <w:sz w:val="18"/>
          <w:szCs w:val="18"/>
        </w:rPr>
      </w:pPr>
      <w:r w:rsidRPr="00205B98">
        <w:rPr>
          <w:sz w:val="18"/>
          <w:szCs w:val="18"/>
        </w:rPr>
        <w:t>NmsA NaphS2</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VQF</w:t>
      </w:r>
      <w:r w:rsidRPr="00322D23">
        <w:rPr>
          <w:rFonts w:ascii="Andale Mono" w:hAnsi="Andale Mono"/>
          <w:sz w:val="18"/>
          <w:szCs w:val="18"/>
          <w:highlight w:val="yellow"/>
        </w:rPr>
        <w:t>N</w:t>
      </w:r>
      <w:r w:rsidRPr="00322D23">
        <w:rPr>
          <w:rFonts w:ascii="Andale Mono" w:hAnsi="Andale Mono"/>
          <w:sz w:val="18"/>
          <w:szCs w:val="18"/>
        </w:rPr>
        <w:t>VVETKDMLE</w:t>
      </w:r>
      <w:r w:rsidRPr="00322D23">
        <w:rPr>
          <w:rFonts w:ascii="Andale Mono" w:hAnsi="Andale Mono"/>
          <w:sz w:val="18"/>
          <w:szCs w:val="18"/>
          <w:highlight w:val="yellow"/>
        </w:rPr>
        <w:t>A</w:t>
      </w:r>
      <w:r w:rsidRPr="00322D23">
        <w:rPr>
          <w:rFonts w:ascii="Andale Mono" w:hAnsi="Andale Mono"/>
          <w:sz w:val="18"/>
          <w:szCs w:val="18"/>
        </w:rPr>
        <w:t>QKE</w:t>
      </w:r>
      <w:r w:rsidRPr="00322D23">
        <w:rPr>
          <w:rFonts w:ascii="Andale Mono" w:hAnsi="Andale Mono"/>
          <w:sz w:val="18"/>
          <w:szCs w:val="18"/>
          <w:highlight w:val="yellow"/>
        </w:rPr>
        <w:t>P</w:t>
      </w:r>
      <w:r w:rsidRPr="00322D23">
        <w:rPr>
          <w:rFonts w:ascii="Andale Mono" w:hAnsi="Andale Mono"/>
          <w:sz w:val="18"/>
          <w:szCs w:val="18"/>
        </w:rPr>
        <w:t>EKWESLIV</w:t>
      </w:r>
      <w:r w:rsidRPr="00322D23">
        <w:rPr>
          <w:rFonts w:ascii="Andale Mono" w:hAnsi="Andale Mono"/>
          <w:sz w:val="18"/>
          <w:szCs w:val="18"/>
          <w:highlight w:val="yellow"/>
        </w:rPr>
        <w:t>R</w:t>
      </w:r>
      <w:r w:rsidRPr="00322D23">
        <w:rPr>
          <w:rFonts w:ascii="Andale Mono" w:hAnsi="Andale Mono"/>
          <w:sz w:val="18"/>
          <w:szCs w:val="18"/>
        </w:rPr>
        <w:t>IA</w:t>
      </w:r>
      <w:r w:rsidRPr="00322D23">
        <w:rPr>
          <w:rFonts w:ascii="Andale Mono" w:hAnsi="Andale Mono"/>
          <w:sz w:val="18"/>
          <w:szCs w:val="18"/>
          <w:highlight w:val="yellow"/>
        </w:rPr>
        <w:t>G</w:t>
      </w:r>
      <w:r w:rsidRPr="00322D23">
        <w:rPr>
          <w:rFonts w:ascii="Andale Mono" w:hAnsi="Andale Mono"/>
          <w:sz w:val="18"/>
          <w:szCs w:val="18"/>
        </w:rPr>
        <w:t>YSAR</w:t>
      </w:r>
      <w:r w:rsidRPr="00322D23">
        <w:rPr>
          <w:rFonts w:ascii="Andale Mono" w:hAnsi="Andale Mono"/>
          <w:sz w:val="18"/>
          <w:szCs w:val="18"/>
          <w:highlight w:val="yellow"/>
        </w:rPr>
        <w:t>F</w:t>
      </w:r>
      <w:r w:rsidRPr="00322D23">
        <w:rPr>
          <w:rFonts w:ascii="Andale Mono" w:hAnsi="Andale Mono"/>
          <w:sz w:val="18"/>
          <w:szCs w:val="18"/>
        </w:rPr>
        <w:t>VSLPKNA</w:t>
      </w:r>
    </w:p>
    <w:p w14:paraId="227B6C1E" w14:textId="77777777" w:rsidR="004455AC" w:rsidRPr="00322D23" w:rsidRDefault="004455AC" w:rsidP="004455AC">
      <w:pPr>
        <w:spacing w:line="240" w:lineRule="auto"/>
        <w:rPr>
          <w:rFonts w:ascii="Andale Mono" w:hAnsi="Andale Mono"/>
          <w:sz w:val="18"/>
          <w:szCs w:val="18"/>
        </w:rPr>
      </w:pPr>
      <w:r w:rsidRPr="00205B98">
        <w:rPr>
          <w:sz w:val="18"/>
          <w:szCs w:val="18"/>
        </w:rPr>
        <w:t>AssA1 AK-01</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VQF</w:t>
      </w:r>
      <w:r w:rsidRPr="00322D23">
        <w:rPr>
          <w:rFonts w:ascii="Andale Mono" w:hAnsi="Andale Mono"/>
          <w:sz w:val="18"/>
          <w:szCs w:val="18"/>
          <w:highlight w:val="yellow"/>
        </w:rPr>
        <w:t>N</w:t>
      </w:r>
      <w:r w:rsidRPr="00322D23">
        <w:rPr>
          <w:rFonts w:ascii="Andale Mono" w:hAnsi="Andale Mono"/>
          <w:sz w:val="18"/>
          <w:szCs w:val="18"/>
        </w:rPr>
        <w:t>MVSDETLRA</w:t>
      </w:r>
      <w:r w:rsidRPr="00322D23">
        <w:rPr>
          <w:rFonts w:ascii="Andale Mono" w:hAnsi="Andale Mono"/>
          <w:sz w:val="18"/>
          <w:szCs w:val="18"/>
          <w:highlight w:val="yellow"/>
        </w:rPr>
        <w:t>A</w:t>
      </w:r>
      <w:r w:rsidRPr="00322D23">
        <w:rPr>
          <w:rFonts w:ascii="Andale Mono" w:hAnsi="Andale Mono"/>
          <w:sz w:val="18"/>
          <w:szCs w:val="18"/>
        </w:rPr>
        <w:t>QKD</w:t>
      </w:r>
      <w:r w:rsidRPr="00322D23">
        <w:rPr>
          <w:rFonts w:ascii="Andale Mono" w:hAnsi="Andale Mono"/>
          <w:sz w:val="18"/>
          <w:szCs w:val="18"/>
          <w:highlight w:val="yellow"/>
        </w:rPr>
        <w:t>P</w:t>
      </w:r>
      <w:r w:rsidRPr="00322D23">
        <w:rPr>
          <w:rFonts w:ascii="Andale Mono" w:hAnsi="Andale Mono"/>
          <w:sz w:val="18"/>
          <w:szCs w:val="18"/>
        </w:rPr>
        <w:t>EKYSEVIV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YSAH</w:t>
      </w:r>
      <w:r w:rsidRPr="00322D23">
        <w:rPr>
          <w:rFonts w:ascii="Andale Mono" w:hAnsi="Andale Mono"/>
          <w:sz w:val="18"/>
          <w:szCs w:val="18"/>
          <w:highlight w:val="yellow"/>
        </w:rPr>
        <w:t>F</w:t>
      </w:r>
      <w:r w:rsidRPr="00322D23">
        <w:rPr>
          <w:rFonts w:ascii="Andale Mono" w:hAnsi="Andale Mono"/>
          <w:sz w:val="18"/>
          <w:szCs w:val="18"/>
        </w:rPr>
        <w:t>VDISRKT</w:t>
      </w:r>
    </w:p>
    <w:p w14:paraId="73EF7438" w14:textId="77777777" w:rsidR="004455AC" w:rsidRPr="00322D23" w:rsidRDefault="004455AC" w:rsidP="004455AC">
      <w:pPr>
        <w:spacing w:line="240" w:lineRule="auto"/>
        <w:rPr>
          <w:rFonts w:ascii="Andale Mono" w:hAnsi="Andale Mono"/>
          <w:sz w:val="18"/>
          <w:szCs w:val="18"/>
        </w:rPr>
      </w:pPr>
      <w:r w:rsidRPr="00205B98">
        <w:rPr>
          <w:sz w:val="18"/>
          <w:szCs w:val="18"/>
        </w:rPr>
        <w:t>AssA2 AK-01</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IQF</w:t>
      </w:r>
      <w:r w:rsidRPr="00322D23">
        <w:rPr>
          <w:rFonts w:ascii="Andale Mono" w:hAnsi="Andale Mono"/>
          <w:sz w:val="18"/>
          <w:szCs w:val="18"/>
          <w:highlight w:val="yellow"/>
        </w:rPr>
        <w:t>N</w:t>
      </w:r>
      <w:r w:rsidRPr="00322D23">
        <w:rPr>
          <w:rFonts w:ascii="Andale Mono" w:hAnsi="Andale Mono"/>
          <w:sz w:val="18"/>
          <w:szCs w:val="18"/>
        </w:rPr>
        <w:t>MVSDKTLRA</w:t>
      </w:r>
      <w:r w:rsidRPr="00322D23">
        <w:rPr>
          <w:rFonts w:ascii="Andale Mono" w:hAnsi="Andale Mono"/>
          <w:sz w:val="18"/>
          <w:szCs w:val="18"/>
          <w:highlight w:val="yellow"/>
        </w:rPr>
        <w:t>A</w:t>
      </w:r>
      <w:r w:rsidRPr="00322D23">
        <w:rPr>
          <w:rFonts w:ascii="Andale Mono" w:hAnsi="Andale Mono"/>
          <w:sz w:val="18"/>
          <w:szCs w:val="18"/>
        </w:rPr>
        <w:t>QKD</w:t>
      </w:r>
      <w:r w:rsidRPr="00322D23">
        <w:rPr>
          <w:rFonts w:ascii="Andale Mono" w:hAnsi="Andale Mono"/>
          <w:sz w:val="18"/>
          <w:szCs w:val="18"/>
          <w:highlight w:val="yellow"/>
        </w:rPr>
        <w:t>P</w:t>
      </w:r>
      <w:r w:rsidRPr="00322D23">
        <w:rPr>
          <w:rFonts w:ascii="Andale Mono" w:hAnsi="Andale Mono"/>
          <w:sz w:val="18"/>
          <w:szCs w:val="18"/>
        </w:rPr>
        <w:t>EKYQEVIV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YSAH</w:t>
      </w:r>
      <w:r w:rsidRPr="00322D23">
        <w:rPr>
          <w:rFonts w:ascii="Andale Mono" w:hAnsi="Andale Mono"/>
          <w:sz w:val="18"/>
          <w:szCs w:val="18"/>
          <w:highlight w:val="yellow"/>
        </w:rPr>
        <w:t>F</w:t>
      </w:r>
      <w:r w:rsidRPr="00322D23">
        <w:rPr>
          <w:rFonts w:ascii="Andale Mono" w:hAnsi="Andale Mono"/>
          <w:sz w:val="18"/>
          <w:szCs w:val="18"/>
        </w:rPr>
        <w:t>VDISRKT</w:t>
      </w:r>
    </w:p>
    <w:p w14:paraId="444A7776" w14:textId="77777777" w:rsidR="004455AC" w:rsidRPr="00322D23" w:rsidRDefault="004455AC" w:rsidP="004455AC">
      <w:pPr>
        <w:spacing w:line="240" w:lineRule="auto"/>
        <w:rPr>
          <w:rFonts w:ascii="Andale Mono" w:hAnsi="Andale Mono"/>
          <w:sz w:val="18"/>
          <w:szCs w:val="18"/>
        </w:rPr>
      </w:pPr>
      <w:r w:rsidRPr="00205B98">
        <w:rPr>
          <w:sz w:val="18"/>
          <w:szCs w:val="18"/>
        </w:rPr>
        <w:t>AssA ALDC</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VQF</w:t>
      </w:r>
      <w:r w:rsidRPr="00322D23">
        <w:rPr>
          <w:rFonts w:ascii="Andale Mono" w:hAnsi="Andale Mono"/>
          <w:sz w:val="18"/>
          <w:szCs w:val="18"/>
          <w:highlight w:val="yellow"/>
        </w:rPr>
        <w:t>N</w:t>
      </w:r>
      <w:r w:rsidRPr="00322D23">
        <w:rPr>
          <w:rFonts w:ascii="Andale Mono" w:hAnsi="Andale Mono"/>
          <w:sz w:val="18"/>
          <w:szCs w:val="18"/>
        </w:rPr>
        <w:t>MVDDATLRA</w:t>
      </w:r>
      <w:r w:rsidRPr="00322D23">
        <w:rPr>
          <w:rFonts w:ascii="Andale Mono" w:hAnsi="Andale Mono"/>
          <w:sz w:val="18"/>
          <w:szCs w:val="18"/>
          <w:highlight w:val="yellow"/>
        </w:rPr>
        <w:t>A</w:t>
      </w:r>
      <w:r w:rsidRPr="00322D23">
        <w:rPr>
          <w:rFonts w:ascii="Andale Mono" w:hAnsi="Andale Mono"/>
          <w:sz w:val="18"/>
          <w:szCs w:val="18"/>
        </w:rPr>
        <w:t>QKD</w:t>
      </w:r>
      <w:r w:rsidRPr="00322D23">
        <w:rPr>
          <w:rFonts w:ascii="Andale Mono" w:hAnsi="Andale Mono"/>
          <w:sz w:val="18"/>
          <w:szCs w:val="18"/>
          <w:highlight w:val="yellow"/>
        </w:rPr>
        <w:t>P</w:t>
      </w:r>
      <w:r w:rsidRPr="00322D23">
        <w:rPr>
          <w:rFonts w:ascii="Andale Mono" w:hAnsi="Andale Mono"/>
          <w:sz w:val="18"/>
          <w:szCs w:val="18"/>
        </w:rPr>
        <w:t>EKYQEVIV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YSAH</w:t>
      </w:r>
      <w:r w:rsidRPr="00322D23">
        <w:rPr>
          <w:rFonts w:ascii="Andale Mono" w:hAnsi="Andale Mono"/>
          <w:sz w:val="18"/>
          <w:szCs w:val="18"/>
          <w:highlight w:val="yellow"/>
        </w:rPr>
        <w:t>F</w:t>
      </w:r>
      <w:r w:rsidRPr="00322D23">
        <w:rPr>
          <w:rFonts w:ascii="Andale Mono" w:hAnsi="Andale Mono"/>
          <w:sz w:val="18"/>
          <w:szCs w:val="18"/>
        </w:rPr>
        <w:t>VDISRKT</w:t>
      </w:r>
    </w:p>
    <w:p w14:paraId="77D5D217" w14:textId="77777777" w:rsidR="004455AC" w:rsidRPr="00322D23" w:rsidRDefault="004455AC" w:rsidP="004455AC">
      <w:pPr>
        <w:spacing w:line="240" w:lineRule="auto"/>
        <w:rPr>
          <w:rFonts w:ascii="Andale Mono" w:hAnsi="Andale Mono"/>
          <w:sz w:val="18"/>
          <w:szCs w:val="18"/>
        </w:rPr>
      </w:pPr>
      <w:r w:rsidRPr="00205B98">
        <w:rPr>
          <w:sz w:val="18"/>
          <w:szCs w:val="18"/>
        </w:rPr>
        <w:t>MasD HxN1</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IQF</w:t>
      </w:r>
      <w:r w:rsidRPr="00322D23">
        <w:rPr>
          <w:rFonts w:ascii="Andale Mono" w:hAnsi="Andale Mono"/>
          <w:sz w:val="18"/>
          <w:szCs w:val="18"/>
          <w:highlight w:val="yellow"/>
        </w:rPr>
        <w:t>N</w:t>
      </w:r>
      <w:r w:rsidRPr="00322D23">
        <w:rPr>
          <w:rFonts w:ascii="Andale Mono" w:hAnsi="Andale Mono"/>
          <w:sz w:val="18"/>
          <w:szCs w:val="18"/>
        </w:rPr>
        <w:t>VISDKVLRA</w:t>
      </w:r>
      <w:r w:rsidRPr="00322D23">
        <w:rPr>
          <w:rFonts w:ascii="Andale Mono" w:hAnsi="Andale Mono"/>
          <w:sz w:val="18"/>
          <w:szCs w:val="18"/>
          <w:highlight w:val="yellow"/>
        </w:rPr>
        <w:t>A</w:t>
      </w:r>
      <w:r w:rsidRPr="00322D23">
        <w:rPr>
          <w:rFonts w:ascii="Andale Mono" w:hAnsi="Andale Mono"/>
          <w:sz w:val="18"/>
          <w:szCs w:val="18"/>
        </w:rPr>
        <w:t>QND</w:t>
      </w:r>
      <w:r w:rsidRPr="00322D23">
        <w:rPr>
          <w:rFonts w:ascii="Andale Mono" w:hAnsi="Andale Mono"/>
          <w:sz w:val="18"/>
          <w:szCs w:val="18"/>
          <w:highlight w:val="yellow"/>
        </w:rPr>
        <w:t>P</w:t>
      </w:r>
      <w:r w:rsidRPr="00322D23">
        <w:rPr>
          <w:rFonts w:ascii="Andale Mono" w:hAnsi="Andale Mono"/>
          <w:sz w:val="18"/>
          <w:szCs w:val="18"/>
        </w:rPr>
        <w:t>EGYQEVIV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YSAH</w:t>
      </w:r>
      <w:r w:rsidRPr="00322D23">
        <w:rPr>
          <w:rFonts w:ascii="Andale Mono" w:hAnsi="Andale Mono"/>
          <w:sz w:val="18"/>
          <w:szCs w:val="18"/>
          <w:highlight w:val="yellow"/>
        </w:rPr>
        <w:t>F</w:t>
      </w:r>
      <w:r w:rsidRPr="00322D23">
        <w:rPr>
          <w:rFonts w:ascii="Andale Mono" w:hAnsi="Andale Mono"/>
          <w:sz w:val="18"/>
          <w:szCs w:val="18"/>
        </w:rPr>
        <w:t>IDISRKT</w:t>
      </w:r>
    </w:p>
    <w:p w14:paraId="60E9AF98" w14:textId="77777777" w:rsidR="004455AC" w:rsidRPr="00322D23" w:rsidRDefault="004455AC" w:rsidP="004455AC">
      <w:pPr>
        <w:spacing w:line="240" w:lineRule="auto"/>
        <w:rPr>
          <w:rFonts w:ascii="Andale Mono" w:hAnsi="Andale Mono"/>
          <w:sz w:val="18"/>
          <w:szCs w:val="18"/>
        </w:rPr>
      </w:pPr>
      <w:r w:rsidRPr="00205B98">
        <w:rPr>
          <w:sz w:val="18"/>
          <w:szCs w:val="18"/>
        </w:rPr>
        <w:t>MasD OcN1</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IQF</w:t>
      </w:r>
      <w:r w:rsidRPr="00322D23">
        <w:rPr>
          <w:rFonts w:ascii="Andale Mono" w:hAnsi="Andale Mono"/>
          <w:sz w:val="18"/>
          <w:szCs w:val="18"/>
          <w:highlight w:val="yellow"/>
        </w:rPr>
        <w:t>N</w:t>
      </w:r>
      <w:r w:rsidRPr="00322D23">
        <w:rPr>
          <w:rFonts w:ascii="Andale Mono" w:hAnsi="Andale Mono"/>
          <w:sz w:val="18"/>
          <w:szCs w:val="18"/>
        </w:rPr>
        <w:t>MVSDKVLRS</w:t>
      </w:r>
      <w:r w:rsidRPr="00322D23">
        <w:rPr>
          <w:rFonts w:ascii="Andale Mono" w:hAnsi="Andale Mono"/>
          <w:sz w:val="18"/>
          <w:szCs w:val="18"/>
          <w:highlight w:val="yellow"/>
        </w:rPr>
        <w:t>A</w:t>
      </w:r>
      <w:r w:rsidRPr="00322D23">
        <w:rPr>
          <w:rFonts w:ascii="Andale Mono" w:hAnsi="Andale Mono"/>
          <w:sz w:val="18"/>
          <w:szCs w:val="18"/>
        </w:rPr>
        <w:t>QKD</w:t>
      </w:r>
      <w:r w:rsidRPr="00322D23">
        <w:rPr>
          <w:rFonts w:ascii="Andale Mono" w:hAnsi="Andale Mono"/>
          <w:sz w:val="18"/>
          <w:szCs w:val="18"/>
          <w:highlight w:val="yellow"/>
        </w:rPr>
        <w:t>P</w:t>
      </w:r>
      <w:r w:rsidRPr="00322D23">
        <w:rPr>
          <w:rFonts w:ascii="Andale Mono" w:hAnsi="Andale Mono"/>
          <w:sz w:val="18"/>
          <w:szCs w:val="18"/>
        </w:rPr>
        <w:t>EGYQEVIV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YSAH</w:t>
      </w:r>
      <w:r w:rsidRPr="00322D23">
        <w:rPr>
          <w:rFonts w:ascii="Andale Mono" w:hAnsi="Andale Mono"/>
          <w:sz w:val="18"/>
          <w:szCs w:val="18"/>
          <w:highlight w:val="yellow"/>
        </w:rPr>
        <w:t>F</w:t>
      </w:r>
      <w:r w:rsidRPr="00322D23">
        <w:rPr>
          <w:rFonts w:ascii="Andale Mono" w:hAnsi="Andale Mono"/>
          <w:sz w:val="18"/>
          <w:szCs w:val="18"/>
        </w:rPr>
        <w:t>IDISRKT</w:t>
      </w:r>
    </w:p>
    <w:p w14:paraId="00024226" w14:textId="77777777" w:rsidR="004455AC" w:rsidRPr="00322D23" w:rsidRDefault="004455AC" w:rsidP="004455AC">
      <w:pPr>
        <w:spacing w:line="240" w:lineRule="auto"/>
        <w:rPr>
          <w:rFonts w:ascii="Andale Mono" w:hAnsi="Andale Mono"/>
          <w:sz w:val="18"/>
          <w:szCs w:val="18"/>
        </w:rPr>
      </w:pPr>
      <w:r w:rsidRPr="00205B98">
        <w:rPr>
          <w:sz w:val="18"/>
          <w:szCs w:val="18"/>
        </w:rPr>
        <w:t>AssA SCADC</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IQF</w:t>
      </w:r>
      <w:r w:rsidRPr="00322D23">
        <w:rPr>
          <w:rFonts w:ascii="Andale Mono" w:hAnsi="Andale Mono"/>
          <w:sz w:val="18"/>
          <w:szCs w:val="18"/>
          <w:highlight w:val="yellow"/>
        </w:rPr>
        <w:t>N</w:t>
      </w:r>
      <w:r w:rsidRPr="00322D23">
        <w:rPr>
          <w:rFonts w:ascii="Andale Mono" w:hAnsi="Andale Mono"/>
          <w:sz w:val="18"/>
          <w:szCs w:val="18"/>
        </w:rPr>
        <w:t>CVSDETLRS</w:t>
      </w:r>
      <w:r w:rsidRPr="00322D23">
        <w:rPr>
          <w:rFonts w:ascii="Andale Mono" w:hAnsi="Andale Mono"/>
          <w:sz w:val="18"/>
          <w:szCs w:val="18"/>
          <w:highlight w:val="yellow"/>
        </w:rPr>
        <w:t>A</w:t>
      </w:r>
      <w:r w:rsidRPr="00322D23">
        <w:rPr>
          <w:rFonts w:ascii="Andale Mono" w:hAnsi="Andale Mono"/>
          <w:sz w:val="18"/>
          <w:szCs w:val="18"/>
        </w:rPr>
        <w:t>QRE</w:t>
      </w:r>
      <w:r w:rsidRPr="00322D23">
        <w:rPr>
          <w:rFonts w:ascii="Andale Mono" w:hAnsi="Andale Mono"/>
          <w:sz w:val="18"/>
          <w:szCs w:val="18"/>
          <w:highlight w:val="yellow"/>
        </w:rPr>
        <w:t>P</w:t>
      </w:r>
      <w:r w:rsidRPr="00322D23">
        <w:rPr>
          <w:rFonts w:ascii="Andale Mono" w:hAnsi="Andale Mono"/>
          <w:sz w:val="18"/>
          <w:szCs w:val="18"/>
        </w:rPr>
        <w:t>EKYQEVIV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YSAH</w:t>
      </w:r>
      <w:r w:rsidRPr="00322D23">
        <w:rPr>
          <w:rFonts w:ascii="Andale Mono" w:hAnsi="Andale Mono"/>
          <w:sz w:val="18"/>
          <w:szCs w:val="18"/>
          <w:highlight w:val="yellow"/>
        </w:rPr>
        <w:t>F</w:t>
      </w:r>
      <w:r w:rsidRPr="00322D23">
        <w:rPr>
          <w:rFonts w:ascii="Andale Mono" w:hAnsi="Andale Mono"/>
          <w:sz w:val="18"/>
          <w:szCs w:val="18"/>
        </w:rPr>
        <w:t>VDISRKT</w:t>
      </w:r>
    </w:p>
    <w:p w14:paraId="71B05CCE" w14:textId="77777777" w:rsidR="004455AC" w:rsidRPr="00322D23" w:rsidRDefault="004455AC" w:rsidP="004455AC">
      <w:pPr>
        <w:spacing w:line="240" w:lineRule="auto"/>
        <w:rPr>
          <w:rFonts w:ascii="Andale Mono" w:hAnsi="Andale Mono"/>
          <w:sz w:val="18"/>
          <w:szCs w:val="18"/>
        </w:rPr>
      </w:pPr>
      <w:r w:rsidRPr="00205B98">
        <w:rPr>
          <w:sz w:val="18"/>
          <w:szCs w:val="18"/>
        </w:rPr>
        <w:t>AssA D17</w:t>
      </w:r>
      <w:r w:rsidRPr="00322D23">
        <w:rPr>
          <w:rFonts w:ascii="Andale Mono" w:hAnsi="Andale Mono"/>
          <w:sz w:val="18"/>
          <w:szCs w:val="18"/>
        </w:rPr>
        <w:tab/>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IQF</w:t>
      </w:r>
      <w:r w:rsidRPr="00322D23">
        <w:rPr>
          <w:rFonts w:ascii="Andale Mono" w:hAnsi="Andale Mono"/>
          <w:sz w:val="18"/>
          <w:szCs w:val="18"/>
          <w:highlight w:val="yellow"/>
        </w:rPr>
        <w:t>N</w:t>
      </w:r>
      <w:r w:rsidRPr="00322D23">
        <w:rPr>
          <w:rFonts w:ascii="Andale Mono" w:hAnsi="Andale Mono"/>
          <w:sz w:val="18"/>
          <w:szCs w:val="18"/>
        </w:rPr>
        <w:t>VIDDTTLRS</w:t>
      </w:r>
      <w:r w:rsidRPr="00322D23">
        <w:rPr>
          <w:rFonts w:ascii="Andale Mono" w:hAnsi="Andale Mono"/>
          <w:sz w:val="18"/>
          <w:szCs w:val="18"/>
          <w:highlight w:val="yellow"/>
        </w:rPr>
        <w:t>A</w:t>
      </w:r>
      <w:r w:rsidRPr="00322D23">
        <w:rPr>
          <w:rFonts w:ascii="Andale Mono" w:hAnsi="Andale Mono"/>
          <w:sz w:val="18"/>
          <w:szCs w:val="18"/>
        </w:rPr>
        <w:t>QRE</w:t>
      </w:r>
      <w:r w:rsidRPr="00322D23">
        <w:rPr>
          <w:rFonts w:ascii="Andale Mono" w:hAnsi="Andale Mono"/>
          <w:sz w:val="18"/>
          <w:szCs w:val="18"/>
          <w:highlight w:val="yellow"/>
        </w:rPr>
        <w:t>P</w:t>
      </w:r>
      <w:r w:rsidRPr="00322D23">
        <w:rPr>
          <w:rFonts w:ascii="Andale Mono" w:hAnsi="Andale Mono"/>
          <w:sz w:val="18"/>
          <w:szCs w:val="18"/>
        </w:rPr>
        <w:t>EKYQEVIV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YSAH</w:t>
      </w:r>
      <w:r w:rsidRPr="00322D23">
        <w:rPr>
          <w:rFonts w:ascii="Andale Mono" w:hAnsi="Andale Mono"/>
          <w:sz w:val="18"/>
          <w:szCs w:val="18"/>
          <w:highlight w:val="yellow"/>
        </w:rPr>
        <w:t>F</w:t>
      </w:r>
      <w:r w:rsidRPr="00322D23">
        <w:rPr>
          <w:rFonts w:ascii="Andale Mono" w:hAnsi="Andale Mono"/>
          <w:sz w:val="18"/>
          <w:szCs w:val="18"/>
        </w:rPr>
        <w:t>VDISRKT</w:t>
      </w:r>
    </w:p>
    <w:p w14:paraId="15E5431A" w14:textId="77777777" w:rsidR="004455AC" w:rsidRPr="00322D23" w:rsidRDefault="004455AC" w:rsidP="004455AC">
      <w:pPr>
        <w:spacing w:line="240" w:lineRule="auto"/>
        <w:rPr>
          <w:rFonts w:ascii="Andale Mono" w:hAnsi="Andale Mono"/>
          <w:sz w:val="18"/>
          <w:szCs w:val="18"/>
        </w:rPr>
      </w:pPr>
      <w:r w:rsidRPr="00205B98">
        <w:rPr>
          <w:sz w:val="18"/>
          <w:szCs w:val="18"/>
        </w:rPr>
        <w:t>Putative AssA P.b</w:t>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Pr>
          <w:rFonts w:ascii="Andale Mono" w:hAnsi="Andale Mono"/>
          <w:sz w:val="18"/>
          <w:szCs w:val="18"/>
        </w:rPr>
        <w:tab/>
      </w:r>
      <w:r w:rsidRPr="00322D23">
        <w:rPr>
          <w:rFonts w:ascii="Andale Mono" w:hAnsi="Andale Mono"/>
          <w:sz w:val="18"/>
          <w:szCs w:val="18"/>
        </w:rPr>
        <w:t>VQF</w:t>
      </w:r>
      <w:r w:rsidRPr="00322D23">
        <w:rPr>
          <w:rFonts w:ascii="Andale Mono" w:hAnsi="Andale Mono"/>
          <w:sz w:val="18"/>
          <w:szCs w:val="18"/>
          <w:highlight w:val="yellow"/>
        </w:rPr>
        <w:t>N</w:t>
      </w:r>
      <w:r w:rsidRPr="00322D23">
        <w:rPr>
          <w:rFonts w:ascii="Andale Mono" w:hAnsi="Andale Mono"/>
          <w:sz w:val="18"/>
          <w:szCs w:val="18"/>
        </w:rPr>
        <w:t>MVDNETLYA</w:t>
      </w:r>
      <w:r w:rsidRPr="00322D23">
        <w:rPr>
          <w:rFonts w:ascii="Andale Mono" w:hAnsi="Andale Mono"/>
          <w:sz w:val="18"/>
          <w:szCs w:val="18"/>
          <w:highlight w:val="yellow"/>
        </w:rPr>
        <w:t>A</w:t>
      </w:r>
      <w:r w:rsidRPr="00322D23">
        <w:rPr>
          <w:rFonts w:ascii="Andale Mono" w:hAnsi="Andale Mono"/>
          <w:sz w:val="18"/>
          <w:szCs w:val="18"/>
        </w:rPr>
        <w:t>QKE</w:t>
      </w:r>
      <w:r w:rsidRPr="00322D23">
        <w:rPr>
          <w:rFonts w:ascii="Andale Mono" w:hAnsi="Andale Mono"/>
          <w:sz w:val="18"/>
          <w:szCs w:val="18"/>
          <w:highlight w:val="yellow"/>
        </w:rPr>
        <w:t>P</w:t>
      </w:r>
      <w:r w:rsidRPr="00322D23">
        <w:rPr>
          <w:rFonts w:ascii="Andale Mono" w:hAnsi="Andale Mono"/>
          <w:sz w:val="18"/>
          <w:szCs w:val="18"/>
        </w:rPr>
        <w:t>EKYSELMV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YSAH</w:t>
      </w:r>
      <w:r w:rsidRPr="00322D23">
        <w:rPr>
          <w:rFonts w:ascii="Andale Mono" w:hAnsi="Andale Mono"/>
          <w:sz w:val="18"/>
          <w:szCs w:val="18"/>
          <w:highlight w:val="yellow"/>
        </w:rPr>
        <w:t>F</w:t>
      </w:r>
      <w:r w:rsidRPr="00322D23">
        <w:rPr>
          <w:rFonts w:ascii="Andale Mono" w:hAnsi="Andale Mono"/>
          <w:sz w:val="18"/>
          <w:szCs w:val="18"/>
        </w:rPr>
        <w:t>TGLNKKT</w:t>
      </w:r>
    </w:p>
    <w:p w14:paraId="174BEBE1" w14:textId="77777777" w:rsidR="004455AC" w:rsidRPr="00322D23" w:rsidRDefault="004455AC" w:rsidP="004455AC">
      <w:pPr>
        <w:spacing w:line="240" w:lineRule="auto"/>
        <w:rPr>
          <w:rFonts w:ascii="Andale Mono" w:hAnsi="Andale Mono"/>
          <w:sz w:val="18"/>
          <w:szCs w:val="18"/>
        </w:rPr>
      </w:pPr>
      <w:r w:rsidRPr="00205B98">
        <w:rPr>
          <w:b/>
          <w:sz w:val="18"/>
          <w:szCs w:val="18"/>
        </w:rPr>
        <w:t>A02</w:t>
      </w:r>
      <w:r>
        <w:rPr>
          <w:b/>
          <w:sz w:val="18"/>
          <w:szCs w:val="18"/>
        </w:rPr>
        <w:t xml:space="preserve"> </w:t>
      </w:r>
      <w:r w:rsidRPr="00205B98">
        <w:rPr>
          <w:b/>
          <w:i/>
          <w:sz w:val="18"/>
          <w:szCs w:val="18"/>
        </w:rPr>
        <w:t>Thermoana</w:t>
      </w:r>
      <w:r>
        <w:rPr>
          <w:b/>
          <w:i/>
          <w:sz w:val="18"/>
          <w:szCs w:val="18"/>
        </w:rPr>
        <w:t>erobacter</w:t>
      </w:r>
      <w:r>
        <w:rPr>
          <w:b/>
          <w:sz w:val="18"/>
          <w:szCs w:val="18"/>
        </w:rPr>
        <w:t xml:space="preserve"> </w:t>
      </w:r>
      <w:r w:rsidRPr="00205B98">
        <w:rPr>
          <w:b/>
          <w:sz w:val="18"/>
          <w:szCs w:val="18"/>
        </w:rPr>
        <w:t>puta</w:t>
      </w:r>
      <w:r>
        <w:rPr>
          <w:b/>
          <w:sz w:val="18"/>
          <w:szCs w:val="18"/>
        </w:rPr>
        <w:t xml:space="preserve">tive </w:t>
      </w:r>
      <w:r w:rsidRPr="00205B98">
        <w:rPr>
          <w:b/>
          <w:sz w:val="18"/>
          <w:szCs w:val="18"/>
        </w:rPr>
        <w:t>GRE</w:t>
      </w:r>
      <w:r w:rsidRPr="00205B98">
        <w:rPr>
          <w:b/>
          <w:sz w:val="18"/>
          <w:szCs w:val="18"/>
        </w:rPr>
        <w:tab/>
      </w:r>
      <w:r w:rsidRPr="00322D23">
        <w:rPr>
          <w:rFonts w:ascii="Andale Mono" w:hAnsi="Andale Mono"/>
          <w:sz w:val="18"/>
          <w:szCs w:val="18"/>
        </w:rPr>
        <w:t>VQF</w:t>
      </w:r>
      <w:r w:rsidRPr="00322D23">
        <w:rPr>
          <w:rFonts w:ascii="Andale Mono" w:hAnsi="Andale Mono"/>
          <w:sz w:val="18"/>
          <w:szCs w:val="18"/>
          <w:highlight w:val="yellow"/>
        </w:rPr>
        <w:t>N</w:t>
      </w:r>
      <w:r w:rsidRPr="00322D23">
        <w:rPr>
          <w:rFonts w:ascii="Andale Mono" w:hAnsi="Andale Mono"/>
          <w:sz w:val="18"/>
          <w:szCs w:val="18"/>
        </w:rPr>
        <w:t>VVSKEMLLD</w:t>
      </w:r>
      <w:r w:rsidRPr="00322D23">
        <w:rPr>
          <w:rFonts w:ascii="Andale Mono" w:hAnsi="Andale Mono"/>
          <w:sz w:val="18"/>
          <w:szCs w:val="18"/>
          <w:highlight w:val="yellow"/>
        </w:rPr>
        <w:t>A</w:t>
      </w:r>
      <w:r w:rsidRPr="00322D23">
        <w:rPr>
          <w:rFonts w:ascii="Andale Mono" w:hAnsi="Andale Mono"/>
          <w:sz w:val="18"/>
          <w:szCs w:val="18"/>
        </w:rPr>
        <w:t>QKN</w:t>
      </w:r>
      <w:r w:rsidRPr="00322D23">
        <w:rPr>
          <w:rFonts w:ascii="Andale Mono" w:hAnsi="Andale Mono"/>
          <w:sz w:val="18"/>
          <w:szCs w:val="18"/>
          <w:highlight w:val="yellow"/>
        </w:rPr>
        <w:t>P</w:t>
      </w:r>
      <w:r w:rsidRPr="00322D23">
        <w:rPr>
          <w:rFonts w:ascii="Andale Mono" w:hAnsi="Andale Mono"/>
          <w:sz w:val="18"/>
          <w:szCs w:val="18"/>
        </w:rPr>
        <w:t>EKYRTLVV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YSAY</w:t>
      </w:r>
      <w:r w:rsidRPr="00322D23">
        <w:rPr>
          <w:rFonts w:ascii="Andale Mono" w:hAnsi="Andale Mono"/>
          <w:sz w:val="18"/>
          <w:szCs w:val="18"/>
          <w:highlight w:val="yellow"/>
        </w:rPr>
        <w:t>F</w:t>
      </w:r>
      <w:r w:rsidRPr="00322D23">
        <w:rPr>
          <w:rFonts w:ascii="Andale Mono" w:hAnsi="Andale Mono"/>
          <w:sz w:val="18"/>
          <w:szCs w:val="18"/>
        </w:rPr>
        <w:t>TALDKAI</w:t>
      </w:r>
    </w:p>
    <w:p w14:paraId="56A4C964" w14:textId="77777777" w:rsidR="004455AC" w:rsidRPr="00322D23" w:rsidRDefault="004455AC" w:rsidP="004455AC">
      <w:pPr>
        <w:spacing w:line="240" w:lineRule="auto"/>
        <w:rPr>
          <w:rFonts w:ascii="Andale Mono" w:hAnsi="Andale Mono"/>
          <w:sz w:val="18"/>
          <w:szCs w:val="18"/>
        </w:rPr>
      </w:pPr>
      <w:r w:rsidRPr="00205B98">
        <w:rPr>
          <w:b/>
          <w:sz w:val="18"/>
          <w:szCs w:val="18"/>
        </w:rPr>
        <w:t>B37</w:t>
      </w:r>
      <w:r>
        <w:rPr>
          <w:b/>
          <w:sz w:val="18"/>
          <w:szCs w:val="18"/>
        </w:rPr>
        <w:t xml:space="preserve"> </w:t>
      </w:r>
      <w:r w:rsidRPr="00205B98">
        <w:rPr>
          <w:b/>
          <w:i/>
          <w:sz w:val="18"/>
          <w:szCs w:val="18"/>
        </w:rPr>
        <w:t>Thermoana</w:t>
      </w:r>
      <w:r>
        <w:rPr>
          <w:b/>
          <w:i/>
          <w:sz w:val="18"/>
          <w:szCs w:val="18"/>
        </w:rPr>
        <w:t>erobacter</w:t>
      </w:r>
      <w:r>
        <w:rPr>
          <w:b/>
          <w:sz w:val="18"/>
          <w:szCs w:val="18"/>
        </w:rPr>
        <w:t xml:space="preserve"> putative </w:t>
      </w:r>
      <w:r w:rsidRPr="00205B98">
        <w:rPr>
          <w:b/>
          <w:sz w:val="18"/>
          <w:szCs w:val="18"/>
        </w:rPr>
        <w:t>GRE</w:t>
      </w:r>
      <w:r>
        <w:rPr>
          <w:rFonts w:ascii="Andale Mono" w:hAnsi="Andale Mono"/>
          <w:sz w:val="18"/>
          <w:szCs w:val="18"/>
        </w:rPr>
        <w:tab/>
      </w:r>
      <w:r w:rsidRPr="00322D23">
        <w:rPr>
          <w:rFonts w:ascii="Andale Mono" w:hAnsi="Andale Mono"/>
          <w:sz w:val="18"/>
          <w:szCs w:val="18"/>
        </w:rPr>
        <w:t>VQF</w:t>
      </w:r>
      <w:r w:rsidRPr="00322D23">
        <w:rPr>
          <w:rFonts w:ascii="Andale Mono" w:hAnsi="Andale Mono"/>
          <w:sz w:val="18"/>
          <w:szCs w:val="18"/>
          <w:highlight w:val="yellow"/>
        </w:rPr>
        <w:t>N</w:t>
      </w:r>
      <w:r w:rsidRPr="00322D23">
        <w:rPr>
          <w:rFonts w:ascii="Andale Mono" w:hAnsi="Andale Mono"/>
          <w:sz w:val="18"/>
          <w:szCs w:val="18"/>
        </w:rPr>
        <w:t>VVSKEMLLD</w:t>
      </w:r>
      <w:r w:rsidRPr="00322D23">
        <w:rPr>
          <w:rFonts w:ascii="Andale Mono" w:hAnsi="Andale Mono"/>
          <w:sz w:val="18"/>
          <w:szCs w:val="18"/>
          <w:highlight w:val="yellow"/>
        </w:rPr>
        <w:t>A</w:t>
      </w:r>
      <w:r w:rsidRPr="00322D23">
        <w:rPr>
          <w:rFonts w:ascii="Andale Mono" w:hAnsi="Andale Mono"/>
          <w:sz w:val="18"/>
          <w:szCs w:val="18"/>
        </w:rPr>
        <w:t>QKN</w:t>
      </w:r>
      <w:r w:rsidRPr="00322D23">
        <w:rPr>
          <w:rFonts w:ascii="Andale Mono" w:hAnsi="Andale Mono"/>
          <w:sz w:val="18"/>
          <w:szCs w:val="18"/>
          <w:highlight w:val="yellow"/>
        </w:rPr>
        <w:t>P</w:t>
      </w:r>
      <w:r w:rsidRPr="00322D23">
        <w:rPr>
          <w:rFonts w:ascii="Andale Mono" w:hAnsi="Andale Mono"/>
          <w:sz w:val="18"/>
          <w:szCs w:val="18"/>
        </w:rPr>
        <w:t>EKYRTLVV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YSAY</w:t>
      </w:r>
      <w:r w:rsidRPr="00322D23">
        <w:rPr>
          <w:rFonts w:ascii="Andale Mono" w:hAnsi="Andale Mono"/>
          <w:sz w:val="18"/>
          <w:szCs w:val="18"/>
          <w:highlight w:val="yellow"/>
        </w:rPr>
        <w:t>F</w:t>
      </w:r>
      <w:r w:rsidRPr="00322D23">
        <w:rPr>
          <w:rFonts w:ascii="Andale Mono" w:hAnsi="Andale Mono"/>
          <w:sz w:val="18"/>
          <w:szCs w:val="18"/>
        </w:rPr>
        <w:t>TALDKAI</w:t>
      </w:r>
    </w:p>
    <w:p w14:paraId="0ACED314" w14:textId="77777777" w:rsidR="004455AC" w:rsidRPr="00322D23" w:rsidRDefault="004455AC" w:rsidP="004455AC">
      <w:pPr>
        <w:spacing w:line="240" w:lineRule="auto"/>
        <w:rPr>
          <w:rFonts w:ascii="Andale Mono" w:hAnsi="Andale Mono"/>
          <w:sz w:val="18"/>
          <w:szCs w:val="18"/>
        </w:rPr>
      </w:pPr>
      <w:r w:rsidRPr="00205B98">
        <w:rPr>
          <w:b/>
          <w:sz w:val="18"/>
          <w:szCs w:val="18"/>
        </w:rPr>
        <w:t>B37</w:t>
      </w:r>
      <w:r>
        <w:rPr>
          <w:b/>
          <w:sz w:val="18"/>
          <w:szCs w:val="18"/>
        </w:rPr>
        <w:t xml:space="preserve"> </w:t>
      </w:r>
      <w:r w:rsidRPr="00205B98">
        <w:rPr>
          <w:b/>
          <w:i/>
          <w:sz w:val="18"/>
          <w:szCs w:val="18"/>
        </w:rPr>
        <w:t>Thermovirga</w:t>
      </w:r>
      <w:r>
        <w:rPr>
          <w:b/>
          <w:sz w:val="18"/>
          <w:szCs w:val="18"/>
        </w:rPr>
        <w:t xml:space="preserve"> putative </w:t>
      </w:r>
      <w:r w:rsidRPr="00205B98">
        <w:rPr>
          <w:b/>
          <w:sz w:val="18"/>
          <w:szCs w:val="18"/>
        </w:rPr>
        <w:t>GRE</w:t>
      </w:r>
      <w:r>
        <w:rPr>
          <w:rFonts w:ascii="Andale Mono" w:hAnsi="Andale Mono"/>
          <w:sz w:val="18"/>
          <w:szCs w:val="18"/>
        </w:rPr>
        <w:tab/>
      </w:r>
      <w:r>
        <w:rPr>
          <w:rFonts w:ascii="Andale Mono" w:hAnsi="Andale Mono"/>
          <w:sz w:val="18"/>
          <w:szCs w:val="18"/>
        </w:rPr>
        <w:tab/>
      </w:r>
      <w:r w:rsidRPr="00322D23">
        <w:rPr>
          <w:rFonts w:ascii="Andale Mono" w:hAnsi="Andale Mono"/>
          <w:sz w:val="18"/>
          <w:szCs w:val="18"/>
        </w:rPr>
        <w:t>IQF</w:t>
      </w:r>
      <w:r w:rsidRPr="00322D23">
        <w:rPr>
          <w:rFonts w:ascii="Andale Mono" w:hAnsi="Andale Mono"/>
          <w:sz w:val="18"/>
          <w:szCs w:val="18"/>
          <w:highlight w:val="yellow"/>
        </w:rPr>
        <w:t>N</w:t>
      </w:r>
      <w:r w:rsidRPr="00322D23">
        <w:rPr>
          <w:rFonts w:ascii="Andale Mono" w:hAnsi="Andale Mono"/>
          <w:sz w:val="18"/>
          <w:szCs w:val="18"/>
        </w:rPr>
        <w:t>VVDEATLRD</w:t>
      </w:r>
      <w:r w:rsidRPr="00322D23">
        <w:rPr>
          <w:rFonts w:ascii="Andale Mono" w:hAnsi="Andale Mono"/>
          <w:sz w:val="18"/>
          <w:szCs w:val="18"/>
          <w:highlight w:val="yellow"/>
        </w:rPr>
        <w:t>A</w:t>
      </w:r>
      <w:r w:rsidRPr="00322D23">
        <w:rPr>
          <w:rFonts w:ascii="Andale Mono" w:hAnsi="Andale Mono"/>
          <w:sz w:val="18"/>
          <w:szCs w:val="18"/>
        </w:rPr>
        <w:t>QKH</w:t>
      </w:r>
      <w:r w:rsidRPr="00322D23">
        <w:rPr>
          <w:rFonts w:ascii="Andale Mono" w:hAnsi="Andale Mono"/>
          <w:sz w:val="18"/>
          <w:szCs w:val="18"/>
          <w:highlight w:val="yellow"/>
        </w:rPr>
        <w:t>P</w:t>
      </w:r>
      <w:r w:rsidRPr="00322D23">
        <w:rPr>
          <w:rFonts w:ascii="Andale Mono" w:hAnsi="Andale Mono"/>
          <w:sz w:val="18"/>
          <w:szCs w:val="18"/>
        </w:rPr>
        <w:t>EKYRDLIV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YSDY</w:t>
      </w:r>
      <w:r w:rsidRPr="00322D23">
        <w:rPr>
          <w:rFonts w:ascii="Andale Mono" w:hAnsi="Andale Mono"/>
          <w:sz w:val="18"/>
          <w:szCs w:val="18"/>
          <w:highlight w:val="yellow"/>
        </w:rPr>
        <w:t>F</w:t>
      </w:r>
      <w:r w:rsidRPr="00322D23">
        <w:rPr>
          <w:rFonts w:ascii="Andale Mono" w:hAnsi="Andale Mono"/>
          <w:sz w:val="18"/>
          <w:szCs w:val="18"/>
        </w:rPr>
        <w:t>CDLGKEL</w:t>
      </w:r>
    </w:p>
    <w:p w14:paraId="3B846043" w14:textId="77777777" w:rsidR="004455AC" w:rsidRPr="00322D23" w:rsidRDefault="004455AC" w:rsidP="004455AC">
      <w:pPr>
        <w:spacing w:line="240" w:lineRule="auto"/>
        <w:rPr>
          <w:rFonts w:ascii="Andale Mono" w:hAnsi="Andale Mono"/>
          <w:sz w:val="18"/>
          <w:szCs w:val="18"/>
        </w:rPr>
      </w:pPr>
      <w:r>
        <w:rPr>
          <w:b/>
          <w:sz w:val="18"/>
          <w:szCs w:val="18"/>
        </w:rPr>
        <w:t xml:space="preserve">A01 05216 putative </w:t>
      </w:r>
      <w:r w:rsidRPr="00205B98">
        <w:rPr>
          <w:b/>
          <w:sz w:val="18"/>
          <w:szCs w:val="18"/>
        </w:rPr>
        <w:t>GRE</w:t>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VQF</w:t>
      </w:r>
      <w:r w:rsidRPr="00322D23">
        <w:rPr>
          <w:rFonts w:ascii="Andale Mono" w:hAnsi="Andale Mono"/>
          <w:sz w:val="18"/>
          <w:szCs w:val="18"/>
          <w:highlight w:val="yellow"/>
        </w:rPr>
        <w:t>N</w:t>
      </w:r>
      <w:r w:rsidRPr="00322D23">
        <w:rPr>
          <w:rFonts w:ascii="Andale Mono" w:hAnsi="Andale Mono"/>
          <w:sz w:val="18"/>
          <w:szCs w:val="18"/>
        </w:rPr>
        <w:t>VIDRNTLLA</w:t>
      </w:r>
      <w:r w:rsidRPr="00322D23">
        <w:rPr>
          <w:rFonts w:ascii="Andale Mono" w:hAnsi="Andale Mono"/>
          <w:sz w:val="18"/>
          <w:szCs w:val="18"/>
          <w:highlight w:val="yellow"/>
        </w:rPr>
        <w:t>A</w:t>
      </w:r>
      <w:r w:rsidRPr="00322D23">
        <w:rPr>
          <w:rFonts w:ascii="Andale Mono" w:hAnsi="Andale Mono"/>
          <w:sz w:val="18"/>
          <w:szCs w:val="18"/>
        </w:rPr>
        <w:t>QKE</w:t>
      </w:r>
      <w:r w:rsidRPr="00322D23">
        <w:rPr>
          <w:rFonts w:ascii="Andale Mono" w:hAnsi="Andale Mono"/>
          <w:sz w:val="18"/>
          <w:szCs w:val="18"/>
          <w:highlight w:val="yellow"/>
        </w:rPr>
        <w:t>P</w:t>
      </w:r>
      <w:r w:rsidRPr="00322D23">
        <w:rPr>
          <w:rFonts w:ascii="Andale Mono" w:hAnsi="Andale Mono"/>
          <w:sz w:val="18"/>
          <w:szCs w:val="18"/>
        </w:rPr>
        <w:t>EKYRDLVV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YSAQ</w:t>
      </w:r>
      <w:r w:rsidRPr="00322D23">
        <w:rPr>
          <w:rFonts w:ascii="Andale Mono" w:hAnsi="Andale Mono"/>
          <w:sz w:val="18"/>
          <w:szCs w:val="18"/>
          <w:highlight w:val="yellow"/>
        </w:rPr>
        <w:t>F</w:t>
      </w:r>
      <w:r w:rsidRPr="00322D23">
        <w:rPr>
          <w:rFonts w:ascii="Andale Mono" w:hAnsi="Andale Mono"/>
          <w:sz w:val="18"/>
          <w:szCs w:val="18"/>
        </w:rPr>
        <w:t>VSLDKSV</w:t>
      </w:r>
    </w:p>
    <w:p w14:paraId="606DB471" w14:textId="77777777" w:rsidR="004455AC" w:rsidRPr="00322D23" w:rsidRDefault="004455AC" w:rsidP="004455AC">
      <w:pPr>
        <w:spacing w:line="240" w:lineRule="auto"/>
        <w:rPr>
          <w:rFonts w:ascii="Andale Mono" w:hAnsi="Andale Mono"/>
          <w:sz w:val="18"/>
          <w:szCs w:val="18"/>
        </w:rPr>
      </w:pPr>
      <w:r>
        <w:rPr>
          <w:b/>
          <w:sz w:val="18"/>
          <w:szCs w:val="18"/>
        </w:rPr>
        <w:t xml:space="preserve">A01 11477 putative </w:t>
      </w:r>
      <w:r w:rsidRPr="00205B98">
        <w:rPr>
          <w:b/>
          <w:sz w:val="18"/>
          <w:szCs w:val="18"/>
        </w:rPr>
        <w:t>GRE</w:t>
      </w:r>
      <w:r>
        <w:rPr>
          <w:rFonts w:ascii="Andale Mono" w:hAnsi="Andale Mono"/>
          <w:sz w:val="18"/>
          <w:szCs w:val="18"/>
        </w:rPr>
        <w:tab/>
      </w:r>
      <w:r>
        <w:rPr>
          <w:rFonts w:ascii="Andale Mono" w:hAnsi="Andale Mono"/>
          <w:sz w:val="18"/>
          <w:szCs w:val="18"/>
        </w:rPr>
        <w:tab/>
      </w:r>
      <w:r>
        <w:rPr>
          <w:rFonts w:ascii="Andale Mono" w:hAnsi="Andale Mono"/>
          <w:sz w:val="18"/>
          <w:szCs w:val="18"/>
        </w:rPr>
        <w:tab/>
      </w:r>
      <w:r w:rsidRPr="00322D23">
        <w:rPr>
          <w:rFonts w:ascii="Andale Mono" w:hAnsi="Andale Mono"/>
          <w:sz w:val="18"/>
          <w:szCs w:val="18"/>
        </w:rPr>
        <w:t>VQY</w:t>
      </w:r>
      <w:r w:rsidRPr="00322D23">
        <w:rPr>
          <w:rFonts w:ascii="Andale Mono" w:hAnsi="Andale Mono"/>
          <w:sz w:val="18"/>
          <w:szCs w:val="18"/>
          <w:highlight w:val="yellow"/>
        </w:rPr>
        <w:t>N</w:t>
      </w:r>
      <w:r w:rsidRPr="00322D23">
        <w:rPr>
          <w:rFonts w:ascii="Andale Mono" w:hAnsi="Andale Mono"/>
          <w:sz w:val="18"/>
          <w:szCs w:val="18"/>
        </w:rPr>
        <w:t>VVDSKRLRD</w:t>
      </w:r>
      <w:r w:rsidRPr="00322D23">
        <w:rPr>
          <w:rFonts w:ascii="Andale Mono" w:hAnsi="Andale Mono"/>
          <w:sz w:val="18"/>
          <w:szCs w:val="18"/>
          <w:highlight w:val="yellow"/>
        </w:rPr>
        <w:t>A</w:t>
      </w:r>
      <w:r w:rsidRPr="00322D23">
        <w:rPr>
          <w:rFonts w:ascii="Andale Mono" w:hAnsi="Andale Mono"/>
          <w:sz w:val="18"/>
          <w:szCs w:val="18"/>
        </w:rPr>
        <w:t>QKN</w:t>
      </w:r>
      <w:r w:rsidRPr="00322D23">
        <w:rPr>
          <w:rFonts w:ascii="Andale Mono" w:hAnsi="Andale Mono"/>
          <w:sz w:val="18"/>
          <w:szCs w:val="18"/>
          <w:highlight w:val="yellow"/>
        </w:rPr>
        <w:t>P</w:t>
      </w:r>
      <w:r w:rsidRPr="00322D23">
        <w:rPr>
          <w:rFonts w:ascii="Andale Mono" w:hAnsi="Andale Mono"/>
          <w:sz w:val="18"/>
          <w:szCs w:val="18"/>
        </w:rPr>
        <w:t>DKYKDLVV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YSAF</w:t>
      </w:r>
      <w:r w:rsidRPr="00322D23">
        <w:rPr>
          <w:rFonts w:ascii="Andale Mono" w:hAnsi="Andale Mono"/>
          <w:sz w:val="18"/>
          <w:szCs w:val="18"/>
          <w:highlight w:val="yellow"/>
        </w:rPr>
        <w:t>F</w:t>
      </w:r>
      <w:r w:rsidRPr="00322D23">
        <w:rPr>
          <w:rFonts w:ascii="Andale Mono" w:hAnsi="Andale Mono"/>
          <w:sz w:val="18"/>
          <w:szCs w:val="18"/>
        </w:rPr>
        <w:t>VGLDPDL</w:t>
      </w:r>
    </w:p>
    <w:p w14:paraId="6BB0458A" w14:textId="77777777" w:rsidR="004455AC" w:rsidRPr="00322D23" w:rsidRDefault="004455AC" w:rsidP="004455AC">
      <w:pPr>
        <w:spacing w:line="240" w:lineRule="auto"/>
        <w:rPr>
          <w:rFonts w:ascii="Andale Mono" w:hAnsi="Andale Mono"/>
          <w:sz w:val="18"/>
          <w:szCs w:val="18"/>
        </w:rPr>
      </w:pPr>
      <w:r>
        <w:rPr>
          <w:b/>
          <w:sz w:val="18"/>
          <w:szCs w:val="18"/>
        </w:rPr>
        <w:t xml:space="preserve">A01 12483 putative </w:t>
      </w:r>
      <w:r w:rsidRPr="00205B98">
        <w:rPr>
          <w:b/>
          <w:sz w:val="18"/>
          <w:szCs w:val="18"/>
        </w:rPr>
        <w:t>GRE</w:t>
      </w:r>
      <w:r>
        <w:rPr>
          <w:rFonts w:ascii="Andale Mono" w:hAnsi="Andale Mono"/>
          <w:sz w:val="18"/>
          <w:szCs w:val="18"/>
        </w:rPr>
        <w:tab/>
      </w:r>
      <w:r>
        <w:rPr>
          <w:rFonts w:ascii="Andale Mono" w:hAnsi="Andale Mono"/>
          <w:sz w:val="18"/>
          <w:szCs w:val="18"/>
        </w:rPr>
        <w:tab/>
      </w:r>
      <w:r>
        <w:rPr>
          <w:rFonts w:ascii="Andale Mono" w:hAnsi="Andale Mono"/>
          <w:sz w:val="18"/>
          <w:szCs w:val="18"/>
        </w:rPr>
        <w:tab/>
      </w:r>
      <w:r w:rsidRPr="00322D23">
        <w:rPr>
          <w:rFonts w:ascii="Andale Mono" w:hAnsi="Andale Mono"/>
          <w:sz w:val="18"/>
          <w:szCs w:val="18"/>
        </w:rPr>
        <w:t>IQF</w:t>
      </w:r>
      <w:r w:rsidRPr="00322D23">
        <w:rPr>
          <w:rFonts w:ascii="Andale Mono" w:hAnsi="Andale Mono"/>
          <w:sz w:val="18"/>
          <w:szCs w:val="18"/>
          <w:highlight w:val="yellow"/>
        </w:rPr>
        <w:t>N</w:t>
      </w:r>
      <w:r w:rsidRPr="00322D23">
        <w:rPr>
          <w:rFonts w:ascii="Andale Mono" w:hAnsi="Andale Mono"/>
          <w:sz w:val="18"/>
          <w:szCs w:val="18"/>
        </w:rPr>
        <w:t>VVSADTLRA</w:t>
      </w:r>
      <w:r w:rsidRPr="00322D23">
        <w:rPr>
          <w:rFonts w:ascii="Andale Mono" w:hAnsi="Andale Mono"/>
          <w:sz w:val="18"/>
          <w:szCs w:val="18"/>
          <w:highlight w:val="yellow"/>
        </w:rPr>
        <w:t>A</w:t>
      </w:r>
      <w:r w:rsidRPr="00322D23">
        <w:rPr>
          <w:rFonts w:ascii="Andale Mono" w:hAnsi="Andale Mono"/>
          <w:sz w:val="18"/>
          <w:szCs w:val="18"/>
        </w:rPr>
        <w:t>QED</w:t>
      </w:r>
      <w:r w:rsidRPr="00322D23">
        <w:rPr>
          <w:rFonts w:ascii="Andale Mono" w:hAnsi="Andale Mono"/>
          <w:sz w:val="18"/>
          <w:szCs w:val="18"/>
          <w:highlight w:val="yellow"/>
        </w:rPr>
        <w:t>P</w:t>
      </w:r>
      <w:r w:rsidRPr="00322D23">
        <w:rPr>
          <w:rFonts w:ascii="Andale Mono" w:hAnsi="Andale Mono"/>
          <w:sz w:val="18"/>
          <w:szCs w:val="18"/>
        </w:rPr>
        <w:t>AKYRNLVI</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YSAI</w:t>
      </w:r>
      <w:r w:rsidRPr="00322D23">
        <w:rPr>
          <w:rFonts w:ascii="Andale Mono" w:hAnsi="Andale Mono"/>
          <w:sz w:val="18"/>
          <w:szCs w:val="18"/>
          <w:highlight w:val="yellow"/>
        </w:rPr>
        <w:t>F</w:t>
      </w:r>
      <w:r w:rsidRPr="00322D23">
        <w:rPr>
          <w:rFonts w:ascii="Andale Mono" w:hAnsi="Andale Mono"/>
          <w:sz w:val="18"/>
          <w:szCs w:val="18"/>
        </w:rPr>
        <w:t>VELNKSI</w:t>
      </w:r>
    </w:p>
    <w:p w14:paraId="6468ADF3" w14:textId="77777777" w:rsidR="004455AC" w:rsidRPr="00322D23" w:rsidRDefault="004455AC" w:rsidP="004455AC">
      <w:pPr>
        <w:spacing w:line="240" w:lineRule="auto"/>
        <w:rPr>
          <w:rFonts w:ascii="Andale Mono" w:hAnsi="Andale Mono"/>
          <w:sz w:val="18"/>
          <w:szCs w:val="18"/>
        </w:rPr>
      </w:pPr>
      <w:r>
        <w:rPr>
          <w:b/>
          <w:sz w:val="18"/>
          <w:szCs w:val="18"/>
        </w:rPr>
        <w:t xml:space="preserve">A01 13626 putative </w:t>
      </w:r>
      <w:r w:rsidRPr="00205B98">
        <w:rPr>
          <w:b/>
          <w:sz w:val="18"/>
          <w:szCs w:val="18"/>
        </w:rPr>
        <w:t>GRE</w:t>
      </w:r>
      <w:r w:rsidRPr="00322D23">
        <w:rPr>
          <w:rFonts w:ascii="Andale Mono" w:hAnsi="Andale Mono"/>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VQY</w:t>
      </w:r>
      <w:r w:rsidRPr="00322D23">
        <w:rPr>
          <w:rFonts w:ascii="Andale Mono" w:hAnsi="Andale Mono"/>
          <w:sz w:val="18"/>
          <w:szCs w:val="18"/>
          <w:highlight w:val="yellow"/>
        </w:rPr>
        <w:t>N</w:t>
      </w:r>
      <w:r w:rsidRPr="00322D23">
        <w:rPr>
          <w:rFonts w:ascii="Andale Mono" w:hAnsi="Andale Mono"/>
          <w:sz w:val="18"/>
          <w:szCs w:val="18"/>
        </w:rPr>
        <w:t>VIGRETLVD</w:t>
      </w:r>
      <w:r w:rsidRPr="00322D23">
        <w:rPr>
          <w:rFonts w:ascii="Andale Mono" w:hAnsi="Andale Mono"/>
          <w:sz w:val="18"/>
          <w:szCs w:val="18"/>
          <w:highlight w:val="yellow"/>
        </w:rPr>
        <w:t>A</w:t>
      </w:r>
      <w:r w:rsidRPr="00322D23">
        <w:rPr>
          <w:rFonts w:ascii="Andale Mono" w:hAnsi="Andale Mono"/>
          <w:sz w:val="18"/>
          <w:szCs w:val="18"/>
        </w:rPr>
        <w:t>QKH</w:t>
      </w:r>
      <w:r w:rsidRPr="00322D23">
        <w:rPr>
          <w:rFonts w:ascii="Andale Mono" w:hAnsi="Andale Mono"/>
          <w:sz w:val="18"/>
          <w:szCs w:val="18"/>
          <w:highlight w:val="yellow"/>
        </w:rPr>
        <w:t>P</w:t>
      </w:r>
      <w:r w:rsidRPr="00322D23">
        <w:rPr>
          <w:rFonts w:ascii="Andale Mono" w:hAnsi="Andale Mono"/>
          <w:sz w:val="18"/>
          <w:szCs w:val="18"/>
        </w:rPr>
        <w:t>DKYKNLVV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YSAH</w:t>
      </w:r>
      <w:r w:rsidRPr="00322D23">
        <w:rPr>
          <w:rFonts w:ascii="Andale Mono" w:hAnsi="Andale Mono"/>
          <w:sz w:val="18"/>
          <w:szCs w:val="18"/>
          <w:highlight w:val="yellow"/>
        </w:rPr>
        <w:t>F</w:t>
      </w:r>
      <w:r w:rsidRPr="00322D23">
        <w:rPr>
          <w:rFonts w:ascii="Andale Mono" w:hAnsi="Andale Mono"/>
          <w:sz w:val="18"/>
          <w:szCs w:val="18"/>
        </w:rPr>
        <w:t>IYLDKSL</w:t>
      </w:r>
    </w:p>
    <w:p w14:paraId="1EE635FF" w14:textId="77777777" w:rsidR="004455AC" w:rsidRPr="00322D23" w:rsidRDefault="004455AC" w:rsidP="004455AC">
      <w:pPr>
        <w:spacing w:line="240" w:lineRule="auto"/>
        <w:rPr>
          <w:rFonts w:ascii="Andale Mono" w:hAnsi="Andale Mono"/>
          <w:sz w:val="18"/>
          <w:szCs w:val="18"/>
        </w:rPr>
      </w:pPr>
      <w:r>
        <w:rPr>
          <w:b/>
          <w:sz w:val="18"/>
          <w:szCs w:val="18"/>
        </w:rPr>
        <w:t xml:space="preserve">A01 13644 putative </w:t>
      </w:r>
      <w:r w:rsidRPr="00205B98">
        <w:rPr>
          <w:b/>
          <w:sz w:val="18"/>
          <w:szCs w:val="18"/>
        </w:rPr>
        <w:t>GRE</w:t>
      </w:r>
      <w:r>
        <w:rPr>
          <w:rFonts w:ascii="Andale Mono" w:hAnsi="Andale Mono"/>
          <w:sz w:val="18"/>
          <w:szCs w:val="18"/>
        </w:rPr>
        <w:tab/>
      </w:r>
      <w:r>
        <w:rPr>
          <w:rFonts w:ascii="Andale Mono" w:hAnsi="Andale Mono"/>
          <w:sz w:val="18"/>
          <w:szCs w:val="18"/>
        </w:rPr>
        <w:tab/>
      </w:r>
      <w:r>
        <w:rPr>
          <w:rFonts w:ascii="Andale Mono" w:hAnsi="Andale Mono"/>
          <w:sz w:val="18"/>
          <w:szCs w:val="18"/>
        </w:rPr>
        <w:tab/>
      </w:r>
      <w:r w:rsidRPr="00322D23">
        <w:rPr>
          <w:rFonts w:ascii="Andale Mono" w:hAnsi="Andale Mono"/>
          <w:sz w:val="18"/>
          <w:szCs w:val="18"/>
        </w:rPr>
        <w:t>TQF</w:t>
      </w:r>
      <w:r w:rsidRPr="00322D23">
        <w:rPr>
          <w:rFonts w:ascii="Andale Mono" w:hAnsi="Andale Mono"/>
          <w:sz w:val="18"/>
          <w:szCs w:val="18"/>
          <w:highlight w:val="yellow"/>
        </w:rPr>
        <w:t>N</w:t>
      </w:r>
      <w:r w:rsidRPr="00322D23">
        <w:rPr>
          <w:rFonts w:ascii="Andale Mono" w:hAnsi="Andale Mono"/>
          <w:sz w:val="18"/>
          <w:szCs w:val="18"/>
        </w:rPr>
        <w:t>VVTKEDLIR</w:t>
      </w:r>
      <w:r w:rsidRPr="00322D23">
        <w:rPr>
          <w:rFonts w:ascii="Andale Mono" w:hAnsi="Andale Mono"/>
          <w:sz w:val="18"/>
          <w:szCs w:val="18"/>
          <w:highlight w:val="yellow"/>
        </w:rPr>
        <w:t>A</w:t>
      </w:r>
      <w:r w:rsidRPr="00322D23">
        <w:rPr>
          <w:rFonts w:ascii="Andale Mono" w:hAnsi="Andale Mono"/>
          <w:sz w:val="18"/>
          <w:szCs w:val="18"/>
        </w:rPr>
        <w:t>QEH</w:t>
      </w:r>
      <w:r w:rsidRPr="00322D23">
        <w:rPr>
          <w:rFonts w:ascii="Andale Mono" w:hAnsi="Andale Mono"/>
          <w:sz w:val="18"/>
          <w:szCs w:val="18"/>
          <w:highlight w:val="yellow"/>
        </w:rPr>
        <w:t>P</w:t>
      </w:r>
      <w:r w:rsidRPr="00322D23">
        <w:rPr>
          <w:rFonts w:ascii="Andale Mono" w:hAnsi="Andale Mono"/>
          <w:sz w:val="18"/>
          <w:szCs w:val="18"/>
        </w:rPr>
        <w:t>DEYRSLVV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YSAF</w:t>
      </w:r>
      <w:r w:rsidRPr="00322D23">
        <w:rPr>
          <w:rFonts w:ascii="Andale Mono" w:hAnsi="Andale Mono"/>
          <w:sz w:val="18"/>
          <w:szCs w:val="18"/>
          <w:highlight w:val="yellow"/>
        </w:rPr>
        <w:t>F</w:t>
      </w:r>
      <w:r w:rsidRPr="00322D23">
        <w:rPr>
          <w:rFonts w:ascii="Andale Mono" w:hAnsi="Andale Mono"/>
          <w:sz w:val="18"/>
          <w:szCs w:val="18"/>
        </w:rPr>
        <w:t>TVLGKSV</w:t>
      </w:r>
    </w:p>
    <w:p w14:paraId="00B22EA3" w14:textId="77777777" w:rsidR="004455AC" w:rsidRPr="00322D23" w:rsidRDefault="004455AC" w:rsidP="004455AC">
      <w:pPr>
        <w:spacing w:line="240" w:lineRule="auto"/>
        <w:rPr>
          <w:rFonts w:ascii="Andale Mono" w:hAnsi="Andale Mono"/>
          <w:sz w:val="18"/>
          <w:szCs w:val="18"/>
        </w:rPr>
      </w:pPr>
      <w:r>
        <w:rPr>
          <w:b/>
          <w:sz w:val="18"/>
          <w:szCs w:val="18"/>
        </w:rPr>
        <w:t xml:space="preserve">A01 16014 putative </w:t>
      </w:r>
      <w:r w:rsidRPr="00205B98">
        <w:rPr>
          <w:b/>
          <w:sz w:val="18"/>
          <w:szCs w:val="18"/>
        </w:rPr>
        <w:t>GRE</w:t>
      </w:r>
      <w:r>
        <w:rPr>
          <w:rFonts w:ascii="Andale Mono" w:hAnsi="Andale Mono"/>
          <w:sz w:val="18"/>
          <w:szCs w:val="18"/>
        </w:rPr>
        <w:tab/>
      </w:r>
      <w:r>
        <w:rPr>
          <w:rFonts w:ascii="Andale Mono" w:hAnsi="Andale Mono"/>
          <w:sz w:val="18"/>
          <w:szCs w:val="18"/>
        </w:rPr>
        <w:tab/>
      </w:r>
      <w:r>
        <w:rPr>
          <w:rFonts w:ascii="Andale Mono" w:hAnsi="Andale Mono"/>
          <w:sz w:val="18"/>
          <w:szCs w:val="18"/>
        </w:rPr>
        <w:tab/>
      </w:r>
      <w:r w:rsidRPr="00322D23">
        <w:rPr>
          <w:rFonts w:ascii="Andale Mono" w:hAnsi="Andale Mono"/>
          <w:sz w:val="18"/>
          <w:szCs w:val="18"/>
        </w:rPr>
        <w:t>VQF</w:t>
      </w:r>
      <w:r w:rsidRPr="00322D23">
        <w:rPr>
          <w:rFonts w:ascii="Andale Mono" w:hAnsi="Andale Mono"/>
          <w:sz w:val="18"/>
          <w:szCs w:val="18"/>
          <w:highlight w:val="yellow"/>
        </w:rPr>
        <w:t>N</w:t>
      </w:r>
      <w:r w:rsidRPr="00322D23">
        <w:rPr>
          <w:rFonts w:ascii="Andale Mono" w:hAnsi="Andale Mono"/>
          <w:sz w:val="18"/>
          <w:szCs w:val="18"/>
        </w:rPr>
        <w:t>ILKEDLLRK</w:t>
      </w:r>
      <w:r w:rsidRPr="00322D23">
        <w:rPr>
          <w:rFonts w:ascii="Andale Mono" w:hAnsi="Andale Mono"/>
          <w:sz w:val="18"/>
          <w:szCs w:val="18"/>
          <w:highlight w:val="yellow"/>
        </w:rPr>
        <w:t>A</w:t>
      </w:r>
      <w:r w:rsidRPr="00322D23">
        <w:rPr>
          <w:rFonts w:ascii="Andale Mono" w:hAnsi="Andale Mono"/>
          <w:sz w:val="18"/>
          <w:szCs w:val="18"/>
        </w:rPr>
        <w:t>QQE</w:t>
      </w:r>
      <w:r w:rsidRPr="00322D23">
        <w:rPr>
          <w:rFonts w:ascii="Andale Mono" w:hAnsi="Andale Mono"/>
          <w:sz w:val="18"/>
          <w:szCs w:val="18"/>
          <w:highlight w:val="yellow"/>
        </w:rPr>
        <w:t>P</w:t>
      </w:r>
      <w:r w:rsidRPr="00322D23">
        <w:rPr>
          <w:rFonts w:ascii="Andale Mono" w:hAnsi="Andale Mono"/>
          <w:sz w:val="18"/>
          <w:szCs w:val="18"/>
        </w:rPr>
        <w:t>EKYRWLLV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WSAY</w:t>
      </w:r>
      <w:r w:rsidRPr="00322D23">
        <w:rPr>
          <w:rFonts w:ascii="Andale Mono" w:hAnsi="Andale Mono"/>
          <w:sz w:val="18"/>
          <w:szCs w:val="18"/>
          <w:highlight w:val="yellow"/>
        </w:rPr>
        <w:t>F</w:t>
      </w:r>
      <w:r w:rsidRPr="00322D23">
        <w:rPr>
          <w:rFonts w:ascii="Andale Mono" w:hAnsi="Andale Mono"/>
          <w:sz w:val="18"/>
          <w:szCs w:val="18"/>
        </w:rPr>
        <w:t>VELSRPV</w:t>
      </w:r>
    </w:p>
    <w:p w14:paraId="4EB3E321" w14:textId="77777777" w:rsidR="004455AC" w:rsidRPr="00322D23" w:rsidRDefault="004455AC" w:rsidP="004455AC">
      <w:pPr>
        <w:spacing w:line="240" w:lineRule="auto"/>
        <w:rPr>
          <w:rFonts w:ascii="Andale Mono" w:hAnsi="Andale Mono"/>
          <w:sz w:val="18"/>
          <w:szCs w:val="18"/>
        </w:rPr>
      </w:pPr>
      <w:r>
        <w:rPr>
          <w:b/>
          <w:sz w:val="18"/>
          <w:szCs w:val="18"/>
        </w:rPr>
        <w:t xml:space="preserve">A01 22130 putative </w:t>
      </w:r>
      <w:r w:rsidRPr="00205B98">
        <w:rPr>
          <w:b/>
          <w:sz w:val="18"/>
          <w:szCs w:val="18"/>
        </w:rPr>
        <w:t>GRE</w:t>
      </w:r>
      <w:r w:rsidRPr="00205B98">
        <w:rPr>
          <w:b/>
          <w:sz w:val="18"/>
          <w:szCs w:val="18"/>
        </w:rPr>
        <w:tab/>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IQF</w:t>
      </w:r>
      <w:r w:rsidRPr="00322D23">
        <w:rPr>
          <w:rFonts w:ascii="Andale Mono" w:hAnsi="Andale Mono"/>
          <w:sz w:val="18"/>
          <w:szCs w:val="18"/>
          <w:highlight w:val="yellow"/>
        </w:rPr>
        <w:t>N</w:t>
      </w:r>
      <w:r w:rsidRPr="00322D23">
        <w:rPr>
          <w:rFonts w:ascii="Andale Mono" w:hAnsi="Andale Mono"/>
          <w:sz w:val="18"/>
          <w:szCs w:val="18"/>
        </w:rPr>
        <w:t>VVDEATLRD</w:t>
      </w:r>
      <w:r w:rsidRPr="00322D23">
        <w:rPr>
          <w:rFonts w:ascii="Andale Mono" w:hAnsi="Andale Mono"/>
          <w:sz w:val="18"/>
          <w:szCs w:val="18"/>
          <w:highlight w:val="yellow"/>
        </w:rPr>
        <w:t>A</w:t>
      </w:r>
      <w:r w:rsidRPr="00322D23">
        <w:rPr>
          <w:rFonts w:ascii="Andale Mono" w:hAnsi="Andale Mono"/>
          <w:sz w:val="18"/>
          <w:szCs w:val="18"/>
        </w:rPr>
        <w:t>QKH</w:t>
      </w:r>
      <w:r w:rsidRPr="00322D23">
        <w:rPr>
          <w:rFonts w:ascii="Andale Mono" w:hAnsi="Andale Mono"/>
          <w:sz w:val="18"/>
          <w:szCs w:val="18"/>
          <w:highlight w:val="yellow"/>
        </w:rPr>
        <w:t>P</w:t>
      </w:r>
      <w:r w:rsidRPr="00322D23">
        <w:rPr>
          <w:rFonts w:ascii="Andale Mono" w:hAnsi="Andale Mono"/>
          <w:sz w:val="18"/>
          <w:szCs w:val="18"/>
        </w:rPr>
        <w:t>EKYRDLIV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YSDY</w:t>
      </w:r>
      <w:r w:rsidRPr="00322D23">
        <w:rPr>
          <w:rFonts w:ascii="Andale Mono" w:hAnsi="Andale Mono"/>
          <w:sz w:val="18"/>
          <w:szCs w:val="18"/>
          <w:highlight w:val="yellow"/>
        </w:rPr>
        <w:t>F</w:t>
      </w:r>
      <w:r w:rsidRPr="00322D23">
        <w:rPr>
          <w:rFonts w:ascii="Andale Mono" w:hAnsi="Andale Mono"/>
          <w:sz w:val="18"/>
          <w:szCs w:val="18"/>
        </w:rPr>
        <w:t>CDLGKEL</w:t>
      </w:r>
    </w:p>
    <w:p w14:paraId="661D4081" w14:textId="77777777" w:rsidR="004455AC" w:rsidRPr="00322D23" w:rsidRDefault="004455AC" w:rsidP="004455AC">
      <w:pPr>
        <w:spacing w:line="240" w:lineRule="auto"/>
        <w:rPr>
          <w:rFonts w:ascii="Andale Mono" w:hAnsi="Andale Mono"/>
          <w:sz w:val="18"/>
          <w:szCs w:val="18"/>
        </w:rPr>
      </w:pPr>
      <w:r>
        <w:rPr>
          <w:b/>
          <w:sz w:val="18"/>
          <w:szCs w:val="18"/>
        </w:rPr>
        <w:t xml:space="preserve">B37 04987 putative </w:t>
      </w:r>
      <w:r w:rsidRPr="00205B98">
        <w:rPr>
          <w:b/>
          <w:sz w:val="18"/>
          <w:szCs w:val="18"/>
        </w:rPr>
        <w:t>GRE</w:t>
      </w:r>
      <w:r>
        <w:rPr>
          <w:rFonts w:ascii="Andale Mono" w:hAnsi="Andale Mono"/>
          <w:sz w:val="18"/>
          <w:szCs w:val="18"/>
        </w:rPr>
        <w:tab/>
      </w:r>
      <w:r>
        <w:rPr>
          <w:rFonts w:ascii="Andale Mono" w:hAnsi="Andale Mono"/>
          <w:sz w:val="18"/>
          <w:szCs w:val="18"/>
        </w:rPr>
        <w:tab/>
      </w:r>
      <w:r>
        <w:rPr>
          <w:rFonts w:ascii="Andale Mono" w:hAnsi="Andale Mono"/>
          <w:sz w:val="18"/>
          <w:szCs w:val="18"/>
        </w:rPr>
        <w:tab/>
      </w:r>
      <w:r w:rsidRPr="00322D23">
        <w:rPr>
          <w:rFonts w:ascii="Andale Mono" w:hAnsi="Andale Mono"/>
          <w:sz w:val="18"/>
          <w:szCs w:val="18"/>
        </w:rPr>
        <w:t>VQF</w:t>
      </w:r>
      <w:r w:rsidRPr="00322D23">
        <w:rPr>
          <w:rFonts w:ascii="Andale Mono" w:hAnsi="Andale Mono"/>
          <w:sz w:val="18"/>
          <w:szCs w:val="18"/>
          <w:highlight w:val="yellow"/>
        </w:rPr>
        <w:t>N</w:t>
      </w:r>
      <w:r w:rsidRPr="00322D23">
        <w:rPr>
          <w:rFonts w:ascii="Andale Mono" w:hAnsi="Andale Mono"/>
          <w:sz w:val="18"/>
          <w:szCs w:val="18"/>
        </w:rPr>
        <w:t>VVSKEMLLD</w:t>
      </w:r>
      <w:r w:rsidRPr="00322D23">
        <w:rPr>
          <w:rFonts w:ascii="Andale Mono" w:hAnsi="Andale Mono"/>
          <w:sz w:val="18"/>
          <w:szCs w:val="18"/>
          <w:highlight w:val="yellow"/>
        </w:rPr>
        <w:t>A</w:t>
      </w:r>
      <w:r w:rsidRPr="00322D23">
        <w:rPr>
          <w:rFonts w:ascii="Andale Mono" w:hAnsi="Andale Mono"/>
          <w:sz w:val="18"/>
          <w:szCs w:val="18"/>
        </w:rPr>
        <w:t>QKN</w:t>
      </w:r>
      <w:r w:rsidRPr="00322D23">
        <w:rPr>
          <w:rFonts w:ascii="Andale Mono" w:hAnsi="Andale Mono"/>
          <w:sz w:val="18"/>
          <w:szCs w:val="18"/>
          <w:highlight w:val="yellow"/>
        </w:rPr>
        <w:t>P</w:t>
      </w:r>
      <w:r w:rsidRPr="00322D23">
        <w:rPr>
          <w:rFonts w:ascii="Andale Mono" w:hAnsi="Andale Mono"/>
          <w:sz w:val="18"/>
          <w:szCs w:val="18"/>
        </w:rPr>
        <w:t>EKYRTLVV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YSAY</w:t>
      </w:r>
      <w:r w:rsidRPr="00322D23">
        <w:rPr>
          <w:rFonts w:ascii="Andale Mono" w:hAnsi="Andale Mono"/>
          <w:sz w:val="18"/>
          <w:szCs w:val="18"/>
          <w:highlight w:val="yellow"/>
        </w:rPr>
        <w:t>F</w:t>
      </w:r>
      <w:r w:rsidRPr="00322D23">
        <w:rPr>
          <w:rFonts w:ascii="Andale Mono" w:hAnsi="Andale Mono"/>
          <w:sz w:val="18"/>
          <w:szCs w:val="18"/>
        </w:rPr>
        <w:t>TALDKAI</w:t>
      </w:r>
    </w:p>
    <w:p w14:paraId="0B40802A" w14:textId="77777777" w:rsidR="004455AC" w:rsidRPr="00322D23" w:rsidRDefault="004455AC" w:rsidP="004455AC">
      <w:pPr>
        <w:spacing w:line="240" w:lineRule="auto"/>
        <w:rPr>
          <w:rFonts w:ascii="Andale Mono" w:hAnsi="Andale Mono"/>
          <w:sz w:val="18"/>
          <w:szCs w:val="18"/>
        </w:rPr>
      </w:pPr>
      <w:r>
        <w:rPr>
          <w:b/>
          <w:sz w:val="18"/>
          <w:szCs w:val="18"/>
        </w:rPr>
        <w:t xml:space="preserve">A02 02675 putative </w:t>
      </w:r>
      <w:r w:rsidRPr="00205B98">
        <w:rPr>
          <w:b/>
          <w:sz w:val="18"/>
          <w:szCs w:val="18"/>
        </w:rPr>
        <w:t>GRE</w:t>
      </w:r>
      <w:r>
        <w:rPr>
          <w:rFonts w:ascii="Andale Mono" w:hAnsi="Andale Mono"/>
          <w:sz w:val="18"/>
          <w:szCs w:val="18"/>
        </w:rPr>
        <w:tab/>
      </w:r>
      <w:r>
        <w:rPr>
          <w:rFonts w:ascii="Andale Mono" w:hAnsi="Andale Mono"/>
          <w:sz w:val="18"/>
          <w:szCs w:val="18"/>
        </w:rPr>
        <w:tab/>
      </w:r>
      <w:r>
        <w:rPr>
          <w:rFonts w:ascii="Andale Mono" w:hAnsi="Andale Mono"/>
          <w:sz w:val="18"/>
          <w:szCs w:val="18"/>
        </w:rPr>
        <w:tab/>
      </w:r>
      <w:r w:rsidRPr="00322D23">
        <w:rPr>
          <w:rFonts w:ascii="Andale Mono" w:hAnsi="Andale Mono"/>
          <w:sz w:val="18"/>
          <w:szCs w:val="18"/>
        </w:rPr>
        <w:t>VQF</w:t>
      </w:r>
      <w:r w:rsidRPr="00322D23">
        <w:rPr>
          <w:rFonts w:ascii="Andale Mono" w:hAnsi="Andale Mono"/>
          <w:sz w:val="18"/>
          <w:szCs w:val="18"/>
          <w:highlight w:val="yellow"/>
        </w:rPr>
        <w:t>N</w:t>
      </w:r>
      <w:r w:rsidRPr="00322D23">
        <w:rPr>
          <w:rFonts w:ascii="Andale Mono" w:hAnsi="Andale Mono"/>
          <w:sz w:val="18"/>
          <w:szCs w:val="18"/>
        </w:rPr>
        <w:t>VVSKEMLLD</w:t>
      </w:r>
      <w:r w:rsidRPr="00322D23">
        <w:rPr>
          <w:rFonts w:ascii="Andale Mono" w:hAnsi="Andale Mono"/>
          <w:sz w:val="18"/>
          <w:szCs w:val="18"/>
          <w:highlight w:val="yellow"/>
        </w:rPr>
        <w:t>A</w:t>
      </w:r>
      <w:r w:rsidRPr="00322D23">
        <w:rPr>
          <w:rFonts w:ascii="Andale Mono" w:hAnsi="Andale Mono"/>
          <w:sz w:val="18"/>
          <w:szCs w:val="18"/>
        </w:rPr>
        <w:t>QKN</w:t>
      </w:r>
      <w:r w:rsidRPr="00322D23">
        <w:rPr>
          <w:rFonts w:ascii="Andale Mono" w:hAnsi="Andale Mono"/>
          <w:sz w:val="18"/>
          <w:szCs w:val="18"/>
          <w:highlight w:val="yellow"/>
        </w:rPr>
        <w:t>P</w:t>
      </w:r>
      <w:r w:rsidRPr="00322D23">
        <w:rPr>
          <w:rFonts w:ascii="Andale Mono" w:hAnsi="Andale Mono"/>
          <w:sz w:val="18"/>
          <w:szCs w:val="18"/>
        </w:rPr>
        <w:t>EKYRTLVV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YSAY</w:t>
      </w:r>
      <w:r w:rsidRPr="00322D23">
        <w:rPr>
          <w:rFonts w:ascii="Andale Mono" w:hAnsi="Andale Mono"/>
          <w:sz w:val="18"/>
          <w:szCs w:val="18"/>
          <w:highlight w:val="yellow"/>
        </w:rPr>
        <w:t>F</w:t>
      </w:r>
      <w:r w:rsidRPr="00322D23">
        <w:rPr>
          <w:rFonts w:ascii="Andale Mono" w:hAnsi="Andale Mono"/>
          <w:sz w:val="18"/>
          <w:szCs w:val="18"/>
        </w:rPr>
        <w:t>TALDKAI</w:t>
      </w:r>
    </w:p>
    <w:p w14:paraId="448182EE" w14:textId="77777777" w:rsidR="004455AC" w:rsidRPr="00322D23" w:rsidRDefault="004455AC" w:rsidP="004455AC">
      <w:pPr>
        <w:spacing w:line="240" w:lineRule="auto"/>
        <w:rPr>
          <w:rFonts w:ascii="Andale Mono" w:hAnsi="Andale Mono"/>
          <w:sz w:val="18"/>
          <w:szCs w:val="18"/>
        </w:rPr>
      </w:pPr>
      <w:r>
        <w:rPr>
          <w:b/>
          <w:sz w:val="18"/>
          <w:szCs w:val="18"/>
        </w:rPr>
        <w:t xml:space="preserve">A02 06055 putative </w:t>
      </w:r>
      <w:r w:rsidRPr="00205B98">
        <w:rPr>
          <w:b/>
          <w:sz w:val="18"/>
          <w:szCs w:val="18"/>
        </w:rPr>
        <w:t>GRE</w:t>
      </w:r>
      <w:r>
        <w:rPr>
          <w:rFonts w:ascii="Andale Mono" w:hAnsi="Andale Mono"/>
          <w:sz w:val="18"/>
          <w:szCs w:val="18"/>
        </w:rPr>
        <w:tab/>
      </w:r>
      <w:r>
        <w:rPr>
          <w:rFonts w:ascii="Andale Mono" w:hAnsi="Andale Mono"/>
          <w:sz w:val="18"/>
          <w:szCs w:val="18"/>
        </w:rPr>
        <w:tab/>
      </w:r>
      <w:r>
        <w:rPr>
          <w:rFonts w:ascii="Andale Mono" w:hAnsi="Andale Mono"/>
          <w:sz w:val="18"/>
          <w:szCs w:val="18"/>
        </w:rPr>
        <w:tab/>
      </w:r>
      <w:r w:rsidRPr="00322D23">
        <w:rPr>
          <w:rFonts w:ascii="Andale Mono" w:hAnsi="Andale Mono"/>
          <w:sz w:val="18"/>
          <w:szCs w:val="18"/>
        </w:rPr>
        <w:t>VQY</w:t>
      </w:r>
      <w:r w:rsidRPr="00322D23">
        <w:rPr>
          <w:rFonts w:ascii="Andale Mono" w:hAnsi="Andale Mono"/>
          <w:sz w:val="18"/>
          <w:szCs w:val="18"/>
          <w:highlight w:val="yellow"/>
        </w:rPr>
        <w:t>N</w:t>
      </w:r>
      <w:r w:rsidRPr="00322D23">
        <w:rPr>
          <w:rFonts w:ascii="Andale Mono" w:hAnsi="Andale Mono"/>
          <w:sz w:val="18"/>
          <w:szCs w:val="18"/>
        </w:rPr>
        <w:t>VVDSKRLRD</w:t>
      </w:r>
      <w:r w:rsidRPr="00322D23">
        <w:rPr>
          <w:rFonts w:ascii="Andale Mono" w:hAnsi="Andale Mono"/>
          <w:sz w:val="18"/>
          <w:szCs w:val="18"/>
          <w:highlight w:val="yellow"/>
        </w:rPr>
        <w:t>A</w:t>
      </w:r>
      <w:r w:rsidRPr="00322D23">
        <w:rPr>
          <w:rFonts w:ascii="Andale Mono" w:hAnsi="Andale Mono"/>
          <w:sz w:val="18"/>
          <w:szCs w:val="18"/>
        </w:rPr>
        <w:t>QKN</w:t>
      </w:r>
      <w:r w:rsidRPr="00322D23">
        <w:rPr>
          <w:rFonts w:ascii="Andale Mono" w:hAnsi="Andale Mono"/>
          <w:sz w:val="18"/>
          <w:szCs w:val="18"/>
          <w:highlight w:val="yellow"/>
        </w:rPr>
        <w:t>P</w:t>
      </w:r>
      <w:r w:rsidRPr="00322D23">
        <w:rPr>
          <w:rFonts w:ascii="Andale Mono" w:hAnsi="Andale Mono"/>
          <w:sz w:val="18"/>
          <w:szCs w:val="18"/>
        </w:rPr>
        <w:t>DKYKDLVV</w:t>
      </w:r>
      <w:r w:rsidRPr="00322D23">
        <w:rPr>
          <w:rFonts w:ascii="Andale Mono" w:hAnsi="Andale Mono"/>
          <w:sz w:val="18"/>
          <w:szCs w:val="18"/>
          <w:highlight w:val="yellow"/>
        </w:rPr>
        <w:t>RV</w:t>
      </w:r>
      <w:r w:rsidRPr="00322D23">
        <w:rPr>
          <w:rFonts w:ascii="Andale Mono" w:hAnsi="Andale Mono"/>
          <w:sz w:val="18"/>
          <w:szCs w:val="18"/>
        </w:rPr>
        <w:t>A</w:t>
      </w:r>
      <w:r w:rsidRPr="00322D23">
        <w:rPr>
          <w:rFonts w:ascii="Andale Mono" w:hAnsi="Andale Mono"/>
          <w:sz w:val="18"/>
          <w:szCs w:val="18"/>
          <w:highlight w:val="yellow"/>
        </w:rPr>
        <w:t>G</w:t>
      </w:r>
      <w:r w:rsidRPr="00322D23">
        <w:rPr>
          <w:rFonts w:ascii="Andale Mono" w:hAnsi="Andale Mono"/>
          <w:sz w:val="18"/>
          <w:szCs w:val="18"/>
        </w:rPr>
        <w:t>YSAF</w:t>
      </w:r>
      <w:r w:rsidRPr="00322D23">
        <w:rPr>
          <w:rFonts w:ascii="Andale Mono" w:hAnsi="Andale Mono"/>
          <w:sz w:val="18"/>
          <w:szCs w:val="18"/>
          <w:highlight w:val="yellow"/>
        </w:rPr>
        <w:t>F</w:t>
      </w:r>
      <w:r w:rsidRPr="00322D23">
        <w:rPr>
          <w:rFonts w:ascii="Andale Mono" w:hAnsi="Andale Mono"/>
          <w:sz w:val="18"/>
          <w:szCs w:val="18"/>
        </w:rPr>
        <w:t>VGLDPDL</w:t>
      </w:r>
    </w:p>
    <w:p w14:paraId="3788BCBA" w14:textId="77777777" w:rsidR="004455AC" w:rsidRPr="00322D23" w:rsidRDefault="004455AC" w:rsidP="004455AC">
      <w:pPr>
        <w:spacing w:line="240" w:lineRule="auto"/>
        <w:rPr>
          <w:rFonts w:ascii="Andale Mono" w:hAnsi="Andale Mono"/>
          <w:sz w:val="18"/>
          <w:szCs w:val="18"/>
        </w:rPr>
      </w:pPr>
      <w:r w:rsidRPr="00A63C7A">
        <w:rPr>
          <w:sz w:val="18"/>
          <w:szCs w:val="18"/>
        </w:rPr>
        <w:t xml:space="preserve">PFL </w:t>
      </w:r>
      <w:r w:rsidRPr="00A63C7A">
        <w:rPr>
          <w:i/>
          <w:sz w:val="18"/>
          <w:szCs w:val="18"/>
        </w:rPr>
        <w:t>S. aureus</w:t>
      </w:r>
      <w:r w:rsidRPr="00A63C7A">
        <w:rPr>
          <w:i/>
          <w:sz w:val="18"/>
          <w:szCs w:val="18"/>
        </w:rPr>
        <w:tab/>
      </w:r>
      <w:r w:rsidRPr="00322D23">
        <w:rPr>
          <w:rFonts w:ascii="Andale Mono" w:hAnsi="Andale Mono"/>
          <w:i/>
          <w:sz w:val="18"/>
          <w:szCs w:val="18"/>
        </w:rPr>
        <w:tab/>
      </w:r>
      <w:r w:rsidRPr="00322D23">
        <w:rPr>
          <w:rFonts w:ascii="Andale Mono" w:hAnsi="Andale Mono"/>
          <w:sz w:val="18"/>
          <w:szCs w:val="18"/>
        </w:rPr>
        <w:tab/>
      </w:r>
      <w:r w:rsidRPr="00322D23">
        <w:rPr>
          <w:rFonts w:ascii="Andale Mono" w:hAnsi="Andale Mono"/>
          <w:sz w:val="18"/>
          <w:szCs w:val="18"/>
        </w:rPr>
        <w:tab/>
        <w:t>LNI</w:t>
      </w:r>
      <w:r w:rsidRPr="00322D23">
        <w:rPr>
          <w:rFonts w:ascii="Andale Mono" w:hAnsi="Andale Mono"/>
          <w:sz w:val="18"/>
          <w:szCs w:val="18"/>
          <w:highlight w:val="yellow"/>
        </w:rPr>
        <w:t>N</w:t>
      </w:r>
      <w:r w:rsidRPr="00322D23">
        <w:rPr>
          <w:rFonts w:ascii="Andale Mono" w:hAnsi="Andale Mono"/>
          <w:sz w:val="18"/>
          <w:szCs w:val="18"/>
        </w:rPr>
        <w:t>VFNRETLID</w:t>
      </w:r>
      <w:r w:rsidRPr="00322D23">
        <w:rPr>
          <w:rFonts w:ascii="Andale Mono" w:hAnsi="Andale Mono"/>
          <w:sz w:val="18"/>
          <w:szCs w:val="18"/>
          <w:highlight w:val="yellow"/>
        </w:rPr>
        <w:t>A</w:t>
      </w:r>
      <w:r w:rsidRPr="00322D23">
        <w:rPr>
          <w:rFonts w:ascii="Andale Mono" w:hAnsi="Andale Mono"/>
          <w:sz w:val="18"/>
          <w:szCs w:val="18"/>
        </w:rPr>
        <w:t>MEH</w:t>
      </w:r>
      <w:r w:rsidRPr="00322D23">
        <w:rPr>
          <w:rFonts w:ascii="Andale Mono" w:hAnsi="Andale Mono"/>
          <w:sz w:val="18"/>
          <w:szCs w:val="18"/>
          <w:highlight w:val="yellow"/>
        </w:rPr>
        <w:t>P</w:t>
      </w:r>
      <w:r w:rsidRPr="00322D23">
        <w:rPr>
          <w:rFonts w:ascii="Andale Mono" w:hAnsi="Andale Mono"/>
          <w:sz w:val="18"/>
          <w:szCs w:val="18"/>
        </w:rPr>
        <w:t>EEYPQLTI</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YAVN</w:t>
      </w:r>
      <w:r w:rsidRPr="00322D23">
        <w:rPr>
          <w:rFonts w:ascii="Andale Mono" w:hAnsi="Andale Mono"/>
          <w:sz w:val="18"/>
          <w:szCs w:val="18"/>
          <w:highlight w:val="yellow"/>
        </w:rPr>
        <w:t>F</w:t>
      </w:r>
      <w:r w:rsidRPr="00322D23">
        <w:rPr>
          <w:rFonts w:ascii="Andale Mono" w:hAnsi="Andale Mono"/>
          <w:sz w:val="18"/>
          <w:szCs w:val="18"/>
        </w:rPr>
        <w:t>IKLTREQ</w:t>
      </w:r>
    </w:p>
    <w:p w14:paraId="13BD045D" w14:textId="77777777" w:rsidR="004455AC" w:rsidRPr="00322D23" w:rsidRDefault="004455AC" w:rsidP="004455AC">
      <w:pPr>
        <w:spacing w:line="240" w:lineRule="auto"/>
        <w:rPr>
          <w:rFonts w:ascii="Andale Mono" w:hAnsi="Andale Mono"/>
          <w:sz w:val="18"/>
          <w:szCs w:val="18"/>
        </w:rPr>
      </w:pPr>
      <w:r w:rsidRPr="00A63C7A">
        <w:rPr>
          <w:sz w:val="18"/>
          <w:szCs w:val="18"/>
        </w:rPr>
        <w:t xml:space="preserve">PFL </w:t>
      </w:r>
      <w:r w:rsidRPr="00A63C7A">
        <w:rPr>
          <w:i/>
          <w:sz w:val="18"/>
          <w:szCs w:val="18"/>
        </w:rPr>
        <w:t>E. coli</w:t>
      </w:r>
      <w:r w:rsidRPr="00322D23">
        <w:rPr>
          <w:rFonts w:ascii="Andale Mono" w:hAnsi="Andale Mono"/>
          <w:i/>
          <w:sz w:val="18"/>
          <w:szCs w:val="18"/>
        </w:rPr>
        <w:tab/>
      </w:r>
      <w:r w:rsidRPr="00322D23">
        <w:rPr>
          <w:rFonts w:ascii="Andale Mono" w:hAnsi="Andale Mono"/>
          <w:i/>
          <w:sz w:val="18"/>
          <w:szCs w:val="18"/>
        </w:rPr>
        <w:tab/>
      </w:r>
      <w:r w:rsidRPr="00322D23">
        <w:rPr>
          <w:rFonts w:ascii="Andale Mono" w:hAnsi="Andale Mono"/>
          <w:i/>
          <w:sz w:val="18"/>
          <w:szCs w:val="18"/>
        </w:rPr>
        <w:tab/>
      </w:r>
      <w:r w:rsidRPr="00322D23">
        <w:rPr>
          <w:rFonts w:ascii="Andale Mono" w:hAnsi="Andale Mono"/>
          <w:sz w:val="18"/>
          <w:szCs w:val="18"/>
        </w:rPr>
        <w:tab/>
        <w:t>LNV</w:t>
      </w:r>
      <w:r w:rsidRPr="00322D23">
        <w:rPr>
          <w:rFonts w:ascii="Andale Mono" w:hAnsi="Andale Mono"/>
          <w:sz w:val="18"/>
          <w:szCs w:val="18"/>
          <w:highlight w:val="yellow"/>
        </w:rPr>
        <w:t>N</w:t>
      </w:r>
      <w:r w:rsidRPr="00322D23">
        <w:rPr>
          <w:rFonts w:ascii="Andale Mono" w:hAnsi="Andale Mono"/>
          <w:sz w:val="18"/>
          <w:szCs w:val="18"/>
        </w:rPr>
        <w:t>VMNREMLLD</w:t>
      </w:r>
      <w:r w:rsidRPr="00322D23">
        <w:rPr>
          <w:rFonts w:ascii="Andale Mono" w:hAnsi="Andale Mono"/>
          <w:sz w:val="18"/>
          <w:szCs w:val="18"/>
          <w:highlight w:val="yellow"/>
        </w:rPr>
        <w:t>A</w:t>
      </w:r>
      <w:r w:rsidRPr="00322D23">
        <w:rPr>
          <w:rFonts w:ascii="Andale Mono" w:hAnsi="Andale Mono"/>
          <w:sz w:val="18"/>
          <w:szCs w:val="18"/>
        </w:rPr>
        <w:t>MEN</w:t>
      </w:r>
      <w:r w:rsidRPr="00322D23">
        <w:rPr>
          <w:rFonts w:ascii="Andale Mono" w:hAnsi="Andale Mono"/>
          <w:sz w:val="18"/>
          <w:szCs w:val="18"/>
          <w:highlight w:val="yellow"/>
        </w:rPr>
        <w:t>P</w:t>
      </w:r>
      <w:r w:rsidRPr="00322D23">
        <w:rPr>
          <w:rFonts w:ascii="Andale Mono" w:hAnsi="Andale Mono"/>
          <w:sz w:val="18"/>
          <w:szCs w:val="18"/>
        </w:rPr>
        <w:t>EKYPQLTI</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YAVR</w:t>
      </w:r>
      <w:r w:rsidRPr="00322D23">
        <w:rPr>
          <w:rFonts w:ascii="Andale Mono" w:hAnsi="Andale Mono"/>
          <w:sz w:val="18"/>
          <w:szCs w:val="18"/>
          <w:highlight w:val="yellow"/>
        </w:rPr>
        <w:t>F</w:t>
      </w:r>
      <w:r w:rsidRPr="00322D23">
        <w:rPr>
          <w:rFonts w:ascii="Andale Mono" w:hAnsi="Andale Mono"/>
          <w:sz w:val="18"/>
          <w:szCs w:val="18"/>
        </w:rPr>
        <w:t>NSLTKEQ</w:t>
      </w:r>
    </w:p>
    <w:p w14:paraId="555D20A0" w14:textId="77777777" w:rsidR="004455AC" w:rsidRPr="00322D23" w:rsidRDefault="004455AC" w:rsidP="004455AC">
      <w:pPr>
        <w:spacing w:line="240" w:lineRule="auto"/>
        <w:rPr>
          <w:rFonts w:ascii="Andale Mono" w:hAnsi="Andale Mono"/>
          <w:sz w:val="18"/>
          <w:szCs w:val="18"/>
        </w:rPr>
      </w:pPr>
      <w:r w:rsidRPr="00205B98">
        <w:rPr>
          <w:b/>
          <w:sz w:val="18"/>
          <w:szCs w:val="18"/>
        </w:rPr>
        <w:t>A01</w:t>
      </w:r>
      <w:r>
        <w:rPr>
          <w:b/>
          <w:sz w:val="18"/>
          <w:szCs w:val="18"/>
        </w:rPr>
        <w:t xml:space="preserve"> </w:t>
      </w:r>
      <w:r w:rsidRPr="00205B98">
        <w:rPr>
          <w:b/>
          <w:i/>
          <w:sz w:val="18"/>
          <w:szCs w:val="18"/>
        </w:rPr>
        <w:t>Shewanella</w:t>
      </w:r>
      <w:r>
        <w:rPr>
          <w:b/>
          <w:sz w:val="18"/>
          <w:szCs w:val="18"/>
        </w:rPr>
        <w:t xml:space="preserve"> </w:t>
      </w:r>
      <w:r w:rsidRPr="00205B98">
        <w:rPr>
          <w:b/>
          <w:sz w:val="18"/>
          <w:szCs w:val="18"/>
        </w:rPr>
        <w:t>putativ</w:t>
      </w:r>
      <w:r>
        <w:rPr>
          <w:b/>
          <w:sz w:val="18"/>
          <w:szCs w:val="18"/>
        </w:rPr>
        <w:t xml:space="preserve">e </w:t>
      </w:r>
      <w:r w:rsidRPr="00205B98">
        <w:rPr>
          <w:b/>
          <w:sz w:val="18"/>
          <w:szCs w:val="18"/>
        </w:rPr>
        <w:t>PFL</w:t>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LNV</w:t>
      </w:r>
      <w:r w:rsidRPr="00322D23">
        <w:rPr>
          <w:rFonts w:ascii="Andale Mono" w:hAnsi="Andale Mono"/>
          <w:sz w:val="18"/>
          <w:szCs w:val="18"/>
          <w:highlight w:val="yellow"/>
        </w:rPr>
        <w:t>N</w:t>
      </w:r>
      <w:r w:rsidRPr="00322D23">
        <w:rPr>
          <w:rFonts w:ascii="Andale Mono" w:hAnsi="Andale Mono"/>
          <w:sz w:val="18"/>
          <w:szCs w:val="18"/>
        </w:rPr>
        <w:t>VMNREMLED</w:t>
      </w:r>
      <w:r w:rsidRPr="00322D23">
        <w:rPr>
          <w:rFonts w:ascii="Andale Mono" w:hAnsi="Andale Mono"/>
          <w:sz w:val="18"/>
          <w:szCs w:val="18"/>
          <w:highlight w:val="yellow"/>
        </w:rPr>
        <w:t>A</w:t>
      </w:r>
      <w:r w:rsidRPr="00322D23">
        <w:rPr>
          <w:rFonts w:ascii="Andale Mono" w:hAnsi="Andale Mono"/>
          <w:sz w:val="18"/>
          <w:szCs w:val="18"/>
        </w:rPr>
        <w:t>VVN</w:t>
      </w:r>
      <w:r w:rsidRPr="00322D23">
        <w:rPr>
          <w:rFonts w:ascii="Andale Mono" w:hAnsi="Andale Mono"/>
          <w:sz w:val="18"/>
          <w:szCs w:val="18"/>
          <w:highlight w:val="yellow"/>
        </w:rPr>
        <w:t>P</w:t>
      </w:r>
      <w:r w:rsidRPr="00322D23">
        <w:rPr>
          <w:rFonts w:ascii="Andale Mono" w:hAnsi="Andale Mono"/>
          <w:sz w:val="18"/>
          <w:szCs w:val="18"/>
        </w:rPr>
        <w:t>DKYPQLTI</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YAVR</w:t>
      </w:r>
      <w:r w:rsidRPr="00322D23">
        <w:rPr>
          <w:rFonts w:ascii="Andale Mono" w:hAnsi="Andale Mono"/>
          <w:sz w:val="18"/>
          <w:szCs w:val="18"/>
          <w:highlight w:val="yellow"/>
        </w:rPr>
        <w:t>F</w:t>
      </w:r>
      <w:r w:rsidRPr="00322D23">
        <w:rPr>
          <w:rFonts w:ascii="Andale Mono" w:hAnsi="Andale Mono"/>
          <w:sz w:val="18"/>
          <w:szCs w:val="18"/>
        </w:rPr>
        <w:t>NSLTPEQ</w:t>
      </w:r>
    </w:p>
    <w:p w14:paraId="70B986D8" w14:textId="77777777" w:rsidR="004455AC" w:rsidRPr="00322D23" w:rsidRDefault="004455AC" w:rsidP="004455AC">
      <w:pPr>
        <w:spacing w:line="240" w:lineRule="auto"/>
        <w:rPr>
          <w:rFonts w:ascii="Andale Mono" w:hAnsi="Andale Mono"/>
          <w:sz w:val="18"/>
          <w:szCs w:val="18"/>
        </w:rPr>
      </w:pPr>
      <w:r w:rsidRPr="00205B98">
        <w:rPr>
          <w:b/>
          <w:sz w:val="18"/>
          <w:szCs w:val="18"/>
        </w:rPr>
        <w:t>B37</w:t>
      </w:r>
      <w:r>
        <w:rPr>
          <w:b/>
          <w:sz w:val="18"/>
          <w:szCs w:val="18"/>
        </w:rPr>
        <w:t xml:space="preserve"> </w:t>
      </w:r>
      <w:r w:rsidRPr="00205B98">
        <w:rPr>
          <w:b/>
          <w:i/>
          <w:sz w:val="18"/>
          <w:szCs w:val="18"/>
        </w:rPr>
        <w:t>Thermacetogenium</w:t>
      </w:r>
      <w:r>
        <w:rPr>
          <w:b/>
          <w:sz w:val="18"/>
          <w:szCs w:val="18"/>
        </w:rPr>
        <w:t xml:space="preserve"> putative </w:t>
      </w:r>
      <w:r w:rsidRPr="00205B98">
        <w:rPr>
          <w:b/>
          <w:sz w:val="18"/>
          <w:szCs w:val="18"/>
        </w:rPr>
        <w:t>PFL</w:t>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INV</w:t>
      </w:r>
      <w:r w:rsidRPr="00322D23">
        <w:rPr>
          <w:rFonts w:ascii="Andale Mono" w:hAnsi="Andale Mono"/>
          <w:sz w:val="18"/>
          <w:szCs w:val="18"/>
          <w:highlight w:val="yellow"/>
        </w:rPr>
        <w:t>N</w:t>
      </w:r>
      <w:r w:rsidRPr="00322D23">
        <w:rPr>
          <w:rFonts w:ascii="Andale Mono" w:hAnsi="Andale Mono"/>
          <w:sz w:val="18"/>
          <w:szCs w:val="18"/>
        </w:rPr>
        <w:t>VFDRELLVD</w:t>
      </w:r>
      <w:r w:rsidRPr="00322D23">
        <w:rPr>
          <w:rFonts w:ascii="Andale Mono" w:hAnsi="Andale Mono"/>
          <w:sz w:val="18"/>
          <w:szCs w:val="18"/>
          <w:highlight w:val="yellow"/>
        </w:rPr>
        <w:t>A</w:t>
      </w:r>
      <w:r w:rsidRPr="00322D23">
        <w:rPr>
          <w:rFonts w:ascii="Andale Mono" w:hAnsi="Andale Mono"/>
          <w:sz w:val="18"/>
          <w:szCs w:val="18"/>
        </w:rPr>
        <w:t>MHH</w:t>
      </w:r>
      <w:r w:rsidRPr="00322D23">
        <w:rPr>
          <w:rFonts w:ascii="Andale Mono" w:hAnsi="Andale Mono"/>
          <w:sz w:val="18"/>
          <w:szCs w:val="18"/>
          <w:highlight w:val="yellow"/>
        </w:rPr>
        <w:t>P</w:t>
      </w:r>
      <w:r w:rsidRPr="00322D23">
        <w:rPr>
          <w:rFonts w:ascii="Andale Mono" w:hAnsi="Andale Mono"/>
          <w:sz w:val="18"/>
          <w:szCs w:val="18"/>
        </w:rPr>
        <w:t>EKYPQLTI</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YAVN</w:t>
      </w:r>
      <w:r w:rsidRPr="00322D23">
        <w:rPr>
          <w:rFonts w:ascii="Andale Mono" w:hAnsi="Andale Mono"/>
          <w:sz w:val="18"/>
          <w:szCs w:val="18"/>
          <w:highlight w:val="yellow"/>
        </w:rPr>
        <w:t>F</w:t>
      </w:r>
      <w:r w:rsidRPr="00322D23">
        <w:rPr>
          <w:rFonts w:ascii="Andale Mono" w:hAnsi="Andale Mono"/>
          <w:sz w:val="18"/>
          <w:szCs w:val="18"/>
        </w:rPr>
        <w:t>VKLSREQ</w:t>
      </w:r>
    </w:p>
    <w:p w14:paraId="1876FBD1" w14:textId="77777777" w:rsidR="004455AC" w:rsidRPr="00322D23" w:rsidRDefault="004455AC" w:rsidP="004455AC">
      <w:pPr>
        <w:spacing w:line="240" w:lineRule="auto"/>
        <w:rPr>
          <w:rFonts w:ascii="Andale Mono" w:hAnsi="Andale Mono"/>
          <w:sz w:val="18"/>
          <w:szCs w:val="18"/>
        </w:rPr>
      </w:pPr>
      <w:r>
        <w:rPr>
          <w:b/>
          <w:sz w:val="18"/>
          <w:szCs w:val="18"/>
        </w:rPr>
        <w:t xml:space="preserve">A01 04864 putative </w:t>
      </w:r>
      <w:r w:rsidRPr="00205B98">
        <w:rPr>
          <w:b/>
          <w:sz w:val="18"/>
          <w:szCs w:val="18"/>
        </w:rPr>
        <w:t>PFL</w:t>
      </w:r>
      <w:r>
        <w:rPr>
          <w:rFonts w:ascii="Andale Mono" w:hAnsi="Andale Mono"/>
          <w:sz w:val="18"/>
          <w:szCs w:val="18"/>
        </w:rPr>
        <w:tab/>
      </w:r>
      <w:r>
        <w:rPr>
          <w:rFonts w:ascii="Andale Mono" w:hAnsi="Andale Mono"/>
          <w:sz w:val="18"/>
          <w:szCs w:val="18"/>
        </w:rPr>
        <w:tab/>
      </w:r>
      <w:r>
        <w:rPr>
          <w:rFonts w:ascii="Andale Mono" w:hAnsi="Andale Mono"/>
          <w:sz w:val="18"/>
          <w:szCs w:val="18"/>
        </w:rPr>
        <w:tab/>
      </w:r>
      <w:r w:rsidRPr="00322D23">
        <w:rPr>
          <w:rFonts w:ascii="Andale Mono" w:hAnsi="Andale Mono"/>
          <w:sz w:val="18"/>
          <w:szCs w:val="18"/>
        </w:rPr>
        <w:t>INV</w:t>
      </w:r>
      <w:r w:rsidRPr="00322D23">
        <w:rPr>
          <w:rFonts w:ascii="Andale Mono" w:hAnsi="Andale Mono"/>
          <w:sz w:val="18"/>
          <w:szCs w:val="18"/>
          <w:highlight w:val="yellow"/>
        </w:rPr>
        <w:t>N</w:t>
      </w:r>
      <w:r w:rsidRPr="00322D23">
        <w:rPr>
          <w:rFonts w:ascii="Andale Mono" w:hAnsi="Andale Mono"/>
          <w:sz w:val="18"/>
          <w:szCs w:val="18"/>
        </w:rPr>
        <w:t>VFEKETLLD</w:t>
      </w:r>
      <w:r w:rsidRPr="00322D23">
        <w:rPr>
          <w:rFonts w:ascii="Andale Mono" w:hAnsi="Andale Mono"/>
          <w:sz w:val="18"/>
          <w:szCs w:val="18"/>
          <w:highlight w:val="yellow"/>
        </w:rPr>
        <w:t>A</w:t>
      </w:r>
      <w:r w:rsidRPr="00322D23">
        <w:rPr>
          <w:rFonts w:ascii="Andale Mono" w:hAnsi="Andale Mono"/>
          <w:sz w:val="18"/>
          <w:szCs w:val="18"/>
        </w:rPr>
        <w:t>MEH</w:t>
      </w:r>
      <w:r w:rsidRPr="00322D23">
        <w:rPr>
          <w:rFonts w:ascii="Andale Mono" w:hAnsi="Andale Mono"/>
          <w:sz w:val="18"/>
          <w:szCs w:val="18"/>
          <w:highlight w:val="yellow"/>
        </w:rPr>
        <w:t>P</w:t>
      </w:r>
      <w:r w:rsidRPr="00322D23">
        <w:rPr>
          <w:rFonts w:ascii="Andale Mono" w:hAnsi="Andale Mono"/>
          <w:sz w:val="18"/>
          <w:szCs w:val="18"/>
        </w:rPr>
        <w:t>EKYPQLTI</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YAVN</w:t>
      </w:r>
      <w:r w:rsidRPr="00322D23">
        <w:rPr>
          <w:rFonts w:ascii="Andale Mono" w:hAnsi="Andale Mono"/>
          <w:sz w:val="18"/>
          <w:szCs w:val="18"/>
          <w:highlight w:val="yellow"/>
        </w:rPr>
        <w:t>F</w:t>
      </w:r>
      <w:r w:rsidRPr="00322D23">
        <w:rPr>
          <w:rFonts w:ascii="Andale Mono" w:hAnsi="Andale Mono"/>
          <w:sz w:val="18"/>
          <w:szCs w:val="18"/>
        </w:rPr>
        <w:t>IKLTRKQ</w:t>
      </w:r>
    </w:p>
    <w:p w14:paraId="27A73168" w14:textId="77777777" w:rsidR="004455AC" w:rsidRPr="00322D23" w:rsidRDefault="004455AC" w:rsidP="004455AC">
      <w:pPr>
        <w:spacing w:line="240" w:lineRule="auto"/>
        <w:rPr>
          <w:rFonts w:ascii="Andale Mono" w:hAnsi="Andale Mono"/>
          <w:sz w:val="18"/>
          <w:szCs w:val="18"/>
        </w:rPr>
      </w:pPr>
      <w:r>
        <w:rPr>
          <w:b/>
          <w:sz w:val="18"/>
          <w:szCs w:val="18"/>
        </w:rPr>
        <w:t xml:space="preserve">A01 08186 putative </w:t>
      </w:r>
      <w:r w:rsidRPr="00A63C7A">
        <w:rPr>
          <w:b/>
          <w:sz w:val="18"/>
          <w:szCs w:val="18"/>
        </w:rPr>
        <w:t>PFL</w:t>
      </w:r>
      <w:r w:rsidRPr="00322D23">
        <w:rPr>
          <w:rFonts w:ascii="Andale Mono" w:hAnsi="Andale Mono"/>
          <w:sz w:val="18"/>
          <w:szCs w:val="18"/>
        </w:rPr>
        <w:tab/>
      </w:r>
      <w:r>
        <w:rPr>
          <w:rFonts w:ascii="Andale Mono" w:hAnsi="Andale Mono"/>
          <w:sz w:val="18"/>
          <w:szCs w:val="18"/>
        </w:rPr>
        <w:tab/>
      </w:r>
      <w:r w:rsidRPr="00322D23">
        <w:rPr>
          <w:rFonts w:ascii="Andale Mono" w:hAnsi="Andale Mono"/>
          <w:sz w:val="18"/>
          <w:szCs w:val="18"/>
        </w:rPr>
        <w:tab/>
        <w:t>LNV</w:t>
      </w:r>
      <w:r w:rsidRPr="00322D23">
        <w:rPr>
          <w:rFonts w:ascii="Andale Mono" w:hAnsi="Andale Mono"/>
          <w:sz w:val="18"/>
          <w:szCs w:val="18"/>
          <w:highlight w:val="yellow"/>
        </w:rPr>
        <w:t>N</w:t>
      </w:r>
      <w:r w:rsidRPr="00322D23">
        <w:rPr>
          <w:rFonts w:ascii="Andale Mono" w:hAnsi="Andale Mono"/>
          <w:sz w:val="18"/>
          <w:szCs w:val="18"/>
        </w:rPr>
        <w:t>VMNREMLED</w:t>
      </w:r>
      <w:r w:rsidRPr="00322D23">
        <w:rPr>
          <w:rFonts w:ascii="Andale Mono" w:hAnsi="Andale Mono"/>
          <w:sz w:val="18"/>
          <w:szCs w:val="18"/>
          <w:highlight w:val="yellow"/>
        </w:rPr>
        <w:t>A</w:t>
      </w:r>
      <w:r w:rsidRPr="00322D23">
        <w:rPr>
          <w:rFonts w:ascii="Andale Mono" w:hAnsi="Andale Mono"/>
          <w:sz w:val="18"/>
          <w:szCs w:val="18"/>
        </w:rPr>
        <w:t>VVN</w:t>
      </w:r>
      <w:r w:rsidRPr="00322D23">
        <w:rPr>
          <w:rFonts w:ascii="Andale Mono" w:hAnsi="Andale Mono"/>
          <w:sz w:val="18"/>
          <w:szCs w:val="18"/>
          <w:highlight w:val="yellow"/>
        </w:rPr>
        <w:t>P</w:t>
      </w:r>
      <w:r w:rsidRPr="00322D23">
        <w:rPr>
          <w:rFonts w:ascii="Andale Mono" w:hAnsi="Andale Mono"/>
          <w:sz w:val="18"/>
          <w:szCs w:val="18"/>
        </w:rPr>
        <w:t>DKYPQLTI</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YAVR</w:t>
      </w:r>
      <w:r w:rsidRPr="00322D23">
        <w:rPr>
          <w:rFonts w:ascii="Andale Mono" w:hAnsi="Andale Mono"/>
          <w:sz w:val="18"/>
          <w:szCs w:val="18"/>
          <w:highlight w:val="yellow"/>
        </w:rPr>
        <w:t>F</w:t>
      </w:r>
      <w:r w:rsidRPr="00322D23">
        <w:rPr>
          <w:rFonts w:ascii="Andale Mono" w:hAnsi="Andale Mono"/>
          <w:sz w:val="18"/>
          <w:szCs w:val="18"/>
        </w:rPr>
        <w:t>NSLTPEQ</w:t>
      </w:r>
    </w:p>
    <w:p w14:paraId="541F2A43" w14:textId="77777777" w:rsidR="004455AC" w:rsidRPr="00322D23" w:rsidRDefault="004455AC" w:rsidP="004455AC">
      <w:pPr>
        <w:spacing w:line="240" w:lineRule="auto"/>
        <w:rPr>
          <w:rFonts w:ascii="Andale Mono" w:hAnsi="Andale Mono"/>
          <w:sz w:val="18"/>
          <w:szCs w:val="18"/>
        </w:rPr>
      </w:pPr>
      <w:r>
        <w:rPr>
          <w:b/>
          <w:sz w:val="18"/>
          <w:szCs w:val="18"/>
        </w:rPr>
        <w:t xml:space="preserve">A01 17149 putative </w:t>
      </w:r>
      <w:r w:rsidRPr="00A63C7A">
        <w:rPr>
          <w:b/>
          <w:sz w:val="18"/>
          <w:szCs w:val="18"/>
        </w:rPr>
        <w:t>PFL</w:t>
      </w:r>
      <w:r>
        <w:rPr>
          <w:b/>
          <w:sz w:val="18"/>
          <w:szCs w:val="18"/>
        </w:rPr>
        <w:tab/>
      </w:r>
      <w:r w:rsidRPr="00322D23">
        <w:rPr>
          <w:rFonts w:ascii="Andale Mono" w:hAnsi="Andale Mono"/>
          <w:sz w:val="18"/>
          <w:szCs w:val="18"/>
        </w:rPr>
        <w:tab/>
      </w:r>
      <w:r w:rsidRPr="00322D23">
        <w:rPr>
          <w:rFonts w:ascii="Andale Mono" w:hAnsi="Andale Mono"/>
          <w:sz w:val="18"/>
          <w:szCs w:val="18"/>
        </w:rPr>
        <w:tab/>
        <w:t>LNV</w:t>
      </w:r>
      <w:r w:rsidRPr="00322D23">
        <w:rPr>
          <w:rFonts w:ascii="Andale Mono" w:hAnsi="Andale Mono"/>
          <w:sz w:val="18"/>
          <w:szCs w:val="18"/>
          <w:highlight w:val="yellow"/>
        </w:rPr>
        <w:t>N</w:t>
      </w:r>
      <w:r w:rsidRPr="00322D23">
        <w:rPr>
          <w:rFonts w:ascii="Andale Mono" w:hAnsi="Andale Mono"/>
          <w:sz w:val="18"/>
          <w:szCs w:val="18"/>
        </w:rPr>
        <w:t>VLNRETLKE</w:t>
      </w:r>
      <w:r w:rsidRPr="00322D23">
        <w:rPr>
          <w:rFonts w:ascii="Andale Mono" w:hAnsi="Andale Mono"/>
          <w:sz w:val="18"/>
          <w:szCs w:val="18"/>
          <w:highlight w:val="yellow"/>
        </w:rPr>
        <w:t>A</w:t>
      </w:r>
      <w:r w:rsidRPr="00322D23">
        <w:rPr>
          <w:rFonts w:ascii="Andale Mono" w:hAnsi="Andale Mono"/>
          <w:sz w:val="18"/>
          <w:szCs w:val="18"/>
        </w:rPr>
        <w:t>YEN</w:t>
      </w:r>
      <w:r w:rsidRPr="00322D23">
        <w:rPr>
          <w:rFonts w:ascii="Andale Mono" w:hAnsi="Andale Mono"/>
          <w:sz w:val="18"/>
          <w:szCs w:val="18"/>
          <w:highlight w:val="yellow"/>
        </w:rPr>
        <w:t>P</w:t>
      </w:r>
      <w:r w:rsidRPr="00322D23">
        <w:rPr>
          <w:rFonts w:ascii="Andale Mono" w:hAnsi="Andale Mono"/>
          <w:sz w:val="18"/>
          <w:szCs w:val="18"/>
        </w:rPr>
        <w:t>DMHPNLTI</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YAVN</w:t>
      </w:r>
      <w:r w:rsidRPr="00322D23">
        <w:rPr>
          <w:rFonts w:ascii="Andale Mono" w:hAnsi="Andale Mono"/>
          <w:sz w:val="18"/>
          <w:szCs w:val="18"/>
          <w:highlight w:val="yellow"/>
        </w:rPr>
        <w:t>F</w:t>
      </w:r>
      <w:r w:rsidRPr="00322D23">
        <w:rPr>
          <w:rFonts w:ascii="Andale Mono" w:hAnsi="Andale Mono"/>
          <w:sz w:val="18"/>
          <w:szCs w:val="18"/>
        </w:rPr>
        <w:t>HKLSKQQ</w:t>
      </w:r>
    </w:p>
    <w:p w14:paraId="4AA5311E" w14:textId="77777777" w:rsidR="004455AC" w:rsidRPr="00322D23" w:rsidRDefault="004455AC" w:rsidP="004455AC">
      <w:pPr>
        <w:spacing w:line="240" w:lineRule="auto"/>
        <w:rPr>
          <w:rFonts w:ascii="Andale Mono" w:hAnsi="Andale Mono"/>
          <w:sz w:val="18"/>
          <w:szCs w:val="18"/>
        </w:rPr>
      </w:pPr>
      <w:r>
        <w:rPr>
          <w:b/>
          <w:sz w:val="18"/>
          <w:szCs w:val="18"/>
        </w:rPr>
        <w:t xml:space="preserve">A01 20707 putative </w:t>
      </w:r>
      <w:r w:rsidRPr="00A63C7A">
        <w:rPr>
          <w:b/>
          <w:sz w:val="18"/>
          <w:szCs w:val="18"/>
        </w:rPr>
        <w:t>PFL</w:t>
      </w:r>
      <w:r w:rsidRPr="00322D23">
        <w:rPr>
          <w:rFonts w:ascii="Andale Mono" w:hAnsi="Andale Mono"/>
          <w:sz w:val="18"/>
          <w:szCs w:val="18"/>
        </w:rPr>
        <w:tab/>
      </w:r>
      <w:r>
        <w:rPr>
          <w:rFonts w:ascii="Andale Mono" w:hAnsi="Andale Mono"/>
          <w:sz w:val="18"/>
          <w:szCs w:val="18"/>
        </w:rPr>
        <w:tab/>
      </w:r>
      <w:r>
        <w:rPr>
          <w:rFonts w:ascii="Andale Mono" w:hAnsi="Andale Mono"/>
          <w:sz w:val="18"/>
          <w:szCs w:val="18"/>
        </w:rPr>
        <w:tab/>
      </w:r>
      <w:r w:rsidRPr="00322D23">
        <w:rPr>
          <w:rFonts w:ascii="Andale Mono" w:hAnsi="Andale Mono"/>
          <w:sz w:val="18"/>
          <w:szCs w:val="18"/>
        </w:rPr>
        <w:t>LNV</w:t>
      </w:r>
      <w:r w:rsidRPr="00322D23">
        <w:rPr>
          <w:rFonts w:ascii="Andale Mono" w:hAnsi="Andale Mono"/>
          <w:sz w:val="18"/>
          <w:szCs w:val="18"/>
          <w:highlight w:val="yellow"/>
        </w:rPr>
        <w:t>N</w:t>
      </w:r>
      <w:r w:rsidRPr="00322D23">
        <w:rPr>
          <w:rFonts w:ascii="Andale Mono" w:hAnsi="Andale Mono"/>
          <w:sz w:val="18"/>
          <w:szCs w:val="18"/>
        </w:rPr>
        <w:t>VLSRELLED</w:t>
      </w:r>
      <w:r w:rsidRPr="00322D23">
        <w:rPr>
          <w:rFonts w:ascii="Andale Mono" w:hAnsi="Andale Mono"/>
          <w:sz w:val="18"/>
          <w:szCs w:val="18"/>
          <w:highlight w:val="yellow"/>
        </w:rPr>
        <w:t>A</w:t>
      </w:r>
      <w:r w:rsidRPr="00322D23">
        <w:rPr>
          <w:rFonts w:ascii="Andale Mono" w:hAnsi="Andale Mono"/>
          <w:sz w:val="18"/>
          <w:szCs w:val="18"/>
        </w:rPr>
        <w:t>MEH</w:t>
      </w:r>
      <w:r w:rsidRPr="00322D23">
        <w:rPr>
          <w:rFonts w:ascii="Andale Mono" w:hAnsi="Andale Mono"/>
          <w:sz w:val="18"/>
          <w:szCs w:val="18"/>
          <w:highlight w:val="yellow"/>
        </w:rPr>
        <w:t>P</w:t>
      </w:r>
      <w:r w:rsidRPr="00322D23">
        <w:rPr>
          <w:rFonts w:ascii="Andale Mono" w:hAnsi="Andale Mono"/>
          <w:sz w:val="18"/>
          <w:szCs w:val="18"/>
        </w:rPr>
        <w:t>DKYPDLTI</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YAVH</w:t>
      </w:r>
      <w:r w:rsidRPr="00322D23">
        <w:rPr>
          <w:rFonts w:ascii="Andale Mono" w:hAnsi="Andale Mono"/>
          <w:sz w:val="18"/>
          <w:szCs w:val="18"/>
          <w:highlight w:val="yellow"/>
        </w:rPr>
        <w:t>F</w:t>
      </w:r>
      <w:r w:rsidRPr="00322D23">
        <w:rPr>
          <w:rFonts w:ascii="Andale Mono" w:hAnsi="Andale Mono"/>
          <w:sz w:val="18"/>
          <w:szCs w:val="18"/>
        </w:rPr>
        <w:t>NRLTRKQ</w:t>
      </w:r>
    </w:p>
    <w:p w14:paraId="3E5A3180" w14:textId="77777777" w:rsidR="004455AC" w:rsidRPr="00322D23" w:rsidRDefault="004455AC" w:rsidP="004455AC">
      <w:pPr>
        <w:spacing w:line="240" w:lineRule="auto"/>
        <w:rPr>
          <w:rFonts w:ascii="Andale Mono" w:hAnsi="Andale Mono"/>
          <w:sz w:val="18"/>
          <w:szCs w:val="18"/>
        </w:rPr>
      </w:pPr>
      <w:r>
        <w:rPr>
          <w:b/>
          <w:sz w:val="18"/>
          <w:szCs w:val="18"/>
        </w:rPr>
        <w:t xml:space="preserve">B37 03806 </w:t>
      </w:r>
      <w:r w:rsidRPr="00A63C7A">
        <w:rPr>
          <w:b/>
          <w:sz w:val="18"/>
          <w:szCs w:val="18"/>
        </w:rPr>
        <w:t>putati</w:t>
      </w:r>
      <w:r>
        <w:rPr>
          <w:b/>
          <w:sz w:val="18"/>
          <w:szCs w:val="18"/>
        </w:rPr>
        <w:t xml:space="preserve">ve </w:t>
      </w:r>
      <w:r w:rsidRPr="00A63C7A">
        <w:rPr>
          <w:b/>
          <w:sz w:val="18"/>
          <w:szCs w:val="18"/>
        </w:rPr>
        <w:t>PFL</w:t>
      </w:r>
      <w:r>
        <w:rPr>
          <w:rFonts w:ascii="Andale Mono" w:hAnsi="Andale Mono"/>
          <w:sz w:val="18"/>
          <w:szCs w:val="18"/>
        </w:rPr>
        <w:tab/>
      </w:r>
      <w:r>
        <w:rPr>
          <w:rFonts w:ascii="Andale Mono" w:hAnsi="Andale Mono"/>
          <w:sz w:val="18"/>
          <w:szCs w:val="18"/>
        </w:rPr>
        <w:tab/>
      </w:r>
      <w:r>
        <w:rPr>
          <w:rFonts w:ascii="Andale Mono" w:hAnsi="Andale Mono"/>
          <w:sz w:val="18"/>
          <w:szCs w:val="18"/>
        </w:rPr>
        <w:tab/>
      </w:r>
      <w:r w:rsidRPr="00322D23">
        <w:rPr>
          <w:rFonts w:ascii="Andale Mono" w:hAnsi="Andale Mono"/>
          <w:sz w:val="18"/>
          <w:szCs w:val="18"/>
        </w:rPr>
        <w:t>INV</w:t>
      </w:r>
      <w:r w:rsidRPr="00322D23">
        <w:rPr>
          <w:rFonts w:ascii="Andale Mono" w:hAnsi="Andale Mono"/>
          <w:sz w:val="18"/>
          <w:szCs w:val="18"/>
          <w:highlight w:val="yellow"/>
        </w:rPr>
        <w:t>N</w:t>
      </w:r>
      <w:r w:rsidRPr="00322D23">
        <w:rPr>
          <w:rFonts w:ascii="Andale Mono" w:hAnsi="Andale Mono"/>
          <w:sz w:val="18"/>
          <w:szCs w:val="18"/>
        </w:rPr>
        <w:t>VFDRELLVD</w:t>
      </w:r>
      <w:r w:rsidRPr="00322D23">
        <w:rPr>
          <w:rFonts w:ascii="Andale Mono" w:hAnsi="Andale Mono"/>
          <w:sz w:val="18"/>
          <w:szCs w:val="18"/>
          <w:highlight w:val="yellow"/>
        </w:rPr>
        <w:t>A</w:t>
      </w:r>
      <w:r w:rsidRPr="00322D23">
        <w:rPr>
          <w:rFonts w:ascii="Andale Mono" w:hAnsi="Andale Mono"/>
          <w:sz w:val="18"/>
          <w:szCs w:val="18"/>
        </w:rPr>
        <w:t>MHH</w:t>
      </w:r>
      <w:r w:rsidRPr="00322D23">
        <w:rPr>
          <w:rFonts w:ascii="Andale Mono" w:hAnsi="Andale Mono"/>
          <w:sz w:val="18"/>
          <w:szCs w:val="18"/>
          <w:highlight w:val="yellow"/>
        </w:rPr>
        <w:t>P</w:t>
      </w:r>
      <w:r w:rsidRPr="00322D23">
        <w:rPr>
          <w:rFonts w:ascii="Andale Mono" w:hAnsi="Andale Mono"/>
          <w:sz w:val="18"/>
          <w:szCs w:val="18"/>
        </w:rPr>
        <w:t>EKYPQLTI</w:t>
      </w:r>
      <w:r w:rsidRPr="00322D23">
        <w:rPr>
          <w:rFonts w:ascii="Andale Mono" w:hAnsi="Andale Mono"/>
          <w:sz w:val="18"/>
          <w:szCs w:val="18"/>
          <w:highlight w:val="yellow"/>
        </w:rPr>
        <w:t>RV</w:t>
      </w:r>
      <w:r w:rsidRPr="00322D23">
        <w:rPr>
          <w:rFonts w:ascii="Andale Mono" w:hAnsi="Andale Mono"/>
          <w:sz w:val="18"/>
          <w:szCs w:val="18"/>
        </w:rPr>
        <w:t>S</w:t>
      </w:r>
      <w:r w:rsidRPr="00322D23">
        <w:rPr>
          <w:rFonts w:ascii="Andale Mono" w:hAnsi="Andale Mono"/>
          <w:sz w:val="18"/>
          <w:szCs w:val="18"/>
          <w:highlight w:val="yellow"/>
        </w:rPr>
        <w:t>G</w:t>
      </w:r>
      <w:r w:rsidRPr="00322D23">
        <w:rPr>
          <w:rFonts w:ascii="Andale Mono" w:hAnsi="Andale Mono"/>
          <w:sz w:val="18"/>
          <w:szCs w:val="18"/>
        </w:rPr>
        <w:t>YAVN</w:t>
      </w:r>
      <w:r w:rsidRPr="00322D23">
        <w:rPr>
          <w:rFonts w:ascii="Andale Mono" w:hAnsi="Andale Mono"/>
          <w:sz w:val="18"/>
          <w:szCs w:val="18"/>
          <w:highlight w:val="yellow"/>
        </w:rPr>
        <w:t>F</w:t>
      </w:r>
      <w:r w:rsidRPr="00322D23">
        <w:rPr>
          <w:rFonts w:ascii="Andale Mono" w:hAnsi="Andale Mono"/>
          <w:sz w:val="18"/>
          <w:szCs w:val="18"/>
        </w:rPr>
        <w:t>VKLSREQ</w:t>
      </w:r>
    </w:p>
    <w:p w14:paraId="2529E108" w14:textId="77777777" w:rsidR="004455AC" w:rsidRDefault="004455AC" w:rsidP="004455AC">
      <w:pPr>
        <w:spacing w:line="240" w:lineRule="auto"/>
        <w:rPr>
          <w:rFonts w:ascii="Andale Mono" w:hAnsi="Andale Mono"/>
          <w:sz w:val="20"/>
          <w:szCs w:val="20"/>
        </w:rPr>
      </w:pPr>
    </w:p>
    <w:p w14:paraId="52AAA81A" w14:textId="77777777" w:rsidR="004455AC" w:rsidRDefault="004455AC" w:rsidP="004455AC">
      <w:pPr>
        <w:spacing w:line="240" w:lineRule="auto"/>
        <w:rPr>
          <w:rFonts w:ascii="Andale Mono" w:hAnsi="Andale Mono"/>
          <w:sz w:val="20"/>
          <w:szCs w:val="20"/>
        </w:rPr>
      </w:pPr>
    </w:p>
    <w:p w14:paraId="77FFD01F" w14:textId="77777777" w:rsidR="004455AC" w:rsidRDefault="004455AC" w:rsidP="004455AC">
      <w:pPr>
        <w:spacing w:line="240" w:lineRule="auto"/>
        <w:rPr>
          <w:b/>
        </w:rPr>
      </w:pPr>
    </w:p>
    <w:p w14:paraId="2BE03DEF" w14:textId="77777777" w:rsidR="004455AC" w:rsidRDefault="004455AC" w:rsidP="004455AC">
      <w:pPr>
        <w:spacing w:line="240" w:lineRule="auto"/>
        <w:rPr>
          <w:b/>
        </w:rPr>
      </w:pPr>
    </w:p>
    <w:p w14:paraId="54B4B94A" w14:textId="77777777" w:rsidR="004455AC" w:rsidRDefault="004455AC" w:rsidP="004455AC">
      <w:pPr>
        <w:spacing w:line="240" w:lineRule="auto"/>
        <w:rPr>
          <w:b/>
        </w:rPr>
      </w:pPr>
    </w:p>
    <w:p w14:paraId="34351FF4" w14:textId="77777777" w:rsidR="004455AC" w:rsidRDefault="004455AC" w:rsidP="004455AC">
      <w:pPr>
        <w:spacing w:line="240" w:lineRule="auto"/>
        <w:rPr>
          <w:b/>
        </w:rPr>
      </w:pPr>
    </w:p>
    <w:p w14:paraId="7517A5D6" w14:textId="77777777" w:rsidR="004455AC" w:rsidRDefault="004455AC" w:rsidP="004455AC">
      <w:pPr>
        <w:spacing w:line="240" w:lineRule="auto"/>
        <w:rPr>
          <w:b/>
        </w:rPr>
      </w:pPr>
    </w:p>
    <w:p w14:paraId="2741E68C" w14:textId="77777777" w:rsidR="004455AC" w:rsidRDefault="004455AC" w:rsidP="004455AC">
      <w:pPr>
        <w:spacing w:line="240" w:lineRule="auto"/>
        <w:rPr>
          <w:b/>
        </w:rPr>
      </w:pPr>
    </w:p>
    <w:p w14:paraId="2636609A" w14:textId="77777777" w:rsidR="004455AC" w:rsidRDefault="004455AC" w:rsidP="004455AC">
      <w:pPr>
        <w:spacing w:line="240" w:lineRule="auto"/>
        <w:rPr>
          <w:b/>
        </w:rPr>
      </w:pPr>
    </w:p>
    <w:p w14:paraId="0F24C253" w14:textId="77777777" w:rsidR="004455AC" w:rsidRDefault="004455AC" w:rsidP="004455AC">
      <w:pPr>
        <w:spacing w:line="240" w:lineRule="auto"/>
        <w:rPr>
          <w:b/>
        </w:rPr>
      </w:pPr>
    </w:p>
    <w:p w14:paraId="103F9D7B" w14:textId="77777777" w:rsidR="004455AC" w:rsidRDefault="004455AC" w:rsidP="004455AC">
      <w:pPr>
        <w:spacing w:line="240" w:lineRule="auto"/>
        <w:rPr>
          <w:b/>
        </w:rPr>
      </w:pPr>
    </w:p>
    <w:p w14:paraId="73893B6A" w14:textId="77777777" w:rsidR="004455AC" w:rsidRDefault="004455AC" w:rsidP="004455AC">
      <w:pPr>
        <w:spacing w:line="240" w:lineRule="auto"/>
        <w:rPr>
          <w:b/>
        </w:rPr>
      </w:pPr>
    </w:p>
    <w:p w14:paraId="72B95980" w14:textId="77777777" w:rsidR="004455AC" w:rsidRDefault="004455AC" w:rsidP="004455AC">
      <w:pPr>
        <w:spacing w:line="240" w:lineRule="auto"/>
        <w:rPr>
          <w:b/>
        </w:rPr>
      </w:pPr>
    </w:p>
    <w:p w14:paraId="4BAB776A" w14:textId="77777777" w:rsidR="004455AC" w:rsidRDefault="004455AC" w:rsidP="004455AC">
      <w:pPr>
        <w:spacing w:line="240" w:lineRule="auto"/>
        <w:rPr>
          <w:b/>
        </w:rPr>
      </w:pPr>
    </w:p>
    <w:p w14:paraId="0C10F75A" w14:textId="77777777" w:rsidR="004455AC" w:rsidRDefault="004455AC" w:rsidP="004455AC">
      <w:pPr>
        <w:spacing w:line="240" w:lineRule="auto"/>
        <w:rPr>
          <w:b/>
        </w:rPr>
      </w:pPr>
    </w:p>
    <w:p w14:paraId="01EDE302" w14:textId="77777777" w:rsidR="004455AC" w:rsidRPr="00382014" w:rsidRDefault="004455AC" w:rsidP="004455AC">
      <w:pPr>
        <w:spacing w:line="240" w:lineRule="auto"/>
        <w:rPr>
          <w:b/>
        </w:rPr>
      </w:pPr>
      <w:r>
        <w:rPr>
          <w:b/>
        </w:rPr>
        <w:t xml:space="preserve">Figure 4. </w:t>
      </w:r>
      <w:r w:rsidRPr="00382014">
        <w:rPr>
          <w:b/>
        </w:rPr>
        <w:t xml:space="preserve">Partial amino acid sequence alignments of BssA, AssA, and other predicted catalytic subunits of glycyl radical enzymes. (A) The alignment of the region containing the conserved cysteine residue located in the middle of the polypeptide. (B) The alignment of the conserved glycine motif located </w:t>
      </w:r>
      <w:proofErr w:type="gramStart"/>
      <w:r w:rsidRPr="00382014">
        <w:rPr>
          <w:b/>
        </w:rPr>
        <w:t>near</w:t>
      </w:r>
      <w:proofErr w:type="gramEnd"/>
      <w:r w:rsidRPr="00382014">
        <w:rPr>
          <w:b/>
        </w:rPr>
        <w:t xml:space="preserve"> the C-terminus of the polypeptide. Conserved regions are highlighted in yellow. Sequences from the binned genomes or metagenomes are designated in bold. The abbreviated names are as follows: M.TS6, </w:t>
      </w:r>
      <w:r w:rsidRPr="00382014">
        <w:rPr>
          <w:b/>
          <w:i/>
        </w:rPr>
        <w:t xml:space="preserve">Magnetospirillum </w:t>
      </w:r>
      <w:r w:rsidRPr="00382014">
        <w:rPr>
          <w:b/>
        </w:rPr>
        <w:t>sp. TS6 (BAD42366); C.BF, Clostridia bacterium enrichment culture clone BF (ADJ93876.1); D.t.</w:t>
      </w:r>
      <w:r w:rsidRPr="00382014">
        <w:rPr>
          <w:b/>
          <w:i/>
        </w:rPr>
        <w:t xml:space="preserve">, Desulfobacula toluolica </w:t>
      </w:r>
      <w:r w:rsidRPr="00382014">
        <w:rPr>
          <w:b/>
        </w:rPr>
        <w:t>Tol2</w:t>
      </w:r>
      <w:r w:rsidRPr="00382014">
        <w:rPr>
          <w:b/>
          <w:i/>
        </w:rPr>
        <w:t xml:space="preserve"> </w:t>
      </w:r>
      <w:r w:rsidRPr="00382014">
        <w:rPr>
          <w:b/>
        </w:rPr>
        <w:t>(YP_006759014.1); G.m.,</w:t>
      </w:r>
      <w:r w:rsidRPr="00382014">
        <w:rPr>
          <w:b/>
          <w:i/>
        </w:rPr>
        <w:t xml:space="preserve"> Geobacter metallireducens </w:t>
      </w:r>
      <w:r w:rsidRPr="00382014">
        <w:rPr>
          <w:b/>
        </w:rPr>
        <w:t xml:space="preserve">GS-15 (YP_006720507.1); A.EbN1, </w:t>
      </w:r>
      <w:r w:rsidRPr="00382014">
        <w:rPr>
          <w:b/>
          <w:i/>
        </w:rPr>
        <w:t xml:space="preserve">Azoarcus </w:t>
      </w:r>
      <w:r w:rsidRPr="00382014">
        <w:rPr>
          <w:b/>
        </w:rPr>
        <w:t xml:space="preserve">sp. strain EbN1 (YP_158060.1); T.DNT-1, </w:t>
      </w:r>
      <w:r w:rsidRPr="00382014">
        <w:rPr>
          <w:b/>
          <w:i/>
        </w:rPr>
        <w:t xml:space="preserve">Thauera </w:t>
      </w:r>
      <w:r w:rsidRPr="00382014">
        <w:rPr>
          <w:b/>
        </w:rPr>
        <w:t xml:space="preserve">sp. DNT-1 (BAC05501); T.a.K172, </w:t>
      </w:r>
      <w:r w:rsidRPr="00382014">
        <w:rPr>
          <w:b/>
          <w:i/>
        </w:rPr>
        <w:t xml:space="preserve">Thauera aromatica </w:t>
      </w:r>
      <w:r w:rsidRPr="00382014">
        <w:rPr>
          <w:b/>
        </w:rPr>
        <w:t xml:space="preserve">K172 (CAA05052.1); A.T, </w:t>
      </w:r>
      <w:r w:rsidRPr="00382014">
        <w:rPr>
          <w:b/>
          <w:i/>
        </w:rPr>
        <w:t xml:space="preserve">Azoarcus </w:t>
      </w:r>
      <w:r w:rsidRPr="00382014">
        <w:rPr>
          <w:b/>
        </w:rPr>
        <w:t xml:space="preserve">sp. strain T (AAK50372.1); T.a.T1, </w:t>
      </w:r>
      <w:r w:rsidRPr="00382014">
        <w:rPr>
          <w:b/>
          <w:i/>
        </w:rPr>
        <w:t xml:space="preserve">Thauera aromatica </w:t>
      </w:r>
      <w:r w:rsidRPr="00382014">
        <w:rPr>
          <w:b/>
        </w:rPr>
        <w:t xml:space="preserve">T1 (AAC38454.1); NaphS6, Deltaproteobacterium NaphS6 (CAO72222.1); NaphS2, Deltaproteobacterium NaphS2 (CAO72219.1); AK-01, </w:t>
      </w:r>
      <w:r w:rsidRPr="00382014">
        <w:rPr>
          <w:b/>
          <w:i/>
        </w:rPr>
        <w:t xml:space="preserve">Desulfatibacillum alkenivorans </w:t>
      </w:r>
      <w:r w:rsidRPr="00382014">
        <w:rPr>
          <w:b/>
        </w:rPr>
        <w:t xml:space="preserve">AK-01 (ACL03428.1 and ACL03892.1); ALDC, </w:t>
      </w:r>
      <w:r w:rsidRPr="00382014">
        <w:rPr>
          <w:b/>
          <w:i/>
        </w:rPr>
        <w:t xml:space="preserve">Desulfoglaeba alkanexedens </w:t>
      </w:r>
      <w:r w:rsidRPr="00382014">
        <w:rPr>
          <w:b/>
        </w:rPr>
        <w:t>ALDC (ADJ51097.1); HxN1, ‘</w:t>
      </w:r>
      <w:r w:rsidRPr="00382014">
        <w:rPr>
          <w:b/>
          <w:i/>
        </w:rPr>
        <w:t xml:space="preserve">Aromatoleum’ </w:t>
      </w:r>
      <w:r w:rsidRPr="00382014">
        <w:rPr>
          <w:b/>
        </w:rPr>
        <w:t>HxN1 (CAO03074.1); OcN1, ‘</w:t>
      </w:r>
      <w:r w:rsidRPr="00382014">
        <w:rPr>
          <w:b/>
          <w:i/>
        </w:rPr>
        <w:t>Aromatoleum’</w:t>
      </w:r>
      <w:r w:rsidRPr="00382014">
        <w:rPr>
          <w:b/>
        </w:rPr>
        <w:t xml:space="preserve"> OcN1</w:t>
      </w:r>
      <w:r w:rsidRPr="00382014">
        <w:rPr>
          <w:b/>
          <w:i/>
        </w:rPr>
        <w:t xml:space="preserve"> (</w:t>
      </w:r>
      <w:r w:rsidRPr="00382014">
        <w:rPr>
          <w:b/>
        </w:rPr>
        <w:t xml:space="preserve">CBK27727.1); SCADC, </w:t>
      </w:r>
      <w:r w:rsidRPr="00382014">
        <w:rPr>
          <w:b/>
          <w:i/>
        </w:rPr>
        <w:t xml:space="preserve">Smithella </w:t>
      </w:r>
      <w:r w:rsidRPr="00382014">
        <w:rPr>
          <w:b/>
        </w:rPr>
        <w:t xml:space="preserve">sp. enrichment culture clone SCADC (AHI85732.1); D17, </w:t>
      </w:r>
      <w:r w:rsidRPr="00382014">
        <w:rPr>
          <w:b/>
          <w:i/>
        </w:rPr>
        <w:t xml:space="preserve">Smithella </w:t>
      </w:r>
      <w:r w:rsidRPr="00382014">
        <w:rPr>
          <w:b/>
        </w:rPr>
        <w:t xml:space="preserve">sp. D17 (KFZ44314.1); P.b, Peptococcaceae bacterium SCADC1_2_3 (KFI38250); </w:t>
      </w:r>
      <w:r w:rsidRPr="00382014">
        <w:rPr>
          <w:b/>
          <w:i/>
        </w:rPr>
        <w:t xml:space="preserve">S. aureus, Staphylococcus aureus </w:t>
      </w:r>
      <w:r w:rsidRPr="00382014">
        <w:rPr>
          <w:b/>
        </w:rPr>
        <w:t xml:space="preserve">subsp. </w:t>
      </w:r>
      <w:r w:rsidRPr="00382014">
        <w:rPr>
          <w:b/>
          <w:i/>
        </w:rPr>
        <w:t>aureus</w:t>
      </w:r>
      <w:r w:rsidRPr="00382014">
        <w:rPr>
          <w:b/>
        </w:rPr>
        <w:t xml:space="preserve"> Mu50, formate acetyltransferase (Q99WZ7.1); </w:t>
      </w:r>
      <w:r w:rsidRPr="00382014">
        <w:rPr>
          <w:b/>
          <w:i/>
        </w:rPr>
        <w:t xml:space="preserve">E. coli, Escherichia coli </w:t>
      </w:r>
      <w:r w:rsidRPr="00382014">
        <w:rPr>
          <w:b/>
        </w:rPr>
        <w:t xml:space="preserve">K-12, formate acetyltransferase (P09373.2). </w:t>
      </w:r>
    </w:p>
    <w:p w14:paraId="7C43C299" w14:textId="77777777" w:rsidR="00EC5D33" w:rsidRPr="00BC4160" w:rsidRDefault="00EC5D33" w:rsidP="00EC5D33">
      <w:pPr>
        <w:rPr>
          <w:rFonts w:ascii="Arial" w:hAnsi="Arial" w:cs="Arial"/>
          <w:b/>
        </w:rPr>
      </w:pPr>
    </w:p>
    <w:p w14:paraId="4E8D72B9" w14:textId="77777777" w:rsidR="00EC5D33" w:rsidRPr="00BC4160" w:rsidRDefault="00EC5D33" w:rsidP="00EC5D33">
      <w:pPr>
        <w:rPr>
          <w:rFonts w:ascii="Arial" w:hAnsi="Arial" w:cs="Arial"/>
        </w:rPr>
      </w:pPr>
    </w:p>
    <w:p w14:paraId="52949B60" w14:textId="06DBA27D" w:rsidR="001F26DD" w:rsidRPr="003F05C9" w:rsidRDefault="00EC5D33" w:rsidP="003F05C9">
      <w:pPr>
        <w:pStyle w:val="Heading1"/>
        <w:rPr>
          <w:b/>
        </w:rPr>
      </w:pPr>
      <w:r>
        <w:rPr>
          <w:rFonts w:ascii="Arial" w:hAnsi="Arial" w:cs="Arial"/>
        </w:rPr>
        <w:br w:type="page"/>
      </w:r>
      <w:bookmarkStart w:id="126" w:name="_Toc294343303"/>
      <w:bookmarkEnd w:id="47"/>
      <w:r w:rsidR="004A5EFA" w:rsidRPr="003F05C9">
        <w:rPr>
          <w:b/>
        </w:rPr>
        <w:lastRenderedPageBreak/>
        <w:t>Appe</w:t>
      </w:r>
      <w:r w:rsidR="001F26DD" w:rsidRPr="003F05C9">
        <w:rPr>
          <w:b/>
        </w:rPr>
        <w:t>ndix A. Suppleme</w:t>
      </w:r>
      <w:r w:rsidR="002E2652" w:rsidRPr="003F05C9">
        <w:rPr>
          <w:b/>
        </w:rPr>
        <w:t>ntary</w:t>
      </w:r>
      <w:r w:rsidR="001F26DD" w:rsidRPr="003F05C9">
        <w:rPr>
          <w:b/>
        </w:rPr>
        <w:t xml:space="preserve"> Information</w:t>
      </w:r>
      <w:bookmarkEnd w:id="126"/>
    </w:p>
    <w:p w14:paraId="32F55121" w14:textId="77777777" w:rsidR="00203324" w:rsidRPr="00203324" w:rsidRDefault="00203324" w:rsidP="00203324">
      <w:pPr>
        <w:spacing w:line="240" w:lineRule="auto"/>
        <w:rPr>
          <w:rFonts w:ascii="Arial" w:hAnsi="Arial" w:cs="Arial"/>
        </w:rPr>
      </w:pPr>
    </w:p>
    <w:p w14:paraId="26F226CF" w14:textId="4B147560" w:rsidR="002E2652" w:rsidRPr="00A642CA" w:rsidRDefault="002E2652" w:rsidP="00216770">
      <w:pPr>
        <w:pStyle w:val="Heading2"/>
      </w:pPr>
      <w:bookmarkStart w:id="127" w:name="_Toc294343304"/>
      <w:r w:rsidRPr="00A642CA">
        <w:t>Chapter 2</w:t>
      </w:r>
      <w:bookmarkEnd w:id="127"/>
      <w:r w:rsidRPr="00A642CA">
        <w:t xml:space="preserve"> </w:t>
      </w:r>
    </w:p>
    <w:p w14:paraId="539DDA2A" w14:textId="7FE22F27" w:rsidR="001F26DD" w:rsidRPr="002E2652" w:rsidRDefault="002E2652" w:rsidP="002E2652">
      <w:pPr>
        <w:ind w:left="180" w:hanging="180"/>
        <w:rPr>
          <w:rFonts w:ascii="Times New Roman" w:hAnsi="Times New Roman"/>
          <w:b/>
        </w:rPr>
      </w:pPr>
      <w:r w:rsidRPr="002E2652">
        <w:rPr>
          <w:rFonts w:ascii="Times New Roman" w:hAnsi="Times New Roman"/>
          <w:b/>
        </w:rPr>
        <w:t>Table S1. PCR and DGGE primers used in this study</w:t>
      </w:r>
    </w:p>
    <w:tbl>
      <w:tblPr>
        <w:tblW w:w="8388" w:type="dxa"/>
        <w:tblLayout w:type="fixed"/>
        <w:tblLook w:val="00A0" w:firstRow="1" w:lastRow="0" w:firstColumn="1" w:lastColumn="0" w:noHBand="0" w:noVBand="0"/>
      </w:tblPr>
      <w:tblGrid>
        <w:gridCol w:w="1548"/>
        <w:gridCol w:w="1170"/>
        <w:gridCol w:w="2070"/>
        <w:gridCol w:w="1800"/>
        <w:gridCol w:w="1800"/>
      </w:tblGrid>
      <w:tr w:rsidR="001F26DD" w:rsidRPr="00382C57" w14:paraId="07C382E4" w14:textId="77777777" w:rsidTr="001F26DD">
        <w:trPr>
          <w:cantSplit/>
        </w:trPr>
        <w:tc>
          <w:tcPr>
            <w:tcW w:w="1548" w:type="dxa"/>
            <w:tcBorders>
              <w:top w:val="single" w:sz="4" w:space="0" w:color="auto"/>
              <w:bottom w:val="single" w:sz="4" w:space="0" w:color="auto"/>
            </w:tcBorders>
            <w:vAlign w:val="center"/>
          </w:tcPr>
          <w:p w14:paraId="7CB4D1C0" w14:textId="77777777" w:rsidR="001F26DD" w:rsidRPr="00382C57" w:rsidRDefault="001F26DD" w:rsidP="001F26DD">
            <w:pPr>
              <w:spacing w:before="60" w:after="60" w:line="240" w:lineRule="auto"/>
              <w:jc w:val="center"/>
              <w:rPr>
                <w:rFonts w:ascii="Times New Roman" w:hAnsi="Times New Roman"/>
                <w:sz w:val="22"/>
                <w:szCs w:val="22"/>
              </w:rPr>
            </w:pPr>
            <w:r w:rsidRPr="00382C57">
              <w:rPr>
                <w:rFonts w:ascii="Times New Roman" w:hAnsi="Times New Roman"/>
                <w:sz w:val="22"/>
                <w:szCs w:val="22"/>
              </w:rPr>
              <w:t>Primer name</w:t>
            </w:r>
          </w:p>
        </w:tc>
        <w:tc>
          <w:tcPr>
            <w:tcW w:w="1170" w:type="dxa"/>
            <w:tcBorders>
              <w:top w:val="single" w:sz="4" w:space="0" w:color="auto"/>
              <w:bottom w:val="single" w:sz="4" w:space="0" w:color="auto"/>
            </w:tcBorders>
            <w:vAlign w:val="center"/>
          </w:tcPr>
          <w:p w14:paraId="3FDFB8CC" w14:textId="77777777" w:rsidR="001F26DD" w:rsidRPr="00382C57" w:rsidRDefault="001F26DD" w:rsidP="001F26DD">
            <w:pPr>
              <w:spacing w:before="60" w:after="60" w:line="240" w:lineRule="auto"/>
              <w:jc w:val="center"/>
              <w:rPr>
                <w:rFonts w:ascii="Times New Roman" w:hAnsi="Times New Roman"/>
                <w:sz w:val="22"/>
                <w:szCs w:val="22"/>
              </w:rPr>
            </w:pPr>
            <w:r w:rsidRPr="00382C57">
              <w:rPr>
                <w:rFonts w:ascii="Times New Roman" w:hAnsi="Times New Roman"/>
                <w:sz w:val="22"/>
                <w:szCs w:val="22"/>
              </w:rPr>
              <w:t>Position</w:t>
            </w:r>
            <w:r w:rsidRPr="00382C57">
              <w:rPr>
                <w:rFonts w:ascii="Times New Roman" w:hAnsi="Times New Roman"/>
                <w:i/>
                <w:sz w:val="22"/>
                <w:szCs w:val="22"/>
                <w:vertAlign w:val="superscript"/>
              </w:rPr>
              <w:t>a</w:t>
            </w:r>
          </w:p>
        </w:tc>
        <w:tc>
          <w:tcPr>
            <w:tcW w:w="2070" w:type="dxa"/>
            <w:tcBorders>
              <w:top w:val="single" w:sz="4" w:space="0" w:color="auto"/>
              <w:bottom w:val="single" w:sz="4" w:space="0" w:color="auto"/>
            </w:tcBorders>
            <w:vAlign w:val="center"/>
          </w:tcPr>
          <w:p w14:paraId="04C1424E" w14:textId="77777777" w:rsidR="001F26DD" w:rsidRPr="00382C57" w:rsidRDefault="001F26DD" w:rsidP="001F26DD">
            <w:pPr>
              <w:spacing w:before="60" w:after="60" w:line="240" w:lineRule="auto"/>
              <w:jc w:val="center"/>
              <w:rPr>
                <w:rFonts w:ascii="Times New Roman" w:hAnsi="Times New Roman"/>
                <w:sz w:val="22"/>
                <w:szCs w:val="22"/>
              </w:rPr>
            </w:pPr>
            <w:r w:rsidRPr="00382C57">
              <w:rPr>
                <w:rFonts w:ascii="Times New Roman" w:hAnsi="Times New Roman"/>
                <w:sz w:val="22"/>
                <w:szCs w:val="22"/>
              </w:rPr>
              <w:t>Sequence (5’-3’)</w:t>
            </w:r>
          </w:p>
        </w:tc>
        <w:tc>
          <w:tcPr>
            <w:tcW w:w="1800" w:type="dxa"/>
            <w:tcBorders>
              <w:top w:val="single" w:sz="4" w:space="0" w:color="auto"/>
              <w:bottom w:val="single" w:sz="4" w:space="0" w:color="auto"/>
            </w:tcBorders>
            <w:vAlign w:val="center"/>
          </w:tcPr>
          <w:p w14:paraId="051955CC" w14:textId="77777777" w:rsidR="001F26DD" w:rsidRPr="00382C57" w:rsidRDefault="001F26DD" w:rsidP="001F26DD">
            <w:pPr>
              <w:spacing w:before="60" w:after="60" w:line="240" w:lineRule="auto"/>
              <w:jc w:val="center"/>
              <w:rPr>
                <w:rFonts w:ascii="Times New Roman" w:hAnsi="Times New Roman"/>
                <w:sz w:val="22"/>
                <w:szCs w:val="22"/>
              </w:rPr>
            </w:pPr>
            <w:r w:rsidRPr="00382C57">
              <w:rPr>
                <w:rFonts w:ascii="Times New Roman" w:hAnsi="Times New Roman"/>
                <w:sz w:val="22"/>
                <w:szCs w:val="22"/>
              </w:rPr>
              <w:t>Target</w:t>
            </w:r>
          </w:p>
        </w:tc>
        <w:tc>
          <w:tcPr>
            <w:tcW w:w="1800" w:type="dxa"/>
            <w:tcBorders>
              <w:top w:val="single" w:sz="4" w:space="0" w:color="auto"/>
              <w:bottom w:val="single" w:sz="4" w:space="0" w:color="auto"/>
            </w:tcBorders>
            <w:vAlign w:val="center"/>
          </w:tcPr>
          <w:p w14:paraId="37FD3413" w14:textId="77777777" w:rsidR="001F26DD" w:rsidRPr="00382C57" w:rsidRDefault="001F26DD" w:rsidP="001F26DD">
            <w:pPr>
              <w:spacing w:before="60" w:after="60" w:line="240" w:lineRule="auto"/>
              <w:jc w:val="center"/>
              <w:rPr>
                <w:rFonts w:ascii="Times New Roman" w:hAnsi="Times New Roman"/>
                <w:sz w:val="22"/>
                <w:szCs w:val="22"/>
              </w:rPr>
            </w:pPr>
            <w:r w:rsidRPr="00382C57">
              <w:rPr>
                <w:rFonts w:ascii="Times New Roman" w:hAnsi="Times New Roman"/>
                <w:sz w:val="22"/>
                <w:szCs w:val="22"/>
              </w:rPr>
              <w:t>Reference</w:t>
            </w:r>
          </w:p>
        </w:tc>
      </w:tr>
      <w:tr w:rsidR="001F26DD" w:rsidRPr="00382C57" w14:paraId="28A237DF" w14:textId="77777777" w:rsidTr="001F26DD">
        <w:trPr>
          <w:cantSplit/>
        </w:trPr>
        <w:tc>
          <w:tcPr>
            <w:tcW w:w="1548" w:type="dxa"/>
            <w:tcBorders>
              <w:top w:val="single" w:sz="4" w:space="0" w:color="auto"/>
            </w:tcBorders>
          </w:tcPr>
          <w:p w14:paraId="72810AF7"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27F</w:t>
            </w:r>
          </w:p>
        </w:tc>
        <w:tc>
          <w:tcPr>
            <w:tcW w:w="1170" w:type="dxa"/>
            <w:tcBorders>
              <w:top w:val="single" w:sz="4" w:space="0" w:color="auto"/>
            </w:tcBorders>
          </w:tcPr>
          <w:p w14:paraId="5B8E9107" w14:textId="77777777" w:rsidR="001F26DD" w:rsidRPr="00382C57" w:rsidRDefault="001F26DD" w:rsidP="001F26DD">
            <w:pPr>
              <w:spacing w:before="60" w:after="60" w:line="240" w:lineRule="auto"/>
              <w:jc w:val="center"/>
              <w:rPr>
                <w:rFonts w:ascii="Times New Roman" w:hAnsi="Times New Roman"/>
                <w:sz w:val="22"/>
                <w:szCs w:val="22"/>
              </w:rPr>
            </w:pPr>
            <w:r w:rsidRPr="00382C57">
              <w:rPr>
                <w:rFonts w:ascii="Times New Roman" w:hAnsi="Times New Roman"/>
                <w:sz w:val="22"/>
                <w:szCs w:val="22"/>
              </w:rPr>
              <w:t>8-27</w:t>
            </w:r>
          </w:p>
        </w:tc>
        <w:tc>
          <w:tcPr>
            <w:tcW w:w="2070" w:type="dxa"/>
            <w:tcBorders>
              <w:top w:val="single" w:sz="4" w:space="0" w:color="auto"/>
            </w:tcBorders>
          </w:tcPr>
          <w:p w14:paraId="075E9795"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AGA GTT TGA TCC TGG CTC AG</w:t>
            </w:r>
          </w:p>
        </w:tc>
        <w:tc>
          <w:tcPr>
            <w:tcW w:w="1800" w:type="dxa"/>
            <w:tcBorders>
              <w:top w:val="single" w:sz="4" w:space="0" w:color="auto"/>
            </w:tcBorders>
          </w:tcPr>
          <w:p w14:paraId="52E9E108"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 xml:space="preserve">Bacteria </w:t>
            </w:r>
          </w:p>
        </w:tc>
        <w:tc>
          <w:tcPr>
            <w:tcW w:w="1800" w:type="dxa"/>
            <w:tcBorders>
              <w:top w:val="single" w:sz="4" w:space="0" w:color="auto"/>
            </w:tcBorders>
          </w:tcPr>
          <w:p w14:paraId="716AC8B2"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fldChar w:fldCharType="begin"/>
            </w:r>
            <w:r w:rsidRPr="00382C57">
              <w:rPr>
                <w:rFonts w:ascii="Times New Roman" w:hAnsi="Times New Roman"/>
                <w:sz w:val="22"/>
                <w:szCs w:val="22"/>
              </w:rPr>
              <w:instrText xml:space="preserve"> ADDIN EN.CITE &lt;EndNote&gt;&lt;Cite&gt;&lt;Author&gt;Nakatsu&lt;/Author&gt;&lt;Year&gt;2007&lt;/Year&gt;&lt;RecNum&gt;736&lt;/RecNum&gt;&lt;record&gt;&lt;rec-number&gt;736&lt;/rec-number&gt;&lt;foreign-keys&gt;&lt;key app="EN" db-id="52zd5wvvpsxe9pearetvxe2zvdz9z9ptwzw2"&gt;736&lt;/key&gt;&lt;/foreign-keys&gt;&lt;ref-type name="Book Section"&gt;5&lt;/ref-type&gt;&lt;contributors&gt;&lt;authors&gt;&lt;author&gt;Cindy H. Nakatsu&lt;/author&gt;&lt;author&gt;Terence L. Marsh&lt;/author&gt;&lt;/authors&gt;&lt;secondary-authors&gt;&lt;author&gt;C.A. Reddy&lt;/author&gt;&lt;author&gt;T.J. Beveridge&lt;/author&gt;&lt;author&gt;J.A. Breznak&lt;/author&gt;&lt;author&gt;G.A. Marzluf&lt;/author&gt;&lt;author&gt;T.M. Schmidt&lt;/author&gt;&lt;author&gt;L.R. Snyder&lt;/author&gt;&lt;/secondary-authors&gt;&lt;/contributors&gt;&lt;titles&gt;&lt;title&gt;Analysis of microbial communities with danaturing gradient gel electrophoresis and terminal restriction fragment polymorphism&lt;/title&gt;&lt;secondary-title&gt;Methods for general and molecular microbiology&lt;/secondary-title&gt;&lt;/titles&gt;&lt;pages&gt;909-923&lt;/pages&gt;&lt;edition&gt;3rd&lt;/edition&gt;&lt;section&gt;41&lt;/section&gt;&lt;dates&gt;&lt;year&gt;2007&lt;/year&gt;&lt;/dates&gt;&lt;pub-location&gt;Washington, D.C.&lt;/pub-location&gt;&lt;publisher&gt;ASM Press&lt;/publisher&gt;&lt;urls&gt;&lt;/urls&gt;&lt;/record&gt;&lt;/Cite&gt;&lt;Cite&gt;&lt;Author&gt;Wilson&lt;/Author&gt;&lt;Year&gt;1990&lt;/Year&gt;&lt;RecNum&gt;732&lt;/RecNum&gt;&lt;record&gt;&lt;rec-number&gt;732&lt;/rec-number&gt;&lt;foreign-keys&gt;&lt;key app="EN" db-id="52zd5wvvpsxe9pearetvxe2zvdz9z9ptwzw2"&gt;732&lt;/key&gt;&lt;/foreign-keys&gt;&lt;ref-type name="Journal Article"&gt;17&lt;/ref-type&gt;&lt;contributors&gt;&lt;authors&gt;&lt;author&gt;Wilson, K. H.&lt;/author&gt;&lt;author&gt;Blitchington, R. B.&lt;/author&gt;&lt;author&gt;Greene, R. C.&lt;/author&gt;&lt;/authors&gt;&lt;/contributors&gt;&lt;titles&gt;&lt;title&gt;Amplification of bacterial 16S ribosomal DNA with polymerase chain reaction&lt;/title&gt;&lt;secondary-title&gt;Journal of Clinical Microbiology&lt;/secondary-title&gt;&lt;/titles&gt;&lt;periodical&gt;&lt;full-title&gt;Journal of Clinical Microbiology&lt;/full-title&gt;&lt;abbr-1&gt;J Clin Microbiol&lt;/abbr-1&gt;&lt;abbr-2&gt;J. Clin. Microbiol.&lt;/abbr-2&gt;&lt;/periodical&gt;&lt;pages&gt;1942-1946&lt;/pages&gt;&lt;volume&gt;28&lt;/volume&gt;&lt;number&gt;9&lt;/number&gt;&lt;dates&gt;&lt;year&gt;1990&lt;/year&gt;&lt;/dates&gt;&lt;isbn&gt;0095-1137&lt;/isbn&gt;&lt;accession-num&gt;WOS:A1990DU74100014&lt;/accession-num&gt;&lt;urls&gt;&lt;related-urls&gt;&lt;url&gt;&amp;lt;Go to ISI&amp;gt;://WOS:A1990DU74100014&lt;/url&gt;&lt;/related-urls&gt;&lt;/urls&gt;&lt;/record&gt;&lt;/Cite&gt;&lt;/EndNote&gt;e&gt;</w:instrText>
            </w:r>
            <w:r w:rsidRPr="00382C57">
              <w:rPr>
                <w:rFonts w:ascii="Times New Roman" w:hAnsi="Times New Roman"/>
                <w:sz w:val="22"/>
                <w:szCs w:val="22"/>
              </w:rPr>
              <w:fldChar w:fldCharType="separate"/>
            </w:r>
            <w:r w:rsidRPr="00382C57">
              <w:rPr>
                <w:rFonts w:ascii="Times New Roman" w:hAnsi="Times New Roman"/>
                <w:noProof/>
                <w:sz w:val="22"/>
                <w:szCs w:val="22"/>
              </w:rPr>
              <w:t>(Wilson et al., 1990; Nakatsu and Marsh 2007)</w:t>
            </w:r>
            <w:r w:rsidRPr="00382C57">
              <w:rPr>
                <w:rFonts w:ascii="Times New Roman" w:hAnsi="Times New Roman"/>
                <w:sz w:val="22"/>
                <w:szCs w:val="22"/>
              </w:rPr>
              <w:fldChar w:fldCharType="end"/>
            </w:r>
          </w:p>
        </w:tc>
      </w:tr>
      <w:tr w:rsidR="001F26DD" w:rsidRPr="00382C57" w14:paraId="7E31D6A1" w14:textId="77777777" w:rsidTr="001F26DD">
        <w:trPr>
          <w:cantSplit/>
        </w:trPr>
        <w:tc>
          <w:tcPr>
            <w:tcW w:w="1548" w:type="dxa"/>
          </w:tcPr>
          <w:p w14:paraId="72462C5E"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1492R</w:t>
            </w:r>
          </w:p>
        </w:tc>
        <w:tc>
          <w:tcPr>
            <w:tcW w:w="1170" w:type="dxa"/>
          </w:tcPr>
          <w:p w14:paraId="0921017F" w14:textId="77777777" w:rsidR="001F26DD" w:rsidRPr="00382C57" w:rsidRDefault="001F26DD" w:rsidP="001F26DD">
            <w:pPr>
              <w:spacing w:before="60" w:after="60" w:line="240" w:lineRule="auto"/>
              <w:jc w:val="center"/>
              <w:rPr>
                <w:rFonts w:ascii="Times New Roman" w:hAnsi="Times New Roman"/>
                <w:sz w:val="22"/>
                <w:szCs w:val="22"/>
              </w:rPr>
            </w:pPr>
            <w:r w:rsidRPr="00382C57">
              <w:rPr>
                <w:rFonts w:ascii="Times New Roman" w:hAnsi="Times New Roman"/>
                <w:sz w:val="22"/>
                <w:szCs w:val="22"/>
              </w:rPr>
              <w:t>1492-1510</w:t>
            </w:r>
          </w:p>
        </w:tc>
        <w:tc>
          <w:tcPr>
            <w:tcW w:w="2070" w:type="dxa"/>
          </w:tcPr>
          <w:p w14:paraId="5243159D"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TAC CTT GTT ACG ACT T</w:t>
            </w:r>
          </w:p>
        </w:tc>
        <w:tc>
          <w:tcPr>
            <w:tcW w:w="1800" w:type="dxa"/>
          </w:tcPr>
          <w:p w14:paraId="72A115E1"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Bacteria, Archaea</w:t>
            </w:r>
          </w:p>
        </w:tc>
        <w:tc>
          <w:tcPr>
            <w:tcW w:w="1800" w:type="dxa"/>
          </w:tcPr>
          <w:p w14:paraId="28D13D85"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fldChar w:fldCharType="begin"/>
            </w:r>
            <w:r w:rsidRPr="00382C57">
              <w:rPr>
                <w:rFonts w:ascii="Times New Roman" w:hAnsi="Times New Roman"/>
                <w:sz w:val="22"/>
                <w:szCs w:val="22"/>
              </w:rPr>
              <w:instrText xml:space="preserve"> ADDIN EN.CITE &lt;EndNote&gt;&lt;Cite&gt;&lt;Author&gt;Wilson&lt;/Author&gt;&lt;Year&gt;1990&lt;/Year&gt;&lt;RecNum&gt;732&lt;/RecNum&gt;&lt;record&gt;&lt;rec-number&gt;732&lt;/rec-number&gt;&lt;foreign-keys&gt;&lt;key app="EN" db-id="52zd5wvvpsxe9pearetvxe2zvdz9z9ptwzw2"&gt;732&lt;/key&gt;&lt;/foreign-keys&gt;&lt;ref-type name="Journal Article"&gt;17&lt;/ref-type&gt;&lt;contributors&gt;&lt;authors&gt;&lt;author&gt;Wilson, K. H.&lt;/author&gt;&lt;author&gt;Blitchington, R. B.&lt;/author&gt;&lt;author&gt;Greene, R. C.&lt;/author&gt;&lt;/authors&gt;&lt;/contributors&gt;&lt;titles&gt;&lt;title&gt;Amplification of bacterial 16S ribosomal DNA with polymerase chain reaction&lt;/title&gt;&lt;secondary-title&gt;Journal of Clinical Microbiology&lt;/secondary-title&gt;&lt;/titles&gt;&lt;periodical&gt;&lt;full-title&gt;Journal of Clinical Microbiology&lt;/full-title&gt;&lt;abbr-1&gt;J Clin Microbiol&lt;/abbr-1&gt;&lt;abbr-2&gt;J. Clin. Microbiol.&lt;/abbr-2&gt;&lt;/periodical&gt;&lt;pages&gt;1942-1946&lt;/pages&gt;&lt;volume&gt;28&lt;/volume&gt;&lt;number&gt;9&lt;/number&gt;&lt;dates&gt;&lt;year&gt;1990&lt;/year&gt;&lt;/dates&gt;&lt;isbn&gt;0095-1137&lt;/isbn&gt;&lt;accession-num&gt;WOS:A1990DU74100014&lt;/accession-num&gt;&lt;urls&gt;&lt;related-urls&gt;&lt;url&gt;&amp;lt;Go to ISI&amp;gt;://WOS:A1990DU74100014&lt;/url&gt;&lt;/related-urls&gt;&lt;/urls&gt;&lt;/record&gt;&lt;/Cite&gt;&lt;Cite&gt;&lt;Author&gt;Nakatsu&lt;/Author&gt;&lt;Year&gt;2007&lt;/Year&gt;&lt;RecNum&gt;736&lt;/RecNum&gt;&lt;record&gt;&lt;rec-number&gt;736&lt;/rec-number&gt;&lt;foreign-keys&gt;&lt;key app="EN" db-id="52zd5wvvpsxe9pearetvxe2zvdz9z9ptwzw2"&gt;736&lt;/key&gt;&lt;/foreign-keys&gt;&lt;ref-type name="Book Section"&gt;5&lt;/ref-type&gt;&lt;contributors&gt;&lt;authors&gt;&lt;author&gt;Cindy H. Nakatsu&lt;/author&gt;&lt;author&gt;Terence L. Marsh&lt;/author&gt;&lt;/authors&gt;&lt;secondary-authors&gt;&lt;author&gt;C.A. Reddy&lt;/author&gt;&lt;author&gt;T.J. Beveridge&lt;/author&gt;&lt;author&gt;J.A. Breznak&lt;/author&gt;&lt;author&gt;G.A. Marzluf&lt;/author&gt;&lt;author&gt;T.M. Schmidt&lt;/author&gt;&lt;author&gt;L.R. Snyder&lt;/author&gt;&lt;/secondary-authors&gt;&lt;/contributors&gt;&lt;titles&gt;&lt;title&gt;Analysis of microbial communities with danaturing gradient gel electrophoresis and terminal restriction fragment polymorphism&lt;/title&gt;&lt;secondary-title&gt;Methods for general and molecular microbiology&lt;/secondary-title&gt;&lt;/titles&gt;&lt;pages&gt;909-923&lt;/pages&gt;&lt;edition&gt;3rd&lt;/edition&gt;&lt;section&gt;41&lt;/section&gt;&lt;dates&gt;&lt;year&gt;2007&lt;/year&gt;&lt;/dates&gt;&lt;pub-location&gt;Washington, D.C.&lt;/pub-location&gt;&lt;publisher&gt;ASM Press&lt;/publisher&gt;&lt;urls&gt;&lt;/urls&gt;&lt;/record&gt;&lt;/Cite&gt;&lt;/EndNote&gt;e&gt;</w:instrText>
            </w:r>
            <w:r w:rsidRPr="00382C57">
              <w:rPr>
                <w:rFonts w:ascii="Times New Roman" w:hAnsi="Times New Roman"/>
                <w:sz w:val="22"/>
                <w:szCs w:val="22"/>
              </w:rPr>
              <w:fldChar w:fldCharType="separate"/>
            </w:r>
            <w:r w:rsidRPr="00382C57">
              <w:rPr>
                <w:rFonts w:ascii="Times New Roman" w:hAnsi="Times New Roman"/>
                <w:noProof/>
                <w:sz w:val="22"/>
                <w:szCs w:val="22"/>
              </w:rPr>
              <w:t>(Wilson et al., 1990; Nakatsu and Marsh 2007)</w:t>
            </w:r>
            <w:r w:rsidRPr="00382C57">
              <w:rPr>
                <w:rFonts w:ascii="Times New Roman" w:hAnsi="Times New Roman"/>
                <w:sz w:val="22"/>
                <w:szCs w:val="22"/>
              </w:rPr>
              <w:fldChar w:fldCharType="end"/>
            </w:r>
          </w:p>
        </w:tc>
      </w:tr>
      <w:tr w:rsidR="001F26DD" w:rsidRPr="00382C57" w14:paraId="0B722AB1" w14:textId="77777777" w:rsidTr="001F26DD">
        <w:trPr>
          <w:cantSplit/>
        </w:trPr>
        <w:tc>
          <w:tcPr>
            <w:tcW w:w="1548" w:type="dxa"/>
          </w:tcPr>
          <w:p w14:paraId="5903CAFC"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1392R</w:t>
            </w:r>
          </w:p>
        </w:tc>
        <w:tc>
          <w:tcPr>
            <w:tcW w:w="1170" w:type="dxa"/>
          </w:tcPr>
          <w:p w14:paraId="018EFFFD" w14:textId="77777777" w:rsidR="001F26DD" w:rsidRPr="00382C57" w:rsidRDefault="001F26DD" w:rsidP="001F26DD">
            <w:pPr>
              <w:spacing w:before="60" w:after="60" w:line="240" w:lineRule="auto"/>
              <w:jc w:val="center"/>
              <w:rPr>
                <w:rFonts w:ascii="Times New Roman" w:hAnsi="Times New Roman"/>
                <w:sz w:val="22"/>
                <w:szCs w:val="22"/>
              </w:rPr>
            </w:pPr>
          </w:p>
        </w:tc>
        <w:tc>
          <w:tcPr>
            <w:tcW w:w="2070" w:type="dxa"/>
          </w:tcPr>
          <w:p w14:paraId="65FF499A" w14:textId="77777777" w:rsidR="001F26DD" w:rsidRPr="00382C57" w:rsidRDefault="001F26DD" w:rsidP="001F26DD">
            <w:pPr>
              <w:widowControl w:val="0"/>
              <w:autoSpaceDE w:val="0"/>
              <w:autoSpaceDN w:val="0"/>
              <w:adjustRightInd w:val="0"/>
              <w:spacing w:before="60" w:after="60" w:line="240" w:lineRule="auto"/>
              <w:rPr>
                <w:rFonts w:ascii="Times New Roman" w:hAnsi="Times New Roman"/>
                <w:sz w:val="22"/>
                <w:szCs w:val="22"/>
              </w:rPr>
            </w:pPr>
            <w:r w:rsidRPr="00382C57">
              <w:rPr>
                <w:rFonts w:ascii="Times New Roman" w:hAnsi="Times New Roman"/>
                <w:sz w:val="22"/>
                <w:szCs w:val="22"/>
              </w:rPr>
              <w:t>ACG GGC GGT GTG TRC'</w:t>
            </w:r>
          </w:p>
        </w:tc>
        <w:tc>
          <w:tcPr>
            <w:tcW w:w="1800" w:type="dxa"/>
          </w:tcPr>
          <w:p w14:paraId="0DB777BC"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Universal</w:t>
            </w:r>
            <w:r w:rsidRPr="00382C57">
              <w:rPr>
                <w:rFonts w:ascii="Times New Roman" w:hAnsi="Times New Roman"/>
                <w:i/>
                <w:sz w:val="22"/>
                <w:szCs w:val="22"/>
                <w:vertAlign w:val="superscript"/>
              </w:rPr>
              <w:t>c</w:t>
            </w:r>
          </w:p>
        </w:tc>
        <w:tc>
          <w:tcPr>
            <w:tcW w:w="1800" w:type="dxa"/>
          </w:tcPr>
          <w:p w14:paraId="52791D9E"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fldChar w:fldCharType="begin"/>
            </w:r>
            <w:r w:rsidRPr="00382C57">
              <w:rPr>
                <w:rFonts w:ascii="Times New Roman" w:hAnsi="Times New Roman"/>
                <w:sz w:val="22"/>
                <w:szCs w:val="22"/>
              </w:rPr>
              <w:instrText xml:space="preserve"> ADDIN EN.CITE &lt;EndNote&gt;&lt;Cite&gt;&lt;Author&gt;Nakatsu&lt;/Author&gt;&lt;Year&gt;2007&lt;/Year&gt;&lt;RecNum&gt;736&lt;/RecNum&gt;&lt;record&gt;&lt;rec-number&gt;736&lt;/rec-number&gt;&lt;foreign-keys&gt;&lt;key app="EN" db-id="52zd5wvvpsxe9pearetvxe2zvdz9z9ptwzw2"&gt;736&lt;/key&gt;&lt;/foreign-keys&gt;&lt;ref-type name="Book Section"&gt;5&lt;/ref-type&gt;&lt;contributors&gt;&lt;authors&gt;&lt;author&gt;Cindy H. Nakatsu&lt;/author&gt;&lt;author&gt;Terence L. Marsh&lt;/author&gt;&lt;/authors&gt;&lt;secondary-authors&gt;&lt;author&gt;C.A. Reddy&lt;/author&gt;&lt;author&gt;T.J. Beveridge&lt;/author&gt;&lt;author&gt;J.A. Breznak&lt;/author&gt;&lt;author&gt;G.A. Marzluf&lt;/author&gt;&lt;author&gt;T.M. Schmidt&lt;/author&gt;&lt;author&gt;L.R. Snyder&lt;/author&gt;&lt;/secondary-authors&gt;&lt;/contributors&gt;&lt;titles&gt;&lt;title&gt;Analysis of microbial communities with danaturing gradient gel electrophoresis and terminal restriction fragment polymorphism&lt;/title&gt;&lt;secondary-title&gt;Methods for general and molecular microbiology&lt;/secondary-title&gt;&lt;/titles&gt;&lt;pages&gt;909-923&lt;/pages&gt;&lt;edition&gt;3rd&lt;/edition&gt;&lt;section&gt;41&lt;/section&gt;&lt;dates&gt;&lt;year&gt;2007&lt;/year&gt;&lt;/dates&gt;&lt;pub-location&gt;Washington, D.C.&lt;/pub-location&gt;&lt;publisher&gt;ASM Press&lt;/publisher&gt;&lt;urls&gt;&lt;/urls&gt;&lt;/record&gt;&lt;/Cite&gt;&lt;/EndNote&gt;e&gt;</w:instrText>
            </w:r>
            <w:r w:rsidRPr="00382C57">
              <w:rPr>
                <w:rFonts w:ascii="Times New Roman" w:hAnsi="Times New Roman"/>
                <w:sz w:val="22"/>
                <w:szCs w:val="22"/>
              </w:rPr>
              <w:fldChar w:fldCharType="separate"/>
            </w:r>
            <w:r w:rsidRPr="00382C57">
              <w:rPr>
                <w:rFonts w:ascii="Times New Roman" w:hAnsi="Times New Roman"/>
                <w:noProof/>
                <w:sz w:val="22"/>
                <w:szCs w:val="22"/>
              </w:rPr>
              <w:t>(Nakatsu and Marsh 2007)</w:t>
            </w:r>
            <w:r w:rsidRPr="00382C57">
              <w:rPr>
                <w:rFonts w:ascii="Times New Roman" w:hAnsi="Times New Roman"/>
                <w:sz w:val="22"/>
                <w:szCs w:val="22"/>
              </w:rPr>
              <w:fldChar w:fldCharType="end"/>
            </w:r>
          </w:p>
        </w:tc>
      </w:tr>
      <w:tr w:rsidR="001F26DD" w:rsidRPr="00382C57" w14:paraId="3A7624BA" w14:textId="77777777" w:rsidTr="001F26DD">
        <w:trPr>
          <w:cantSplit/>
          <w:trHeight w:val="891"/>
        </w:trPr>
        <w:tc>
          <w:tcPr>
            <w:tcW w:w="1548" w:type="dxa"/>
          </w:tcPr>
          <w:p w14:paraId="35DC782E"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Arc333F</w:t>
            </w:r>
          </w:p>
        </w:tc>
        <w:tc>
          <w:tcPr>
            <w:tcW w:w="1170" w:type="dxa"/>
          </w:tcPr>
          <w:p w14:paraId="65FB592C" w14:textId="77777777" w:rsidR="001F26DD" w:rsidRPr="00382C57" w:rsidRDefault="001F26DD" w:rsidP="001F26DD">
            <w:pPr>
              <w:spacing w:before="60" w:after="60" w:line="240" w:lineRule="auto"/>
              <w:jc w:val="center"/>
              <w:rPr>
                <w:rFonts w:ascii="Times New Roman" w:hAnsi="Times New Roman"/>
                <w:sz w:val="22"/>
                <w:szCs w:val="22"/>
              </w:rPr>
            </w:pPr>
            <w:r w:rsidRPr="00382C57">
              <w:rPr>
                <w:rFonts w:ascii="Times New Roman" w:hAnsi="Times New Roman"/>
                <w:sz w:val="22"/>
                <w:szCs w:val="22"/>
              </w:rPr>
              <w:t>334-348</w:t>
            </w:r>
          </w:p>
        </w:tc>
        <w:tc>
          <w:tcPr>
            <w:tcW w:w="2070" w:type="dxa"/>
          </w:tcPr>
          <w:p w14:paraId="7698CC5D" w14:textId="77777777" w:rsidR="001F26DD" w:rsidRPr="00382C57" w:rsidRDefault="001F26DD" w:rsidP="001F26DD">
            <w:pPr>
              <w:spacing w:before="60" w:after="60" w:line="240" w:lineRule="auto"/>
              <w:rPr>
                <w:rFonts w:ascii="Times New Roman" w:hAnsi="Times New Roman"/>
                <w:caps/>
                <w:sz w:val="22"/>
                <w:szCs w:val="22"/>
              </w:rPr>
            </w:pPr>
            <w:r w:rsidRPr="00382C57">
              <w:rPr>
                <w:rFonts w:ascii="Times New Roman" w:hAnsi="Times New Roman"/>
                <w:caps/>
                <w:sz w:val="22"/>
                <w:szCs w:val="22"/>
              </w:rPr>
              <w:t>tcc agg ccc tac ggg</w:t>
            </w:r>
          </w:p>
        </w:tc>
        <w:tc>
          <w:tcPr>
            <w:tcW w:w="1800" w:type="dxa"/>
          </w:tcPr>
          <w:p w14:paraId="5EE514C1"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Archaea</w:t>
            </w:r>
          </w:p>
        </w:tc>
        <w:tc>
          <w:tcPr>
            <w:tcW w:w="1800" w:type="dxa"/>
          </w:tcPr>
          <w:p w14:paraId="155A0B74"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fldChar w:fldCharType="begin"/>
            </w:r>
            <w:r w:rsidRPr="00382C57">
              <w:rPr>
                <w:rFonts w:ascii="Times New Roman" w:hAnsi="Times New Roman"/>
                <w:sz w:val="22"/>
                <w:szCs w:val="22"/>
              </w:rPr>
              <w:instrText xml:space="preserve"> ADDIN EN.CITE &lt;EndNote&gt;&lt;Cite&gt;&lt;Author&gt;Reysenbach&lt;/Author&gt;&lt;Year&gt;1995&lt;/Year&gt;&lt;RecNum&gt;734&lt;/RecNum&gt;&lt;record&gt;&lt;rec-number&gt;734&lt;/rec-number&gt;&lt;foreign-keys&gt;&lt;key app="EN" db-id="52zd5wvvpsxe9pearetvxe2zvdz9z9ptwzw2"&gt;734&lt;/key&gt;&lt;/foreign-keys&gt;&lt;ref-type name="Book"&gt;6&lt;/ref-type&gt;&lt;contributors&gt;&lt;authors&gt;&lt;author&gt;Reysenbach, Anna-Louise&lt;/author&gt;&lt;author&gt;Pace, N. R.&lt;/author&gt;&lt;/authors&gt;&lt;/contributors&gt;&lt;titles&gt;&lt;title&gt;Reliable amplification of hyperthermophilic Archaeal 16S rRNA genes by the polymerase chain reaction&lt;/title&gt;&lt;secondary-title&gt;Archaea: Thermophiles: A laboratory manual&lt;/secondary-title&gt;&lt;/titles&gt;&lt;periodical&gt;&lt;full-title&gt;Archaea: Thermophiles: A laboratory manual&lt;/full-title&gt;&lt;/periodical&gt;&lt;pages&gt;pp. 101-105&lt;/pages&gt;&lt;dates&gt;&lt;year&gt;1995&lt;/year&gt;&lt;/dates&gt;&lt;accession-num&gt;BIOSIS:PREV199598528317&lt;/accession-num&gt;&lt;urls&gt;&lt;related-urls&gt;&lt;url&gt;&amp;lt;Go to ISI&amp;gt;://BIOSIS:PREV199598528317&lt;/url&gt;&lt;/related-urls&gt;&lt;/urls&gt;&lt;/record&gt;&lt;/Cite&gt;&lt;/EndNote&gt;e&gt;</w:instrText>
            </w:r>
            <w:r w:rsidRPr="00382C57">
              <w:rPr>
                <w:rFonts w:ascii="Times New Roman" w:hAnsi="Times New Roman"/>
                <w:sz w:val="22"/>
                <w:szCs w:val="22"/>
              </w:rPr>
              <w:fldChar w:fldCharType="separate"/>
            </w:r>
            <w:r w:rsidRPr="00382C57">
              <w:rPr>
                <w:rFonts w:ascii="Times New Roman" w:hAnsi="Times New Roman"/>
                <w:noProof/>
                <w:sz w:val="22"/>
                <w:szCs w:val="22"/>
              </w:rPr>
              <w:t>(Reysenbach and Pace 1995)</w:t>
            </w:r>
            <w:r w:rsidRPr="00382C57">
              <w:rPr>
                <w:rFonts w:ascii="Times New Roman" w:hAnsi="Times New Roman"/>
                <w:sz w:val="22"/>
                <w:szCs w:val="22"/>
              </w:rPr>
              <w:fldChar w:fldCharType="end"/>
            </w:r>
          </w:p>
        </w:tc>
      </w:tr>
      <w:tr w:rsidR="001F26DD" w:rsidRPr="00382C57" w14:paraId="3CE536C6" w14:textId="77777777" w:rsidTr="001F26DD">
        <w:trPr>
          <w:cantSplit/>
          <w:trHeight w:val="75"/>
        </w:trPr>
        <w:tc>
          <w:tcPr>
            <w:tcW w:w="1548" w:type="dxa"/>
          </w:tcPr>
          <w:p w14:paraId="616BC743"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GM5F</w:t>
            </w:r>
            <w:r w:rsidRPr="00382C57">
              <w:rPr>
                <w:rFonts w:ascii="Times New Roman" w:hAnsi="Times New Roman"/>
                <w:i/>
                <w:sz w:val="22"/>
                <w:szCs w:val="22"/>
                <w:vertAlign w:val="superscript"/>
              </w:rPr>
              <w:t>b</w:t>
            </w:r>
          </w:p>
        </w:tc>
        <w:tc>
          <w:tcPr>
            <w:tcW w:w="1170" w:type="dxa"/>
          </w:tcPr>
          <w:p w14:paraId="7EC8516B" w14:textId="77777777" w:rsidR="001F26DD" w:rsidRPr="00382C57" w:rsidRDefault="001F26DD" w:rsidP="001F26DD">
            <w:pPr>
              <w:spacing w:before="60" w:after="60" w:line="240" w:lineRule="auto"/>
              <w:jc w:val="center"/>
              <w:rPr>
                <w:rFonts w:ascii="Times New Roman" w:hAnsi="Times New Roman"/>
                <w:sz w:val="22"/>
                <w:szCs w:val="22"/>
              </w:rPr>
            </w:pPr>
            <w:r w:rsidRPr="00382C57">
              <w:rPr>
                <w:rFonts w:ascii="Times New Roman" w:hAnsi="Times New Roman"/>
                <w:sz w:val="22"/>
                <w:szCs w:val="22"/>
              </w:rPr>
              <w:t>341-357</w:t>
            </w:r>
          </w:p>
        </w:tc>
        <w:tc>
          <w:tcPr>
            <w:tcW w:w="2070" w:type="dxa"/>
          </w:tcPr>
          <w:p w14:paraId="65E86E47" w14:textId="77777777" w:rsidR="001F26DD" w:rsidRPr="00382C57" w:rsidRDefault="001F26DD" w:rsidP="001F26DD">
            <w:pPr>
              <w:spacing w:before="60" w:after="60" w:line="240" w:lineRule="auto"/>
              <w:rPr>
                <w:rFonts w:ascii="Times New Roman" w:hAnsi="Times New Roman"/>
                <w:caps/>
                <w:sz w:val="22"/>
                <w:szCs w:val="22"/>
              </w:rPr>
            </w:pPr>
            <w:r w:rsidRPr="00382C57">
              <w:rPr>
                <w:rFonts w:ascii="Times New Roman" w:hAnsi="Times New Roman"/>
                <w:sz w:val="22"/>
                <w:szCs w:val="22"/>
              </w:rPr>
              <w:t>CCT ACG GGA GGC AGC AG</w:t>
            </w:r>
          </w:p>
        </w:tc>
        <w:tc>
          <w:tcPr>
            <w:tcW w:w="1800" w:type="dxa"/>
          </w:tcPr>
          <w:p w14:paraId="20DB961A"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Bacteria</w:t>
            </w:r>
          </w:p>
        </w:tc>
        <w:tc>
          <w:tcPr>
            <w:tcW w:w="1800" w:type="dxa"/>
          </w:tcPr>
          <w:p w14:paraId="231A2409"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fldChar w:fldCharType="begin"/>
            </w:r>
            <w:r w:rsidRPr="00382C57">
              <w:rPr>
                <w:rFonts w:ascii="Times New Roman" w:hAnsi="Times New Roman"/>
                <w:sz w:val="22"/>
                <w:szCs w:val="22"/>
              </w:rPr>
              <w:instrText xml:space="preserve"> ADDIN EN.CITE &lt;EndNote&gt;&lt;Cite&gt;&lt;Author&gt;Santegoeds&lt;/Author&gt;&lt;Year&gt;1999&lt;/Year&gt;&lt;RecNum&gt;733&lt;/RecNum&gt;&lt;record&gt;&lt;rec-number&gt;733&lt;/rec-number&gt;&lt;foreign-keys&gt;&lt;key app="EN" db-id="52zd5wvvpsxe9pearetvxe2zvdz9z9ptwzw2"&gt;733&lt;/key&gt;&lt;/foreign-keys&gt;&lt;ref-type name="Journal Article"&gt;17&lt;/ref-type&gt;&lt;contributors&gt;&lt;authors&gt;&lt;author&gt;Santegoeds, C. M.&lt;/author&gt;&lt;author&gt;Damgaard, L. R.&lt;/author&gt;&lt;author&gt;Hesselink, C.&lt;/author&gt;&lt;author&gt;Zopfi, J.&lt;/author&gt;&lt;author&gt;Lens, P.&lt;/author&gt;&lt;author&gt;Muyzer, G.&lt;/author&gt;&lt;author&gt;De Beer, D.&lt;/author&gt;&lt;/authors&gt;&lt;/contributors&gt;&lt;titles&gt;&lt;title&gt;Distribution of sulfate-reducing and methanogenic bacteria in anaerobic aggregates determined by microsensor and molecular analyses&lt;/title&gt;&lt;secondary-title&gt;Applied and Environmental Microbiology&lt;/secondary-title&gt;&lt;/titles&gt;&lt;periodical&gt;&lt;full-title&gt;Applied and Environmental Microbiology&lt;/full-title&gt;&lt;abbr-1&gt;Appl Environ Microbiol&lt;/abbr-1&gt;&lt;/periodical&gt;&lt;pages&gt;4618-4629&lt;/pages&gt;&lt;volume&gt;65&lt;/volume&gt;&lt;number&gt;10&lt;/number&gt;&lt;dates&gt;&lt;year&gt;1999&lt;/year&gt;&lt;/dates&gt;&lt;isbn&gt;0099-2240&lt;/isbn&gt;&lt;accession-num&gt;WOS:000082959100048&lt;/accession-num&gt;&lt;urls&gt;&lt;related-urls&gt;&lt;url&gt;&amp;lt;Go to ISI&amp;gt;://WOS:000082959100048&lt;/url&gt;&lt;/related-urls&gt;&lt;/urls&gt;&lt;/record&gt;&lt;/Cite&gt;&lt;/EndNote&gt;e&gt;</w:instrText>
            </w:r>
            <w:r w:rsidRPr="00382C57">
              <w:rPr>
                <w:rFonts w:ascii="Times New Roman" w:hAnsi="Times New Roman"/>
                <w:sz w:val="22"/>
                <w:szCs w:val="22"/>
              </w:rPr>
              <w:fldChar w:fldCharType="separate"/>
            </w:r>
            <w:r w:rsidRPr="00382C57">
              <w:rPr>
                <w:rFonts w:ascii="Times New Roman" w:hAnsi="Times New Roman"/>
                <w:noProof/>
                <w:sz w:val="22"/>
                <w:szCs w:val="22"/>
              </w:rPr>
              <w:t>(Santegoeds et al., 1999)</w:t>
            </w:r>
            <w:r w:rsidRPr="00382C57">
              <w:rPr>
                <w:rFonts w:ascii="Times New Roman" w:hAnsi="Times New Roman"/>
                <w:sz w:val="22"/>
                <w:szCs w:val="22"/>
              </w:rPr>
              <w:fldChar w:fldCharType="end"/>
            </w:r>
          </w:p>
        </w:tc>
      </w:tr>
      <w:tr w:rsidR="001F26DD" w:rsidRPr="00382C57" w14:paraId="59DE184F" w14:textId="77777777" w:rsidTr="001F26DD">
        <w:trPr>
          <w:cantSplit/>
        </w:trPr>
        <w:tc>
          <w:tcPr>
            <w:tcW w:w="1548" w:type="dxa"/>
          </w:tcPr>
          <w:p w14:paraId="40732B09"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907R</w:t>
            </w:r>
          </w:p>
        </w:tc>
        <w:tc>
          <w:tcPr>
            <w:tcW w:w="1170" w:type="dxa"/>
          </w:tcPr>
          <w:p w14:paraId="1D46E1B2" w14:textId="77777777" w:rsidR="001F26DD" w:rsidRPr="00382C57" w:rsidRDefault="001F26DD" w:rsidP="001F26DD">
            <w:pPr>
              <w:spacing w:before="60" w:after="60" w:line="240" w:lineRule="auto"/>
              <w:jc w:val="center"/>
              <w:rPr>
                <w:rFonts w:ascii="Times New Roman" w:hAnsi="Times New Roman"/>
                <w:sz w:val="22"/>
                <w:szCs w:val="22"/>
              </w:rPr>
            </w:pPr>
            <w:r w:rsidRPr="00382C57">
              <w:rPr>
                <w:rFonts w:ascii="Times New Roman" w:hAnsi="Times New Roman"/>
                <w:sz w:val="22"/>
                <w:szCs w:val="22"/>
              </w:rPr>
              <w:t>907-928</w:t>
            </w:r>
          </w:p>
        </w:tc>
        <w:tc>
          <w:tcPr>
            <w:tcW w:w="2070" w:type="dxa"/>
          </w:tcPr>
          <w:p w14:paraId="434D32F2"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CCG TCA ATT CCT TTG AGT TT</w:t>
            </w:r>
          </w:p>
        </w:tc>
        <w:tc>
          <w:tcPr>
            <w:tcW w:w="1800" w:type="dxa"/>
          </w:tcPr>
          <w:p w14:paraId="03A83A1F"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Universal</w:t>
            </w:r>
            <w:r w:rsidRPr="00382C57">
              <w:rPr>
                <w:rFonts w:ascii="Times New Roman" w:hAnsi="Times New Roman"/>
                <w:i/>
                <w:sz w:val="22"/>
                <w:szCs w:val="22"/>
                <w:vertAlign w:val="superscript"/>
              </w:rPr>
              <w:t>c</w:t>
            </w:r>
          </w:p>
        </w:tc>
        <w:tc>
          <w:tcPr>
            <w:tcW w:w="1800" w:type="dxa"/>
          </w:tcPr>
          <w:p w14:paraId="67CA6052"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fldChar w:fldCharType="begin"/>
            </w:r>
            <w:r w:rsidRPr="00382C57">
              <w:rPr>
                <w:rFonts w:ascii="Times New Roman" w:hAnsi="Times New Roman"/>
                <w:sz w:val="22"/>
                <w:szCs w:val="22"/>
              </w:rPr>
              <w:instrText xml:space="preserve"> ADDIN EN.CITE &lt;EndNote&gt;&lt;Cite&gt;&lt;Author&gt;Santegoeds&lt;/Author&gt;&lt;Year&gt;1999&lt;/Year&gt;&lt;RecNum&gt;733&lt;/RecNum&gt;&lt;record&gt;&lt;rec-number&gt;733&lt;/rec-number&gt;&lt;foreign-keys&gt;&lt;key app="EN" db-id="52zd5wvvpsxe9pearetvxe2zvdz9z9ptwzw2"&gt;733&lt;/key&gt;&lt;/foreign-keys&gt;&lt;ref-type name="Journal Article"&gt;17&lt;/ref-type&gt;&lt;contributors&gt;&lt;authors&gt;&lt;author&gt;Santegoeds, C. M.&lt;/author&gt;&lt;author&gt;Damgaard, L. R.&lt;/author&gt;&lt;author&gt;Hesselink, C.&lt;/author&gt;&lt;author&gt;Zopfi, J.&lt;/author&gt;&lt;author&gt;Lens, P.&lt;/author&gt;&lt;author&gt;Muyzer, G.&lt;/author&gt;&lt;author&gt;De Beer, D.&lt;/author&gt;&lt;/authors&gt;&lt;/contributors&gt;&lt;titles&gt;&lt;title&gt;Distribution of sulfate-reducing and methanogenic bacteria in anaerobic aggregates determined by microsensor and molecular analyses&lt;/title&gt;&lt;secondary-title&gt;Applied and Environmental Microbiology&lt;/secondary-title&gt;&lt;/titles&gt;&lt;periodical&gt;&lt;full-title&gt;Applied and Environmental Microbiology&lt;/full-title&gt;&lt;abbr-1&gt;Appl Environ Microbiol&lt;/abbr-1&gt;&lt;/periodical&gt;&lt;pages&gt;4618-4629&lt;/pages&gt;&lt;volume&gt;65&lt;/volume&gt;&lt;number&gt;10&lt;/number&gt;&lt;dates&gt;&lt;year&gt;1999&lt;/year&gt;&lt;/dates&gt;&lt;isbn&gt;0099-2240&lt;/isbn&gt;&lt;accession-num&gt;WOS:000082959100048&lt;/accession-num&gt;&lt;urls&gt;&lt;related-urls&gt;&lt;url&gt;&amp;lt;Go to ISI&amp;gt;://WOS:000082959100048&lt;/url&gt;&lt;/related-urls&gt;&lt;/urls&gt;&lt;/record&gt;&lt;/Cite&gt;&lt;/EndNote&gt;e&gt;</w:instrText>
            </w:r>
            <w:r w:rsidRPr="00382C57">
              <w:rPr>
                <w:rFonts w:ascii="Times New Roman" w:hAnsi="Times New Roman"/>
                <w:sz w:val="22"/>
                <w:szCs w:val="22"/>
              </w:rPr>
              <w:fldChar w:fldCharType="separate"/>
            </w:r>
            <w:r w:rsidRPr="00382C57">
              <w:rPr>
                <w:rFonts w:ascii="Times New Roman" w:hAnsi="Times New Roman"/>
                <w:noProof/>
                <w:sz w:val="22"/>
                <w:szCs w:val="22"/>
              </w:rPr>
              <w:t>(Santegoeds et al., 1999)</w:t>
            </w:r>
            <w:r w:rsidRPr="00382C57">
              <w:rPr>
                <w:rFonts w:ascii="Times New Roman" w:hAnsi="Times New Roman"/>
                <w:sz w:val="22"/>
                <w:szCs w:val="22"/>
              </w:rPr>
              <w:fldChar w:fldCharType="end"/>
            </w:r>
          </w:p>
        </w:tc>
      </w:tr>
      <w:tr w:rsidR="001F26DD" w:rsidRPr="00382C57" w14:paraId="36785D99" w14:textId="77777777" w:rsidTr="001F26DD">
        <w:trPr>
          <w:cantSplit/>
        </w:trPr>
        <w:tc>
          <w:tcPr>
            <w:tcW w:w="1548" w:type="dxa"/>
          </w:tcPr>
          <w:p w14:paraId="38576578"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Arc333F-GC</w:t>
            </w:r>
            <w:r w:rsidRPr="00382C57">
              <w:rPr>
                <w:rFonts w:ascii="Times New Roman" w:hAnsi="Times New Roman"/>
                <w:i/>
                <w:sz w:val="22"/>
                <w:szCs w:val="22"/>
                <w:vertAlign w:val="superscript"/>
              </w:rPr>
              <w:t>d</w:t>
            </w:r>
          </w:p>
        </w:tc>
        <w:tc>
          <w:tcPr>
            <w:tcW w:w="1170" w:type="dxa"/>
          </w:tcPr>
          <w:p w14:paraId="0BDC6D1C" w14:textId="77777777" w:rsidR="001F26DD" w:rsidRPr="00382C57" w:rsidRDefault="001F26DD" w:rsidP="001F26DD">
            <w:pPr>
              <w:spacing w:before="60" w:after="60" w:line="240" w:lineRule="auto"/>
              <w:jc w:val="center"/>
              <w:rPr>
                <w:rFonts w:ascii="Times New Roman" w:hAnsi="Times New Roman"/>
                <w:sz w:val="22"/>
                <w:szCs w:val="22"/>
              </w:rPr>
            </w:pPr>
            <w:r w:rsidRPr="00382C57">
              <w:rPr>
                <w:rFonts w:ascii="Times New Roman" w:hAnsi="Times New Roman"/>
                <w:sz w:val="22"/>
                <w:szCs w:val="22"/>
              </w:rPr>
              <w:t>334-348</w:t>
            </w:r>
          </w:p>
        </w:tc>
        <w:tc>
          <w:tcPr>
            <w:tcW w:w="2070" w:type="dxa"/>
          </w:tcPr>
          <w:p w14:paraId="22528DB6"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caps/>
                <w:sz w:val="22"/>
                <w:szCs w:val="22"/>
              </w:rPr>
              <w:t>tcc agg ccc tac ggg</w:t>
            </w:r>
          </w:p>
        </w:tc>
        <w:tc>
          <w:tcPr>
            <w:tcW w:w="1800" w:type="dxa"/>
          </w:tcPr>
          <w:p w14:paraId="54133DFB"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Archaea</w:t>
            </w:r>
          </w:p>
        </w:tc>
        <w:tc>
          <w:tcPr>
            <w:tcW w:w="1800" w:type="dxa"/>
          </w:tcPr>
          <w:p w14:paraId="013DAF3D"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fldChar w:fldCharType="begin"/>
            </w:r>
            <w:r w:rsidRPr="00382C57">
              <w:rPr>
                <w:rFonts w:ascii="Times New Roman" w:hAnsi="Times New Roman"/>
                <w:sz w:val="22"/>
                <w:szCs w:val="22"/>
              </w:rPr>
              <w:instrText xml:space="preserve"> ADDIN EN.CITE &lt;EndNote&gt;&lt;Cite&gt;&lt;Author&gt;Reysenbach&lt;/Author&gt;&lt;Year&gt;1995&lt;/Year&gt;&lt;RecNum&gt;882&lt;/RecNum&gt;&lt;record&gt;&lt;rec-number&gt;882&lt;/rec-number&gt;&lt;foreign-keys&gt;&lt;key app="EN" db-id="52zd5wvvpsxe9pearetvxe2zvdz9z9ptwzw2"&gt;882&lt;/key&gt;&lt;/foreign-keys&gt;&lt;ref-type name="Journal Article"&gt;17&lt;/ref-type&gt;&lt;contributors&gt;&lt;authors&gt;&lt;author&gt;Reysenbach, Anna-Louise&lt;/author&gt;&lt;author&gt;Pace, N. R.&lt;/author&gt;&lt;/authors&gt;&lt;/contributors&gt;&lt;titles&gt;&lt;title&gt;Reliable amplification of hyperthermophilic Archaeal 16S rRNA genes by the polymerase chain reaction&lt;/title&gt;&lt;secondary-title&gt;Archaea: Thermophiles: A laboratory manual&lt;/secondary-title&gt;&lt;/titles&gt;&lt;periodical&gt;&lt;full-title&gt;Archaea: Thermophiles: A laboratory manual&lt;/full-title&gt;&lt;/periodical&gt;&lt;pages&gt;101-105&lt;/pages&gt;&lt;dates&gt;&lt;year&gt;1995&lt;/year&gt;&lt;/dates&gt;&lt;accession-num&gt;BIOSIS:PREV199598528317&lt;/accession-num&gt;&lt;urls&gt;&lt;related-urls&gt;&lt;url&gt;&amp;lt;Go to ISI&amp;gt;://BIOSIS:PREV199598528317&lt;/url&gt;&lt;/related-urls&gt;&lt;/urls&gt;&lt;/record&gt;&lt;/Cite&gt;&lt;/EndNote&gt;" </w:instrText>
            </w:r>
            <w:r w:rsidRPr="00382C57">
              <w:rPr>
                <w:rFonts w:ascii="Times New Roman" w:hAnsi="Times New Roman"/>
                <w:sz w:val="22"/>
                <w:szCs w:val="22"/>
              </w:rPr>
              <w:fldChar w:fldCharType="separate"/>
            </w:r>
            <w:r w:rsidRPr="00382C57">
              <w:rPr>
                <w:rFonts w:ascii="Times New Roman" w:hAnsi="Times New Roman"/>
                <w:noProof/>
                <w:sz w:val="22"/>
                <w:szCs w:val="22"/>
              </w:rPr>
              <w:t>(Reysenbach and Pace 1995)</w:t>
            </w:r>
            <w:r w:rsidRPr="00382C57">
              <w:rPr>
                <w:rFonts w:ascii="Times New Roman" w:hAnsi="Times New Roman"/>
                <w:sz w:val="22"/>
                <w:szCs w:val="22"/>
              </w:rPr>
              <w:fldChar w:fldCharType="end"/>
            </w:r>
          </w:p>
        </w:tc>
      </w:tr>
      <w:tr w:rsidR="001F26DD" w:rsidRPr="00382C57" w14:paraId="6CEEFEBE" w14:textId="77777777" w:rsidTr="001F26DD">
        <w:trPr>
          <w:cantSplit/>
        </w:trPr>
        <w:tc>
          <w:tcPr>
            <w:tcW w:w="1548" w:type="dxa"/>
          </w:tcPr>
          <w:p w14:paraId="42AB9764"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958R</w:t>
            </w:r>
          </w:p>
        </w:tc>
        <w:tc>
          <w:tcPr>
            <w:tcW w:w="1170" w:type="dxa"/>
          </w:tcPr>
          <w:p w14:paraId="4BDBB058" w14:textId="77777777" w:rsidR="001F26DD" w:rsidRPr="00382C57" w:rsidRDefault="001F26DD" w:rsidP="001F26DD">
            <w:pPr>
              <w:spacing w:before="60" w:after="60" w:line="240" w:lineRule="auto"/>
              <w:jc w:val="center"/>
              <w:rPr>
                <w:rFonts w:ascii="Times New Roman" w:hAnsi="Times New Roman"/>
                <w:sz w:val="22"/>
                <w:szCs w:val="22"/>
              </w:rPr>
            </w:pPr>
          </w:p>
        </w:tc>
        <w:tc>
          <w:tcPr>
            <w:tcW w:w="2070" w:type="dxa"/>
          </w:tcPr>
          <w:p w14:paraId="4608F1B7" w14:textId="77777777" w:rsidR="001F26DD" w:rsidRPr="00382C57" w:rsidRDefault="001F26DD" w:rsidP="001F26DD">
            <w:pPr>
              <w:spacing w:before="60" w:after="60" w:line="240" w:lineRule="auto"/>
              <w:rPr>
                <w:rFonts w:ascii="Times New Roman" w:hAnsi="Times New Roman"/>
                <w:caps/>
                <w:sz w:val="22"/>
                <w:szCs w:val="22"/>
              </w:rPr>
            </w:pPr>
            <w:r w:rsidRPr="00382C57">
              <w:rPr>
                <w:rFonts w:ascii="Times New Roman" w:hAnsi="Times New Roman"/>
                <w:sz w:val="22"/>
                <w:szCs w:val="22"/>
              </w:rPr>
              <w:t>YCC GGC GTT GAM TCC AAT T</w:t>
            </w:r>
          </w:p>
        </w:tc>
        <w:tc>
          <w:tcPr>
            <w:tcW w:w="1800" w:type="dxa"/>
          </w:tcPr>
          <w:p w14:paraId="602DD9D6"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Archaea</w:t>
            </w:r>
          </w:p>
        </w:tc>
        <w:tc>
          <w:tcPr>
            <w:tcW w:w="1800" w:type="dxa"/>
          </w:tcPr>
          <w:p w14:paraId="5A0AD735"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fldChar w:fldCharType="begin"/>
            </w:r>
            <w:r w:rsidRPr="00382C57">
              <w:rPr>
                <w:rFonts w:ascii="Times New Roman" w:hAnsi="Times New Roman"/>
                <w:sz w:val="22"/>
                <w:szCs w:val="22"/>
              </w:rPr>
              <w:instrText xml:space="preserve"> ADDIN EN.CITE &lt;EndNote&gt;&lt;Cite&gt;&lt;Author&gt;Reysenbach&lt;/Author&gt;&lt;Year&gt;1995&lt;/Year&gt;&lt;RecNum&gt;882&lt;/RecNum&gt;&lt;record&gt;&lt;rec-number&gt;882&lt;/rec-number&gt;&lt;foreign-keys&gt;&lt;key app="EN" db-id="52zd5wvvpsxe9pearetvxe2zvdz9z9ptwzw2"&gt;882&lt;/key&gt;&lt;/foreign-keys&gt;&lt;ref-type name="Journal Article"&gt;17&lt;/ref-type&gt;&lt;contributors&gt;&lt;authors&gt;&lt;author&gt;Reysenbach, Anna-Louise&lt;/author&gt;&lt;author&gt;Pace, N. R.&lt;/author&gt;&lt;/authors&gt;&lt;/contributors&gt;&lt;titles&gt;&lt;title&gt;Reliable amplification of hyperthermophilic Archaeal 16S rRNA genes by the polymerase chain reaction&lt;/title&gt;&lt;secondary-title&gt;Archaea: Thermophiles: A laboratory manual&lt;/secondary-title&gt;&lt;/titles&gt;&lt;periodical&gt;&lt;full-title&gt;Archaea: Thermophiles: A laboratory manual&lt;/full-title&gt;&lt;/periodical&gt;&lt;pages&gt;101-105&lt;/pages&gt;&lt;dates&gt;&lt;year&gt;1995&lt;/year&gt;&lt;/dates&gt;&lt;accession-num&gt;BIOSIS:PREV199598528317&lt;/accession-num&gt;&lt;urls&gt;&lt;related-urls&gt;&lt;url&gt;&amp;lt;Go to ISI&amp;gt;://BIOSIS:PREV199598528317&lt;/url&gt;&lt;/related-urls&gt;&lt;/urls&gt;&lt;/record&gt;&lt;/Cite&gt;&lt;/EndNote&gt;" </w:instrText>
            </w:r>
            <w:r w:rsidRPr="00382C57">
              <w:rPr>
                <w:rFonts w:ascii="Times New Roman" w:hAnsi="Times New Roman"/>
                <w:sz w:val="22"/>
                <w:szCs w:val="22"/>
              </w:rPr>
              <w:fldChar w:fldCharType="separate"/>
            </w:r>
            <w:r w:rsidRPr="00382C57">
              <w:rPr>
                <w:rFonts w:ascii="Times New Roman" w:hAnsi="Times New Roman"/>
                <w:noProof/>
                <w:sz w:val="22"/>
                <w:szCs w:val="22"/>
              </w:rPr>
              <w:t>(Reysenbach and Pace 1995)</w:t>
            </w:r>
            <w:r w:rsidRPr="00382C57">
              <w:rPr>
                <w:rFonts w:ascii="Times New Roman" w:hAnsi="Times New Roman"/>
                <w:sz w:val="22"/>
                <w:szCs w:val="22"/>
              </w:rPr>
              <w:fldChar w:fldCharType="end"/>
            </w:r>
          </w:p>
        </w:tc>
      </w:tr>
      <w:tr w:rsidR="001F26DD" w:rsidRPr="00382C57" w14:paraId="48DECAC6" w14:textId="77777777" w:rsidTr="001F26DD">
        <w:trPr>
          <w:cantSplit/>
        </w:trPr>
        <w:tc>
          <w:tcPr>
            <w:tcW w:w="1548" w:type="dxa"/>
          </w:tcPr>
          <w:p w14:paraId="27AFADD8"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TiA-8nt-27F</w:t>
            </w:r>
            <w:r w:rsidRPr="00382C57">
              <w:rPr>
                <w:rFonts w:ascii="Times New Roman" w:hAnsi="Times New Roman"/>
                <w:i/>
                <w:sz w:val="22"/>
                <w:szCs w:val="22"/>
                <w:vertAlign w:val="superscript"/>
              </w:rPr>
              <w:t>e</w:t>
            </w:r>
          </w:p>
        </w:tc>
        <w:tc>
          <w:tcPr>
            <w:tcW w:w="1170" w:type="dxa"/>
          </w:tcPr>
          <w:p w14:paraId="19AD03D3" w14:textId="77777777" w:rsidR="001F26DD" w:rsidRPr="00382C57" w:rsidRDefault="001F26DD" w:rsidP="001F26DD">
            <w:pPr>
              <w:spacing w:before="60" w:after="60" w:line="240" w:lineRule="auto"/>
              <w:jc w:val="center"/>
              <w:rPr>
                <w:rFonts w:ascii="Times New Roman" w:hAnsi="Times New Roman"/>
                <w:sz w:val="22"/>
                <w:szCs w:val="22"/>
              </w:rPr>
            </w:pPr>
            <w:r w:rsidRPr="00382C57">
              <w:rPr>
                <w:rFonts w:ascii="Times New Roman" w:hAnsi="Times New Roman"/>
                <w:sz w:val="22"/>
                <w:szCs w:val="22"/>
              </w:rPr>
              <w:t>8-27</w:t>
            </w:r>
          </w:p>
        </w:tc>
        <w:tc>
          <w:tcPr>
            <w:tcW w:w="2070" w:type="dxa"/>
          </w:tcPr>
          <w:p w14:paraId="1D786CA7" w14:textId="77777777" w:rsidR="001F26DD" w:rsidRPr="00382C57" w:rsidRDefault="001F26DD" w:rsidP="001F26DD">
            <w:pPr>
              <w:spacing w:before="60" w:after="60" w:line="240" w:lineRule="auto"/>
              <w:rPr>
                <w:rFonts w:ascii="Times New Roman" w:hAnsi="Times New Roman"/>
                <w:caps/>
                <w:sz w:val="22"/>
                <w:szCs w:val="22"/>
              </w:rPr>
            </w:pPr>
            <w:r w:rsidRPr="00382C57">
              <w:rPr>
                <w:rFonts w:ascii="Times New Roman" w:hAnsi="Times New Roman"/>
                <w:sz w:val="22"/>
                <w:szCs w:val="22"/>
                <w:u w:val="single"/>
              </w:rPr>
              <w:t xml:space="preserve">CCA TCT CAT CCC TGC GTG TCT CCG ACT CAG </w:t>
            </w:r>
            <w:r w:rsidRPr="00382C57">
              <w:rPr>
                <w:rFonts w:ascii="Times New Roman" w:hAnsi="Times New Roman"/>
                <w:sz w:val="22"/>
                <w:szCs w:val="22"/>
              </w:rPr>
              <w:t>NNN NNN NN</w:t>
            </w:r>
            <w:r w:rsidRPr="00382C57">
              <w:rPr>
                <w:rFonts w:ascii="Times New Roman" w:hAnsi="Times New Roman"/>
                <w:b/>
                <w:sz w:val="22"/>
                <w:szCs w:val="22"/>
              </w:rPr>
              <w:t>C A</w:t>
            </w:r>
            <w:r w:rsidRPr="00382C57">
              <w:rPr>
                <w:rFonts w:ascii="Times New Roman" w:hAnsi="Times New Roman"/>
                <w:sz w:val="22"/>
                <w:szCs w:val="22"/>
              </w:rPr>
              <w:t>AG AGT TTG ATC CTG GCT CAG</w:t>
            </w:r>
          </w:p>
        </w:tc>
        <w:tc>
          <w:tcPr>
            <w:tcW w:w="1800" w:type="dxa"/>
          </w:tcPr>
          <w:p w14:paraId="2FED0295"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Bacteria</w:t>
            </w:r>
          </w:p>
        </w:tc>
        <w:tc>
          <w:tcPr>
            <w:tcW w:w="1800" w:type="dxa"/>
          </w:tcPr>
          <w:p w14:paraId="3288E5A5"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This study</w:t>
            </w:r>
          </w:p>
        </w:tc>
      </w:tr>
      <w:tr w:rsidR="001F26DD" w:rsidRPr="00382C57" w14:paraId="5BDACC22" w14:textId="77777777" w:rsidTr="001F26DD">
        <w:trPr>
          <w:cantSplit/>
        </w:trPr>
        <w:tc>
          <w:tcPr>
            <w:tcW w:w="1548" w:type="dxa"/>
            <w:tcBorders>
              <w:bottom w:val="single" w:sz="4" w:space="0" w:color="auto"/>
            </w:tcBorders>
          </w:tcPr>
          <w:p w14:paraId="2615F3FC"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TiB-338R</w:t>
            </w:r>
            <w:r w:rsidRPr="00382C57">
              <w:rPr>
                <w:rFonts w:ascii="Times New Roman" w:hAnsi="Times New Roman"/>
                <w:i/>
                <w:sz w:val="22"/>
                <w:szCs w:val="22"/>
                <w:vertAlign w:val="superscript"/>
              </w:rPr>
              <w:t>e</w:t>
            </w:r>
          </w:p>
        </w:tc>
        <w:tc>
          <w:tcPr>
            <w:tcW w:w="1170" w:type="dxa"/>
            <w:tcBorders>
              <w:bottom w:val="single" w:sz="4" w:space="0" w:color="auto"/>
            </w:tcBorders>
          </w:tcPr>
          <w:p w14:paraId="333DCD29" w14:textId="77777777" w:rsidR="001F26DD" w:rsidRPr="00382C57" w:rsidRDefault="001F26DD" w:rsidP="001F26DD">
            <w:pPr>
              <w:spacing w:before="60" w:after="60" w:line="240" w:lineRule="auto"/>
              <w:jc w:val="center"/>
              <w:rPr>
                <w:rFonts w:ascii="Times New Roman" w:hAnsi="Times New Roman"/>
                <w:sz w:val="22"/>
                <w:szCs w:val="22"/>
              </w:rPr>
            </w:pPr>
          </w:p>
        </w:tc>
        <w:tc>
          <w:tcPr>
            <w:tcW w:w="2070" w:type="dxa"/>
            <w:tcBorders>
              <w:bottom w:val="single" w:sz="4" w:space="0" w:color="auto"/>
            </w:tcBorders>
          </w:tcPr>
          <w:p w14:paraId="64F463BA"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u w:val="single"/>
              </w:rPr>
              <w:t xml:space="preserve">CCT ATC CCC TGT GTG CCT TGG CAG TCT CAG </w:t>
            </w:r>
            <w:r w:rsidRPr="00382C57">
              <w:rPr>
                <w:rFonts w:ascii="Times New Roman" w:hAnsi="Times New Roman"/>
                <w:b/>
                <w:sz w:val="22"/>
                <w:szCs w:val="22"/>
              </w:rPr>
              <w:t>CA</w:t>
            </w:r>
            <w:r w:rsidRPr="00382C57">
              <w:rPr>
                <w:rFonts w:ascii="Times New Roman" w:hAnsi="Times New Roman"/>
                <w:sz w:val="22"/>
                <w:szCs w:val="22"/>
              </w:rPr>
              <w:t>T GCT GCC TCC CGT AGG AGT</w:t>
            </w:r>
          </w:p>
        </w:tc>
        <w:tc>
          <w:tcPr>
            <w:tcW w:w="1800" w:type="dxa"/>
            <w:tcBorders>
              <w:bottom w:val="single" w:sz="4" w:space="0" w:color="auto"/>
            </w:tcBorders>
          </w:tcPr>
          <w:p w14:paraId="0EA2BB81"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Bacteria</w:t>
            </w:r>
          </w:p>
        </w:tc>
        <w:tc>
          <w:tcPr>
            <w:tcW w:w="1800" w:type="dxa"/>
            <w:tcBorders>
              <w:bottom w:val="single" w:sz="4" w:space="0" w:color="auto"/>
            </w:tcBorders>
          </w:tcPr>
          <w:p w14:paraId="13FFEAAE" w14:textId="77777777" w:rsidR="001F26DD" w:rsidRPr="00382C57" w:rsidRDefault="001F26DD" w:rsidP="001F26DD">
            <w:pPr>
              <w:spacing w:before="60" w:after="60" w:line="240" w:lineRule="auto"/>
              <w:rPr>
                <w:rFonts w:ascii="Times New Roman" w:hAnsi="Times New Roman"/>
                <w:sz w:val="22"/>
                <w:szCs w:val="22"/>
              </w:rPr>
            </w:pPr>
            <w:r w:rsidRPr="00382C57">
              <w:rPr>
                <w:rFonts w:ascii="Times New Roman" w:hAnsi="Times New Roman"/>
                <w:sz w:val="22"/>
                <w:szCs w:val="22"/>
              </w:rPr>
              <w:t>This study</w:t>
            </w:r>
          </w:p>
        </w:tc>
      </w:tr>
      <w:tr w:rsidR="001F26DD" w:rsidRPr="00382C57" w14:paraId="79FCE2A1" w14:textId="77777777" w:rsidTr="001F26DD">
        <w:trPr>
          <w:cantSplit/>
        </w:trPr>
        <w:tc>
          <w:tcPr>
            <w:tcW w:w="1548" w:type="dxa"/>
            <w:tcBorders>
              <w:bottom w:val="single" w:sz="4" w:space="0" w:color="auto"/>
            </w:tcBorders>
          </w:tcPr>
          <w:p w14:paraId="73D613A8" w14:textId="77777777" w:rsidR="001F26DD" w:rsidRPr="00382C57" w:rsidRDefault="001F26DD" w:rsidP="001F26DD">
            <w:pPr>
              <w:spacing w:before="60" w:after="60" w:line="240" w:lineRule="auto"/>
              <w:rPr>
                <w:rFonts w:ascii="Times New Roman" w:hAnsi="Times New Roman"/>
                <w:sz w:val="22"/>
                <w:szCs w:val="22"/>
              </w:rPr>
            </w:pPr>
          </w:p>
        </w:tc>
        <w:tc>
          <w:tcPr>
            <w:tcW w:w="1170" w:type="dxa"/>
            <w:tcBorders>
              <w:bottom w:val="single" w:sz="4" w:space="0" w:color="auto"/>
            </w:tcBorders>
          </w:tcPr>
          <w:p w14:paraId="76BD1607" w14:textId="77777777" w:rsidR="001F26DD" w:rsidRPr="00382C57" w:rsidRDefault="001F26DD" w:rsidP="001F26DD">
            <w:pPr>
              <w:spacing w:before="60" w:after="60" w:line="240" w:lineRule="auto"/>
              <w:jc w:val="center"/>
              <w:rPr>
                <w:rFonts w:ascii="Times New Roman" w:hAnsi="Times New Roman"/>
                <w:sz w:val="22"/>
                <w:szCs w:val="22"/>
              </w:rPr>
            </w:pPr>
          </w:p>
        </w:tc>
        <w:tc>
          <w:tcPr>
            <w:tcW w:w="2070" w:type="dxa"/>
            <w:tcBorders>
              <w:bottom w:val="single" w:sz="4" w:space="0" w:color="auto"/>
            </w:tcBorders>
          </w:tcPr>
          <w:p w14:paraId="4F031070" w14:textId="77777777" w:rsidR="001F26DD" w:rsidRPr="00382C57" w:rsidRDefault="001F26DD" w:rsidP="001F26DD">
            <w:pPr>
              <w:spacing w:before="60" w:after="60" w:line="240" w:lineRule="auto"/>
              <w:rPr>
                <w:rFonts w:ascii="Times New Roman" w:hAnsi="Times New Roman"/>
                <w:sz w:val="22"/>
                <w:szCs w:val="22"/>
              </w:rPr>
            </w:pPr>
          </w:p>
        </w:tc>
        <w:tc>
          <w:tcPr>
            <w:tcW w:w="1800" w:type="dxa"/>
            <w:tcBorders>
              <w:bottom w:val="single" w:sz="4" w:space="0" w:color="auto"/>
            </w:tcBorders>
          </w:tcPr>
          <w:p w14:paraId="439A894E" w14:textId="77777777" w:rsidR="001F26DD" w:rsidRPr="00382C57" w:rsidRDefault="001F26DD" w:rsidP="001F26DD">
            <w:pPr>
              <w:spacing w:before="60" w:after="60" w:line="240" w:lineRule="auto"/>
              <w:rPr>
                <w:rFonts w:ascii="Times New Roman" w:hAnsi="Times New Roman"/>
                <w:sz w:val="22"/>
                <w:szCs w:val="22"/>
              </w:rPr>
            </w:pPr>
          </w:p>
        </w:tc>
        <w:tc>
          <w:tcPr>
            <w:tcW w:w="1800" w:type="dxa"/>
            <w:tcBorders>
              <w:bottom w:val="single" w:sz="4" w:space="0" w:color="auto"/>
            </w:tcBorders>
          </w:tcPr>
          <w:p w14:paraId="1A924F67" w14:textId="77777777" w:rsidR="001F26DD" w:rsidRPr="00382C57" w:rsidRDefault="001F26DD" w:rsidP="001F26DD">
            <w:pPr>
              <w:spacing w:before="60" w:after="60" w:line="240" w:lineRule="auto"/>
              <w:rPr>
                <w:rFonts w:ascii="Times New Roman" w:hAnsi="Times New Roman"/>
                <w:sz w:val="22"/>
                <w:szCs w:val="22"/>
              </w:rPr>
            </w:pPr>
          </w:p>
        </w:tc>
      </w:tr>
    </w:tbl>
    <w:p w14:paraId="487E3590" w14:textId="69124382" w:rsidR="004A5EFA" w:rsidRPr="00A642CA" w:rsidRDefault="004A5EFA" w:rsidP="00AA0B32">
      <w:pPr>
        <w:pStyle w:val="Heading2"/>
      </w:pPr>
      <w:r>
        <w:t xml:space="preserve"> </w:t>
      </w:r>
    </w:p>
    <w:p w14:paraId="07E3222A" w14:textId="5080D819" w:rsidR="004A5EFA" w:rsidRPr="00A642CA" w:rsidRDefault="004A5EFA" w:rsidP="002E2652">
      <w:pPr>
        <w:rPr>
          <w:rFonts w:ascii="Times New Roman" w:hAnsi="Times New Roman"/>
        </w:rPr>
      </w:pPr>
      <w:proofErr w:type="gramStart"/>
      <w:r w:rsidRPr="00A642CA">
        <w:rPr>
          <w:rFonts w:ascii="Times New Roman" w:hAnsi="Times New Roman"/>
          <w:i/>
          <w:vertAlign w:val="superscript"/>
        </w:rPr>
        <w:t>a</w:t>
      </w:r>
      <w:proofErr w:type="gramEnd"/>
      <w:r w:rsidRPr="00A642CA">
        <w:rPr>
          <w:rFonts w:ascii="Times New Roman" w:hAnsi="Times New Roman"/>
        </w:rPr>
        <w:t xml:space="preserve"> Position in the 16S rRNA of </w:t>
      </w:r>
      <w:r w:rsidRPr="00A642CA">
        <w:rPr>
          <w:rFonts w:ascii="Times New Roman" w:hAnsi="Times New Roman"/>
          <w:i/>
        </w:rPr>
        <w:t>E. coli</w:t>
      </w:r>
      <w:r w:rsidRPr="00A642CA">
        <w:rPr>
          <w:rFonts w:ascii="Times New Roman" w:hAnsi="Times New Roman"/>
        </w:rPr>
        <w:t xml:space="preserve"> </w:t>
      </w:r>
      <w:r w:rsidRPr="00A642CA">
        <w:rPr>
          <w:rFonts w:ascii="Times New Roman" w:hAnsi="Times New Roman"/>
        </w:rPr>
        <w:fldChar w:fldCharType="begin"/>
      </w:r>
      <w:r w:rsidRPr="00A642CA">
        <w:rPr>
          <w:rFonts w:ascii="Times New Roman" w:hAnsi="Times New Roman"/>
        </w:rPr>
        <w:instrText xml:space="preserve"> ADDIN EN.CITE &lt;EndNote&gt;&lt;Cite&gt;&lt;Author&gt;Brosius&lt;/Author&gt;&lt;Year&gt;1981&lt;/Year&gt;&lt;RecNum&gt;731&lt;/RecNum&gt;&lt;record&gt;&lt;rec-number&gt;731&lt;/rec-number&gt;&lt;foreign-keys&gt;&lt;key app="EN" db-id="52zd5wvvpsxe9pearetvxe2zvdz9z9ptwzw2"&gt;731&lt;/key&gt;&lt;/foreign-keys&gt;&lt;ref-type name="Journal Article"&gt;17&lt;/ref-type&gt;&lt;contributors&gt;&lt;authors&gt;&lt;author&gt;Brosius, J.&lt;/author&gt;&lt;author&gt;Dull, T. J.&lt;/author&gt;&lt;author&gt;Sleeter, D. D.&lt;/author&gt;&lt;author&gt;Noller, H. F.&lt;/author&gt;&lt;/authors&gt;&lt;/contributors&gt;&lt;titles&gt;&lt;title&gt;&lt;style face="normal" font="default" size="100%"&gt;Gene organization and primary structure of a ribosomal RNA operon from &lt;/style&gt;&lt;style face="italic" font="default" size="100%"&gt;Escherichia coli&lt;/style&gt;&lt;/title&gt;&lt;secondary-title&gt;Journal of Molecular Biology&lt;/secondary-title&gt;&lt;/titles&gt;&lt;periodical&gt;&lt;full-title&gt;Journal of Molecular Biology&lt;/full-title&gt;&lt;/periodical&gt;&lt;pages&gt;107-127&lt;/pages&gt;&lt;volume&gt;148&lt;/volume&gt;&lt;number&gt;2&lt;/number&gt;&lt;dates&gt;&lt;year&gt;1981&lt;/year&gt;&lt;/dates&gt;&lt;isbn&gt;0022-2836&lt;/isbn&gt;&lt;accession-num&gt;WOS:A1981LQ45000001&lt;/accession-num&gt;&lt;urls&gt;&lt;related-urls&gt;&lt;url&gt;&amp;lt;Go to ISI&amp;gt;://WOS:A1981LQ45000001&lt;/url&gt;&lt;/related-urls&gt;&lt;/urls&gt;&lt;/record&gt;&lt;/Cite&gt;&lt;/EndNote&gt;</w:instrText>
      </w:r>
      <w:r w:rsidRPr="00A642CA">
        <w:rPr>
          <w:rFonts w:ascii="Times New Roman" w:hAnsi="Times New Roman"/>
        </w:rPr>
        <w:fldChar w:fldCharType="separate"/>
      </w:r>
      <w:r w:rsidRPr="00A642CA">
        <w:rPr>
          <w:rFonts w:ascii="Times New Roman" w:hAnsi="Times New Roman"/>
          <w:noProof/>
        </w:rPr>
        <w:t>(Brosius et al., 1981)</w:t>
      </w:r>
      <w:r w:rsidRPr="00A642CA">
        <w:rPr>
          <w:rFonts w:ascii="Times New Roman" w:hAnsi="Times New Roman"/>
        </w:rPr>
        <w:fldChar w:fldCharType="end"/>
      </w:r>
    </w:p>
    <w:p w14:paraId="2FA25C2E" w14:textId="77777777" w:rsidR="004A5EFA" w:rsidRPr="00A642CA" w:rsidRDefault="004A5EFA" w:rsidP="004A5EFA">
      <w:pPr>
        <w:ind w:left="180" w:hanging="180"/>
        <w:rPr>
          <w:rFonts w:ascii="Times New Roman" w:hAnsi="Times New Roman"/>
        </w:rPr>
      </w:pPr>
      <w:proofErr w:type="gramStart"/>
      <w:r w:rsidRPr="00A642CA">
        <w:rPr>
          <w:rFonts w:ascii="Times New Roman" w:hAnsi="Times New Roman"/>
          <w:i/>
          <w:vertAlign w:val="superscript"/>
        </w:rPr>
        <w:lastRenderedPageBreak/>
        <w:t>b</w:t>
      </w:r>
      <w:proofErr w:type="gramEnd"/>
      <w:r w:rsidRPr="00A642CA">
        <w:rPr>
          <w:rFonts w:ascii="Times New Roman" w:hAnsi="Times New Roman"/>
        </w:rPr>
        <w:t xml:space="preserve"> </w:t>
      </w:r>
      <w:r w:rsidRPr="00A642CA">
        <w:rPr>
          <w:rFonts w:ascii="Times New Roman" w:hAnsi="Times New Roman"/>
          <w:szCs w:val="14"/>
        </w:rPr>
        <w:t>This primer has the following GC-clamp at the 5’ end: 5’-CGCCCGCCGCGCCCCGCGCCCGTCCCGCCGCCCCCGCCCG-3’</w:t>
      </w:r>
    </w:p>
    <w:p w14:paraId="02B73006" w14:textId="77777777" w:rsidR="004A5EFA" w:rsidRPr="00A642CA" w:rsidRDefault="004A5EFA" w:rsidP="004A5EFA">
      <w:pPr>
        <w:ind w:left="180" w:hanging="180"/>
        <w:rPr>
          <w:rFonts w:ascii="Times New Roman" w:hAnsi="Times New Roman"/>
        </w:rPr>
      </w:pPr>
      <w:proofErr w:type="gramStart"/>
      <w:r w:rsidRPr="00A642CA">
        <w:rPr>
          <w:rFonts w:ascii="Times New Roman" w:hAnsi="Times New Roman"/>
          <w:i/>
          <w:vertAlign w:val="superscript"/>
        </w:rPr>
        <w:t>c</w:t>
      </w:r>
      <w:proofErr w:type="gramEnd"/>
      <w:r w:rsidRPr="00A642CA">
        <w:rPr>
          <w:rFonts w:ascii="Times New Roman" w:hAnsi="Times New Roman"/>
        </w:rPr>
        <w:t xml:space="preserve"> All organisms (bacteria, brchaea, and eukaryotes)</w:t>
      </w:r>
    </w:p>
    <w:p w14:paraId="48BA0B74" w14:textId="77777777" w:rsidR="004A5EFA" w:rsidRPr="00A642CA" w:rsidRDefault="004A5EFA" w:rsidP="004A5EFA">
      <w:pPr>
        <w:ind w:left="180" w:hanging="180"/>
        <w:rPr>
          <w:rFonts w:ascii="Times New Roman" w:hAnsi="Times New Roman"/>
          <w:caps/>
        </w:rPr>
      </w:pPr>
      <w:proofErr w:type="gramStart"/>
      <w:r w:rsidRPr="00A642CA">
        <w:rPr>
          <w:rFonts w:ascii="Times New Roman" w:hAnsi="Times New Roman"/>
          <w:i/>
          <w:vertAlign w:val="superscript"/>
        </w:rPr>
        <w:t>d</w:t>
      </w:r>
      <w:proofErr w:type="gramEnd"/>
      <w:r w:rsidRPr="00A642CA">
        <w:rPr>
          <w:rFonts w:ascii="Times New Roman" w:hAnsi="Times New Roman"/>
        </w:rPr>
        <w:t xml:space="preserve"> </w:t>
      </w:r>
      <w:r w:rsidRPr="00A642CA">
        <w:rPr>
          <w:rFonts w:ascii="Times New Roman" w:hAnsi="Times New Roman"/>
          <w:szCs w:val="14"/>
        </w:rPr>
        <w:t>This primer has the following GC-clamp at the 5’ end: 5’-</w:t>
      </w:r>
      <w:r w:rsidRPr="00A642CA">
        <w:rPr>
          <w:rFonts w:ascii="Times New Roman" w:hAnsi="Times New Roman"/>
          <w:caps/>
        </w:rPr>
        <w:t>cgcccgccgcgcgcggcgggcggg gcggggcgacgcgggg-3’</w:t>
      </w:r>
    </w:p>
    <w:p w14:paraId="2456409B" w14:textId="77777777" w:rsidR="004A5EFA" w:rsidRDefault="004A5EFA" w:rsidP="004A5EFA">
      <w:pPr>
        <w:ind w:left="180" w:hanging="180"/>
        <w:rPr>
          <w:rFonts w:ascii="Times New Roman" w:hAnsi="Times New Roman"/>
        </w:rPr>
      </w:pPr>
      <w:proofErr w:type="gramStart"/>
      <w:r w:rsidRPr="00A642CA">
        <w:rPr>
          <w:rFonts w:ascii="Times New Roman" w:hAnsi="Times New Roman"/>
          <w:i/>
          <w:vertAlign w:val="superscript"/>
        </w:rPr>
        <w:t>e</w:t>
      </w:r>
      <w:proofErr w:type="gramEnd"/>
      <w:r w:rsidRPr="00A642CA">
        <w:rPr>
          <w:rFonts w:ascii="Times New Roman" w:hAnsi="Times New Roman"/>
          <w:i/>
          <w:vertAlign w:val="superscript"/>
        </w:rPr>
        <w:t xml:space="preserve"> </w:t>
      </w:r>
      <w:r w:rsidRPr="00A642CA">
        <w:rPr>
          <w:rFonts w:ascii="Times New Roman" w:hAnsi="Times New Roman"/>
        </w:rPr>
        <w:t>Life Sciences 454 Titanium “A” and “B” primers are underlined, N’s designate location of unique barcode (see Table S2), and spacer nucleotides are in bold.</w:t>
      </w:r>
    </w:p>
    <w:p w14:paraId="512E72B8" w14:textId="77777777" w:rsidR="004A5EFA" w:rsidRDefault="004A5EFA" w:rsidP="004A5EFA">
      <w:pPr>
        <w:ind w:left="180" w:hanging="180"/>
        <w:rPr>
          <w:rFonts w:ascii="Times New Roman" w:hAnsi="Times New Roman"/>
        </w:rPr>
      </w:pPr>
    </w:p>
    <w:p w14:paraId="7DF3E118" w14:textId="77777777" w:rsidR="004A5EFA" w:rsidRDefault="004A5EFA" w:rsidP="004A5EFA">
      <w:pPr>
        <w:ind w:left="180" w:hanging="180"/>
        <w:rPr>
          <w:rFonts w:ascii="Times New Roman" w:hAnsi="Times New Roman"/>
        </w:rPr>
      </w:pPr>
    </w:p>
    <w:p w14:paraId="3B27797F" w14:textId="77777777" w:rsidR="004A5EFA" w:rsidRPr="004A5EFA" w:rsidRDefault="004A5EFA" w:rsidP="003F05C9">
      <w:pPr>
        <w:spacing w:line="240" w:lineRule="auto"/>
        <w:ind w:left="180" w:hanging="180"/>
        <w:rPr>
          <w:rFonts w:ascii="Times New Roman" w:hAnsi="Times New Roman"/>
          <w:b/>
        </w:rPr>
      </w:pPr>
      <w:r w:rsidRPr="00A642CA">
        <w:rPr>
          <w:rFonts w:ascii="Times New Roman" w:hAnsi="Times New Roman"/>
          <w:b/>
        </w:rPr>
        <w:t>Table S2</w:t>
      </w:r>
      <w:r w:rsidRPr="004A5EFA">
        <w:rPr>
          <w:rFonts w:ascii="Times New Roman" w:hAnsi="Times New Roman"/>
          <w:b/>
        </w:rPr>
        <w:t xml:space="preserve">. List of 8 nucleotide barcodes used for parallel pyrosequencing of multiple libraries </w:t>
      </w:r>
    </w:p>
    <w:tbl>
      <w:tblPr>
        <w:tblW w:w="0" w:type="auto"/>
        <w:jc w:val="center"/>
        <w:tblLook w:val="00A0" w:firstRow="1" w:lastRow="0" w:firstColumn="1" w:lastColumn="0" w:noHBand="0" w:noVBand="0"/>
      </w:tblPr>
      <w:tblGrid>
        <w:gridCol w:w="2232"/>
        <w:gridCol w:w="1440"/>
      </w:tblGrid>
      <w:tr w:rsidR="004A5EFA" w:rsidRPr="00A642CA" w14:paraId="0DB9C411" w14:textId="77777777" w:rsidTr="00AA0B32">
        <w:trPr>
          <w:jc w:val="center"/>
        </w:trPr>
        <w:tc>
          <w:tcPr>
            <w:tcW w:w="2232" w:type="dxa"/>
            <w:tcBorders>
              <w:top w:val="single" w:sz="4" w:space="0" w:color="auto"/>
              <w:bottom w:val="single" w:sz="4" w:space="0" w:color="auto"/>
            </w:tcBorders>
            <w:vAlign w:val="center"/>
          </w:tcPr>
          <w:p w14:paraId="746CDA92" w14:textId="77777777" w:rsidR="004A5EFA" w:rsidRPr="00A642CA" w:rsidRDefault="004A5EFA" w:rsidP="00AA0B32">
            <w:pPr>
              <w:spacing w:before="60" w:after="60" w:line="240" w:lineRule="auto"/>
              <w:rPr>
                <w:rFonts w:ascii="Times New Roman" w:hAnsi="Times New Roman"/>
                <w:szCs w:val="14"/>
              </w:rPr>
            </w:pPr>
            <w:r w:rsidRPr="00A642CA">
              <w:rPr>
                <w:rFonts w:ascii="Times New Roman" w:hAnsi="Times New Roman"/>
                <w:szCs w:val="14"/>
              </w:rPr>
              <w:t>Barcode (5’-3’)</w:t>
            </w:r>
          </w:p>
        </w:tc>
        <w:tc>
          <w:tcPr>
            <w:tcW w:w="1440" w:type="dxa"/>
            <w:tcBorders>
              <w:top w:val="single" w:sz="4" w:space="0" w:color="auto"/>
              <w:bottom w:val="single" w:sz="4" w:space="0" w:color="auto"/>
            </w:tcBorders>
            <w:vAlign w:val="center"/>
          </w:tcPr>
          <w:p w14:paraId="0F0A004A" w14:textId="77777777" w:rsidR="004A5EFA" w:rsidRPr="00A642CA" w:rsidRDefault="004A5EFA" w:rsidP="00AA0B32">
            <w:pPr>
              <w:spacing w:before="60" w:after="60" w:line="240" w:lineRule="auto"/>
              <w:rPr>
                <w:rFonts w:ascii="Times New Roman" w:hAnsi="Times New Roman"/>
                <w:szCs w:val="14"/>
              </w:rPr>
            </w:pPr>
            <w:r w:rsidRPr="00A642CA">
              <w:rPr>
                <w:rFonts w:ascii="Times New Roman" w:hAnsi="Times New Roman"/>
                <w:szCs w:val="14"/>
              </w:rPr>
              <w:t>Library</w:t>
            </w:r>
          </w:p>
        </w:tc>
      </w:tr>
      <w:tr w:rsidR="004A5EFA" w:rsidRPr="00A642CA" w14:paraId="45AFBE5D" w14:textId="77777777" w:rsidTr="00AA0B32">
        <w:trPr>
          <w:jc w:val="center"/>
        </w:trPr>
        <w:tc>
          <w:tcPr>
            <w:tcW w:w="2232" w:type="dxa"/>
            <w:tcBorders>
              <w:top w:val="single" w:sz="4" w:space="0" w:color="auto"/>
            </w:tcBorders>
            <w:vAlign w:val="center"/>
          </w:tcPr>
          <w:p w14:paraId="2AA387F5" w14:textId="77777777" w:rsidR="004A5EFA" w:rsidRPr="00A642CA" w:rsidRDefault="004A5EFA" w:rsidP="00AA0B32">
            <w:pPr>
              <w:spacing w:before="60" w:after="60" w:line="240" w:lineRule="auto"/>
              <w:rPr>
                <w:rFonts w:ascii="Times New Roman" w:hAnsi="Times New Roman"/>
              </w:rPr>
            </w:pPr>
            <w:r w:rsidRPr="00A642CA">
              <w:rPr>
                <w:rFonts w:ascii="Times New Roman" w:hAnsi="Times New Roman"/>
              </w:rPr>
              <w:t>CAACAGCT</w:t>
            </w:r>
          </w:p>
        </w:tc>
        <w:tc>
          <w:tcPr>
            <w:tcW w:w="1440" w:type="dxa"/>
            <w:tcBorders>
              <w:top w:val="single" w:sz="4" w:space="0" w:color="auto"/>
            </w:tcBorders>
            <w:vAlign w:val="center"/>
          </w:tcPr>
          <w:p w14:paraId="5EA39C4A" w14:textId="77777777" w:rsidR="004A5EFA" w:rsidRPr="00A642CA" w:rsidRDefault="004A5EFA" w:rsidP="00AA0B32">
            <w:pPr>
              <w:spacing w:before="60" w:after="60" w:line="240" w:lineRule="auto"/>
              <w:rPr>
                <w:rFonts w:ascii="Times New Roman" w:hAnsi="Times New Roman"/>
              </w:rPr>
            </w:pPr>
            <w:r w:rsidRPr="00A642CA">
              <w:rPr>
                <w:rFonts w:ascii="Times New Roman" w:hAnsi="Times New Roman"/>
              </w:rPr>
              <w:t>PIGa</w:t>
            </w:r>
          </w:p>
        </w:tc>
      </w:tr>
      <w:tr w:rsidR="004A5EFA" w:rsidRPr="00A642CA" w14:paraId="065F7E43" w14:textId="77777777" w:rsidTr="00AA0B32">
        <w:trPr>
          <w:jc w:val="center"/>
        </w:trPr>
        <w:tc>
          <w:tcPr>
            <w:tcW w:w="2232" w:type="dxa"/>
            <w:vAlign w:val="center"/>
          </w:tcPr>
          <w:p w14:paraId="0226DCD1" w14:textId="77777777" w:rsidR="004A5EFA" w:rsidRPr="00A642CA" w:rsidRDefault="004A5EFA" w:rsidP="00AA0B32">
            <w:pPr>
              <w:spacing w:before="60" w:after="60" w:line="240" w:lineRule="auto"/>
              <w:rPr>
                <w:rFonts w:ascii="Times New Roman" w:hAnsi="Times New Roman"/>
              </w:rPr>
            </w:pPr>
            <w:r w:rsidRPr="00A642CA">
              <w:rPr>
                <w:rFonts w:ascii="Times New Roman" w:hAnsi="Times New Roman"/>
              </w:rPr>
              <w:t>CAACACGT</w:t>
            </w:r>
          </w:p>
        </w:tc>
        <w:tc>
          <w:tcPr>
            <w:tcW w:w="1440" w:type="dxa"/>
            <w:vAlign w:val="center"/>
          </w:tcPr>
          <w:p w14:paraId="27F1E80A" w14:textId="77777777" w:rsidR="004A5EFA" w:rsidRPr="00A642CA" w:rsidRDefault="004A5EFA" w:rsidP="00AA0B32">
            <w:pPr>
              <w:spacing w:before="60" w:after="60" w:line="240" w:lineRule="auto"/>
              <w:rPr>
                <w:rFonts w:ascii="Times New Roman" w:hAnsi="Times New Roman"/>
              </w:rPr>
            </w:pPr>
            <w:r w:rsidRPr="00A642CA">
              <w:rPr>
                <w:rFonts w:ascii="Times New Roman" w:hAnsi="Times New Roman"/>
              </w:rPr>
              <w:t>SEPa</w:t>
            </w:r>
          </w:p>
        </w:tc>
      </w:tr>
      <w:tr w:rsidR="004A5EFA" w:rsidRPr="00A642CA" w14:paraId="1F42A819" w14:textId="77777777" w:rsidTr="00AA0B32">
        <w:trPr>
          <w:jc w:val="center"/>
        </w:trPr>
        <w:tc>
          <w:tcPr>
            <w:tcW w:w="2232" w:type="dxa"/>
            <w:vAlign w:val="center"/>
          </w:tcPr>
          <w:p w14:paraId="187B846B" w14:textId="77777777" w:rsidR="004A5EFA" w:rsidRPr="00A642CA" w:rsidRDefault="004A5EFA" w:rsidP="00AA0B32">
            <w:pPr>
              <w:spacing w:before="60" w:after="60" w:line="240" w:lineRule="auto"/>
              <w:rPr>
                <w:rFonts w:ascii="Times New Roman" w:hAnsi="Times New Roman"/>
              </w:rPr>
            </w:pPr>
            <w:r w:rsidRPr="00A642CA">
              <w:rPr>
                <w:rFonts w:ascii="Times New Roman" w:hAnsi="Times New Roman"/>
              </w:rPr>
              <w:t>CAACACCA</w:t>
            </w:r>
          </w:p>
        </w:tc>
        <w:tc>
          <w:tcPr>
            <w:tcW w:w="1440" w:type="dxa"/>
            <w:vAlign w:val="center"/>
          </w:tcPr>
          <w:p w14:paraId="5593B990" w14:textId="77777777" w:rsidR="004A5EFA" w:rsidRPr="00A642CA" w:rsidRDefault="004A5EFA" w:rsidP="00AA0B32">
            <w:pPr>
              <w:spacing w:before="60" w:after="60" w:line="240" w:lineRule="auto"/>
              <w:rPr>
                <w:rFonts w:ascii="Times New Roman" w:hAnsi="Times New Roman"/>
              </w:rPr>
            </w:pPr>
            <w:r w:rsidRPr="00A642CA">
              <w:rPr>
                <w:rFonts w:ascii="Times New Roman" w:hAnsi="Times New Roman"/>
              </w:rPr>
              <w:t>SEPb</w:t>
            </w:r>
          </w:p>
        </w:tc>
      </w:tr>
      <w:tr w:rsidR="004A5EFA" w:rsidRPr="00A642CA" w14:paraId="28C290BF" w14:textId="77777777" w:rsidTr="00AA0B32">
        <w:trPr>
          <w:jc w:val="center"/>
        </w:trPr>
        <w:tc>
          <w:tcPr>
            <w:tcW w:w="2232" w:type="dxa"/>
            <w:vAlign w:val="center"/>
          </w:tcPr>
          <w:p w14:paraId="5B37984E" w14:textId="77777777" w:rsidR="004A5EFA" w:rsidRPr="00A642CA" w:rsidRDefault="004A5EFA" w:rsidP="00AA0B32">
            <w:pPr>
              <w:spacing w:before="60" w:after="60" w:line="240" w:lineRule="auto"/>
              <w:rPr>
                <w:rFonts w:ascii="Times New Roman" w:hAnsi="Times New Roman"/>
              </w:rPr>
            </w:pPr>
            <w:r w:rsidRPr="00A642CA">
              <w:rPr>
                <w:rFonts w:ascii="Times New Roman" w:hAnsi="Times New Roman"/>
              </w:rPr>
              <w:t>CAACCAAC</w:t>
            </w:r>
          </w:p>
        </w:tc>
        <w:tc>
          <w:tcPr>
            <w:tcW w:w="1440" w:type="dxa"/>
            <w:vAlign w:val="center"/>
          </w:tcPr>
          <w:p w14:paraId="7EDABE46" w14:textId="77777777" w:rsidR="004A5EFA" w:rsidRPr="00A642CA" w:rsidRDefault="004A5EFA" w:rsidP="00AA0B32">
            <w:pPr>
              <w:spacing w:before="60" w:after="60" w:line="240" w:lineRule="auto"/>
              <w:rPr>
                <w:rFonts w:ascii="Times New Roman" w:hAnsi="Times New Roman"/>
              </w:rPr>
            </w:pPr>
            <w:r w:rsidRPr="00A642CA">
              <w:rPr>
                <w:rFonts w:ascii="Times New Roman" w:hAnsi="Times New Roman"/>
              </w:rPr>
              <w:t>SPWa</w:t>
            </w:r>
          </w:p>
        </w:tc>
      </w:tr>
      <w:tr w:rsidR="004A5EFA" w:rsidRPr="00A642CA" w14:paraId="4D0E0507" w14:textId="77777777" w:rsidTr="00AA0B32">
        <w:trPr>
          <w:jc w:val="center"/>
        </w:trPr>
        <w:tc>
          <w:tcPr>
            <w:tcW w:w="2232" w:type="dxa"/>
            <w:vAlign w:val="center"/>
          </w:tcPr>
          <w:p w14:paraId="4B37B90A" w14:textId="77777777" w:rsidR="004A5EFA" w:rsidRPr="00A642CA" w:rsidRDefault="004A5EFA" w:rsidP="00AA0B32">
            <w:pPr>
              <w:spacing w:before="60" w:after="60" w:line="240" w:lineRule="auto"/>
              <w:rPr>
                <w:rFonts w:ascii="Times New Roman" w:hAnsi="Times New Roman"/>
              </w:rPr>
            </w:pPr>
            <w:r w:rsidRPr="00A642CA">
              <w:rPr>
                <w:rFonts w:ascii="Times New Roman" w:hAnsi="Times New Roman"/>
              </w:rPr>
              <w:t>CAACAGGA</w:t>
            </w:r>
          </w:p>
        </w:tc>
        <w:tc>
          <w:tcPr>
            <w:tcW w:w="1440" w:type="dxa"/>
            <w:vAlign w:val="center"/>
          </w:tcPr>
          <w:p w14:paraId="33C2A3AD" w14:textId="77777777" w:rsidR="004A5EFA" w:rsidRPr="00A642CA" w:rsidRDefault="004A5EFA" w:rsidP="00AA0B32">
            <w:pPr>
              <w:spacing w:before="60" w:after="60" w:line="240" w:lineRule="auto"/>
              <w:rPr>
                <w:rFonts w:ascii="Times New Roman" w:hAnsi="Times New Roman"/>
              </w:rPr>
            </w:pPr>
            <w:r w:rsidRPr="00A642CA">
              <w:rPr>
                <w:rFonts w:ascii="Times New Roman" w:hAnsi="Times New Roman"/>
              </w:rPr>
              <w:t>SPWb</w:t>
            </w:r>
          </w:p>
        </w:tc>
      </w:tr>
      <w:tr w:rsidR="004A5EFA" w:rsidRPr="00A642CA" w14:paraId="60EB63E8" w14:textId="77777777" w:rsidTr="00AA0B32">
        <w:trPr>
          <w:jc w:val="center"/>
        </w:trPr>
        <w:tc>
          <w:tcPr>
            <w:tcW w:w="2232" w:type="dxa"/>
            <w:vAlign w:val="center"/>
          </w:tcPr>
          <w:p w14:paraId="2DE3CDF0" w14:textId="77777777" w:rsidR="004A5EFA" w:rsidRPr="00A642CA" w:rsidRDefault="004A5EFA" w:rsidP="00AA0B32">
            <w:pPr>
              <w:spacing w:before="60" w:after="60" w:line="240" w:lineRule="auto"/>
              <w:rPr>
                <w:rFonts w:ascii="Times New Roman" w:hAnsi="Times New Roman"/>
              </w:rPr>
            </w:pPr>
            <w:r w:rsidRPr="00A642CA">
              <w:rPr>
                <w:rFonts w:ascii="Times New Roman" w:hAnsi="Times New Roman"/>
              </w:rPr>
              <w:t>CAACCTAG</w:t>
            </w:r>
          </w:p>
        </w:tc>
        <w:tc>
          <w:tcPr>
            <w:tcW w:w="1440" w:type="dxa"/>
            <w:vAlign w:val="center"/>
          </w:tcPr>
          <w:p w14:paraId="17603559" w14:textId="77777777" w:rsidR="004A5EFA" w:rsidRPr="00A642CA" w:rsidRDefault="004A5EFA" w:rsidP="00AA0B32">
            <w:pPr>
              <w:spacing w:before="60" w:after="60" w:line="240" w:lineRule="auto"/>
              <w:rPr>
                <w:rFonts w:ascii="Times New Roman" w:hAnsi="Times New Roman"/>
              </w:rPr>
            </w:pPr>
            <w:r w:rsidRPr="00A642CA">
              <w:rPr>
                <w:rFonts w:ascii="Times New Roman" w:hAnsi="Times New Roman"/>
              </w:rPr>
              <w:t>INJ</w:t>
            </w:r>
          </w:p>
        </w:tc>
      </w:tr>
      <w:tr w:rsidR="004A5EFA" w:rsidRPr="00A642CA" w14:paraId="3AB15D92" w14:textId="77777777" w:rsidTr="00AA0B32">
        <w:trPr>
          <w:jc w:val="center"/>
        </w:trPr>
        <w:tc>
          <w:tcPr>
            <w:tcW w:w="2232" w:type="dxa"/>
            <w:tcBorders>
              <w:bottom w:val="single" w:sz="4" w:space="0" w:color="auto"/>
            </w:tcBorders>
            <w:vAlign w:val="center"/>
          </w:tcPr>
          <w:p w14:paraId="4164AD8C" w14:textId="77777777" w:rsidR="004A5EFA" w:rsidRPr="00A642CA" w:rsidRDefault="004A5EFA" w:rsidP="00AA0B32">
            <w:pPr>
              <w:spacing w:before="60" w:after="60" w:line="240" w:lineRule="auto"/>
              <w:rPr>
                <w:rFonts w:ascii="Times New Roman" w:hAnsi="Times New Roman"/>
              </w:rPr>
            </w:pPr>
            <w:r w:rsidRPr="00A642CA">
              <w:rPr>
                <w:rFonts w:ascii="Times New Roman" w:hAnsi="Times New Roman"/>
              </w:rPr>
              <w:t>CAACCATG</w:t>
            </w:r>
          </w:p>
        </w:tc>
        <w:tc>
          <w:tcPr>
            <w:tcW w:w="1440" w:type="dxa"/>
            <w:tcBorders>
              <w:bottom w:val="single" w:sz="4" w:space="0" w:color="auto"/>
            </w:tcBorders>
            <w:vAlign w:val="center"/>
          </w:tcPr>
          <w:p w14:paraId="4E62ADC6" w14:textId="77777777" w:rsidR="004A5EFA" w:rsidRPr="00A642CA" w:rsidRDefault="004A5EFA" w:rsidP="00AA0B32">
            <w:pPr>
              <w:spacing w:before="60" w:after="60" w:line="240" w:lineRule="auto"/>
              <w:rPr>
                <w:rFonts w:ascii="Times New Roman" w:hAnsi="Times New Roman"/>
              </w:rPr>
            </w:pPr>
            <w:r w:rsidRPr="00A642CA">
              <w:rPr>
                <w:rFonts w:ascii="Times New Roman" w:hAnsi="Times New Roman"/>
              </w:rPr>
              <w:t>SEA</w:t>
            </w:r>
          </w:p>
        </w:tc>
      </w:tr>
    </w:tbl>
    <w:p w14:paraId="100F5746" w14:textId="77777777" w:rsidR="004A5EFA" w:rsidRPr="00A642CA" w:rsidRDefault="004A5EFA" w:rsidP="004A5EFA">
      <w:pPr>
        <w:ind w:left="180" w:hanging="180"/>
        <w:rPr>
          <w:rFonts w:ascii="Times New Roman" w:hAnsi="Times New Roman"/>
        </w:rPr>
      </w:pPr>
    </w:p>
    <w:p w14:paraId="1D3C6BD1" w14:textId="77777777" w:rsidR="00AA0B32" w:rsidRDefault="00AA0B32" w:rsidP="00AA0B32">
      <w:pPr>
        <w:ind w:left="720" w:hanging="720"/>
        <w:rPr>
          <w:rFonts w:ascii="Times New Roman" w:hAnsi="Times New Roman"/>
          <w:b/>
        </w:rPr>
      </w:pPr>
    </w:p>
    <w:p w14:paraId="3201006D" w14:textId="77777777" w:rsidR="00AA0B32" w:rsidRDefault="00AA0B32" w:rsidP="00AA0B32">
      <w:pPr>
        <w:ind w:left="720" w:hanging="720"/>
        <w:rPr>
          <w:rFonts w:ascii="Times New Roman" w:hAnsi="Times New Roman"/>
          <w:b/>
        </w:rPr>
      </w:pPr>
    </w:p>
    <w:p w14:paraId="0582820D" w14:textId="77777777" w:rsidR="004F197C" w:rsidRDefault="004F197C" w:rsidP="004F197C">
      <w:pPr>
        <w:rPr>
          <w:b/>
        </w:rPr>
      </w:pPr>
    </w:p>
    <w:p w14:paraId="7AC3D541" w14:textId="77777777" w:rsidR="004F197C" w:rsidRDefault="004F197C" w:rsidP="004F197C">
      <w:pPr>
        <w:rPr>
          <w:b/>
        </w:rPr>
      </w:pPr>
    </w:p>
    <w:p w14:paraId="45D92915" w14:textId="77777777" w:rsidR="004F197C" w:rsidRDefault="004F197C" w:rsidP="004F197C">
      <w:pPr>
        <w:rPr>
          <w:b/>
        </w:rPr>
      </w:pPr>
    </w:p>
    <w:p w14:paraId="3709D7E1" w14:textId="77777777" w:rsidR="004F197C" w:rsidRDefault="004F197C" w:rsidP="004F197C">
      <w:pPr>
        <w:rPr>
          <w:b/>
        </w:rPr>
      </w:pPr>
    </w:p>
    <w:p w14:paraId="4AE7BB1E" w14:textId="77777777" w:rsidR="003F05C9" w:rsidRDefault="003F05C9" w:rsidP="004F197C">
      <w:pPr>
        <w:rPr>
          <w:b/>
        </w:rPr>
      </w:pPr>
    </w:p>
    <w:p w14:paraId="099B0D15" w14:textId="6B7A24B8" w:rsidR="00AA0B32" w:rsidRPr="004F197C" w:rsidRDefault="00AA0B32" w:rsidP="004F197C">
      <w:pPr>
        <w:rPr>
          <w:b/>
        </w:rPr>
      </w:pPr>
      <w:r w:rsidRPr="004F197C">
        <w:rPr>
          <w:b/>
        </w:rPr>
        <w:lastRenderedPageBreak/>
        <w:t>Supplementary References</w:t>
      </w:r>
    </w:p>
    <w:p w14:paraId="1C51A43D" w14:textId="77777777" w:rsidR="00AA0B32" w:rsidRPr="00A642CA" w:rsidRDefault="00AA0B32" w:rsidP="00AA0B32">
      <w:pPr>
        <w:spacing w:line="240" w:lineRule="auto"/>
        <w:rPr>
          <w:rFonts w:ascii="Times New Roman" w:hAnsi="Times New Roman"/>
          <w:noProof/>
        </w:rPr>
      </w:pPr>
      <w:r w:rsidRPr="00A642CA">
        <w:rPr>
          <w:rFonts w:ascii="Times New Roman" w:hAnsi="Times New Roman"/>
        </w:rPr>
        <w:fldChar w:fldCharType="begin"/>
      </w:r>
      <w:r w:rsidRPr="00A642CA">
        <w:rPr>
          <w:rFonts w:ascii="Times New Roman" w:hAnsi="Times New Roman"/>
        </w:rPr>
        <w:instrText xml:space="preserve"> ADDIN EN.REFLIST </w:instrText>
      </w:r>
      <w:r w:rsidRPr="00A642CA">
        <w:rPr>
          <w:rFonts w:ascii="Times New Roman" w:hAnsi="Times New Roman"/>
        </w:rPr>
        <w:fldChar w:fldCharType="separate"/>
      </w:r>
      <w:r w:rsidRPr="00A642CA">
        <w:rPr>
          <w:rFonts w:ascii="Times New Roman" w:hAnsi="Times New Roman"/>
          <w:noProof/>
        </w:rPr>
        <w:t xml:space="preserve">Brosius, J., Dull, T.J., Sleeter, D.D. and Noller, H.F. (1981) Gene organization and primary structure of a ribosomal RNA operon from </w:t>
      </w:r>
      <w:r w:rsidRPr="00A642CA">
        <w:rPr>
          <w:rFonts w:ascii="Times New Roman" w:hAnsi="Times New Roman"/>
          <w:i/>
          <w:noProof/>
        </w:rPr>
        <w:t>Escherichia coli</w:t>
      </w:r>
      <w:r w:rsidRPr="00A642CA">
        <w:rPr>
          <w:rFonts w:ascii="Times New Roman" w:hAnsi="Times New Roman"/>
          <w:noProof/>
        </w:rPr>
        <w:t xml:space="preserve">. </w:t>
      </w:r>
      <w:r w:rsidRPr="00A642CA">
        <w:rPr>
          <w:rFonts w:ascii="Times New Roman" w:hAnsi="Times New Roman"/>
          <w:i/>
          <w:noProof/>
        </w:rPr>
        <w:t>J Mol Biol</w:t>
      </w:r>
      <w:r w:rsidRPr="00A642CA">
        <w:rPr>
          <w:rFonts w:ascii="Times New Roman" w:hAnsi="Times New Roman"/>
          <w:noProof/>
        </w:rPr>
        <w:t xml:space="preserve"> </w:t>
      </w:r>
      <w:r w:rsidRPr="00A642CA">
        <w:rPr>
          <w:rFonts w:ascii="Times New Roman" w:hAnsi="Times New Roman"/>
          <w:b/>
          <w:noProof/>
        </w:rPr>
        <w:t>148</w:t>
      </w:r>
      <w:r w:rsidRPr="00A642CA">
        <w:rPr>
          <w:rFonts w:ascii="Times New Roman" w:hAnsi="Times New Roman"/>
          <w:noProof/>
        </w:rPr>
        <w:t>: 107-127.</w:t>
      </w:r>
    </w:p>
    <w:p w14:paraId="03168830" w14:textId="77777777" w:rsidR="00AA0B32" w:rsidRPr="00A642CA" w:rsidRDefault="00AA0B32" w:rsidP="00AA0B32">
      <w:pPr>
        <w:spacing w:line="240" w:lineRule="auto"/>
        <w:ind w:left="720" w:hanging="720"/>
        <w:rPr>
          <w:rFonts w:ascii="Times New Roman" w:hAnsi="Times New Roman"/>
          <w:noProof/>
        </w:rPr>
      </w:pPr>
    </w:p>
    <w:p w14:paraId="12734C9E" w14:textId="77777777" w:rsidR="00AA0B32" w:rsidRPr="00A642CA" w:rsidRDefault="00AA0B32" w:rsidP="00AA0B32">
      <w:pPr>
        <w:spacing w:line="240" w:lineRule="auto"/>
        <w:rPr>
          <w:rFonts w:ascii="Times New Roman" w:hAnsi="Times New Roman"/>
          <w:noProof/>
        </w:rPr>
      </w:pPr>
      <w:r w:rsidRPr="00A642CA">
        <w:rPr>
          <w:rFonts w:ascii="Times New Roman" w:hAnsi="Times New Roman"/>
          <w:noProof/>
        </w:rPr>
        <w:t>Nakatsu, C.H. and Marsh, T.L. (2007) Analysis of microbial communities with danaturing gradient gel electrophoresis and terminal restriction fragment polymorphism. "In" Methods for general and molecular microbiology. Reddy, C.A., Beveridge, T.J., Breznak, J.A.et al. Washington, D.C., ASM Press</w:t>
      </w:r>
      <w:r w:rsidRPr="00A642CA">
        <w:rPr>
          <w:rFonts w:ascii="Times New Roman" w:hAnsi="Times New Roman"/>
          <w:b/>
          <w:noProof/>
        </w:rPr>
        <w:t xml:space="preserve">: </w:t>
      </w:r>
      <w:r w:rsidRPr="00A642CA">
        <w:rPr>
          <w:rFonts w:ascii="Times New Roman" w:hAnsi="Times New Roman"/>
          <w:noProof/>
        </w:rPr>
        <w:t>909-923.</w:t>
      </w:r>
    </w:p>
    <w:p w14:paraId="6C4EFF32" w14:textId="77777777" w:rsidR="00AA0B32" w:rsidRPr="00A642CA" w:rsidRDefault="00AA0B32" w:rsidP="00AA0B32">
      <w:pPr>
        <w:spacing w:line="240" w:lineRule="auto"/>
        <w:ind w:left="720" w:hanging="720"/>
        <w:rPr>
          <w:rFonts w:ascii="Times New Roman" w:hAnsi="Times New Roman"/>
          <w:noProof/>
        </w:rPr>
      </w:pPr>
    </w:p>
    <w:p w14:paraId="2DA1220B" w14:textId="77777777" w:rsidR="00AA0B32" w:rsidRPr="00A642CA" w:rsidRDefault="00AA0B32" w:rsidP="00AA0B32">
      <w:pPr>
        <w:spacing w:line="240" w:lineRule="auto"/>
        <w:rPr>
          <w:rFonts w:ascii="Times New Roman" w:hAnsi="Times New Roman"/>
          <w:noProof/>
        </w:rPr>
      </w:pPr>
      <w:r w:rsidRPr="00A642CA">
        <w:rPr>
          <w:rFonts w:ascii="Times New Roman" w:hAnsi="Times New Roman"/>
          <w:noProof/>
        </w:rPr>
        <w:t>Reysenbach, A.-L. and Pace, N.R. (1995) Reliable amplification of hyperthermophilic Archaeal 16S rRNA genes by the polymerase chain reaction. Archaea: Thermophiles: A laboratory manual. pp. 101-105.</w:t>
      </w:r>
    </w:p>
    <w:p w14:paraId="19A3C3A9" w14:textId="77777777" w:rsidR="00AA0B32" w:rsidRPr="00A642CA" w:rsidRDefault="00AA0B32" w:rsidP="00AA0B32">
      <w:pPr>
        <w:spacing w:line="240" w:lineRule="auto"/>
        <w:ind w:left="720" w:hanging="720"/>
        <w:rPr>
          <w:rFonts w:ascii="Times New Roman" w:hAnsi="Times New Roman"/>
          <w:noProof/>
        </w:rPr>
      </w:pPr>
    </w:p>
    <w:p w14:paraId="3A95DEB2" w14:textId="77777777" w:rsidR="00AA0B32" w:rsidRPr="00A642CA" w:rsidRDefault="00AA0B32" w:rsidP="00AA0B32">
      <w:pPr>
        <w:spacing w:line="240" w:lineRule="auto"/>
        <w:rPr>
          <w:rFonts w:ascii="Times New Roman" w:hAnsi="Times New Roman"/>
          <w:noProof/>
        </w:rPr>
      </w:pPr>
      <w:r w:rsidRPr="00A642CA">
        <w:rPr>
          <w:rFonts w:ascii="Times New Roman" w:hAnsi="Times New Roman"/>
          <w:noProof/>
        </w:rPr>
        <w:t xml:space="preserve">Santegoeds, C.M., Damgaard, L.R., Hesselink, C., Zopfi, J., Lens, P., Muyzer, G., et al. (1999) Distribution of sulfate-reducing and methanogenic bacteria in anaerobic aggregates determined by microsensor and molecular analyses. </w:t>
      </w:r>
      <w:r w:rsidRPr="00A642CA">
        <w:rPr>
          <w:rFonts w:ascii="Times New Roman" w:hAnsi="Times New Roman"/>
          <w:i/>
          <w:noProof/>
        </w:rPr>
        <w:t>Appl Environ Microbiol</w:t>
      </w:r>
      <w:r w:rsidRPr="00A642CA">
        <w:rPr>
          <w:rFonts w:ascii="Times New Roman" w:hAnsi="Times New Roman"/>
          <w:noProof/>
        </w:rPr>
        <w:t xml:space="preserve"> </w:t>
      </w:r>
      <w:r w:rsidRPr="00A642CA">
        <w:rPr>
          <w:rFonts w:ascii="Times New Roman" w:hAnsi="Times New Roman"/>
          <w:b/>
          <w:noProof/>
        </w:rPr>
        <w:t>65</w:t>
      </w:r>
      <w:r w:rsidRPr="00A642CA">
        <w:rPr>
          <w:rFonts w:ascii="Times New Roman" w:hAnsi="Times New Roman"/>
          <w:noProof/>
        </w:rPr>
        <w:t>: 4618-4629.</w:t>
      </w:r>
    </w:p>
    <w:p w14:paraId="228D2443" w14:textId="77777777" w:rsidR="00AA0B32" w:rsidRPr="00A642CA" w:rsidRDefault="00AA0B32" w:rsidP="00AA0B32">
      <w:pPr>
        <w:spacing w:line="240" w:lineRule="auto"/>
        <w:ind w:left="720" w:hanging="720"/>
        <w:rPr>
          <w:rFonts w:ascii="Times New Roman" w:hAnsi="Times New Roman"/>
          <w:noProof/>
        </w:rPr>
      </w:pPr>
    </w:p>
    <w:p w14:paraId="1BB4F0C3" w14:textId="77777777" w:rsidR="00AA0B32" w:rsidRPr="00A642CA" w:rsidRDefault="00AA0B32" w:rsidP="00AA0B32">
      <w:pPr>
        <w:spacing w:line="240" w:lineRule="auto"/>
        <w:rPr>
          <w:rFonts w:ascii="Times New Roman" w:hAnsi="Times New Roman"/>
          <w:noProof/>
        </w:rPr>
      </w:pPr>
      <w:r w:rsidRPr="00A642CA">
        <w:rPr>
          <w:rFonts w:ascii="Times New Roman" w:hAnsi="Times New Roman"/>
          <w:noProof/>
        </w:rPr>
        <w:t xml:space="preserve">Wilson, K.H., Blitchington, R.B. and Greene, R.C. (1990) Amplification of bacterial 16S ribosomal DNA with polymerase chain reaction. </w:t>
      </w:r>
      <w:r w:rsidRPr="00A642CA">
        <w:rPr>
          <w:rFonts w:ascii="Times New Roman" w:hAnsi="Times New Roman"/>
          <w:i/>
          <w:noProof/>
        </w:rPr>
        <w:t>J Clin Microbiol</w:t>
      </w:r>
      <w:r w:rsidRPr="00A642CA">
        <w:rPr>
          <w:rFonts w:ascii="Times New Roman" w:hAnsi="Times New Roman"/>
          <w:noProof/>
        </w:rPr>
        <w:t xml:space="preserve"> </w:t>
      </w:r>
      <w:r w:rsidRPr="00A642CA">
        <w:rPr>
          <w:rFonts w:ascii="Times New Roman" w:hAnsi="Times New Roman"/>
          <w:b/>
          <w:noProof/>
        </w:rPr>
        <w:t>28</w:t>
      </w:r>
      <w:r w:rsidRPr="00A642CA">
        <w:rPr>
          <w:rFonts w:ascii="Times New Roman" w:hAnsi="Times New Roman"/>
          <w:noProof/>
        </w:rPr>
        <w:t>: 1942-1946.</w:t>
      </w:r>
    </w:p>
    <w:p w14:paraId="4DF259A3" w14:textId="07853B31" w:rsidR="004A5EFA" w:rsidRPr="004A5EFA" w:rsidRDefault="00AA0B32" w:rsidP="00AA0B32">
      <w:pPr>
        <w:spacing w:line="240" w:lineRule="auto"/>
      </w:pPr>
      <w:r w:rsidRPr="00A642CA">
        <w:rPr>
          <w:rFonts w:ascii="Times New Roman" w:hAnsi="Times New Roman"/>
        </w:rPr>
        <w:fldChar w:fldCharType="end"/>
      </w:r>
    </w:p>
    <w:p w14:paraId="7B37BB1B" w14:textId="77777777" w:rsidR="003F05C9" w:rsidRDefault="003F05C9" w:rsidP="002E2652">
      <w:pPr>
        <w:pStyle w:val="Heading2"/>
        <w:rPr>
          <w:rFonts w:ascii="Times New Roman" w:hAnsi="Times New Roman"/>
          <w:bCs w:val="0"/>
          <w:iCs w:val="0"/>
          <w:szCs w:val="24"/>
        </w:rPr>
      </w:pPr>
    </w:p>
    <w:p w14:paraId="2411F192" w14:textId="77777777" w:rsidR="003F05C9" w:rsidRDefault="003F05C9" w:rsidP="003F05C9"/>
    <w:p w14:paraId="5F6D4421" w14:textId="77777777" w:rsidR="003F05C9" w:rsidRDefault="003F05C9" w:rsidP="003F05C9"/>
    <w:p w14:paraId="7DDB9ADF" w14:textId="77777777" w:rsidR="003F05C9" w:rsidRDefault="003F05C9" w:rsidP="003F05C9"/>
    <w:p w14:paraId="6CD16B00" w14:textId="77777777" w:rsidR="003F05C9" w:rsidRDefault="003F05C9" w:rsidP="003F05C9"/>
    <w:p w14:paraId="3902C0EF" w14:textId="77777777" w:rsidR="003F05C9" w:rsidRDefault="003F05C9" w:rsidP="003F05C9"/>
    <w:p w14:paraId="39B053E3" w14:textId="77777777" w:rsidR="003F05C9" w:rsidRDefault="003F05C9" w:rsidP="003F05C9"/>
    <w:p w14:paraId="3C8EF4BF" w14:textId="77777777" w:rsidR="003F05C9" w:rsidRDefault="003F05C9" w:rsidP="003F05C9"/>
    <w:p w14:paraId="53500F97" w14:textId="77777777" w:rsidR="003F05C9" w:rsidRDefault="003F05C9" w:rsidP="003F05C9"/>
    <w:p w14:paraId="4172E348" w14:textId="77777777" w:rsidR="003F05C9" w:rsidRDefault="003F05C9" w:rsidP="003F05C9"/>
    <w:p w14:paraId="6F86094F" w14:textId="77777777" w:rsidR="003F05C9" w:rsidRPr="003F05C9" w:rsidRDefault="003F05C9" w:rsidP="003F05C9"/>
    <w:p w14:paraId="7ADD7445" w14:textId="1C2EDA13" w:rsidR="00AA0B32" w:rsidRPr="00A642CA" w:rsidRDefault="00AA0B32" w:rsidP="00216770">
      <w:pPr>
        <w:pStyle w:val="Heading2"/>
      </w:pPr>
      <w:bookmarkStart w:id="128" w:name="_Toc294343305"/>
      <w:r w:rsidRPr="00A642CA">
        <w:lastRenderedPageBreak/>
        <w:t>Chapter 3</w:t>
      </w:r>
      <w:bookmarkEnd w:id="128"/>
    </w:p>
    <w:p w14:paraId="1CC28636" w14:textId="77777777" w:rsidR="00AA0B32" w:rsidRPr="002E2652" w:rsidRDefault="00AA0B32" w:rsidP="00AA0B32">
      <w:pPr>
        <w:rPr>
          <w:rFonts w:ascii="Times New Roman" w:hAnsi="Times New Roman"/>
          <w:b/>
        </w:rPr>
      </w:pPr>
      <w:r w:rsidRPr="002E2652">
        <w:rPr>
          <w:rFonts w:ascii="Times New Roman" w:hAnsi="Times New Roman"/>
          <w:b/>
        </w:rPr>
        <w:t>Table S1. Sample and site characteristics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
        <w:gridCol w:w="3562"/>
        <w:gridCol w:w="2065"/>
      </w:tblGrid>
      <w:tr w:rsidR="00AA0B32" w:rsidRPr="002E2652" w14:paraId="28DAD91C" w14:textId="77777777" w:rsidTr="00AA0B32">
        <w:tc>
          <w:tcPr>
            <w:tcW w:w="0" w:type="auto"/>
            <w:tcBorders>
              <w:bottom w:val="single" w:sz="4" w:space="0" w:color="auto"/>
            </w:tcBorders>
          </w:tcPr>
          <w:p w14:paraId="6DA384EE" w14:textId="77777777" w:rsidR="00AA0B32" w:rsidRPr="002E2652" w:rsidRDefault="00AA0B32" w:rsidP="002E2652">
            <w:pPr>
              <w:spacing w:line="240" w:lineRule="auto"/>
              <w:jc w:val="center"/>
              <w:rPr>
                <w:rFonts w:ascii="Times New Roman" w:hAnsi="Times New Roman"/>
                <w:b/>
              </w:rPr>
            </w:pPr>
            <w:r w:rsidRPr="002E2652">
              <w:rPr>
                <w:rFonts w:ascii="Times New Roman" w:hAnsi="Times New Roman"/>
                <w:b/>
              </w:rPr>
              <w:t>Sample</w:t>
            </w:r>
          </w:p>
        </w:tc>
        <w:tc>
          <w:tcPr>
            <w:tcW w:w="0" w:type="auto"/>
            <w:tcBorders>
              <w:bottom w:val="single" w:sz="4" w:space="0" w:color="auto"/>
            </w:tcBorders>
          </w:tcPr>
          <w:p w14:paraId="352F8AF5" w14:textId="77777777" w:rsidR="00AA0B32" w:rsidRPr="002E2652" w:rsidRDefault="00AA0B32" w:rsidP="002E2652">
            <w:pPr>
              <w:spacing w:line="240" w:lineRule="auto"/>
              <w:jc w:val="center"/>
              <w:rPr>
                <w:rFonts w:ascii="Times New Roman" w:hAnsi="Times New Roman"/>
                <w:b/>
              </w:rPr>
            </w:pPr>
            <w:r w:rsidRPr="002E2652">
              <w:rPr>
                <w:rFonts w:ascii="Times New Roman" w:hAnsi="Times New Roman"/>
                <w:b/>
              </w:rPr>
              <w:t>Type of sample</w:t>
            </w:r>
          </w:p>
        </w:tc>
        <w:tc>
          <w:tcPr>
            <w:tcW w:w="0" w:type="auto"/>
            <w:tcBorders>
              <w:bottom w:val="single" w:sz="4" w:space="0" w:color="auto"/>
            </w:tcBorders>
          </w:tcPr>
          <w:p w14:paraId="7BF2B37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b/>
              </w:rPr>
              <w:t>Temperature</w:t>
            </w:r>
            <w:r w:rsidRPr="002E2652">
              <w:rPr>
                <w:rFonts w:ascii="Times New Roman" w:hAnsi="Times New Roman"/>
              </w:rPr>
              <w:t xml:space="preserve"> </w:t>
            </w:r>
            <w:r w:rsidRPr="002E2652">
              <w:rPr>
                <w:rFonts w:ascii="Times New Roman" w:hAnsi="Times New Roman"/>
                <w:b/>
              </w:rPr>
              <w:t>(°C)</w:t>
            </w:r>
          </w:p>
        </w:tc>
      </w:tr>
      <w:tr w:rsidR="00AA0B32" w:rsidRPr="002E2652" w14:paraId="09029E60" w14:textId="77777777" w:rsidTr="00AA0B32">
        <w:tc>
          <w:tcPr>
            <w:tcW w:w="0" w:type="auto"/>
            <w:tcBorders>
              <w:top w:val="single" w:sz="4" w:space="0" w:color="auto"/>
            </w:tcBorders>
          </w:tcPr>
          <w:p w14:paraId="6EC7BFBD"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A01</w:t>
            </w:r>
          </w:p>
        </w:tc>
        <w:tc>
          <w:tcPr>
            <w:tcW w:w="0" w:type="auto"/>
            <w:tcBorders>
              <w:top w:val="single" w:sz="4" w:space="0" w:color="auto"/>
            </w:tcBorders>
          </w:tcPr>
          <w:p w14:paraId="0013BB3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Processing: inlet separator</w:t>
            </w:r>
          </w:p>
        </w:tc>
        <w:tc>
          <w:tcPr>
            <w:tcW w:w="0" w:type="auto"/>
            <w:tcBorders>
              <w:top w:val="single" w:sz="4" w:space="0" w:color="auto"/>
            </w:tcBorders>
          </w:tcPr>
          <w:p w14:paraId="1000C7EE"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35.00</w:t>
            </w:r>
          </w:p>
        </w:tc>
      </w:tr>
      <w:tr w:rsidR="00AA0B32" w:rsidRPr="002E2652" w14:paraId="75F58C97" w14:textId="77777777" w:rsidTr="00AA0B32">
        <w:tc>
          <w:tcPr>
            <w:tcW w:w="0" w:type="auto"/>
          </w:tcPr>
          <w:p w14:paraId="448290C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A02</w:t>
            </w:r>
          </w:p>
        </w:tc>
        <w:tc>
          <w:tcPr>
            <w:tcW w:w="0" w:type="auto"/>
          </w:tcPr>
          <w:p w14:paraId="5FF7EF28"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 xml:space="preserve">Processing: low-pressure separator </w:t>
            </w:r>
          </w:p>
        </w:tc>
        <w:tc>
          <w:tcPr>
            <w:tcW w:w="0" w:type="auto"/>
          </w:tcPr>
          <w:p w14:paraId="459EBE41"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65.56</w:t>
            </w:r>
          </w:p>
        </w:tc>
      </w:tr>
      <w:tr w:rsidR="00AA0B32" w:rsidRPr="002E2652" w14:paraId="239CA645" w14:textId="77777777" w:rsidTr="00AA0B32">
        <w:tc>
          <w:tcPr>
            <w:tcW w:w="0" w:type="auto"/>
          </w:tcPr>
          <w:p w14:paraId="681F79E9"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A03</w:t>
            </w:r>
          </w:p>
        </w:tc>
        <w:tc>
          <w:tcPr>
            <w:tcW w:w="0" w:type="auto"/>
          </w:tcPr>
          <w:p w14:paraId="1A94BFA1"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“Dead leg”</w:t>
            </w:r>
          </w:p>
        </w:tc>
        <w:tc>
          <w:tcPr>
            <w:tcW w:w="0" w:type="auto"/>
          </w:tcPr>
          <w:p w14:paraId="5788511D"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35.00</w:t>
            </w:r>
          </w:p>
        </w:tc>
      </w:tr>
      <w:tr w:rsidR="00AA0B32" w:rsidRPr="002E2652" w14:paraId="351F7205" w14:textId="77777777" w:rsidTr="00AA0B32">
        <w:tc>
          <w:tcPr>
            <w:tcW w:w="0" w:type="auto"/>
          </w:tcPr>
          <w:p w14:paraId="4BA36BA6"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A04</w:t>
            </w:r>
          </w:p>
        </w:tc>
        <w:tc>
          <w:tcPr>
            <w:tcW w:w="0" w:type="auto"/>
          </w:tcPr>
          <w:p w14:paraId="57659D3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Processing facility</w:t>
            </w:r>
          </w:p>
        </w:tc>
        <w:tc>
          <w:tcPr>
            <w:tcW w:w="0" w:type="auto"/>
          </w:tcPr>
          <w:p w14:paraId="704C2B21"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23.72</w:t>
            </w:r>
          </w:p>
        </w:tc>
      </w:tr>
      <w:tr w:rsidR="00AA0B32" w:rsidRPr="002E2652" w14:paraId="4712E57A" w14:textId="77777777" w:rsidTr="00AA0B32">
        <w:tc>
          <w:tcPr>
            <w:tcW w:w="0" w:type="auto"/>
          </w:tcPr>
          <w:p w14:paraId="12660C5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A05</w:t>
            </w:r>
          </w:p>
        </w:tc>
        <w:tc>
          <w:tcPr>
            <w:tcW w:w="0" w:type="auto"/>
          </w:tcPr>
          <w:p w14:paraId="6FF486B3"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Processing facility</w:t>
            </w:r>
          </w:p>
        </w:tc>
        <w:tc>
          <w:tcPr>
            <w:tcW w:w="0" w:type="auto"/>
          </w:tcPr>
          <w:p w14:paraId="12E06F1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23.72</w:t>
            </w:r>
          </w:p>
        </w:tc>
      </w:tr>
      <w:tr w:rsidR="00AA0B32" w:rsidRPr="002E2652" w14:paraId="1D2A84A3" w14:textId="77777777" w:rsidTr="00AA0B32">
        <w:tc>
          <w:tcPr>
            <w:tcW w:w="0" w:type="auto"/>
          </w:tcPr>
          <w:p w14:paraId="3AFA5987"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A06</w:t>
            </w:r>
          </w:p>
        </w:tc>
        <w:tc>
          <w:tcPr>
            <w:tcW w:w="0" w:type="auto"/>
          </w:tcPr>
          <w:p w14:paraId="31497293"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Processing facility</w:t>
            </w:r>
          </w:p>
        </w:tc>
        <w:tc>
          <w:tcPr>
            <w:tcW w:w="0" w:type="auto"/>
          </w:tcPr>
          <w:p w14:paraId="69BD45C5"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23.33</w:t>
            </w:r>
          </w:p>
        </w:tc>
      </w:tr>
      <w:tr w:rsidR="00AA0B32" w:rsidRPr="002E2652" w14:paraId="01D7283D" w14:textId="77777777" w:rsidTr="00AA0B32">
        <w:tc>
          <w:tcPr>
            <w:tcW w:w="0" w:type="auto"/>
          </w:tcPr>
          <w:p w14:paraId="032F348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A07</w:t>
            </w:r>
          </w:p>
        </w:tc>
        <w:tc>
          <w:tcPr>
            <w:tcW w:w="0" w:type="auto"/>
          </w:tcPr>
          <w:p w14:paraId="44FF4502"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Processing facility</w:t>
            </w:r>
          </w:p>
        </w:tc>
        <w:tc>
          <w:tcPr>
            <w:tcW w:w="0" w:type="auto"/>
          </w:tcPr>
          <w:p w14:paraId="10074462"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16.67</w:t>
            </w:r>
          </w:p>
        </w:tc>
      </w:tr>
      <w:tr w:rsidR="00AA0B32" w:rsidRPr="002E2652" w14:paraId="690A51D2" w14:textId="77777777" w:rsidTr="00AA0B32">
        <w:tc>
          <w:tcPr>
            <w:tcW w:w="0" w:type="auto"/>
          </w:tcPr>
          <w:p w14:paraId="362F6E53"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A08</w:t>
            </w:r>
          </w:p>
        </w:tc>
        <w:tc>
          <w:tcPr>
            <w:tcW w:w="0" w:type="auto"/>
          </w:tcPr>
          <w:p w14:paraId="54A8288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5228246D"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36.67</w:t>
            </w:r>
          </w:p>
        </w:tc>
      </w:tr>
      <w:tr w:rsidR="00AA0B32" w:rsidRPr="002E2652" w14:paraId="2178F3FC" w14:textId="77777777" w:rsidTr="00AA0B32">
        <w:tc>
          <w:tcPr>
            <w:tcW w:w="0" w:type="auto"/>
          </w:tcPr>
          <w:p w14:paraId="4BF1D887"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A09</w:t>
            </w:r>
          </w:p>
        </w:tc>
        <w:tc>
          <w:tcPr>
            <w:tcW w:w="0" w:type="auto"/>
          </w:tcPr>
          <w:p w14:paraId="180C9AD2"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369C33B8"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40.56</w:t>
            </w:r>
          </w:p>
        </w:tc>
      </w:tr>
      <w:tr w:rsidR="00AA0B32" w:rsidRPr="002E2652" w14:paraId="6E02070B" w14:textId="77777777" w:rsidTr="00AA0B32">
        <w:tc>
          <w:tcPr>
            <w:tcW w:w="0" w:type="auto"/>
          </w:tcPr>
          <w:p w14:paraId="3834D1BB"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A10</w:t>
            </w:r>
          </w:p>
        </w:tc>
        <w:tc>
          <w:tcPr>
            <w:tcW w:w="0" w:type="auto"/>
          </w:tcPr>
          <w:p w14:paraId="5D5EBBD6"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1658F6D5"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43.33</w:t>
            </w:r>
          </w:p>
        </w:tc>
      </w:tr>
      <w:tr w:rsidR="00AA0B32" w:rsidRPr="002E2652" w14:paraId="2F8F1875" w14:textId="77777777" w:rsidTr="00AA0B32">
        <w:tc>
          <w:tcPr>
            <w:tcW w:w="0" w:type="auto"/>
          </w:tcPr>
          <w:p w14:paraId="5ED51DA4"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A11</w:t>
            </w:r>
          </w:p>
        </w:tc>
        <w:tc>
          <w:tcPr>
            <w:tcW w:w="0" w:type="auto"/>
          </w:tcPr>
          <w:p w14:paraId="30DF051B"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76D39F31"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41.11</w:t>
            </w:r>
          </w:p>
        </w:tc>
      </w:tr>
      <w:tr w:rsidR="00AA0B32" w:rsidRPr="002E2652" w14:paraId="2296772C" w14:textId="77777777" w:rsidTr="00AA0B32">
        <w:tc>
          <w:tcPr>
            <w:tcW w:w="0" w:type="auto"/>
          </w:tcPr>
          <w:p w14:paraId="1FAA0B82"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A12</w:t>
            </w:r>
          </w:p>
        </w:tc>
        <w:tc>
          <w:tcPr>
            <w:tcW w:w="0" w:type="auto"/>
          </w:tcPr>
          <w:p w14:paraId="59884D3F"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5D084D9D"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37.22</w:t>
            </w:r>
          </w:p>
        </w:tc>
      </w:tr>
      <w:tr w:rsidR="00AA0B32" w:rsidRPr="002E2652" w14:paraId="26E5CB51" w14:textId="77777777" w:rsidTr="00AA0B32">
        <w:tc>
          <w:tcPr>
            <w:tcW w:w="0" w:type="auto"/>
          </w:tcPr>
          <w:p w14:paraId="0166A57C"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A13</w:t>
            </w:r>
          </w:p>
        </w:tc>
        <w:tc>
          <w:tcPr>
            <w:tcW w:w="0" w:type="auto"/>
          </w:tcPr>
          <w:p w14:paraId="59E738FF"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16827C43"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32.78</w:t>
            </w:r>
          </w:p>
        </w:tc>
      </w:tr>
      <w:tr w:rsidR="00AA0B32" w:rsidRPr="002E2652" w14:paraId="1551FCB6" w14:textId="77777777" w:rsidTr="00AA0B32">
        <w:tc>
          <w:tcPr>
            <w:tcW w:w="0" w:type="auto"/>
          </w:tcPr>
          <w:p w14:paraId="58B5A603"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A14</w:t>
            </w:r>
          </w:p>
        </w:tc>
        <w:tc>
          <w:tcPr>
            <w:tcW w:w="0" w:type="auto"/>
          </w:tcPr>
          <w:p w14:paraId="4BAE94C9"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038EB8BE"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24.44</w:t>
            </w:r>
          </w:p>
        </w:tc>
      </w:tr>
      <w:tr w:rsidR="00AA0B32" w:rsidRPr="002E2652" w14:paraId="26C1FCD3" w14:textId="77777777" w:rsidTr="00AA0B32">
        <w:tc>
          <w:tcPr>
            <w:tcW w:w="0" w:type="auto"/>
          </w:tcPr>
          <w:p w14:paraId="055881A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A15</w:t>
            </w:r>
          </w:p>
        </w:tc>
        <w:tc>
          <w:tcPr>
            <w:tcW w:w="0" w:type="auto"/>
          </w:tcPr>
          <w:p w14:paraId="2F7190BF"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32CABD03"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36.11</w:t>
            </w:r>
          </w:p>
        </w:tc>
      </w:tr>
      <w:tr w:rsidR="00AA0B32" w:rsidRPr="002E2652" w14:paraId="7800C838" w14:textId="77777777" w:rsidTr="00AA0B32">
        <w:tc>
          <w:tcPr>
            <w:tcW w:w="0" w:type="auto"/>
          </w:tcPr>
          <w:p w14:paraId="7B0CF13B"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A16</w:t>
            </w:r>
          </w:p>
          <w:p w14:paraId="3A8F68AF"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A17</w:t>
            </w:r>
          </w:p>
        </w:tc>
        <w:tc>
          <w:tcPr>
            <w:tcW w:w="0" w:type="auto"/>
          </w:tcPr>
          <w:p w14:paraId="2AAFCBFB"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p w14:paraId="35311DD2"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Surface lake water</w:t>
            </w:r>
          </w:p>
        </w:tc>
        <w:tc>
          <w:tcPr>
            <w:tcW w:w="0" w:type="auto"/>
          </w:tcPr>
          <w:p w14:paraId="3851DFA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46.67</w:t>
            </w:r>
          </w:p>
          <w:p w14:paraId="37FCCAE7"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ND</w:t>
            </w:r>
          </w:p>
        </w:tc>
      </w:tr>
      <w:tr w:rsidR="00AA0B32" w:rsidRPr="002E2652" w14:paraId="2ADE47BD" w14:textId="77777777" w:rsidTr="00AA0B32">
        <w:tc>
          <w:tcPr>
            <w:tcW w:w="0" w:type="auto"/>
          </w:tcPr>
          <w:p w14:paraId="510E1769"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B01</w:t>
            </w:r>
          </w:p>
        </w:tc>
        <w:tc>
          <w:tcPr>
            <w:tcW w:w="0" w:type="auto"/>
          </w:tcPr>
          <w:p w14:paraId="24A4F5C8"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Processing: primary separator</w:t>
            </w:r>
          </w:p>
        </w:tc>
        <w:tc>
          <w:tcPr>
            <w:tcW w:w="0" w:type="auto"/>
          </w:tcPr>
          <w:p w14:paraId="6775BCF1"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54.44</w:t>
            </w:r>
          </w:p>
        </w:tc>
      </w:tr>
      <w:tr w:rsidR="00AA0B32" w:rsidRPr="002E2652" w14:paraId="0BD75ABE" w14:textId="77777777" w:rsidTr="00AA0B32">
        <w:tc>
          <w:tcPr>
            <w:tcW w:w="0" w:type="auto"/>
          </w:tcPr>
          <w:p w14:paraId="2C72DD8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B02</w:t>
            </w:r>
          </w:p>
        </w:tc>
        <w:tc>
          <w:tcPr>
            <w:tcW w:w="0" w:type="auto"/>
          </w:tcPr>
          <w:p w14:paraId="4DA8480C"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Gas-lifted producer</w:t>
            </w:r>
          </w:p>
        </w:tc>
        <w:tc>
          <w:tcPr>
            <w:tcW w:w="0" w:type="auto"/>
          </w:tcPr>
          <w:p w14:paraId="4BE0D85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30.00</w:t>
            </w:r>
          </w:p>
        </w:tc>
      </w:tr>
      <w:tr w:rsidR="00AA0B32" w:rsidRPr="002E2652" w14:paraId="7B7F9696" w14:textId="77777777" w:rsidTr="00AA0B32">
        <w:tc>
          <w:tcPr>
            <w:tcW w:w="0" w:type="auto"/>
          </w:tcPr>
          <w:p w14:paraId="5FC0F128"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B03</w:t>
            </w:r>
          </w:p>
        </w:tc>
        <w:tc>
          <w:tcPr>
            <w:tcW w:w="0" w:type="auto"/>
          </w:tcPr>
          <w:p w14:paraId="07F065F9"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Water injector</w:t>
            </w:r>
          </w:p>
        </w:tc>
        <w:tc>
          <w:tcPr>
            <w:tcW w:w="0" w:type="auto"/>
          </w:tcPr>
          <w:p w14:paraId="2C84BE27"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43.89</w:t>
            </w:r>
          </w:p>
        </w:tc>
      </w:tr>
      <w:tr w:rsidR="00AA0B32" w:rsidRPr="002E2652" w14:paraId="7BAB1FC1" w14:textId="77777777" w:rsidTr="00AA0B32">
        <w:tc>
          <w:tcPr>
            <w:tcW w:w="0" w:type="auto"/>
          </w:tcPr>
          <w:p w14:paraId="68C0F013"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B04</w:t>
            </w:r>
          </w:p>
        </w:tc>
        <w:tc>
          <w:tcPr>
            <w:tcW w:w="0" w:type="auto"/>
          </w:tcPr>
          <w:p w14:paraId="4CC70535"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Water injector</w:t>
            </w:r>
          </w:p>
        </w:tc>
        <w:tc>
          <w:tcPr>
            <w:tcW w:w="0" w:type="auto"/>
          </w:tcPr>
          <w:p w14:paraId="0A1FA936"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50.06</w:t>
            </w:r>
          </w:p>
        </w:tc>
      </w:tr>
      <w:tr w:rsidR="00AA0B32" w:rsidRPr="002E2652" w14:paraId="217BB3B9" w14:textId="77777777" w:rsidTr="00AA0B32">
        <w:tc>
          <w:tcPr>
            <w:tcW w:w="0" w:type="auto"/>
          </w:tcPr>
          <w:p w14:paraId="6EEE3695"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B05</w:t>
            </w:r>
          </w:p>
        </w:tc>
        <w:tc>
          <w:tcPr>
            <w:tcW w:w="0" w:type="auto"/>
          </w:tcPr>
          <w:p w14:paraId="43B0DB8E"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Gas-lifted producer</w:t>
            </w:r>
          </w:p>
        </w:tc>
        <w:tc>
          <w:tcPr>
            <w:tcW w:w="0" w:type="auto"/>
          </w:tcPr>
          <w:p w14:paraId="72E39FF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39.44</w:t>
            </w:r>
          </w:p>
        </w:tc>
      </w:tr>
      <w:tr w:rsidR="00AA0B32" w:rsidRPr="002E2652" w14:paraId="558376E7" w14:textId="77777777" w:rsidTr="00AA0B32">
        <w:tc>
          <w:tcPr>
            <w:tcW w:w="0" w:type="auto"/>
          </w:tcPr>
          <w:p w14:paraId="21AA8BA9"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B06</w:t>
            </w:r>
          </w:p>
        </w:tc>
        <w:tc>
          <w:tcPr>
            <w:tcW w:w="0" w:type="auto"/>
          </w:tcPr>
          <w:p w14:paraId="26BCA8DD"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Gas-lifted producer</w:t>
            </w:r>
          </w:p>
        </w:tc>
        <w:tc>
          <w:tcPr>
            <w:tcW w:w="0" w:type="auto"/>
          </w:tcPr>
          <w:p w14:paraId="2EA6F14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48.67</w:t>
            </w:r>
          </w:p>
        </w:tc>
      </w:tr>
      <w:tr w:rsidR="00AA0B32" w:rsidRPr="002E2652" w14:paraId="68B6D327" w14:textId="77777777" w:rsidTr="00AA0B32">
        <w:tc>
          <w:tcPr>
            <w:tcW w:w="0" w:type="auto"/>
          </w:tcPr>
          <w:p w14:paraId="2F755FA6"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B07</w:t>
            </w:r>
          </w:p>
        </w:tc>
        <w:tc>
          <w:tcPr>
            <w:tcW w:w="0" w:type="auto"/>
          </w:tcPr>
          <w:p w14:paraId="44E33414"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Processing: primary separator</w:t>
            </w:r>
          </w:p>
        </w:tc>
        <w:tc>
          <w:tcPr>
            <w:tcW w:w="0" w:type="auto"/>
          </w:tcPr>
          <w:p w14:paraId="5B51B5C3"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54.44</w:t>
            </w:r>
          </w:p>
        </w:tc>
      </w:tr>
      <w:tr w:rsidR="00AA0B32" w:rsidRPr="002E2652" w14:paraId="1B1C3E2C" w14:textId="77777777" w:rsidTr="00AA0B32">
        <w:tc>
          <w:tcPr>
            <w:tcW w:w="0" w:type="auto"/>
          </w:tcPr>
          <w:p w14:paraId="48CF6CC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B08</w:t>
            </w:r>
          </w:p>
        </w:tc>
        <w:tc>
          <w:tcPr>
            <w:tcW w:w="0" w:type="auto"/>
          </w:tcPr>
          <w:p w14:paraId="588D5141"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40731C94"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54.44</w:t>
            </w:r>
          </w:p>
        </w:tc>
      </w:tr>
      <w:tr w:rsidR="00AA0B32" w:rsidRPr="002E2652" w14:paraId="0A946C46" w14:textId="77777777" w:rsidTr="00AA0B32">
        <w:tc>
          <w:tcPr>
            <w:tcW w:w="0" w:type="auto"/>
          </w:tcPr>
          <w:p w14:paraId="2589E0BF"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B09</w:t>
            </w:r>
          </w:p>
        </w:tc>
        <w:tc>
          <w:tcPr>
            <w:tcW w:w="0" w:type="auto"/>
          </w:tcPr>
          <w:p w14:paraId="357FD328"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03D48239"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51.11</w:t>
            </w:r>
          </w:p>
        </w:tc>
      </w:tr>
      <w:tr w:rsidR="00AA0B32" w:rsidRPr="002E2652" w14:paraId="67655223" w14:textId="77777777" w:rsidTr="00AA0B32">
        <w:tc>
          <w:tcPr>
            <w:tcW w:w="0" w:type="auto"/>
          </w:tcPr>
          <w:p w14:paraId="7B0A694E"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B10</w:t>
            </w:r>
          </w:p>
        </w:tc>
        <w:tc>
          <w:tcPr>
            <w:tcW w:w="0" w:type="auto"/>
          </w:tcPr>
          <w:p w14:paraId="5976D829"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3F4F7C6E"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44.44</w:t>
            </w:r>
          </w:p>
        </w:tc>
      </w:tr>
      <w:tr w:rsidR="00AA0B32" w:rsidRPr="002E2652" w14:paraId="4342CDF1" w14:textId="77777777" w:rsidTr="00AA0B32">
        <w:tc>
          <w:tcPr>
            <w:tcW w:w="0" w:type="auto"/>
          </w:tcPr>
          <w:p w14:paraId="350D022D"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B11</w:t>
            </w:r>
          </w:p>
        </w:tc>
        <w:tc>
          <w:tcPr>
            <w:tcW w:w="0" w:type="auto"/>
          </w:tcPr>
          <w:p w14:paraId="4F193CAF"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1639D23B"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52.22</w:t>
            </w:r>
          </w:p>
        </w:tc>
      </w:tr>
      <w:tr w:rsidR="00AA0B32" w:rsidRPr="002E2652" w14:paraId="6EBFA29A" w14:textId="77777777" w:rsidTr="00AA0B32">
        <w:tc>
          <w:tcPr>
            <w:tcW w:w="0" w:type="auto"/>
          </w:tcPr>
          <w:p w14:paraId="74E36C57"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B12</w:t>
            </w:r>
          </w:p>
        </w:tc>
        <w:tc>
          <w:tcPr>
            <w:tcW w:w="0" w:type="auto"/>
          </w:tcPr>
          <w:p w14:paraId="53C044FC"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1223494C"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61.67</w:t>
            </w:r>
          </w:p>
        </w:tc>
      </w:tr>
      <w:tr w:rsidR="00AA0B32" w:rsidRPr="002E2652" w14:paraId="6F3F31A6" w14:textId="77777777" w:rsidTr="00AA0B32">
        <w:tc>
          <w:tcPr>
            <w:tcW w:w="0" w:type="auto"/>
          </w:tcPr>
          <w:p w14:paraId="48CDDE6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B13</w:t>
            </w:r>
          </w:p>
        </w:tc>
        <w:tc>
          <w:tcPr>
            <w:tcW w:w="0" w:type="auto"/>
          </w:tcPr>
          <w:p w14:paraId="1CDA54B6"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7EF0998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59.44</w:t>
            </w:r>
          </w:p>
        </w:tc>
      </w:tr>
      <w:tr w:rsidR="00AA0B32" w:rsidRPr="002E2652" w14:paraId="621E10EB" w14:textId="77777777" w:rsidTr="00AA0B32">
        <w:tc>
          <w:tcPr>
            <w:tcW w:w="0" w:type="auto"/>
          </w:tcPr>
          <w:p w14:paraId="6660AA82"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B14</w:t>
            </w:r>
          </w:p>
        </w:tc>
        <w:tc>
          <w:tcPr>
            <w:tcW w:w="0" w:type="auto"/>
          </w:tcPr>
          <w:p w14:paraId="257A2B26"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5AD6163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53.89</w:t>
            </w:r>
          </w:p>
        </w:tc>
      </w:tr>
      <w:tr w:rsidR="00AA0B32" w:rsidRPr="002E2652" w14:paraId="690B424C" w14:textId="77777777" w:rsidTr="00AA0B32">
        <w:tc>
          <w:tcPr>
            <w:tcW w:w="0" w:type="auto"/>
          </w:tcPr>
          <w:p w14:paraId="367BED46"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B15</w:t>
            </w:r>
          </w:p>
        </w:tc>
        <w:tc>
          <w:tcPr>
            <w:tcW w:w="0" w:type="auto"/>
          </w:tcPr>
          <w:p w14:paraId="4B4A7178"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01EFD6AC"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51.11</w:t>
            </w:r>
          </w:p>
        </w:tc>
      </w:tr>
      <w:tr w:rsidR="00AA0B32" w:rsidRPr="002E2652" w14:paraId="40EBCDA1" w14:textId="77777777" w:rsidTr="00AA0B32">
        <w:tc>
          <w:tcPr>
            <w:tcW w:w="0" w:type="auto"/>
          </w:tcPr>
          <w:p w14:paraId="6FFB5831"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B16</w:t>
            </w:r>
          </w:p>
        </w:tc>
        <w:tc>
          <w:tcPr>
            <w:tcW w:w="0" w:type="auto"/>
          </w:tcPr>
          <w:p w14:paraId="187346F1"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197537D6"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21.11</w:t>
            </w:r>
          </w:p>
        </w:tc>
      </w:tr>
      <w:tr w:rsidR="00AA0B32" w:rsidRPr="002E2652" w14:paraId="00995B8C" w14:textId="77777777" w:rsidTr="00AA0B32">
        <w:tc>
          <w:tcPr>
            <w:tcW w:w="0" w:type="auto"/>
          </w:tcPr>
          <w:p w14:paraId="313C7EDE"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B17</w:t>
            </w:r>
          </w:p>
        </w:tc>
        <w:tc>
          <w:tcPr>
            <w:tcW w:w="0" w:type="auto"/>
          </w:tcPr>
          <w:p w14:paraId="78DBDB45"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2577D0FE"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31.67</w:t>
            </w:r>
          </w:p>
        </w:tc>
      </w:tr>
      <w:tr w:rsidR="00AA0B32" w:rsidRPr="002E2652" w14:paraId="5944A8F8" w14:textId="77777777" w:rsidTr="00AA0B32">
        <w:tc>
          <w:tcPr>
            <w:tcW w:w="0" w:type="auto"/>
          </w:tcPr>
          <w:p w14:paraId="1659B0F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B18</w:t>
            </w:r>
          </w:p>
        </w:tc>
        <w:tc>
          <w:tcPr>
            <w:tcW w:w="0" w:type="auto"/>
          </w:tcPr>
          <w:p w14:paraId="09E71342"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00DA7EF2"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33.33</w:t>
            </w:r>
          </w:p>
        </w:tc>
      </w:tr>
      <w:tr w:rsidR="00AA0B32" w:rsidRPr="002E2652" w14:paraId="79296780" w14:textId="77777777" w:rsidTr="00AA0B32">
        <w:tc>
          <w:tcPr>
            <w:tcW w:w="0" w:type="auto"/>
          </w:tcPr>
          <w:p w14:paraId="3A132A3E"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B19</w:t>
            </w:r>
          </w:p>
        </w:tc>
        <w:tc>
          <w:tcPr>
            <w:tcW w:w="0" w:type="auto"/>
          </w:tcPr>
          <w:p w14:paraId="0C4868B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50E4EB72"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22.22</w:t>
            </w:r>
          </w:p>
        </w:tc>
      </w:tr>
      <w:tr w:rsidR="00AA0B32" w:rsidRPr="002E2652" w14:paraId="522B4601" w14:textId="77777777" w:rsidTr="00AA0B32">
        <w:tc>
          <w:tcPr>
            <w:tcW w:w="0" w:type="auto"/>
          </w:tcPr>
          <w:p w14:paraId="447499B4"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B20</w:t>
            </w:r>
          </w:p>
        </w:tc>
        <w:tc>
          <w:tcPr>
            <w:tcW w:w="0" w:type="auto"/>
          </w:tcPr>
          <w:p w14:paraId="48396023"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5C29FF12"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40.00</w:t>
            </w:r>
          </w:p>
        </w:tc>
      </w:tr>
      <w:tr w:rsidR="00AA0B32" w:rsidRPr="002E2652" w14:paraId="1C041554" w14:textId="77777777" w:rsidTr="00AA0B32">
        <w:tc>
          <w:tcPr>
            <w:tcW w:w="0" w:type="auto"/>
          </w:tcPr>
          <w:p w14:paraId="612986D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B21</w:t>
            </w:r>
          </w:p>
        </w:tc>
        <w:tc>
          <w:tcPr>
            <w:tcW w:w="0" w:type="auto"/>
          </w:tcPr>
          <w:p w14:paraId="11274804"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2B028DBB"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41.67</w:t>
            </w:r>
          </w:p>
        </w:tc>
      </w:tr>
      <w:tr w:rsidR="00AA0B32" w:rsidRPr="002E2652" w14:paraId="007D7F60" w14:textId="77777777" w:rsidTr="00AA0B32">
        <w:tc>
          <w:tcPr>
            <w:tcW w:w="0" w:type="auto"/>
          </w:tcPr>
          <w:p w14:paraId="63B2FB8C"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B22</w:t>
            </w:r>
          </w:p>
        </w:tc>
        <w:tc>
          <w:tcPr>
            <w:tcW w:w="0" w:type="auto"/>
          </w:tcPr>
          <w:p w14:paraId="6469275D"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3117FE24"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40.00</w:t>
            </w:r>
          </w:p>
        </w:tc>
      </w:tr>
      <w:tr w:rsidR="00AA0B32" w:rsidRPr="002E2652" w14:paraId="3961EA76" w14:textId="77777777" w:rsidTr="00AA0B32">
        <w:tc>
          <w:tcPr>
            <w:tcW w:w="0" w:type="auto"/>
          </w:tcPr>
          <w:p w14:paraId="698C469C"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B23</w:t>
            </w:r>
          </w:p>
        </w:tc>
        <w:tc>
          <w:tcPr>
            <w:tcW w:w="0" w:type="auto"/>
          </w:tcPr>
          <w:p w14:paraId="457DCC7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061A48A7"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50.06</w:t>
            </w:r>
          </w:p>
        </w:tc>
      </w:tr>
      <w:tr w:rsidR="00AA0B32" w:rsidRPr="002E2652" w14:paraId="0A1833F1" w14:textId="77777777" w:rsidTr="00AA0B32">
        <w:tc>
          <w:tcPr>
            <w:tcW w:w="0" w:type="auto"/>
          </w:tcPr>
          <w:p w14:paraId="7C6C88C1"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B24</w:t>
            </w:r>
          </w:p>
        </w:tc>
        <w:tc>
          <w:tcPr>
            <w:tcW w:w="0" w:type="auto"/>
          </w:tcPr>
          <w:p w14:paraId="6AC756C9"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7C5954D4"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40.11</w:t>
            </w:r>
          </w:p>
        </w:tc>
      </w:tr>
      <w:tr w:rsidR="00AA0B32" w:rsidRPr="002E2652" w14:paraId="4F7B00D3" w14:textId="77777777" w:rsidTr="00AA0B32">
        <w:tc>
          <w:tcPr>
            <w:tcW w:w="0" w:type="auto"/>
          </w:tcPr>
          <w:p w14:paraId="5D8D5FD1"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lastRenderedPageBreak/>
              <w:t>B25</w:t>
            </w:r>
          </w:p>
        </w:tc>
        <w:tc>
          <w:tcPr>
            <w:tcW w:w="0" w:type="auto"/>
          </w:tcPr>
          <w:p w14:paraId="13A1C8C5"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Primary separator</w:t>
            </w:r>
          </w:p>
        </w:tc>
        <w:tc>
          <w:tcPr>
            <w:tcW w:w="0" w:type="auto"/>
          </w:tcPr>
          <w:p w14:paraId="409FDA0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51.67</w:t>
            </w:r>
          </w:p>
        </w:tc>
      </w:tr>
      <w:tr w:rsidR="00AA0B32" w:rsidRPr="002E2652" w14:paraId="4590CEFC" w14:textId="77777777" w:rsidTr="00AA0B32">
        <w:tc>
          <w:tcPr>
            <w:tcW w:w="0" w:type="auto"/>
          </w:tcPr>
          <w:p w14:paraId="3CDB7BC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B26</w:t>
            </w:r>
          </w:p>
        </w:tc>
        <w:tc>
          <w:tcPr>
            <w:tcW w:w="0" w:type="auto"/>
          </w:tcPr>
          <w:p w14:paraId="4B28C5C1"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763760FD"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51.72</w:t>
            </w:r>
          </w:p>
        </w:tc>
      </w:tr>
      <w:tr w:rsidR="00AA0B32" w:rsidRPr="002E2652" w14:paraId="65D1AA5B" w14:textId="77777777" w:rsidTr="00AA0B32">
        <w:tc>
          <w:tcPr>
            <w:tcW w:w="0" w:type="auto"/>
          </w:tcPr>
          <w:p w14:paraId="5F6163CD"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B27</w:t>
            </w:r>
          </w:p>
        </w:tc>
        <w:tc>
          <w:tcPr>
            <w:tcW w:w="0" w:type="auto"/>
          </w:tcPr>
          <w:p w14:paraId="363E898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Water injector</w:t>
            </w:r>
          </w:p>
        </w:tc>
        <w:tc>
          <w:tcPr>
            <w:tcW w:w="0" w:type="auto"/>
          </w:tcPr>
          <w:p w14:paraId="182F3359"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38.89</w:t>
            </w:r>
          </w:p>
        </w:tc>
      </w:tr>
      <w:tr w:rsidR="00AA0B32" w:rsidRPr="002E2652" w14:paraId="4F4DB199" w14:textId="77777777" w:rsidTr="00AA0B32">
        <w:tc>
          <w:tcPr>
            <w:tcW w:w="0" w:type="auto"/>
          </w:tcPr>
          <w:p w14:paraId="37815AC6"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B28</w:t>
            </w:r>
          </w:p>
        </w:tc>
        <w:tc>
          <w:tcPr>
            <w:tcW w:w="0" w:type="auto"/>
          </w:tcPr>
          <w:p w14:paraId="78841F1D"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Water injector</w:t>
            </w:r>
          </w:p>
        </w:tc>
        <w:tc>
          <w:tcPr>
            <w:tcW w:w="0" w:type="auto"/>
          </w:tcPr>
          <w:p w14:paraId="7FAA9CC8"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49.44</w:t>
            </w:r>
          </w:p>
        </w:tc>
      </w:tr>
      <w:tr w:rsidR="00AA0B32" w:rsidRPr="002E2652" w14:paraId="2FA7BF51" w14:textId="77777777" w:rsidTr="00AA0B32">
        <w:tc>
          <w:tcPr>
            <w:tcW w:w="0" w:type="auto"/>
          </w:tcPr>
          <w:p w14:paraId="72A307AE"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B29</w:t>
            </w:r>
          </w:p>
        </w:tc>
        <w:tc>
          <w:tcPr>
            <w:tcW w:w="0" w:type="auto"/>
          </w:tcPr>
          <w:p w14:paraId="736A9AE4"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5BC50042"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40.00</w:t>
            </w:r>
          </w:p>
        </w:tc>
      </w:tr>
      <w:tr w:rsidR="00AA0B32" w:rsidRPr="002E2652" w14:paraId="44D630B5" w14:textId="77777777" w:rsidTr="00AA0B32">
        <w:tc>
          <w:tcPr>
            <w:tcW w:w="0" w:type="auto"/>
          </w:tcPr>
          <w:p w14:paraId="51634A03"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B30</w:t>
            </w:r>
          </w:p>
        </w:tc>
        <w:tc>
          <w:tcPr>
            <w:tcW w:w="0" w:type="auto"/>
          </w:tcPr>
          <w:p w14:paraId="691B28C8"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51F87CBD"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56.06</w:t>
            </w:r>
          </w:p>
        </w:tc>
      </w:tr>
      <w:tr w:rsidR="00AA0B32" w:rsidRPr="002E2652" w14:paraId="229C70D3" w14:textId="77777777" w:rsidTr="00AA0B32">
        <w:tc>
          <w:tcPr>
            <w:tcW w:w="0" w:type="auto"/>
          </w:tcPr>
          <w:p w14:paraId="6817659F"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B31</w:t>
            </w:r>
          </w:p>
        </w:tc>
        <w:tc>
          <w:tcPr>
            <w:tcW w:w="0" w:type="auto"/>
          </w:tcPr>
          <w:p w14:paraId="64A264BE"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Water injector</w:t>
            </w:r>
          </w:p>
        </w:tc>
        <w:tc>
          <w:tcPr>
            <w:tcW w:w="0" w:type="auto"/>
          </w:tcPr>
          <w:p w14:paraId="44FFC103"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57.56</w:t>
            </w:r>
          </w:p>
        </w:tc>
      </w:tr>
      <w:tr w:rsidR="00AA0B32" w:rsidRPr="002E2652" w14:paraId="3732F1F3" w14:textId="77777777" w:rsidTr="00AA0B32">
        <w:tc>
          <w:tcPr>
            <w:tcW w:w="0" w:type="auto"/>
          </w:tcPr>
          <w:p w14:paraId="66A1153C"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B32</w:t>
            </w:r>
          </w:p>
        </w:tc>
        <w:tc>
          <w:tcPr>
            <w:tcW w:w="0" w:type="auto"/>
          </w:tcPr>
          <w:p w14:paraId="4CB87CAE"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5C940FE7"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38.33</w:t>
            </w:r>
          </w:p>
        </w:tc>
      </w:tr>
      <w:tr w:rsidR="00AA0B32" w:rsidRPr="002E2652" w14:paraId="12EAC882" w14:textId="77777777" w:rsidTr="00AA0B32">
        <w:tc>
          <w:tcPr>
            <w:tcW w:w="0" w:type="auto"/>
          </w:tcPr>
          <w:p w14:paraId="3878D9BC"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B33</w:t>
            </w:r>
          </w:p>
        </w:tc>
        <w:tc>
          <w:tcPr>
            <w:tcW w:w="0" w:type="auto"/>
          </w:tcPr>
          <w:p w14:paraId="0F45CEB3"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041774DC"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15.33</w:t>
            </w:r>
          </w:p>
        </w:tc>
      </w:tr>
      <w:tr w:rsidR="00AA0B32" w:rsidRPr="002E2652" w14:paraId="596C4506" w14:textId="77777777" w:rsidTr="00AA0B32">
        <w:tc>
          <w:tcPr>
            <w:tcW w:w="0" w:type="auto"/>
          </w:tcPr>
          <w:p w14:paraId="541AD9A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B34</w:t>
            </w:r>
          </w:p>
        </w:tc>
        <w:tc>
          <w:tcPr>
            <w:tcW w:w="0" w:type="auto"/>
          </w:tcPr>
          <w:p w14:paraId="251BA405"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Producer</w:t>
            </w:r>
          </w:p>
        </w:tc>
        <w:tc>
          <w:tcPr>
            <w:tcW w:w="0" w:type="auto"/>
          </w:tcPr>
          <w:p w14:paraId="307025F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50.61</w:t>
            </w:r>
          </w:p>
        </w:tc>
      </w:tr>
      <w:tr w:rsidR="00AA0B32" w:rsidRPr="002E2652" w14:paraId="1ECEADD2" w14:textId="77777777" w:rsidTr="00AA0B32">
        <w:tc>
          <w:tcPr>
            <w:tcW w:w="0" w:type="auto"/>
          </w:tcPr>
          <w:p w14:paraId="29A0D30B"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B35</w:t>
            </w:r>
          </w:p>
        </w:tc>
        <w:tc>
          <w:tcPr>
            <w:tcW w:w="0" w:type="auto"/>
          </w:tcPr>
          <w:p w14:paraId="19CD1B0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Primary separator</w:t>
            </w:r>
          </w:p>
          <w:p w14:paraId="6C9185D8" w14:textId="77777777" w:rsidR="00AA0B32" w:rsidRPr="002E2652" w:rsidRDefault="00AA0B32" w:rsidP="002E2652">
            <w:pPr>
              <w:spacing w:line="240" w:lineRule="auto"/>
              <w:jc w:val="center"/>
              <w:rPr>
                <w:rFonts w:ascii="Times New Roman" w:hAnsi="Times New Roman"/>
              </w:rPr>
            </w:pPr>
            <w:proofErr w:type="gramStart"/>
            <w:r w:rsidRPr="002E2652">
              <w:rPr>
                <w:rFonts w:ascii="Times New Roman" w:hAnsi="Times New Roman"/>
              </w:rPr>
              <w:t>sea</w:t>
            </w:r>
            <w:proofErr w:type="gramEnd"/>
            <w:r w:rsidRPr="002E2652">
              <w:rPr>
                <w:rFonts w:ascii="Times New Roman" w:hAnsi="Times New Roman"/>
              </w:rPr>
              <w:t xml:space="preserve"> water</w:t>
            </w:r>
          </w:p>
        </w:tc>
        <w:tc>
          <w:tcPr>
            <w:tcW w:w="0" w:type="auto"/>
          </w:tcPr>
          <w:p w14:paraId="25C8AE2D"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10.00</w:t>
            </w:r>
          </w:p>
        </w:tc>
      </w:tr>
      <w:tr w:rsidR="00AA0B32" w:rsidRPr="002E2652" w14:paraId="56B4EFEE" w14:textId="77777777" w:rsidTr="00AA0B32">
        <w:tc>
          <w:tcPr>
            <w:tcW w:w="0" w:type="auto"/>
          </w:tcPr>
          <w:p w14:paraId="79EF10F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B36</w:t>
            </w:r>
          </w:p>
          <w:p w14:paraId="636B2FCB"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B37</w:t>
            </w:r>
          </w:p>
        </w:tc>
        <w:tc>
          <w:tcPr>
            <w:tcW w:w="0" w:type="auto"/>
          </w:tcPr>
          <w:p w14:paraId="22156B05"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Primary separator</w:t>
            </w:r>
          </w:p>
          <w:p w14:paraId="2AB7645A"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Pig envelope</w:t>
            </w:r>
          </w:p>
        </w:tc>
        <w:tc>
          <w:tcPr>
            <w:tcW w:w="0" w:type="auto"/>
          </w:tcPr>
          <w:p w14:paraId="589199C0"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54.44</w:t>
            </w:r>
          </w:p>
          <w:p w14:paraId="64C43869" w14:textId="77777777" w:rsidR="00AA0B32" w:rsidRPr="002E2652" w:rsidRDefault="00AA0B32" w:rsidP="002E2652">
            <w:pPr>
              <w:spacing w:line="240" w:lineRule="auto"/>
              <w:jc w:val="center"/>
              <w:rPr>
                <w:rFonts w:ascii="Times New Roman" w:hAnsi="Times New Roman"/>
              </w:rPr>
            </w:pPr>
            <w:r w:rsidRPr="002E2652">
              <w:rPr>
                <w:rFonts w:ascii="Times New Roman" w:hAnsi="Times New Roman"/>
              </w:rPr>
              <w:t>50.00</w:t>
            </w:r>
          </w:p>
        </w:tc>
      </w:tr>
      <w:tr w:rsidR="00AA0B32" w:rsidRPr="002E2652" w14:paraId="3FA3BCE6" w14:textId="77777777" w:rsidTr="00AA0B32">
        <w:tc>
          <w:tcPr>
            <w:tcW w:w="0" w:type="auto"/>
          </w:tcPr>
          <w:p w14:paraId="76656ADA" w14:textId="77777777" w:rsidR="00AA0B32" w:rsidRPr="002E2652" w:rsidRDefault="00AA0B32" w:rsidP="002E2652">
            <w:pPr>
              <w:spacing w:line="240" w:lineRule="auto"/>
              <w:rPr>
                <w:rFonts w:ascii="Times New Roman" w:eastAsiaTheme="minorEastAsia" w:hAnsi="Times New Roman"/>
              </w:rPr>
            </w:pPr>
          </w:p>
        </w:tc>
        <w:tc>
          <w:tcPr>
            <w:tcW w:w="0" w:type="auto"/>
          </w:tcPr>
          <w:p w14:paraId="2BC134E4" w14:textId="77777777" w:rsidR="00AA0B32" w:rsidRPr="002E2652" w:rsidRDefault="00AA0B32" w:rsidP="002E2652">
            <w:pPr>
              <w:spacing w:line="240" w:lineRule="auto"/>
              <w:jc w:val="center"/>
              <w:rPr>
                <w:rFonts w:ascii="Times New Roman" w:hAnsi="Times New Roman"/>
              </w:rPr>
            </w:pPr>
          </w:p>
        </w:tc>
        <w:tc>
          <w:tcPr>
            <w:tcW w:w="0" w:type="auto"/>
          </w:tcPr>
          <w:p w14:paraId="2E16E6DF" w14:textId="77777777" w:rsidR="00AA0B32" w:rsidRPr="002E2652" w:rsidRDefault="00AA0B32" w:rsidP="002E2652">
            <w:pPr>
              <w:spacing w:line="240" w:lineRule="auto"/>
              <w:jc w:val="center"/>
              <w:rPr>
                <w:rFonts w:ascii="Times New Roman" w:hAnsi="Times New Roman"/>
              </w:rPr>
            </w:pPr>
          </w:p>
        </w:tc>
      </w:tr>
    </w:tbl>
    <w:p w14:paraId="46392C01" w14:textId="77777777" w:rsidR="002E2652" w:rsidRDefault="002E2652" w:rsidP="002E2652">
      <w:pPr>
        <w:rPr>
          <w:rFonts w:ascii="Times New Roman" w:hAnsi="Times New Roman"/>
          <w:b/>
        </w:rPr>
      </w:pPr>
    </w:p>
    <w:p w14:paraId="1176BA0F" w14:textId="77777777" w:rsidR="002E2652" w:rsidRDefault="002E2652" w:rsidP="002E2652">
      <w:pPr>
        <w:rPr>
          <w:rFonts w:ascii="Times New Roman" w:hAnsi="Times New Roman"/>
          <w:b/>
        </w:rPr>
      </w:pPr>
    </w:p>
    <w:p w14:paraId="12CC7AE3" w14:textId="77777777" w:rsidR="002E2652" w:rsidRDefault="002E2652" w:rsidP="002E2652">
      <w:pPr>
        <w:rPr>
          <w:rFonts w:ascii="Times New Roman" w:hAnsi="Times New Roman"/>
          <w:b/>
        </w:rPr>
      </w:pPr>
    </w:p>
    <w:p w14:paraId="0549F6D6" w14:textId="77777777" w:rsidR="002E2652" w:rsidRPr="00922B83" w:rsidRDefault="002E2652" w:rsidP="002E2652">
      <w:pPr>
        <w:rPr>
          <w:rFonts w:ascii="Times New Roman" w:hAnsi="Times New Roman"/>
          <w:b/>
        </w:rPr>
      </w:pPr>
      <w:r w:rsidRPr="00922B83">
        <w:rPr>
          <w:rFonts w:ascii="Times New Roman" w:hAnsi="Times New Roman"/>
          <w:b/>
        </w:rPr>
        <w:t>Table S2. PCR primers used in this study</w:t>
      </w:r>
    </w:p>
    <w:tbl>
      <w:tblPr>
        <w:tblW w:w="8658" w:type="dxa"/>
        <w:tblBorders>
          <w:top w:val="single" w:sz="4" w:space="0" w:color="auto"/>
          <w:bottom w:val="single" w:sz="4" w:space="0" w:color="auto"/>
        </w:tblBorders>
        <w:tblLayout w:type="fixed"/>
        <w:tblLook w:val="00A0" w:firstRow="1" w:lastRow="0" w:firstColumn="1" w:lastColumn="0" w:noHBand="0" w:noVBand="0"/>
      </w:tblPr>
      <w:tblGrid>
        <w:gridCol w:w="1458"/>
        <w:gridCol w:w="1080"/>
        <w:gridCol w:w="3600"/>
        <w:gridCol w:w="1260"/>
        <w:gridCol w:w="1260"/>
      </w:tblGrid>
      <w:tr w:rsidR="002E2652" w:rsidRPr="00922B83" w14:paraId="3EF5D25D" w14:textId="77777777" w:rsidTr="002E2652">
        <w:trPr>
          <w:trHeight w:val="419"/>
        </w:trPr>
        <w:tc>
          <w:tcPr>
            <w:tcW w:w="1458" w:type="dxa"/>
            <w:tcBorders>
              <w:bottom w:val="single" w:sz="4" w:space="0" w:color="auto"/>
            </w:tcBorders>
            <w:vAlign w:val="center"/>
          </w:tcPr>
          <w:p w14:paraId="018F2D43" w14:textId="77777777" w:rsidR="002E2652" w:rsidRPr="00922B83" w:rsidRDefault="002E2652" w:rsidP="002E2652">
            <w:pPr>
              <w:spacing w:before="60" w:after="60" w:line="240" w:lineRule="auto"/>
              <w:jc w:val="center"/>
              <w:rPr>
                <w:rFonts w:ascii="Times New Roman" w:hAnsi="Times New Roman"/>
                <w:b/>
              </w:rPr>
            </w:pPr>
            <w:r w:rsidRPr="00922B83">
              <w:rPr>
                <w:rFonts w:ascii="Times New Roman" w:hAnsi="Times New Roman"/>
                <w:b/>
              </w:rPr>
              <w:t>Primer name</w:t>
            </w:r>
          </w:p>
        </w:tc>
        <w:tc>
          <w:tcPr>
            <w:tcW w:w="1080" w:type="dxa"/>
            <w:tcBorders>
              <w:bottom w:val="single" w:sz="4" w:space="0" w:color="auto"/>
            </w:tcBorders>
            <w:vAlign w:val="center"/>
          </w:tcPr>
          <w:p w14:paraId="6CC81BAF" w14:textId="77777777" w:rsidR="002E2652" w:rsidRPr="00922B83" w:rsidRDefault="002E2652" w:rsidP="002E2652">
            <w:pPr>
              <w:spacing w:before="60" w:after="60" w:line="240" w:lineRule="auto"/>
              <w:jc w:val="center"/>
              <w:rPr>
                <w:rFonts w:ascii="Times New Roman" w:hAnsi="Times New Roman"/>
                <w:b/>
              </w:rPr>
            </w:pPr>
            <w:r w:rsidRPr="00922B83">
              <w:rPr>
                <w:rFonts w:ascii="Times New Roman" w:hAnsi="Times New Roman"/>
                <w:b/>
              </w:rPr>
              <w:t>Position</w:t>
            </w:r>
            <w:r w:rsidRPr="00922B83">
              <w:rPr>
                <w:rFonts w:ascii="Times New Roman" w:hAnsi="Times New Roman"/>
                <w:b/>
                <w:i/>
                <w:vertAlign w:val="superscript"/>
              </w:rPr>
              <w:t>a</w:t>
            </w:r>
          </w:p>
        </w:tc>
        <w:tc>
          <w:tcPr>
            <w:tcW w:w="3600" w:type="dxa"/>
            <w:tcBorders>
              <w:bottom w:val="single" w:sz="4" w:space="0" w:color="auto"/>
            </w:tcBorders>
            <w:vAlign w:val="center"/>
          </w:tcPr>
          <w:p w14:paraId="53DAF931" w14:textId="77777777" w:rsidR="002E2652" w:rsidRPr="00922B83" w:rsidRDefault="002E2652" w:rsidP="002E2652">
            <w:pPr>
              <w:spacing w:before="60" w:after="60" w:line="240" w:lineRule="auto"/>
              <w:jc w:val="center"/>
              <w:rPr>
                <w:rFonts w:ascii="Times New Roman" w:hAnsi="Times New Roman"/>
                <w:b/>
              </w:rPr>
            </w:pPr>
            <w:r w:rsidRPr="00922B83">
              <w:rPr>
                <w:rFonts w:ascii="Times New Roman" w:hAnsi="Times New Roman"/>
                <w:b/>
              </w:rPr>
              <w:t>Sequence (5’-3’)</w:t>
            </w:r>
          </w:p>
        </w:tc>
        <w:tc>
          <w:tcPr>
            <w:tcW w:w="1260" w:type="dxa"/>
            <w:tcBorders>
              <w:bottom w:val="single" w:sz="4" w:space="0" w:color="auto"/>
            </w:tcBorders>
            <w:vAlign w:val="center"/>
          </w:tcPr>
          <w:p w14:paraId="1296B27B" w14:textId="77777777" w:rsidR="002E2652" w:rsidRPr="00922B83" w:rsidRDefault="002E2652" w:rsidP="002E2652">
            <w:pPr>
              <w:spacing w:before="60" w:after="60" w:line="240" w:lineRule="auto"/>
              <w:jc w:val="center"/>
              <w:rPr>
                <w:rFonts w:ascii="Times New Roman" w:hAnsi="Times New Roman"/>
                <w:b/>
              </w:rPr>
            </w:pPr>
            <w:r w:rsidRPr="00922B83">
              <w:rPr>
                <w:rFonts w:ascii="Times New Roman" w:hAnsi="Times New Roman"/>
                <w:b/>
              </w:rPr>
              <w:t>Target</w:t>
            </w:r>
          </w:p>
        </w:tc>
        <w:tc>
          <w:tcPr>
            <w:tcW w:w="1260" w:type="dxa"/>
            <w:tcBorders>
              <w:bottom w:val="single" w:sz="4" w:space="0" w:color="auto"/>
            </w:tcBorders>
            <w:vAlign w:val="center"/>
          </w:tcPr>
          <w:p w14:paraId="3A49DED1" w14:textId="77777777" w:rsidR="002E2652" w:rsidRPr="00922B83" w:rsidRDefault="002E2652" w:rsidP="002E2652">
            <w:pPr>
              <w:spacing w:before="60" w:after="60" w:line="240" w:lineRule="auto"/>
              <w:jc w:val="center"/>
              <w:rPr>
                <w:rFonts w:ascii="Times New Roman" w:hAnsi="Times New Roman"/>
                <w:b/>
              </w:rPr>
            </w:pPr>
            <w:r w:rsidRPr="00922B83">
              <w:rPr>
                <w:rFonts w:ascii="Times New Roman" w:hAnsi="Times New Roman"/>
                <w:b/>
              </w:rPr>
              <w:t>Reference</w:t>
            </w:r>
          </w:p>
        </w:tc>
      </w:tr>
      <w:tr w:rsidR="002E2652" w:rsidRPr="00922B83" w14:paraId="04F41D3E" w14:textId="77777777" w:rsidTr="002E2652">
        <w:trPr>
          <w:trHeight w:val="1005"/>
        </w:trPr>
        <w:tc>
          <w:tcPr>
            <w:tcW w:w="1458" w:type="dxa"/>
          </w:tcPr>
          <w:p w14:paraId="77941CD6" w14:textId="77777777" w:rsidR="002E2652" w:rsidRPr="00922B83" w:rsidRDefault="002E2652" w:rsidP="002E2652">
            <w:pPr>
              <w:spacing w:before="60" w:after="60" w:line="240" w:lineRule="auto"/>
              <w:rPr>
                <w:rFonts w:ascii="Times New Roman" w:hAnsi="Times New Roman"/>
              </w:rPr>
            </w:pPr>
            <w:r w:rsidRPr="00922B83">
              <w:rPr>
                <w:rFonts w:ascii="Times New Roman" w:hAnsi="Times New Roman"/>
              </w:rPr>
              <w:t>27F</w:t>
            </w:r>
          </w:p>
          <w:p w14:paraId="082342E5" w14:textId="77777777" w:rsidR="002E2652" w:rsidRPr="00922B83" w:rsidRDefault="002E2652" w:rsidP="002E2652">
            <w:pPr>
              <w:spacing w:line="240" w:lineRule="auto"/>
              <w:rPr>
                <w:rFonts w:ascii="Times New Roman" w:hAnsi="Times New Roman"/>
              </w:rPr>
            </w:pPr>
          </w:p>
        </w:tc>
        <w:tc>
          <w:tcPr>
            <w:tcW w:w="1080" w:type="dxa"/>
          </w:tcPr>
          <w:p w14:paraId="4BC9F620" w14:textId="77777777" w:rsidR="002E2652" w:rsidRPr="00922B83" w:rsidRDefault="002E2652" w:rsidP="002E2652">
            <w:pPr>
              <w:spacing w:before="60" w:after="60" w:line="240" w:lineRule="auto"/>
              <w:jc w:val="center"/>
              <w:rPr>
                <w:rFonts w:ascii="Times New Roman" w:hAnsi="Times New Roman"/>
              </w:rPr>
            </w:pPr>
            <w:r w:rsidRPr="00922B83">
              <w:rPr>
                <w:rFonts w:ascii="Times New Roman" w:hAnsi="Times New Roman"/>
              </w:rPr>
              <w:t>8-27</w:t>
            </w:r>
          </w:p>
        </w:tc>
        <w:tc>
          <w:tcPr>
            <w:tcW w:w="3600" w:type="dxa"/>
          </w:tcPr>
          <w:p w14:paraId="1DF4068A" w14:textId="77777777" w:rsidR="002E2652" w:rsidRPr="00922B83" w:rsidRDefault="002E2652" w:rsidP="002E2652">
            <w:pPr>
              <w:spacing w:before="60" w:after="60" w:line="240" w:lineRule="auto"/>
              <w:rPr>
                <w:rFonts w:ascii="Times New Roman" w:hAnsi="Times New Roman"/>
              </w:rPr>
            </w:pPr>
            <w:r w:rsidRPr="00922B83">
              <w:rPr>
                <w:rFonts w:ascii="Times New Roman" w:hAnsi="Times New Roman"/>
              </w:rPr>
              <w:t>AGA GTT TGA TCC TGG CTC AG</w:t>
            </w:r>
          </w:p>
        </w:tc>
        <w:tc>
          <w:tcPr>
            <w:tcW w:w="1260" w:type="dxa"/>
          </w:tcPr>
          <w:p w14:paraId="35AB989A" w14:textId="77777777" w:rsidR="002E2652" w:rsidRPr="00922B83" w:rsidRDefault="002E2652" w:rsidP="002E2652">
            <w:pPr>
              <w:spacing w:before="60" w:after="60" w:line="240" w:lineRule="auto"/>
              <w:jc w:val="center"/>
              <w:rPr>
                <w:rFonts w:ascii="Times New Roman" w:hAnsi="Times New Roman"/>
              </w:rPr>
            </w:pPr>
            <w:r w:rsidRPr="00922B83">
              <w:rPr>
                <w:rFonts w:ascii="Times New Roman" w:hAnsi="Times New Roman"/>
              </w:rPr>
              <w:t>Bacteria</w:t>
            </w:r>
          </w:p>
        </w:tc>
        <w:tc>
          <w:tcPr>
            <w:tcW w:w="1260" w:type="dxa"/>
          </w:tcPr>
          <w:p w14:paraId="130A15D4" w14:textId="77777777" w:rsidR="002E2652" w:rsidRPr="00922B83" w:rsidRDefault="002E2652" w:rsidP="002E2652">
            <w:pPr>
              <w:spacing w:before="60" w:after="60" w:line="240" w:lineRule="auto"/>
              <w:jc w:val="center"/>
              <w:rPr>
                <w:rFonts w:ascii="Times New Roman" w:hAnsi="Times New Roman"/>
              </w:rPr>
            </w:pPr>
            <w:r w:rsidRPr="00922B83">
              <w:rPr>
                <w:rFonts w:ascii="Times New Roman" w:hAnsi="Times New Roman"/>
              </w:rPr>
              <w:fldChar w:fldCharType="begin"/>
            </w:r>
            <w:r w:rsidRPr="00922B83">
              <w:rPr>
                <w:rFonts w:ascii="Times New Roman" w:hAnsi="Times New Roman"/>
              </w:rPr>
              <w:instrText xml:space="preserve"> ADDIN EN.CITE &lt;EndNote&gt;&lt;Cite&gt;&lt;Author&gt;Wilson&lt;/Author&gt;&lt;Year&gt;1990&lt;/Year&gt;&lt;RecNum&gt;95&lt;/RecNum&gt;&lt;DisplayText&gt;(Wilson&lt;style face="italic"&gt; et al.&lt;/style&gt; 1990)&lt;/DisplayText&gt;&lt;record&gt;&lt;rec-number&gt;95&lt;/rec-number&gt;&lt;foreign-keys&gt;&lt;key app="EN" db-id="t2d29v20kdpzwce0wzq595205w0wap0pfasz" timestamp="1314295340"&gt;95&lt;/key&gt;&lt;/foreign-keys&gt;&lt;ref-type name="Journal Article"&gt;17&lt;/ref-type&gt;&lt;contributors&gt;&lt;authors&gt;&lt;author&gt;Wilson, K. H.&lt;/author&gt;&lt;author&gt;Blitchington, R. B.&lt;/author&gt;&lt;author&gt;Greene, R. C.&lt;/author&gt;&lt;/authors&gt;&lt;/contributors&gt;&lt;auth-address&gt;Wilson, Kh&amp;#xD;Duke Univ,Dept Med,Durham,Nc 27706, USA&amp;#xD;Duke Univ,Dept Med,Durham,Nc 27706, USA&amp;#xD;Duke Univ,Dept Biochem,Durham,Nc 27706&amp;#xD;Durham Vet Affairs Med Ctr,Med Serv,Durham,Nc 27705&amp;#xD;Durham Vet Affairs Med Ctr,Res Serv,Durham,Nc 27705&lt;/auth-address&gt;&lt;titles&gt;&lt;title&gt;Amplification of Bacterial-16s Ribosomal DNA with Polymerase Chain-Reaction&lt;/title&gt;&lt;secondary-title&gt;Journal of Clinical Microbiology&lt;/secondary-title&gt;&lt;alt-title&gt;J Clin Microbiol&lt;/alt-title&gt;&lt;/titles&gt;&lt;pages&gt;1942-1946&lt;/pages&gt;&lt;volume&gt;28&lt;/volume&gt;&lt;number&gt;9&lt;/number&gt;&lt;dates&gt;&lt;year&gt;1990&lt;/year&gt;&lt;pub-dates&gt;&lt;date&gt;Sep&lt;/date&gt;&lt;/pub-dates&gt;&lt;/dates&gt;&lt;isbn&gt;0095-1137&lt;/isbn&gt;&lt;accession-num&gt;ISI:A1990DU74100014&lt;/accession-num&gt;&lt;urls&gt;&lt;related-urls&gt;&lt;url&gt;&amp;lt;Go to ISI&amp;gt;://A1990DU74100014&lt;/url&gt;&lt;/related-urls&gt;&lt;/urls&gt;&lt;language&gt;English&lt;/language&gt;&lt;/record&gt;&lt;/Cite&gt;&lt;/EndNote&gt;</w:instrText>
            </w:r>
            <w:r w:rsidRPr="00922B83">
              <w:rPr>
                <w:rFonts w:ascii="Times New Roman" w:hAnsi="Times New Roman"/>
              </w:rPr>
              <w:fldChar w:fldCharType="separate"/>
            </w:r>
            <w:r w:rsidRPr="00922B83">
              <w:rPr>
                <w:rFonts w:ascii="Times New Roman" w:hAnsi="Times New Roman"/>
                <w:noProof/>
              </w:rPr>
              <w:t>(</w:t>
            </w:r>
            <w:hyperlink w:anchor="_ENREF_60" w:tooltip="Wilson, 1990 #95" w:history="1">
              <w:r w:rsidRPr="00922B83">
                <w:rPr>
                  <w:rFonts w:ascii="Times New Roman" w:hAnsi="Times New Roman"/>
                  <w:noProof/>
                </w:rPr>
                <w:t>Wilson</w:t>
              </w:r>
              <w:r w:rsidRPr="00922B83">
                <w:rPr>
                  <w:rFonts w:ascii="Times New Roman" w:hAnsi="Times New Roman"/>
                  <w:i/>
                  <w:noProof/>
                </w:rPr>
                <w:t xml:space="preserve"> et al.</w:t>
              </w:r>
              <w:r w:rsidRPr="00922B83">
                <w:rPr>
                  <w:rFonts w:ascii="Times New Roman" w:hAnsi="Times New Roman"/>
                  <w:noProof/>
                </w:rPr>
                <w:t xml:space="preserve"> 1990</w:t>
              </w:r>
            </w:hyperlink>
            <w:r w:rsidRPr="00922B83">
              <w:rPr>
                <w:rFonts w:ascii="Times New Roman" w:hAnsi="Times New Roman"/>
                <w:noProof/>
              </w:rPr>
              <w:t>)</w:t>
            </w:r>
            <w:r w:rsidRPr="00922B83">
              <w:rPr>
                <w:rFonts w:ascii="Times New Roman" w:hAnsi="Times New Roman"/>
              </w:rPr>
              <w:fldChar w:fldCharType="end"/>
            </w:r>
          </w:p>
        </w:tc>
      </w:tr>
      <w:tr w:rsidR="002E2652" w:rsidRPr="00922B83" w14:paraId="09704135" w14:textId="77777777" w:rsidTr="002E2652">
        <w:trPr>
          <w:trHeight w:val="1590"/>
        </w:trPr>
        <w:tc>
          <w:tcPr>
            <w:tcW w:w="1458" w:type="dxa"/>
          </w:tcPr>
          <w:p w14:paraId="241281FB" w14:textId="77777777" w:rsidR="002E2652" w:rsidRPr="00922B83" w:rsidRDefault="002E2652" w:rsidP="002E2652">
            <w:pPr>
              <w:spacing w:before="60" w:after="60" w:line="240" w:lineRule="auto"/>
              <w:rPr>
                <w:rFonts w:ascii="Times New Roman" w:hAnsi="Times New Roman"/>
              </w:rPr>
            </w:pPr>
            <w:r w:rsidRPr="00922B83">
              <w:rPr>
                <w:rFonts w:ascii="Times New Roman" w:hAnsi="Times New Roman"/>
              </w:rPr>
              <w:t>TiA-8nt-27F</w:t>
            </w:r>
            <w:r w:rsidRPr="00922B83">
              <w:rPr>
                <w:rFonts w:ascii="Times New Roman" w:hAnsi="Times New Roman"/>
                <w:i/>
              </w:rPr>
              <w:t>*</w:t>
            </w:r>
          </w:p>
        </w:tc>
        <w:tc>
          <w:tcPr>
            <w:tcW w:w="1080" w:type="dxa"/>
          </w:tcPr>
          <w:p w14:paraId="75114555" w14:textId="77777777" w:rsidR="002E2652" w:rsidRPr="00922B83" w:rsidRDefault="002E2652" w:rsidP="002E2652">
            <w:pPr>
              <w:spacing w:before="60" w:after="60" w:line="240" w:lineRule="auto"/>
              <w:jc w:val="center"/>
              <w:rPr>
                <w:rFonts w:ascii="Times New Roman" w:hAnsi="Times New Roman"/>
              </w:rPr>
            </w:pPr>
            <w:r w:rsidRPr="00922B83">
              <w:rPr>
                <w:rFonts w:ascii="Times New Roman" w:hAnsi="Times New Roman"/>
              </w:rPr>
              <w:t>8-27</w:t>
            </w:r>
          </w:p>
        </w:tc>
        <w:tc>
          <w:tcPr>
            <w:tcW w:w="3600" w:type="dxa"/>
          </w:tcPr>
          <w:p w14:paraId="329DD533" w14:textId="77777777" w:rsidR="002E2652" w:rsidRPr="00922B83" w:rsidRDefault="002E2652" w:rsidP="002E2652">
            <w:pPr>
              <w:spacing w:before="60" w:after="60" w:line="240" w:lineRule="auto"/>
              <w:rPr>
                <w:rFonts w:ascii="Times New Roman" w:hAnsi="Times New Roman"/>
              </w:rPr>
            </w:pPr>
            <w:r w:rsidRPr="00922B83">
              <w:rPr>
                <w:rFonts w:ascii="Times New Roman" w:hAnsi="Times New Roman"/>
                <w:u w:val="single"/>
              </w:rPr>
              <w:t xml:space="preserve">CCA TCT CAT CCC TGC GTG TCT CCG ACT CAG </w:t>
            </w:r>
            <w:r w:rsidRPr="00922B83">
              <w:rPr>
                <w:rFonts w:ascii="Times New Roman" w:hAnsi="Times New Roman"/>
              </w:rPr>
              <w:t>NNN NNN NN</w:t>
            </w:r>
            <w:r w:rsidRPr="00922B83">
              <w:rPr>
                <w:rFonts w:ascii="Times New Roman" w:hAnsi="Times New Roman"/>
                <w:b/>
              </w:rPr>
              <w:t>C A</w:t>
            </w:r>
            <w:r w:rsidRPr="00922B83">
              <w:rPr>
                <w:rFonts w:ascii="Times New Roman" w:hAnsi="Times New Roman"/>
              </w:rPr>
              <w:t>AG AGT TTG ATC CTG GCT CAG</w:t>
            </w:r>
          </w:p>
        </w:tc>
        <w:tc>
          <w:tcPr>
            <w:tcW w:w="1260" w:type="dxa"/>
          </w:tcPr>
          <w:p w14:paraId="6C08E12A" w14:textId="77777777" w:rsidR="002E2652" w:rsidRPr="00922B83" w:rsidRDefault="002E2652" w:rsidP="002E2652">
            <w:pPr>
              <w:spacing w:before="60" w:after="60" w:line="240" w:lineRule="auto"/>
              <w:jc w:val="center"/>
              <w:rPr>
                <w:rFonts w:ascii="Times New Roman" w:hAnsi="Times New Roman"/>
              </w:rPr>
            </w:pPr>
            <w:r w:rsidRPr="00922B83">
              <w:rPr>
                <w:rFonts w:ascii="Times New Roman" w:hAnsi="Times New Roman"/>
              </w:rPr>
              <w:t>Bacteria</w:t>
            </w:r>
          </w:p>
        </w:tc>
        <w:tc>
          <w:tcPr>
            <w:tcW w:w="1260" w:type="dxa"/>
          </w:tcPr>
          <w:p w14:paraId="2BB2E7B8" w14:textId="77777777" w:rsidR="002E2652" w:rsidRPr="00922B83" w:rsidRDefault="002E2652" w:rsidP="002E2652">
            <w:pPr>
              <w:spacing w:before="60" w:after="60" w:line="240" w:lineRule="auto"/>
              <w:jc w:val="center"/>
              <w:rPr>
                <w:rFonts w:ascii="Times New Roman" w:hAnsi="Times New Roman"/>
              </w:rPr>
            </w:pPr>
            <w:r w:rsidRPr="00922B83">
              <w:rPr>
                <w:rFonts w:ascii="Times New Roman" w:hAnsi="Times New Roman"/>
              </w:rPr>
              <w:fldChar w:fldCharType="begin"/>
            </w:r>
            <w:r w:rsidRPr="00922B83">
              <w:rPr>
                <w:rFonts w:ascii="Times New Roman" w:hAnsi="Times New Roman"/>
              </w:rPr>
              <w:instrText xml:space="preserve"> ADDIN EN.CITE &lt;EndNote&gt;&lt;Cite&gt;&lt;Author&gt;Stevenson&lt;/Author&gt;&lt;Year&gt;2011&lt;/Year&gt;&lt;RecNum&gt;10&lt;/RecNum&gt;&lt;DisplayText&gt;(&lt;style size="12"&gt;Stevenson&lt;/style&gt;&lt;style face="italic"&gt; et al.&lt;/style&gt; &lt;style size="12"&gt;2011&lt;/style&gt;)&lt;/DisplayText&gt;&lt;record&gt;&lt;rec-number&gt;10&lt;/rec-number&gt;&lt;foreign-keys&gt;&lt;key app="EN" db-id="t2d29v20kdpzwce0wzq595205w0wap0pfasz" timestamp="1302792103"&gt;10&lt;/key&gt;&lt;/foreign-keys&gt;&lt;ref-type name="Journal Article"&gt;17&lt;/ref-type&gt;&lt;contributors&gt;&lt;authors&gt;&lt;author&gt;&lt;style face="normal" font="default" size="12"&gt;Stevenson, Bradley S.&lt;/style&gt;&lt;/author&gt;&lt;author&gt;&lt;style face="normal" font="default" size="12"&gt;Drilling, Heather S.&lt;/style&gt;&lt;/author&gt;&lt;author&gt;&lt;style face="normal" font="default" size="12"&gt;Lawson, Paul A.&lt;/style&gt;&lt;/author&gt;&lt;author&gt;&lt;style face="normal" font="default" size="12"&gt;Duncan, Kathleen E.&lt;/style&gt;&lt;/author&gt;&lt;author&gt;&lt;style face="normal" font="default" size="12"&gt;Parisi, Victoria A.&lt;/style&gt;&lt;/author&gt;&lt;author&gt;&lt;style face="normal" font="default" size="12"&gt;Suflita, Joseph M.&lt;/style&gt;&lt;/author&gt;&lt;/authors&gt;&lt;/contributors&gt;&lt;titles&gt;&lt;title&gt;&lt;style face="normal" font="default" size="12"&gt;Microbial communities in bulk fluids and biofilms of an oil facility have similar composition but different structure&lt;/style&gt;&lt;/title&gt;&lt;secondary-title&gt;&lt;style face="normal" font="default" size="12"&gt;Environmental Microbiology&lt;/style&gt;&lt;/secondary-title&gt;&lt;/titles&gt;&lt;periodical&gt;&lt;full-title&gt;Environmental microbiology&lt;/full-title&gt;&lt;abbr-1&gt;Environ Microbiol&lt;/abbr-1&gt;&lt;abbr-2&gt;Environ Microbiol&lt;/abbr-2&gt;&lt;/periodical&gt;&lt;pages&gt;&lt;style face="normal" font="default" size="12"&gt;13&lt;/style&gt;&lt;/pages&gt;&lt;volume&gt;&lt;style face="normal" font="default" size="12"&gt;13&lt;/style&gt;&lt;/volume&gt;&lt;number&gt;&lt;style face="normal" font="default" size="12"&gt;4&lt;/style&gt;&lt;/number&gt;&lt;section&gt;&lt;style face="normal" font="default" size="12"&gt;1078&lt;/style&gt;&lt;/section&gt;&lt;dates&gt;&lt;year&gt;&lt;style face="normal" font="default" size="12"&gt;2011&lt;/style&gt;&lt;/year&gt;&lt;pub-dates&gt;&lt;date&gt;&lt;style face="normal" font="default" size="12"&gt;2011-04-01&lt;/style&gt;&lt;/date&gt;&lt;/pub-dates&gt;&lt;/dates&gt;&lt;isbn&gt;&lt;style face="normal" font="default" size="12"&gt;1462-2912&lt;/style&gt;&lt;/isbn&gt;&lt;urls&gt;&lt;/urls&gt;&lt;/record&gt;&lt;/Cite&gt;&lt;/EndNote&gt;</w:instrText>
            </w:r>
            <w:r w:rsidRPr="00922B83">
              <w:rPr>
                <w:rFonts w:ascii="Times New Roman" w:hAnsi="Times New Roman"/>
              </w:rPr>
              <w:fldChar w:fldCharType="separate"/>
            </w:r>
            <w:r w:rsidRPr="00922B83">
              <w:rPr>
                <w:rFonts w:ascii="Times New Roman" w:hAnsi="Times New Roman"/>
                <w:noProof/>
              </w:rPr>
              <w:t>(</w:t>
            </w:r>
            <w:hyperlink w:anchor="_ENREF_51" w:tooltip="Stevenson, 2011 #10" w:history="1">
              <w:r w:rsidRPr="00922B83">
                <w:rPr>
                  <w:rFonts w:ascii="Times New Roman" w:hAnsi="Times New Roman"/>
                  <w:noProof/>
                </w:rPr>
                <w:t>Stevenson</w:t>
              </w:r>
              <w:r w:rsidRPr="00922B83">
                <w:rPr>
                  <w:rFonts w:ascii="Times New Roman" w:hAnsi="Times New Roman"/>
                  <w:i/>
                  <w:noProof/>
                </w:rPr>
                <w:t xml:space="preserve"> et al.</w:t>
              </w:r>
              <w:r w:rsidRPr="00922B83">
                <w:rPr>
                  <w:rFonts w:ascii="Times New Roman" w:hAnsi="Times New Roman"/>
                  <w:noProof/>
                </w:rPr>
                <w:t xml:space="preserve"> 2011</w:t>
              </w:r>
            </w:hyperlink>
            <w:r w:rsidRPr="00922B83">
              <w:rPr>
                <w:rFonts w:ascii="Times New Roman" w:hAnsi="Times New Roman"/>
                <w:noProof/>
              </w:rPr>
              <w:t>)</w:t>
            </w:r>
            <w:r w:rsidRPr="00922B83">
              <w:rPr>
                <w:rFonts w:ascii="Times New Roman" w:hAnsi="Times New Roman"/>
              </w:rPr>
              <w:fldChar w:fldCharType="end"/>
            </w:r>
          </w:p>
        </w:tc>
      </w:tr>
      <w:tr w:rsidR="002E2652" w:rsidRPr="00922B83" w14:paraId="24A39A26" w14:textId="77777777" w:rsidTr="002E2652">
        <w:trPr>
          <w:trHeight w:val="1298"/>
        </w:trPr>
        <w:tc>
          <w:tcPr>
            <w:tcW w:w="1458" w:type="dxa"/>
          </w:tcPr>
          <w:p w14:paraId="32824D0C" w14:textId="77777777" w:rsidR="002E2652" w:rsidRPr="00922B83" w:rsidRDefault="002E2652" w:rsidP="002E2652">
            <w:pPr>
              <w:spacing w:before="60" w:after="60" w:line="240" w:lineRule="auto"/>
              <w:rPr>
                <w:rFonts w:ascii="Times New Roman" w:hAnsi="Times New Roman"/>
              </w:rPr>
            </w:pPr>
            <w:r w:rsidRPr="00922B83">
              <w:rPr>
                <w:rFonts w:ascii="Times New Roman" w:hAnsi="Times New Roman"/>
              </w:rPr>
              <w:t>TiB-338R*</w:t>
            </w:r>
          </w:p>
        </w:tc>
        <w:tc>
          <w:tcPr>
            <w:tcW w:w="1080" w:type="dxa"/>
          </w:tcPr>
          <w:p w14:paraId="4BD28114" w14:textId="77777777" w:rsidR="002E2652" w:rsidRPr="00922B83" w:rsidRDefault="002E2652" w:rsidP="002E2652">
            <w:pPr>
              <w:spacing w:before="60" w:after="60" w:line="240" w:lineRule="auto"/>
              <w:jc w:val="center"/>
              <w:rPr>
                <w:rFonts w:ascii="Times New Roman" w:hAnsi="Times New Roman"/>
              </w:rPr>
            </w:pPr>
          </w:p>
        </w:tc>
        <w:tc>
          <w:tcPr>
            <w:tcW w:w="3600" w:type="dxa"/>
          </w:tcPr>
          <w:p w14:paraId="65AEAD30" w14:textId="77777777" w:rsidR="002E2652" w:rsidRPr="00922B83" w:rsidRDefault="002E2652" w:rsidP="002E2652">
            <w:pPr>
              <w:widowControl w:val="0"/>
              <w:autoSpaceDE w:val="0"/>
              <w:autoSpaceDN w:val="0"/>
              <w:adjustRightInd w:val="0"/>
              <w:spacing w:before="60" w:after="60" w:line="240" w:lineRule="auto"/>
              <w:rPr>
                <w:rFonts w:ascii="Times New Roman" w:hAnsi="Times New Roman"/>
              </w:rPr>
            </w:pPr>
            <w:r w:rsidRPr="00922B83">
              <w:rPr>
                <w:rFonts w:ascii="Times New Roman" w:hAnsi="Times New Roman"/>
                <w:u w:val="single"/>
              </w:rPr>
              <w:t xml:space="preserve">CCT ATC CCC TGT GTG CCT TGG CAG TCT CAG </w:t>
            </w:r>
            <w:r w:rsidRPr="00922B83">
              <w:rPr>
                <w:rFonts w:ascii="Times New Roman" w:hAnsi="Times New Roman"/>
                <w:b/>
              </w:rPr>
              <w:t>CA</w:t>
            </w:r>
            <w:r w:rsidRPr="00922B83">
              <w:rPr>
                <w:rFonts w:ascii="Times New Roman" w:hAnsi="Times New Roman"/>
              </w:rPr>
              <w:t>T GCT GCC TCC CGT AGG AGT</w:t>
            </w:r>
          </w:p>
        </w:tc>
        <w:tc>
          <w:tcPr>
            <w:tcW w:w="1260" w:type="dxa"/>
          </w:tcPr>
          <w:p w14:paraId="7936EADE" w14:textId="77777777" w:rsidR="002E2652" w:rsidRPr="00922B83" w:rsidRDefault="002E2652" w:rsidP="002E2652">
            <w:pPr>
              <w:spacing w:before="60" w:after="60" w:line="240" w:lineRule="auto"/>
              <w:jc w:val="center"/>
              <w:rPr>
                <w:rFonts w:ascii="Times New Roman" w:hAnsi="Times New Roman"/>
              </w:rPr>
            </w:pPr>
            <w:r w:rsidRPr="00922B83">
              <w:rPr>
                <w:rFonts w:ascii="Times New Roman" w:hAnsi="Times New Roman"/>
              </w:rPr>
              <w:t>Bacteria</w:t>
            </w:r>
          </w:p>
        </w:tc>
        <w:tc>
          <w:tcPr>
            <w:tcW w:w="1260" w:type="dxa"/>
          </w:tcPr>
          <w:p w14:paraId="4ADD3E15" w14:textId="77777777" w:rsidR="002E2652" w:rsidRPr="00922B83" w:rsidRDefault="002E2652" w:rsidP="002E2652">
            <w:pPr>
              <w:spacing w:before="60" w:after="60" w:line="240" w:lineRule="auto"/>
              <w:jc w:val="center"/>
              <w:rPr>
                <w:rFonts w:ascii="Times New Roman" w:hAnsi="Times New Roman"/>
              </w:rPr>
            </w:pPr>
            <w:r w:rsidRPr="00922B83">
              <w:rPr>
                <w:rFonts w:ascii="Times New Roman" w:hAnsi="Times New Roman"/>
              </w:rPr>
              <w:fldChar w:fldCharType="begin"/>
            </w:r>
            <w:r w:rsidRPr="00922B83">
              <w:rPr>
                <w:rFonts w:ascii="Times New Roman" w:hAnsi="Times New Roman"/>
              </w:rPr>
              <w:instrText xml:space="preserve"> ADDIN EN.CITE &lt;EndNote&gt;&lt;Cite&gt;&lt;Author&gt;Stevenson&lt;/Author&gt;&lt;Year&gt;2011&lt;/Year&gt;&lt;RecNum&gt;10&lt;/RecNum&gt;&lt;DisplayText&gt;(&lt;style size="12"&gt;Stevenson&lt;/style&gt;&lt;style face="italic"&gt; et al.&lt;/style&gt; &lt;style size="12"&gt;2011&lt;/style&gt;)&lt;/DisplayText&gt;&lt;record&gt;&lt;rec-number&gt;10&lt;/rec-number&gt;&lt;foreign-keys&gt;&lt;key app="EN" db-id="t2d29v20kdpzwce0wzq595205w0wap0pfasz" timestamp="1302792103"&gt;10&lt;/key&gt;&lt;/foreign-keys&gt;&lt;ref-type name="Journal Article"&gt;17&lt;/ref-type&gt;&lt;contributors&gt;&lt;authors&gt;&lt;author&gt;&lt;style face="normal" font="default" size="12"&gt;Stevenson, Bradley S.&lt;/style&gt;&lt;/author&gt;&lt;author&gt;&lt;style face="normal" font="default" size="12"&gt;Drilling, Heather S.&lt;/style&gt;&lt;/author&gt;&lt;author&gt;&lt;style face="normal" font="default" size="12"&gt;Lawson, Paul A.&lt;/style&gt;&lt;/author&gt;&lt;author&gt;&lt;style face="normal" font="default" size="12"&gt;Duncan, Kathleen E.&lt;/style&gt;&lt;/author&gt;&lt;author&gt;&lt;style face="normal" font="default" size="12"&gt;Parisi, Victoria A.&lt;/style&gt;&lt;/author&gt;&lt;author&gt;&lt;style face="normal" font="default" size="12"&gt;Suflita, Joseph M.&lt;/style&gt;&lt;/author&gt;&lt;/authors&gt;&lt;/contributors&gt;&lt;titles&gt;&lt;title&gt;&lt;style face="normal" font="default" size="12"&gt;Microbial communities in bulk fluids and biofilms of an oil facility have similar composition but different structure&lt;/style&gt;&lt;/title&gt;&lt;secondary-title&gt;&lt;style face="normal" font="default" size="12"&gt;Environmental Microbiology&lt;/style&gt;&lt;/secondary-title&gt;&lt;/titles&gt;&lt;periodical&gt;&lt;full-title&gt;Environmental microbiology&lt;/full-title&gt;&lt;abbr-1&gt;Environ Microbiol&lt;/abbr-1&gt;&lt;abbr-2&gt;Environ Microbiol&lt;/abbr-2&gt;&lt;/periodical&gt;&lt;pages&gt;&lt;style face="normal" font="default" size="12"&gt;13&lt;/style&gt;&lt;/pages&gt;&lt;volume&gt;&lt;style face="normal" font="default" size="12"&gt;13&lt;/style&gt;&lt;/volume&gt;&lt;number&gt;&lt;style face="normal" font="default" size="12"&gt;4&lt;/style&gt;&lt;/number&gt;&lt;section&gt;&lt;style face="normal" font="default" size="12"&gt;1078&lt;/style&gt;&lt;/section&gt;&lt;dates&gt;&lt;year&gt;&lt;style face="normal" font="default" size="12"&gt;2011&lt;/style&gt;&lt;/year&gt;&lt;pub-dates&gt;&lt;date&gt;&lt;style face="normal" font="default" size="12"&gt;2011-04-01&lt;/style&gt;&lt;/date&gt;&lt;/pub-dates&gt;&lt;/dates&gt;&lt;isbn&gt;&lt;style face="normal" font="default" size="12"&gt;1462-2912&lt;/style&gt;&lt;/isbn&gt;&lt;urls&gt;&lt;/urls&gt;&lt;/record&gt;&lt;/Cite&gt;&lt;/EndNote&gt;</w:instrText>
            </w:r>
            <w:r w:rsidRPr="00922B83">
              <w:rPr>
                <w:rFonts w:ascii="Times New Roman" w:hAnsi="Times New Roman"/>
              </w:rPr>
              <w:fldChar w:fldCharType="separate"/>
            </w:r>
            <w:r w:rsidRPr="00922B83">
              <w:rPr>
                <w:rFonts w:ascii="Times New Roman" w:hAnsi="Times New Roman"/>
                <w:noProof/>
              </w:rPr>
              <w:t>(</w:t>
            </w:r>
            <w:hyperlink w:anchor="_ENREF_51" w:tooltip="Stevenson, 2011 #10" w:history="1">
              <w:r w:rsidRPr="00922B83">
                <w:rPr>
                  <w:rFonts w:ascii="Times New Roman" w:hAnsi="Times New Roman"/>
                  <w:noProof/>
                </w:rPr>
                <w:t>Stevenson</w:t>
              </w:r>
              <w:r w:rsidRPr="00922B83">
                <w:rPr>
                  <w:rFonts w:ascii="Times New Roman" w:hAnsi="Times New Roman"/>
                  <w:i/>
                  <w:noProof/>
                </w:rPr>
                <w:t xml:space="preserve"> et al.</w:t>
              </w:r>
              <w:r w:rsidRPr="00922B83">
                <w:rPr>
                  <w:rFonts w:ascii="Times New Roman" w:hAnsi="Times New Roman"/>
                  <w:noProof/>
                </w:rPr>
                <w:t xml:space="preserve"> 2011</w:t>
              </w:r>
            </w:hyperlink>
            <w:r w:rsidRPr="00922B83">
              <w:rPr>
                <w:rFonts w:ascii="Times New Roman" w:hAnsi="Times New Roman"/>
                <w:noProof/>
              </w:rPr>
              <w:t>)</w:t>
            </w:r>
            <w:r w:rsidRPr="00922B83">
              <w:rPr>
                <w:rFonts w:ascii="Times New Roman" w:hAnsi="Times New Roman"/>
              </w:rPr>
              <w:fldChar w:fldCharType="end"/>
            </w:r>
          </w:p>
        </w:tc>
      </w:tr>
    </w:tbl>
    <w:p w14:paraId="335D7A93" w14:textId="77777777" w:rsidR="002E2652" w:rsidRPr="00A642CA" w:rsidRDefault="002E2652" w:rsidP="002E2652">
      <w:pPr>
        <w:rPr>
          <w:rFonts w:ascii="Times New Roman" w:hAnsi="Times New Roman"/>
        </w:rPr>
      </w:pPr>
      <w:proofErr w:type="gramStart"/>
      <w:r w:rsidRPr="00A642CA">
        <w:rPr>
          <w:rFonts w:ascii="Times New Roman" w:hAnsi="Times New Roman"/>
          <w:i/>
          <w:vertAlign w:val="superscript"/>
        </w:rPr>
        <w:t>a</w:t>
      </w:r>
      <w:proofErr w:type="gramEnd"/>
      <w:r w:rsidRPr="00A642CA">
        <w:rPr>
          <w:rFonts w:ascii="Times New Roman" w:hAnsi="Times New Roman"/>
        </w:rPr>
        <w:t xml:space="preserve"> Position in the 16S rRNA of </w:t>
      </w:r>
      <w:r w:rsidRPr="00A642CA">
        <w:rPr>
          <w:rFonts w:ascii="Times New Roman" w:hAnsi="Times New Roman"/>
          <w:i/>
        </w:rPr>
        <w:t>E. coli</w:t>
      </w:r>
      <w:r w:rsidRPr="00A642CA">
        <w:rPr>
          <w:rFonts w:ascii="Times New Roman" w:hAnsi="Times New Roman"/>
        </w:rPr>
        <w:t xml:space="preserve"> </w:t>
      </w:r>
      <w:r w:rsidRPr="00A642CA">
        <w:rPr>
          <w:rFonts w:ascii="Times New Roman" w:hAnsi="Times New Roman"/>
        </w:rPr>
        <w:fldChar w:fldCharType="begin">
          <w:fldData xml:space="preserve">PEVuZE5vdGU+PENpdGU+PEF1dGhvcj5Ccm9zaXVzPC9BdXRob3I+PFllYXI+MTk4MTwvWWVhcj48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</w:fldData>
        </w:fldChar>
      </w:r>
      <w:r w:rsidRPr="00A642CA">
        <w:rPr>
          <w:rFonts w:ascii="Times New Roman" w:hAnsi="Times New Roman"/>
        </w:rPr>
        <w:instrText xml:space="preserve"> ADDIN EN.CITE </w:instrText>
      </w:r>
      <w:r w:rsidRPr="00A642CA">
        <w:rPr>
          <w:rFonts w:ascii="Times New Roman" w:hAnsi="Times New Roman"/>
        </w:rPr>
        <w:fldChar w:fldCharType="begin">
          <w:fldData xml:space="preserve">PEVuZE5vdGU+PENpdGU+PEF1dGhvcj5Ccm9zaXVzPC9BdXRob3I+PFllYXI+MTk4MTwvWWVhcj48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</w:fldData>
        </w:fldChar>
      </w:r>
      <w:r w:rsidRPr="00A642CA">
        <w:rPr>
          <w:rFonts w:ascii="Times New Roman" w:hAnsi="Times New Roman"/>
        </w:rPr>
        <w:instrText xml:space="preserve"> ADDIN EN.CITE.DATA </w:instrText>
      </w:r>
      <w:r w:rsidRPr="00A642CA">
        <w:rPr>
          <w:rFonts w:ascii="Times New Roman" w:hAnsi="Times New Roman"/>
        </w:rPr>
      </w:r>
      <w:r w:rsidRPr="00A642CA">
        <w:rPr>
          <w:rFonts w:ascii="Times New Roman" w:hAnsi="Times New Roman"/>
        </w:rPr>
        <w:fldChar w:fldCharType="end"/>
      </w:r>
      <w:r w:rsidRPr="00A642CA">
        <w:rPr>
          <w:rFonts w:ascii="Times New Roman" w:hAnsi="Times New Roman"/>
        </w:rPr>
      </w:r>
      <w:r w:rsidRPr="00A642CA">
        <w:rPr>
          <w:rFonts w:ascii="Times New Roman" w:hAnsi="Times New Roman"/>
        </w:rPr>
        <w:fldChar w:fldCharType="separate"/>
      </w:r>
      <w:r w:rsidRPr="00A642CA">
        <w:rPr>
          <w:rFonts w:ascii="Times New Roman" w:hAnsi="Times New Roman"/>
          <w:noProof/>
        </w:rPr>
        <w:t>(</w:t>
      </w:r>
      <w:hyperlink w:anchor="_ENREF_5" w:tooltip="Brosius, 1981 #731" w:history="1">
        <w:r w:rsidRPr="00A642CA">
          <w:rPr>
            <w:rFonts w:ascii="Times New Roman" w:hAnsi="Times New Roman"/>
            <w:noProof/>
          </w:rPr>
          <w:t>Brosius</w:t>
        </w:r>
        <w:r w:rsidRPr="00A642CA">
          <w:rPr>
            <w:rFonts w:ascii="Times New Roman" w:hAnsi="Times New Roman"/>
            <w:i/>
            <w:noProof/>
          </w:rPr>
          <w:t xml:space="preserve"> et al.</w:t>
        </w:r>
        <w:r w:rsidRPr="00A642CA">
          <w:rPr>
            <w:rFonts w:ascii="Times New Roman" w:hAnsi="Times New Roman"/>
            <w:noProof/>
          </w:rPr>
          <w:t xml:space="preserve"> 1981</w:t>
        </w:r>
      </w:hyperlink>
      <w:r w:rsidRPr="00A642CA">
        <w:rPr>
          <w:rFonts w:ascii="Times New Roman" w:hAnsi="Times New Roman"/>
          <w:noProof/>
        </w:rPr>
        <w:t>)</w:t>
      </w:r>
      <w:r w:rsidRPr="00A642CA">
        <w:rPr>
          <w:rFonts w:ascii="Times New Roman" w:hAnsi="Times New Roman"/>
        </w:rPr>
        <w:fldChar w:fldCharType="end"/>
      </w:r>
    </w:p>
    <w:p w14:paraId="243419EB" w14:textId="77777777" w:rsidR="002E2652" w:rsidRPr="00A642CA" w:rsidRDefault="002E2652" w:rsidP="002E2652">
      <w:pPr>
        <w:ind w:left="180" w:hanging="180"/>
        <w:rPr>
          <w:rFonts w:ascii="Times New Roman" w:hAnsi="Times New Roman"/>
        </w:rPr>
      </w:pPr>
      <w:r w:rsidRPr="00A642CA">
        <w:rPr>
          <w:rFonts w:ascii="Times New Roman" w:hAnsi="Times New Roman"/>
        </w:rPr>
        <w:t>* Life Sciences 454 Titanium “A” and “B” primers are underlined, N’s designate location of unique barcode (see Table S4) and spacer nucleotides are in bold.</w:t>
      </w:r>
    </w:p>
    <w:p w14:paraId="7DD30EE7" w14:textId="77777777" w:rsidR="002E2652" w:rsidRPr="00A642CA" w:rsidRDefault="002E2652" w:rsidP="002E2652">
      <w:pPr>
        <w:rPr>
          <w:rFonts w:ascii="Times New Roman" w:hAnsi="Times New Roman"/>
        </w:rPr>
      </w:pPr>
    </w:p>
    <w:p w14:paraId="737A0A3C" w14:textId="77777777" w:rsidR="004F197C" w:rsidRPr="00A642CA" w:rsidRDefault="004F197C" w:rsidP="004F197C">
      <w:pPr>
        <w:ind w:left="720" w:hanging="720"/>
        <w:rPr>
          <w:rFonts w:ascii="Times New Roman" w:hAnsi="Times New Roman"/>
          <w:b/>
        </w:rPr>
      </w:pPr>
      <w:r w:rsidRPr="00A642CA">
        <w:rPr>
          <w:rFonts w:ascii="Times New Roman" w:hAnsi="Times New Roman"/>
          <w:b/>
        </w:rPr>
        <w:lastRenderedPageBreak/>
        <w:t>Supplementary References</w:t>
      </w:r>
    </w:p>
    <w:p w14:paraId="6F81D6B7" w14:textId="59D07B71" w:rsidR="004F197C" w:rsidRDefault="005A04E4" w:rsidP="004F197C">
      <w:pPr>
        <w:spacing w:line="240" w:lineRule="auto"/>
        <w:rPr>
          <w:rFonts w:ascii="Times New Roman" w:hAnsi="Times New Roman"/>
          <w:noProof/>
        </w:rPr>
      </w:pPr>
      <w:r w:rsidRPr="005F7E5A">
        <w:rPr>
          <w:noProof/>
        </w:rPr>
        <w:t xml:space="preserve">Stevenson, B. S., H. S. Drilling, P. A. Lawson, K. E. Duncan, V. A. Parisi and J. M. Suflita (2011). Microbial communities in bulk fluids and biofilms of an oil facility have similar composition but different structure. </w:t>
      </w:r>
      <w:r w:rsidRPr="005F7E5A">
        <w:rPr>
          <w:i/>
          <w:noProof/>
        </w:rPr>
        <w:t>Environ Microbiol</w:t>
      </w:r>
      <w:r w:rsidRPr="005F7E5A">
        <w:rPr>
          <w:noProof/>
        </w:rPr>
        <w:t xml:space="preserve"> </w:t>
      </w:r>
      <w:r w:rsidRPr="005F7E5A">
        <w:rPr>
          <w:b/>
          <w:noProof/>
        </w:rPr>
        <w:t>13</w:t>
      </w:r>
      <w:r w:rsidRPr="005F7E5A">
        <w:rPr>
          <w:noProof/>
        </w:rPr>
        <w:t>(4): 13.</w:t>
      </w:r>
    </w:p>
    <w:p w14:paraId="63170B23" w14:textId="77777777" w:rsidR="004F197C" w:rsidRDefault="004F197C" w:rsidP="004F197C">
      <w:pPr>
        <w:spacing w:line="240" w:lineRule="auto"/>
        <w:rPr>
          <w:rFonts w:ascii="Times New Roman" w:hAnsi="Times New Roman"/>
          <w:noProof/>
        </w:rPr>
      </w:pPr>
    </w:p>
    <w:p w14:paraId="2BE79D14" w14:textId="77777777" w:rsidR="004F197C" w:rsidRDefault="004F197C" w:rsidP="004F197C">
      <w:pPr>
        <w:spacing w:line="240" w:lineRule="auto"/>
        <w:rPr>
          <w:rFonts w:ascii="Times New Roman" w:hAnsi="Times New Roman"/>
        </w:rPr>
      </w:pPr>
      <w:r w:rsidRPr="00A642CA">
        <w:rPr>
          <w:rFonts w:ascii="Times New Roman" w:hAnsi="Times New Roman"/>
          <w:noProof/>
        </w:rPr>
        <w:t xml:space="preserve">Wilson, K.H., Blitchington, R.B. and Greene, R.C. (1990) Amplification of bacterial 16S ribosomal DNA with polymerase chain reaction. </w:t>
      </w:r>
      <w:r w:rsidRPr="00A642CA">
        <w:rPr>
          <w:rFonts w:ascii="Times New Roman" w:hAnsi="Times New Roman"/>
          <w:i/>
          <w:noProof/>
        </w:rPr>
        <w:t>J Clin Microbiol</w:t>
      </w:r>
      <w:r w:rsidRPr="00A642CA">
        <w:rPr>
          <w:rFonts w:ascii="Times New Roman" w:hAnsi="Times New Roman"/>
          <w:noProof/>
        </w:rPr>
        <w:t xml:space="preserve"> </w:t>
      </w:r>
      <w:r w:rsidRPr="00A642CA">
        <w:rPr>
          <w:rFonts w:ascii="Times New Roman" w:hAnsi="Times New Roman"/>
          <w:b/>
          <w:noProof/>
        </w:rPr>
        <w:t>28</w:t>
      </w:r>
      <w:r w:rsidRPr="00A642CA">
        <w:rPr>
          <w:rFonts w:ascii="Times New Roman" w:hAnsi="Times New Roman"/>
          <w:noProof/>
        </w:rPr>
        <w:t>: 1942-1946.</w:t>
      </w:r>
    </w:p>
    <w:p w14:paraId="24EFBF83" w14:textId="77777777" w:rsidR="002E2652" w:rsidRPr="00A642CA" w:rsidRDefault="002E2652" w:rsidP="002E2652">
      <w:pPr>
        <w:ind w:left="180" w:hanging="180"/>
        <w:rPr>
          <w:rFonts w:ascii="Times New Roman" w:hAnsi="Times New Roman"/>
          <w:b/>
        </w:rPr>
      </w:pPr>
    </w:p>
    <w:p w14:paraId="1C92C75A" w14:textId="77777777" w:rsidR="002E2652" w:rsidRPr="00A642CA" w:rsidRDefault="002E2652" w:rsidP="002E2652">
      <w:pPr>
        <w:ind w:left="180" w:hanging="180"/>
        <w:rPr>
          <w:rFonts w:ascii="Times New Roman" w:hAnsi="Times New Roman"/>
          <w:b/>
        </w:rPr>
      </w:pPr>
    </w:p>
    <w:p w14:paraId="45F69B77" w14:textId="77777777" w:rsidR="002E2652" w:rsidRPr="00A642CA" w:rsidRDefault="002E2652" w:rsidP="002E2652">
      <w:pPr>
        <w:ind w:left="180" w:hanging="180"/>
        <w:rPr>
          <w:rFonts w:ascii="Times New Roman" w:hAnsi="Times New Roman"/>
          <w:b/>
        </w:rPr>
      </w:pPr>
    </w:p>
    <w:p w14:paraId="66F70ADA" w14:textId="77777777" w:rsidR="002E2652" w:rsidRPr="00922B83" w:rsidRDefault="002E2652" w:rsidP="003F05C9">
      <w:pPr>
        <w:spacing w:line="240" w:lineRule="auto"/>
        <w:ind w:left="180" w:hanging="180"/>
        <w:rPr>
          <w:rFonts w:ascii="Times New Roman" w:hAnsi="Times New Roman"/>
          <w:b/>
        </w:rPr>
      </w:pPr>
      <w:r w:rsidRPr="00922B83">
        <w:rPr>
          <w:rFonts w:ascii="Times New Roman" w:hAnsi="Times New Roman"/>
          <w:b/>
        </w:rPr>
        <w:t xml:space="preserve">Table S3. List of 8 nucleotide barcodes used for parallel pyrosequencing of multiple libraries </w:t>
      </w:r>
    </w:p>
    <w:tbl>
      <w:tblPr>
        <w:tblW w:w="0" w:type="auto"/>
        <w:tblLook w:val="00A0" w:firstRow="1" w:lastRow="0" w:firstColumn="1" w:lastColumn="0" w:noHBand="0" w:noVBand="0"/>
      </w:tblPr>
      <w:tblGrid>
        <w:gridCol w:w="2232"/>
        <w:gridCol w:w="1440"/>
      </w:tblGrid>
      <w:tr w:rsidR="002E2652" w:rsidRPr="00A642CA" w14:paraId="0AC4521E" w14:textId="77777777" w:rsidTr="002E2652">
        <w:tc>
          <w:tcPr>
            <w:tcW w:w="2232" w:type="dxa"/>
            <w:tcBorders>
              <w:top w:val="single" w:sz="4" w:space="0" w:color="auto"/>
              <w:bottom w:val="single" w:sz="4" w:space="0" w:color="auto"/>
            </w:tcBorders>
            <w:vAlign w:val="center"/>
          </w:tcPr>
          <w:p w14:paraId="2E6829A9" w14:textId="77777777" w:rsidR="002E2652" w:rsidRPr="00A642CA" w:rsidRDefault="002E2652" w:rsidP="00922B83">
            <w:pPr>
              <w:spacing w:before="60" w:after="60" w:line="240" w:lineRule="auto"/>
              <w:rPr>
                <w:rFonts w:ascii="Times New Roman" w:hAnsi="Times New Roman"/>
                <w:b/>
                <w:szCs w:val="14"/>
              </w:rPr>
            </w:pPr>
            <w:r w:rsidRPr="00A642CA">
              <w:rPr>
                <w:rFonts w:ascii="Times New Roman" w:hAnsi="Times New Roman"/>
                <w:b/>
                <w:szCs w:val="14"/>
              </w:rPr>
              <w:t>Barcode (5’-3’)</w:t>
            </w:r>
          </w:p>
        </w:tc>
        <w:tc>
          <w:tcPr>
            <w:tcW w:w="1440" w:type="dxa"/>
            <w:tcBorders>
              <w:top w:val="single" w:sz="4" w:space="0" w:color="auto"/>
              <w:bottom w:val="single" w:sz="4" w:space="0" w:color="auto"/>
            </w:tcBorders>
            <w:vAlign w:val="center"/>
          </w:tcPr>
          <w:p w14:paraId="6D12F16A" w14:textId="77777777" w:rsidR="002E2652" w:rsidRPr="00A642CA" w:rsidRDefault="002E2652" w:rsidP="00922B83">
            <w:pPr>
              <w:spacing w:before="60" w:after="60" w:line="240" w:lineRule="auto"/>
              <w:rPr>
                <w:rFonts w:ascii="Times New Roman" w:hAnsi="Times New Roman"/>
                <w:b/>
                <w:szCs w:val="14"/>
              </w:rPr>
            </w:pPr>
            <w:r w:rsidRPr="00A642CA">
              <w:rPr>
                <w:rFonts w:ascii="Times New Roman" w:hAnsi="Times New Roman"/>
                <w:b/>
                <w:szCs w:val="14"/>
              </w:rPr>
              <w:t>Library</w:t>
            </w:r>
          </w:p>
        </w:tc>
      </w:tr>
      <w:tr w:rsidR="002E2652" w:rsidRPr="00A642CA" w14:paraId="078BDA11" w14:textId="77777777" w:rsidTr="002E2652">
        <w:tc>
          <w:tcPr>
            <w:tcW w:w="2232" w:type="dxa"/>
            <w:tcBorders>
              <w:top w:val="single" w:sz="4" w:space="0" w:color="auto"/>
            </w:tcBorders>
            <w:vAlign w:val="center"/>
          </w:tcPr>
          <w:p w14:paraId="288EFDE0"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CAACACGT</w:t>
            </w:r>
          </w:p>
        </w:tc>
        <w:tc>
          <w:tcPr>
            <w:tcW w:w="1440" w:type="dxa"/>
            <w:tcBorders>
              <w:top w:val="single" w:sz="4" w:space="0" w:color="auto"/>
            </w:tcBorders>
            <w:vAlign w:val="center"/>
          </w:tcPr>
          <w:p w14:paraId="10AE3DF7"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B01</w:t>
            </w:r>
          </w:p>
        </w:tc>
      </w:tr>
      <w:tr w:rsidR="002E2652" w:rsidRPr="00A642CA" w14:paraId="7C4F5401" w14:textId="77777777" w:rsidTr="002E2652">
        <w:tc>
          <w:tcPr>
            <w:tcW w:w="2232" w:type="dxa"/>
            <w:vAlign w:val="center"/>
          </w:tcPr>
          <w:p w14:paraId="1B396D88"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CAACCTAG</w:t>
            </w:r>
          </w:p>
        </w:tc>
        <w:tc>
          <w:tcPr>
            <w:tcW w:w="1440" w:type="dxa"/>
            <w:vAlign w:val="center"/>
          </w:tcPr>
          <w:p w14:paraId="052BCC75"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B03</w:t>
            </w:r>
          </w:p>
        </w:tc>
      </w:tr>
      <w:tr w:rsidR="002E2652" w:rsidRPr="00A642CA" w14:paraId="598D50A0" w14:textId="77777777" w:rsidTr="002E2652">
        <w:tc>
          <w:tcPr>
            <w:tcW w:w="2232" w:type="dxa"/>
            <w:vAlign w:val="center"/>
          </w:tcPr>
          <w:p w14:paraId="0A56B0B7"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CAACGATC</w:t>
            </w:r>
          </w:p>
        </w:tc>
        <w:tc>
          <w:tcPr>
            <w:tcW w:w="1440" w:type="dxa"/>
            <w:vAlign w:val="center"/>
          </w:tcPr>
          <w:p w14:paraId="3AC603D2"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B17</w:t>
            </w:r>
          </w:p>
        </w:tc>
      </w:tr>
      <w:tr w:rsidR="002E2652" w:rsidRPr="00A642CA" w14:paraId="0BCA9EF2" w14:textId="77777777" w:rsidTr="002E2652">
        <w:tc>
          <w:tcPr>
            <w:tcW w:w="2232" w:type="dxa"/>
            <w:vAlign w:val="center"/>
          </w:tcPr>
          <w:p w14:paraId="1D5AF2F4"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CAACGTAC</w:t>
            </w:r>
          </w:p>
        </w:tc>
        <w:tc>
          <w:tcPr>
            <w:tcW w:w="1440" w:type="dxa"/>
            <w:vAlign w:val="center"/>
          </w:tcPr>
          <w:p w14:paraId="4527328A"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B18</w:t>
            </w:r>
          </w:p>
        </w:tc>
      </w:tr>
      <w:tr w:rsidR="002E2652" w:rsidRPr="00A642CA" w14:paraId="02B0AA0A" w14:textId="77777777" w:rsidTr="002E2652">
        <w:tc>
          <w:tcPr>
            <w:tcW w:w="2232" w:type="dxa"/>
            <w:vAlign w:val="center"/>
          </w:tcPr>
          <w:p w14:paraId="77404FF9"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CAACGTTG</w:t>
            </w:r>
          </w:p>
        </w:tc>
        <w:tc>
          <w:tcPr>
            <w:tcW w:w="1440" w:type="dxa"/>
            <w:vAlign w:val="center"/>
          </w:tcPr>
          <w:p w14:paraId="79490E25"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B20</w:t>
            </w:r>
          </w:p>
        </w:tc>
      </w:tr>
      <w:tr w:rsidR="002E2652" w:rsidRPr="00A642CA" w14:paraId="3891E36D" w14:textId="77777777" w:rsidTr="002E2652">
        <w:tc>
          <w:tcPr>
            <w:tcW w:w="2232" w:type="dxa"/>
            <w:vAlign w:val="center"/>
          </w:tcPr>
          <w:p w14:paraId="4E77FA34"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CAACTCCT</w:t>
            </w:r>
          </w:p>
        </w:tc>
        <w:tc>
          <w:tcPr>
            <w:tcW w:w="1440" w:type="dxa"/>
            <w:vAlign w:val="center"/>
          </w:tcPr>
          <w:p w14:paraId="6BC67C0D"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B22</w:t>
            </w:r>
          </w:p>
        </w:tc>
      </w:tr>
      <w:tr w:rsidR="002E2652" w:rsidRPr="00A642CA" w14:paraId="7F2063CF" w14:textId="77777777" w:rsidTr="002E2652">
        <w:tc>
          <w:tcPr>
            <w:tcW w:w="2232" w:type="dxa"/>
            <w:vAlign w:val="center"/>
          </w:tcPr>
          <w:p w14:paraId="4FCEAB3B"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CAACCATG</w:t>
            </w:r>
          </w:p>
        </w:tc>
        <w:tc>
          <w:tcPr>
            <w:tcW w:w="1440" w:type="dxa"/>
            <w:vAlign w:val="center"/>
          </w:tcPr>
          <w:p w14:paraId="468BE015"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B35</w:t>
            </w:r>
          </w:p>
        </w:tc>
      </w:tr>
      <w:tr w:rsidR="002E2652" w:rsidRPr="00A642CA" w14:paraId="2B9704B5" w14:textId="77777777" w:rsidTr="002E2652">
        <w:tc>
          <w:tcPr>
            <w:tcW w:w="2232" w:type="dxa"/>
            <w:vAlign w:val="center"/>
          </w:tcPr>
          <w:p w14:paraId="18A208C4"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CAACCAAC</w:t>
            </w:r>
          </w:p>
        </w:tc>
        <w:tc>
          <w:tcPr>
            <w:tcW w:w="1440" w:type="dxa"/>
            <w:vAlign w:val="center"/>
          </w:tcPr>
          <w:p w14:paraId="1B3717C1"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B36</w:t>
            </w:r>
          </w:p>
        </w:tc>
      </w:tr>
      <w:tr w:rsidR="002E2652" w:rsidRPr="00A642CA" w14:paraId="7F9963EB" w14:textId="77777777" w:rsidTr="002E2652">
        <w:tc>
          <w:tcPr>
            <w:tcW w:w="2232" w:type="dxa"/>
            <w:vAlign w:val="center"/>
          </w:tcPr>
          <w:p w14:paraId="5B9C5311"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CAACAGCT</w:t>
            </w:r>
          </w:p>
        </w:tc>
        <w:tc>
          <w:tcPr>
            <w:tcW w:w="1440" w:type="dxa"/>
            <w:vAlign w:val="center"/>
          </w:tcPr>
          <w:p w14:paraId="172B9FAD"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B37</w:t>
            </w:r>
          </w:p>
        </w:tc>
      </w:tr>
      <w:tr w:rsidR="002E2652" w:rsidRPr="00A642CA" w14:paraId="05964597" w14:textId="77777777" w:rsidTr="002E2652">
        <w:tc>
          <w:tcPr>
            <w:tcW w:w="2232" w:type="dxa"/>
            <w:vAlign w:val="center"/>
          </w:tcPr>
          <w:p w14:paraId="3A9B37CA"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CAAGCATC</w:t>
            </w:r>
          </w:p>
        </w:tc>
        <w:tc>
          <w:tcPr>
            <w:tcW w:w="1440" w:type="dxa"/>
            <w:vAlign w:val="center"/>
          </w:tcPr>
          <w:p w14:paraId="6FB81F50"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A01</w:t>
            </w:r>
          </w:p>
        </w:tc>
      </w:tr>
      <w:tr w:rsidR="002E2652" w:rsidRPr="00A642CA" w14:paraId="4314AF42" w14:textId="77777777" w:rsidTr="002E2652">
        <w:tc>
          <w:tcPr>
            <w:tcW w:w="2232" w:type="dxa"/>
            <w:vAlign w:val="center"/>
          </w:tcPr>
          <w:p w14:paraId="70F85957"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CAAGCAAG</w:t>
            </w:r>
          </w:p>
        </w:tc>
        <w:tc>
          <w:tcPr>
            <w:tcW w:w="1440" w:type="dxa"/>
            <w:vAlign w:val="center"/>
          </w:tcPr>
          <w:p w14:paraId="0288543F"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A02</w:t>
            </w:r>
          </w:p>
        </w:tc>
      </w:tr>
      <w:tr w:rsidR="002E2652" w:rsidRPr="00A642CA" w14:paraId="1CA3785F" w14:textId="77777777" w:rsidTr="002E2652">
        <w:tc>
          <w:tcPr>
            <w:tcW w:w="2232" w:type="dxa"/>
            <w:vAlign w:val="center"/>
          </w:tcPr>
          <w:p w14:paraId="0B943D91"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CAAGGATG</w:t>
            </w:r>
          </w:p>
        </w:tc>
        <w:tc>
          <w:tcPr>
            <w:tcW w:w="1440" w:type="dxa"/>
            <w:vAlign w:val="center"/>
          </w:tcPr>
          <w:p w14:paraId="510A8BD6"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A03</w:t>
            </w:r>
          </w:p>
        </w:tc>
      </w:tr>
      <w:tr w:rsidR="002E2652" w:rsidRPr="00A642CA" w14:paraId="444B5DD2" w14:textId="77777777" w:rsidTr="002E2652">
        <w:tc>
          <w:tcPr>
            <w:tcW w:w="2232" w:type="dxa"/>
            <w:vAlign w:val="center"/>
          </w:tcPr>
          <w:p w14:paraId="464D9001"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CAAGGAAC</w:t>
            </w:r>
          </w:p>
        </w:tc>
        <w:tc>
          <w:tcPr>
            <w:tcW w:w="1440" w:type="dxa"/>
            <w:vAlign w:val="center"/>
          </w:tcPr>
          <w:p w14:paraId="289A58BF"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A04</w:t>
            </w:r>
          </w:p>
        </w:tc>
      </w:tr>
      <w:tr w:rsidR="002E2652" w:rsidRPr="00A642CA" w14:paraId="50B49D37" w14:textId="77777777" w:rsidTr="002E2652">
        <w:tc>
          <w:tcPr>
            <w:tcW w:w="2232" w:type="dxa"/>
            <w:vAlign w:val="center"/>
          </w:tcPr>
          <w:p w14:paraId="1A5B113D"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CAAGGTAG</w:t>
            </w:r>
          </w:p>
        </w:tc>
        <w:tc>
          <w:tcPr>
            <w:tcW w:w="1440" w:type="dxa"/>
            <w:vAlign w:val="center"/>
          </w:tcPr>
          <w:p w14:paraId="32B123BB"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A13</w:t>
            </w:r>
          </w:p>
        </w:tc>
      </w:tr>
      <w:tr w:rsidR="002E2652" w:rsidRPr="00A642CA" w14:paraId="2853CEE8" w14:textId="77777777" w:rsidTr="002E2652">
        <w:tc>
          <w:tcPr>
            <w:tcW w:w="2232" w:type="dxa"/>
            <w:tcBorders>
              <w:bottom w:val="single" w:sz="4" w:space="0" w:color="auto"/>
            </w:tcBorders>
            <w:vAlign w:val="center"/>
          </w:tcPr>
          <w:p w14:paraId="3C00307B"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CAAGCTTG</w:t>
            </w:r>
          </w:p>
        </w:tc>
        <w:tc>
          <w:tcPr>
            <w:tcW w:w="1440" w:type="dxa"/>
            <w:tcBorders>
              <w:bottom w:val="single" w:sz="4" w:space="0" w:color="auto"/>
            </w:tcBorders>
            <w:vAlign w:val="center"/>
          </w:tcPr>
          <w:p w14:paraId="6E50AEEE" w14:textId="77777777" w:rsidR="002E2652" w:rsidRPr="00A642CA" w:rsidRDefault="002E2652" w:rsidP="00922B83">
            <w:pPr>
              <w:spacing w:before="60" w:after="60" w:line="240" w:lineRule="auto"/>
              <w:rPr>
                <w:rFonts w:ascii="Times New Roman" w:hAnsi="Times New Roman"/>
              </w:rPr>
            </w:pPr>
            <w:r w:rsidRPr="00A642CA">
              <w:rPr>
                <w:rFonts w:ascii="Times New Roman" w:hAnsi="Times New Roman"/>
              </w:rPr>
              <w:t>A17</w:t>
            </w:r>
          </w:p>
        </w:tc>
      </w:tr>
    </w:tbl>
    <w:p w14:paraId="32356A3B" w14:textId="77777777" w:rsidR="002E2652" w:rsidRPr="00A642CA" w:rsidRDefault="002E2652" w:rsidP="002E2652">
      <w:pPr>
        <w:rPr>
          <w:rFonts w:ascii="Times New Roman" w:hAnsi="Times New Roman"/>
          <w:b/>
        </w:rPr>
      </w:pPr>
    </w:p>
    <w:p w14:paraId="7A7DFD9B" w14:textId="77777777" w:rsidR="00922B83" w:rsidRDefault="00922B83" w:rsidP="00922B83">
      <w:pPr>
        <w:rPr>
          <w:rFonts w:ascii="Times New Roman" w:hAnsi="Times New Roman"/>
          <w:b/>
        </w:rPr>
      </w:pPr>
    </w:p>
    <w:p w14:paraId="4E771619" w14:textId="77777777" w:rsidR="00922B83" w:rsidRDefault="00922B83" w:rsidP="00922B83">
      <w:pPr>
        <w:rPr>
          <w:rFonts w:ascii="Times New Roman" w:hAnsi="Times New Roman"/>
          <w:b/>
        </w:rPr>
      </w:pPr>
    </w:p>
    <w:p w14:paraId="4997A169" w14:textId="77777777" w:rsidR="00922B83" w:rsidRDefault="00922B83" w:rsidP="00922B83">
      <w:pPr>
        <w:rPr>
          <w:rFonts w:ascii="Times New Roman" w:hAnsi="Times New Roman"/>
          <w:b/>
        </w:rPr>
      </w:pPr>
    </w:p>
    <w:p w14:paraId="48C17CB5" w14:textId="77777777" w:rsidR="003F05C9" w:rsidRPr="003F05C9" w:rsidRDefault="003F05C9" w:rsidP="003F05C9">
      <w:pPr>
        <w:spacing w:line="240" w:lineRule="auto"/>
        <w:rPr>
          <w:rFonts w:ascii="Times New Roman" w:hAnsi="Times New Roman"/>
          <w:b/>
        </w:rPr>
      </w:pPr>
      <w:r w:rsidRPr="003F05C9">
        <w:rPr>
          <w:rFonts w:ascii="Times New Roman" w:hAnsi="Times New Roman"/>
          <w:b/>
        </w:rPr>
        <w:lastRenderedPageBreak/>
        <w:t>Table S4.  Proteins involved in anaerobic hydrocarbon degradation. Sequences were obtained from cultured and uncultured strains. NOTE: The sequences below reflect the sequences available at the time of analysis. This custom, curated list of genes was obtained from Dr. Amy Callaghan.</w:t>
      </w:r>
    </w:p>
    <w:tbl>
      <w:tblPr>
        <w:tblStyle w:val="TableGrid"/>
        <w:tblW w:w="8730" w:type="dxa"/>
        <w:tblInd w:w="108" w:type="dxa"/>
        <w:tblLayout w:type="fixed"/>
        <w:tblLook w:val="04A0" w:firstRow="1" w:lastRow="0" w:firstColumn="1" w:lastColumn="0" w:noHBand="0" w:noVBand="1"/>
      </w:tblPr>
      <w:tblGrid>
        <w:gridCol w:w="1530"/>
        <w:gridCol w:w="1440"/>
        <w:gridCol w:w="1350"/>
        <w:gridCol w:w="4410"/>
      </w:tblGrid>
      <w:tr w:rsidR="003F05C9" w:rsidRPr="00342CCD" w14:paraId="40F1411F" w14:textId="77777777" w:rsidTr="008B4902">
        <w:tc>
          <w:tcPr>
            <w:tcW w:w="1530" w:type="dxa"/>
            <w:shd w:val="clear" w:color="auto" w:fill="FFFFFF" w:themeFill="background1"/>
            <w:vAlign w:val="center"/>
          </w:tcPr>
          <w:p w14:paraId="41DA0DFC" w14:textId="77777777" w:rsidR="003F05C9" w:rsidRPr="00342CCD" w:rsidRDefault="003F05C9" w:rsidP="003A74BF">
            <w:pPr>
              <w:spacing w:line="240" w:lineRule="auto"/>
              <w:rPr>
                <w:rFonts w:ascii="Times New Roman" w:hAnsi="Times New Roman"/>
                <w:b/>
                <w:sz w:val="20"/>
                <w:szCs w:val="20"/>
              </w:rPr>
            </w:pPr>
            <w:r w:rsidRPr="00342CCD">
              <w:rPr>
                <w:rFonts w:ascii="Times New Roman" w:hAnsi="Times New Roman"/>
                <w:b/>
                <w:sz w:val="20"/>
                <w:szCs w:val="20"/>
              </w:rPr>
              <w:t>Gene</w:t>
            </w:r>
          </w:p>
        </w:tc>
        <w:tc>
          <w:tcPr>
            <w:tcW w:w="1440" w:type="dxa"/>
            <w:vAlign w:val="center"/>
          </w:tcPr>
          <w:p w14:paraId="65575B67" w14:textId="77777777" w:rsidR="003F05C9" w:rsidRPr="0087417C" w:rsidRDefault="003F05C9" w:rsidP="003A74BF">
            <w:pPr>
              <w:spacing w:line="240" w:lineRule="auto"/>
              <w:rPr>
                <w:rFonts w:ascii="Times New Roman" w:hAnsi="Times New Roman"/>
                <w:b/>
                <w:sz w:val="20"/>
                <w:szCs w:val="20"/>
              </w:rPr>
            </w:pPr>
            <w:r w:rsidRPr="0087417C">
              <w:rPr>
                <w:rFonts w:ascii="Times New Roman" w:hAnsi="Times New Roman"/>
                <w:b/>
                <w:sz w:val="20"/>
                <w:szCs w:val="20"/>
              </w:rPr>
              <w:t>Organism</w:t>
            </w:r>
          </w:p>
        </w:tc>
        <w:tc>
          <w:tcPr>
            <w:tcW w:w="1350" w:type="dxa"/>
            <w:vAlign w:val="center"/>
          </w:tcPr>
          <w:p w14:paraId="635A7CF8" w14:textId="77777777" w:rsidR="003F05C9" w:rsidRPr="00342CCD" w:rsidRDefault="003F05C9" w:rsidP="003A74BF">
            <w:pPr>
              <w:spacing w:line="240" w:lineRule="auto"/>
              <w:rPr>
                <w:rFonts w:ascii="Times New Roman" w:hAnsi="Times New Roman"/>
                <w:b/>
                <w:sz w:val="20"/>
                <w:szCs w:val="20"/>
              </w:rPr>
            </w:pPr>
            <w:r w:rsidRPr="00342CCD">
              <w:rPr>
                <w:rFonts w:ascii="Times New Roman" w:hAnsi="Times New Roman"/>
                <w:b/>
                <w:sz w:val="20"/>
                <w:szCs w:val="20"/>
              </w:rPr>
              <w:t>Accession Number</w:t>
            </w:r>
          </w:p>
        </w:tc>
        <w:tc>
          <w:tcPr>
            <w:tcW w:w="4410" w:type="dxa"/>
            <w:vAlign w:val="center"/>
          </w:tcPr>
          <w:p w14:paraId="21792E48" w14:textId="77777777" w:rsidR="003F05C9" w:rsidRPr="00342CCD" w:rsidRDefault="003F05C9" w:rsidP="003A74BF">
            <w:pPr>
              <w:spacing w:line="240" w:lineRule="auto"/>
              <w:rPr>
                <w:rFonts w:ascii="Times New Roman" w:hAnsi="Times New Roman"/>
                <w:b/>
                <w:sz w:val="18"/>
                <w:szCs w:val="18"/>
              </w:rPr>
            </w:pPr>
            <w:r w:rsidRPr="00342CCD">
              <w:rPr>
                <w:rFonts w:ascii="Times New Roman" w:hAnsi="Times New Roman"/>
                <w:b/>
                <w:sz w:val="18"/>
                <w:szCs w:val="18"/>
              </w:rPr>
              <w:t>Protein Sequence</w:t>
            </w:r>
          </w:p>
        </w:tc>
      </w:tr>
      <w:tr w:rsidR="003F05C9" w:rsidRPr="00342CCD" w14:paraId="44093D70" w14:textId="77777777" w:rsidTr="008B4902">
        <w:tc>
          <w:tcPr>
            <w:tcW w:w="1530" w:type="dxa"/>
            <w:shd w:val="clear" w:color="auto" w:fill="FFFFFF" w:themeFill="background1"/>
            <w:vAlign w:val="center"/>
          </w:tcPr>
          <w:p w14:paraId="025C0840"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Ethylbenzene dehydrogenase, alpha subunit</w:t>
            </w:r>
          </w:p>
        </w:tc>
        <w:tc>
          <w:tcPr>
            <w:tcW w:w="1440" w:type="dxa"/>
            <w:vAlign w:val="center"/>
          </w:tcPr>
          <w:p w14:paraId="1FB52564" w14:textId="77777777" w:rsidR="003F05C9" w:rsidRPr="0087417C" w:rsidRDefault="003F05C9" w:rsidP="003A74BF">
            <w:pPr>
              <w:pStyle w:val="HTMLPreformatted"/>
              <w:rPr>
                <w:rFonts w:ascii="Times New Roman" w:hAnsi="Times New Roman" w:cs="Times New Roman"/>
              </w:rPr>
            </w:pPr>
            <w:r w:rsidRPr="0087417C">
              <w:rPr>
                <w:rFonts w:ascii="Times New Roman" w:hAnsi="Times New Roman" w:cs="Times New Roman"/>
                <w:i/>
              </w:rPr>
              <w:t>‘Aromatoleum’ aromaticum</w:t>
            </w:r>
            <w:r w:rsidRPr="0087417C">
              <w:rPr>
                <w:rFonts w:ascii="Times New Roman" w:hAnsi="Times New Roman" w:cs="Times New Roman"/>
              </w:rPr>
              <w:t xml:space="preserve"> EbN1</w:t>
            </w:r>
          </w:p>
        </w:tc>
        <w:tc>
          <w:tcPr>
            <w:tcW w:w="1350" w:type="dxa"/>
            <w:vAlign w:val="center"/>
          </w:tcPr>
          <w:p w14:paraId="03683245"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YP_158333.1</w:t>
            </w:r>
          </w:p>
        </w:tc>
        <w:tc>
          <w:tcPr>
            <w:tcW w:w="4410" w:type="dxa"/>
          </w:tcPr>
          <w:p w14:paraId="4F5D2961"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TRDEMISVEPEAAELQDQHRRDFLKRSGAAVLSLSLSSLATGVVPGFLKDAQAGTKAPGYASWEDIYRKEWKWDKVNWGSHLNICWPQGSCKFYVYVRNGIVWREEQAAQTPACNVDYVDYNPLGCQKGSAFNNNLYGDERVKYPLKRVGKRGEGKWKRVSWDEAAGDIADSIIDSFEAQGSDGFILDAPHVHAGSIAWGAGFRMTYLMDGVSPDINVDIGDTYMGAFHTFGKMHMGYSADNLLDAELIFMTCSNWSYTYPSSYHFLSEARYKGAEVVVIAPDFNPTTPAADLHVPVRVGSDAAFWLGLSQVMIDEKLFDRQFVCEQTDLPLLVRMDTGKFLSAEDVDGGEAKQFYFFDEKAGSVRKASRGTLKLDFMPALEGTFSARLKNGKTIQVRTVFEGLREHLKDYTPEKASAKCGVPVSLIRELGRKVAKKRTCSYIGFSSAKSYHGDLMERSLFLAMALSGNWGKPGTGAFAWAYSDDNMVYLGVMSKPTAQGGMDELHQMAEGFNKRTLEADPTSTDEMGNIEFMKVVTSAVGLVPPAMWLYYHVGYDQLWNNKAWTDPALKKSFGAYLDEAKEKGWWTNDHIRPAPDKTPQVYMLLSQNPMRRKRSGAKMFPDVLFPKLKMIFALETRMSSSAMYADIVLPCAWYYEKHEMTTPCSGNPFFTFVDRSVAPPGECREEWDAIALILKKVGERAAARGLTEFNDHNGRKRRYDELYKKFTMDGHLLTNEDCLKEMVDINRAVGVFAKDYTYEKFKKEGQTRFLSMGTGVSRYAHANEVDVTKPIYPMRWHFDDKKVFPTHTRRAQFYLDHDWYLEAGESLPTHKDTPMVGGDHPFKITGGHPRVSIHSTHLTNSHLSRLHRGQPVVHMNSKDAAELGIKDGDMAKLFNDFADCEIMVRTAPNVQPKQCIVYFWDAHQYKGWKPYDILLIGMPKPLHLAGGYEQFRYYFMNGSPAPVTDRGVRVSIKKA</w:t>
            </w:r>
          </w:p>
        </w:tc>
      </w:tr>
      <w:tr w:rsidR="003F05C9" w:rsidRPr="00342CCD" w14:paraId="13C142E2" w14:textId="77777777" w:rsidTr="008B4902">
        <w:tc>
          <w:tcPr>
            <w:tcW w:w="1530" w:type="dxa"/>
            <w:shd w:val="clear" w:color="auto" w:fill="FFFFFF" w:themeFill="background1"/>
            <w:vAlign w:val="center"/>
          </w:tcPr>
          <w:p w14:paraId="3186CB4E"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Ethylbenzene dehydrogenase, beta subunit</w:t>
            </w:r>
          </w:p>
        </w:tc>
        <w:tc>
          <w:tcPr>
            <w:tcW w:w="1440" w:type="dxa"/>
            <w:vAlign w:val="center"/>
          </w:tcPr>
          <w:p w14:paraId="1B322C1B"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‘Aromatoleum’ aromaticum</w:t>
            </w:r>
            <w:r w:rsidRPr="0087417C">
              <w:rPr>
                <w:rFonts w:ascii="Times New Roman" w:hAnsi="Times New Roman"/>
                <w:sz w:val="20"/>
                <w:szCs w:val="20"/>
              </w:rPr>
              <w:t xml:space="preserve"> EbN1</w:t>
            </w:r>
          </w:p>
        </w:tc>
        <w:tc>
          <w:tcPr>
            <w:tcW w:w="1350" w:type="dxa"/>
            <w:vAlign w:val="center"/>
          </w:tcPr>
          <w:p w14:paraId="6ED2C732"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YP_158332.1</w:t>
            </w:r>
          </w:p>
        </w:tc>
        <w:tc>
          <w:tcPr>
            <w:tcW w:w="4410" w:type="dxa"/>
          </w:tcPr>
          <w:p w14:paraId="2730BCA1"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TYVQDGNKSELRKAKRQLVTVIDLNKCLGCQTCTVACKNIWTKRPGTEHMRWNNVTTYPGKGYPRDYERKGGGFLRGEPQPGVLPTLIDSGDDFQFNHKEVFYEGKGQTVHFHPTSKSTGKDPAWGYNWDEDQGGGKWPNPFFFYLARMCNHCTNPACLAACPTGAIYKREDNGIVLVDQERCKGHRHCVEACPYKAIYFNPVSQTSEKCILCYPRIEKGIANACNRQCPGRVRAFGYLDDTTSHVHKLVKKWKVALPLHAEYGTGPNIYYVPPMGARGFGEDGEITDKTRIPLDVLEGLFGPEVKRVLAVLHTERENMRAGRGSELMDLLISKKWSDRFGGFTNDPLTQS</w:t>
            </w:r>
          </w:p>
        </w:tc>
      </w:tr>
      <w:tr w:rsidR="003F05C9" w:rsidRPr="00342CCD" w14:paraId="23EE24F7" w14:textId="77777777" w:rsidTr="008B4902">
        <w:tc>
          <w:tcPr>
            <w:tcW w:w="1530" w:type="dxa"/>
            <w:shd w:val="clear" w:color="auto" w:fill="FFFFFF" w:themeFill="background1"/>
            <w:vAlign w:val="center"/>
          </w:tcPr>
          <w:p w14:paraId="782F9C22"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Ethylbenzene dehydrogenase, gamma subunit</w:t>
            </w:r>
          </w:p>
        </w:tc>
        <w:tc>
          <w:tcPr>
            <w:tcW w:w="1440" w:type="dxa"/>
            <w:vAlign w:val="center"/>
          </w:tcPr>
          <w:p w14:paraId="5585C1DB"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‘Aromatoleum’ aromaticum</w:t>
            </w:r>
            <w:r w:rsidRPr="0087417C">
              <w:rPr>
                <w:rFonts w:ascii="Times New Roman" w:hAnsi="Times New Roman"/>
                <w:sz w:val="20"/>
                <w:szCs w:val="20"/>
              </w:rPr>
              <w:t xml:space="preserve"> EbN1</w:t>
            </w:r>
          </w:p>
        </w:tc>
        <w:tc>
          <w:tcPr>
            <w:tcW w:w="1350" w:type="dxa"/>
            <w:vAlign w:val="center"/>
          </w:tcPr>
          <w:p w14:paraId="076AD1FE"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CAI07430.1</w:t>
            </w:r>
          </w:p>
        </w:tc>
        <w:tc>
          <w:tcPr>
            <w:tcW w:w="4410" w:type="dxa"/>
          </w:tcPr>
          <w:p w14:paraId="2806B22D"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MKAKRVPGGKELLLDLDAPIWAGAESTTFEMFPTPLVMVKEVSPFLALSEGHGVIKRLDVAALHNGSMIALRLKWASEKHDKIVDLNSFVDGVGAMFPVARGAQAVTMGATGRPVNAWYWKANANEPMEIVAEGFSAVRRMKDKAGSDLKAVAQHRNGEWNVILCRSMATGDGLAKLQAGGSSKIAFAVWSGGNAERSGRKSYSGEFVDFEILK</w:t>
            </w:r>
          </w:p>
        </w:tc>
      </w:tr>
      <w:tr w:rsidR="003F05C9" w:rsidRPr="00342CCD" w14:paraId="7DD30639" w14:textId="77777777" w:rsidTr="008B4902">
        <w:tc>
          <w:tcPr>
            <w:tcW w:w="1530" w:type="dxa"/>
            <w:shd w:val="clear" w:color="auto" w:fill="FFFFFF" w:themeFill="background1"/>
            <w:vAlign w:val="center"/>
          </w:tcPr>
          <w:p w14:paraId="020CEF8D"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Ethylbenzene dehydrogenase, delta subunit</w:t>
            </w:r>
          </w:p>
        </w:tc>
        <w:tc>
          <w:tcPr>
            <w:tcW w:w="1440" w:type="dxa"/>
            <w:vAlign w:val="center"/>
          </w:tcPr>
          <w:p w14:paraId="454EA334" w14:textId="77777777" w:rsidR="003F05C9" w:rsidRPr="0087417C" w:rsidRDefault="003F05C9" w:rsidP="003A74BF">
            <w:pPr>
              <w:pStyle w:val="HTMLPreformatted"/>
              <w:rPr>
                <w:rFonts w:ascii="Times New Roman" w:hAnsi="Times New Roman" w:cs="Times New Roman"/>
                <w:i/>
              </w:rPr>
            </w:pPr>
            <w:r w:rsidRPr="0087417C">
              <w:rPr>
                <w:rFonts w:ascii="Times New Roman" w:hAnsi="Times New Roman" w:cs="Times New Roman"/>
                <w:i/>
              </w:rPr>
              <w:t>‘Aromatoleum’ aromaticum</w:t>
            </w:r>
            <w:r w:rsidRPr="0087417C">
              <w:rPr>
                <w:rFonts w:ascii="Times New Roman" w:hAnsi="Times New Roman" w:cs="Times New Roman"/>
              </w:rPr>
              <w:t xml:space="preserve"> EbN1</w:t>
            </w:r>
          </w:p>
        </w:tc>
        <w:tc>
          <w:tcPr>
            <w:tcW w:w="1350" w:type="dxa"/>
            <w:vAlign w:val="center"/>
          </w:tcPr>
          <w:p w14:paraId="74D7D775"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YP_158330.1</w:t>
            </w:r>
          </w:p>
        </w:tc>
        <w:tc>
          <w:tcPr>
            <w:tcW w:w="4410" w:type="dxa"/>
          </w:tcPr>
          <w:p w14:paraId="1771A4FC"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MSEKLEVELSQHNRATAARSRCYRILSGMFGYPVDSLPEDFMLQARRELRESLDGLPFTVPAIESLANIGVSRGVSSENLAVTYSRIFDNCSGRPAVSLHEKDYSRDETKFIWEELIRFYEHFGLNYDLGACKEWPDHICIQLEFLHYLTFLEAGAPVDMVDIYATAEADFLEKHVAEWIPKFSEKLRSVAEGTPYADLARVVAQFVEGDAEFNRRRRTIQ</w:t>
            </w:r>
          </w:p>
        </w:tc>
      </w:tr>
      <w:tr w:rsidR="003F05C9" w:rsidRPr="00342CCD" w14:paraId="3893A0AF" w14:textId="77777777" w:rsidTr="008B4902">
        <w:tc>
          <w:tcPr>
            <w:tcW w:w="1530" w:type="dxa"/>
            <w:shd w:val="clear" w:color="auto" w:fill="FFFFFF" w:themeFill="background1"/>
            <w:vAlign w:val="center"/>
          </w:tcPr>
          <w:p w14:paraId="23A2BF21"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Ethylbenzene dehydrogenase, alpha subunit</w:t>
            </w:r>
          </w:p>
        </w:tc>
        <w:tc>
          <w:tcPr>
            <w:tcW w:w="1440" w:type="dxa"/>
            <w:vAlign w:val="center"/>
          </w:tcPr>
          <w:p w14:paraId="358B29BC"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Azoarcus</w:t>
            </w:r>
            <w:r w:rsidRPr="0087417C">
              <w:rPr>
                <w:rFonts w:ascii="Times New Roman" w:hAnsi="Times New Roman"/>
                <w:sz w:val="20"/>
                <w:szCs w:val="20"/>
              </w:rPr>
              <w:t xml:space="preserve"> sp. EB1</w:t>
            </w:r>
          </w:p>
        </w:tc>
        <w:tc>
          <w:tcPr>
            <w:tcW w:w="1350" w:type="dxa"/>
            <w:vAlign w:val="center"/>
          </w:tcPr>
          <w:p w14:paraId="36CCD57C"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AAK76387.1</w:t>
            </w:r>
          </w:p>
          <w:p w14:paraId="6B26B4C2" w14:textId="77777777" w:rsidR="003F05C9" w:rsidRPr="00342CCD" w:rsidRDefault="003F05C9" w:rsidP="003A74BF">
            <w:pPr>
              <w:pStyle w:val="HTMLPreformatted"/>
              <w:rPr>
                <w:rStyle w:val="ffline"/>
                <w:rFonts w:ascii="Times New Roman" w:hAnsi="Times New Roman" w:cs="Times New Roman"/>
              </w:rPr>
            </w:pPr>
          </w:p>
        </w:tc>
        <w:tc>
          <w:tcPr>
            <w:tcW w:w="4410" w:type="dxa"/>
          </w:tcPr>
          <w:p w14:paraId="46F177F4"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TRDEMISVEPEAAELQDQDRRDFLKRSGAAVLSLSLSSLATGVVPGFLKDAQAGTKAPGYASWEDIYRKEWKWDKVNWGSHLNICWPQGSCKFYVYVRNGIVWREEQAAQTPACNVDYVDYNPLGCQKGSAFNNNLYGDERVKYPLKRVGKRGEGKWKRVSWDEAAGDIADSIIDSFEAQGSDGFILDAPHVHAGSIAWGAGFRMTYLMDGVSPDINVDIGDTYMGAFHTFGKMHMGYSADNLLDAELIFMTCSNWSYTYPSSYHFLSEARYKGAEVVVIAPDFNPTTPAADLHVPVRVGSDAAFWLGLSQVMIDEKLFDRQFVCEQTDLPLLVRMDTGKFLSAEDVDGGEAKQFYFFDEKAGSVRKASRATLKLDFMPALEGTFSARLKNGKTIQVRTVFEGLREHLKDYTPEKASAKCGVPVSLIRELGRKVAKKRTCSYIGFSSAKSYHGDLMERSLFLAMALSGNWGKPGTGAFAWAYSDDNMVYLGVMSKPTAQGGMDELHQMAEGFNKRTLEADPTSTDEMGNIEFMKVLTSAVGLVPPAMWLYYHVGYDQLWNNKAWTDPALKKSFGAYLDEAKEKGWWTNDHIRPAPDKTPQVYMLLSQNPMRRKRSGAKMFPDVLFPKLKMIFALETRMSSSAMYADIVLPCAWYYEKHEMTTPCSGNPFFTFVDRSVAPPGECREEWDAIALILKKVGERAAARGLTEFNDHNGRKRRYDELYKKFTMDGHLLTNEDCLKEMVDINRAVGVFAKDYTYEKFKKEGQTRFLSMGTGASRYAHANEVDVTKPIYPMRWHFDDKKVFPTHTRRAQFYLDHDWYLEAGESLPTHKDTPMVGGDHPFKITGGHPRVSIHSTHLTNSHLSRLHRGQPVVHMNSKDAAELGIKDGDMAKLFNDFADCEIMVRTAPNVQPKQCIVYFWDAHQYKGWKPYDILLIGMPKPLHLAGGYEQFRYYFMNGSPAPVTDRGVRVSIK</w:t>
            </w:r>
          </w:p>
        </w:tc>
      </w:tr>
      <w:tr w:rsidR="003F05C9" w:rsidRPr="00342CCD" w14:paraId="6069175F" w14:textId="77777777" w:rsidTr="008B4902">
        <w:tc>
          <w:tcPr>
            <w:tcW w:w="1530" w:type="dxa"/>
            <w:shd w:val="clear" w:color="auto" w:fill="FFFFFF" w:themeFill="background1"/>
            <w:vAlign w:val="center"/>
          </w:tcPr>
          <w:p w14:paraId="128839A3"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Ethylbenzene dehydrogenase, beta subunit</w:t>
            </w:r>
          </w:p>
        </w:tc>
        <w:tc>
          <w:tcPr>
            <w:tcW w:w="1440" w:type="dxa"/>
            <w:vAlign w:val="center"/>
          </w:tcPr>
          <w:p w14:paraId="0F17D073"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 xml:space="preserve">Azoarcus </w:t>
            </w:r>
            <w:r w:rsidRPr="0087417C">
              <w:rPr>
                <w:rFonts w:ascii="Times New Roman" w:hAnsi="Times New Roman"/>
                <w:sz w:val="20"/>
                <w:szCs w:val="20"/>
              </w:rPr>
              <w:t>sp. EB1</w:t>
            </w:r>
          </w:p>
        </w:tc>
        <w:tc>
          <w:tcPr>
            <w:tcW w:w="1350" w:type="dxa"/>
            <w:vAlign w:val="center"/>
          </w:tcPr>
          <w:p w14:paraId="1FA48207"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AAK76388.1</w:t>
            </w:r>
          </w:p>
          <w:p w14:paraId="051D0D81" w14:textId="77777777" w:rsidR="003F05C9" w:rsidRPr="00342CCD" w:rsidRDefault="003F05C9" w:rsidP="003A74BF">
            <w:pPr>
              <w:spacing w:line="240" w:lineRule="auto"/>
              <w:rPr>
                <w:rFonts w:ascii="Times New Roman" w:hAnsi="Times New Roman"/>
                <w:sz w:val="20"/>
                <w:szCs w:val="20"/>
              </w:rPr>
            </w:pPr>
          </w:p>
        </w:tc>
        <w:tc>
          <w:tcPr>
            <w:tcW w:w="4410" w:type="dxa"/>
          </w:tcPr>
          <w:p w14:paraId="469BC1DD"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TYVQDGNKSELRKAKRQLVTVIDLNKCLGCQTCTVACKNIWTKRPGTEHMRWNNVTTYPGKGYPRDYERKGGGFLRGEPQPGVLPTLIDSGDDFQFNHKEVFYEGKGQTVHFHPTSKSTGKDPAWGYNWDEDQGGGKWPNPFFFYLARMCNHCTNPACLAACPTGAIYKREDNGIVLVDQERCKGHRHCVEACPYKAIYFNPVSQTSEKCILCYPRIEKGIANACNRQCPGRVRAFGYLDDTTSHVHKLVKKWKVALPLHAEYGTGPNIYYVPPMGARGFGEDGEITDKTRIPLDVLEGLFGPEVKRVLAVLHTERENMRAGRGSELMDLLISKKWSDRFGGLTNDPLTQS</w:t>
            </w:r>
          </w:p>
        </w:tc>
      </w:tr>
      <w:tr w:rsidR="003F05C9" w:rsidRPr="00342CCD" w14:paraId="41E99A90" w14:textId="77777777" w:rsidTr="008B4902">
        <w:tc>
          <w:tcPr>
            <w:tcW w:w="1530" w:type="dxa"/>
            <w:shd w:val="clear" w:color="auto" w:fill="FFFFFF" w:themeFill="background1"/>
            <w:vAlign w:val="center"/>
          </w:tcPr>
          <w:p w14:paraId="3AB27A6B"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Ethylbenzene dehydrogenase, gamma subunit</w:t>
            </w:r>
          </w:p>
        </w:tc>
        <w:tc>
          <w:tcPr>
            <w:tcW w:w="1440" w:type="dxa"/>
            <w:vAlign w:val="center"/>
          </w:tcPr>
          <w:p w14:paraId="6C0F2BB7"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 xml:space="preserve">Azoarcus </w:t>
            </w:r>
            <w:r w:rsidRPr="0087417C">
              <w:rPr>
                <w:rFonts w:ascii="Times New Roman" w:hAnsi="Times New Roman"/>
                <w:sz w:val="20"/>
                <w:szCs w:val="20"/>
              </w:rPr>
              <w:t>sp. EB1</w:t>
            </w:r>
          </w:p>
        </w:tc>
        <w:tc>
          <w:tcPr>
            <w:tcW w:w="1350" w:type="dxa"/>
            <w:vAlign w:val="center"/>
          </w:tcPr>
          <w:p w14:paraId="1D0D0B50" w14:textId="77777777" w:rsidR="003F05C9" w:rsidRPr="00342CCD" w:rsidRDefault="003F05C9" w:rsidP="003A74BF">
            <w:pPr>
              <w:spacing w:line="240" w:lineRule="auto"/>
              <w:rPr>
                <w:rStyle w:val="ffline"/>
                <w:rFonts w:ascii="Times New Roman" w:hAnsi="Times New Roman"/>
                <w:sz w:val="20"/>
                <w:szCs w:val="20"/>
              </w:rPr>
            </w:pPr>
            <w:r w:rsidRPr="00342CCD">
              <w:rPr>
                <w:rFonts w:ascii="Times New Roman" w:hAnsi="Times New Roman"/>
                <w:sz w:val="20"/>
                <w:szCs w:val="20"/>
              </w:rPr>
              <w:t>AAK76389.1</w:t>
            </w:r>
          </w:p>
        </w:tc>
        <w:tc>
          <w:tcPr>
            <w:tcW w:w="4410" w:type="dxa"/>
          </w:tcPr>
          <w:p w14:paraId="1877AB0C"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MKAKRVPGGKELLLDLDAPIWAGAESTTFEMFPTPLVMVKEVSPFLALSEGHGVIKRLDVAALHNGSMIALRLKWASEKHDKIVDLNSFVDGVGAMFPVARGAQAVTMGATGRPVNAWYWKANANEPMEIVAEGFSAVRRMKDKAGSDLKAVAQHRNGEWNVILCRSMATGDGLAKLQAGGSSKIAFAVWSGGNAERSGRKSYSGEFVDFEILK</w:t>
            </w:r>
          </w:p>
        </w:tc>
      </w:tr>
      <w:tr w:rsidR="003F05C9" w:rsidRPr="00342CCD" w14:paraId="1FF84375" w14:textId="77777777" w:rsidTr="008B4902">
        <w:tc>
          <w:tcPr>
            <w:tcW w:w="1530" w:type="dxa"/>
            <w:shd w:val="clear" w:color="auto" w:fill="FFFFFF" w:themeFill="background1"/>
            <w:vAlign w:val="center"/>
          </w:tcPr>
          <w:p w14:paraId="39DB70C9"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Ethylbenzene dehydrogenase, delta subunit</w:t>
            </w:r>
          </w:p>
        </w:tc>
        <w:tc>
          <w:tcPr>
            <w:tcW w:w="1440" w:type="dxa"/>
            <w:vAlign w:val="center"/>
          </w:tcPr>
          <w:p w14:paraId="3282AD21"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i/>
                <w:sz w:val="20"/>
                <w:szCs w:val="20"/>
              </w:rPr>
              <w:t xml:space="preserve">Azoarcus </w:t>
            </w:r>
            <w:proofErr w:type="gramStart"/>
            <w:r w:rsidRPr="0087417C">
              <w:rPr>
                <w:rFonts w:ascii="Times New Roman" w:hAnsi="Times New Roman"/>
                <w:sz w:val="20"/>
                <w:szCs w:val="20"/>
              </w:rPr>
              <w:t>sp.EB1</w:t>
            </w:r>
            <w:proofErr w:type="gramEnd"/>
          </w:p>
        </w:tc>
        <w:tc>
          <w:tcPr>
            <w:tcW w:w="1350" w:type="dxa"/>
            <w:vAlign w:val="center"/>
          </w:tcPr>
          <w:p w14:paraId="5A38AA39" w14:textId="77777777" w:rsidR="003F05C9" w:rsidRPr="00342CCD" w:rsidRDefault="003F05C9" w:rsidP="003A74BF">
            <w:pPr>
              <w:spacing w:line="240" w:lineRule="auto"/>
              <w:rPr>
                <w:rFonts w:ascii="Times New Roman" w:hAnsi="Times New Roman"/>
                <w:sz w:val="20"/>
                <w:szCs w:val="20"/>
              </w:rPr>
            </w:pPr>
          </w:p>
        </w:tc>
        <w:tc>
          <w:tcPr>
            <w:tcW w:w="4410" w:type="dxa"/>
          </w:tcPr>
          <w:p w14:paraId="4AE72160" w14:textId="77777777" w:rsidR="003F05C9" w:rsidRPr="00342CCD" w:rsidRDefault="003F05C9" w:rsidP="003A74BF">
            <w:pPr>
              <w:pStyle w:val="HTMLPreformatted"/>
              <w:rPr>
                <w:rStyle w:val="ffline"/>
                <w:rFonts w:ascii="Times New Roman" w:hAnsi="Times New Roman" w:cs="Times New Roman"/>
                <w:sz w:val="18"/>
                <w:szCs w:val="18"/>
              </w:rPr>
            </w:pPr>
            <w:r w:rsidRPr="0087417C">
              <w:rPr>
                <w:rStyle w:val="ffline"/>
                <w:rFonts w:ascii="Times New Roman" w:hAnsi="Times New Roman" w:cs="Times New Roman"/>
                <w:sz w:val="18"/>
                <w:szCs w:val="18"/>
              </w:rPr>
              <w:t>Not sure if it has the delta subunit</w:t>
            </w:r>
          </w:p>
        </w:tc>
      </w:tr>
      <w:tr w:rsidR="003F05C9" w:rsidRPr="00342CCD" w14:paraId="655200D5" w14:textId="77777777" w:rsidTr="008B4902">
        <w:tc>
          <w:tcPr>
            <w:tcW w:w="1530" w:type="dxa"/>
            <w:shd w:val="clear" w:color="auto" w:fill="FFFFFF" w:themeFill="background1"/>
            <w:vAlign w:val="center"/>
          </w:tcPr>
          <w:p w14:paraId="1240A258"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 xml:space="preserve">Putative ethylbenzene dehydrogenase, subunit A </w:t>
            </w:r>
          </w:p>
          <w:p w14:paraId="54A0BE58" w14:textId="77777777" w:rsidR="003F05C9" w:rsidRPr="00342CCD" w:rsidRDefault="003F05C9" w:rsidP="003A74BF">
            <w:pPr>
              <w:spacing w:line="240" w:lineRule="auto"/>
              <w:rPr>
                <w:rFonts w:ascii="Times New Roman" w:hAnsi="Times New Roman"/>
                <w:sz w:val="20"/>
                <w:szCs w:val="20"/>
              </w:rPr>
            </w:pPr>
          </w:p>
          <w:p w14:paraId="35B30E89"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(Annotated as molybdopterin oxidoredutase)</w:t>
            </w:r>
          </w:p>
        </w:tc>
        <w:tc>
          <w:tcPr>
            <w:tcW w:w="1440" w:type="dxa"/>
            <w:vAlign w:val="center"/>
          </w:tcPr>
          <w:p w14:paraId="31416C12" w14:textId="77777777" w:rsidR="003F05C9" w:rsidRPr="0087417C" w:rsidRDefault="003F05C9" w:rsidP="003A74BF">
            <w:pPr>
              <w:pStyle w:val="HTMLPreformatted"/>
              <w:rPr>
                <w:rFonts w:ascii="Times New Roman" w:hAnsi="Times New Roman" w:cs="Times New Roman"/>
                <w:i/>
              </w:rPr>
            </w:pPr>
            <w:r w:rsidRPr="0087417C">
              <w:rPr>
                <w:rFonts w:ascii="Times New Roman" w:hAnsi="Times New Roman" w:cs="Times New Roman"/>
                <w:i/>
              </w:rPr>
              <w:t>Desulfococcus oleovorans Hxd3</w:t>
            </w:r>
          </w:p>
        </w:tc>
        <w:tc>
          <w:tcPr>
            <w:tcW w:w="1350" w:type="dxa"/>
            <w:vAlign w:val="center"/>
          </w:tcPr>
          <w:p w14:paraId="35DBC143"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YP_001528081</w:t>
            </w:r>
          </w:p>
          <w:p w14:paraId="4A91EF32" w14:textId="77777777" w:rsidR="003F05C9" w:rsidRPr="00342CCD" w:rsidRDefault="003F05C9" w:rsidP="003A74BF">
            <w:pPr>
              <w:spacing w:line="240" w:lineRule="auto"/>
              <w:rPr>
                <w:rFonts w:ascii="Times New Roman" w:hAnsi="Times New Roman"/>
                <w:sz w:val="20"/>
                <w:szCs w:val="20"/>
              </w:rPr>
            </w:pPr>
          </w:p>
        </w:tc>
        <w:tc>
          <w:tcPr>
            <w:tcW w:w="4410" w:type="dxa"/>
          </w:tcPr>
          <w:p w14:paraId="5B92326B"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KEVKISRRTFLKGTSATVALLSLNSLGFLGGNTIANATEKIFEDWKYAGWENLHREEWTWDKVTYGTHLVDCYPGNCLWRVYSKDGVVFREEQAAKYPVIDPSGPDFNPRGCQKGASYSLQMYNPDRLKYPMKQVGGRGSGKWKRVSWDQCLAEIAEGIVDGLEAQGPESIIFESGPGNGGYVHVMAVHRLMVSLGATVLDLDSTIGDFNRGIYETFGKFMFMDSVDGWYFGKLLLIWHMNPVYTRIPSYHFISEARYNGAEIISIAPDYNPSCMHADEYIPVEMGSDAALGLAVCQVLMNKKWVDYPFVKEQSDLPLLVRKDTDRFLSAADIEKGARDDQFCFWDSKN</w:t>
            </w:r>
          </w:p>
          <w:p w14:paraId="12A52A3C"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lastRenderedPageBreak/>
              <w:t>NKVVKAPLETLKLPCDPALEGVYKATLLDGKTVEVEPVFNKLKALLDSEYTPEQASEMCRTNPDTIRRMAEKCYKASGGIQVMVGWNSPKYYHGDLIERAMCLVLTLTGSLGKKGCGIRGWNESLFEGAFTQIFKQKIGLMNLTRQLPLMRRVWESFKKEDPTISDEMASIKQERVIDRNMVNYTIPAFLYYNHSNYKKAWDNKAWHCPTMKREFKEYYDEAVNSGWWDGYVKPEKDQTPTVYCWMGTNPARKNRGWEKNILGSLWDKYKTIFGFETRWTTTLLYGDYALPCAGFYEKLDTRFPTPHVPWLTLTDEAVKPIGECKTEWEICLMLAKKIEEAAKKRGKTNFVPRTPVQEEYMPFLNQFSVRDAKGNVEISKLHDWQLMGSSGKDFDEIMEDALQSSVMLGNLPPGTNLKYMREHGIVRFVDVSIFDPVTMNLATDIKPDEPIIPLTWHTGEKKVPYPTYNRRIQFYIDHPWFLEAKEELPVHKDNPKIGGNYPLRLTSGHQRWSIHSIWVSNEQLLRTHQGRPFMFMSPEDAEKRGVEDGDLVRVFNDFASFKIHVKVTPAARPEKGAAKPGQVIIYHAWEPFMFPEWKSYDIAIPGMIKWLDLVNNYGHLHYWRWNWCAQPIDRGISVNVEKA</w:t>
            </w:r>
          </w:p>
        </w:tc>
      </w:tr>
      <w:tr w:rsidR="003F05C9" w:rsidRPr="00342CCD" w14:paraId="5ED0FF3A" w14:textId="77777777" w:rsidTr="008B4902">
        <w:tc>
          <w:tcPr>
            <w:tcW w:w="1530" w:type="dxa"/>
            <w:shd w:val="clear" w:color="auto" w:fill="FFFFFF" w:themeFill="background1"/>
            <w:vAlign w:val="center"/>
          </w:tcPr>
          <w:p w14:paraId="15F6DEB2"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Putative ethylbenzene dehydrogenase, subunit B</w:t>
            </w:r>
          </w:p>
          <w:p w14:paraId="3ACA1B0C" w14:textId="77777777" w:rsidR="003F05C9" w:rsidRPr="00342CCD" w:rsidRDefault="003F05C9" w:rsidP="003A74BF">
            <w:pPr>
              <w:spacing w:line="240" w:lineRule="auto"/>
              <w:rPr>
                <w:rFonts w:ascii="Times New Roman" w:hAnsi="Times New Roman"/>
                <w:sz w:val="20"/>
                <w:szCs w:val="20"/>
              </w:rPr>
            </w:pPr>
          </w:p>
          <w:p w14:paraId="767C60AA"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(Annotated 4Fe-4S ferredoxin iron-sulfur binding domain-containing protein)</w:t>
            </w:r>
          </w:p>
        </w:tc>
        <w:tc>
          <w:tcPr>
            <w:tcW w:w="1440" w:type="dxa"/>
            <w:vAlign w:val="center"/>
          </w:tcPr>
          <w:p w14:paraId="1C955AA3" w14:textId="77777777" w:rsidR="003F05C9" w:rsidRPr="0087417C" w:rsidRDefault="003F05C9" w:rsidP="003A74BF">
            <w:pPr>
              <w:pStyle w:val="HTMLPreformatted"/>
              <w:rPr>
                <w:rFonts w:ascii="Times New Roman" w:hAnsi="Times New Roman" w:cs="Times New Roman"/>
                <w:i/>
              </w:rPr>
            </w:pPr>
            <w:r w:rsidRPr="0087417C">
              <w:rPr>
                <w:rFonts w:ascii="Times New Roman" w:hAnsi="Times New Roman" w:cs="Times New Roman"/>
                <w:i/>
              </w:rPr>
              <w:t>Desulfococcus oleovorans Hxd3</w:t>
            </w:r>
          </w:p>
        </w:tc>
        <w:tc>
          <w:tcPr>
            <w:tcW w:w="1350" w:type="dxa"/>
            <w:vAlign w:val="center"/>
          </w:tcPr>
          <w:p w14:paraId="28C2E2E0"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YP_001528083</w:t>
            </w:r>
          </w:p>
        </w:tc>
        <w:tc>
          <w:tcPr>
            <w:tcW w:w="4410" w:type="dxa"/>
          </w:tcPr>
          <w:p w14:paraId="5786860A"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AVDEKVLTDREKELAAAFEETKEMLRKSNRQIGMVMDLNKCIGCQLCSMACKTLWTSKEGREYMWWNKVNTMPGKGSPKDWEKMGGGYKVKFGGKVMEPVQGKHPTRKEFGDMWDYNWNDVVNNKAGAVHLQAKNQTDGSVPDWSMNWDEDQGAGQYPNGFYFYLPRICNHCAYPACVDACPRNAIYKRDEDGVVLIDQDRCKGYRFCLEACPYKVIYFNFLTDTSMKCIFCYPRLDEKVANACARQCTARVRWIGYTEEPESIIYKLTKVWKVALPLHAEYGTNPNVFYVPPLAPHRLAPDGKIDPSKPRIPREYLRYLFGPEVDASLDIMQKELDKVRAGGRSELMEILKAKEWKSMFGEFTKDPAVMDRKPPKGVTFVRDGIITK</w:t>
            </w:r>
          </w:p>
        </w:tc>
      </w:tr>
      <w:tr w:rsidR="003F05C9" w:rsidRPr="00342CCD" w14:paraId="35F4D1C3" w14:textId="77777777" w:rsidTr="008B4902">
        <w:tc>
          <w:tcPr>
            <w:tcW w:w="1530" w:type="dxa"/>
            <w:shd w:val="clear" w:color="auto" w:fill="FFFFFF" w:themeFill="background1"/>
            <w:vAlign w:val="center"/>
          </w:tcPr>
          <w:p w14:paraId="12DC4CDC"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Putative ethylbenzene dehydrogenase, subunit C</w:t>
            </w:r>
          </w:p>
          <w:p w14:paraId="287D3FE8" w14:textId="77777777" w:rsidR="003F05C9" w:rsidRPr="00342CCD" w:rsidRDefault="003F05C9" w:rsidP="003A74BF">
            <w:pPr>
              <w:spacing w:line="240" w:lineRule="auto"/>
              <w:rPr>
                <w:rFonts w:ascii="Times New Roman" w:hAnsi="Times New Roman"/>
                <w:sz w:val="20"/>
                <w:szCs w:val="20"/>
              </w:rPr>
            </w:pPr>
          </w:p>
          <w:p w14:paraId="680972A8" w14:textId="77777777" w:rsidR="003F05C9" w:rsidRPr="00342CCD" w:rsidRDefault="003F05C9" w:rsidP="003A74BF">
            <w:pPr>
              <w:pStyle w:val="Heading1"/>
              <w:spacing w:line="240" w:lineRule="auto"/>
              <w:rPr>
                <w:rFonts w:ascii="Times New Roman" w:hAnsi="Times New Roman"/>
                <w:sz w:val="20"/>
                <w:szCs w:val="20"/>
              </w:rPr>
            </w:pPr>
            <w:bookmarkStart w:id="129" w:name="_Toc294343306"/>
            <w:r w:rsidRPr="00342CCD">
              <w:rPr>
                <w:rFonts w:ascii="Times New Roman" w:hAnsi="Times New Roman"/>
                <w:sz w:val="20"/>
                <w:szCs w:val="20"/>
              </w:rPr>
              <w:t>(</w:t>
            </w:r>
            <w:proofErr w:type="gramStart"/>
            <w:r w:rsidRPr="00342CCD">
              <w:rPr>
                <w:rFonts w:ascii="Times New Roman" w:hAnsi="Times New Roman"/>
                <w:sz w:val="20"/>
                <w:szCs w:val="20"/>
              </w:rPr>
              <w:t>annotated</w:t>
            </w:r>
            <w:proofErr w:type="gramEnd"/>
            <w:r w:rsidRPr="00342CCD">
              <w:rPr>
                <w:rFonts w:ascii="Times New Roman" w:hAnsi="Times New Roman"/>
                <w:sz w:val="20"/>
                <w:szCs w:val="20"/>
              </w:rPr>
              <w:t xml:space="preserve"> as gamma-subunit of ethylbenzene dehydrogenase)</w:t>
            </w:r>
            <w:bookmarkEnd w:id="129"/>
          </w:p>
        </w:tc>
        <w:tc>
          <w:tcPr>
            <w:tcW w:w="1440" w:type="dxa"/>
            <w:vAlign w:val="center"/>
          </w:tcPr>
          <w:p w14:paraId="4D808CE5" w14:textId="77777777" w:rsidR="003F05C9" w:rsidRPr="0087417C" w:rsidRDefault="003F05C9" w:rsidP="003A74BF">
            <w:pPr>
              <w:pStyle w:val="HTMLPreformatted"/>
              <w:rPr>
                <w:rFonts w:ascii="Times New Roman" w:hAnsi="Times New Roman" w:cs="Times New Roman"/>
                <w:i/>
              </w:rPr>
            </w:pPr>
            <w:r w:rsidRPr="0087417C">
              <w:rPr>
                <w:rFonts w:ascii="Times New Roman" w:hAnsi="Times New Roman" w:cs="Times New Roman"/>
                <w:i/>
              </w:rPr>
              <w:t xml:space="preserve">Desulfococcus oleovorans </w:t>
            </w:r>
            <w:r w:rsidRPr="0087417C">
              <w:rPr>
                <w:rFonts w:ascii="Times New Roman" w:hAnsi="Times New Roman" w:cs="Times New Roman"/>
              </w:rPr>
              <w:t>Hxd3</w:t>
            </w:r>
          </w:p>
        </w:tc>
        <w:tc>
          <w:tcPr>
            <w:tcW w:w="1350" w:type="dxa"/>
            <w:vAlign w:val="center"/>
          </w:tcPr>
          <w:p w14:paraId="57A9FC51"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YP_001528082</w:t>
            </w:r>
          </w:p>
          <w:p w14:paraId="2F418213" w14:textId="77777777" w:rsidR="003F05C9" w:rsidRPr="00342CCD" w:rsidRDefault="003F05C9" w:rsidP="003A74BF">
            <w:pPr>
              <w:spacing w:line="240" w:lineRule="auto"/>
              <w:rPr>
                <w:rFonts w:ascii="Times New Roman" w:hAnsi="Times New Roman"/>
                <w:sz w:val="20"/>
                <w:szCs w:val="20"/>
              </w:rPr>
            </w:pPr>
          </w:p>
        </w:tc>
        <w:tc>
          <w:tcPr>
            <w:tcW w:w="4410" w:type="dxa"/>
          </w:tcPr>
          <w:p w14:paraId="7F27D3C9"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MEKVICKKIATATKELLNCDSSVWQSGKAVLETAATPLANQPSPYIKGVYDETKIGAVKKITIKAVHNGKDIVFYCEWESGKPNKEIGDINVFPDGVALLFPFKDIDKTPINEMGTQDYPTNAWYWRPDFEEKPKNQVSHGLSTSLYTEKSSISSYSRWANGKWCVVMARPMKATQPGEETVDLMPGKAIGFGIAVWEGSNGERGGIKAFSKEWRELVIEA</w:t>
            </w:r>
          </w:p>
        </w:tc>
      </w:tr>
      <w:tr w:rsidR="003F05C9" w:rsidRPr="00342CCD" w14:paraId="3032CD65" w14:textId="77777777" w:rsidTr="008B4902">
        <w:tc>
          <w:tcPr>
            <w:tcW w:w="1530" w:type="dxa"/>
            <w:shd w:val="clear" w:color="auto" w:fill="FFFFFF" w:themeFill="background1"/>
            <w:vAlign w:val="center"/>
          </w:tcPr>
          <w:p w14:paraId="0C1FF68B"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Putative ethylbenzene dehydrogenase, subunit D</w:t>
            </w:r>
          </w:p>
          <w:p w14:paraId="4141D7A9" w14:textId="77777777" w:rsidR="003F05C9" w:rsidRPr="00342CCD" w:rsidRDefault="003F05C9" w:rsidP="003A74BF">
            <w:pPr>
              <w:spacing w:line="240" w:lineRule="auto"/>
              <w:rPr>
                <w:rFonts w:ascii="Times New Roman" w:hAnsi="Times New Roman"/>
                <w:sz w:val="20"/>
                <w:szCs w:val="20"/>
              </w:rPr>
            </w:pPr>
          </w:p>
          <w:p w14:paraId="15FB4BD5" w14:textId="77777777" w:rsidR="003F05C9" w:rsidRPr="00342CCD" w:rsidRDefault="003F05C9" w:rsidP="003A74BF">
            <w:pPr>
              <w:pStyle w:val="Heading1"/>
              <w:spacing w:line="240" w:lineRule="auto"/>
              <w:rPr>
                <w:rFonts w:ascii="Times New Roman" w:hAnsi="Times New Roman"/>
                <w:b/>
                <w:sz w:val="20"/>
                <w:szCs w:val="20"/>
              </w:rPr>
            </w:pPr>
            <w:bookmarkStart w:id="130" w:name="_Toc294343307"/>
            <w:r w:rsidRPr="00342CCD">
              <w:rPr>
                <w:rFonts w:ascii="Times New Roman" w:hAnsi="Times New Roman"/>
                <w:sz w:val="20"/>
                <w:szCs w:val="20"/>
              </w:rPr>
              <w:t>(</w:t>
            </w:r>
            <w:proofErr w:type="gramStart"/>
            <w:r w:rsidRPr="00342CCD">
              <w:rPr>
                <w:rFonts w:ascii="Times New Roman" w:hAnsi="Times New Roman"/>
                <w:sz w:val="20"/>
                <w:szCs w:val="20"/>
              </w:rPr>
              <w:t>annotated</w:t>
            </w:r>
            <w:proofErr w:type="gramEnd"/>
            <w:r w:rsidRPr="00342CCD">
              <w:rPr>
                <w:rFonts w:ascii="Times New Roman" w:hAnsi="Times New Roman"/>
                <w:sz w:val="20"/>
                <w:szCs w:val="20"/>
              </w:rPr>
              <w:t xml:space="preserve"> as delta-subunit of ethylbenzene dehydrogenase</w:t>
            </w:r>
            <w:bookmarkEnd w:id="130"/>
          </w:p>
        </w:tc>
        <w:tc>
          <w:tcPr>
            <w:tcW w:w="1440" w:type="dxa"/>
            <w:vAlign w:val="center"/>
          </w:tcPr>
          <w:p w14:paraId="6498F142" w14:textId="77777777" w:rsidR="003F05C9" w:rsidRPr="0087417C" w:rsidRDefault="003F05C9" w:rsidP="003A74BF">
            <w:pPr>
              <w:pStyle w:val="HTMLPreformatted"/>
              <w:rPr>
                <w:rFonts w:ascii="Times New Roman" w:hAnsi="Times New Roman" w:cs="Times New Roman"/>
                <w:i/>
              </w:rPr>
            </w:pPr>
            <w:r w:rsidRPr="0087417C">
              <w:rPr>
                <w:rFonts w:ascii="Times New Roman" w:hAnsi="Times New Roman" w:cs="Times New Roman"/>
                <w:i/>
              </w:rPr>
              <w:t xml:space="preserve">Desulfococcus oleovorans </w:t>
            </w:r>
            <w:r w:rsidRPr="0087417C">
              <w:rPr>
                <w:rFonts w:ascii="Times New Roman" w:hAnsi="Times New Roman" w:cs="Times New Roman"/>
              </w:rPr>
              <w:t>Hxd3</w:t>
            </w:r>
          </w:p>
        </w:tc>
        <w:tc>
          <w:tcPr>
            <w:tcW w:w="1350" w:type="dxa"/>
            <w:vAlign w:val="center"/>
          </w:tcPr>
          <w:p w14:paraId="5A6C6ABC"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YP_001528084</w:t>
            </w:r>
          </w:p>
        </w:tc>
        <w:tc>
          <w:tcPr>
            <w:tcW w:w="4410" w:type="dxa"/>
          </w:tcPr>
          <w:p w14:paraId="0C478E82"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MNQAAVDMANGYDDAQMAAFRSAELTSDADKQAAARSDMYALMADLFRYPDKEFQAFVRNGELRDALVGITENLPFACALSDGETEKLQFSPLLDEDGVEAGFIRLFEAGPGDPPCPLIEGKYVKDSNRRAIFEDLIRFYNHFGLSYAEGAHEDRPDHVIYEMEFMHYICFLTLRAGQQEKSIEDLLLAQRDFLKHHLLKWAGKLAERVAEVVNDIPEDYAGTFYTNVARLLARFIEADYAYLNEAQTR</w:t>
            </w:r>
          </w:p>
        </w:tc>
      </w:tr>
      <w:tr w:rsidR="003F05C9" w:rsidRPr="00342CCD" w14:paraId="797E90DD" w14:textId="77777777" w:rsidTr="008B4902">
        <w:tc>
          <w:tcPr>
            <w:tcW w:w="1530" w:type="dxa"/>
            <w:shd w:val="clear" w:color="auto" w:fill="FFFFFF" w:themeFill="background1"/>
            <w:vAlign w:val="center"/>
          </w:tcPr>
          <w:p w14:paraId="27FE7010" w14:textId="77777777" w:rsidR="003F05C9" w:rsidRPr="00342CCD" w:rsidRDefault="003F05C9" w:rsidP="003A74BF">
            <w:pPr>
              <w:spacing w:line="240" w:lineRule="auto"/>
              <w:rPr>
                <w:rFonts w:ascii="Times New Roman" w:hAnsi="Times New Roman"/>
                <w:sz w:val="20"/>
                <w:szCs w:val="20"/>
              </w:rPr>
            </w:pPr>
            <w:r w:rsidRPr="00342CCD">
              <w:rPr>
                <w:rStyle w:val="feature"/>
                <w:rFonts w:ascii="Times New Roman" w:hAnsi="Times New Roman"/>
                <w:sz w:val="20"/>
                <w:szCs w:val="20"/>
              </w:rPr>
              <w:t>Phenylphosphate carboxylase, alpha subunit</w:t>
            </w:r>
          </w:p>
        </w:tc>
        <w:tc>
          <w:tcPr>
            <w:tcW w:w="1440" w:type="dxa"/>
            <w:vAlign w:val="center"/>
          </w:tcPr>
          <w:p w14:paraId="671DDD84" w14:textId="77777777" w:rsidR="003F05C9" w:rsidRPr="0087417C" w:rsidRDefault="003F05C9" w:rsidP="003A74BF">
            <w:pPr>
              <w:pStyle w:val="HTMLPreformatted"/>
              <w:rPr>
                <w:rFonts w:ascii="Times New Roman" w:hAnsi="Times New Roman" w:cs="Times New Roman"/>
                <w:i/>
              </w:rPr>
            </w:pPr>
            <w:r w:rsidRPr="0087417C">
              <w:rPr>
                <w:rFonts w:ascii="Times New Roman" w:hAnsi="Times New Roman" w:cs="Times New Roman"/>
                <w:i/>
              </w:rPr>
              <w:t>‘Aromatoleum’ aromaticum</w:t>
            </w:r>
            <w:r w:rsidRPr="0087417C">
              <w:rPr>
                <w:rFonts w:ascii="Times New Roman" w:hAnsi="Times New Roman" w:cs="Times New Roman"/>
              </w:rPr>
              <w:t xml:space="preserve"> EbN1</w:t>
            </w:r>
          </w:p>
        </w:tc>
        <w:tc>
          <w:tcPr>
            <w:tcW w:w="1350" w:type="dxa"/>
            <w:vAlign w:val="center"/>
          </w:tcPr>
          <w:p w14:paraId="7FC80AA2"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CAI07883.1</w:t>
            </w:r>
          </w:p>
        </w:tc>
        <w:tc>
          <w:tcPr>
            <w:tcW w:w="4410" w:type="dxa"/>
          </w:tcPr>
          <w:p w14:paraId="384CE875"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AKISAPKNNREFIEACVRSGDAVRIRQEVDWDNEAGAIVRRVCELGEAAPFMENIKDYPGFSYFGAPLSTYRRMAISLGMDPASTLPQIGAEYLKRTNSEPIEPVVIDRRDAPCKENILLGDDVDLTKLPVPLVHDGDGGRYVGTWHAVITRHPVRGDVNWGMYRQMMWDGRTMSGAVFPFSDLGKALTDYYLPRGEGCPFATAIGLSPLAAMAACAPSPIPEPELCGMLSGEAVRLVKCETNDLEVPADAEIIIEGMILPDYKVEEGPFGEYTGYRTSPRDFRVTFRVDAITYRNNATMTISNMGVPQDEGQLLR</w:t>
            </w:r>
            <w:r w:rsidRPr="00342CCD">
              <w:rPr>
                <w:rStyle w:val="ffline"/>
                <w:rFonts w:ascii="Times New Roman" w:hAnsi="Times New Roman" w:cs="Times New Roman"/>
                <w:sz w:val="18"/>
                <w:szCs w:val="18"/>
              </w:rPr>
              <w:lastRenderedPageBreak/>
              <w:t>SFSLGLELEKLLKSQGIPVTGVYMHPRSTHHMMIVGVKPTYAGIAMQIAQLAFGSKLGPWFHMVMVVDDQTDIFNWDEVYHAFCTRCNPERGIHVFKNTTGTALYPHATPHDRKYSIGSQVLFDCLWPVDWDKTNDVPSVVSFKKVYPQDIQDKVTNSWTDYGFKPVK</w:t>
            </w:r>
          </w:p>
        </w:tc>
      </w:tr>
      <w:tr w:rsidR="003F05C9" w:rsidRPr="00342CCD" w14:paraId="5B500CB0" w14:textId="77777777" w:rsidTr="008B4902">
        <w:tc>
          <w:tcPr>
            <w:tcW w:w="1530" w:type="dxa"/>
            <w:shd w:val="clear" w:color="auto" w:fill="FFFFFF" w:themeFill="background1"/>
            <w:vAlign w:val="center"/>
          </w:tcPr>
          <w:p w14:paraId="07886F9D" w14:textId="77777777" w:rsidR="003F05C9" w:rsidRPr="00342CCD" w:rsidRDefault="003F05C9" w:rsidP="003A74BF">
            <w:pPr>
              <w:spacing w:line="240" w:lineRule="auto"/>
              <w:rPr>
                <w:rFonts w:ascii="Times New Roman" w:hAnsi="Times New Roman"/>
                <w:sz w:val="20"/>
                <w:szCs w:val="20"/>
              </w:rPr>
            </w:pPr>
            <w:r w:rsidRPr="00342CCD">
              <w:rPr>
                <w:rStyle w:val="feature"/>
                <w:rFonts w:ascii="Times New Roman" w:hAnsi="Times New Roman"/>
                <w:sz w:val="20"/>
                <w:szCs w:val="20"/>
              </w:rPr>
              <w:lastRenderedPageBreak/>
              <w:t>Phenylphosphate carboxylase, beta subunit</w:t>
            </w:r>
          </w:p>
        </w:tc>
        <w:tc>
          <w:tcPr>
            <w:tcW w:w="1440" w:type="dxa"/>
            <w:vAlign w:val="center"/>
          </w:tcPr>
          <w:p w14:paraId="182EA14B"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‘Aromatoleum’ aromaticum</w:t>
            </w:r>
            <w:r w:rsidRPr="0087417C">
              <w:rPr>
                <w:rFonts w:ascii="Times New Roman" w:hAnsi="Times New Roman"/>
                <w:sz w:val="20"/>
                <w:szCs w:val="20"/>
              </w:rPr>
              <w:t xml:space="preserve"> EbN1</w:t>
            </w:r>
          </w:p>
        </w:tc>
        <w:tc>
          <w:tcPr>
            <w:tcW w:w="1350" w:type="dxa"/>
            <w:vAlign w:val="center"/>
          </w:tcPr>
          <w:p w14:paraId="4FEE8A1E"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CAI07885.1</w:t>
            </w:r>
          </w:p>
        </w:tc>
        <w:tc>
          <w:tcPr>
            <w:tcW w:w="4410" w:type="dxa"/>
          </w:tcPr>
          <w:p w14:paraId="0D3592DE"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DLRYFINQCAEAHELKRVTTEVDWNLEISHVSKLTEEKKGPALLFESIKGYDTPVFTGAFATTKRLAIMLGLPHHLTLCESAQQWMKKTITSEGLIKAKEVKDGPVLENVLSGGKVDLNMFPVPKFFPLDGGRYIGTMVSVVLRDPETGEVNLGTYRMQMLDDKRCGVQILPGKRGERIMKKYAKLGKKMPAAAIIGCDPLIFMAGTLMHKGASDFDITGTVRGQQAEFLMAPLTGLPVPAGAEIVLEGEIDPNAFLPEGPFAEYTGYYTDELHKPIPKPVLEVQQILHRNNPILWATGQGRPVTDVHMLLAFTRTATLWTELEQMRIPGVQSVCVLPESTGRFWSVVSLKQAYPGHSRQVADAVMGSNTGSYGMKGIITVDEDIAADDLQRVFWALSCRYDPMRGTELIKRGRSTPLDPALDPDGDKLTTSRILMDACIPYEWKQKPVEARMDEEMLAKIRARWHEYGID</w:t>
            </w:r>
          </w:p>
        </w:tc>
      </w:tr>
      <w:tr w:rsidR="003F05C9" w:rsidRPr="00342CCD" w14:paraId="1A104671" w14:textId="77777777" w:rsidTr="008B4902">
        <w:tc>
          <w:tcPr>
            <w:tcW w:w="1530" w:type="dxa"/>
            <w:shd w:val="clear" w:color="auto" w:fill="FFFFFF" w:themeFill="background1"/>
            <w:vAlign w:val="center"/>
          </w:tcPr>
          <w:p w14:paraId="2903A510" w14:textId="77777777" w:rsidR="003F05C9" w:rsidRPr="00342CCD" w:rsidRDefault="003F05C9" w:rsidP="003A74BF">
            <w:pPr>
              <w:spacing w:line="240" w:lineRule="auto"/>
              <w:rPr>
                <w:rFonts w:ascii="Times New Roman" w:hAnsi="Times New Roman"/>
                <w:sz w:val="20"/>
                <w:szCs w:val="20"/>
              </w:rPr>
            </w:pPr>
            <w:r w:rsidRPr="00342CCD">
              <w:rPr>
                <w:rStyle w:val="feature"/>
                <w:rFonts w:ascii="Times New Roman" w:hAnsi="Times New Roman"/>
                <w:sz w:val="20"/>
                <w:szCs w:val="20"/>
              </w:rPr>
              <w:t>Phenylphosphate carboxylase, gamma subunit</w:t>
            </w:r>
          </w:p>
        </w:tc>
        <w:tc>
          <w:tcPr>
            <w:tcW w:w="1440" w:type="dxa"/>
            <w:vAlign w:val="center"/>
          </w:tcPr>
          <w:p w14:paraId="0BE02A96"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‘Aromatoleum’ aromaticum</w:t>
            </w:r>
            <w:r w:rsidRPr="0087417C">
              <w:rPr>
                <w:rFonts w:ascii="Times New Roman" w:hAnsi="Times New Roman"/>
                <w:sz w:val="20"/>
                <w:szCs w:val="20"/>
              </w:rPr>
              <w:t xml:space="preserve"> EbN1</w:t>
            </w:r>
          </w:p>
        </w:tc>
        <w:tc>
          <w:tcPr>
            <w:tcW w:w="1350" w:type="dxa"/>
            <w:vAlign w:val="center"/>
          </w:tcPr>
          <w:p w14:paraId="31CE72D1"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CAI07884.1</w:t>
            </w:r>
          </w:p>
        </w:tc>
        <w:tc>
          <w:tcPr>
            <w:tcW w:w="4410" w:type="dxa"/>
          </w:tcPr>
          <w:p w14:paraId="581789DA"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MEQAKNIKLVILDVDGVMTDGRIVINDEGIESRNFDIKDGMGVIVLQLCGIDVAIITSKKSGAVRHRAEELKIKRFHEGIKKKTEPYAQMLEEMNISDAEVCYVGDDLVDLSMMKRVGLAVAVGDAVADVKEAATYVTTARGGHGAVREVAELILKAQGKWDAVLAKIH</w:t>
            </w:r>
          </w:p>
        </w:tc>
      </w:tr>
      <w:tr w:rsidR="003F05C9" w:rsidRPr="00342CCD" w14:paraId="6B06F9B7" w14:textId="77777777" w:rsidTr="008B4902">
        <w:tc>
          <w:tcPr>
            <w:tcW w:w="1530" w:type="dxa"/>
            <w:shd w:val="clear" w:color="auto" w:fill="FFFFFF" w:themeFill="background1"/>
            <w:vAlign w:val="center"/>
          </w:tcPr>
          <w:p w14:paraId="7D6B1325" w14:textId="77777777" w:rsidR="003F05C9" w:rsidRPr="00342CCD" w:rsidRDefault="003F05C9" w:rsidP="003A74BF">
            <w:pPr>
              <w:spacing w:line="240" w:lineRule="auto"/>
              <w:rPr>
                <w:rFonts w:ascii="Times New Roman" w:hAnsi="Times New Roman"/>
                <w:sz w:val="20"/>
                <w:szCs w:val="20"/>
              </w:rPr>
            </w:pPr>
            <w:r w:rsidRPr="00342CCD">
              <w:rPr>
                <w:rStyle w:val="feature"/>
                <w:rFonts w:ascii="Times New Roman" w:hAnsi="Times New Roman"/>
                <w:sz w:val="20"/>
                <w:szCs w:val="20"/>
              </w:rPr>
              <w:t>Phenylphosphate carboxylase, delta subunit</w:t>
            </w:r>
          </w:p>
        </w:tc>
        <w:tc>
          <w:tcPr>
            <w:tcW w:w="1440" w:type="dxa"/>
            <w:vAlign w:val="center"/>
          </w:tcPr>
          <w:p w14:paraId="0FCA7831"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‘Aromatoleum’ aromaticum</w:t>
            </w:r>
            <w:r w:rsidRPr="0087417C">
              <w:rPr>
                <w:rFonts w:ascii="Times New Roman" w:hAnsi="Times New Roman"/>
                <w:sz w:val="20"/>
                <w:szCs w:val="20"/>
              </w:rPr>
              <w:t xml:space="preserve"> EbN1</w:t>
            </w:r>
          </w:p>
        </w:tc>
        <w:tc>
          <w:tcPr>
            <w:tcW w:w="1350" w:type="dxa"/>
            <w:vAlign w:val="center"/>
          </w:tcPr>
          <w:p w14:paraId="6571AC1E"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CAI07882.1</w:t>
            </w:r>
          </w:p>
        </w:tc>
        <w:tc>
          <w:tcPr>
            <w:tcW w:w="4410" w:type="dxa"/>
          </w:tcPr>
          <w:p w14:paraId="54E4DD34"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MNQWEVFVMDLAELPEGTELELSVRTLNPGLKKYTYQRVKAELSNALDKFPDRLQVRFGRGQLCSQQFSIRIIEQVQRMPAKYL</w:t>
            </w:r>
          </w:p>
        </w:tc>
      </w:tr>
      <w:tr w:rsidR="003F05C9" w:rsidRPr="00342CCD" w14:paraId="1E79DDBB" w14:textId="77777777" w:rsidTr="008B4902">
        <w:tc>
          <w:tcPr>
            <w:tcW w:w="1530" w:type="dxa"/>
            <w:shd w:val="clear" w:color="auto" w:fill="FFFFFF" w:themeFill="background1"/>
            <w:vAlign w:val="center"/>
          </w:tcPr>
          <w:p w14:paraId="05A6DBEB" w14:textId="77777777" w:rsidR="003F05C9" w:rsidRPr="00342CCD" w:rsidRDefault="003F05C9" w:rsidP="003A74BF">
            <w:pPr>
              <w:spacing w:before="100" w:beforeAutospacing="1" w:after="100" w:afterAutospacing="1" w:line="240" w:lineRule="auto"/>
              <w:outlineLvl w:val="0"/>
              <w:rPr>
                <w:rFonts w:ascii="Times New Roman" w:hAnsi="Times New Roman"/>
                <w:bCs/>
                <w:kern w:val="36"/>
                <w:sz w:val="20"/>
                <w:szCs w:val="20"/>
              </w:rPr>
            </w:pPr>
            <w:r w:rsidRPr="00342CCD">
              <w:rPr>
                <w:rFonts w:ascii="Times New Roman" w:hAnsi="Times New Roman"/>
                <w:bCs/>
                <w:kern w:val="36"/>
                <w:sz w:val="20"/>
                <w:szCs w:val="20"/>
              </w:rPr>
              <w:t>Putative anaerobic benzene carboxylase, AbcD, partial</w:t>
            </w:r>
          </w:p>
          <w:p w14:paraId="6D4F725A" w14:textId="77777777" w:rsidR="003F05C9" w:rsidRPr="00342CCD" w:rsidRDefault="003F05C9" w:rsidP="003A74BF">
            <w:pPr>
              <w:spacing w:before="100" w:beforeAutospacing="1" w:after="100" w:afterAutospacing="1" w:line="240" w:lineRule="auto"/>
              <w:outlineLvl w:val="0"/>
              <w:rPr>
                <w:rFonts w:ascii="Times New Roman" w:hAnsi="Times New Roman"/>
                <w:bCs/>
                <w:kern w:val="36"/>
                <w:sz w:val="20"/>
                <w:szCs w:val="20"/>
              </w:rPr>
            </w:pPr>
          </w:p>
          <w:p w14:paraId="1BE2D870" w14:textId="77777777" w:rsidR="003F05C9" w:rsidRPr="00342CCD" w:rsidRDefault="003F05C9" w:rsidP="003A74BF">
            <w:pPr>
              <w:pStyle w:val="HTMLPreformatted"/>
              <w:rPr>
                <w:rFonts w:ascii="Times New Roman" w:hAnsi="Times New Roman" w:cs="Times New Roman"/>
              </w:rPr>
            </w:pPr>
            <w:r w:rsidRPr="00342CCD">
              <w:rPr>
                <w:rStyle w:val="feature"/>
                <w:rFonts w:ascii="Times New Roman" w:hAnsi="Times New Roman" w:cs="Times New Roman"/>
              </w:rPr>
              <w:t>(Phenylphosphate carboxylase gamma subunit)</w:t>
            </w:r>
          </w:p>
        </w:tc>
        <w:tc>
          <w:tcPr>
            <w:tcW w:w="1440" w:type="dxa"/>
            <w:vAlign w:val="center"/>
          </w:tcPr>
          <w:p w14:paraId="68961056" w14:textId="77777777" w:rsidR="003F05C9" w:rsidRPr="0087417C" w:rsidRDefault="003F05C9" w:rsidP="003A74BF">
            <w:pPr>
              <w:pStyle w:val="HTMLPreformatted"/>
              <w:rPr>
                <w:rFonts w:ascii="Times New Roman" w:hAnsi="Times New Roman" w:cs="Times New Roman"/>
              </w:rPr>
            </w:pPr>
            <w:r w:rsidRPr="0087417C">
              <w:rPr>
                <w:rFonts w:ascii="Times New Roman" w:hAnsi="Times New Roman" w:cs="Times New Roman"/>
              </w:rPr>
              <w:t>Clostridia             bacterium enrichment culture clone BF</w:t>
            </w:r>
          </w:p>
        </w:tc>
        <w:tc>
          <w:tcPr>
            <w:tcW w:w="1350" w:type="dxa"/>
            <w:vAlign w:val="center"/>
          </w:tcPr>
          <w:p w14:paraId="5FFD904D"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ADJ94001.1</w:t>
            </w:r>
          </w:p>
        </w:tc>
        <w:tc>
          <w:tcPr>
            <w:tcW w:w="4410" w:type="dxa"/>
          </w:tcPr>
          <w:p w14:paraId="1D95CABE"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MYDKPSNRLEVHKGFTFGPDPDELKKQEGREVYDVIILSDSIDELTSQQNQEITLAIRLLTPKDRKMRYCTRTVSAMISSDPTKYRDRLHVRFQRGLLHPKPWSIEIVKELEGLMSLEADHTLARS</w:t>
            </w:r>
          </w:p>
          <w:p w14:paraId="168F9CAA" w14:textId="77777777" w:rsidR="003F05C9" w:rsidRPr="00342CCD" w:rsidRDefault="003F05C9" w:rsidP="003A74BF">
            <w:pPr>
              <w:pStyle w:val="HTMLPreformatted"/>
              <w:rPr>
                <w:rStyle w:val="ffline"/>
                <w:rFonts w:ascii="Times New Roman" w:hAnsi="Times New Roman" w:cs="Times New Roman"/>
                <w:sz w:val="18"/>
                <w:szCs w:val="18"/>
              </w:rPr>
            </w:pPr>
          </w:p>
        </w:tc>
      </w:tr>
      <w:tr w:rsidR="003F05C9" w:rsidRPr="00342CCD" w14:paraId="45AACA75" w14:textId="77777777" w:rsidTr="008B4902">
        <w:tc>
          <w:tcPr>
            <w:tcW w:w="1530" w:type="dxa"/>
            <w:shd w:val="clear" w:color="auto" w:fill="FFFFFF" w:themeFill="background1"/>
            <w:vAlign w:val="center"/>
          </w:tcPr>
          <w:p w14:paraId="443C1CB6"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Putative anaerobic benzene carboxylase AbcA, partial</w:t>
            </w:r>
          </w:p>
          <w:p w14:paraId="51263A6C" w14:textId="77777777" w:rsidR="003F05C9" w:rsidRPr="00342CCD" w:rsidRDefault="003F05C9" w:rsidP="003A74BF">
            <w:pPr>
              <w:pStyle w:val="HTMLPreformatted"/>
              <w:rPr>
                <w:rFonts w:ascii="Times New Roman" w:hAnsi="Times New Roman" w:cs="Times New Roman"/>
              </w:rPr>
            </w:pPr>
          </w:p>
          <w:p w14:paraId="429C25F0"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w:t>
            </w:r>
            <w:r w:rsidRPr="00342CCD">
              <w:rPr>
                <w:rStyle w:val="feature"/>
                <w:rFonts w:ascii="Times New Roman" w:hAnsi="Times New Roman" w:cs="Times New Roman"/>
              </w:rPr>
              <w:t>3-octaprenyl-4-hydroxybenzoate carboxy-lyase</w:t>
            </w:r>
            <w:r w:rsidRPr="00342CCD">
              <w:rPr>
                <w:rFonts w:ascii="Times New Roman" w:hAnsi="Times New Roman" w:cs="Times New Roman"/>
              </w:rPr>
              <w:t xml:space="preserve">) </w:t>
            </w:r>
          </w:p>
        </w:tc>
        <w:tc>
          <w:tcPr>
            <w:tcW w:w="1440" w:type="dxa"/>
            <w:vAlign w:val="center"/>
          </w:tcPr>
          <w:p w14:paraId="7B6846D2"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sz w:val="20"/>
                <w:szCs w:val="20"/>
              </w:rPr>
              <w:t>Clostridia             bacterium enrichment culture clone BF</w:t>
            </w:r>
            <w:r w:rsidRPr="0087417C">
              <w:rPr>
                <w:rFonts w:ascii="Times New Roman" w:hAnsi="Times New Roman"/>
                <w:i/>
                <w:sz w:val="20"/>
                <w:szCs w:val="20"/>
              </w:rPr>
              <w:t xml:space="preserve"> </w:t>
            </w:r>
          </w:p>
        </w:tc>
        <w:tc>
          <w:tcPr>
            <w:tcW w:w="1350" w:type="dxa"/>
            <w:vAlign w:val="center"/>
          </w:tcPr>
          <w:p w14:paraId="6A71CFF0"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ADJ94002.1</w:t>
            </w:r>
          </w:p>
        </w:tc>
        <w:tc>
          <w:tcPr>
            <w:tcW w:w="4410" w:type="dxa"/>
          </w:tcPr>
          <w:p w14:paraId="2B430886"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YRDLRGYIDALEKNNQLVRTNKEVDWDLEAGAIARLGCQLNSKAMLMENIKDYPGFRYLGGVFTNWQRAAIAIGLNPNASRREIQDTYRERLDHPIKPIIIEDAPCQENVITDEDVNLFDLPAPMVHDGDGGRYPTTWSFVATPSYNTDWINWGMYRQMIHNERTLGGLVLPSQDIGIQYYGGWEPAGEKMPFAAVIGGEVLTTAVAAVPYGVGRSEVDFAGGLLLEPVELVKCVSVDLLVPANAEIIIEGYVSPKERCYEGPFGEYTGYRTSPRAPRVAYHVTAITYRDNAIMPFANMGVPTDECDMIANTLWRADLMRVLEENGIPVLDVSMPTEMVMHSAFISIKKPYSSIPNKVAKLIFGEKNTGLFLHQIYVCDEDVDVQDLSQVMHVFATKWHPKRGTHFFDKTVGVPLHPFLDMEERTWSKASKVCFDCTWPSEWSPTAEVPVRSSFWDIYPERVIEKVCSTWKDFGQDQDMLSALADYNRIGRWPGSDTFNKPVVIKKK</w:t>
            </w:r>
          </w:p>
        </w:tc>
      </w:tr>
      <w:tr w:rsidR="003F05C9" w:rsidRPr="00342CCD" w14:paraId="5D270611" w14:textId="77777777" w:rsidTr="008B4902">
        <w:tc>
          <w:tcPr>
            <w:tcW w:w="1530" w:type="dxa"/>
            <w:shd w:val="clear" w:color="auto" w:fill="FFFFFF" w:themeFill="background1"/>
            <w:vAlign w:val="center"/>
          </w:tcPr>
          <w:p w14:paraId="4425B2CF"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BssA</w:t>
            </w:r>
          </w:p>
        </w:tc>
        <w:tc>
          <w:tcPr>
            <w:tcW w:w="1440" w:type="dxa"/>
            <w:vAlign w:val="center"/>
          </w:tcPr>
          <w:p w14:paraId="754993E6"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i/>
                <w:sz w:val="20"/>
                <w:szCs w:val="20"/>
              </w:rPr>
              <w:t xml:space="preserve">Magnetospirillum </w:t>
            </w:r>
            <w:r w:rsidRPr="0087417C">
              <w:rPr>
                <w:rFonts w:ascii="Times New Roman" w:hAnsi="Times New Roman"/>
                <w:sz w:val="20"/>
                <w:szCs w:val="20"/>
              </w:rPr>
              <w:t>sp. TS6</w:t>
            </w:r>
          </w:p>
        </w:tc>
        <w:tc>
          <w:tcPr>
            <w:tcW w:w="1350" w:type="dxa"/>
            <w:vAlign w:val="center"/>
          </w:tcPr>
          <w:p w14:paraId="22BBE38E"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BAD42366</w:t>
            </w:r>
          </w:p>
        </w:tc>
        <w:tc>
          <w:tcPr>
            <w:tcW w:w="4410" w:type="dxa"/>
          </w:tcPr>
          <w:p w14:paraId="1D1581F3"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MTANVLEYRGKVLNFTPENLAEVNIPAEELHEHLQNPSTERTKRLKARCRWKHASAGEFIEKGVTAGIERMRHITEAHKASVGKPEVIRRALGLKNILEKGTLCLQPDEFIVGYHAEDPNMFPLYPELSYMAVQDYLLSDYAPQPTSEAAEINDYWKPYSLQAKCSPYFDPTDLGRMFQVSSMEAPSFASGYNSIVPPYETVLEDGLLARVKLAKSHIEQAQAEMGAFPWNGSKGLEWIEKIDN</w:t>
            </w:r>
            <w:r w:rsidRPr="00342CCD">
              <w:rPr>
                <w:rStyle w:val="ffline"/>
                <w:rFonts w:ascii="Times New Roman" w:hAnsi="Times New Roman" w:cs="Times New Roman"/>
                <w:sz w:val="18"/>
                <w:szCs w:val="18"/>
              </w:rPr>
              <w:lastRenderedPageBreak/>
              <w:t>WQAMIIACEAVISWARRHARMCKIVAEKFEADPKRRAELLEIADICQRVPAEPCKGLKDAFQAKWFTYLICHAIDRYASATAHKEDTLLWPYYKASVVDKSFQPMTYENAVEWVEMERLKISEHGAGKSRAYREIFPGSNDLFILTVGGTLGDGSDACTDMTDAILEGAKRIRTTEPSIVFRYSKKSRAKTLRWVFECVRDGLGYPSIKHDEIGTAQMLEYGAYSLTGNGATPEEAHNWVNVLCMSPGLAGRRKTQKTRSEGGGSIFPAKLLEITLNDGYDWSYADMQLGPKTGQATQFKTFEDLWEAFRKQYQYAIALCIRAKDVSRYFEGRILQMPFVSAIDDGCMELGVDANVLSEQPNGWHNPITTIVAGNSLVAIKKLIFDDKKYTMEQLVEALKANWEGHEEMRLDFKNAPKWGNDDAYCDEIIKNFYEDIVGGEMSKITNYSGGPVRPTGQAVGLYMEVGSRTGPTPDGRLGGEAADDGGISPYMGTDKKGPTAVLRSVSKVQKNQKANLLNQRLSVPIMRSAHGFDIWHAYMNTWHDLNIDHVQFNVVSTEEMRAAQREPEKHHDLIVRVSGYSARFVDIPTYGQNTIIARHEQDFSANDLEFLNCDL</w:t>
            </w:r>
          </w:p>
        </w:tc>
      </w:tr>
      <w:tr w:rsidR="003F05C9" w:rsidRPr="00342CCD" w14:paraId="15434DA1" w14:textId="77777777" w:rsidTr="008B4902">
        <w:tc>
          <w:tcPr>
            <w:tcW w:w="1530" w:type="dxa"/>
            <w:shd w:val="clear" w:color="auto" w:fill="FFFFFF" w:themeFill="background1"/>
            <w:vAlign w:val="center"/>
          </w:tcPr>
          <w:p w14:paraId="3D209C42" w14:textId="77777777" w:rsidR="003F05C9" w:rsidRPr="00342CCD" w:rsidRDefault="003F05C9" w:rsidP="003A74BF">
            <w:pPr>
              <w:pStyle w:val="Heading1"/>
              <w:spacing w:line="240" w:lineRule="auto"/>
              <w:rPr>
                <w:rFonts w:ascii="Times New Roman" w:hAnsi="Times New Roman"/>
                <w:b/>
                <w:sz w:val="20"/>
                <w:szCs w:val="20"/>
              </w:rPr>
            </w:pPr>
            <w:bookmarkStart w:id="131" w:name="_Toc294343308"/>
            <w:r w:rsidRPr="00342CCD">
              <w:rPr>
                <w:rFonts w:ascii="Times New Roman" w:hAnsi="Times New Roman"/>
                <w:sz w:val="20"/>
                <w:szCs w:val="20"/>
              </w:rPr>
              <w:lastRenderedPageBreak/>
              <w:t>Putative benzylsuccinate synthase BssA</w:t>
            </w:r>
            <w:bookmarkEnd w:id="131"/>
          </w:p>
          <w:p w14:paraId="271760E7" w14:textId="77777777" w:rsidR="003F05C9" w:rsidRPr="00342CCD" w:rsidRDefault="003F05C9" w:rsidP="003A74BF">
            <w:pPr>
              <w:spacing w:line="240" w:lineRule="auto"/>
              <w:rPr>
                <w:rFonts w:ascii="Times New Roman" w:hAnsi="Times New Roman"/>
                <w:sz w:val="20"/>
                <w:szCs w:val="20"/>
              </w:rPr>
            </w:pPr>
          </w:p>
        </w:tc>
        <w:tc>
          <w:tcPr>
            <w:tcW w:w="1440" w:type="dxa"/>
            <w:vAlign w:val="center"/>
          </w:tcPr>
          <w:p w14:paraId="46ED37FD" w14:textId="77777777" w:rsidR="003F05C9" w:rsidRPr="0087417C" w:rsidRDefault="003F05C9" w:rsidP="003A74BF">
            <w:pPr>
              <w:pStyle w:val="Heading1"/>
              <w:spacing w:line="240" w:lineRule="auto"/>
              <w:rPr>
                <w:rFonts w:ascii="Times New Roman" w:hAnsi="Times New Roman"/>
                <w:b/>
                <w:sz w:val="20"/>
                <w:szCs w:val="20"/>
              </w:rPr>
            </w:pPr>
            <w:bookmarkStart w:id="132" w:name="_Toc294343309"/>
            <w:r w:rsidRPr="0087417C">
              <w:rPr>
                <w:rFonts w:ascii="Times New Roman" w:hAnsi="Times New Roman"/>
                <w:sz w:val="20"/>
                <w:szCs w:val="20"/>
              </w:rPr>
              <w:t>Clostridia bacterium enrichment culture clone BF</w:t>
            </w:r>
            <w:bookmarkEnd w:id="132"/>
          </w:p>
          <w:p w14:paraId="1589B5FC" w14:textId="77777777" w:rsidR="003F05C9" w:rsidRPr="0087417C" w:rsidRDefault="003F05C9" w:rsidP="003A74BF">
            <w:pPr>
              <w:spacing w:line="240" w:lineRule="auto"/>
              <w:rPr>
                <w:rFonts w:ascii="Times New Roman" w:hAnsi="Times New Roman"/>
                <w:i/>
                <w:sz w:val="20"/>
                <w:szCs w:val="20"/>
              </w:rPr>
            </w:pPr>
          </w:p>
        </w:tc>
        <w:tc>
          <w:tcPr>
            <w:tcW w:w="1350" w:type="dxa"/>
            <w:vAlign w:val="center"/>
          </w:tcPr>
          <w:p w14:paraId="5F174C8D"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ADJ93876.1</w:t>
            </w:r>
          </w:p>
        </w:tc>
        <w:tc>
          <w:tcPr>
            <w:tcW w:w="4410" w:type="dxa"/>
          </w:tcPr>
          <w:p w14:paraId="1BE0AC6B"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SVLHADLEYKGKVLKFSLENTAEGDIPQEEIHQHLARPSTPRTRRLKENCRWKHTAAGEFVDEGIKAGMERMRLITDAHKKSADKSYVMRRAAGLDNILRNCTILLMEDELIVGYHAENPKWIPMFPELSYMQIQDYLQSNYAPEPADEAREIAEYWKPYSLQTACEPYFTQEELKVAYHPALIESPGFSNGYNSIVPPYETVLEDGLLQRITLAEEHIKEAREQLAELPWNAEKLELLDKIDNWQAMVVADKAVIAWARRHARLCRIVAENFETDSKRKEELLMIADICQRVPAEPCKGLRDAMQAKWFTYLICHAIERYASGYAQLEDKMLWPYYEASVVEKNFQPMTHADAVELFECERLKISNHGAGKSRQYREIFPGANDLFILSVGGLNRHGEDACNDCTDAILEAARNIRTTEPSIVFRWHPLCRQKTKRLVFECIRDGLGYPSIKHQALNTAQILYLGQFSKNNNGATLEEAQEWANVLCMSPGLTGRRKTQKTRSEGGSSLFPEKILELTLFDGFDWSYANDQYGLHTGDPRDFKTFEELWEAYRKQIQYFMSLAIRAKDTSRMMEGRLLQMPFVSSIDDGCMEYGIDAMVLSEQPNPWHNPLCNVVALNSLVAIKKLIYDDKKYTMDQLIEALQNNWEGYEKIHKDFLAAPKWGNDDSYCDAIGKAFFEDIISGEMGKIINYSGAPVMPGGQAVGLYMTSGSRMGPTPDGRYGGDPGGDGGISPYQGTDHNGPTAVLKSVSKVNAATQKAELLNQRLSPSIMRSKHGFKIWLSYMNTWYDLNIDHVQFNVVSAEQMQAAQKEPEKHGDLIVRVSGYSARFTDISKYAQDTIIARTEQDFGVKDLEFLNTEI</w:t>
            </w:r>
          </w:p>
        </w:tc>
      </w:tr>
      <w:tr w:rsidR="003F05C9" w:rsidRPr="00342CCD" w14:paraId="20E8B4D5" w14:textId="77777777" w:rsidTr="008B4902">
        <w:tc>
          <w:tcPr>
            <w:tcW w:w="1530" w:type="dxa"/>
            <w:shd w:val="clear" w:color="auto" w:fill="FFFFFF" w:themeFill="background1"/>
            <w:vAlign w:val="center"/>
          </w:tcPr>
          <w:p w14:paraId="5205DB46"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BssA</w:t>
            </w:r>
          </w:p>
        </w:tc>
        <w:tc>
          <w:tcPr>
            <w:tcW w:w="1440" w:type="dxa"/>
            <w:vAlign w:val="center"/>
          </w:tcPr>
          <w:p w14:paraId="45B9F8B3" w14:textId="77777777" w:rsidR="003F05C9" w:rsidRPr="0087417C" w:rsidRDefault="003F05C9" w:rsidP="003A74BF">
            <w:pPr>
              <w:pStyle w:val="Heading1"/>
              <w:spacing w:line="240" w:lineRule="auto"/>
              <w:rPr>
                <w:rFonts w:ascii="Times New Roman" w:hAnsi="Times New Roman"/>
                <w:b/>
                <w:sz w:val="20"/>
                <w:szCs w:val="20"/>
              </w:rPr>
            </w:pPr>
            <w:bookmarkStart w:id="133" w:name="_Toc294343310"/>
            <w:r w:rsidRPr="0087417C">
              <w:rPr>
                <w:rFonts w:ascii="Times New Roman" w:hAnsi="Times New Roman"/>
                <w:i/>
                <w:sz w:val="20"/>
                <w:szCs w:val="20"/>
              </w:rPr>
              <w:t>Desulfobacula toluolica</w:t>
            </w:r>
            <w:r w:rsidRPr="0087417C">
              <w:rPr>
                <w:rFonts w:ascii="Times New Roman" w:hAnsi="Times New Roman"/>
                <w:sz w:val="20"/>
                <w:szCs w:val="20"/>
              </w:rPr>
              <w:t xml:space="preserve"> Tol2</w:t>
            </w:r>
            <w:bookmarkEnd w:id="133"/>
          </w:p>
        </w:tc>
        <w:tc>
          <w:tcPr>
            <w:tcW w:w="1350" w:type="dxa"/>
            <w:vAlign w:val="center"/>
          </w:tcPr>
          <w:p w14:paraId="0A86D6ED"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YP_006759014.1</w:t>
            </w:r>
          </w:p>
        </w:tc>
        <w:tc>
          <w:tcPr>
            <w:tcW w:w="4410" w:type="dxa"/>
          </w:tcPr>
          <w:p w14:paraId="71F00B26"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ATIAEAVEYRGKIIEFPLEHQEENDIPDERLHEHLARPSTQRTKRLKARCRWKHASAGEFVEKGVTSGIQRMRYITEAHKKSRGKPEVIRRALGLANILNKYTLVLQEDEFIIGYHAEDPNMFPLYPELAYMAVADYLVSDYAPQPAEEAKEIMEYWKPYSMQGKCEGYFDPEDLMRMYQVSTMEAPGFATGYNSIVPPYETILEDGLLKRIEMAEANIKAAKEDLKKTPWDATKGLKWIPMIDNWEAMIIADKAVIAWARRHARLAKFVAENIETDPKRKEELLEIADINQRIPAEPCKGLKDAFQAKWYTFLICHAIDRYASGFAQTEDTMLYPYYKASVIDKTFQPMTHSEAVEMVEMERLKISEHGAGKSRAYREIFPGSNDLFILSIGGTKPDGSDASNEMTNAILEATRNIRTTEPSIVFKYSDKSNDKTKRLVFECIRDGLGYPSIKHNEIAVEQLKYYSQFSKEGNGATDDEAHNWANVLCMSPGLCGRRKTQKTRSEGGGSIFPAKILEVTLNDGYDWSYADMQLGPQTGKAEDFKTYEELYEAFKVQYQYAVSLVIKCKDTMRYFEGKFLQMPFASSLDDGCMELGRDGCELSEQPNGWHNPITTIVAANSMVAIKKLIYDDKKYTMKQLLDALKANWEGYEEMHKDFKAAP</w:t>
            </w:r>
            <w:r w:rsidRPr="00342CCD">
              <w:rPr>
                <w:rStyle w:val="ffline"/>
                <w:rFonts w:ascii="Times New Roman" w:hAnsi="Times New Roman" w:cs="Times New Roman"/>
                <w:sz w:val="18"/>
                <w:szCs w:val="18"/>
              </w:rPr>
              <w:lastRenderedPageBreak/>
              <w:t>KWGNDNEYADATIKDFYEDIIGGEMGRITNYSGGPVLPVGQAVGLYMEIGSRTGPTPDGRLGGEAADDGGISPYMGTDHKGPTAVLKSVSKVQKNQKANLLNQRLSVPIMRSKHGFDIWNAYMKTWHDLKIDHIQFNVVSTAEMKAAQKEPEKHQDLIVRVSGFSSRFVDIPTYGQNTIIARNEQQFGAEDFEYLNLDI</w:t>
            </w:r>
          </w:p>
        </w:tc>
      </w:tr>
      <w:tr w:rsidR="003F05C9" w:rsidRPr="00342CCD" w14:paraId="01C24ED4" w14:textId="77777777" w:rsidTr="008B4902">
        <w:tc>
          <w:tcPr>
            <w:tcW w:w="1530" w:type="dxa"/>
            <w:tcBorders>
              <w:bottom w:val="single" w:sz="4" w:space="0" w:color="auto"/>
            </w:tcBorders>
            <w:shd w:val="clear" w:color="auto" w:fill="FFFFFF" w:themeFill="background1"/>
            <w:vAlign w:val="center"/>
          </w:tcPr>
          <w:p w14:paraId="1A6E04F5"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BssA</w:t>
            </w:r>
          </w:p>
        </w:tc>
        <w:tc>
          <w:tcPr>
            <w:tcW w:w="1440" w:type="dxa"/>
            <w:vAlign w:val="center"/>
          </w:tcPr>
          <w:p w14:paraId="09C0D99D" w14:textId="77777777" w:rsidR="003F05C9" w:rsidRPr="0087417C" w:rsidRDefault="003F05C9" w:rsidP="003A74BF">
            <w:pPr>
              <w:pStyle w:val="HTMLPreformatted"/>
              <w:rPr>
                <w:rFonts w:ascii="Times New Roman" w:hAnsi="Times New Roman" w:cs="Times New Roman"/>
              </w:rPr>
            </w:pPr>
            <w:r w:rsidRPr="0087417C">
              <w:rPr>
                <w:rFonts w:ascii="Times New Roman" w:hAnsi="Times New Roman" w:cs="Times New Roman"/>
                <w:i/>
              </w:rPr>
              <w:t>Geobacter      metallireducens</w:t>
            </w:r>
            <w:r w:rsidRPr="0087417C">
              <w:rPr>
                <w:rFonts w:ascii="Times New Roman" w:hAnsi="Times New Roman" w:cs="Times New Roman"/>
              </w:rPr>
              <w:t xml:space="preserve"> GS-15</w:t>
            </w:r>
          </w:p>
        </w:tc>
        <w:tc>
          <w:tcPr>
            <w:tcW w:w="1350" w:type="dxa"/>
            <w:vAlign w:val="center"/>
          </w:tcPr>
          <w:p w14:paraId="46690EC3"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YP_006720507.1</w:t>
            </w:r>
          </w:p>
        </w:tc>
        <w:tc>
          <w:tcPr>
            <w:tcW w:w="4410" w:type="dxa"/>
          </w:tcPr>
          <w:p w14:paraId="4768278E"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STVAASIKYNDKVVDFPLANQEENAIADEVLHENLARPTTERTKRLKARCRWKHAAAGEFVDAEVRAGIERMRFITEAHKASAGQPEVIRRALGLANILNKSTLVLQQDEFIIGYHAEDPEMFPLYPELAYMAVQDYLMSDYSPQPKEEAAEINEYWKKYSMQAKGERYFTQEELLQMYQVSTMEAPGFATGYNSISPPYETVLQDGLLKRIEMAHEKIEHAKREMQKIPWDATTGLDWIAKIDVWKAMIIADEAVINWARRHARLAKIVAENFETNPARKEELLEIAEISHRVPAEPCKGLKDAFQAKWYTYLICHAIDRYASGYAQKEDEMLEPYYNISVKEKSFQPMTHTDVVEMVEMERLKISEHGAGKSRAYREIFPGSNDLFILTIGGTKPGYVDACSDMTDAILEGARNIRTTEPSIVFRWHPVGREKTKRLVFECIRDGLGYPSIKHDVIGTEQLKYYSQFSKNNNGATDDEAHYWGLVLCMSPGVCGRRKTHKTRSEGGGSIFPAKMMEIVLADGFDWSYSGMQLGPHTGDPTTFKTFEQLWEAFRSQYAYATSKVIRAKDIMRYYESKFLQMPFVSSIDDGCMELGIDSMELSEQPNGWHNPITTVVAANSLVAIKKLIYDEKKYTMAQLVTALRANWHGYEDMRQDFLNAPKWGNDDEYADTIIKKFYEDIIGGEMAKITNYSGGPVLPVGQAVGLYMEIGSRTGPTPDGRFGGDAGDDGGISPYMGTDKKGPTAVLKSVSKVQKNQKANLLNQRLSVPIMRSVHGFTIWKSYMDAWEKLNIDHVQFNCVSTAEMKAAQKEPEKHQDLIVRVSGFSARFVDIPTYGQNTIIARNEQAFGADDLEYLNTQL</w:t>
            </w:r>
          </w:p>
        </w:tc>
      </w:tr>
      <w:tr w:rsidR="003F05C9" w:rsidRPr="00342CCD" w14:paraId="18AC1B5B" w14:textId="77777777" w:rsidTr="008B4902">
        <w:tc>
          <w:tcPr>
            <w:tcW w:w="1530" w:type="dxa"/>
            <w:tcBorders>
              <w:bottom w:val="nil"/>
            </w:tcBorders>
            <w:shd w:val="clear" w:color="auto" w:fill="FFFFFF" w:themeFill="background1"/>
            <w:vAlign w:val="center"/>
          </w:tcPr>
          <w:p w14:paraId="1656BF22"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BssA</w:t>
            </w:r>
          </w:p>
        </w:tc>
        <w:tc>
          <w:tcPr>
            <w:tcW w:w="1440" w:type="dxa"/>
            <w:vAlign w:val="center"/>
          </w:tcPr>
          <w:p w14:paraId="18EF43F6"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i/>
                <w:sz w:val="20"/>
                <w:szCs w:val="20"/>
              </w:rPr>
              <w:t>‘Aromatoleum’ aromaticum</w:t>
            </w:r>
            <w:r w:rsidRPr="0087417C">
              <w:rPr>
                <w:rFonts w:ascii="Times New Roman" w:hAnsi="Times New Roman"/>
                <w:sz w:val="20"/>
                <w:szCs w:val="20"/>
              </w:rPr>
              <w:t xml:space="preserve"> EbN1</w:t>
            </w:r>
          </w:p>
        </w:tc>
        <w:tc>
          <w:tcPr>
            <w:tcW w:w="1350" w:type="dxa"/>
            <w:vAlign w:val="center"/>
          </w:tcPr>
          <w:p w14:paraId="2E0EFF39"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YP_158060.1</w:t>
            </w:r>
          </w:p>
        </w:tc>
        <w:tc>
          <w:tcPr>
            <w:tcW w:w="4410" w:type="dxa"/>
          </w:tcPr>
          <w:p w14:paraId="1061F2CB"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TGAQTMEYKGKVLQFTPENPAEADIPADELHEHLQNPSTERTRRLKARCRWKHASAGEFCEKGVTAGIERMRLLTESHWDTRGKPEPIRRALGLKNILDKCTLVLQPDEFIVGYHAEDPNMFPLYPELSYMAVQDYLKSKYSPQPAKEAQEIVDYWKPFSLQARCEPYFDPVDLRRGYQVSTIEGPVFASGYNSVIPPYETILEDGLLARIALAEKNIEHARAEMEKFPWNAPTGLEWIDKIDNWEAMVIACKAVIAWARRHARLCKIVAERFETDPKRKAELLEIADICQRVPAEPARGLKDAMQAKWFTFLICHAIERYASGYAQKEDSLLWPYYKASVIDKTFQPMEHKDAVELIEMERLKVSEHGAGKSRAYREIFPGSNDLFILTLGGTNGDGSDACNDMTDAILEAAKRIRTTEPSIVFRYSKKNRAKTLRWVFECIRDGLGYPSIKNDDLGIQQLLEMAKYSRNGNGVTPEEAHYWVNVLCMAPGVAGRRKAQKTRSEGGSAIFPAKLLEITLSNGYDWSYADMQMGPETGHAKDFATFDQLWEAFRKQYQYAIALAIRCKDVSRTMECRFLQMPFVSALDDGCMELGMDANALSEQPNGWHNPITTIVAGNSLVAIKKLIYDEKKYTMEQLMDALKANWEGYEEMRRDFKNAPKWGNDDDAADTLISRFYEEILGGEMMKNINYSGGPVKPVGQAVGLYMEVGSRTGPTPDGRFGGEAADDGGISPYSGTDKKGPTAVLRSVSKVQKNQKANLLNQRLSVPIMRSKHGFDIWHAYMDTWHELNIDHVQFNVVSTEEMKAAQREPEKHQDLIVRVSGFSARFVDIPTYGQNTIIARNEQDFNAQDLEFLNAEL</w:t>
            </w:r>
          </w:p>
        </w:tc>
      </w:tr>
      <w:tr w:rsidR="003F05C9" w:rsidRPr="00342CCD" w14:paraId="39D559E0" w14:textId="77777777" w:rsidTr="008B4902">
        <w:tc>
          <w:tcPr>
            <w:tcW w:w="1530" w:type="dxa"/>
            <w:tcBorders>
              <w:bottom w:val="nil"/>
            </w:tcBorders>
            <w:shd w:val="clear" w:color="auto" w:fill="FFFFFF" w:themeFill="background1"/>
            <w:vAlign w:val="center"/>
          </w:tcPr>
          <w:p w14:paraId="1DA24216"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BssA</w:t>
            </w:r>
          </w:p>
        </w:tc>
        <w:tc>
          <w:tcPr>
            <w:tcW w:w="1440" w:type="dxa"/>
            <w:vAlign w:val="center"/>
          </w:tcPr>
          <w:p w14:paraId="74CDF92A" w14:textId="77777777" w:rsidR="003F05C9" w:rsidRPr="0087417C" w:rsidRDefault="003F05C9" w:rsidP="003A74BF">
            <w:pPr>
              <w:pStyle w:val="Heading1"/>
              <w:spacing w:line="240" w:lineRule="auto"/>
              <w:rPr>
                <w:rFonts w:ascii="Times New Roman" w:hAnsi="Times New Roman"/>
                <w:b/>
                <w:i/>
                <w:sz w:val="20"/>
                <w:szCs w:val="20"/>
                <w:highlight w:val="yellow"/>
              </w:rPr>
            </w:pPr>
            <w:bookmarkStart w:id="134" w:name="_Toc294343311"/>
            <w:r w:rsidRPr="0087417C">
              <w:rPr>
                <w:rFonts w:ascii="Times New Roman" w:hAnsi="Times New Roman"/>
                <w:i/>
                <w:sz w:val="20"/>
                <w:szCs w:val="20"/>
              </w:rPr>
              <w:t xml:space="preserve">Thauera </w:t>
            </w:r>
            <w:proofErr w:type="gramStart"/>
            <w:r w:rsidRPr="0087417C">
              <w:rPr>
                <w:rFonts w:ascii="Times New Roman" w:hAnsi="Times New Roman"/>
                <w:sz w:val="20"/>
                <w:szCs w:val="20"/>
              </w:rPr>
              <w:t>sp.DNT</w:t>
            </w:r>
            <w:proofErr w:type="gramEnd"/>
            <w:r w:rsidRPr="0087417C">
              <w:rPr>
                <w:rFonts w:ascii="Times New Roman" w:hAnsi="Times New Roman"/>
                <w:sz w:val="20"/>
                <w:szCs w:val="20"/>
              </w:rPr>
              <w:t>-1</w:t>
            </w:r>
            <w:bookmarkEnd w:id="134"/>
          </w:p>
        </w:tc>
        <w:tc>
          <w:tcPr>
            <w:tcW w:w="1350" w:type="dxa"/>
            <w:vAlign w:val="center"/>
          </w:tcPr>
          <w:p w14:paraId="1CDCC2C9"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BAC05501</w:t>
            </w:r>
          </w:p>
        </w:tc>
        <w:tc>
          <w:tcPr>
            <w:tcW w:w="4410" w:type="dxa"/>
          </w:tcPr>
          <w:p w14:paraId="5C295CAE"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MNDIVSAKILEYKGKTLNFTPEDPAEAKIPADELHEHLQKPSTARTKRLKERCRWKHASAGEFIEKSVTAGIERMRYLTEAHKASEGKPEAIRRALGLANVLNKSTLVLQEDEFIVGYHAEDPNMFPLYPELSHMAVQDYLRSDYSPQPADEAAAINEYWKPHSLQSKCQPYFDPADLGRMYQVSSMEAPSFASGYNSIVPPYETVLEDGL</w:t>
            </w:r>
            <w:r w:rsidRPr="00342CCD">
              <w:rPr>
                <w:rStyle w:val="ffline"/>
                <w:rFonts w:ascii="Times New Roman" w:hAnsi="Times New Roman" w:cs="Times New Roman"/>
                <w:sz w:val="18"/>
                <w:szCs w:val="18"/>
              </w:rPr>
              <w:lastRenderedPageBreak/>
              <w:t>LARIKLAEKHIAEAQGDMSTFPWNGTKGLDNIAKIDNWKAMVIACKAVISWARRQARLCRIVAENFETDPKRQAELLEIADICHRIPAEPCKGLKDAMQAKFFTFLICHAIERYASGYAQKEDTLLWPYYKASVIDKKFQPMDHMGAVELVEMERLKISEHGAGKSRAYREIFPGSNDLFILTVGGTNARGEDACNDMTDAILEAAKRIRTAEPSIVFRYSKKNREKTLRWVFECIRDGLGYPSIKHDEIGTEQMKEYAKFSLNGNGATDEEAHNWVNVLCMSPGIHGRRKTQKTRSEGGGSIFPAKLLEITLNDGYDWSYADMQLGPKTGDLTSLKTFEDVWEAFREQYQYAINLCICTKDVSRYFEQRFLQMPFVSAIDDGCMELGMDACALSEQPNGWHNPITTIVAANSLVAIKKLVFEEKKYTLEQLSQALKANWEGFEEMRVDFKRAPKWGNDDDYADGIITRFYEEIIGGEMRKITNYSGGPVMPTGQAVGLYMEVGSRTGPTPDGRFGGEAADDGGISPYMGTDKKGPTAVLRSVSKVQKNQKGNLLNQRLSVPIMRSKHGFEIWNSYMKTWHDLNIDHVQFNVVSTDEMRAAQREPEKHHDLIVRVSGYSARFVDIPTYGQNTIIARQEQDFSASDLEFLNVEI</w:t>
            </w:r>
          </w:p>
        </w:tc>
      </w:tr>
      <w:tr w:rsidR="003F05C9" w:rsidRPr="00342CCD" w14:paraId="057FD204" w14:textId="77777777" w:rsidTr="008B4902">
        <w:tc>
          <w:tcPr>
            <w:tcW w:w="1530" w:type="dxa"/>
            <w:tcBorders>
              <w:bottom w:val="nil"/>
            </w:tcBorders>
            <w:shd w:val="clear" w:color="auto" w:fill="FFFFFF" w:themeFill="background1"/>
            <w:vAlign w:val="center"/>
          </w:tcPr>
          <w:p w14:paraId="48E5B7F9"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TutD</w:t>
            </w:r>
          </w:p>
        </w:tc>
        <w:tc>
          <w:tcPr>
            <w:tcW w:w="1440" w:type="dxa"/>
            <w:vAlign w:val="center"/>
          </w:tcPr>
          <w:p w14:paraId="2FCF9DE1" w14:textId="77777777" w:rsidR="003F05C9" w:rsidRPr="0087417C" w:rsidRDefault="003F05C9" w:rsidP="003A74BF">
            <w:pPr>
              <w:pStyle w:val="Heading1"/>
              <w:spacing w:line="240" w:lineRule="auto"/>
              <w:rPr>
                <w:rFonts w:ascii="Times New Roman" w:hAnsi="Times New Roman"/>
                <w:b/>
                <w:i/>
                <w:sz w:val="20"/>
                <w:szCs w:val="20"/>
                <w:highlight w:val="yellow"/>
              </w:rPr>
            </w:pPr>
            <w:bookmarkStart w:id="135" w:name="_Toc294343312"/>
            <w:r w:rsidRPr="0087417C">
              <w:rPr>
                <w:rFonts w:ascii="Times New Roman" w:hAnsi="Times New Roman"/>
                <w:i/>
                <w:sz w:val="20"/>
                <w:szCs w:val="20"/>
              </w:rPr>
              <w:t xml:space="preserve">Thauera aromatica </w:t>
            </w:r>
            <w:r w:rsidRPr="0087417C">
              <w:rPr>
                <w:rFonts w:ascii="Times New Roman" w:hAnsi="Times New Roman"/>
                <w:sz w:val="20"/>
                <w:szCs w:val="20"/>
              </w:rPr>
              <w:t>T1</w:t>
            </w:r>
            <w:bookmarkEnd w:id="135"/>
          </w:p>
        </w:tc>
        <w:tc>
          <w:tcPr>
            <w:tcW w:w="1350" w:type="dxa"/>
            <w:vAlign w:val="center"/>
          </w:tcPr>
          <w:p w14:paraId="4AE89316"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sz w:val="20"/>
                <w:szCs w:val="20"/>
              </w:rPr>
              <w:t>AAC38454.1</w:t>
            </w:r>
          </w:p>
        </w:tc>
        <w:tc>
          <w:tcPr>
            <w:tcW w:w="4410" w:type="dxa"/>
          </w:tcPr>
          <w:p w14:paraId="575F7E5E"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NDIVSAKVLEYKGKKLNFTPEDPAEETIPADELHEHLQKPSTARTKRLKERCRWKHASAGEFIEKSVTAGIERMRYLTEAHKASEGKPEAIRRALGLANVLNKSTLVLQEDEFIVGYHAEDPNMFPLYPELSHMAVQDYLRSDYSPQPADEAAAINEYWKPHSLQSKCQPYFDPADLGRMYQVSSMEAPSFASGYNSIVPPYETVLEDGLLARIKLAEKHIAEAQADMSTFPWNGTKGLDNIAKIDNWKAMVIACKAVISWARRQGRLCKIVAENFETDPKRQAELLEIADICQRIPAEPCKGLKDAMQAKFFTFLICHAIERYASGYAQKEDTLLWPYYKASVVDKKFQPMSHMDAVELVEMERLKISEHGAGKSRAYREIFPGSNDLFILTVGGTNAKGEDACNDMTDAILEAAKRIRTAEPSIVFRYSKKNREKTLRWVFECIRDGLGYPSIKHDEIGTEQMKEYAKFSLNGNGATDEEAHNWVNVLCMSPGIHGRRKTQKTRSEGGGSIFPAKLLEISLNDGYDWSYADMQLGPKTGDLSSLKSFEDVWEAFRKQYQYAINLCISTKDVSRYFEQRFLQMPFVSAIDDGCMELGMDACALSEQPNGWHNPITTIVAANSLVAIKKLVFEEKKYTLEQLSQALKANWEGFEEMRVDFKRAPKWGNDDDYADGIITRFYEEIIGGEMRKITNYSGGPVMPTGQAVGLYMEVGSRTGPTPDGRFGGEAADDGGISPYMGTDKKGPTAVLRSVSKVQKNQKGNLLNQRLSVPIMRSKHGFEIWNSYMKTWHDLNIDHVQFNVVSTDEMRAAQREPEKHHDLIVRVSGYSARFVDIPTYGQNTIIARQEQDFSASDLEFLNVEI</w:t>
            </w:r>
          </w:p>
        </w:tc>
      </w:tr>
      <w:tr w:rsidR="003F05C9" w:rsidRPr="00342CCD" w14:paraId="7298FB3C" w14:textId="77777777" w:rsidTr="008B4902">
        <w:tc>
          <w:tcPr>
            <w:tcW w:w="1530" w:type="dxa"/>
            <w:tcBorders>
              <w:bottom w:val="nil"/>
            </w:tcBorders>
            <w:shd w:val="clear" w:color="auto" w:fill="FFFFFF" w:themeFill="background1"/>
            <w:vAlign w:val="center"/>
          </w:tcPr>
          <w:p w14:paraId="13A88C38"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BssA</w:t>
            </w:r>
          </w:p>
        </w:tc>
        <w:tc>
          <w:tcPr>
            <w:tcW w:w="1440" w:type="dxa"/>
            <w:vAlign w:val="center"/>
          </w:tcPr>
          <w:p w14:paraId="4417ECA0" w14:textId="77777777" w:rsidR="003F05C9" w:rsidRPr="0087417C" w:rsidRDefault="003F05C9" w:rsidP="003A74BF">
            <w:pPr>
              <w:pStyle w:val="Heading1"/>
              <w:spacing w:line="240" w:lineRule="auto"/>
              <w:rPr>
                <w:rFonts w:ascii="Times New Roman" w:hAnsi="Times New Roman"/>
                <w:b/>
                <w:i/>
                <w:sz w:val="20"/>
                <w:szCs w:val="20"/>
                <w:highlight w:val="yellow"/>
              </w:rPr>
            </w:pPr>
            <w:bookmarkStart w:id="136" w:name="_Toc294343313"/>
            <w:r w:rsidRPr="0087417C">
              <w:rPr>
                <w:rFonts w:ascii="Times New Roman" w:hAnsi="Times New Roman"/>
                <w:i/>
                <w:sz w:val="20"/>
                <w:szCs w:val="20"/>
              </w:rPr>
              <w:t xml:space="preserve">Thauera aromatica </w:t>
            </w:r>
            <w:r w:rsidRPr="0087417C">
              <w:rPr>
                <w:rFonts w:ascii="Times New Roman" w:hAnsi="Times New Roman"/>
                <w:sz w:val="20"/>
                <w:szCs w:val="20"/>
              </w:rPr>
              <w:t>K172</w:t>
            </w:r>
            <w:bookmarkEnd w:id="136"/>
          </w:p>
        </w:tc>
        <w:tc>
          <w:tcPr>
            <w:tcW w:w="1350" w:type="dxa"/>
            <w:vAlign w:val="center"/>
          </w:tcPr>
          <w:p w14:paraId="64DD9D60"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CAA05052.1</w:t>
            </w:r>
          </w:p>
        </w:tc>
        <w:tc>
          <w:tcPr>
            <w:tcW w:w="4410" w:type="dxa"/>
          </w:tcPr>
          <w:p w14:paraId="24EB5141"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SDVQTLEYKGKVVQFAPENPREAEIPADELHEHLQNPSTERTRRLKARCRWKHAAAGEFCEKGVTAGIERMRLLTESHWATRGEPEPIRRAHGLKNILDKSTLVLQTDEFIVGYHAEDPNMFPLYPELSYMAVQDYLKSKYSPQPAKEAQEIVDYWKPFSLQARCEPYFDPVDLHRGYQVSTIEGPVFATGYNSVIPPYETVLEDGLQARIALAEEKIEHARAEMEKFPWHAPSGLEWIDKIDNWKAMVIACKAVIAWARRHARLCKIVAEHFETDPKRKAELLEIADICQRMPAEPARGLKDAMQSKWFTFLICHAIERYASGFAQKEDSLLWPYYKASVIDKTFQPMEHKDAVELIEMERLKVSEHGAGKSRAYREIFPGSNDLFILTLGGTNGDGSDACNDMTDAILEATKRIRTTEPSIVFRYSKKNRAKTLRWVFECIRDGLGYPSIKHNELGVQQMLEMAKYSRNGNGATPEEAHYWVNVLCMAPGLAGRRKAQKTRSEGGSAIFPAKLLEITLNNGYDWSYADMQMGPETGYAKDFATFDQLWEAFRKQYQYAIALAIRCKDVSRTMECRFLQMPFVSALDDGCMELGMDANALSEQPNGWHNPITSIVAGNSLVAIKK</w:t>
            </w:r>
            <w:r w:rsidRPr="00342CCD">
              <w:rPr>
                <w:rStyle w:val="ffline"/>
                <w:rFonts w:ascii="Times New Roman" w:hAnsi="Times New Roman" w:cs="Times New Roman"/>
                <w:sz w:val="18"/>
                <w:szCs w:val="18"/>
              </w:rPr>
              <w:lastRenderedPageBreak/>
              <w:t>LIYDEKKYTMAQLMDALQANWEGYEEMRRDFKNAPKWGNDDDDADVLISRFYEEILGGEMMKNINYSGGPVKPTGQAVGLYMEVGSRTGPTPDGRFGGEAADDGGISPYSGTDKKGPTAVLRSVSKVQKNQKANLLNQRLSVPIMRSKHGFDIWHAYMDTWHDLNIDHVQFNVVSTEEMKAAQREPEKHQDLIVRVSGFSARFVDIPTYGQNTIIARNEQNFNAQDLEFLNVEL</w:t>
            </w:r>
          </w:p>
        </w:tc>
      </w:tr>
      <w:tr w:rsidR="003F05C9" w:rsidRPr="00342CCD" w14:paraId="579B8C25" w14:textId="77777777" w:rsidTr="008B4902">
        <w:tc>
          <w:tcPr>
            <w:tcW w:w="1530" w:type="dxa"/>
            <w:tcBorders>
              <w:bottom w:val="nil"/>
            </w:tcBorders>
            <w:shd w:val="clear" w:color="auto" w:fill="FFFFFF" w:themeFill="background1"/>
            <w:vAlign w:val="center"/>
          </w:tcPr>
          <w:p w14:paraId="71EB17B8"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BssA</w:t>
            </w:r>
          </w:p>
        </w:tc>
        <w:tc>
          <w:tcPr>
            <w:tcW w:w="1440" w:type="dxa"/>
            <w:vAlign w:val="center"/>
          </w:tcPr>
          <w:p w14:paraId="62F9CF79" w14:textId="77777777" w:rsidR="003F05C9" w:rsidRPr="0087417C" w:rsidRDefault="003F05C9" w:rsidP="003A74BF">
            <w:pPr>
              <w:pStyle w:val="Heading1"/>
              <w:spacing w:line="240" w:lineRule="auto"/>
              <w:rPr>
                <w:rFonts w:ascii="Times New Roman" w:hAnsi="Times New Roman"/>
                <w:b/>
                <w:i/>
                <w:sz w:val="20"/>
                <w:szCs w:val="20"/>
                <w:highlight w:val="yellow"/>
              </w:rPr>
            </w:pPr>
            <w:bookmarkStart w:id="137" w:name="_Toc294343314"/>
            <w:r w:rsidRPr="0087417C">
              <w:rPr>
                <w:rFonts w:ascii="Times New Roman" w:hAnsi="Times New Roman"/>
                <w:i/>
                <w:sz w:val="20"/>
                <w:szCs w:val="20"/>
              </w:rPr>
              <w:t xml:space="preserve">Azoarcus </w:t>
            </w:r>
            <w:r w:rsidRPr="0087417C">
              <w:rPr>
                <w:rFonts w:ascii="Times New Roman" w:hAnsi="Times New Roman"/>
                <w:sz w:val="20"/>
                <w:szCs w:val="20"/>
              </w:rPr>
              <w:t>sp. T</w:t>
            </w:r>
            <w:bookmarkEnd w:id="137"/>
          </w:p>
        </w:tc>
        <w:tc>
          <w:tcPr>
            <w:tcW w:w="1350" w:type="dxa"/>
            <w:vAlign w:val="center"/>
          </w:tcPr>
          <w:p w14:paraId="249948E0"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AAK50372.1</w:t>
            </w:r>
          </w:p>
        </w:tc>
        <w:tc>
          <w:tcPr>
            <w:tcW w:w="4410" w:type="dxa"/>
          </w:tcPr>
          <w:p w14:paraId="278D6CC7"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NDIASAKVLEYKGKTLNFTPEDPAEAKIPSDELHEHLQKPSTARTKRLKERCRWKHASAGEFIEKSVTAGIERMRYLTEAHKASEGQPEVIRRALGLANVLNKSTLVLQEDEFIVGYHAEDPNMFPLYPELSHMAVQDYLRSDYSPQPADEAAAINDYWKPHSLQSKCQPYFDPADLGRMYQVSSMEAPPFASGYNSIVPPYETVLEDGLLARIKLAEKHIAEAQADMSTFPWNGTKGLDNIAKIDHWKAMVIACKAVISWARRQGRLCRIVAENFETDPKRQAELLEVADICHRVPAEPCKGLKDAMQAKFFTFLICHAIERYASGYAQKEDTLLWPYYKASVIDKKFQPMDHMGAVELVEMERLKISEHGAGKSRAYREIFPGSNDLFILTVGGTNAKGEDACNDMTDAILEATKRIRTAEPSIVFRYSKKSREKTLRWVFECIRDGLGYPSIKHDEIGTAQMKEYAKFSLNGNGATDEEAHNWVNVLCMSPGLHGRRKTQKTRSEGGSSVFPAKVLEITLNDGYDWSYADMQLGPKTGELSSLKTFEDIWEAFRKQ</w:t>
            </w:r>
          </w:p>
          <w:p w14:paraId="7792D8FE"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YQYAINLGISTKDVSRYFEQRYLQLPFVSAIDDGCMEFGMDACALSEQPNAWHNEVSTVVAANSLVAIKKLVFEEKKYTLEQLSQALKANWEGFEEMRVDFKRAPKWGNDDEYADSIVSRFYEEVIGGELRKITNYSGAPVLPTGQAVGLYMEVGSRMGPTPDGRFGGEAADDGGISPYMGTDKKGPTAVLRSVSKVQKNQKANLLNQRLSVPIMRSKHGFEIWNAYMKTWHELNIDHVQFNVVSTDEMRAAQREPEKHSDLIVRVSGYSARFVDLPTYGQNTIIARQEQDFSASDLEFLNVEI</w:t>
            </w:r>
          </w:p>
        </w:tc>
      </w:tr>
      <w:tr w:rsidR="003F05C9" w:rsidRPr="00342CCD" w14:paraId="474143BA" w14:textId="77777777" w:rsidTr="008B4902">
        <w:tc>
          <w:tcPr>
            <w:tcW w:w="1530" w:type="dxa"/>
            <w:tcBorders>
              <w:bottom w:val="nil"/>
            </w:tcBorders>
            <w:shd w:val="clear" w:color="auto" w:fill="FFFFFF" w:themeFill="background1"/>
            <w:vAlign w:val="center"/>
          </w:tcPr>
          <w:p w14:paraId="055C5BA9"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 xml:space="preserve">BssA </w:t>
            </w:r>
          </w:p>
        </w:tc>
        <w:tc>
          <w:tcPr>
            <w:tcW w:w="1440" w:type="dxa"/>
            <w:vAlign w:val="center"/>
          </w:tcPr>
          <w:p w14:paraId="43350B4E" w14:textId="77777777" w:rsidR="003F05C9" w:rsidRPr="0087417C" w:rsidRDefault="003F05C9" w:rsidP="003A74BF">
            <w:pPr>
              <w:spacing w:before="100" w:beforeAutospacing="1" w:after="100" w:afterAutospacing="1" w:line="240" w:lineRule="auto"/>
              <w:outlineLvl w:val="0"/>
              <w:rPr>
                <w:rFonts w:ascii="Times New Roman" w:hAnsi="Times New Roman"/>
                <w:bCs/>
                <w:kern w:val="36"/>
                <w:sz w:val="20"/>
                <w:szCs w:val="20"/>
              </w:rPr>
            </w:pPr>
            <w:r w:rsidRPr="0087417C">
              <w:rPr>
                <w:rFonts w:ascii="Times New Roman" w:hAnsi="Times New Roman"/>
                <w:bCs/>
                <w:i/>
                <w:kern w:val="36"/>
                <w:sz w:val="20"/>
                <w:szCs w:val="20"/>
              </w:rPr>
              <w:t>Desulfobacula toluolica</w:t>
            </w:r>
            <w:r w:rsidRPr="0087417C">
              <w:rPr>
                <w:rFonts w:ascii="Times New Roman" w:hAnsi="Times New Roman"/>
                <w:bCs/>
                <w:kern w:val="36"/>
                <w:sz w:val="20"/>
                <w:szCs w:val="20"/>
              </w:rPr>
              <w:t xml:space="preserve"> Tol2</w:t>
            </w:r>
          </w:p>
        </w:tc>
        <w:tc>
          <w:tcPr>
            <w:tcW w:w="1350" w:type="dxa"/>
            <w:vAlign w:val="center"/>
          </w:tcPr>
          <w:p w14:paraId="64FF8FEB"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CCK78310</w:t>
            </w:r>
          </w:p>
          <w:p w14:paraId="3B410961"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 xml:space="preserve"> </w:t>
            </w:r>
          </w:p>
        </w:tc>
        <w:tc>
          <w:tcPr>
            <w:tcW w:w="4410" w:type="dxa"/>
          </w:tcPr>
          <w:p w14:paraId="4911B45E"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ATIAEAVEYRGKIIEFPLEHQEENDIPDERLHEHLARPSTQRTKRLKARCRWKHASAGEFVEKGVTSGIQRMRYITEAHKKSRGKPEVIRRALGLANILNKYTLVLQEDEFIIGYHAEDPNMFPLYPELAYMAVADYLVSDYAPQPAEEAKEIMEYWKPYSMQGKCEGYFDPEDLMRMYQVSTMEAPGFATGYNSIVPPYETILEDGLLKRIEMAEANIKAAKEDLKKTPWDATKGLKWIPMIDNWEAMIIADKAVIAWARRHARLAKFVAENIETDPKRKEELLEIADINQRIPAEPCKGLKDAFQAKWYTFLICHAIDRYASGFAQTEDTMLYPYYKASVIDKTFQPMTHSEAVEMVEMERLKISEHGAGKSRAYREIFPGSNDLFILSIGGTKPDGSDASNEMTNAILEATRNIRTTEPSIVFKYSDKSNDKTKRLVFECIRDGLGYPSIKHNEIAVEQLKYYSQFSKEGNGATDDEAHNWANVLCMSPGLCGRRKTQKTRSEGGGSIFPAKILEVTLNDGYDWSYADMQLGPQTGKAEDFKTYEELYEAFKVQYQYAVSLVIKCKDTMRYFEGKFLQMPFASSLDDGCMELGRDGCELSEQPNGWHNPITTIVAANSMVAIKKLIYDDKKYTMKQLLDALKANWEGYEEMHKDFKAAPKWGNDNEYADATIKDFYEDIIGGEMGRITNYSGGPVLPVGQAVGLYMEIGSRTGPTPDGRLGGEAADDGGISPYMGTDHKGPTAVLKSVSKVQKNQKANLLNQRLSVPIMRSKHGFDIWNAYMKTWHDLKIDHIQFNVVSTAEMKAAQKEPEKHQDLIVRVSGFSSRFVDIPTYGQNTIIARNEQQFGAEDFEYLNLDI</w:t>
            </w:r>
          </w:p>
        </w:tc>
      </w:tr>
      <w:tr w:rsidR="003F05C9" w:rsidRPr="00342CCD" w14:paraId="42CBCB88" w14:textId="77777777" w:rsidTr="008B4902">
        <w:tc>
          <w:tcPr>
            <w:tcW w:w="1530" w:type="dxa"/>
            <w:tcBorders>
              <w:bottom w:val="nil"/>
            </w:tcBorders>
            <w:shd w:val="clear" w:color="auto" w:fill="FFFFFF" w:themeFill="background1"/>
            <w:vAlign w:val="center"/>
          </w:tcPr>
          <w:p w14:paraId="2DD01EA6"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TutG</w:t>
            </w:r>
          </w:p>
        </w:tc>
        <w:tc>
          <w:tcPr>
            <w:tcW w:w="1440" w:type="dxa"/>
            <w:vAlign w:val="center"/>
          </w:tcPr>
          <w:p w14:paraId="2434853F" w14:textId="77777777" w:rsidR="003F05C9" w:rsidRPr="0087417C" w:rsidRDefault="003F05C9" w:rsidP="003A74BF">
            <w:pPr>
              <w:pStyle w:val="Heading1"/>
              <w:spacing w:line="240" w:lineRule="auto"/>
              <w:rPr>
                <w:rFonts w:ascii="Times New Roman" w:hAnsi="Times New Roman"/>
                <w:b/>
                <w:i/>
                <w:sz w:val="20"/>
                <w:szCs w:val="20"/>
                <w:highlight w:val="yellow"/>
              </w:rPr>
            </w:pPr>
            <w:bookmarkStart w:id="138" w:name="_Toc294343315"/>
            <w:r w:rsidRPr="0087417C">
              <w:rPr>
                <w:rFonts w:ascii="Times New Roman" w:hAnsi="Times New Roman"/>
                <w:i/>
                <w:sz w:val="20"/>
                <w:szCs w:val="20"/>
              </w:rPr>
              <w:t xml:space="preserve">Thauera aromatica </w:t>
            </w:r>
            <w:r w:rsidRPr="0087417C">
              <w:rPr>
                <w:rFonts w:ascii="Times New Roman" w:hAnsi="Times New Roman"/>
                <w:sz w:val="20"/>
                <w:szCs w:val="20"/>
              </w:rPr>
              <w:t>T1</w:t>
            </w:r>
            <w:bookmarkEnd w:id="138"/>
          </w:p>
        </w:tc>
        <w:tc>
          <w:tcPr>
            <w:tcW w:w="1350" w:type="dxa"/>
            <w:vAlign w:val="center"/>
          </w:tcPr>
          <w:p w14:paraId="0DE88B8B"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0"/>
                <w:szCs w:val="20"/>
              </w:rPr>
            </w:pPr>
            <w:r w:rsidRPr="00342CCD">
              <w:rPr>
                <w:rFonts w:ascii="Times New Roman" w:hAnsi="Times New Roman"/>
                <w:sz w:val="20"/>
                <w:szCs w:val="20"/>
              </w:rPr>
              <w:t>AAC38455</w:t>
            </w:r>
          </w:p>
        </w:tc>
        <w:tc>
          <w:tcPr>
            <w:tcW w:w="4410" w:type="dxa"/>
          </w:tcPr>
          <w:p w14:paraId="2D3E1C2E"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ffline"/>
                <w:rFonts w:ascii="Times New Roman" w:hAnsi="Times New Roman"/>
                <w:sz w:val="18"/>
                <w:szCs w:val="18"/>
              </w:rPr>
            </w:pPr>
            <w:r w:rsidRPr="00342CCD">
              <w:rPr>
                <w:rFonts w:ascii="Times New Roman" w:hAnsi="Times New Roman"/>
                <w:sz w:val="18"/>
                <w:szCs w:val="18"/>
              </w:rPr>
              <w:t>MEGSNMETGQNLQNQPHTEVGTARPCRSCKWQTPDPTDPHRGQCTANRHAMGGVWKRWLRDVENTTCSRHEEGKLSFRDHV</w:t>
            </w:r>
          </w:p>
        </w:tc>
      </w:tr>
      <w:tr w:rsidR="003F05C9" w:rsidRPr="00342CCD" w14:paraId="17D97247" w14:textId="77777777" w:rsidTr="008B4902">
        <w:tc>
          <w:tcPr>
            <w:tcW w:w="1530" w:type="dxa"/>
            <w:tcBorders>
              <w:bottom w:val="nil"/>
            </w:tcBorders>
            <w:shd w:val="clear" w:color="auto" w:fill="FFFFFF" w:themeFill="background1"/>
            <w:vAlign w:val="center"/>
          </w:tcPr>
          <w:p w14:paraId="1F4BEA70"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BssB</w:t>
            </w:r>
          </w:p>
        </w:tc>
        <w:tc>
          <w:tcPr>
            <w:tcW w:w="1440" w:type="dxa"/>
            <w:vAlign w:val="center"/>
          </w:tcPr>
          <w:p w14:paraId="3E6D8FD9" w14:textId="77777777" w:rsidR="003F05C9" w:rsidRPr="0087417C" w:rsidRDefault="003F05C9" w:rsidP="003A74BF">
            <w:pPr>
              <w:pStyle w:val="Heading1"/>
              <w:spacing w:line="240" w:lineRule="auto"/>
              <w:rPr>
                <w:rFonts w:ascii="Times New Roman" w:hAnsi="Times New Roman"/>
                <w:b/>
                <w:i/>
                <w:sz w:val="20"/>
                <w:szCs w:val="20"/>
                <w:highlight w:val="yellow"/>
              </w:rPr>
            </w:pPr>
            <w:bookmarkStart w:id="139" w:name="_Toc294343316"/>
            <w:r w:rsidRPr="0087417C">
              <w:rPr>
                <w:rFonts w:ascii="Times New Roman" w:hAnsi="Times New Roman"/>
                <w:i/>
                <w:sz w:val="20"/>
                <w:szCs w:val="20"/>
              </w:rPr>
              <w:t xml:space="preserve">Thauera </w:t>
            </w:r>
            <w:proofErr w:type="gramStart"/>
            <w:r w:rsidRPr="0087417C">
              <w:rPr>
                <w:rFonts w:ascii="Times New Roman" w:hAnsi="Times New Roman"/>
                <w:sz w:val="20"/>
                <w:szCs w:val="20"/>
              </w:rPr>
              <w:lastRenderedPageBreak/>
              <w:t>sp.DNT</w:t>
            </w:r>
            <w:proofErr w:type="gramEnd"/>
            <w:r w:rsidRPr="0087417C">
              <w:rPr>
                <w:rFonts w:ascii="Times New Roman" w:hAnsi="Times New Roman"/>
                <w:sz w:val="20"/>
                <w:szCs w:val="20"/>
              </w:rPr>
              <w:t>-1</w:t>
            </w:r>
            <w:bookmarkEnd w:id="139"/>
          </w:p>
        </w:tc>
        <w:tc>
          <w:tcPr>
            <w:tcW w:w="1350" w:type="dxa"/>
            <w:vAlign w:val="center"/>
          </w:tcPr>
          <w:p w14:paraId="0C34446A"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0"/>
                <w:szCs w:val="20"/>
              </w:rPr>
            </w:pPr>
            <w:r w:rsidRPr="00342CCD">
              <w:rPr>
                <w:rFonts w:ascii="Times New Roman" w:hAnsi="Times New Roman"/>
                <w:sz w:val="20"/>
                <w:szCs w:val="20"/>
              </w:rPr>
              <w:lastRenderedPageBreak/>
              <w:t>BAC05502</w:t>
            </w:r>
          </w:p>
        </w:tc>
        <w:tc>
          <w:tcPr>
            <w:tcW w:w="4410" w:type="dxa"/>
          </w:tcPr>
          <w:p w14:paraId="4C313C0C"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ffline"/>
                <w:rFonts w:ascii="Times New Roman" w:hAnsi="Times New Roman"/>
                <w:sz w:val="18"/>
                <w:szCs w:val="18"/>
              </w:rPr>
            </w:pPr>
            <w:r w:rsidRPr="00342CCD">
              <w:rPr>
                <w:rFonts w:ascii="Times New Roman" w:hAnsi="Times New Roman"/>
                <w:sz w:val="18"/>
                <w:szCs w:val="18"/>
              </w:rPr>
              <w:t>MEGYNMEAEKNLQNQPHAEVGTARPCRSCKWQT</w:t>
            </w:r>
            <w:r w:rsidRPr="00342CCD">
              <w:rPr>
                <w:rFonts w:ascii="Times New Roman" w:hAnsi="Times New Roman"/>
                <w:sz w:val="18"/>
                <w:szCs w:val="18"/>
              </w:rPr>
              <w:lastRenderedPageBreak/>
              <w:t>PDPTDPHRGQCTANRHAMGGVWKRWLRDVENTTCSRHEEGKLSFRDHV</w:t>
            </w:r>
          </w:p>
        </w:tc>
      </w:tr>
      <w:tr w:rsidR="003F05C9" w:rsidRPr="00342CCD" w14:paraId="7B98651F" w14:textId="77777777" w:rsidTr="008B4902">
        <w:tc>
          <w:tcPr>
            <w:tcW w:w="1530" w:type="dxa"/>
            <w:tcBorders>
              <w:bottom w:val="nil"/>
            </w:tcBorders>
            <w:shd w:val="clear" w:color="auto" w:fill="FFFFFF" w:themeFill="background1"/>
            <w:vAlign w:val="center"/>
          </w:tcPr>
          <w:p w14:paraId="0C01C013"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BssB</w:t>
            </w:r>
          </w:p>
        </w:tc>
        <w:tc>
          <w:tcPr>
            <w:tcW w:w="1440" w:type="dxa"/>
            <w:vAlign w:val="center"/>
          </w:tcPr>
          <w:p w14:paraId="3A3247CF" w14:textId="77777777" w:rsidR="003F05C9" w:rsidRPr="0087417C" w:rsidRDefault="003F05C9" w:rsidP="003A74BF">
            <w:pPr>
              <w:pStyle w:val="Heading1"/>
              <w:spacing w:line="240" w:lineRule="auto"/>
              <w:rPr>
                <w:rFonts w:ascii="Times New Roman" w:hAnsi="Times New Roman"/>
                <w:b/>
                <w:i/>
                <w:sz w:val="20"/>
                <w:szCs w:val="20"/>
              </w:rPr>
            </w:pPr>
            <w:bookmarkStart w:id="140" w:name="_Toc294343317"/>
            <w:r w:rsidRPr="0087417C">
              <w:rPr>
                <w:rFonts w:ascii="Times New Roman" w:hAnsi="Times New Roman"/>
                <w:i/>
                <w:sz w:val="20"/>
                <w:szCs w:val="20"/>
              </w:rPr>
              <w:t xml:space="preserve">Thauera aromatica </w:t>
            </w:r>
            <w:r w:rsidRPr="0087417C">
              <w:rPr>
                <w:rFonts w:ascii="Times New Roman" w:hAnsi="Times New Roman"/>
                <w:sz w:val="20"/>
                <w:szCs w:val="20"/>
              </w:rPr>
              <w:t>K172</w:t>
            </w:r>
            <w:bookmarkEnd w:id="140"/>
          </w:p>
        </w:tc>
        <w:tc>
          <w:tcPr>
            <w:tcW w:w="1350" w:type="dxa"/>
            <w:vAlign w:val="center"/>
          </w:tcPr>
          <w:p w14:paraId="35F99ECD"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0"/>
                <w:szCs w:val="20"/>
              </w:rPr>
            </w:pPr>
            <w:r w:rsidRPr="00342CCD">
              <w:rPr>
                <w:rFonts w:ascii="Times New Roman" w:hAnsi="Times New Roman"/>
                <w:sz w:val="20"/>
                <w:szCs w:val="20"/>
              </w:rPr>
              <w:t>O87944</w:t>
            </w:r>
          </w:p>
        </w:tc>
        <w:tc>
          <w:tcPr>
            <w:tcW w:w="4410" w:type="dxa"/>
          </w:tcPr>
          <w:p w14:paraId="444DE6B4"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ffline"/>
                <w:rFonts w:ascii="Times New Roman" w:hAnsi="Times New Roman"/>
                <w:sz w:val="18"/>
                <w:szCs w:val="18"/>
              </w:rPr>
            </w:pPr>
            <w:r w:rsidRPr="00342CCD">
              <w:rPr>
                <w:rFonts w:ascii="Times New Roman" w:hAnsi="Times New Roman"/>
                <w:sz w:val="18"/>
                <w:szCs w:val="18"/>
              </w:rPr>
              <w:t>MSATPHTQVHWEENTARPCRKCKWQTPDPTDPLRGQCTVNRHAMGGVWKRWIRDVEHMTCSRHEEGELSFRDHV</w:t>
            </w:r>
          </w:p>
        </w:tc>
      </w:tr>
      <w:tr w:rsidR="003F05C9" w:rsidRPr="00342CCD" w14:paraId="7D5343E7" w14:textId="77777777" w:rsidTr="008B4902">
        <w:tc>
          <w:tcPr>
            <w:tcW w:w="1530" w:type="dxa"/>
            <w:tcBorders>
              <w:bottom w:val="nil"/>
            </w:tcBorders>
            <w:shd w:val="clear" w:color="auto" w:fill="FFFFFF" w:themeFill="background1"/>
            <w:vAlign w:val="center"/>
          </w:tcPr>
          <w:p w14:paraId="206C5F62"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BssB</w:t>
            </w:r>
          </w:p>
        </w:tc>
        <w:tc>
          <w:tcPr>
            <w:tcW w:w="1440" w:type="dxa"/>
            <w:vAlign w:val="center"/>
          </w:tcPr>
          <w:p w14:paraId="7893F5A9" w14:textId="77777777" w:rsidR="003F05C9" w:rsidRPr="0087417C" w:rsidRDefault="003F05C9" w:rsidP="003A74BF">
            <w:pPr>
              <w:pStyle w:val="Heading1"/>
              <w:spacing w:line="240" w:lineRule="auto"/>
              <w:rPr>
                <w:rFonts w:ascii="Times New Roman" w:hAnsi="Times New Roman"/>
                <w:b/>
                <w:i/>
                <w:sz w:val="20"/>
                <w:szCs w:val="20"/>
                <w:highlight w:val="yellow"/>
              </w:rPr>
            </w:pPr>
            <w:bookmarkStart w:id="141" w:name="_Toc294343318"/>
            <w:r w:rsidRPr="0087417C">
              <w:rPr>
                <w:rFonts w:ascii="Times New Roman" w:hAnsi="Times New Roman"/>
                <w:i/>
                <w:sz w:val="20"/>
                <w:szCs w:val="20"/>
              </w:rPr>
              <w:t xml:space="preserve">Azoarcus </w:t>
            </w:r>
            <w:r w:rsidRPr="0087417C">
              <w:rPr>
                <w:rFonts w:ascii="Times New Roman" w:hAnsi="Times New Roman"/>
                <w:sz w:val="20"/>
                <w:szCs w:val="20"/>
              </w:rPr>
              <w:t>sp</w:t>
            </w:r>
            <w:r w:rsidRPr="0087417C">
              <w:rPr>
                <w:rFonts w:ascii="Times New Roman" w:hAnsi="Times New Roman"/>
                <w:i/>
                <w:sz w:val="20"/>
                <w:szCs w:val="20"/>
              </w:rPr>
              <w:t xml:space="preserve">. </w:t>
            </w:r>
            <w:r w:rsidRPr="0087417C">
              <w:rPr>
                <w:rFonts w:ascii="Times New Roman" w:hAnsi="Times New Roman"/>
                <w:sz w:val="20"/>
                <w:szCs w:val="20"/>
              </w:rPr>
              <w:t>T</w:t>
            </w:r>
            <w:bookmarkEnd w:id="141"/>
          </w:p>
        </w:tc>
        <w:tc>
          <w:tcPr>
            <w:tcW w:w="1350" w:type="dxa"/>
            <w:vAlign w:val="center"/>
          </w:tcPr>
          <w:p w14:paraId="5F444409"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0"/>
                <w:szCs w:val="20"/>
              </w:rPr>
            </w:pPr>
            <w:r w:rsidRPr="00342CCD">
              <w:rPr>
                <w:rFonts w:ascii="Times New Roman" w:hAnsi="Times New Roman"/>
                <w:sz w:val="20"/>
                <w:szCs w:val="20"/>
              </w:rPr>
              <w:t>AAK50373</w:t>
            </w:r>
          </w:p>
        </w:tc>
        <w:tc>
          <w:tcPr>
            <w:tcW w:w="4410" w:type="dxa"/>
          </w:tcPr>
          <w:p w14:paraId="58F2FFFC"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ffline"/>
                <w:rFonts w:ascii="Times New Roman" w:hAnsi="Times New Roman"/>
                <w:sz w:val="18"/>
                <w:szCs w:val="18"/>
              </w:rPr>
            </w:pPr>
            <w:r w:rsidRPr="00342CCD">
              <w:rPr>
                <w:rFonts w:ascii="Times New Roman" w:hAnsi="Times New Roman"/>
                <w:sz w:val="18"/>
                <w:szCs w:val="18"/>
              </w:rPr>
              <w:t>MEAEKSLQNQPYTEVGTAKPCRICKWQTPDPTDPHRGQCTANRHAMGGVWKRWLRDVENTTCSRHEEGKLSFRDHV</w:t>
            </w:r>
          </w:p>
        </w:tc>
      </w:tr>
      <w:tr w:rsidR="003F05C9" w:rsidRPr="00342CCD" w14:paraId="295A475B" w14:textId="77777777" w:rsidTr="008B4902">
        <w:tc>
          <w:tcPr>
            <w:tcW w:w="1530" w:type="dxa"/>
            <w:tcBorders>
              <w:bottom w:val="nil"/>
            </w:tcBorders>
            <w:shd w:val="clear" w:color="auto" w:fill="FFFFFF" w:themeFill="background1"/>
            <w:vAlign w:val="center"/>
          </w:tcPr>
          <w:p w14:paraId="7E61018E"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BssB</w:t>
            </w:r>
          </w:p>
        </w:tc>
        <w:tc>
          <w:tcPr>
            <w:tcW w:w="1440" w:type="dxa"/>
            <w:vAlign w:val="center"/>
          </w:tcPr>
          <w:p w14:paraId="6A85A28A" w14:textId="77777777" w:rsidR="003F05C9" w:rsidRPr="0087417C" w:rsidRDefault="003F05C9" w:rsidP="003A74BF">
            <w:pPr>
              <w:pStyle w:val="Heading1"/>
              <w:spacing w:line="240" w:lineRule="auto"/>
              <w:rPr>
                <w:rFonts w:ascii="Times New Roman" w:hAnsi="Times New Roman"/>
                <w:b/>
                <w:sz w:val="20"/>
                <w:szCs w:val="20"/>
              </w:rPr>
            </w:pPr>
            <w:bookmarkStart w:id="142" w:name="_Toc294343319"/>
            <w:r w:rsidRPr="0087417C">
              <w:rPr>
                <w:rFonts w:ascii="Times New Roman" w:hAnsi="Times New Roman"/>
                <w:i/>
                <w:sz w:val="20"/>
                <w:szCs w:val="20"/>
              </w:rPr>
              <w:t>Desulfobacula toluolica</w:t>
            </w:r>
            <w:r w:rsidRPr="0087417C">
              <w:rPr>
                <w:rFonts w:ascii="Times New Roman" w:hAnsi="Times New Roman"/>
                <w:sz w:val="20"/>
                <w:szCs w:val="20"/>
              </w:rPr>
              <w:t xml:space="preserve"> Tol2</w:t>
            </w:r>
            <w:bookmarkEnd w:id="142"/>
          </w:p>
        </w:tc>
        <w:tc>
          <w:tcPr>
            <w:tcW w:w="1350" w:type="dxa"/>
            <w:vAlign w:val="center"/>
          </w:tcPr>
          <w:p w14:paraId="23B96F03"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CCK78309</w:t>
            </w:r>
          </w:p>
        </w:tc>
        <w:tc>
          <w:tcPr>
            <w:tcW w:w="4410" w:type="dxa"/>
          </w:tcPr>
          <w:p w14:paraId="1BE488A1"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MSVVKTQLYMEKDTKKPCRSCKWEIADPTNPDQGQCTVNRTSAGAVWKRWVRDVHNMTCSRHEEGKLSFREHV</w:t>
            </w:r>
          </w:p>
        </w:tc>
      </w:tr>
      <w:tr w:rsidR="003F05C9" w:rsidRPr="00342CCD" w14:paraId="5F889673" w14:textId="77777777" w:rsidTr="008B4902">
        <w:tc>
          <w:tcPr>
            <w:tcW w:w="1530" w:type="dxa"/>
            <w:tcBorders>
              <w:bottom w:val="nil"/>
            </w:tcBorders>
            <w:shd w:val="clear" w:color="auto" w:fill="FFFFFF" w:themeFill="background1"/>
            <w:vAlign w:val="center"/>
          </w:tcPr>
          <w:p w14:paraId="077030C0"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BssB</w:t>
            </w:r>
          </w:p>
        </w:tc>
        <w:tc>
          <w:tcPr>
            <w:tcW w:w="1440" w:type="dxa"/>
            <w:vAlign w:val="center"/>
          </w:tcPr>
          <w:p w14:paraId="760ADC2F" w14:textId="77777777" w:rsidR="003F05C9" w:rsidRPr="0087417C" w:rsidRDefault="003F05C9" w:rsidP="003A74BF">
            <w:pPr>
              <w:pStyle w:val="HTMLPreformatted"/>
              <w:rPr>
                <w:rFonts w:ascii="Times New Roman" w:hAnsi="Times New Roman" w:cs="Times New Roman"/>
              </w:rPr>
            </w:pPr>
            <w:r w:rsidRPr="0087417C">
              <w:rPr>
                <w:rFonts w:ascii="Times New Roman" w:hAnsi="Times New Roman" w:cs="Times New Roman"/>
                <w:i/>
              </w:rPr>
              <w:t>Geobacter      metallireducens</w:t>
            </w:r>
            <w:r w:rsidRPr="0087417C">
              <w:rPr>
                <w:rFonts w:ascii="Times New Roman" w:hAnsi="Times New Roman" w:cs="Times New Roman"/>
              </w:rPr>
              <w:t xml:space="preserve"> GS-15</w:t>
            </w:r>
          </w:p>
        </w:tc>
        <w:tc>
          <w:tcPr>
            <w:tcW w:w="1350" w:type="dxa"/>
            <w:vAlign w:val="center"/>
          </w:tcPr>
          <w:p w14:paraId="19ADFE3F"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YP_006720506.1</w:t>
            </w:r>
          </w:p>
        </w:tc>
        <w:tc>
          <w:tcPr>
            <w:tcW w:w="4410" w:type="dxa"/>
          </w:tcPr>
          <w:p w14:paraId="42FF8470"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MSPRGPGQEATVSATSNGNMMHEEPGTKKPCQSCKWQIADPTNPLRGQCTVNRNAMGGVWKRWVTDVNRMTCGKHEVGKLSFREHV</w:t>
            </w:r>
          </w:p>
        </w:tc>
      </w:tr>
      <w:tr w:rsidR="003F05C9" w:rsidRPr="00342CCD" w14:paraId="6BB63114" w14:textId="77777777" w:rsidTr="008B4902">
        <w:tc>
          <w:tcPr>
            <w:tcW w:w="1530" w:type="dxa"/>
            <w:tcBorders>
              <w:bottom w:val="nil"/>
            </w:tcBorders>
            <w:shd w:val="clear" w:color="auto" w:fill="FFFFFF" w:themeFill="background1"/>
            <w:vAlign w:val="center"/>
          </w:tcPr>
          <w:p w14:paraId="1600AAD9"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BssB</w:t>
            </w:r>
          </w:p>
        </w:tc>
        <w:tc>
          <w:tcPr>
            <w:tcW w:w="1440" w:type="dxa"/>
            <w:vAlign w:val="center"/>
          </w:tcPr>
          <w:p w14:paraId="32A6FDFB" w14:textId="77777777" w:rsidR="003F05C9" w:rsidRPr="0087417C" w:rsidRDefault="003F05C9" w:rsidP="003A74BF">
            <w:pPr>
              <w:pStyle w:val="Heading1"/>
              <w:spacing w:line="240" w:lineRule="auto"/>
              <w:rPr>
                <w:rFonts w:ascii="Times New Roman" w:hAnsi="Times New Roman"/>
                <w:b/>
                <w:sz w:val="20"/>
                <w:szCs w:val="20"/>
              </w:rPr>
            </w:pPr>
            <w:bookmarkStart w:id="143" w:name="_Toc294343320"/>
            <w:r w:rsidRPr="0087417C">
              <w:rPr>
                <w:rFonts w:ascii="Times New Roman" w:hAnsi="Times New Roman"/>
                <w:i/>
                <w:sz w:val="20"/>
                <w:szCs w:val="20"/>
              </w:rPr>
              <w:t>‘Aromatoleum aromaticum’</w:t>
            </w:r>
            <w:r w:rsidRPr="0087417C">
              <w:rPr>
                <w:rFonts w:ascii="Times New Roman" w:hAnsi="Times New Roman"/>
                <w:sz w:val="20"/>
                <w:szCs w:val="20"/>
              </w:rPr>
              <w:t xml:space="preserve"> EbN1</w:t>
            </w:r>
            <w:bookmarkEnd w:id="143"/>
          </w:p>
        </w:tc>
        <w:tc>
          <w:tcPr>
            <w:tcW w:w="1350" w:type="dxa"/>
            <w:vAlign w:val="center"/>
          </w:tcPr>
          <w:p w14:paraId="4B6A5409"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YP_158061.1</w:t>
            </w:r>
          </w:p>
        </w:tc>
        <w:tc>
          <w:tcPr>
            <w:tcW w:w="4410" w:type="dxa"/>
          </w:tcPr>
          <w:p w14:paraId="4926AC8B"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MSATPHTQVHWEENTPSPCRKCKWQTPDPTDPLRGQCTVNRHAMGGVWKRWIRDVEHMTCSRHEEGELSFRDHV</w:t>
            </w:r>
          </w:p>
        </w:tc>
      </w:tr>
      <w:tr w:rsidR="003F05C9" w:rsidRPr="00342CCD" w14:paraId="6C8593F1" w14:textId="77777777" w:rsidTr="008B4902">
        <w:tc>
          <w:tcPr>
            <w:tcW w:w="1530" w:type="dxa"/>
            <w:tcBorders>
              <w:bottom w:val="nil"/>
            </w:tcBorders>
            <w:shd w:val="clear" w:color="auto" w:fill="FFFFFF" w:themeFill="background1"/>
            <w:vAlign w:val="center"/>
          </w:tcPr>
          <w:p w14:paraId="4785AB46"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Putative BssB</w:t>
            </w:r>
          </w:p>
        </w:tc>
        <w:tc>
          <w:tcPr>
            <w:tcW w:w="1440" w:type="dxa"/>
            <w:vAlign w:val="center"/>
          </w:tcPr>
          <w:p w14:paraId="6E08828E" w14:textId="77777777" w:rsidR="003F05C9" w:rsidRPr="0087417C" w:rsidRDefault="003F05C9" w:rsidP="003A74BF">
            <w:pPr>
              <w:pStyle w:val="Heading1"/>
              <w:spacing w:line="240" w:lineRule="auto"/>
              <w:rPr>
                <w:rFonts w:ascii="Times New Roman" w:hAnsi="Times New Roman"/>
                <w:b/>
                <w:sz w:val="20"/>
                <w:szCs w:val="20"/>
              </w:rPr>
            </w:pPr>
            <w:bookmarkStart w:id="144" w:name="_Toc294343321"/>
            <w:r w:rsidRPr="0087417C">
              <w:rPr>
                <w:rFonts w:ascii="Times New Roman" w:hAnsi="Times New Roman"/>
                <w:i/>
                <w:sz w:val="20"/>
                <w:szCs w:val="20"/>
              </w:rPr>
              <w:t xml:space="preserve">Magnetospirillum </w:t>
            </w:r>
            <w:r w:rsidRPr="0087417C">
              <w:rPr>
                <w:rFonts w:ascii="Times New Roman" w:hAnsi="Times New Roman"/>
                <w:sz w:val="20"/>
                <w:szCs w:val="20"/>
              </w:rPr>
              <w:t>sp. TS6</w:t>
            </w:r>
            <w:bookmarkEnd w:id="144"/>
          </w:p>
        </w:tc>
        <w:tc>
          <w:tcPr>
            <w:tcW w:w="1350" w:type="dxa"/>
            <w:vAlign w:val="center"/>
          </w:tcPr>
          <w:p w14:paraId="57857187"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BAD42367.1</w:t>
            </w:r>
          </w:p>
        </w:tc>
        <w:tc>
          <w:tcPr>
            <w:tcW w:w="4410" w:type="dxa"/>
          </w:tcPr>
          <w:p w14:paraId="35613045"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MTMTQASTSAPANAQPAVQMHREEGTSRPCSICKWQTPDPTDPIRGQCTVNRHANGGVWKRWIRDALNTTCGRHEEGKLSFRDHV</w:t>
            </w:r>
          </w:p>
        </w:tc>
      </w:tr>
      <w:tr w:rsidR="003F05C9" w:rsidRPr="00342CCD" w14:paraId="531D652C" w14:textId="77777777" w:rsidTr="008B4902">
        <w:tc>
          <w:tcPr>
            <w:tcW w:w="1530" w:type="dxa"/>
            <w:tcBorders>
              <w:bottom w:val="nil"/>
            </w:tcBorders>
            <w:shd w:val="clear" w:color="auto" w:fill="FFFFFF" w:themeFill="background1"/>
            <w:vAlign w:val="center"/>
          </w:tcPr>
          <w:p w14:paraId="5B896C53"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TutF</w:t>
            </w:r>
          </w:p>
        </w:tc>
        <w:tc>
          <w:tcPr>
            <w:tcW w:w="1440" w:type="dxa"/>
            <w:vAlign w:val="center"/>
          </w:tcPr>
          <w:p w14:paraId="420D9C05" w14:textId="77777777" w:rsidR="003F05C9" w:rsidRPr="0087417C" w:rsidRDefault="003F05C9" w:rsidP="003A74BF">
            <w:pPr>
              <w:pStyle w:val="Heading1"/>
              <w:spacing w:line="240" w:lineRule="auto"/>
              <w:rPr>
                <w:rFonts w:ascii="Times New Roman" w:hAnsi="Times New Roman"/>
                <w:b/>
                <w:i/>
                <w:sz w:val="20"/>
                <w:szCs w:val="20"/>
              </w:rPr>
            </w:pPr>
            <w:bookmarkStart w:id="145" w:name="_Toc294343322"/>
            <w:r w:rsidRPr="0087417C">
              <w:rPr>
                <w:rFonts w:ascii="Times New Roman" w:hAnsi="Times New Roman"/>
                <w:i/>
                <w:sz w:val="20"/>
                <w:szCs w:val="20"/>
              </w:rPr>
              <w:t xml:space="preserve">Thauera aromatica </w:t>
            </w:r>
            <w:r w:rsidRPr="0087417C">
              <w:rPr>
                <w:rFonts w:ascii="Times New Roman" w:hAnsi="Times New Roman"/>
                <w:sz w:val="20"/>
                <w:szCs w:val="20"/>
              </w:rPr>
              <w:t>T1</w:t>
            </w:r>
            <w:bookmarkEnd w:id="145"/>
          </w:p>
        </w:tc>
        <w:tc>
          <w:tcPr>
            <w:tcW w:w="1350" w:type="dxa"/>
            <w:vAlign w:val="center"/>
          </w:tcPr>
          <w:p w14:paraId="1F274CED"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0"/>
                <w:szCs w:val="20"/>
              </w:rPr>
            </w:pPr>
            <w:r w:rsidRPr="00342CCD">
              <w:rPr>
                <w:rFonts w:ascii="Times New Roman" w:hAnsi="Times New Roman"/>
                <w:sz w:val="20"/>
                <w:szCs w:val="20"/>
              </w:rPr>
              <w:t>AAC38453</w:t>
            </w:r>
          </w:p>
        </w:tc>
        <w:tc>
          <w:tcPr>
            <w:tcW w:w="4410" w:type="dxa"/>
          </w:tcPr>
          <w:p w14:paraId="41BEE329"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ffline"/>
                <w:rFonts w:ascii="Times New Roman" w:hAnsi="Times New Roman"/>
                <w:sz w:val="18"/>
                <w:szCs w:val="18"/>
              </w:rPr>
            </w:pPr>
            <w:r w:rsidRPr="00342CCD">
              <w:rPr>
                <w:rFonts w:ascii="Times New Roman" w:hAnsi="Times New Roman"/>
                <w:sz w:val="18"/>
                <w:szCs w:val="18"/>
              </w:rPr>
              <w:t>MGTTTCKQCANFFPVPKDADDYEAGKADCVREKEDEKGKYWLSKPIFENSAQCEAFQTKR</w:t>
            </w:r>
          </w:p>
        </w:tc>
      </w:tr>
      <w:tr w:rsidR="003F05C9" w:rsidRPr="00342CCD" w14:paraId="339841E1" w14:textId="77777777" w:rsidTr="008B4902">
        <w:tc>
          <w:tcPr>
            <w:tcW w:w="1530" w:type="dxa"/>
            <w:tcBorders>
              <w:bottom w:val="nil"/>
            </w:tcBorders>
            <w:shd w:val="clear" w:color="auto" w:fill="FFFFFF" w:themeFill="background1"/>
          </w:tcPr>
          <w:p w14:paraId="29BF3B8D"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BssC</w:t>
            </w:r>
          </w:p>
        </w:tc>
        <w:tc>
          <w:tcPr>
            <w:tcW w:w="1440" w:type="dxa"/>
            <w:vAlign w:val="center"/>
          </w:tcPr>
          <w:p w14:paraId="285C5FA6" w14:textId="77777777" w:rsidR="003F05C9" w:rsidRPr="0087417C" w:rsidRDefault="003F05C9" w:rsidP="003A74BF">
            <w:pPr>
              <w:pStyle w:val="Heading1"/>
              <w:spacing w:line="240" w:lineRule="auto"/>
              <w:rPr>
                <w:rFonts w:ascii="Times New Roman" w:hAnsi="Times New Roman"/>
                <w:b/>
                <w:i/>
                <w:sz w:val="20"/>
                <w:szCs w:val="20"/>
              </w:rPr>
            </w:pPr>
            <w:bookmarkStart w:id="146" w:name="_Toc294343323"/>
            <w:r w:rsidRPr="0087417C">
              <w:rPr>
                <w:rFonts w:ascii="Times New Roman" w:hAnsi="Times New Roman"/>
                <w:i/>
                <w:sz w:val="20"/>
                <w:szCs w:val="20"/>
              </w:rPr>
              <w:t xml:space="preserve">Thauera </w:t>
            </w:r>
            <w:proofErr w:type="gramStart"/>
            <w:r w:rsidRPr="0087417C">
              <w:rPr>
                <w:rFonts w:ascii="Times New Roman" w:hAnsi="Times New Roman"/>
                <w:sz w:val="20"/>
                <w:szCs w:val="20"/>
              </w:rPr>
              <w:t>sp.DNT</w:t>
            </w:r>
            <w:proofErr w:type="gramEnd"/>
            <w:r w:rsidRPr="0087417C">
              <w:rPr>
                <w:rFonts w:ascii="Times New Roman" w:hAnsi="Times New Roman"/>
                <w:sz w:val="20"/>
                <w:szCs w:val="20"/>
              </w:rPr>
              <w:t>-1</w:t>
            </w:r>
            <w:bookmarkEnd w:id="146"/>
          </w:p>
        </w:tc>
        <w:tc>
          <w:tcPr>
            <w:tcW w:w="1350" w:type="dxa"/>
            <w:vAlign w:val="center"/>
          </w:tcPr>
          <w:p w14:paraId="7ACE2B75"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0"/>
                <w:szCs w:val="20"/>
              </w:rPr>
            </w:pPr>
            <w:r w:rsidRPr="00342CCD">
              <w:rPr>
                <w:rFonts w:ascii="Times New Roman" w:hAnsi="Times New Roman"/>
                <w:sz w:val="20"/>
                <w:szCs w:val="20"/>
              </w:rPr>
              <w:t>BAC05500</w:t>
            </w:r>
          </w:p>
        </w:tc>
        <w:tc>
          <w:tcPr>
            <w:tcW w:w="4410" w:type="dxa"/>
          </w:tcPr>
          <w:p w14:paraId="526624A2"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ffline"/>
                <w:rFonts w:ascii="Times New Roman" w:hAnsi="Times New Roman"/>
                <w:sz w:val="18"/>
                <w:szCs w:val="18"/>
              </w:rPr>
            </w:pPr>
            <w:r w:rsidRPr="00342CCD">
              <w:rPr>
                <w:rFonts w:ascii="Times New Roman" w:hAnsi="Times New Roman"/>
                <w:sz w:val="18"/>
                <w:szCs w:val="18"/>
              </w:rPr>
              <w:t>MGTTTCKQCANFFPVPKDADDYEAGKADCVREKEDEKGKYWLSKPVFENSTQCEAFYAKR</w:t>
            </w:r>
          </w:p>
        </w:tc>
      </w:tr>
      <w:tr w:rsidR="003F05C9" w:rsidRPr="00342CCD" w14:paraId="5DD9224A" w14:textId="77777777" w:rsidTr="008B4902">
        <w:tc>
          <w:tcPr>
            <w:tcW w:w="1530" w:type="dxa"/>
            <w:tcBorders>
              <w:bottom w:val="nil"/>
            </w:tcBorders>
            <w:shd w:val="clear" w:color="auto" w:fill="FFFFFF" w:themeFill="background1"/>
          </w:tcPr>
          <w:p w14:paraId="73242535"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BssC</w:t>
            </w:r>
          </w:p>
        </w:tc>
        <w:tc>
          <w:tcPr>
            <w:tcW w:w="1440" w:type="dxa"/>
            <w:vAlign w:val="center"/>
          </w:tcPr>
          <w:p w14:paraId="4CB4659A" w14:textId="77777777" w:rsidR="003F05C9" w:rsidRPr="0087417C" w:rsidRDefault="003F05C9" w:rsidP="003A74BF">
            <w:pPr>
              <w:pStyle w:val="Heading1"/>
              <w:spacing w:line="240" w:lineRule="auto"/>
              <w:rPr>
                <w:rFonts w:ascii="Times New Roman" w:hAnsi="Times New Roman"/>
                <w:b/>
                <w:i/>
                <w:sz w:val="20"/>
                <w:szCs w:val="20"/>
              </w:rPr>
            </w:pPr>
            <w:bookmarkStart w:id="147" w:name="_Toc294343324"/>
            <w:r w:rsidRPr="0087417C">
              <w:rPr>
                <w:rFonts w:ascii="Times New Roman" w:hAnsi="Times New Roman"/>
                <w:i/>
                <w:sz w:val="20"/>
                <w:szCs w:val="20"/>
              </w:rPr>
              <w:t xml:space="preserve">Thauera aromatica </w:t>
            </w:r>
            <w:r w:rsidRPr="0087417C">
              <w:rPr>
                <w:rFonts w:ascii="Times New Roman" w:hAnsi="Times New Roman"/>
                <w:sz w:val="20"/>
                <w:szCs w:val="20"/>
              </w:rPr>
              <w:t>K172</w:t>
            </w:r>
            <w:bookmarkEnd w:id="147"/>
          </w:p>
        </w:tc>
        <w:tc>
          <w:tcPr>
            <w:tcW w:w="1350" w:type="dxa"/>
            <w:vAlign w:val="center"/>
          </w:tcPr>
          <w:p w14:paraId="3FAAAED2"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0"/>
                <w:szCs w:val="20"/>
              </w:rPr>
            </w:pPr>
            <w:r w:rsidRPr="00342CCD">
              <w:rPr>
                <w:rFonts w:ascii="Times New Roman" w:hAnsi="Times New Roman"/>
                <w:sz w:val="20"/>
                <w:szCs w:val="20"/>
              </w:rPr>
              <w:t>O87942</w:t>
            </w:r>
          </w:p>
        </w:tc>
        <w:tc>
          <w:tcPr>
            <w:tcW w:w="4410" w:type="dxa"/>
          </w:tcPr>
          <w:p w14:paraId="12017B05"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ffline"/>
                <w:rFonts w:ascii="Times New Roman" w:hAnsi="Times New Roman"/>
                <w:sz w:val="18"/>
                <w:szCs w:val="18"/>
              </w:rPr>
            </w:pPr>
            <w:r w:rsidRPr="00342CCD">
              <w:rPr>
                <w:rFonts w:ascii="Times New Roman" w:hAnsi="Times New Roman"/>
                <w:sz w:val="18"/>
                <w:szCs w:val="18"/>
              </w:rPr>
              <w:t>MTTCKDCAFFFSIPEDADDFEKSKGDCVTQKDDEKGRYWLSKPVFENDQCCGAFHKR</w:t>
            </w:r>
          </w:p>
        </w:tc>
      </w:tr>
      <w:tr w:rsidR="003F05C9" w:rsidRPr="00342CCD" w14:paraId="7CD03253" w14:textId="77777777" w:rsidTr="008B4902">
        <w:tc>
          <w:tcPr>
            <w:tcW w:w="1530" w:type="dxa"/>
            <w:tcBorders>
              <w:bottom w:val="nil"/>
            </w:tcBorders>
            <w:shd w:val="clear" w:color="auto" w:fill="FFFFFF" w:themeFill="background1"/>
          </w:tcPr>
          <w:p w14:paraId="6E0568EA"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BssC</w:t>
            </w:r>
          </w:p>
        </w:tc>
        <w:tc>
          <w:tcPr>
            <w:tcW w:w="1440" w:type="dxa"/>
            <w:vAlign w:val="center"/>
          </w:tcPr>
          <w:p w14:paraId="6096D8C2" w14:textId="77777777" w:rsidR="003F05C9" w:rsidRPr="0087417C" w:rsidRDefault="003F05C9" w:rsidP="003A74BF">
            <w:pPr>
              <w:pStyle w:val="Heading1"/>
              <w:spacing w:line="240" w:lineRule="auto"/>
              <w:rPr>
                <w:rFonts w:ascii="Times New Roman" w:hAnsi="Times New Roman"/>
                <w:b/>
                <w:i/>
                <w:sz w:val="20"/>
                <w:szCs w:val="20"/>
              </w:rPr>
            </w:pPr>
            <w:bookmarkStart w:id="148" w:name="_Toc294343325"/>
            <w:r w:rsidRPr="0087417C">
              <w:rPr>
                <w:rFonts w:ascii="Times New Roman" w:hAnsi="Times New Roman"/>
                <w:i/>
                <w:sz w:val="20"/>
                <w:szCs w:val="20"/>
              </w:rPr>
              <w:t xml:space="preserve">Azoarcus </w:t>
            </w:r>
            <w:r w:rsidRPr="0087417C">
              <w:rPr>
                <w:rFonts w:ascii="Times New Roman" w:hAnsi="Times New Roman"/>
                <w:sz w:val="20"/>
                <w:szCs w:val="20"/>
              </w:rPr>
              <w:t>sp. T</w:t>
            </w:r>
            <w:bookmarkEnd w:id="148"/>
          </w:p>
        </w:tc>
        <w:tc>
          <w:tcPr>
            <w:tcW w:w="1350" w:type="dxa"/>
            <w:vAlign w:val="center"/>
          </w:tcPr>
          <w:p w14:paraId="16067F25"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0"/>
                <w:szCs w:val="20"/>
              </w:rPr>
            </w:pPr>
            <w:r w:rsidRPr="00342CCD">
              <w:rPr>
                <w:rFonts w:ascii="Times New Roman" w:hAnsi="Times New Roman"/>
                <w:sz w:val="20"/>
                <w:szCs w:val="20"/>
              </w:rPr>
              <w:t>AAK50371</w:t>
            </w:r>
          </w:p>
        </w:tc>
        <w:tc>
          <w:tcPr>
            <w:tcW w:w="4410" w:type="dxa"/>
          </w:tcPr>
          <w:p w14:paraId="12485ACD"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ffline"/>
                <w:rFonts w:ascii="Times New Roman" w:hAnsi="Times New Roman"/>
                <w:sz w:val="18"/>
                <w:szCs w:val="18"/>
              </w:rPr>
            </w:pPr>
            <w:r w:rsidRPr="00342CCD">
              <w:rPr>
                <w:rFonts w:ascii="Times New Roman" w:hAnsi="Times New Roman"/>
                <w:sz w:val="18"/>
                <w:szCs w:val="18"/>
              </w:rPr>
              <w:t>METTTCKQCANFFPLPKDADDYEAGKADCVREKEDDKGKYWLSKPIFENSTRCEAFHAKR</w:t>
            </w:r>
          </w:p>
        </w:tc>
      </w:tr>
      <w:tr w:rsidR="003F05C9" w:rsidRPr="00342CCD" w14:paraId="416FDA01" w14:textId="77777777" w:rsidTr="008B4902">
        <w:tc>
          <w:tcPr>
            <w:tcW w:w="1530" w:type="dxa"/>
            <w:tcBorders>
              <w:bottom w:val="nil"/>
            </w:tcBorders>
            <w:shd w:val="clear" w:color="auto" w:fill="FFFFFF" w:themeFill="background1"/>
            <w:vAlign w:val="center"/>
          </w:tcPr>
          <w:p w14:paraId="5A27A1C5"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BssC</w:t>
            </w:r>
          </w:p>
        </w:tc>
        <w:tc>
          <w:tcPr>
            <w:tcW w:w="1440" w:type="dxa"/>
            <w:vAlign w:val="center"/>
          </w:tcPr>
          <w:p w14:paraId="3D75FA14"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i/>
                <w:sz w:val="20"/>
                <w:szCs w:val="20"/>
              </w:rPr>
              <w:t>‘Aromatoleum’ aromaticum</w:t>
            </w:r>
            <w:r w:rsidRPr="0087417C">
              <w:rPr>
                <w:rFonts w:ascii="Times New Roman" w:hAnsi="Times New Roman"/>
                <w:sz w:val="20"/>
                <w:szCs w:val="20"/>
              </w:rPr>
              <w:t xml:space="preserve"> EbN1</w:t>
            </w:r>
          </w:p>
        </w:tc>
        <w:tc>
          <w:tcPr>
            <w:tcW w:w="1350" w:type="dxa"/>
            <w:vAlign w:val="center"/>
          </w:tcPr>
          <w:p w14:paraId="7207A03D"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CAI07158.1</w:t>
            </w:r>
          </w:p>
        </w:tc>
        <w:tc>
          <w:tcPr>
            <w:tcW w:w="4410" w:type="dxa"/>
          </w:tcPr>
          <w:p w14:paraId="299B2F3C"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MTTCKDCEFFFSVPEDADDFEKSKGDCVTQKEDEKGKYWLTRPVFENDQCCGTFHKR</w:t>
            </w:r>
          </w:p>
        </w:tc>
      </w:tr>
      <w:tr w:rsidR="003F05C9" w:rsidRPr="00342CCD" w14:paraId="25AD2671" w14:textId="77777777" w:rsidTr="008B4902">
        <w:tc>
          <w:tcPr>
            <w:tcW w:w="1530" w:type="dxa"/>
            <w:tcBorders>
              <w:bottom w:val="nil"/>
            </w:tcBorders>
            <w:shd w:val="clear" w:color="auto" w:fill="FFFFFF" w:themeFill="background1"/>
            <w:vAlign w:val="center"/>
          </w:tcPr>
          <w:p w14:paraId="7B0B1D98"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BssC</w:t>
            </w:r>
          </w:p>
        </w:tc>
        <w:tc>
          <w:tcPr>
            <w:tcW w:w="1440" w:type="dxa"/>
            <w:vAlign w:val="center"/>
          </w:tcPr>
          <w:p w14:paraId="747B4A20"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i/>
                <w:sz w:val="20"/>
                <w:szCs w:val="20"/>
              </w:rPr>
              <w:t>Desulfobacula toluolica</w:t>
            </w:r>
            <w:r w:rsidRPr="0087417C">
              <w:rPr>
                <w:rFonts w:ascii="Times New Roman" w:hAnsi="Times New Roman"/>
                <w:sz w:val="20"/>
                <w:szCs w:val="20"/>
              </w:rPr>
              <w:t xml:space="preserve"> Tol2</w:t>
            </w:r>
          </w:p>
        </w:tc>
        <w:tc>
          <w:tcPr>
            <w:tcW w:w="1350" w:type="dxa"/>
            <w:vAlign w:val="center"/>
          </w:tcPr>
          <w:p w14:paraId="38D79BD8"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CCK78311</w:t>
            </w:r>
          </w:p>
        </w:tc>
        <w:tc>
          <w:tcPr>
            <w:tcW w:w="4410" w:type="dxa"/>
          </w:tcPr>
          <w:p w14:paraId="42828ECD"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MSKCESCKFFIRVPNDADDFEPGKGDCITEVKDEKGKYWLSTPVFQDTDACPNFNKAI</w:t>
            </w:r>
          </w:p>
        </w:tc>
      </w:tr>
      <w:tr w:rsidR="003F05C9" w:rsidRPr="00342CCD" w14:paraId="0CA87E69" w14:textId="77777777" w:rsidTr="008B4902">
        <w:tc>
          <w:tcPr>
            <w:tcW w:w="1530" w:type="dxa"/>
            <w:tcBorders>
              <w:bottom w:val="nil"/>
            </w:tcBorders>
            <w:shd w:val="clear" w:color="auto" w:fill="FFFFFF" w:themeFill="background1"/>
            <w:vAlign w:val="center"/>
          </w:tcPr>
          <w:p w14:paraId="7EA879F7"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Putative BssC</w:t>
            </w:r>
          </w:p>
        </w:tc>
        <w:tc>
          <w:tcPr>
            <w:tcW w:w="1440" w:type="dxa"/>
            <w:vAlign w:val="center"/>
          </w:tcPr>
          <w:p w14:paraId="205BEC6C"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i/>
                <w:sz w:val="20"/>
                <w:szCs w:val="20"/>
              </w:rPr>
              <w:t xml:space="preserve">Magnetospirillum </w:t>
            </w:r>
            <w:r w:rsidRPr="0087417C">
              <w:rPr>
                <w:rFonts w:ascii="Times New Roman" w:hAnsi="Times New Roman"/>
                <w:sz w:val="20"/>
                <w:szCs w:val="20"/>
              </w:rPr>
              <w:t>sp. TS6</w:t>
            </w:r>
          </w:p>
        </w:tc>
        <w:tc>
          <w:tcPr>
            <w:tcW w:w="1350" w:type="dxa"/>
            <w:vAlign w:val="center"/>
          </w:tcPr>
          <w:p w14:paraId="0189B019"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BAD42365.1</w:t>
            </w:r>
          </w:p>
        </w:tc>
        <w:tc>
          <w:tcPr>
            <w:tcW w:w="4410" w:type="dxa"/>
          </w:tcPr>
          <w:p w14:paraId="1A355FCA"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MTSCNNCEFFNPVPKDADDYEAGKGDCVTEKADEKGRYWLSRPVFEGSASCKSYSKR</w:t>
            </w:r>
          </w:p>
        </w:tc>
      </w:tr>
      <w:tr w:rsidR="003F05C9" w:rsidRPr="00342CCD" w14:paraId="29FD6A95" w14:textId="77777777" w:rsidTr="008B4902">
        <w:tc>
          <w:tcPr>
            <w:tcW w:w="1530" w:type="dxa"/>
            <w:tcBorders>
              <w:bottom w:val="nil"/>
            </w:tcBorders>
            <w:shd w:val="clear" w:color="auto" w:fill="FFFFFF" w:themeFill="background1"/>
            <w:vAlign w:val="center"/>
          </w:tcPr>
          <w:p w14:paraId="37063FB3"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TutE</w:t>
            </w:r>
          </w:p>
        </w:tc>
        <w:tc>
          <w:tcPr>
            <w:tcW w:w="1440" w:type="dxa"/>
            <w:vAlign w:val="center"/>
          </w:tcPr>
          <w:p w14:paraId="05C6850B" w14:textId="77777777" w:rsidR="003F05C9" w:rsidRPr="0087417C" w:rsidRDefault="003F05C9" w:rsidP="003A74BF">
            <w:pPr>
              <w:pStyle w:val="Heading1"/>
              <w:spacing w:line="240" w:lineRule="auto"/>
              <w:rPr>
                <w:rFonts w:ascii="Times New Roman" w:hAnsi="Times New Roman"/>
                <w:b/>
                <w:i/>
                <w:sz w:val="20"/>
                <w:szCs w:val="20"/>
              </w:rPr>
            </w:pPr>
            <w:bookmarkStart w:id="149" w:name="_Toc294343326"/>
            <w:r w:rsidRPr="0087417C">
              <w:rPr>
                <w:rFonts w:ascii="Times New Roman" w:hAnsi="Times New Roman"/>
                <w:i/>
                <w:sz w:val="20"/>
                <w:szCs w:val="20"/>
              </w:rPr>
              <w:t xml:space="preserve">Thauera aromatica </w:t>
            </w:r>
            <w:r w:rsidRPr="0087417C">
              <w:rPr>
                <w:rFonts w:ascii="Times New Roman" w:hAnsi="Times New Roman"/>
                <w:sz w:val="20"/>
                <w:szCs w:val="20"/>
              </w:rPr>
              <w:t>T1</w:t>
            </w:r>
            <w:bookmarkEnd w:id="149"/>
          </w:p>
        </w:tc>
        <w:tc>
          <w:tcPr>
            <w:tcW w:w="1350" w:type="dxa"/>
            <w:vAlign w:val="center"/>
          </w:tcPr>
          <w:p w14:paraId="2BEAAC0C"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0"/>
                <w:szCs w:val="20"/>
              </w:rPr>
            </w:pPr>
            <w:r w:rsidRPr="00342CCD">
              <w:rPr>
                <w:rFonts w:ascii="Times New Roman" w:hAnsi="Times New Roman"/>
                <w:sz w:val="20"/>
                <w:szCs w:val="20"/>
              </w:rPr>
              <w:t>AAC38452</w:t>
            </w:r>
          </w:p>
        </w:tc>
        <w:tc>
          <w:tcPr>
            <w:tcW w:w="4410" w:type="dxa"/>
          </w:tcPr>
          <w:p w14:paraId="64D712E9"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ffline"/>
                <w:rFonts w:ascii="Times New Roman" w:hAnsi="Times New Roman"/>
                <w:sz w:val="18"/>
                <w:szCs w:val="18"/>
              </w:rPr>
            </w:pPr>
            <w:r w:rsidRPr="00342CCD">
              <w:rPr>
                <w:rFonts w:ascii="Times New Roman" w:hAnsi="Times New Roman"/>
                <w:sz w:val="18"/>
                <w:szCs w:val="18"/>
              </w:rPr>
              <w:t>MVVVDRPPPPDLGGGVIVRNECSHSEPIDTGRMTFPTCDSGADVKIPLVTEIQRFSLQDGPGFRTTVFLKGCPLRCPWCHNPETQKVGKEYYYNRDRCVSCGRCATVCPTGASQLLDGPGASQVLKLDRSKCINCMRCVAVCLTGSRDSVGMEMTLDEILREVLSDEPFYRNSGGGVTISGGDPLFHPAFTLELARKIKERGVHVAIETSCFPKKWATIQPLLKLVDLFIVDLKSLNRKKHEETVGWPLQPILDNIEHLIQAKANIRIHIPVIPGFNDSPMDFEDYIAYLGRHAAQLDGVDILNYHVYGEGKYRSLGRENEYQYFGVEENPPEKVVPLAKGLKLAGITSVTIGGLVGITADRHKSSRDAGTGCIA</w:t>
            </w:r>
          </w:p>
        </w:tc>
      </w:tr>
      <w:tr w:rsidR="003F05C9" w:rsidRPr="00342CCD" w14:paraId="2494AFB8" w14:textId="77777777" w:rsidTr="008B4902">
        <w:tc>
          <w:tcPr>
            <w:tcW w:w="1530" w:type="dxa"/>
            <w:tcBorders>
              <w:bottom w:val="nil"/>
            </w:tcBorders>
            <w:shd w:val="clear" w:color="auto" w:fill="FFFFFF" w:themeFill="background1"/>
            <w:vAlign w:val="center"/>
          </w:tcPr>
          <w:p w14:paraId="79EEAC38"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BssD</w:t>
            </w:r>
          </w:p>
        </w:tc>
        <w:tc>
          <w:tcPr>
            <w:tcW w:w="1440" w:type="dxa"/>
            <w:vAlign w:val="center"/>
          </w:tcPr>
          <w:p w14:paraId="5451D53B" w14:textId="77777777" w:rsidR="003F05C9" w:rsidRPr="0087417C" w:rsidRDefault="003F05C9" w:rsidP="003A74BF">
            <w:pPr>
              <w:pStyle w:val="Heading1"/>
              <w:spacing w:line="240" w:lineRule="auto"/>
              <w:rPr>
                <w:rFonts w:ascii="Times New Roman" w:hAnsi="Times New Roman"/>
                <w:b/>
                <w:i/>
                <w:sz w:val="20"/>
                <w:szCs w:val="20"/>
              </w:rPr>
            </w:pPr>
            <w:bookmarkStart w:id="150" w:name="_Toc294343327"/>
            <w:r w:rsidRPr="0087417C">
              <w:rPr>
                <w:rFonts w:ascii="Times New Roman" w:hAnsi="Times New Roman"/>
                <w:i/>
                <w:sz w:val="20"/>
                <w:szCs w:val="20"/>
              </w:rPr>
              <w:t xml:space="preserve">Thauera </w:t>
            </w:r>
            <w:proofErr w:type="gramStart"/>
            <w:r w:rsidRPr="0087417C">
              <w:rPr>
                <w:rFonts w:ascii="Times New Roman" w:hAnsi="Times New Roman"/>
                <w:sz w:val="20"/>
                <w:szCs w:val="20"/>
              </w:rPr>
              <w:t>sp.DNT</w:t>
            </w:r>
            <w:proofErr w:type="gramEnd"/>
            <w:r w:rsidRPr="0087417C">
              <w:rPr>
                <w:rFonts w:ascii="Times New Roman" w:hAnsi="Times New Roman"/>
                <w:sz w:val="20"/>
                <w:szCs w:val="20"/>
              </w:rPr>
              <w:t>-1</w:t>
            </w:r>
            <w:bookmarkEnd w:id="150"/>
          </w:p>
        </w:tc>
        <w:tc>
          <w:tcPr>
            <w:tcW w:w="1350" w:type="dxa"/>
            <w:vAlign w:val="center"/>
          </w:tcPr>
          <w:p w14:paraId="626E200F"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0"/>
                <w:szCs w:val="20"/>
              </w:rPr>
            </w:pPr>
            <w:r w:rsidRPr="00342CCD">
              <w:rPr>
                <w:rFonts w:ascii="Times New Roman" w:hAnsi="Times New Roman"/>
                <w:sz w:val="20"/>
                <w:szCs w:val="20"/>
              </w:rPr>
              <w:t>BAC05499</w:t>
            </w:r>
          </w:p>
        </w:tc>
        <w:tc>
          <w:tcPr>
            <w:tcW w:w="4410" w:type="dxa"/>
          </w:tcPr>
          <w:p w14:paraId="35D0C14E"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ffline"/>
                <w:rFonts w:ascii="Times New Roman" w:hAnsi="Times New Roman"/>
                <w:sz w:val="18"/>
                <w:szCs w:val="18"/>
              </w:rPr>
            </w:pPr>
            <w:r w:rsidRPr="00342CCD">
              <w:rPr>
                <w:rFonts w:ascii="Times New Roman" w:hAnsi="Times New Roman"/>
                <w:sz w:val="18"/>
                <w:szCs w:val="18"/>
              </w:rPr>
              <w:t>MESRENHFLRLGRSGLQTGYAGTLDQAERTCARQPIETGRMKFTTRDAGADVKTPLVTEIQRFSLQDGPGFRTTVFLKGCPLKCPWCHNPETQKVTKEYYYNRDRCVSCGRCAAVCPTGASQLVDGPRGTQTLKLDRDKCTNCMRCVAVCLTGSRESVGVEMTLDEILQEVLSDEPFYRNSGGGVTISGGDPLFHPAFTLELARRIKERGVHVAIETSCFPKKWGTIQPLLEFVDLFIVDLKSLNPKKHEEVVGWPLQPILENIEHLLQAKADVRIHIPVIPGFNDSQTDFEDYITYLSRHAAQLDGVDILNYHVYGEGKYRSLGREKEYQYLGVEENPPEKVVPLAKGLKLAGIKSVTIGGLVGITADRHTSSRDAGTGCIA</w:t>
            </w:r>
          </w:p>
        </w:tc>
      </w:tr>
      <w:tr w:rsidR="003F05C9" w:rsidRPr="00342CCD" w14:paraId="1F25FAE4" w14:textId="77777777" w:rsidTr="008B4902">
        <w:tc>
          <w:tcPr>
            <w:tcW w:w="1530" w:type="dxa"/>
            <w:tcBorders>
              <w:bottom w:val="nil"/>
            </w:tcBorders>
            <w:shd w:val="clear" w:color="auto" w:fill="FFFFFF" w:themeFill="background1"/>
            <w:vAlign w:val="center"/>
          </w:tcPr>
          <w:p w14:paraId="7725EC46"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BssD</w:t>
            </w:r>
          </w:p>
        </w:tc>
        <w:tc>
          <w:tcPr>
            <w:tcW w:w="1440" w:type="dxa"/>
            <w:vAlign w:val="center"/>
          </w:tcPr>
          <w:p w14:paraId="04E62FBF" w14:textId="77777777" w:rsidR="003F05C9" w:rsidRPr="0087417C" w:rsidRDefault="003F05C9" w:rsidP="003A74BF">
            <w:pPr>
              <w:pStyle w:val="Heading1"/>
              <w:spacing w:line="240" w:lineRule="auto"/>
              <w:rPr>
                <w:rFonts w:ascii="Times New Roman" w:hAnsi="Times New Roman"/>
                <w:b/>
                <w:i/>
                <w:sz w:val="20"/>
                <w:szCs w:val="20"/>
              </w:rPr>
            </w:pPr>
            <w:bookmarkStart w:id="151" w:name="_Toc294343328"/>
            <w:r w:rsidRPr="0087417C">
              <w:rPr>
                <w:rFonts w:ascii="Times New Roman" w:hAnsi="Times New Roman"/>
                <w:i/>
                <w:sz w:val="20"/>
                <w:szCs w:val="20"/>
              </w:rPr>
              <w:t xml:space="preserve">Thauera </w:t>
            </w:r>
            <w:r w:rsidRPr="0087417C">
              <w:rPr>
                <w:rFonts w:ascii="Times New Roman" w:hAnsi="Times New Roman"/>
                <w:i/>
                <w:sz w:val="20"/>
                <w:szCs w:val="20"/>
              </w:rPr>
              <w:lastRenderedPageBreak/>
              <w:t xml:space="preserve">aromatica </w:t>
            </w:r>
            <w:r w:rsidRPr="0087417C">
              <w:rPr>
                <w:rFonts w:ascii="Times New Roman" w:hAnsi="Times New Roman"/>
                <w:sz w:val="20"/>
                <w:szCs w:val="20"/>
              </w:rPr>
              <w:t>K172</w:t>
            </w:r>
            <w:bookmarkEnd w:id="151"/>
          </w:p>
        </w:tc>
        <w:tc>
          <w:tcPr>
            <w:tcW w:w="1350" w:type="dxa"/>
            <w:vAlign w:val="center"/>
          </w:tcPr>
          <w:p w14:paraId="0DC25EAC"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0"/>
                <w:szCs w:val="20"/>
              </w:rPr>
            </w:pPr>
            <w:r w:rsidRPr="00342CCD">
              <w:rPr>
                <w:rFonts w:ascii="Times New Roman" w:hAnsi="Times New Roman"/>
                <w:sz w:val="20"/>
                <w:szCs w:val="20"/>
              </w:rPr>
              <w:lastRenderedPageBreak/>
              <w:t>O87941</w:t>
            </w:r>
          </w:p>
        </w:tc>
        <w:tc>
          <w:tcPr>
            <w:tcW w:w="4410" w:type="dxa"/>
          </w:tcPr>
          <w:p w14:paraId="74B6AD5F"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ffline"/>
                <w:rFonts w:ascii="Times New Roman" w:hAnsi="Times New Roman"/>
                <w:sz w:val="18"/>
                <w:szCs w:val="18"/>
              </w:rPr>
            </w:pPr>
            <w:r w:rsidRPr="00342CCD">
              <w:rPr>
                <w:rFonts w:ascii="Times New Roman" w:hAnsi="Times New Roman"/>
                <w:sz w:val="18"/>
                <w:szCs w:val="18"/>
              </w:rPr>
              <w:t>MKIPLITEIQRFSLQDGPGIRTTIFLKGCPLRCPWCH</w:t>
            </w:r>
            <w:r w:rsidRPr="00342CCD">
              <w:rPr>
                <w:rFonts w:ascii="Times New Roman" w:hAnsi="Times New Roman"/>
                <w:sz w:val="18"/>
                <w:szCs w:val="18"/>
              </w:rPr>
              <w:lastRenderedPageBreak/>
              <w:t>NPETQDARQEFYFYPDRCVGCGRCVAVCPAETSRLVRNSDGRTIVQIDRTNCQRCMRCVAACLTEARAIVGQHMSVDEILREALSDSAFYRNSGGGVTISGGDPLYFPDFTRQLASELHARGVHVAIETSCFPKQGKVVESMIGIVDLFIVDLKTLDAHKHLDVIGWPLAPILANLETLFAAGAKVRIHIPVIPGFNDSHADIDAYAEYLGKHAAAISGIDLLNFHCYGEGKYTFLGRAGSYQYSGVDETPAEKIVPLAQALKARGLAVTIGGIVGIANGKNELTGDIALEVHH</w:t>
            </w:r>
          </w:p>
        </w:tc>
      </w:tr>
      <w:tr w:rsidR="003F05C9" w:rsidRPr="00342CCD" w14:paraId="2C949A3C" w14:textId="77777777" w:rsidTr="008B4902">
        <w:tc>
          <w:tcPr>
            <w:tcW w:w="1530" w:type="dxa"/>
            <w:tcBorders>
              <w:bottom w:val="nil"/>
            </w:tcBorders>
            <w:shd w:val="clear" w:color="auto" w:fill="FFFFFF" w:themeFill="background1"/>
            <w:vAlign w:val="center"/>
          </w:tcPr>
          <w:p w14:paraId="0F16CD87"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 xml:space="preserve"> BssD</w:t>
            </w:r>
          </w:p>
        </w:tc>
        <w:tc>
          <w:tcPr>
            <w:tcW w:w="1440" w:type="dxa"/>
            <w:vAlign w:val="center"/>
          </w:tcPr>
          <w:p w14:paraId="78D77F91" w14:textId="77777777" w:rsidR="003F05C9" w:rsidRPr="0087417C" w:rsidRDefault="003F05C9" w:rsidP="003A74BF">
            <w:pPr>
              <w:pStyle w:val="Heading1"/>
              <w:spacing w:line="240" w:lineRule="auto"/>
              <w:rPr>
                <w:rFonts w:ascii="Times New Roman" w:hAnsi="Times New Roman"/>
                <w:b/>
                <w:i/>
                <w:sz w:val="20"/>
                <w:szCs w:val="20"/>
              </w:rPr>
            </w:pPr>
            <w:bookmarkStart w:id="152" w:name="_Toc294343329"/>
            <w:r w:rsidRPr="0087417C">
              <w:rPr>
                <w:rFonts w:ascii="Times New Roman" w:hAnsi="Times New Roman"/>
                <w:i/>
                <w:sz w:val="20"/>
                <w:szCs w:val="20"/>
              </w:rPr>
              <w:t xml:space="preserve">Azoarcus </w:t>
            </w:r>
            <w:r w:rsidRPr="0087417C">
              <w:rPr>
                <w:rFonts w:ascii="Times New Roman" w:hAnsi="Times New Roman"/>
                <w:sz w:val="20"/>
                <w:szCs w:val="20"/>
              </w:rPr>
              <w:t>sp. T</w:t>
            </w:r>
            <w:bookmarkEnd w:id="152"/>
          </w:p>
        </w:tc>
        <w:tc>
          <w:tcPr>
            <w:tcW w:w="1350" w:type="dxa"/>
            <w:vAlign w:val="center"/>
          </w:tcPr>
          <w:p w14:paraId="7E45E179"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0"/>
                <w:szCs w:val="20"/>
              </w:rPr>
            </w:pPr>
            <w:r w:rsidRPr="00342CCD">
              <w:rPr>
                <w:rFonts w:ascii="Times New Roman" w:hAnsi="Times New Roman"/>
                <w:sz w:val="20"/>
                <w:szCs w:val="20"/>
              </w:rPr>
              <w:t>AAK50370</w:t>
            </w:r>
          </w:p>
        </w:tc>
        <w:tc>
          <w:tcPr>
            <w:tcW w:w="4410" w:type="dxa"/>
          </w:tcPr>
          <w:p w14:paraId="59E7CC47" w14:textId="77777777" w:rsidR="003F05C9" w:rsidRPr="00342CCD" w:rsidRDefault="003F05C9" w:rsidP="003A7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ffline"/>
                <w:rFonts w:ascii="Times New Roman" w:hAnsi="Times New Roman"/>
                <w:sz w:val="18"/>
                <w:szCs w:val="18"/>
              </w:rPr>
            </w:pPr>
            <w:r w:rsidRPr="00342CCD">
              <w:rPr>
                <w:rFonts w:ascii="Times New Roman" w:hAnsi="Times New Roman"/>
                <w:sz w:val="18"/>
                <w:szCs w:val="18"/>
              </w:rPr>
              <w:t>MRIPVVTEIQRFSLQDGPGIRTTIFLKGCPLRCPWCHNPETQDVRQEFYYYPARCVGCGRCMAVCPAGTSRLVHNSDGRTIVELDRTDCQRCMRCVAACLTDARTTVGQRMSVEEILREALSDSPFYRNSGGGVTISGGDPLFHPSFTLELARRIKERNVHVAIETSCFPKRWEVIQPLLEFVDLFIVDLKSLNPKKHEEVVGWPLQPILDNIEHLMRSKANIRIHIPVIPGFNDSPQDFDDYISYLSRHTMQLEGVDILNYHVYGEGKYRSLGREKEYQYLGVEENPPEKVVPLVKGLKLAGIKNVTIGGLVGITADKDETDRDAATRCIT</w:t>
            </w:r>
          </w:p>
        </w:tc>
      </w:tr>
      <w:tr w:rsidR="003F05C9" w:rsidRPr="00342CCD" w14:paraId="04F9AA4E" w14:textId="77777777" w:rsidTr="008B4902">
        <w:tc>
          <w:tcPr>
            <w:tcW w:w="1530" w:type="dxa"/>
            <w:tcBorders>
              <w:bottom w:val="nil"/>
            </w:tcBorders>
            <w:shd w:val="clear" w:color="auto" w:fill="FFFFFF" w:themeFill="background1"/>
            <w:vAlign w:val="center"/>
          </w:tcPr>
          <w:p w14:paraId="5BEDAC7D"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BssD</w:t>
            </w:r>
          </w:p>
        </w:tc>
        <w:tc>
          <w:tcPr>
            <w:tcW w:w="1440" w:type="dxa"/>
            <w:vAlign w:val="center"/>
          </w:tcPr>
          <w:p w14:paraId="47FF1632" w14:textId="77777777" w:rsidR="003F05C9" w:rsidRPr="0087417C" w:rsidRDefault="003F05C9" w:rsidP="003A74BF">
            <w:pPr>
              <w:pStyle w:val="Heading1"/>
              <w:spacing w:line="240" w:lineRule="auto"/>
              <w:rPr>
                <w:rFonts w:ascii="Times New Roman" w:hAnsi="Times New Roman"/>
                <w:b/>
                <w:sz w:val="20"/>
                <w:szCs w:val="20"/>
              </w:rPr>
            </w:pPr>
            <w:bookmarkStart w:id="153" w:name="_Toc294343330"/>
            <w:r w:rsidRPr="0087417C">
              <w:rPr>
                <w:rFonts w:ascii="Times New Roman" w:hAnsi="Times New Roman"/>
                <w:i/>
                <w:sz w:val="20"/>
                <w:szCs w:val="20"/>
              </w:rPr>
              <w:t>Desulfobacula toluolica</w:t>
            </w:r>
            <w:r w:rsidRPr="0087417C">
              <w:rPr>
                <w:rFonts w:ascii="Times New Roman" w:hAnsi="Times New Roman"/>
                <w:sz w:val="20"/>
                <w:szCs w:val="20"/>
              </w:rPr>
              <w:t xml:space="preserve"> Tol2</w:t>
            </w:r>
            <w:bookmarkEnd w:id="153"/>
          </w:p>
        </w:tc>
        <w:tc>
          <w:tcPr>
            <w:tcW w:w="1350" w:type="dxa"/>
            <w:vAlign w:val="center"/>
          </w:tcPr>
          <w:p w14:paraId="20034D63"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CCK78312.1</w:t>
            </w:r>
          </w:p>
        </w:tc>
        <w:tc>
          <w:tcPr>
            <w:tcW w:w="4410" w:type="dxa"/>
          </w:tcPr>
          <w:p w14:paraId="39BCA4E9"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MCIKNHPKIPLITEIQRFCLQDGPGFRTTIFLKGCPLHCPWCHNPETQSPKKEFYYYPEKCSNCGRCAKSCPTGASTMKIGTDNTPVLDLDRSKCIACMQCVDACLSSARAVVGQNLTIDTIMEEALADQPFFKNSGGGVTISGGDPLLFPDFTLELVKRLKKEGLHVAIETSCFQKWDKIRPLLSYVDLFLVDIKSLISKKHKIVVGWP</w:t>
            </w:r>
          </w:p>
          <w:p w14:paraId="150F3F3C"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LEPILENIKNLIEKNANLRIHLPIIPNFNDSMDDFKTCEIFLSRIADRLMGVDILPYHVYGEGKYNFLGRHDAYACKDVKQSPSEKIEPLVKALKRLHIKDLSVGGLVGMGGYSGEKSKKGL</w:t>
            </w:r>
          </w:p>
        </w:tc>
      </w:tr>
      <w:tr w:rsidR="003F05C9" w:rsidRPr="00342CCD" w14:paraId="6298E231" w14:textId="77777777" w:rsidTr="008B4902">
        <w:tc>
          <w:tcPr>
            <w:tcW w:w="1530" w:type="dxa"/>
            <w:tcBorders>
              <w:bottom w:val="nil"/>
            </w:tcBorders>
            <w:shd w:val="clear" w:color="auto" w:fill="FFFFFF" w:themeFill="background1"/>
            <w:vAlign w:val="center"/>
          </w:tcPr>
          <w:p w14:paraId="79072D14"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Putative BssD</w:t>
            </w:r>
          </w:p>
        </w:tc>
        <w:tc>
          <w:tcPr>
            <w:tcW w:w="1440" w:type="dxa"/>
            <w:vAlign w:val="center"/>
          </w:tcPr>
          <w:p w14:paraId="235941B1" w14:textId="77777777" w:rsidR="003F05C9" w:rsidRPr="0087417C" w:rsidRDefault="003F05C9" w:rsidP="003A74BF">
            <w:pPr>
              <w:pStyle w:val="HTMLPreformatted"/>
              <w:rPr>
                <w:rFonts w:ascii="Times New Roman" w:hAnsi="Times New Roman" w:cs="Times New Roman"/>
              </w:rPr>
            </w:pPr>
            <w:r w:rsidRPr="0087417C">
              <w:rPr>
                <w:rFonts w:ascii="Times New Roman" w:hAnsi="Times New Roman" w:cs="Times New Roman"/>
                <w:i/>
              </w:rPr>
              <w:t xml:space="preserve">Magnetospirillum </w:t>
            </w:r>
            <w:r w:rsidRPr="0087417C">
              <w:rPr>
                <w:rFonts w:ascii="Times New Roman" w:hAnsi="Times New Roman" w:cs="Times New Roman"/>
              </w:rPr>
              <w:t>sp. TS6</w:t>
            </w:r>
          </w:p>
        </w:tc>
        <w:tc>
          <w:tcPr>
            <w:tcW w:w="1350" w:type="dxa"/>
            <w:vAlign w:val="center"/>
          </w:tcPr>
          <w:p w14:paraId="3239ECA8"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BAD42364.1</w:t>
            </w:r>
          </w:p>
        </w:tc>
        <w:tc>
          <w:tcPr>
            <w:tcW w:w="4410" w:type="dxa"/>
          </w:tcPr>
          <w:p w14:paraId="7338BC33"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KIPLITEIQRFSLQDGPGIRTTIFLKGCPLRCPWCHNPETQDTRREMFYYENRCVGCGRCVAVCSTGASTLVDTGGKSPTLVVNRDKCDRCLRCAAVCLTEARGISGQAMTVDEILREALSDKPFYKNSGGGVTLSGGDPLMYPEFVLELARRLHDEGVHLAMETSCFPKHWETMEPLVEHTDLFIVDLKCLNAKRHEEVVGWPLQPILRNLNNLFERNATVRIHIPVIPGFNDSEEDFRDYAEFLAGYADRLNGVDILNYHSYGEGEYAALGRMETYKFAGVAENPAEVVLPLVKALKDKGIPGITVGGLVGITCNR</w:t>
            </w:r>
          </w:p>
        </w:tc>
      </w:tr>
      <w:tr w:rsidR="003F05C9" w:rsidRPr="00342CCD" w14:paraId="38F849A5" w14:textId="77777777" w:rsidTr="008B4902">
        <w:tc>
          <w:tcPr>
            <w:tcW w:w="1530" w:type="dxa"/>
            <w:tcBorders>
              <w:bottom w:val="nil"/>
            </w:tcBorders>
            <w:shd w:val="clear" w:color="auto" w:fill="FFFFFF" w:themeFill="background1"/>
            <w:vAlign w:val="center"/>
          </w:tcPr>
          <w:p w14:paraId="1E2A60C6"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BssD</w:t>
            </w:r>
          </w:p>
        </w:tc>
        <w:tc>
          <w:tcPr>
            <w:tcW w:w="1440" w:type="dxa"/>
            <w:vAlign w:val="center"/>
          </w:tcPr>
          <w:p w14:paraId="5ACF3FC7" w14:textId="77777777" w:rsidR="003F05C9" w:rsidRPr="0087417C" w:rsidRDefault="003F05C9" w:rsidP="003A74BF">
            <w:pPr>
              <w:pStyle w:val="Heading1"/>
              <w:spacing w:line="240" w:lineRule="auto"/>
              <w:rPr>
                <w:rFonts w:ascii="Times New Roman" w:hAnsi="Times New Roman"/>
                <w:b/>
                <w:sz w:val="20"/>
                <w:szCs w:val="20"/>
              </w:rPr>
            </w:pPr>
            <w:bookmarkStart w:id="154" w:name="_Toc294343331"/>
            <w:r w:rsidRPr="0087417C">
              <w:rPr>
                <w:rFonts w:ascii="Times New Roman" w:hAnsi="Times New Roman"/>
                <w:i/>
                <w:sz w:val="20"/>
                <w:szCs w:val="20"/>
              </w:rPr>
              <w:t>‘Aromatoleum’ aromaticum</w:t>
            </w:r>
            <w:r w:rsidRPr="0087417C">
              <w:rPr>
                <w:rFonts w:ascii="Times New Roman" w:hAnsi="Times New Roman"/>
                <w:sz w:val="20"/>
                <w:szCs w:val="20"/>
              </w:rPr>
              <w:t xml:space="preserve"> EbN1</w:t>
            </w:r>
            <w:bookmarkEnd w:id="154"/>
          </w:p>
        </w:tc>
        <w:tc>
          <w:tcPr>
            <w:tcW w:w="1350" w:type="dxa"/>
            <w:vAlign w:val="center"/>
          </w:tcPr>
          <w:p w14:paraId="5BCEA9CE"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CAI07157.1</w:t>
            </w:r>
          </w:p>
        </w:tc>
        <w:tc>
          <w:tcPr>
            <w:tcW w:w="4410" w:type="dxa"/>
          </w:tcPr>
          <w:p w14:paraId="22552EFC"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RIPLVTEIQRFSLQDGPGIRTTIFLKGCPLHCPWCHNPETQDARQEFYYYPARCVGCGRCVAVCPAGTSRLVHHSDGRTRIELDRTNCQRCMRCVAACLTEARSIVGQRMSVEDILREALSDSAFYRNSGGGVTISGGEPLYFPEFTRQLAGELHAAGVHVAIETSCFPKNRETVESLLDVVDLFIVDLKSLDPRKHFEVIGWPLAPILANLEMLFAAGANVRIHIPLIPGFNDSPADFDAYVDYLGSRAESITGVDLLSFHSYGEGKYAFLGRSDSYQYSGVEEPPAEKTMPLARALKNKGLAVTVGGIVGIIDSKSELTDGDILEVHQ</w:t>
            </w:r>
          </w:p>
        </w:tc>
      </w:tr>
      <w:tr w:rsidR="003F05C9" w:rsidRPr="00342CCD" w14:paraId="04D9E1D3" w14:textId="77777777" w:rsidTr="008B4902">
        <w:tc>
          <w:tcPr>
            <w:tcW w:w="1530" w:type="dxa"/>
            <w:tcBorders>
              <w:bottom w:val="nil"/>
            </w:tcBorders>
            <w:shd w:val="clear" w:color="auto" w:fill="FFFFFF" w:themeFill="background1"/>
            <w:vAlign w:val="center"/>
          </w:tcPr>
          <w:p w14:paraId="282E1F73"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BssD</w:t>
            </w:r>
          </w:p>
        </w:tc>
        <w:tc>
          <w:tcPr>
            <w:tcW w:w="1440" w:type="dxa"/>
            <w:vAlign w:val="center"/>
          </w:tcPr>
          <w:p w14:paraId="0C7956D2" w14:textId="77777777" w:rsidR="003F05C9" w:rsidRPr="0087417C" w:rsidRDefault="003F05C9" w:rsidP="003A74BF">
            <w:pPr>
              <w:pStyle w:val="Heading1"/>
              <w:spacing w:line="240" w:lineRule="auto"/>
              <w:rPr>
                <w:rFonts w:ascii="Times New Roman" w:hAnsi="Times New Roman"/>
                <w:b/>
                <w:i/>
                <w:sz w:val="20"/>
                <w:szCs w:val="20"/>
              </w:rPr>
            </w:pPr>
            <w:bookmarkStart w:id="155" w:name="_Toc294343332"/>
            <w:r w:rsidRPr="0087417C">
              <w:rPr>
                <w:rFonts w:ascii="Times New Roman" w:hAnsi="Times New Roman"/>
                <w:i/>
                <w:sz w:val="20"/>
                <w:szCs w:val="20"/>
              </w:rPr>
              <w:t>Geobacter      metallireducens</w:t>
            </w:r>
            <w:r w:rsidRPr="0087417C">
              <w:rPr>
                <w:rFonts w:ascii="Times New Roman" w:hAnsi="Times New Roman"/>
                <w:sz w:val="20"/>
                <w:szCs w:val="20"/>
              </w:rPr>
              <w:t xml:space="preserve"> GS-15</w:t>
            </w:r>
            <w:bookmarkEnd w:id="155"/>
          </w:p>
        </w:tc>
        <w:tc>
          <w:tcPr>
            <w:tcW w:w="1350" w:type="dxa"/>
            <w:vAlign w:val="center"/>
          </w:tcPr>
          <w:p w14:paraId="26047A2D"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ABB31775.1</w:t>
            </w:r>
          </w:p>
        </w:tc>
        <w:tc>
          <w:tcPr>
            <w:tcW w:w="4410" w:type="dxa"/>
          </w:tcPr>
          <w:p w14:paraId="14CFD98E"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LTPLITEIQRFCLHDGPGIRTTIFVKGCPLHCPWCHNPENINPKQEFYYHASKCSNCGQCLTACPSGVDNPEHDDCIGKTTDRSHCTSCFQCVSACRFGARETVGKFISIESIVQEAVSDRIFYQHSGGGVTVSGGEPLMYPEFTRDLTYRLKVKENVHVAIETSLFAEWHNIEPLLKYVDLFIVDIKTPDPQKHQHVIGGSLHKILSNLERLLEARATVRTHLPIIPGINDTSQDFEAYAEYLGQFANQLSGVDILPYHSYATGKYVQLGRSYQYLGVPDLPAQQLTPLVNALRQQGIREITLGGMVGSSPAVENVAGTRSLKPRRDYFSRPVYSPQGRGVVVTQR</w:t>
            </w:r>
          </w:p>
        </w:tc>
      </w:tr>
      <w:tr w:rsidR="003F05C9" w:rsidRPr="00342CCD" w14:paraId="68AB3E6A" w14:textId="77777777" w:rsidTr="008B4902">
        <w:tc>
          <w:tcPr>
            <w:tcW w:w="1530" w:type="dxa"/>
            <w:tcBorders>
              <w:top w:val="nil"/>
            </w:tcBorders>
            <w:shd w:val="clear" w:color="auto" w:fill="FFFFFF" w:themeFill="background1"/>
            <w:vAlign w:val="center"/>
          </w:tcPr>
          <w:p w14:paraId="35B908D6"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NmsA</w:t>
            </w:r>
          </w:p>
        </w:tc>
        <w:tc>
          <w:tcPr>
            <w:tcW w:w="1440" w:type="dxa"/>
            <w:vAlign w:val="center"/>
          </w:tcPr>
          <w:p w14:paraId="1694C187" w14:textId="77777777" w:rsidR="003F05C9" w:rsidRPr="0087417C" w:rsidRDefault="003F05C9" w:rsidP="003A74BF">
            <w:pPr>
              <w:pStyle w:val="Heading1"/>
              <w:spacing w:line="240" w:lineRule="auto"/>
              <w:rPr>
                <w:rFonts w:ascii="Times New Roman" w:hAnsi="Times New Roman"/>
                <w:b/>
                <w:sz w:val="20"/>
                <w:szCs w:val="20"/>
              </w:rPr>
            </w:pPr>
            <w:bookmarkStart w:id="156" w:name="_Toc294343333"/>
            <w:r w:rsidRPr="0087417C">
              <w:rPr>
                <w:rFonts w:ascii="Times New Roman" w:hAnsi="Times New Roman"/>
                <w:sz w:val="20"/>
                <w:szCs w:val="20"/>
              </w:rPr>
              <w:t>Delta proteobacteriu</w:t>
            </w:r>
            <w:r w:rsidRPr="0087417C">
              <w:rPr>
                <w:rFonts w:ascii="Times New Roman" w:hAnsi="Times New Roman"/>
                <w:sz w:val="20"/>
                <w:szCs w:val="20"/>
              </w:rPr>
              <w:lastRenderedPageBreak/>
              <w:t>m NaphS6</w:t>
            </w:r>
            <w:bookmarkEnd w:id="156"/>
          </w:p>
          <w:p w14:paraId="63D10BF7" w14:textId="77777777" w:rsidR="003F05C9" w:rsidRPr="0087417C" w:rsidRDefault="003F05C9" w:rsidP="003A74BF">
            <w:pPr>
              <w:pStyle w:val="Heading1"/>
              <w:spacing w:line="240" w:lineRule="auto"/>
              <w:rPr>
                <w:rFonts w:ascii="Times New Roman" w:hAnsi="Times New Roman"/>
                <w:b/>
                <w:i/>
                <w:sz w:val="20"/>
                <w:szCs w:val="20"/>
              </w:rPr>
            </w:pPr>
          </w:p>
        </w:tc>
        <w:tc>
          <w:tcPr>
            <w:tcW w:w="1350" w:type="dxa"/>
            <w:vAlign w:val="center"/>
          </w:tcPr>
          <w:p w14:paraId="65C4FE36"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CAO72222.1</w:t>
            </w:r>
          </w:p>
        </w:tc>
        <w:tc>
          <w:tcPr>
            <w:tcW w:w="4410" w:type="dxa"/>
          </w:tcPr>
          <w:p w14:paraId="515944A5"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MQENVALKIAEETPGSTERIQFLYDRCRWKHVAGGMYMRPEVKVGIARARLLTESYKETRGESEMIRRAKGLDHILENYPIFINDEEFVVGDAAENPDTLAIFPEM</w:t>
            </w:r>
            <w:r w:rsidRPr="00342CCD">
              <w:rPr>
                <w:rStyle w:val="ffline"/>
                <w:rFonts w:ascii="Times New Roman" w:hAnsi="Times New Roman" w:cs="Times New Roman"/>
                <w:sz w:val="18"/>
                <w:szCs w:val="18"/>
              </w:rPr>
              <w:lastRenderedPageBreak/>
              <w:t>GFFPTIDIVEDPELMDDDIRDEAREIAMFWKPLGLQDKCMPYYDQHEIDIATPWTIVDVPPFIANYMSVCPAYMSVLEDGLLGRIKSSEENIAKAFVKLRAYPWNGPENMPLMDQIDVWRSMIIADKAVIKWARRYGRLAKIIAENFDLSDSVLGAEGRKNELLEISDICYRMPAEPAKGFKDAMQSKWFVYLVCHSLERYSSGYAHLEDRLMWPYYKASVIDKTAQPMTRDEAIELIECERLKVCERGVAKGRAHREGQPGANDLHIITIGGLDENGNDATNDLTNAILEASLSVRTPEPSLGFRYSPKINAKTRRLVFENIAAGFGFPSIKHEEKNTRQMLEHYKVPPDEAAHWALVLCMAPGVGKRRGLQKTRTEGGGLIWIDKCCEIAFYDGFDHSFANIQTGPKTGDATKFKTFEELFEAFEKQVEFATALHYRNKDVTRRAEIKFIESPFVASLDDACMDDGVGAFVDKTYPNPWNNTPGEQTAADSLAAVKKLVFDDKKYTMEEVVNAMKANFEGHEEMRKDMLAAPKWGNDDPYVDEIGERIFTMVADKLMEQTTYSGMHPLGNPQTVSTFATRAPRIGALPFGKLHGEVLHDGGSSPYVGLDKKGPTAVLKSVAHIPYDRYKGVQFNQRLPVSVMRGDKGFQVWTAYMKAWHDLNIDHVQFNVVDTKDMLEAQKEPEKWQSMIVRIAGYSARFVSLPRNAQDSIIARTEQPVG</w:t>
            </w:r>
          </w:p>
        </w:tc>
      </w:tr>
      <w:tr w:rsidR="003F05C9" w:rsidRPr="00342CCD" w14:paraId="44A59DDB" w14:textId="77777777" w:rsidTr="008B4902">
        <w:tc>
          <w:tcPr>
            <w:tcW w:w="1530" w:type="dxa"/>
            <w:shd w:val="clear" w:color="auto" w:fill="FFFFFF" w:themeFill="background1"/>
            <w:vAlign w:val="center"/>
          </w:tcPr>
          <w:p w14:paraId="0C86457F"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NmsA</w:t>
            </w:r>
          </w:p>
        </w:tc>
        <w:tc>
          <w:tcPr>
            <w:tcW w:w="1440" w:type="dxa"/>
            <w:vAlign w:val="center"/>
          </w:tcPr>
          <w:p w14:paraId="1624DC93" w14:textId="77777777" w:rsidR="003F05C9" w:rsidRPr="0087417C" w:rsidRDefault="003F05C9" w:rsidP="003A74BF">
            <w:pPr>
              <w:pStyle w:val="Heading1"/>
              <w:spacing w:line="240" w:lineRule="auto"/>
              <w:rPr>
                <w:rFonts w:ascii="Times New Roman" w:hAnsi="Times New Roman"/>
                <w:b/>
                <w:sz w:val="20"/>
                <w:szCs w:val="20"/>
              </w:rPr>
            </w:pPr>
            <w:bookmarkStart w:id="157" w:name="_Toc294343334"/>
            <w:r w:rsidRPr="0087417C">
              <w:rPr>
                <w:rFonts w:ascii="Times New Roman" w:hAnsi="Times New Roman"/>
                <w:sz w:val="20"/>
                <w:szCs w:val="20"/>
              </w:rPr>
              <w:t>Delta proteobacterium NaphS2</w:t>
            </w:r>
            <w:bookmarkEnd w:id="157"/>
          </w:p>
        </w:tc>
        <w:tc>
          <w:tcPr>
            <w:tcW w:w="1350" w:type="dxa"/>
            <w:vAlign w:val="center"/>
          </w:tcPr>
          <w:p w14:paraId="1F2EB92A"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CAO72219.1</w:t>
            </w:r>
          </w:p>
        </w:tc>
        <w:tc>
          <w:tcPr>
            <w:tcW w:w="4410" w:type="dxa"/>
          </w:tcPr>
          <w:p w14:paraId="5E8237DA"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QENVALKISEETPGSTERIQFLYDRCRWKHVAGGMYMRPEVKVGIARARLLTESYKETRGESEMIRRAKGLDHVLENYPIFINDEEFIVGDAAENPDTLAIFPEMGFFPTIDIVEDPELMDDDIRDEAREIAMFWKPLGLQDKCMPYYDQHEIDIATPWTIVDVPPFIANYMSVCPAYMSVLEDGLLGRIKSAEENIEKAFVKLRAYPWNGPENMPLMDQIDVWRAMIIADKAVIKWARRYSRLAKIVAENFDLSDSVQGAEERKNELLEISDICYRMPAEPAKGFKDAMQSKWFVYLVCHSLERYSSGYAHLEDRLMWPYYKASVIDKTAQPMTRDEAIQLVELERLKVCERGVAKGRAHREGQPGANDLHIITIGGLDENGNDATNDLTNVILEASLNIRTPEPSLGFRYSPKINAKTRRLVFENIAAGFGFPSIKHEEKNTRQMLEHYKVPPDEAAHWALVLCMAPGVSKRRGLQKTRTEGGGLIWIDKCCEIAFYDGFDHSFANIQTGPKTGDATKFKTFEELFEAFEKQVEFATALHYRNKDVTRRAEIKFIESPFVASLDDACMDDGVGAFVDKTYPNPWNNTPGEQTAADSLAAVKKLVFDDKKYTMEEVVNAMKANFDGYEEMRKDMLAAPKWGNDDPYVDEIGERVFKMVADKLMEQTTYSGMHPLGNPQTVSTFATRAPRIGALPFGKLHGEVLHDGGSSPYVGLDKKGPTAVLKSVAHIPYDRYKGVQFNQRLPVSIMRGDKGFQVWSAYMKAWHDLNIDHVQFNVVETKDMLEAQKEPEKWESLIVRIAGYSARFVSLPKNAQDAIIARNEQQIG</w:t>
            </w:r>
          </w:p>
        </w:tc>
      </w:tr>
      <w:tr w:rsidR="003F05C9" w:rsidRPr="00342CCD" w14:paraId="52B41E19" w14:textId="77777777" w:rsidTr="008B4902">
        <w:tc>
          <w:tcPr>
            <w:tcW w:w="1530" w:type="dxa"/>
            <w:shd w:val="clear" w:color="auto" w:fill="FFFFFF" w:themeFill="background1"/>
            <w:vAlign w:val="center"/>
          </w:tcPr>
          <w:p w14:paraId="20A5B779"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AssA1</w:t>
            </w:r>
          </w:p>
        </w:tc>
        <w:tc>
          <w:tcPr>
            <w:tcW w:w="1440" w:type="dxa"/>
            <w:vAlign w:val="center"/>
          </w:tcPr>
          <w:p w14:paraId="107C596D"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Desulfatibacillum alkenivorans</w:t>
            </w:r>
            <w:r w:rsidRPr="0087417C">
              <w:rPr>
                <w:rFonts w:ascii="Times New Roman" w:hAnsi="Times New Roman"/>
                <w:sz w:val="20"/>
                <w:szCs w:val="20"/>
              </w:rPr>
              <w:t xml:space="preserve"> AK-01</w:t>
            </w:r>
          </w:p>
        </w:tc>
        <w:tc>
          <w:tcPr>
            <w:tcW w:w="1350" w:type="dxa"/>
            <w:vAlign w:val="center"/>
          </w:tcPr>
          <w:p w14:paraId="0D7F747B"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ACL03428.1</w:t>
            </w:r>
          </w:p>
        </w:tc>
        <w:tc>
          <w:tcPr>
            <w:tcW w:w="4410" w:type="dxa"/>
          </w:tcPr>
          <w:p w14:paraId="6DA449E7"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VAEPAQDQSVQELEDKQEWWWVAEKKRSKRLDYLRKSIWKKGALGGNYAPGIKLDLECATLFTDMWKFWKYDPIMMRRAKAIAHVLDKKTIFITDHAQLVGYFGSLPNTIMWRVDGASMVNEEAYNEPGIMPEPENESLQKVAELNDYWAGQTAVDKVARILDPEDAVKFLSGAIGWGAPSSAYGYSGKDYEYLFAGRRGFEDIIEEINAAIEKAEDKTVGVPGPEILDIYDRLQNWDAMILVLEAGIRHAKRYARLARTMAENMETDEKRREELLKIAETCERVPARAPRNLQESLQYDHFIQIFARTEAHEGAWPARPDYYHGPYYDKDVNVDKTLTKEDALDLVGEFMIRAYEVGGFAPRWAREGLQGITGTWVWTLGGVNKDGSDACNDLTVAFLQAARLVRVSNPTFGFRWHPKVKDEVLRECFECIRHGLGYPSMRNDPLLIQNAMHWHGHPLEEARTWVHQACMSPCPTTKHGVQPMRMASATANCAKMVEYALHNGYDHVVGMQMGPETGDAAKFHDFEDLFQAWVKQMEWLTSLLVRTVNLGRYKDPEFFGRPFLSGMSERSVESGLDVVSPV</w:t>
            </w:r>
            <w:r w:rsidRPr="00342CCD">
              <w:rPr>
                <w:rStyle w:val="ffline"/>
                <w:rFonts w:ascii="Times New Roman" w:hAnsi="Times New Roman" w:cs="Times New Roman"/>
                <w:sz w:val="18"/>
                <w:szCs w:val="18"/>
              </w:rPr>
              <w:lastRenderedPageBreak/>
              <w:t>GDRGNCWVTAFTWVENIDSLAAVKKLVFDDKKYTMEQLLTALKANWDGYEEMRLDFVNNAPKWGNDDDYVDDIMLRCLRETARHSRVMKCPSGNSWPILPENVSGNIHYASIVGALPNGRRCGDALYDGGISPGPGLDKKGPSAVLKSCGKIDHVSDGRAFLLNQRLSPTQLAGEKGYQLWKAYIRTWADLGLDHVQFNMVSDETLRAAQKDPEKYSEVIVRVAGYSAHFVDISRKTQDNIIQRTVQGI</w:t>
            </w:r>
          </w:p>
        </w:tc>
      </w:tr>
      <w:tr w:rsidR="003F05C9" w:rsidRPr="00342CCD" w14:paraId="0339B9FA" w14:textId="77777777" w:rsidTr="008B4902">
        <w:tc>
          <w:tcPr>
            <w:tcW w:w="1530" w:type="dxa"/>
            <w:shd w:val="clear" w:color="auto" w:fill="FFFFFF" w:themeFill="background1"/>
            <w:vAlign w:val="center"/>
          </w:tcPr>
          <w:p w14:paraId="62F39699"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AssA2</w:t>
            </w:r>
          </w:p>
        </w:tc>
        <w:tc>
          <w:tcPr>
            <w:tcW w:w="1440" w:type="dxa"/>
            <w:vAlign w:val="center"/>
          </w:tcPr>
          <w:p w14:paraId="35E54C8A"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Desulfatibacillum alkenivorans</w:t>
            </w:r>
            <w:r w:rsidRPr="0087417C">
              <w:rPr>
                <w:rFonts w:ascii="Times New Roman" w:hAnsi="Times New Roman"/>
                <w:sz w:val="20"/>
                <w:szCs w:val="20"/>
              </w:rPr>
              <w:t xml:space="preserve"> AK-01</w:t>
            </w:r>
          </w:p>
        </w:tc>
        <w:tc>
          <w:tcPr>
            <w:tcW w:w="1350" w:type="dxa"/>
            <w:vAlign w:val="center"/>
          </w:tcPr>
          <w:p w14:paraId="38B6259F"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ACL03892.1</w:t>
            </w:r>
          </w:p>
        </w:tc>
        <w:tc>
          <w:tcPr>
            <w:tcW w:w="4410" w:type="dxa"/>
          </w:tcPr>
          <w:p w14:paraId="3ECE1649"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TAEPAKLDVSLQEHEENQEWWWIAEKKRSKRLDYLRKAVWKKGALGGNYAPGIKVDLEGPKLFTDMWNFWKFDPIIMRRAKALAHVFDNISIFITDHSQIVGYWGSAPHTISWRVDGASIVNEELYNEPGIMPEPEEESLRKVAEINDYWAGQTAVDKVARILDPEDAVKFLSGAIGWGAPTSAYGYSGKNYEYYLKGERGFEDIIADIEDHIAEAEEKTIGTPGPDILPIYDRIQNWEAMITVLEAAIRFAKRYARLARTMAEHLETDEKRKEELLRIAETCERVPAKAPRNLQESFQMDMLIQTMCRFEASEGAWPARPDYYHGPFYEKDVLQDKTLTEEEATDLIGEFMIRAYEVGGFGPRWAREGMQGITGTWVWTIGGVKPDGSDACNALTTAFLRTARLIRVSNPTFAFRWHPKVSDEVMRECFECIRHGLGYPSFRHDPILVANCMNWHGHPVEEARTWVHQACMSPCPTTKNGVQPFRMASATANCAKMVEYALHNGYDHVVGMQMGPQTGDARTFTDFEQLFDAWTRQMQWLLSLLVRTVNLGRYKDAEFYGRPLLSGITERAVERGIDAVNPEGERGNCWITGFTWVENADSLAAVKKLVFDDKKYTMDQLITALESNWDGYEQMRLDFVNKAPKWGNDDDYVDDIMLRCLRTLAKHSRVMRCTSNNTWPISPQNVSGNIHYSSVVGALPNGRRLGDALYDGGISPGPGLDKKGPTAVLKSCGKIDHVGDGRAFLLNQRLSPTQMAGEKGYQLWRAYMRTWADLGLDHIQFNMVSDKTLRAAQKDPEKYQEVIVRVAGYSAHFVDISRKTQDNIIQRTVQGI</w:t>
            </w:r>
          </w:p>
        </w:tc>
      </w:tr>
      <w:tr w:rsidR="003F05C9" w:rsidRPr="00342CCD" w14:paraId="4544D093" w14:textId="77777777" w:rsidTr="008B4902">
        <w:tc>
          <w:tcPr>
            <w:tcW w:w="1530" w:type="dxa"/>
            <w:shd w:val="clear" w:color="auto" w:fill="FFFFFF" w:themeFill="background1"/>
            <w:vAlign w:val="center"/>
          </w:tcPr>
          <w:p w14:paraId="58A05BEC"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AssA</w:t>
            </w:r>
          </w:p>
        </w:tc>
        <w:tc>
          <w:tcPr>
            <w:tcW w:w="1440" w:type="dxa"/>
            <w:vAlign w:val="center"/>
          </w:tcPr>
          <w:p w14:paraId="1AF35E1B"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Desulfoglaeba alkanexedens</w:t>
            </w:r>
            <w:r w:rsidRPr="0087417C">
              <w:rPr>
                <w:rFonts w:ascii="Times New Roman" w:hAnsi="Times New Roman"/>
                <w:sz w:val="20"/>
                <w:szCs w:val="20"/>
              </w:rPr>
              <w:t xml:space="preserve"> ALDC</w:t>
            </w:r>
          </w:p>
        </w:tc>
        <w:tc>
          <w:tcPr>
            <w:tcW w:w="1350" w:type="dxa"/>
            <w:vAlign w:val="center"/>
          </w:tcPr>
          <w:p w14:paraId="056DF579"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ADJ51097.1</w:t>
            </w:r>
          </w:p>
        </w:tc>
        <w:tc>
          <w:tcPr>
            <w:tcW w:w="4410" w:type="dxa"/>
          </w:tcPr>
          <w:p w14:paraId="666ED741"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RLTRTPRSAANCKEVIDILLRRIQWAQAAEARQDIEQLKESQQWWKVAEKLRSPRLDYLRKAVWKKGAIGGAYAPGIKIEIMRNILFTESWKENERDPIMMRKAKALAHVWRNIPIFITDHAQLVGYVGSAPNTLGMWPIEGASMVNEEAYNEEGVIPEPEEESLKIMADLNNYWAGNTAIDQVARLLDPEDAVKFMSGAIGWGVPTSAYGYSGKDYEYILTGKRGFEDIMEEIEARLDEAQEIVRGTPGPELLPYYEKIQNWEAMLIVLEAAVDWARRYARLARIIAENFESDPKRKEELLRIAETCERVPAKAPRSLQESLQMDHFIQILARYEAYEGAWPARPDYYHGPFYDKDVNIEKNLTREEALDLVGEFLIRTYEVGGFGPRWGREGLQGITGTWVWTIGGVKPDGTDACNDLTRAFLQAARLVRVANPTFAFRWHPKVPDDIMRECFECIRHGLGYPSMRNDPILVQNAMYWHGHPLEEARTWVHQACMSPCPTTKHGFQPFRMASATANCAKMIEYALFNGYDPVVNMQMGPKTGDARKFKSFDELFEAWVKQMEWLTDTLVRTVNLGRVKDPEFYGRPFLSAISERSVEQGTDIVNPEGERGNSWVTGFTWVENADSLAAVKKLVFDEKKYTMDQLMDALQANWDGYEEMRLDFVRNAPKWGNDDDYVDQIMVRCLEEVARHSKELKDPTGNPWPLLPENVSGNIHYANIVGALPNGRKRGDALYDGGISPGPGLDKKGPTAVLKSCGKFDHVRLGRAFLLNQRLSPTQLKGEQGYQLWKAYMRTWADLGLDHVQFNMVDDATLRAAQKDPEKYQEVIVRVAGYSAHFVDISRKTQDNIIQRTIQGL</w:t>
            </w:r>
          </w:p>
        </w:tc>
      </w:tr>
      <w:tr w:rsidR="003F05C9" w:rsidRPr="00342CCD" w14:paraId="30ACC3DF" w14:textId="77777777" w:rsidTr="008B4902">
        <w:tc>
          <w:tcPr>
            <w:tcW w:w="1530" w:type="dxa"/>
            <w:shd w:val="clear" w:color="auto" w:fill="FFFFFF" w:themeFill="background1"/>
            <w:vAlign w:val="center"/>
          </w:tcPr>
          <w:p w14:paraId="7C0269D2"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MasD</w:t>
            </w:r>
          </w:p>
        </w:tc>
        <w:tc>
          <w:tcPr>
            <w:tcW w:w="1440" w:type="dxa"/>
            <w:vAlign w:val="center"/>
          </w:tcPr>
          <w:p w14:paraId="03A29601"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sz w:val="20"/>
                <w:szCs w:val="20"/>
              </w:rPr>
              <w:t>‘</w:t>
            </w:r>
            <w:r w:rsidRPr="0087417C">
              <w:rPr>
                <w:rFonts w:ascii="Times New Roman" w:hAnsi="Times New Roman"/>
                <w:i/>
                <w:sz w:val="20"/>
                <w:szCs w:val="20"/>
              </w:rPr>
              <w:t>Aromatoleum</w:t>
            </w:r>
            <w:r w:rsidRPr="0087417C">
              <w:rPr>
                <w:rFonts w:ascii="Times New Roman" w:hAnsi="Times New Roman"/>
                <w:sz w:val="20"/>
                <w:szCs w:val="20"/>
              </w:rPr>
              <w:t>’ HxN1</w:t>
            </w:r>
          </w:p>
        </w:tc>
        <w:tc>
          <w:tcPr>
            <w:tcW w:w="1350" w:type="dxa"/>
            <w:vAlign w:val="center"/>
          </w:tcPr>
          <w:p w14:paraId="0F614975"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CAO03074.1</w:t>
            </w:r>
          </w:p>
        </w:tc>
        <w:tc>
          <w:tcPr>
            <w:tcW w:w="4410" w:type="dxa"/>
          </w:tcPr>
          <w:p w14:paraId="224BBD9C"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MTATSTLSKTDLKNCETVEELRENQQWWWLAERERSARLDYLRKATWKKGALGGNYFDGIRLDLEYPTLFTEAWKKYPNDPSMLRRAKATAYVLDNISIFITDSAQLVGYVGSAPHTIAWRVDGASTVNSEVYNEPGIH</w:t>
            </w:r>
            <w:r w:rsidRPr="00342CCD">
              <w:rPr>
                <w:rStyle w:val="ffline"/>
                <w:rFonts w:ascii="Times New Roman" w:hAnsi="Times New Roman" w:cs="Times New Roman"/>
                <w:sz w:val="18"/>
                <w:szCs w:val="18"/>
              </w:rPr>
              <w:lastRenderedPageBreak/>
              <w:t>AEPEAESLKKVAEINSYWNGQTAVDKVGRLIDPEDAVKFFSGAIGWGTPSSAFGYSGKNFEYFMKGDRAFSQIIAEIDEKIDEAEEATIGTPSPHILPLYDKLNNWHAMKLVLEAAIRFAGRYARLARVMAAKETDEQRKKELLRVAETCERVPANPPRNLQESLQYEHFVQVLARYEAHEGAWPSRPDYYHGPLYAKDVEVEKNITESEAIDLVGEYMIRCSEYGSFSPRYMREGLQGVTGTFVWTLGGVNQDGTDACNGMTIALLKAARLVRVANPTFGFRWHPKVSNEVLRECFECIRQGLGYPTLRNDPVLIQNTMHWYGHPLEEARTWVHMACMSPNPTTKHGTSPFRMASATMNSAKTIEYVLHNGYDRVVNMQMGPKTGDAREIKDFEDLFERWTVQLKWLMNLLVRTVNLGRFKDPEFFGRPFLSAITERAVEHGIDAVSPEGERGNAWVTAFTWIENVDSMAAIKKLVFDDKKYTMSQLIDALEAEWDGYEQMRLDFVKNGPKWGNDDDYVDDIMLRCLSVAAEHSRNIQCTSGNCWPILPENVSGNIHYAN</w:t>
            </w:r>
          </w:p>
          <w:p w14:paraId="4EB5D4AD"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IVGALPNGRRRGDALYDGGVSPGPGLDKAGPTAVLKSVGKIDHVNQGRSFLLNQRLSPTQLAGDKGFQLWNSYVRTWAELGIDHIQFNVISDKVLRAAQNDPEGYQEVIVRVAGYSAHFIDISRKTQDNIIQRTVQGLG</w:t>
            </w:r>
          </w:p>
        </w:tc>
      </w:tr>
      <w:tr w:rsidR="003F05C9" w:rsidRPr="00342CCD" w14:paraId="65FFE563" w14:textId="77777777" w:rsidTr="008B4902">
        <w:tc>
          <w:tcPr>
            <w:tcW w:w="1530" w:type="dxa"/>
            <w:shd w:val="clear" w:color="auto" w:fill="FFFFFF" w:themeFill="background1"/>
            <w:vAlign w:val="center"/>
          </w:tcPr>
          <w:p w14:paraId="6EE2FF60"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MasD</w:t>
            </w:r>
          </w:p>
        </w:tc>
        <w:tc>
          <w:tcPr>
            <w:tcW w:w="1440" w:type="dxa"/>
            <w:vAlign w:val="center"/>
          </w:tcPr>
          <w:p w14:paraId="156BFD04"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sz w:val="20"/>
                <w:szCs w:val="20"/>
              </w:rPr>
              <w:t>‘</w:t>
            </w:r>
            <w:r w:rsidRPr="0087417C">
              <w:rPr>
                <w:rFonts w:ascii="Times New Roman" w:hAnsi="Times New Roman"/>
                <w:i/>
                <w:sz w:val="20"/>
                <w:szCs w:val="20"/>
              </w:rPr>
              <w:t>Aromatoleum</w:t>
            </w:r>
            <w:r w:rsidRPr="0087417C">
              <w:rPr>
                <w:rFonts w:ascii="Times New Roman" w:hAnsi="Times New Roman"/>
                <w:sz w:val="20"/>
                <w:szCs w:val="20"/>
              </w:rPr>
              <w:t>’ OcN1</w:t>
            </w:r>
          </w:p>
        </w:tc>
        <w:tc>
          <w:tcPr>
            <w:tcW w:w="1350" w:type="dxa"/>
            <w:vAlign w:val="center"/>
          </w:tcPr>
          <w:p w14:paraId="6AD62EBC"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CBK27727.1</w:t>
            </w:r>
          </w:p>
        </w:tc>
        <w:tc>
          <w:tcPr>
            <w:tcW w:w="4410" w:type="dxa"/>
          </w:tcPr>
          <w:p w14:paraId="35CBC98D"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TATVTLSKTELESCGTVEELRENQQCCGTVEELRENQQWWWLAERERSARLDYLRKAIWKKGALGGNYAKGIRLDLEYPTLFTEAWKKYPYDPIMLRRAKSTAYVLDNISIFITDNAQLVGYVGSAPNTIAWRVDGTSQVNAEIYNEPGIHAEPEEESLKKVADINSYWAGQTAVDKVARILDPEDAVKFLSGAIGWGAPTSAFGYSGKNYEYFLSGDRAFNQIIEEIDEKIADAEEKTTGTPGPDVMPYYDKLNNWTAMKVVLEAGIRFAGRYANLARIVAAKETDEKRKAELLRIAETCERVPANPPRNLQESLQYDHFIQVLARYEAHEGAWPARPDYYHGPLYAKDVEVEKNITEDEALDLIGEFMIRAAEYGSFAPRWSREGLQGVTGTFVWTLGGVKKDGTDACNGMTIALLKAARLVRVANPTFGFRWHPKVSNEVLRECFECIRQGLGYPTMRNDPVLIQNTMHWYGHPLEEARTWLHMACMSPAPTTKHGTSPFRMASATMNSAKVIEYALHNGYDRVVNMQMGPKTGDARDIKDFEELFERWTIQLKWLMNLLVRTVNLGRTKDPEFFGRPFLSAITERAVERGIDAVNPEGERGNAWITAFTWVENIDSLAAIKKLVFDDKKYTMTQVVDALEAEWNGYEQMRLDFVSAPKWGNDDQYVDDIMLRCLTIAAEHSHKIKCPSGNNWPILPENVSGNIHYANIVGALPNGRRRGDALYDGGVSPGPGLDRAGPTAVLKSVGKIDHVGQGRAFLLNQRLSPTQLVGEKGFQLWRSYIRTWADLGIDHIQFNMVSDKVLRSAQKDPEGYQEVIVRVAGYSAHFIDISRKTQDNIIQRTVQGLG</w:t>
            </w:r>
          </w:p>
        </w:tc>
      </w:tr>
      <w:tr w:rsidR="003F05C9" w:rsidRPr="00342CCD" w14:paraId="3812B920" w14:textId="77777777" w:rsidTr="008B4902">
        <w:tc>
          <w:tcPr>
            <w:tcW w:w="1530" w:type="dxa"/>
            <w:shd w:val="clear" w:color="auto" w:fill="FFFFFF" w:themeFill="background1"/>
            <w:vAlign w:val="center"/>
          </w:tcPr>
          <w:p w14:paraId="250FE587"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AssA</w:t>
            </w:r>
          </w:p>
        </w:tc>
        <w:tc>
          <w:tcPr>
            <w:tcW w:w="1440" w:type="dxa"/>
            <w:vAlign w:val="center"/>
          </w:tcPr>
          <w:p w14:paraId="6DE5285C" w14:textId="77777777" w:rsidR="003F05C9" w:rsidRPr="0087417C" w:rsidRDefault="003F05C9" w:rsidP="003A74BF">
            <w:pPr>
              <w:spacing w:before="100" w:beforeAutospacing="1" w:after="100" w:afterAutospacing="1" w:line="240" w:lineRule="auto"/>
              <w:outlineLvl w:val="0"/>
              <w:rPr>
                <w:rFonts w:ascii="Times New Roman" w:hAnsi="Times New Roman"/>
                <w:bCs/>
                <w:kern w:val="36"/>
                <w:sz w:val="20"/>
                <w:szCs w:val="20"/>
              </w:rPr>
            </w:pPr>
            <w:r w:rsidRPr="0087417C">
              <w:rPr>
                <w:rFonts w:ascii="Times New Roman" w:hAnsi="Times New Roman"/>
                <w:bCs/>
                <w:i/>
                <w:kern w:val="36"/>
                <w:sz w:val="20"/>
                <w:szCs w:val="20"/>
              </w:rPr>
              <w:t>Smithella</w:t>
            </w:r>
            <w:r w:rsidRPr="0087417C">
              <w:rPr>
                <w:rFonts w:ascii="Times New Roman" w:hAnsi="Times New Roman"/>
                <w:bCs/>
                <w:kern w:val="36"/>
                <w:sz w:val="20"/>
                <w:szCs w:val="20"/>
              </w:rPr>
              <w:t xml:space="preserve"> sp.  SCADC</w:t>
            </w:r>
          </w:p>
        </w:tc>
        <w:tc>
          <w:tcPr>
            <w:tcW w:w="1350" w:type="dxa"/>
            <w:vAlign w:val="center"/>
          </w:tcPr>
          <w:p w14:paraId="0B4A33BB"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 xml:space="preserve">AHI85732.1 </w:t>
            </w:r>
          </w:p>
        </w:tc>
        <w:tc>
          <w:tcPr>
            <w:tcW w:w="4410" w:type="dxa"/>
          </w:tcPr>
          <w:p w14:paraId="38AF4C66"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AEPAKNISIQELEKKQEWWWAAEKKRSKRLDYLRKAMWKKGAIGGLYPAGLQVDLEECQLDTAKARELENAPDPYVVKYAKIFAHYLDNKTIFITDKAQLVSYVGSLPNTIGWNPTTASMVNLEVLNDSSALPEPLDASLKVINEVAAYWAGKADADRMMPRVDMTDVMKVLSGTIGWGSAVARLGYSGKDYEYIMTGKRGFEDVIAEIDENMDKADAQAHMPAANKEIGALYDKMNTWEAMKITLEAGIRHAQRYARLARIIAENFETDNKRKEELLQIANCCERVPAKPPRTLQESLQYDLFIQNFSRTEAVEGSWPARPDYYHGQYYDKDVNIDKRITKEEAMDLVGEFLIRAAEVSQYKPKWAREGLQGIEGTWVWTLGGVKQDGSDACNDMTIALLQAARLVRVANPTFSFRWHPKVKEEVLRECFECIRQGLGYPSMRNDPLLIANSMHWHGHPIEEARTWVHQACMSPCPTTKRGFQPMRMASATANCAKIIEYVFTSGFDPAVSMQIGAETPDAATFTSFEQVYAAWITQMKTIFSILTRAV</w:t>
            </w:r>
            <w:r w:rsidRPr="00342CCD">
              <w:rPr>
                <w:rStyle w:val="ffline"/>
                <w:rFonts w:ascii="Times New Roman" w:hAnsi="Times New Roman" w:cs="Times New Roman"/>
                <w:sz w:val="18"/>
                <w:szCs w:val="18"/>
              </w:rPr>
              <w:lastRenderedPageBreak/>
              <w:t>NRARILGAELTPRPFLSAVSERSVESGLDVLTPSISQGNSWITAFTWVENADSLAAIKKLVFEEKKYTMAELKKALADDWQGHEEMRLDFVKNAPKWGNDDDYVDKIMLRCLHDCAVFSHELKDPMGNNWPILPENVSGNIHYANVVGALPSGRRRGDALYDGGISPGPGLDKKGPTAVLKSCGKIDHITDGRAFLLNQRLSPTQLAGEKGYSFWKSYMDTWYNLGLDHIQFNCVSDETLRSAQREPEKYQEVIVRVAGYSAHFVDISRKTQDNIIQRTVQGIG</w:t>
            </w:r>
          </w:p>
        </w:tc>
      </w:tr>
      <w:tr w:rsidR="003F05C9" w:rsidRPr="00342CCD" w14:paraId="28CD9B16" w14:textId="77777777" w:rsidTr="008B4902">
        <w:tc>
          <w:tcPr>
            <w:tcW w:w="1530" w:type="dxa"/>
            <w:shd w:val="clear" w:color="auto" w:fill="FFFFFF" w:themeFill="background1"/>
            <w:vAlign w:val="center"/>
          </w:tcPr>
          <w:p w14:paraId="4154D2D2"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AssA</w:t>
            </w:r>
          </w:p>
        </w:tc>
        <w:tc>
          <w:tcPr>
            <w:tcW w:w="1440" w:type="dxa"/>
            <w:vAlign w:val="center"/>
          </w:tcPr>
          <w:p w14:paraId="6E28A617" w14:textId="77777777" w:rsidR="003F05C9" w:rsidRPr="0087417C" w:rsidRDefault="003F05C9" w:rsidP="003A74BF">
            <w:pPr>
              <w:pStyle w:val="HTMLPreformatted"/>
              <w:rPr>
                <w:rStyle w:val="feature"/>
                <w:rFonts w:ascii="Times New Roman" w:hAnsi="Times New Roman" w:cs="Times New Roman"/>
              </w:rPr>
            </w:pPr>
            <w:r w:rsidRPr="0087417C">
              <w:rPr>
                <w:rStyle w:val="feature"/>
                <w:rFonts w:ascii="Times New Roman" w:hAnsi="Times New Roman" w:cs="Times New Roman"/>
                <w:i/>
              </w:rPr>
              <w:t>Smithella</w:t>
            </w:r>
            <w:r w:rsidRPr="0087417C">
              <w:rPr>
                <w:rStyle w:val="feature"/>
                <w:rFonts w:ascii="Times New Roman" w:hAnsi="Times New Roman" w:cs="Times New Roman"/>
              </w:rPr>
              <w:t xml:space="preserve"> sp. D17</w:t>
            </w:r>
          </w:p>
        </w:tc>
        <w:tc>
          <w:tcPr>
            <w:tcW w:w="1350" w:type="dxa"/>
            <w:vAlign w:val="center"/>
          </w:tcPr>
          <w:p w14:paraId="2878BE76"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KFZ44314.1</w:t>
            </w:r>
          </w:p>
        </w:tc>
        <w:tc>
          <w:tcPr>
            <w:tcW w:w="4410" w:type="dxa"/>
          </w:tcPr>
          <w:p w14:paraId="3B2F8351"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IKRDNNGGYIMAEAAVNIKELEKNQEWWRVAEQKRSKRLDYLRKAVWKKGAVGGLYAPGIKVDLERAGLFTEGYFANLNDPGMVRHAKAVANVLDNIPIFITDQAQLVGYVGSAPHTISWLIEGGSLLNEEVYNEPGIAPEPEAESLKKMAAMMDKWNGYSVQDRFIPYVLSFAAEEGVKLLSGAVGWGLPISISGYNGKDYEYILTAKRGFEDIIAEIDRRQEDMKDKARKKAGPEYLHVGSRMMNWEGMKIALQAVIRYANRYARLAKIVAENYETDPKRREELLRIAETCERVPAKPQRNLQESLQFDHFLQVVERFESGGGAWPSRPDYYHGSWYDKDVNIDKRLTKEEALDLVGEFMIRAHEVGSFFPRWTREGLQGITGTWVWTLGGVKQDGADACNDLTVAFLQAARLVRVSNPTFAFRWHPQVKDEVMRECFECIRQGLGYPSMRNDPVLITNVMHWHGHPIEEARTWVHQACMSPCPTTKHGFQPMRMASATANMAKVVEYALFNGYDPIVNMQMGPQTGDARKFKSFDELYNAWAEQLKWLMNLLTMSVNFGRVMSPEMCPRSFLSSISERCVESGQDAASPEGDRGNSWITAFTWVENIDSLAAVKKLVFDDKKYTMDQLITALEANWEGFEQMRLDFVKNAPKWGNDDDYVDDIMLKCLREAAAFSRVIKDPSGNNWPILPENVSGNIHYANIVRALPNGRRLGDALYDGGISPGPGLDKKGPTAVLKSCGKINHITDGRAFLLNQRLSPTQLSGEKGYQLWRSYMHTWADLGLDHIQFNVIDDTTLRSAQREPEKYQEVIVRVAGYSAHFVDISRKTQDNIIQRTVQGIG</w:t>
            </w:r>
          </w:p>
        </w:tc>
      </w:tr>
      <w:tr w:rsidR="003F05C9" w:rsidRPr="00342CCD" w14:paraId="6321F071" w14:textId="77777777" w:rsidTr="008B4902">
        <w:tc>
          <w:tcPr>
            <w:tcW w:w="1530" w:type="dxa"/>
            <w:shd w:val="clear" w:color="auto" w:fill="FFFFFF" w:themeFill="background1"/>
            <w:vAlign w:val="center"/>
          </w:tcPr>
          <w:p w14:paraId="72C35A9B"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AssA</w:t>
            </w:r>
          </w:p>
        </w:tc>
        <w:tc>
          <w:tcPr>
            <w:tcW w:w="1440" w:type="dxa"/>
            <w:vAlign w:val="center"/>
          </w:tcPr>
          <w:p w14:paraId="4B77CE50" w14:textId="77777777" w:rsidR="003F05C9" w:rsidRPr="0087417C" w:rsidRDefault="003F05C9" w:rsidP="003A74BF">
            <w:pPr>
              <w:pStyle w:val="HTMLPreformatted"/>
              <w:rPr>
                <w:rFonts w:ascii="Times New Roman" w:hAnsi="Times New Roman" w:cs="Times New Roman"/>
                <w:highlight w:val="yellow"/>
              </w:rPr>
            </w:pPr>
            <w:r w:rsidRPr="0087417C">
              <w:rPr>
                <w:rStyle w:val="feature"/>
                <w:rFonts w:ascii="Times New Roman" w:hAnsi="Times New Roman" w:cs="Times New Roman"/>
                <w:i/>
              </w:rPr>
              <w:t>Smithella</w:t>
            </w:r>
            <w:r w:rsidRPr="0087417C">
              <w:rPr>
                <w:rStyle w:val="feature"/>
                <w:rFonts w:ascii="Times New Roman" w:hAnsi="Times New Roman" w:cs="Times New Roman"/>
              </w:rPr>
              <w:t xml:space="preserve"> sp. ME-1</w:t>
            </w:r>
          </w:p>
        </w:tc>
        <w:tc>
          <w:tcPr>
            <w:tcW w:w="1350" w:type="dxa"/>
            <w:vAlign w:val="center"/>
          </w:tcPr>
          <w:p w14:paraId="4E32C361" w14:textId="77777777" w:rsidR="003F05C9" w:rsidRPr="00342CCD" w:rsidRDefault="003F05C9" w:rsidP="003A74BF">
            <w:pPr>
              <w:spacing w:line="240" w:lineRule="auto"/>
              <w:rPr>
                <w:rFonts w:ascii="Times New Roman" w:hAnsi="Times New Roman"/>
                <w:sz w:val="20"/>
                <w:szCs w:val="20"/>
                <w:highlight w:val="yellow"/>
              </w:rPr>
            </w:pPr>
            <w:r w:rsidRPr="00342CCD">
              <w:rPr>
                <w:rFonts w:ascii="Times New Roman" w:hAnsi="Times New Roman"/>
                <w:sz w:val="20"/>
                <w:szCs w:val="20"/>
              </w:rPr>
              <w:t>AWGX01000974 (NT – protein accession not available); Needs to be properly translated; At a quick glance – BlastX alignment to other assA’s either at ~143 nt or ~ 180 nt</w:t>
            </w:r>
          </w:p>
        </w:tc>
        <w:tc>
          <w:tcPr>
            <w:tcW w:w="4410" w:type="dxa"/>
          </w:tcPr>
          <w:p w14:paraId="0C7E44CC"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caps/>
                <w:sz w:val="18"/>
                <w:szCs w:val="18"/>
              </w:rPr>
              <w:t>ctgcgttcaaagagtggttgatccaagacaagcttactacaaggcaaaaccggtaggagcagatatggatgcaaactcgtgctcttcatttgagaagaaataaaacagaacatatgcttccccggtttaaaaggggagtcagctgaaaagccgaaaggtaacaagaagggaggaaatttttatggcagagccagcaacaaatgcaagtattaaagatctagaaaaaaaacaagaatggtggtgggccgccgagaagaaaagatcgaagagattggattatctccgtaaagccatctggaaaaaaggagcggtcggtggactttatccggccggattacatgttgatttggagcagggcgtattgcatacacaaggggcacgtgagctggaactttcacctgacccttatgtcgtcaagtatgccaagattcttgctcattatctggataacaagacgatcttcatcacggataaggcccagcttgtgggttatgtaggcagtgcgccgaacacaattgcctggaatccaaccctggctacgatcctgaatgcggaagttatcaatgattctacggcgattcctgaaccacttgatgatagtataaaggtcatcaatgatgtgactgcttactggtcggggaaggccgatgccgacaagatgttgccacatgcggacatgcctgatataatgaaggttctctccggcacaatcggatggggtgttccaatggccagaggcggttattccggcaaggattatgagtacatcatgaccggcaagcgaggattcgcagacgttatcgatgaacttgaccacaatattgatgaggcggatgccaaggctcatatgcctgccgctaatatggaaattacccctctgtatgcaaagatgaataattgggaggcgatgaagataaccctcgaagcctgtatacgtcac</w:t>
            </w:r>
            <w:r w:rsidRPr="00342CCD">
              <w:rPr>
                <w:rStyle w:val="ffline"/>
                <w:rFonts w:ascii="Times New Roman" w:hAnsi="Times New Roman" w:cs="Times New Roman"/>
                <w:caps/>
                <w:sz w:val="18"/>
                <w:szCs w:val="18"/>
              </w:rPr>
              <w:lastRenderedPageBreak/>
              <w:t>gggcagcgctttgcccgcctggccagaatcatggcggaaaatttcgagaccgacaataagcgcaaggaagaacttctgcagattgccgattgttgcgaaagagtaccggctaaagtgccgcggactttacaggaatcgctgcagtatgaccttttcatccagttgttcagccggagcgaggccaccgaaggagcctggcctggacgaccggactactatcatggcccttattacgacaaggacgtcaatattgacaagcgtattaccaaggaagaagctttggatctggtcggcgagtttctgatcagggctgctgaagtttctcagtacaagcccaaatgggtccgtgaaggcttgcagggcatagaaggaacctgggtctggaccctgggcggggtcaataaggacggcagcgatgcctgcaacgacttgacgattgcgttgcttcaggctgcccgtctggtaagagttgccaacccgaccttcagtttccgttggcatcccaaagtcaaggaagaagtcctgcgcgaatgtttcgaatgcatccgtcagggtctcggttatccttcgatgcgtaatgatcctgtcctgatcgctaattccatgcattggcacggacatcccattgaggaagcccgcacctgggtgcatcaggcctgtatgtcaccgtgtcctactaccaagcgcggtttccagccgatgcgcatggccaatgctaccgccaactgcgccaagatcatcgagtacgtctttaccagaggcttcgaccctattgtcaacatgcagatcggggccgaaacgcctgatcctgccaccttctccagtttcgaccaggtatacgatgcgtggattactcagatgaaaaccattttcagtattctggcccgtatggtcaatgcagccagagtatacgctcccgaatttacaccacggcctttcctgtcgggcatctccgagcgctcggtggaaagcggtctggatgtaatgacgccttcactcagccgtggtaattcctggataacagcctttacctgggtggaaaatattgacagtttggcagcgatcaaaaaactggtctttgatgaaaagaagtacaccatggcccagcttaagcaggccatcgccgacgattggcagggccatgaggagatgcgtcttgatttcgtcaagaatgcgcctaaatggggcaatgatgatgactatgtcgacagcatcatgctcaaatgcctgcgtgatattgccgttttctcgcatgaactgaaggatcccatggggaacaactggccgattctgcccgaaaacgtcagcggcaatattcactatgccaatgttgtgggcgctttgcccagcggccgcagaagaggagacgctctttatgatggcggtatttctcccgggccgggactcgataagaagggaccgaccgctgttttgaattcatgtgccaagatagaccatatcaccgatggccgggcattcctcttgaatcagagactgtccccaactcagcttgccggagaaaagggatactcactctggaaagcgtatatggacacctggtatcagatgggactggatcacattcagtttaactgtgtttccgatgagaccctgagaagcgcccagagggagcctgaaaaatat</w:t>
            </w:r>
          </w:p>
        </w:tc>
      </w:tr>
      <w:tr w:rsidR="003F05C9" w:rsidRPr="00342CCD" w14:paraId="7FFB94EB" w14:textId="77777777" w:rsidTr="008B4902">
        <w:tc>
          <w:tcPr>
            <w:tcW w:w="1530" w:type="dxa"/>
            <w:shd w:val="clear" w:color="auto" w:fill="FFFFFF" w:themeFill="background1"/>
            <w:vAlign w:val="center"/>
          </w:tcPr>
          <w:p w14:paraId="281210F2"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Putative AssA</w:t>
            </w:r>
          </w:p>
        </w:tc>
        <w:tc>
          <w:tcPr>
            <w:tcW w:w="1440" w:type="dxa"/>
            <w:vAlign w:val="center"/>
          </w:tcPr>
          <w:p w14:paraId="5820CAFC" w14:textId="77777777" w:rsidR="003F05C9" w:rsidRPr="0087417C" w:rsidRDefault="003F05C9" w:rsidP="003A74BF">
            <w:pPr>
              <w:spacing w:before="100" w:beforeAutospacing="1" w:after="100" w:afterAutospacing="1" w:line="240" w:lineRule="auto"/>
              <w:outlineLvl w:val="0"/>
              <w:rPr>
                <w:rStyle w:val="feature"/>
                <w:rFonts w:ascii="Times New Roman" w:hAnsi="Times New Roman"/>
                <w:bCs/>
                <w:kern w:val="36"/>
                <w:sz w:val="20"/>
                <w:szCs w:val="20"/>
              </w:rPr>
            </w:pPr>
            <w:r w:rsidRPr="0087417C">
              <w:rPr>
                <w:rFonts w:ascii="Times New Roman" w:hAnsi="Times New Roman"/>
                <w:bCs/>
                <w:i/>
                <w:kern w:val="36"/>
                <w:sz w:val="20"/>
                <w:szCs w:val="20"/>
              </w:rPr>
              <w:t xml:space="preserve">Peptococcaceae </w:t>
            </w:r>
            <w:r w:rsidRPr="0087417C">
              <w:rPr>
                <w:rFonts w:ascii="Times New Roman" w:hAnsi="Times New Roman"/>
                <w:bCs/>
                <w:kern w:val="36"/>
                <w:sz w:val="20"/>
                <w:szCs w:val="20"/>
              </w:rPr>
              <w:t>bacterium SCADC1_2_3</w:t>
            </w:r>
          </w:p>
        </w:tc>
        <w:tc>
          <w:tcPr>
            <w:tcW w:w="1350" w:type="dxa"/>
            <w:vAlign w:val="center"/>
          </w:tcPr>
          <w:p w14:paraId="7D1812CA"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KFI38250</w:t>
            </w:r>
          </w:p>
          <w:p w14:paraId="1F95C925" w14:textId="77777777" w:rsidR="003F05C9" w:rsidRPr="00342CCD" w:rsidRDefault="003F05C9" w:rsidP="003A74BF">
            <w:pPr>
              <w:spacing w:line="240" w:lineRule="auto"/>
              <w:rPr>
                <w:rFonts w:ascii="Times New Roman" w:hAnsi="Times New Roman"/>
                <w:sz w:val="20"/>
                <w:szCs w:val="20"/>
                <w:highlight w:val="yellow"/>
              </w:rPr>
            </w:pPr>
          </w:p>
        </w:tc>
        <w:tc>
          <w:tcPr>
            <w:tcW w:w="4410" w:type="dxa"/>
          </w:tcPr>
          <w:p w14:paraId="50524A5C"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STAVEEKEKALHEHLEKREYWWWAEKARSSRIDYLRKAVWPKAAKGSSYLPGTKICWHGYKIYREVFDTPDAKMDPYILTFAKAQAKVLDTIPIFIIDQSRIVGYTGSAPHKLYMTPQSSFNVAWDMYNDRMDLVDREEDRPWIKEAIEFMKPYTYEARADRILSRRQRIMCSTSQTFTGSSHRESQTYSTTQWGYFHSGFNNILAQVNENIAEAEKVLYEVGARPDFPAEYDALNKLDNWRSFKIVIEAMLRWAKRYSRLAKIIAENFETDPQRKQELMEISRICAKVPGEAPESYHEFLMYDNMAQRAKRYEWGEGAWPAKPDTWGWPCYKKDVIDEKTLSQDDALDLTCEYLIRAFEYGNPRNRQYRELLTGDPGPYVWALGGILPDGSDGANELSDTILKAARLVRVASPTYALRYHPKIRTETLRQAFECIRHGLGYPNIRHDDVLV</w:t>
            </w:r>
            <w:r w:rsidRPr="00342CCD">
              <w:rPr>
                <w:rStyle w:val="ffline"/>
                <w:rFonts w:ascii="Times New Roman" w:hAnsi="Times New Roman" w:cs="Times New Roman"/>
                <w:sz w:val="18"/>
                <w:szCs w:val="18"/>
              </w:rPr>
              <w:lastRenderedPageBreak/>
              <w:t>QSNMYWSGTPLEEARTWTAQACIVPCPGTKHGVMPARYSASSTLGSKCVELALWNGFNPVFKMQIGPKTGDPTKMTFDELFDACIEQFKVIHWEGCKIRNISRWVEEEIGRPMLSSGWEECIETGKNAFQRREYGNNWLTTFIWTDGWDAMAALKKLVYDEKKYTMEQVLEMLKVNWEGYEVERMDFVRAPKWGNDDDYVDEIVVKAYNRTRDEVLLPCKDWGRSSRGIPTAPQNIAAYTVAGVLLGALPNGRRLGDTCYDGGCSPGAGLDKKGPTAVLRSVGKIDHVTSHRANLLNQRLSPTQLVGDKGFELWHNYIKTWHDLRINHVQFNMVDNETLYAAQKEPEKYSELMVRVAGYSAHFTGLNKKTQDTIIARNVQTL</w:t>
            </w:r>
          </w:p>
        </w:tc>
      </w:tr>
      <w:tr w:rsidR="003F05C9" w:rsidRPr="00342CCD" w14:paraId="32ACE193" w14:textId="77777777" w:rsidTr="008B4902">
        <w:tc>
          <w:tcPr>
            <w:tcW w:w="1530" w:type="dxa"/>
            <w:shd w:val="clear" w:color="auto" w:fill="FFFFFF" w:themeFill="background1"/>
            <w:vAlign w:val="center"/>
          </w:tcPr>
          <w:p w14:paraId="718CF1FB"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AssB1</w:t>
            </w:r>
          </w:p>
        </w:tc>
        <w:tc>
          <w:tcPr>
            <w:tcW w:w="1440" w:type="dxa"/>
            <w:vAlign w:val="center"/>
          </w:tcPr>
          <w:p w14:paraId="472C18B4"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Desulfatibacillum alkenivorans</w:t>
            </w:r>
            <w:r w:rsidRPr="0087417C">
              <w:rPr>
                <w:rFonts w:ascii="Times New Roman" w:hAnsi="Times New Roman"/>
                <w:sz w:val="20"/>
                <w:szCs w:val="20"/>
              </w:rPr>
              <w:t xml:space="preserve"> AK-01</w:t>
            </w:r>
          </w:p>
        </w:tc>
        <w:tc>
          <w:tcPr>
            <w:tcW w:w="1350" w:type="dxa"/>
            <w:vAlign w:val="center"/>
          </w:tcPr>
          <w:p w14:paraId="01BC883D"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ACL03426.1</w:t>
            </w:r>
          </w:p>
        </w:tc>
        <w:tc>
          <w:tcPr>
            <w:tcW w:w="4410" w:type="dxa"/>
          </w:tcPr>
          <w:p w14:paraId="38C32D47"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MSRRSQWKQVANGMLGDVSKARSVEERENVPEKACGFCKNFSENAYASDGRGYCKKLKVGSDIKVNPPVYVMEGQASLTVLFNSDGAGCEYFNRQDLIDTDGNEVNDPSYRRVQRQMEKAIK</w:t>
            </w:r>
          </w:p>
        </w:tc>
      </w:tr>
      <w:tr w:rsidR="003F05C9" w:rsidRPr="00342CCD" w14:paraId="7650EF8C" w14:textId="77777777" w:rsidTr="008B4902">
        <w:tc>
          <w:tcPr>
            <w:tcW w:w="1530" w:type="dxa"/>
            <w:shd w:val="clear" w:color="auto" w:fill="FFFFFF" w:themeFill="background1"/>
            <w:vAlign w:val="center"/>
          </w:tcPr>
          <w:p w14:paraId="2D569AA5"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AssB2</w:t>
            </w:r>
          </w:p>
        </w:tc>
        <w:tc>
          <w:tcPr>
            <w:tcW w:w="1440" w:type="dxa"/>
            <w:vAlign w:val="center"/>
          </w:tcPr>
          <w:p w14:paraId="6E778867"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Desulfatibacillum alkenivorans</w:t>
            </w:r>
            <w:r w:rsidRPr="0087417C">
              <w:rPr>
                <w:rFonts w:ascii="Times New Roman" w:hAnsi="Times New Roman"/>
                <w:sz w:val="20"/>
                <w:szCs w:val="20"/>
              </w:rPr>
              <w:t xml:space="preserve"> AK-01</w:t>
            </w:r>
          </w:p>
        </w:tc>
        <w:tc>
          <w:tcPr>
            <w:tcW w:w="1350" w:type="dxa"/>
            <w:vAlign w:val="center"/>
          </w:tcPr>
          <w:p w14:paraId="7AB8B6CC"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ACL03893.1</w:t>
            </w:r>
          </w:p>
        </w:tc>
        <w:tc>
          <w:tcPr>
            <w:tcW w:w="4410" w:type="dxa"/>
          </w:tcPr>
          <w:p w14:paraId="1B49B928"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MSRRSQWKQVANGMLGDVSKARTVEERENVPEKACGFCKNFSENAYASDGRGYCKKLKVGSDIKAVPPVYVMEGEASLTVLFNSDGGKCEHYVRQALIDTSGSEVNDPNYRRAQRQLKK</w:t>
            </w:r>
          </w:p>
        </w:tc>
      </w:tr>
      <w:tr w:rsidR="003F05C9" w:rsidRPr="00342CCD" w14:paraId="12D2D4EF" w14:textId="77777777" w:rsidTr="008B4902">
        <w:tc>
          <w:tcPr>
            <w:tcW w:w="1530" w:type="dxa"/>
            <w:shd w:val="clear" w:color="auto" w:fill="FFFFFF" w:themeFill="background1"/>
            <w:vAlign w:val="center"/>
          </w:tcPr>
          <w:p w14:paraId="1A02BAA8"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Putative AssB</w:t>
            </w:r>
          </w:p>
        </w:tc>
        <w:tc>
          <w:tcPr>
            <w:tcW w:w="1440" w:type="dxa"/>
            <w:vAlign w:val="center"/>
          </w:tcPr>
          <w:p w14:paraId="75BF8EFA"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i/>
                <w:sz w:val="20"/>
                <w:szCs w:val="20"/>
              </w:rPr>
              <w:t xml:space="preserve">Smithella </w:t>
            </w:r>
            <w:r w:rsidRPr="0087417C">
              <w:rPr>
                <w:rFonts w:ascii="Times New Roman" w:hAnsi="Times New Roman"/>
                <w:sz w:val="20"/>
                <w:szCs w:val="20"/>
              </w:rPr>
              <w:t>sp.</w:t>
            </w:r>
            <w:r w:rsidRPr="0087417C">
              <w:rPr>
                <w:rFonts w:ascii="Times New Roman" w:hAnsi="Times New Roman"/>
                <w:i/>
                <w:sz w:val="20"/>
                <w:szCs w:val="20"/>
              </w:rPr>
              <w:t xml:space="preserve"> </w:t>
            </w:r>
            <w:r w:rsidRPr="0087417C">
              <w:rPr>
                <w:rFonts w:ascii="Times New Roman" w:hAnsi="Times New Roman"/>
                <w:sz w:val="20"/>
                <w:szCs w:val="20"/>
              </w:rPr>
              <w:t>SCADC</w:t>
            </w:r>
          </w:p>
        </w:tc>
        <w:tc>
          <w:tcPr>
            <w:tcW w:w="1350" w:type="dxa"/>
            <w:vAlign w:val="center"/>
          </w:tcPr>
          <w:p w14:paraId="50DD05C1"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KGL06508.1</w:t>
            </w:r>
          </w:p>
        </w:tc>
        <w:tc>
          <w:tcPr>
            <w:tcW w:w="4410" w:type="dxa"/>
          </w:tcPr>
          <w:p w14:paraId="4A329D8C"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MARMSRESFAKATGACGRTAEELEKESHSDQVHEKNCGVCKHYLENSYTSDGRGSCSMLKDGSDITSDPPVFVLDGKNGYMLRILTDASRCKYFEKMEFIDHDGTECSDPMYRRSMRQLQDK</w:t>
            </w:r>
          </w:p>
        </w:tc>
      </w:tr>
      <w:tr w:rsidR="003F05C9" w:rsidRPr="00342CCD" w14:paraId="680F4CA7" w14:textId="77777777" w:rsidTr="008B4902">
        <w:tc>
          <w:tcPr>
            <w:tcW w:w="1530" w:type="dxa"/>
            <w:shd w:val="clear" w:color="auto" w:fill="FFFFFF" w:themeFill="background1"/>
            <w:vAlign w:val="center"/>
          </w:tcPr>
          <w:p w14:paraId="3D3F9CD5"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Putative AssB</w:t>
            </w:r>
          </w:p>
        </w:tc>
        <w:tc>
          <w:tcPr>
            <w:tcW w:w="1440" w:type="dxa"/>
            <w:vAlign w:val="center"/>
          </w:tcPr>
          <w:p w14:paraId="4C706035"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Smithella</w:t>
            </w:r>
            <w:r w:rsidRPr="0087417C">
              <w:rPr>
                <w:rFonts w:ascii="Times New Roman" w:hAnsi="Times New Roman"/>
                <w:sz w:val="20"/>
                <w:szCs w:val="20"/>
              </w:rPr>
              <w:t xml:space="preserve"> sp. D17</w:t>
            </w:r>
          </w:p>
        </w:tc>
        <w:tc>
          <w:tcPr>
            <w:tcW w:w="1350" w:type="dxa"/>
            <w:vAlign w:val="center"/>
          </w:tcPr>
          <w:p w14:paraId="0E27C060"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KFZ44313.1</w:t>
            </w:r>
          </w:p>
        </w:tc>
        <w:tc>
          <w:tcPr>
            <w:tcW w:w="4410" w:type="dxa"/>
          </w:tcPr>
          <w:p w14:paraId="260BE4AA"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MAENDKWKQALSVSMSASHRSSGVEARENVPQISCGVCKNFSETAFSSDGRGTCRILKSGSDISLEKPVY</w:t>
            </w:r>
          </w:p>
          <w:p w14:paraId="315013AB"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VLDGDVSLFIKFNTDAARCERFERMEIIDTDGSECADPAYRRSQRQMEKIVK</w:t>
            </w:r>
          </w:p>
        </w:tc>
      </w:tr>
      <w:tr w:rsidR="003F05C9" w:rsidRPr="00342CCD" w14:paraId="37C08D1A" w14:textId="77777777" w:rsidTr="008B4902">
        <w:tc>
          <w:tcPr>
            <w:tcW w:w="1530" w:type="dxa"/>
            <w:shd w:val="clear" w:color="auto" w:fill="FFFFFF" w:themeFill="background1"/>
            <w:vAlign w:val="center"/>
          </w:tcPr>
          <w:p w14:paraId="2DFC9216"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MasE</w:t>
            </w:r>
          </w:p>
        </w:tc>
        <w:tc>
          <w:tcPr>
            <w:tcW w:w="1440" w:type="dxa"/>
            <w:vAlign w:val="center"/>
          </w:tcPr>
          <w:p w14:paraId="4D7D33A7"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sz w:val="20"/>
                <w:szCs w:val="20"/>
              </w:rPr>
              <w:t>‘</w:t>
            </w:r>
            <w:r w:rsidRPr="0087417C">
              <w:rPr>
                <w:rFonts w:ascii="Times New Roman" w:hAnsi="Times New Roman"/>
                <w:i/>
                <w:sz w:val="20"/>
                <w:szCs w:val="20"/>
              </w:rPr>
              <w:t>Aromatoleum</w:t>
            </w:r>
            <w:r w:rsidRPr="0087417C">
              <w:rPr>
                <w:rFonts w:ascii="Times New Roman" w:hAnsi="Times New Roman"/>
                <w:sz w:val="20"/>
                <w:szCs w:val="20"/>
              </w:rPr>
              <w:t>’ HxN1</w:t>
            </w:r>
          </w:p>
        </w:tc>
        <w:tc>
          <w:tcPr>
            <w:tcW w:w="1350" w:type="dxa"/>
            <w:vAlign w:val="center"/>
          </w:tcPr>
          <w:p w14:paraId="57336974"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CAO03075.1</w:t>
            </w:r>
          </w:p>
        </w:tc>
        <w:tc>
          <w:tcPr>
            <w:tcW w:w="4410" w:type="dxa"/>
          </w:tcPr>
          <w:p w14:paraId="6A617489"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MKCTECGHEAEVMKFRYHYNPRIDASLSLRQCPECQAVVTVDELKREVLGRMHNGDDPWGKSAGIENLAEG</w:t>
            </w:r>
          </w:p>
        </w:tc>
      </w:tr>
      <w:tr w:rsidR="003F05C9" w:rsidRPr="00342CCD" w14:paraId="7EF6C2F5" w14:textId="77777777" w:rsidTr="008B4902">
        <w:tc>
          <w:tcPr>
            <w:tcW w:w="1530" w:type="dxa"/>
            <w:shd w:val="clear" w:color="auto" w:fill="FFFFFF" w:themeFill="background1"/>
            <w:vAlign w:val="center"/>
          </w:tcPr>
          <w:p w14:paraId="70F1F669" w14:textId="77777777" w:rsidR="003F05C9" w:rsidRPr="00342CCD" w:rsidRDefault="003F05C9" w:rsidP="003A74BF">
            <w:pPr>
              <w:pStyle w:val="Heading1"/>
              <w:spacing w:line="240" w:lineRule="auto"/>
              <w:rPr>
                <w:rFonts w:ascii="Times New Roman" w:hAnsi="Times New Roman"/>
                <w:b/>
                <w:sz w:val="20"/>
                <w:szCs w:val="20"/>
              </w:rPr>
            </w:pPr>
            <w:bookmarkStart w:id="158" w:name="_Toc294343335"/>
            <w:r w:rsidRPr="00342CCD">
              <w:rPr>
                <w:rFonts w:ascii="Times New Roman" w:hAnsi="Times New Roman"/>
                <w:sz w:val="20"/>
                <w:szCs w:val="20"/>
              </w:rPr>
              <w:t xml:space="preserve">Putative uncharacterized protein similar to </w:t>
            </w:r>
            <w:r w:rsidRPr="00342CCD">
              <w:rPr>
                <w:rStyle w:val="highlight"/>
                <w:rFonts w:ascii="Times New Roman" w:hAnsi="Times New Roman"/>
                <w:sz w:val="20"/>
                <w:szCs w:val="20"/>
              </w:rPr>
              <w:t>MasE</w:t>
            </w:r>
            <w:bookmarkEnd w:id="158"/>
          </w:p>
        </w:tc>
        <w:tc>
          <w:tcPr>
            <w:tcW w:w="1440" w:type="dxa"/>
            <w:vAlign w:val="center"/>
          </w:tcPr>
          <w:p w14:paraId="0D86FD6E"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Desulfatibacillum alkenivorans</w:t>
            </w:r>
            <w:r w:rsidRPr="0087417C">
              <w:rPr>
                <w:rFonts w:ascii="Times New Roman" w:hAnsi="Times New Roman"/>
                <w:sz w:val="20"/>
                <w:szCs w:val="20"/>
              </w:rPr>
              <w:t xml:space="preserve"> AK-01</w:t>
            </w:r>
          </w:p>
        </w:tc>
        <w:tc>
          <w:tcPr>
            <w:tcW w:w="1350" w:type="dxa"/>
            <w:vAlign w:val="center"/>
          </w:tcPr>
          <w:p w14:paraId="0EB50C00"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ACL03429.1</w:t>
            </w:r>
          </w:p>
        </w:tc>
        <w:tc>
          <w:tcPr>
            <w:tcW w:w="4410" w:type="dxa"/>
          </w:tcPr>
          <w:p w14:paraId="529A27D4"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MKCTECSHEAGVSSFRYLYNARIDAPITLRQCPQCQAWLAVDEMAGEARQRVDAGEAPWGKSAGIEGLAEDAR</w:t>
            </w:r>
          </w:p>
        </w:tc>
      </w:tr>
      <w:tr w:rsidR="003F05C9" w:rsidRPr="00342CCD" w14:paraId="73C9FD81" w14:textId="77777777" w:rsidTr="008B4902">
        <w:tc>
          <w:tcPr>
            <w:tcW w:w="1530" w:type="dxa"/>
            <w:shd w:val="clear" w:color="auto" w:fill="FFFFFF" w:themeFill="background1"/>
            <w:vAlign w:val="center"/>
          </w:tcPr>
          <w:p w14:paraId="5BA23421" w14:textId="77777777" w:rsidR="003F05C9" w:rsidRPr="00342CCD" w:rsidRDefault="003F05C9" w:rsidP="003A74BF">
            <w:pPr>
              <w:pStyle w:val="Heading1"/>
              <w:spacing w:line="240" w:lineRule="auto"/>
              <w:rPr>
                <w:rFonts w:ascii="Times New Roman" w:hAnsi="Times New Roman"/>
                <w:sz w:val="20"/>
                <w:szCs w:val="20"/>
              </w:rPr>
            </w:pPr>
            <w:bookmarkStart w:id="159" w:name="_Toc294343336"/>
            <w:r w:rsidRPr="00342CCD">
              <w:rPr>
                <w:rFonts w:ascii="Times New Roman" w:hAnsi="Times New Roman"/>
                <w:sz w:val="20"/>
                <w:szCs w:val="20"/>
              </w:rPr>
              <w:t xml:space="preserve">Putative uncharacterized protein similar to </w:t>
            </w:r>
            <w:r w:rsidRPr="00342CCD">
              <w:rPr>
                <w:rStyle w:val="highlight"/>
                <w:rFonts w:ascii="Times New Roman" w:hAnsi="Times New Roman"/>
                <w:sz w:val="20"/>
                <w:szCs w:val="20"/>
              </w:rPr>
              <w:t>MasE</w:t>
            </w:r>
            <w:bookmarkEnd w:id="159"/>
          </w:p>
        </w:tc>
        <w:tc>
          <w:tcPr>
            <w:tcW w:w="1440" w:type="dxa"/>
            <w:vAlign w:val="center"/>
          </w:tcPr>
          <w:p w14:paraId="78B6AB07"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Desulfatibacillum alkenivorans</w:t>
            </w:r>
            <w:r w:rsidRPr="0087417C">
              <w:rPr>
                <w:rFonts w:ascii="Times New Roman" w:hAnsi="Times New Roman"/>
                <w:sz w:val="20"/>
                <w:szCs w:val="20"/>
              </w:rPr>
              <w:t xml:space="preserve"> AK-01</w:t>
            </w:r>
          </w:p>
        </w:tc>
        <w:tc>
          <w:tcPr>
            <w:tcW w:w="1350" w:type="dxa"/>
            <w:vAlign w:val="center"/>
          </w:tcPr>
          <w:p w14:paraId="12CC31F8"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ACL03890.1</w:t>
            </w:r>
          </w:p>
        </w:tc>
        <w:tc>
          <w:tcPr>
            <w:tcW w:w="4410" w:type="dxa"/>
          </w:tcPr>
          <w:p w14:paraId="3EA5A57A"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MKCPECSYEAPVPEFRYLYNVRIDAPLTLRQCPQCQTWLSVDELAGEATGKVDAGDAPWGKSAGIERDLEEAV</w:t>
            </w:r>
          </w:p>
        </w:tc>
      </w:tr>
      <w:tr w:rsidR="003F05C9" w:rsidRPr="00342CCD" w14:paraId="2C3A9648" w14:textId="77777777" w:rsidTr="008B4902">
        <w:tc>
          <w:tcPr>
            <w:tcW w:w="1530" w:type="dxa"/>
            <w:shd w:val="clear" w:color="auto" w:fill="FFFFFF" w:themeFill="background1"/>
            <w:vAlign w:val="center"/>
          </w:tcPr>
          <w:p w14:paraId="270F22F2" w14:textId="77777777" w:rsidR="003F05C9" w:rsidRPr="00342CCD" w:rsidRDefault="003F05C9" w:rsidP="003A74BF">
            <w:pPr>
              <w:pStyle w:val="Heading1"/>
              <w:spacing w:line="240" w:lineRule="auto"/>
              <w:rPr>
                <w:rFonts w:ascii="Times New Roman" w:hAnsi="Times New Roman"/>
                <w:sz w:val="20"/>
                <w:szCs w:val="20"/>
              </w:rPr>
            </w:pPr>
            <w:bookmarkStart w:id="160" w:name="_Toc294343337"/>
            <w:r w:rsidRPr="00342CCD">
              <w:rPr>
                <w:rFonts w:ascii="Times New Roman" w:hAnsi="Times New Roman"/>
                <w:sz w:val="20"/>
                <w:szCs w:val="20"/>
              </w:rPr>
              <w:t xml:space="preserve">Putative uncharacterized protein similar to </w:t>
            </w:r>
            <w:r w:rsidRPr="00342CCD">
              <w:rPr>
                <w:rStyle w:val="highlight"/>
                <w:rFonts w:ascii="Times New Roman" w:hAnsi="Times New Roman"/>
                <w:sz w:val="20"/>
                <w:szCs w:val="20"/>
              </w:rPr>
              <w:t>MasE</w:t>
            </w:r>
            <w:bookmarkEnd w:id="160"/>
          </w:p>
        </w:tc>
        <w:tc>
          <w:tcPr>
            <w:tcW w:w="1440" w:type="dxa"/>
            <w:vAlign w:val="center"/>
          </w:tcPr>
          <w:p w14:paraId="0ABC52BE"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Desulfatibacillum alkenivorans</w:t>
            </w:r>
            <w:r w:rsidRPr="0087417C">
              <w:rPr>
                <w:rFonts w:ascii="Times New Roman" w:hAnsi="Times New Roman"/>
                <w:sz w:val="20"/>
                <w:szCs w:val="20"/>
              </w:rPr>
              <w:t xml:space="preserve"> AK-01</w:t>
            </w:r>
          </w:p>
        </w:tc>
        <w:tc>
          <w:tcPr>
            <w:tcW w:w="1350" w:type="dxa"/>
            <w:vAlign w:val="center"/>
          </w:tcPr>
          <w:p w14:paraId="75BEF8AB"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ACL03896.1</w:t>
            </w:r>
          </w:p>
        </w:tc>
        <w:tc>
          <w:tcPr>
            <w:tcW w:w="4410" w:type="dxa"/>
          </w:tcPr>
          <w:p w14:paraId="3A56BA6C"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MELKCSQCGHTGDKVDFRFLNHADSAGVQCYRQCPQCHGAVFCEEMEEPEAYCGNTVWGTSGLRGRVFTRPRPQKEREQEG</w:t>
            </w:r>
          </w:p>
        </w:tc>
      </w:tr>
      <w:tr w:rsidR="003F05C9" w:rsidRPr="00342CCD" w14:paraId="0B3A9338" w14:textId="77777777" w:rsidTr="008B4902">
        <w:tc>
          <w:tcPr>
            <w:tcW w:w="1530" w:type="dxa"/>
            <w:shd w:val="clear" w:color="auto" w:fill="FFFFFF" w:themeFill="background1"/>
            <w:vAlign w:val="center"/>
          </w:tcPr>
          <w:p w14:paraId="5EA401D9" w14:textId="77777777" w:rsidR="003F05C9" w:rsidRPr="00342CCD" w:rsidRDefault="003F05C9" w:rsidP="003A74BF">
            <w:pPr>
              <w:pStyle w:val="Heading1"/>
              <w:spacing w:line="240" w:lineRule="auto"/>
              <w:rPr>
                <w:rFonts w:ascii="Times New Roman" w:hAnsi="Times New Roman"/>
                <w:b/>
                <w:sz w:val="20"/>
                <w:szCs w:val="20"/>
              </w:rPr>
            </w:pPr>
            <w:bookmarkStart w:id="161" w:name="_Toc294343338"/>
            <w:r w:rsidRPr="00342CCD">
              <w:rPr>
                <w:rFonts w:ascii="Times New Roman" w:hAnsi="Times New Roman"/>
                <w:sz w:val="20"/>
                <w:szCs w:val="20"/>
              </w:rPr>
              <w:t xml:space="preserve">Putative uncharacterized protein similar to </w:t>
            </w:r>
            <w:r w:rsidRPr="00342CCD">
              <w:rPr>
                <w:rStyle w:val="highlight"/>
                <w:rFonts w:ascii="Times New Roman" w:hAnsi="Times New Roman"/>
                <w:sz w:val="20"/>
                <w:szCs w:val="20"/>
              </w:rPr>
              <w:t>MasE</w:t>
            </w:r>
            <w:bookmarkEnd w:id="161"/>
          </w:p>
        </w:tc>
        <w:tc>
          <w:tcPr>
            <w:tcW w:w="1440" w:type="dxa"/>
            <w:vAlign w:val="center"/>
          </w:tcPr>
          <w:p w14:paraId="54E7DCCA"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i/>
                <w:sz w:val="20"/>
                <w:szCs w:val="20"/>
              </w:rPr>
              <w:t xml:space="preserve">Smithella </w:t>
            </w:r>
            <w:r w:rsidRPr="0087417C">
              <w:rPr>
                <w:rFonts w:ascii="Times New Roman" w:hAnsi="Times New Roman"/>
                <w:sz w:val="20"/>
                <w:szCs w:val="20"/>
              </w:rPr>
              <w:t>sp.</w:t>
            </w:r>
            <w:r w:rsidRPr="0087417C">
              <w:rPr>
                <w:rFonts w:ascii="Times New Roman" w:hAnsi="Times New Roman"/>
                <w:i/>
                <w:sz w:val="20"/>
                <w:szCs w:val="20"/>
              </w:rPr>
              <w:t xml:space="preserve"> </w:t>
            </w:r>
            <w:r w:rsidRPr="0087417C">
              <w:rPr>
                <w:rFonts w:ascii="Times New Roman" w:hAnsi="Times New Roman"/>
                <w:sz w:val="20"/>
                <w:szCs w:val="20"/>
              </w:rPr>
              <w:t>SCADC</w:t>
            </w:r>
          </w:p>
        </w:tc>
        <w:tc>
          <w:tcPr>
            <w:tcW w:w="1350" w:type="dxa"/>
            <w:vAlign w:val="center"/>
          </w:tcPr>
          <w:p w14:paraId="5E0E0DFE"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KGL06507.1</w:t>
            </w:r>
          </w:p>
        </w:tc>
        <w:tc>
          <w:tcPr>
            <w:tcW w:w="4410" w:type="dxa"/>
          </w:tcPr>
          <w:p w14:paraId="5C3BB698"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MIKIPRLKQTKEGKDMKCVECKFDGPIDKFRYLYNARIDSSMTLRQCPNCQAWLAVDELTGAVKQKVGLG</w:t>
            </w:r>
          </w:p>
          <w:p w14:paraId="79D8BF94"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EAPWGKSAGIEGLATD</w:t>
            </w:r>
          </w:p>
        </w:tc>
      </w:tr>
      <w:tr w:rsidR="003F05C9" w:rsidRPr="00342CCD" w14:paraId="4836F929" w14:textId="77777777" w:rsidTr="008B4902">
        <w:tc>
          <w:tcPr>
            <w:tcW w:w="1530" w:type="dxa"/>
            <w:shd w:val="clear" w:color="auto" w:fill="FFFFFF" w:themeFill="background1"/>
            <w:vAlign w:val="center"/>
          </w:tcPr>
          <w:p w14:paraId="612E87F6"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AssC1</w:t>
            </w:r>
          </w:p>
        </w:tc>
        <w:tc>
          <w:tcPr>
            <w:tcW w:w="1440" w:type="dxa"/>
            <w:shd w:val="clear" w:color="auto" w:fill="auto"/>
            <w:vAlign w:val="center"/>
          </w:tcPr>
          <w:p w14:paraId="5122C02F"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Desulfatibacillum alkenivorans</w:t>
            </w:r>
            <w:r w:rsidRPr="0087417C">
              <w:rPr>
                <w:rFonts w:ascii="Times New Roman" w:hAnsi="Times New Roman"/>
                <w:sz w:val="20"/>
                <w:szCs w:val="20"/>
              </w:rPr>
              <w:t xml:space="preserve"> AK-01</w:t>
            </w:r>
          </w:p>
        </w:tc>
        <w:tc>
          <w:tcPr>
            <w:tcW w:w="1350" w:type="dxa"/>
            <w:shd w:val="clear" w:color="auto" w:fill="auto"/>
            <w:vAlign w:val="center"/>
          </w:tcPr>
          <w:p w14:paraId="3D33A06B"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ACL03427.1</w:t>
            </w:r>
          </w:p>
        </w:tc>
        <w:tc>
          <w:tcPr>
            <w:tcW w:w="4410" w:type="dxa"/>
            <w:shd w:val="clear" w:color="auto" w:fill="auto"/>
          </w:tcPr>
          <w:p w14:paraId="009DFE72"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MSTCAECRSFFLREDEPGQGDCVRRVVDPRQAFYQSKPVREDNDASGCESFQKK</w:t>
            </w:r>
          </w:p>
        </w:tc>
      </w:tr>
      <w:tr w:rsidR="003F05C9" w:rsidRPr="00342CCD" w14:paraId="21141A64" w14:textId="77777777" w:rsidTr="008B4902">
        <w:tc>
          <w:tcPr>
            <w:tcW w:w="1530" w:type="dxa"/>
            <w:shd w:val="clear" w:color="auto" w:fill="FFFFFF" w:themeFill="background1"/>
            <w:vAlign w:val="center"/>
          </w:tcPr>
          <w:p w14:paraId="00017803"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AssC2</w:t>
            </w:r>
          </w:p>
        </w:tc>
        <w:tc>
          <w:tcPr>
            <w:tcW w:w="1440" w:type="dxa"/>
            <w:shd w:val="clear" w:color="auto" w:fill="auto"/>
            <w:vAlign w:val="center"/>
          </w:tcPr>
          <w:p w14:paraId="5365A90F"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Desulfatibacillum alkenivorans</w:t>
            </w:r>
            <w:r w:rsidRPr="0087417C">
              <w:rPr>
                <w:rFonts w:ascii="Times New Roman" w:hAnsi="Times New Roman"/>
                <w:sz w:val="20"/>
                <w:szCs w:val="20"/>
              </w:rPr>
              <w:t xml:space="preserve"> AK-01</w:t>
            </w:r>
          </w:p>
        </w:tc>
        <w:tc>
          <w:tcPr>
            <w:tcW w:w="1350" w:type="dxa"/>
            <w:shd w:val="clear" w:color="auto" w:fill="auto"/>
            <w:vAlign w:val="center"/>
          </w:tcPr>
          <w:p w14:paraId="7E139776"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ACL03891.1</w:t>
            </w:r>
          </w:p>
        </w:tc>
        <w:tc>
          <w:tcPr>
            <w:tcW w:w="4410" w:type="dxa"/>
            <w:shd w:val="clear" w:color="auto" w:fill="auto"/>
          </w:tcPr>
          <w:p w14:paraId="50A690F6"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MSTCSDCKSFFPREDEPGKGDCVRRVVDPRQAYYTTRPKNPEDDASGCGEFQKR</w:t>
            </w:r>
          </w:p>
        </w:tc>
      </w:tr>
      <w:tr w:rsidR="003F05C9" w:rsidRPr="00342CCD" w14:paraId="737A751E" w14:textId="77777777" w:rsidTr="008B4902">
        <w:tc>
          <w:tcPr>
            <w:tcW w:w="1530" w:type="dxa"/>
            <w:shd w:val="clear" w:color="auto" w:fill="FFFFFF" w:themeFill="background1"/>
            <w:vAlign w:val="center"/>
          </w:tcPr>
          <w:p w14:paraId="1B452CD2"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MasC</w:t>
            </w:r>
          </w:p>
        </w:tc>
        <w:tc>
          <w:tcPr>
            <w:tcW w:w="1440" w:type="dxa"/>
            <w:shd w:val="clear" w:color="auto" w:fill="auto"/>
            <w:vAlign w:val="center"/>
          </w:tcPr>
          <w:p w14:paraId="47D53A7F"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sz w:val="20"/>
                <w:szCs w:val="20"/>
              </w:rPr>
              <w:t>‘</w:t>
            </w:r>
            <w:r w:rsidRPr="0087417C">
              <w:rPr>
                <w:rFonts w:ascii="Times New Roman" w:hAnsi="Times New Roman"/>
                <w:i/>
                <w:sz w:val="20"/>
                <w:szCs w:val="20"/>
              </w:rPr>
              <w:t>Aromatoleum</w:t>
            </w:r>
            <w:r w:rsidRPr="0087417C">
              <w:rPr>
                <w:rFonts w:ascii="Times New Roman" w:hAnsi="Times New Roman"/>
                <w:sz w:val="20"/>
                <w:szCs w:val="20"/>
              </w:rPr>
              <w:t>’ HxN1</w:t>
            </w:r>
          </w:p>
        </w:tc>
        <w:tc>
          <w:tcPr>
            <w:tcW w:w="1350" w:type="dxa"/>
            <w:shd w:val="clear" w:color="auto" w:fill="auto"/>
            <w:vAlign w:val="center"/>
          </w:tcPr>
          <w:p w14:paraId="5A31FB8B"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CAO03073.1</w:t>
            </w:r>
          </w:p>
        </w:tc>
        <w:tc>
          <w:tcPr>
            <w:tcW w:w="4410" w:type="dxa"/>
            <w:shd w:val="clear" w:color="auto" w:fill="auto"/>
          </w:tcPr>
          <w:p w14:paraId="4A8BE26E"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MSTCKECRNYFPINEEASRGDCVRRISDERQSYYTARPTTEAAKCEGCSDYLENTRTAKAH</w:t>
            </w:r>
          </w:p>
        </w:tc>
      </w:tr>
      <w:tr w:rsidR="003F05C9" w:rsidRPr="00342CCD" w14:paraId="51CEE06D" w14:textId="77777777" w:rsidTr="008B4902">
        <w:tc>
          <w:tcPr>
            <w:tcW w:w="1530" w:type="dxa"/>
            <w:shd w:val="clear" w:color="auto" w:fill="FFFFFF" w:themeFill="background1"/>
            <w:vAlign w:val="center"/>
          </w:tcPr>
          <w:p w14:paraId="3BEBF3F7"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Putative AssC</w:t>
            </w:r>
          </w:p>
        </w:tc>
        <w:tc>
          <w:tcPr>
            <w:tcW w:w="1440" w:type="dxa"/>
            <w:shd w:val="clear" w:color="auto" w:fill="auto"/>
            <w:vAlign w:val="center"/>
          </w:tcPr>
          <w:p w14:paraId="65FB0C24"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i/>
                <w:sz w:val="20"/>
                <w:szCs w:val="20"/>
              </w:rPr>
              <w:t xml:space="preserve">Smithella </w:t>
            </w:r>
            <w:r w:rsidRPr="0087417C">
              <w:rPr>
                <w:rFonts w:ascii="Times New Roman" w:hAnsi="Times New Roman"/>
                <w:sz w:val="20"/>
                <w:szCs w:val="20"/>
              </w:rPr>
              <w:t>sp.</w:t>
            </w:r>
            <w:r w:rsidRPr="0087417C">
              <w:rPr>
                <w:rFonts w:ascii="Times New Roman" w:hAnsi="Times New Roman"/>
                <w:i/>
                <w:sz w:val="20"/>
                <w:szCs w:val="20"/>
              </w:rPr>
              <w:t xml:space="preserve"> </w:t>
            </w:r>
            <w:r w:rsidRPr="0087417C">
              <w:rPr>
                <w:rFonts w:ascii="Times New Roman" w:hAnsi="Times New Roman"/>
                <w:sz w:val="20"/>
                <w:szCs w:val="20"/>
              </w:rPr>
              <w:lastRenderedPageBreak/>
              <w:t>SCADC</w:t>
            </w:r>
          </w:p>
        </w:tc>
        <w:tc>
          <w:tcPr>
            <w:tcW w:w="1350" w:type="dxa"/>
            <w:shd w:val="clear" w:color="auto" w:fill="auto"/>
            <w:vAlign w:val="center"/>
          </w:tcPr>
          <w:p w14:paraId="6B0DB0DE"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KFO69020.1</w:t>
            </w:r>
          </w:p>
        </w:tc>
        <w:tc>
          <w:tcPr>
            <w:tcW w:w="4410" w:type="dxa"/>
            <w:shd w:val="clear" w:color="auto" w:fill="auto"/>
          </w:tcPr>
          <w:p w14:paraId="07473527"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MPLCKECKKFFPIKEDPNKGDCVQRVVDPRQAYY</w:t>
            </w:r>
            <w:r w:rsidRPr="00342CCD">
              <w:rPr>
                <w:rStyle w:val="ffline"/>
                <w:rFonts w:ascii="Times New Roman" w:hAnsi="Times New Roman" w:cs="Times New Roman"/>
                <w:sz w:val="18"/>
                <w:szCs w:val="18"/>
              </w:rPr>
              <w:lastRenderedPageBreak/>
              <w:t>KAKPVGADMDANSCSSFEKK</w:t>
            </w:r>
          </w:p>
        </w:tc>
      </w:tr>
      <w:tr w:rsidR="003F05C9" w:rsidRPr="00342CCD" w14:paraId="1EB39510" w14:textId="77777777" w:rsidTr="008B4902">
        <w:tc>
          <w:tcPr>
            <w:tcW w:w="1530" w:type="dxa"/>
            <w:shd w:val="clear" w:color="auto" w:fill="FFFFFF" w:themeFill="background1"/>
            <w:vAlign w:val="center"/>
          </w:tcPr>
          <w:p w14:paraId="0884857A"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Putative AssC</w:t>
            </w:r>
          </w:p>
        </w:tc>
        <w:tc>
          <w:tcPr>
            <w:tcW w:w="1440" w:type="dxa"/>
            <w:shd w:val="clear" w:color="auto" w:fill="auto"/>
            <w:vAlign w:val="center"/>
          </w:tcPr>
          <w:p w14:paraId="5F013E8F"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i/>
                <w:sz w:val="20"/>
                <w:szCs w:val="20"/>
              </w:rPr>
              <w:t xml:space="preserve">Smithella </w:t>
            </w:r>
            <w:r w:rsidRPr="0087417C">
              <w:rPr>
                <w:rFonts w:ascii="Times New Roman" w:hAnsi="Times New Roman"/>
                <w:sz w:val="20"/>
                <w:szCs w:val="20"/>
              </w:rPr>
              <w:t>sp.</w:t>
            </w:r>
            <w:r w:rsidRPr="0087417C">
              <w:rPr>
                <w:rFonts w:ascii="Times New Roman" w:hAnsi="Times New Roman"/>
                <w:i/>
                <w:sz w:val="20"/>
                <w:szCs w:val="20"/>
              </w:rPr>
              <w:t xml:space="preserve"> </w:t>
            </w:r>
            <w:r w:rsidRPr="0087417C">
              <w:rPr>
                <w:rFonts w:ascii="Times New Roman" w:hAnsi="Times New Roman"/>
                <w:sz w:val="20"/>
                <w:szCs w:val="20"/>
              </w:rPr>
              <w:t>D17</w:t>
            </w:r>
          </w:p>
        </w:tc>
        <w:tc>
          <w:tcPr>
            <w:tcW w:w="1350" w:type="dxa"/>
            <w:shd w:val="clear" w:color="auto" w:fill="auto"/>
            <w:vAlign w:val="center"/>
          </w:tcPr>
          <w:p w14:paraId="4DC9D85A"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KFZ44316.1</w:t>
            </w:r>
          </w:p>
        </w:tc>
        <w:tc>
          <w:tcPr>
            <w:tcW w:w="4410" w:type="dxa"/>
            <w:shd w:val="clear" w:color="auto" w:fill="auto"/>
          </w:tcPr>
          <w:p w14:paraId="537DDDD2"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MPLCKECKKFFPVKEDPNKGDCVQRVVDPRQAYYKAKPVGASMDASSCSSFEKK</w:t>
            </w:r>
          </w:p>
        </w:tc>
      </w:tr>
      <w:tr w:rsidR="003F05C9" w:rsidRPr="00342CCD" w14:paraId="18A1A323" w14:textId="77777777" w:rsidTr="008B4902">
        <w:trPr>
          <w:trHeight w:val="170"/>
        </w:trPr>
        <w:tc>
          <w:tcPr>
            <w:tcW w:w="1530" w:type="dxa"/>
            <w:shd w:val="clear" w:color="auto" w:fill="FFFFFF" w:themeFill="background1"/>
            <w:vAlign w:val="center"/>
          </w:tcPr>
          <w:p w14:paraId="6A6A3D22"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MasG</w:t>
            </w:r>
          </w:p>
        </w:tc>
        <w:tc>
          <w:tcPr>
            <w:tcW w:w="1440" w:type="dxa"/>
            <w:vAlign w:val="center"/>
          </w:tcPr>
          <w:p w14:paraId="08B835A5"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sz w:val="20"/>
                <w:szCs w:val="20"/>
              </w:rPr>
              <w:t>‘</w:t>
            </w:r>
            <w:r w:rsidRPr="0087417C">
              <w:rPr>
                <w:rFonts w:ascii="Times New Roman" w:hAnsi="Times New Roman"/>
                <w:i/>
                <w:sz w:val="20"/>
                <w:szCs w:val="20"/>
              </w:rPr>
              <w:t>Aromatoleum</w:t>
            </w:r>
            <w:r w:rsidRPr="0087417C">
              <w:rPr>
                <w:rFonts w:ascii="Times New Roman" w:hAnsi="Times New Roman"/>
                <w:sz w:val="20"/>
                <w:szCs w:val="20"/>
              </w:rPr>
              <w:t>’ HxN1</w:t>
            </w:r>
          </w:p>
        </w:tc>
        <w:tc>
          <w:tcPr>
            <w:tcW w:w="1350" w:type="dxa"/>
            <w:vAlign w:val="center"/>
          </w:tcPr>
          <w:p w14:paraId="1DEEAAD3"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CAO03077.1</w:t>
            </w:r>
          </w:p>
        </w:tc>
        <w:tc>
          <w:tcPr>
            <w:tcW w:w="4410" w:type="dxa"/>
          </w:tcPr>
          <w:p w14:paraId="681C16C0"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KPRQPLIADIQKFSVNDGPGFRTSVFLKGCSMRCAWCHNPETIAFESQIFWKSRLCMQCGTCARICPRGAANKPVPVEAAQAEGSTYYKIDHDKCDACMECVSACPYSAMEITGRTMSVDEIMTIVEQDMLFYKNSGGGFTLSGGDPTAFPDFSETLLREAKRRELHTCMDTNGHCAWSVFERVMPHVDIFLLDLKHLDDGPHREMTGVTNRRVLENMASLVKANAEVWIRIPFIPQFSDQIDYHQRVADFLVELPGSIARVDIIPFHNFCQTKYQWLGRDWRYRNVEAIESSSLAPYLELYKKNGLNATIGGSGFETDCKRSD</w:t>
            </w:r>
          </w:p>
        </w:tc>
      </w:tr>
      <w:tr w:rsidR="003F05C9" w:rsidRPr="00342CCD" w14:paraId="3BE714F3" w14:textId="77777777" w:rsidTr="008B4902">
        <w:trPr>
          <w:trHeight w:val="170"/>
        </w:trPr>
        <w:tc>
          <w:tcPr>
            <w:tcW w:w="1530" w:type="dxa"/>
            <w:shd w:val="clear" w:color="auto" w:fill="FFFFFF" w:themeFill="background1"/>
            <w:vAlign w:val="center"/>
          </w:tcPr>
          <w:p w14:paraId="0BFC31F6"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AssD1</w:t>
            </w:r>
          </w:p>
        </w:tc>
        <w:tc>
          <w:tcPr>
            <w:tcW w:w="1440" w:type="dxa"/>
            <w:vAlign w:val="center"/>
          </w:tcPr>
          <w:p w14:paraId="65155F57"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Desulfatibacillum alkenivorans</w:t>
            </w:r>
            <w:r w:rsidRPr="0087417C">
              <w:rPr>
                <w:rFonts w:ascii="Times New Roman" w:hAnsi="Times New Roman"/>
                <w:sz w:val="20"/>
                <w:szCs w:val="20"/>
              </w:rPr>
              <w:t xml:space="preserve"> AK-01</w:t>
            </w:r>
          </w:p>
        </w:tc>
        <w:tc>
          <w:tcPr>
            <w:tcW w:w="1350" w:type="dxa"/>
            <w:vAlign w:val="center"/>
          </w:tcPr>
          <w:p w14:paraId="7FF7768D"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ACL03425.1</w:t>
            </w:r>
          </w:p>
        </w:tc>
        <w:tc>
          <w:tcPr>
            <w:tcW w:w="4410" w:type="dxa"/>
          </w:tcPr>
          <w:p w14:paraId="538BF948"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ANACLITEIQRFAINDGPGFRTNVFLKGCPLKCVWCHNPETIDAKAQVFWKKRLCVQCGACMEACPTEAIQPPIDPVLAQSEGVDYYKIDLDRCNHSMQCAAVCPYGALEITGKLLTVKEILDEVESDLPFYKNSGGGMTLSGGEPTAHPDFAEKLLAGAKARGLHTCLDTNGYCSWDILQRLLKYIDIVLFDLKHTDPEKHKQWTGVDNALIMKNLARLTQTGVETWVRIPVIPGFNDSIEDHQAAVEFLNGLPGKIHRVDLLPYHNWCQDKYGWLGLDWPLGRVEAMEPSLLEIPKEYYEMSGLKTTIGGSGFEDAN</w:t>
            </w:r>
          </w:p>
        </w:tc>
      </w:tr>
      <w:tr w:rsidR="003F05C9" w:rsidRPr="00342CCD" w14:paraId="7F694021" w14:textId="77777777" w:rsidTr="008B4902">
        <w:trPr>
          <w:trHeight w:val="170"/>
        </w:trPr>
        <w:tc>
          <w:tcPr>
            <w:tcW w:w="1530" w:type="dxa"/>
            <w:shd w:val="clear" w:color="auto" w:fill="FFFFFF" w:themeFill="background1"/>
            <w:vAlign w:val="center"/>
          </w:tcPr>
          <w:p w14:paraId="2B1B874B"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AssD2</w:t>
            </w:r>
          </w:p>
        </w:tc>
        <w:tc>
          <w:tcPr>
            <w:tcW w:w="1440" w:type="dxa"/>
            <w:vAlign w:val="center"/>
          </w:tcPr>
          <w:p w14:paraId="5A2219FE"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Desulfatibacillum alkenivorans</w:t>
            </w:r>
            <w:r w:rsidRPr="0087417C">
              <w:rPr>
                <w:rFonts w:ascii="Times New Roman" w:hAnsi="Times New Roman"/>
                <w:sz w:val="20"/>
                <w:szCs w:val="20"/>
              </w:rPr>
              <w:t xml:space="preserve"> AK-01</w:t>
            </w:r>
          </w:p>
        </w:tc>
        <w:tc>
          <w:tcPr>
            <w:tcW w:w="1350" w:type="dxa"/>
            <w:vAlign w:val="center"/>
          </w:tcPr>
          <w:p w14:paraId="694C05A1"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ACL03895.1</w:t>
            </w:r>
          </w:p>
        </w:tc>
        <w:tc>
          <w:tcPr>
            <w:tcW w:w="4410" w:type="dxa"/>
          </w:tcPr>
          <w:p w14:paraId="2480E1F5"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AETCLITEIQRFAVNDGPGIRTNVFLKGCPLKCAWCHNPETISAKPQVFWKKRLCVQCGACMDACPTGAVQPPIDPVLSQAEGTDYYKIDLDRCDYSLSCVDACPYGALEITGQAMTVEEILDEVESDRPFYENSGGGMTLSGGEPTAHPAFSEKILAGAKARGLHTCLDTNGHCSWSVLESLLKHTDVVLFDLKHTDPEKHKEWTGVDNALIKENLALLVKNRVETWVRIPVIPGFNDAIQDHKAAALFLSELPGRVARVDLLPYHNWCQDKYGWLGQNWPLGRTEAMEPSLLEIPRELYEMSGLEATIGGSGFEGA</w:t>
            </w:r>
          </w:p>
        </w:tc>
      </w:tr>
      <w:tr w:rsidR="003F05C9" w:rsidRPr="00342CCD" w14:paraId="2A06224D" w14:textId="77777777" w:rsidTr="008B4902">
        <w:trPr>
          <w:trHeight w:val="170"/>
        </w:trPr>
        <w:tc>
          <w:tcPr>
            <w:tcW w:w="1530" w:type="dxa"/>
            <w:shd w:val="clear" w:color="auto" w:fill="FFFFFF" w:themeFill="background1"/>
            <w:vAlign w:val="center"/>
          </w:tcPr>
          <w:p w14:paraId="03CE20D0"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AssD2’</w:t>
            </w:r>
          </w:p>
        </w:tc>
        <w:tc>
          <w:tcPr>
            <w:tcW w:w="1440" w:type="dxa"/>
            <w:vAlign w:val="center"/>
          </w:tcPr>
          <w:p w14:paraId="15CD718E"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Desulfatibacillum alkenivorans</w:t>
            </w:r>
            <w:r w:rsidRPr="0087417C">
              <w:rPr>
                <w:rFonts w:ascii="Times New Roman" w:hAnsi="Times New Roman"/>
                <w:sz w:val="20"/>
                <w:szCs w:val="20"/>
              </w:rPr>
              <w:t xml:space="preserve"> AK-01</w:t>
            </w:r>
          </w:p>
        </w:tc>
        <w:tc>
          <w:tcPr>
            <w:tcW w:w="1350" w:type="dxa"/>
            <w:vAlign w:val="center"/>
          </w:tcPr>
          <w:p w14:paraId="058A0B96"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ACL03894.1</w:t>
            </w:r>
          </w:p>
        </w:tc>
        <w:tc>
          <w:tcPr>
            <w:tcW w:w="4410" w:type="dxa"/>
          </w:tcPr>
          <w:p w14:paraId="1BEB3969"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EPGKTIGIVNDIQRMSTNDGPGFRTTVFLKGCLLDCKWCHNPEGRRRFPEVIPFYTNCIGCGDCVEACAAGALSLNGDAKPVIDRALCTDCFQCARTCSHSGLVPWGTIQTAAEVMKEVFSDEPFFRHSGGGLTLSGGEPMAQPGFVLALFTLAKKGAEEGKPIHTALDTCGHAPWEDYARVLPLADLVLLDLKHMDPQPHKAYTGATNRLILDNAQKMAEAGAVMRIRVPIIPGVNDNKENWTATAKFAASLGDAVQGVDLLPYHPYAGSKYRAFGMEYDFPAGEGYEDARLEPVIDLFLEHVYEVTIGG</w:t>
            </w:r>
          </w:p>
        </w:tc>
      </w:tr>
      <w:tr w:rsidR="003F05C9" w:rsidRPr="00342CCD" w14:paraId="1A75F80F" w14:textId="77777777" w:rsidTr="008B4902">
        <w:trPr>
          <w:trHeight w:val="170"/>
        </w:trPr>
        <w:tc>
          <w:tcPr>
            <w:tcW w:w="1530" w:type="dxa"/>
            <w:shd w:val="clear" w:color="auto" w:fill="FFFFFF" w:themeFill="background1"/>
            <w:vAlign w:val="center"/>
          </w:tcPr>
          <w:p w14:paraId="485E9D71"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Putative AssD</w:t>
            </w:r>
          </w:p>
        </w:tc>
        <w:tc>
          <w:tcPr>
            <w:tcW w:w="1440" w:type="dxa"/>
            <w:vAlign w:val="center"/>
          </w:tcPr>
          <w:p w14:paraId="70CADE1A"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i/>
                <w:sz w:val="20"/>
                <w:szCs w:val="20"/>
              </w:rPr>
              <w:t>Smithella sp. SCADC</w:t>
            </w:r>
          </w:p>
        </w:tc>
        <w:tc>
          <w:tcPr>
            <w:tcW w:w="1350" w:type="dxa"/>
            <w:vAlign w:val="center"/>
          </w:tcPr>
          <w:p w14:paraId="31B7746C"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KFO69022.1</w:t>
            </w:r>
          </w:p>
        </w:tc>
        <w:tc>
          <w:tcPr>
            <w:tcW w:w="4410" w:type="dxa"/>
          </w:tcPr>
          <w:p w14:paraId="65FA1924"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MKESVLITDIAKFSVNDGPGFRTNVFLKGCPLKCEWCHNPETIPTYPEVYWKKRLCVQCGACMEACPRDAINPPIEPELANIEGSNYHKIDRAKCDNCLKCIDACKYDALELVGKTMSVSEVIDVVEQDLPFYRTSGGGM</w:t>
            </w:r>
          </w:p>
          <w:p w14:paraId="46A365FA"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TLSGGEPTMHPAFALELLKEAKRRMINTCLDTNGYCNFSILEEIAEYTDIFLFDLKHLDSIKHLEKTGVK</w:t>
            </w:r>
          </w:p>
          <w:p w14:paraId="058BF0E1"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NELILKNLELLCKTEFDIWVRIPVIPGFNDDIDFHTKASSYLASLARNIKRVDLIPFHNYCQDKYSWLGR</w:t>
            </w:r>
          </w:p>
          <w:p w14:paraId="64A49F09"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KWSYSETEAINPSFLDIHADFYRQQGLLTTVGGSGFEEMDTAKTFRNS</w:t>
            </w:r>
          </w:p>
        </w:tc>
      </w:tr>
      <w:tr w:rsidR="003F05C9" w:rsidRPr="00342CCD" w14:paraId="3AB8287F" w14:textId="77777777" w:rsidTr="008B4902">
        <w:trPr>
          <w:trHeight w:val="170"/>
        </w:trPr>
        <w:tc>
          <w:tcPr>
            <w:tcW w:w="1530" w:type="dxa"/>
            <w:shd w:val="clear" w:color="auto" w:fill="FFFFFF" w:themeFill="background1"/>
            <w:vAlign w:val="center"/>
          </w:tcPr>
          <w:p w14:paraId="3ABA1E7B"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Phenylethanol dehydrogenase</w:t>
            </w:r>
          </w:p>
        </w:tc>
        <w:tc>
          <w:tcPr>
            <w:tcW w:w="1440" w:type="dxa"/>
            <w:vAlign w:val="center"/>
          </w:tcPr>
          <w:p w14:paraId="11303605"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‘Aromatoleum’ aromaticum</w:t>
            </w:r>
            <w:r w:rsidRPr="0087417C">
              <w:rPr>
                <w:rFonts w:ascii="Times New Roman" w:hAnsi="Times New Roman"/>
                <w:sz w:val="20"/>
                <w:szCs w:val="20"/>
              </w:rPr>
              <w:t xml:space="preserve"> EbN1</w:t>
            </w:r>
          </w:p>
        </w:tc>
        <w:tc>
          <w:tcPr>
            <w:tcW w:w="1350" w:type="dxa"/>
            <w:vAlign w:val="center"/>
          </w:tcPr>
          <w:p w14:paraId="01950F6C"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Q5P5I4.1</w:t>
            </w:r>
          </w:p>
        </w:tc>
        <w:tc>
          <w:tcPr>
            <w:tcW w:w="4410" w:type="dxa"/>
          </w:tcPr>
          <w:p w14:paraId="4E7D5F27"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MTQRLKDKLAVITGGANGIGRAIAERFAVEGADIAIADLVPAPEAEAAIRNLGRRVLTVKCDVSQPGDVEAFGKQVISTFGRCDILVNNAGIYPLIPFDELTFEQWKKTFEINVDSGFLMAKAFVPGMKRNGWGRIINLTSTTYWLKIEAYTHYISTKAANIGFTRALASDLGKDGITVNAIAPSLVRTATTEASALSAMFDVLPNMLQAIPRLQVPLDLTGAAAFLASDDASFITGQTLAVDGGMVRH</w:t>
            </w:r>
          </w:p>
        </w:tc>
      </w:tr>
      <w:tr w:rsidR="003F05C9" w:rsidRPr="00342CCD" w14:paraId="2F835834" w14:textId="77777777" w:rsidTr="008B4902">
        <w:trPr>
          <w:trHeight w:val="170"/>
        </w:trPr>
        <w:tc>
          <w:tcPr>
            <w:tcW w:w="1530" w:type="dxa"/>
            <w:shd w:val="clear" w:color="auto" w:fill="FFFFFF" w:themeFill="background1"/>
            <w:vAlign w:val="center"/>
          </w:tcPr>
          <w:p w14:paraId="45F66076"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 xml:space="preserve">Acetophenone </w:t>
            </w:r>
            <w:r w:rsidRPr="00342CCD">
              <w:rPr>
                <w:rFonts w:ascii="Times New Roman" w:hAnsi="Times New Roman"/>
                <w:sz w:val="20"/>
                <w:szCs w:val="20"/>
              </w:rPr>
              <w:lastRenderedPageBreak/>
              <w:t>carboxylase, alpha subunit</w:t>
            </w:r>
          </w:p>
        </w:tc>
        <w:tc>
          <w:tcPr>
            <w:tcW w:w="1440" w:type="dxa"/>
            <w:vAlign w:val="center"/>
          </w:tcPr>
          <w:p w14:paraId="17DF5DEB"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lastRenderedPageBreak/>
              <w:t xml:space="preserve">‘Aromatoleum’ </w:t>
            </w:r>
            <w:r w:rsidRPr="0087417C">
              <w:rPr>
                <w:rFonts w:ascii="Times New Roman" w:hAnsi="Times New Roman"/>
                <w:i/>
                <w:sz w:val="20"/>
                <w:szCs w:val="20"/>
              </w:rPr>
              <w:lastRenderedPageBreak/>
              <w:t>aromaticum</w:t>
            </w:r>
            <w:r w:rsidRPr="0087417C">
              <w:rPr>
                <w:rFonts w:ascii="Times New Roman" w:hAnsi="Times New Roman"/>
                <w:sz w:val="20"/>
                <w:szCs w:val="20"/>
              </w:rPr>
              <w:t xml:space="preserve"> EbN1</w:t>
            </w:r>
          </w:p>
        </w:tc>
        <w:tc>
          <w:tcPr>
            <w:tcW w:w="1350" w:type="dxa"/>
            <w:vAlign w:val="center"/>
          </w:tcPr>
          <w:p w14:paraId="6F22CC0C"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Q5P5G2.1</w:t>
            </w:r>
          </w:p>
        </w:tc>
        <w:tc>
          <w:tcPr>
            <w:tcW w:w="4410" w:type="dxa"/>
          </w:tcPr>
          <w:p w14:paraId="24FAD3BC"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MYTVDIDTGGTMTDALVSDGEQRHAIKVDTTPHD</w:t>
            </w:r>
            <w:r w:rsidRPr="00342CCD">
              <w:rPr>
                <w:rStyle w:val="ffline"/>
                <w:rFonts w:ascii="Times New Roman" w:hAnsi="Times New Roman" w:cs="Times New Roman"/>
                <w:sz w:val="18"/>
                <w:szCs w:val="18"/>
              </w:rPr>
              <w:lastRenderedPageBreak/>
              <w:t>YTVSFNGCLSEAAKRLGYPSTEAFLAKVGMIRWSSTITTNVLGERRGSKVGLLVTEGNEENLYGTVQSPVVGELVDERNIIGLPSNPTAVDILSGVKQLLEGGVRRICVCLANAFPDNGAEREIKAVIEDQYPDHIIGAVPVLLGSEMAPLRHDQTRVHYSLMNAYTHTQLATSLFKAEDLLRDDHNWTGPLLIGNTNGGVARIGKTKSVDTIESGPVFGTFGGAYMARLYGLKDVVCFDVGGTTTKASIIRDGQPMFQRGGELMEVPVQSSFAMLRSAVVGGGSIARVRDKSVTLGPESMGAAPGPACYGLGGNEATLTDALLALGYLDPNNFLGGRRQLKVDLARAAIERNVAKPLGVSLEVAALSIRDEAVAMMTELLQATLAEAKLTAQDAALFAFGGNGPMFAAFVAERLGVQAAYAFNLGPVFSAFGSAISDVVHVYERGVDLRWNATVKGQLLPTLDALQTQAERDLKGESFDPAKAAYVWELDFGTTEAEVSTVRAELAQSAASTVLDALTQAVTAAG</w:t>
            </w:r>
          </w:p>
          <w:p w14:paraId="45999203"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VASLPLLGARLSSRFVVGAHGMKKRADRVPAEAPASREMRFNGASEAASPVYRWETMNVGDIAVGPAVVNGSTLTCPIPPRWQLRVDDYGNAELSRAQ</w:t>
            </w:r>
          </w:p>
        </w:tc>
      </w:tr>
      <w:tr w:rsidR="003F05C9" w:rsidRPr="00342CCD" w14:paraId="205B889F" w14:textId="77777777" w:rsidTr="008B4902">
        <w:trPr>
          <w:trHeight w:val="170"/>
        </w:trPr>
        <w:tc>
          <w:tcPr>
            <w:tcW w:w="1530" w:type="dxa"/>
            <w:shd w:val="clear" w:color="auto" w:fill="FFFFFF" w:themeFill="background1"/>
            <w:vAlign w:val="center"/>
          </w:tcPr>
          <w:p w14:paraId="5CDB97EF"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Acetophenone carboxylase, beta subunit</w:t>
            </w:r>
          </w:p>
        </w:tc>
        <w:tc>
          <w:tcPr>
            <w:tcW w:w="1440" w:type="dxa"/>
            <w:vAlign w:val="center"/>
          </w:tcPr>
          <w:p w14:paraId="6F608BE1"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i/>
                <w:sz w:val="20"/>
                <w:szCs w:val="20"/>
              </w:rPr>
              <w:t>‘Aromatoleum’ aromaticum</w:t>
            </w:r>
            <w:r w:rsidRPr="0087417C">
              <w:rPr>
                <w:rFonts w:ascii="Times New Roman" w:hAnsi="Times New Roman"/>
                <w:sz w:val="20"/>
                <w:szCs w:val="20"/>
              </w:rPr>
              <w:t xml:space="preserve"> EbN1</w:t>
            </w:r>
          </w:p>
        </w:tc>
        <w:tc>
          <w:tcPr>
            <w:tcW w:w="1350" w:type="dxa"/>
            <w:vAlign w:val="center"/>
          </w:tcPr>
          <w:p w14:paraId="65E331B2"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Q5P5G3.1</w:t>
            </w:r>
          </w:p>
        </w:tc>
        <w:tc>
          <w:tcPr>
            <w:tcW w:w="4410" w:type="dxa"/>
          </w:tcPr>
          <w:p w14:paraId="57F65659"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MYERIRFTEYLDLDLNDEHWYCHDCGTKLISARESYKKGCLVAERRPHEIHNPVIEGEYSFAPDENWVRILEFYCPGCTRQIETEYLPPGHPITVDIEVDIDSLKARLKKGVIVIKDGKLTKPEAEVLA</w:t>
            </w:r>
          </w:p>
        </w:tc>
      </w:tr>
      <w:tr w:rsidR="003F05C9" w:rsidRPr="00342CCD" w14:paraId="2956218C" w14:textId="77777777" w:rsidTr="008B4902">
        <w:trPr>
          <w:trHeight w:val="170"/>
        </w:trPr>
        <w:tc>
          <w:tcPr>
            <w:tcW w:w="1530" w:type="dxa"/>
            <w:shd w:val="clear" w:color="auto" w:fill="FFFFFF" w:themeFill="background1"/>
            <w:vAlign w:val="center"/>
          </w:tcPr>
          <w:p w14:paraId="72951200"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Acetophenone carboxylase, gamma subunit</w:t>
            </w:r>
          </w:p>
        </w:tc>
        <w:tc>
          <w:tcPr>
            <w:tcW w:w="1440" w:type="dxa"/>
            <w:vAlign w:val="center"/>
          </w:tcPr>
          <w:p w14:paraId="5BE08CD3"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i/>
                <w:sz w:val="20"/>
                <w:szCs w:val="20"/>
              </w:rPr>
              <w:t>‘Aromatoleum’ aromaticum</w:t>
            </w:r>
            <w:r w:rsidRPr="0087417C">
              <w:rPr>
                <w:rFonts w:ascii="Times New Roman" w:hAnsi="Times New Roman"/>
                <w:sz w:val="20"/>
                <w:szCs w:val="20"/>
              </w:rPr>
              <w:t xml:space="preserve"> EbN1</w:t>
            </w:r>
          </w:p>
        </w:tc>
        <w:tc>
          <w:tcPr>
            <w:tcW w:w="1350" w:type="dxa"/>
            <w:vAlign w:val="center"/>
          </w:tcPr>
          <w:p w14:paraId="50875A2F"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Q5P5G4.1</w:t>
            </w:r>
          </w:p>
        </w:tc>
        <w:tc>
          <w:tcPr>
            <w:tcW w:w="4410" w:type="dxa"/>
          </w:tcPr>
          <w:p w14:paraId="739BAD9D"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MSSLTNQDAINSIDIDVGGTFTDFVLTLDGERHIAKCPTTPHDLSIGFLNAVEAGGDKVGLSVEELLPRIDIIRYSTTVALNRLLQRQGPRIGLLTTEGHEDAILIGRGAQWTDGQRVAERRNIAVQNKPLPLIERDLILGVRERIDSSGSVVRPLDEEDVRTKLRMLMDRGARAIVVSLLWSFMNPAHEKRVREIIREEYKEYHIGFVP</w:t>
            </w:r>
          </w:p>
          <w:p w14:paraId="3660597F"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VVMSHSVVSKIGEYERTMTAVLDAYLQRSMQNDIGATWDKLRAKGYHGAFLMIHNSGGSADIFKTPASRTFNGGPVAGLMGSAYFANKLGYKNVVAGDVGGTSFDVALVVESSVRNYTFRPVIDKWMVNVTMMQTISVGSGGGSIAKVDRSGTRLEVGPRSAGSMPGPVCYDLGGTEPTVTDADVVLGYINPDTYYGGRMPLNKAKAEKAIREKIAQPLGIETIEAAALIRYIVDENMASAIKREVHMRGYHPEDFVLFAFGGAGPTHMAGLKGDIPKAVVFPAAPVFCAMGSSIMDIVHMYEQSRRMVFMEPGTEKFVVDYEHFNQTVDTMIERARQELRSEGLEVDDASFGLELDMLYGGQVNLKRMSSPLLHIRTAEDALKVYQAFETEFSEAFSPLVVNKPGGVFLDNFVLRVTVPTWKPPIPEYPLQGTDPSAAFLGKRKAYWPETKHWADTPTYQFELLQAGNVIDGPAIVEAELTTIVVPPRQRLSIDTHGLAILEAIDPAPPTKRVSAAAAAIV</w:t>
            </w:r>
          </w:p>
        </w:tc>
      </w:tr>
      <w:tr w:rsidR="003F05C9" w:rsidRPr="00342CCD" w14:paraId="6839B335" w14:textId="77777777" w:rsidTr="008B4902">
        <w:trPr>
          <w:trHeight w:val="170"/>
        </w:trPr>
        <w:tc>
          <w:tcPr>
            <w:tcW w:w="1530" w:type="dxa"/>
            <w:shd w:val="clear" w:color="auto" w:fill="FFFFFF" w:themeFill="background1"/>
            <w:vAlign w:val="center"/>
          </w:tcPr>
          <w:p w14:paraId="6851CB7A"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Acetophenone carboxylase, delta subunit</w:t>
            </w:r>
          </w:p>
        </w:tc>
        <w:tc>
          <w:tcPr>
            <w:tcW w:w="1440" w:type="dxa"/>
            <w:vAlign w:val="center"/>
          </w:tcPr>
          <w:p w14:paraId="24F7FC6F"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‘Aromatoleum’ aromaticum</w:t>
            </w:r>
            <w:r w:rsidRPr="0087417C">
              <w:rPr>
                <w:rFonts w:ascii="Times New Roman" w:hAnsi="Times New Roman"/>
                <w:sz w:val="20"/>
                <w:szCs w:val="20"/>
              </w:rPr>
              <w:t xml:space="preserve"> EbN1</w:t>
            </w:r>
          </w:p>
        </w:tc>
        <w:tc>
          <w:tcPr>
            <w:tcW w:w="1350" w:type="dxa"/>
            <w:vAlign w:val="center"/>
          </w:tcPr>
          <w:p w14:paraId="589C047E"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Q5P5G5.1</w:t>
            </w:r>
          </w:p>
        </w:tc>
        <w:tc>
          <w:tcPr>
            <w:tcW w:w="4410" w:type="dxa"/>
          </w:tcPr>
          <w:p w14:paraId="74652B44"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AIPTLEQKLTWLKPAPASSRELDLAAQIDPAQFEIGFQRTNDILDEGMDVFVRSCRCAMGVAGDSLVAIMTADGDIVNGSCGTYLHAVIPPLIIKYILETYGDEIRDGDLWFANDAVYGGVHNPDQMVCMPVYYEGKLVAWTAALVHTTETGAIEPGGMPVSATTRFEEGMNLPPMRIGENFKLREDVVSMFVAFGLRAPSMIAVDLKARCTTADRVRTRIIELCEREGADYVTGLFRKMLQVAEAGARELIEQWPDGKYRCVTFSDAVGLKQGLVRSCYMTLEKKGDRMLVDLSETGPETPSPYNAHPQAAIAHFSNYIYEYLFHSLPISNGTFANIDFKFGKNTCLSPDPRAATSCSVMISTGVMSAVHNACAKAMFSTSLWKQSGASMGNGGNALVLAGQNQWGSSFADMLAYSINTEGQGARPTEDGMDAFGFPWCVFGRAPNTESVENEFPLLVPLSNHWKDSCGHGKYRGGVGTAQVWVAHHVPELYMMAIADNTKLQTPQPLFGGYAPCTVPGIGIRNANIKELMAEGSDKIKLDVETLLAERTIDGKYEIEFQGRSVRPYSNGEVVTFAFSCGGTGYGDPLDRDPKSVEVDLLKGVLTEQTAQNIYKVKWDANL</w:t>
            </w:r>
            <w:r w:rsidRPr="00342CCD">
              <w:rPr>
                <w:rStyle w:val="ffline"/>
                <w:rFonts w:ascii="Times New Roman" w:hAnsi="Times New Roman" w:cs="Times New Roman"/>
                <w:sz w:val="18"/>
                <w:szCs w:val="18"/>
              </w:rPr>
              <w:lastRenderedPageBreak/>
              <w:t>RRVDLDETSRLRAAEHDARRKRGVPYEQFEREWLKQRPDDEILKYYGTWPDAKVAQPLLRA</w:t>
            </w:r>
          </w:p>
        </w:tc>
      </w:tr>
      <w:tr w:rsidR="003F05C9" w:rsidRPr="00342CCD" w14:paraId="3641B59F" w14:textId="77777777" w:rsidTr="008B4902">
        <w:trPr>
          <w:trHeight w:val="170"/>
        </w:trPr>
        <w:tc>
          <w:tcPr>
            <w:tcW w:w="1530" w:type="dxa"/>
            <w:shd w:val="clear" w:color="auto" w:fill="FFFFFF" w:themeFill="background1"/>
            <w:vAlign w:val="center"/>
          </w:tcPr>
          <w:p w14:paraId="089CDA7D"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lastRenderedPageBreak/>
              <w:t>Acetophenone carboxylase, epsilon subunit</w:t>
            </w:r>
          </w:p>
        </w:tc>
        <w:tc>
          <w:tcPr>
            <w:tcW w:w="1440" w:type="dxa"/>
            <w:vAlign w:val="center"/>
          </w:tcPr>
          <w:p w14:paraId="0476A5E9" w14:textId="77777777" w:rsidR="003F05C9" w:rsidRPr="0087417C" w:rsidRDefault="003F05C9" w:rsidP="003A74BF">
            <w:pPr>
              <w:spacing w:line="240" w:lineRule="auto"/>
              <w:rPr>
                <w:rFonts w:ascii="Times New Roman" w:hAnsi="Times New Roman"/>
                <w:sz w:val="20"/>
                <w:szCs w:val="20"/>
              </w:rPr>
            </w:pPr>
            <w:r w:rsidRPr="0087417C">
              <w:rPr>
                <w:rFonts w:ascii="Times New Roman" w:hAnsi="Times New Roman"/>
                <w:i/>
                <w:sz w:val="20"/>
                <w:szCs w:val="20"/>
              </w:rPr>
              <w:t>‘Aromatoleum’ aromaticum</w:t>
            </w:r>
            <w:r w:rsidRPr="0087417C">
              <w:rPr>
                <w:rFonts w:ascii="Times New Roman" w:hAnsi="Times New Roman"/>
                <w:sz w:val="20"/>
                <w:szCs w:val="20"/>
              </w:rPr>
              <w:t xml:space="preserve"> EbN1</w:t>
            </w:r>
          </w:p>
        </w:tc>
        <w:tc>
          <w:tcPr>
            <w:tcW w:w="1350" w:type="dxa"/>
            <w:vAlign w:val="center"/>
          </w:tcPr>
          <w:p w14:paraId="56C78D79" w14:textId="77777777" w:rsidR="003F05C9" w:rsidRPr="00342CCD" w:rsidRDefault="003F05C9" w:rsidP="003A74BF">
            <w:pPr>
              <w:spacing w:line="240" w:lineRule="auto"/>
              <w:rPr>
                <w:rFonts w:ascii="Times New Roman" w:hAnsi="Times New Roman"/>
                <w:sz w:val="20"/>
                <w:szCs w:val="20"/>
              </w:rPr>
            </w:pPr>
            <w:r w:rsidRPr="00342CCD">
              <w:rPr>
                <w:rFonts w:ascii="Times New Roman" w:hAnsi="Times New Roman"/>
                <w:sz w:val="20"/>
                <w:szCs w:val="20"/>
              </w:rPr>
              <w:t>Q5P5G6.1</w:t>
            </w:r>
          </w:p>
        </w:tc>
        <w:tc>
          <w:tcPr>
            <w:tcW w:w="4410" w:type="dxa"/>
          </w:tcPr>
          <w:p w14:paraId="408B2CC7" w14:textId="77777777" w:rsidR="003F05C9" w:rsidRPr="00342CCD" w:rsidRDefault="003F05C9" w:rsidP="003A74BF">
            <w:pPr>
              <w:pStyle w:val="HTMLPreformatted"/>
              <w:rPr>
                <w:rFonts w:ascii="Times New Roman" w:hAnsi="Times New Roman" w:cs="Times New Roman"/>
                <w:sz w:val="18"/>
                <w:szCs w:val="18"/>
              </w:rPr>
            </w:pPr>
            <w:r w:rsidRPr="00342CCD">
              <w:rPr>
                <w:rStyle w:val="ffline"/>
                <w:rFonts w:ascii="Times New Roman" w:hAnsi="Times New Roman" w:cs="Times New Roman"/>
                <w:sz w:val="18"/>
                <w:szCs w:val="18"/>
              </w:rPr>
              <w:t>MEAAGALWRRRMQELARGAGKPHAPLFVPLIMGCAAQIEAIPAIDMVRDGTRLRKNLSELRRMLKLDALTCAVPSCMEAEAVGVEVSQDQWPPRIGTTAQVDVTAEIDADRLAASPRIAAALDAVRQIAVDPGEPVIAAALTGPAALVAQLRAAGVEAGDEAIYDFAGRILATLARLYAEAGVNLLSWHEAARPAEEQDDFWKGALGTAGNVARFHRVPPVLVLPASLAAGPWPAQAVPCPALNHPPLPPVRTHARAWAADPAGWPCLPVEGVAERLILTDAEVPPETEIATLKAQVERVRGE</w:t>
            </w:r>
          </w:p>
        </w:tc>
      </w:tr>
      <w:tr w:rsidR="003F05C9" w:rsidRPr="00342CCD" w14:paraId="5A3B0C5A" w14:textId="77777777" w:rsidTr="008B4902">
        <w:trPr>
          <w:trHeight w:val="170"/>
        </w:trPr>
        <w:tc>
          <w:tcPr>
            <w:tcW w:w="1530" w:type="dxa"/>
            <w:shd w:val="clear" w:color="auto" w:fill="FFFFFF" w:themeFill="background1"/>
            <w:vAlign w:val="center"/>
          </w:tcPr>
          <w:p w14:paraId="11E15ABF" w14:textId="77777777" w:rsidR="003F05C9" w:rsidRPr="00342CCD" w:rsidRDefault="003F05C9" w:rsidP="003A74BF">
            <w:pPr>
              <w:pStyle w:val="HTMLPreformatted"/>
              <w:rPr>
                <w:rFonts w:ascii="Times New Roman" w:hAnsi="Times New Roman" w:cs="Times New Roman"/>
              </w:rPr>
            </w:pPr>
            <w:r w:rsidRPr="00342CCD">
              <w:rPr>
                <w:rStyle w:val="feature"/>
                <w:rFonts w:ascii="Times New Roman" w:hAnsi="Times New Roman" w:cs="Times New Roman"/>
              </w:rPr>
              <w:t>Phenylphosphate synthase subunit A, phenol induced</w:t>
            </w:r>
          </w:p>
          <w:p w14:paraId="0D631DE4" w14:textId="77777777" w:rsidR="003F05C9" w:rsidRPr="00342CCD" w:rsidRDefault="003F05C9" w:rsidP="003A74BF">
            <w:pPr>
              <w:spacing w:line="240" w:lineRule="auto"/>
              <w:rPr>
                <w:rFonts w:ascii="Times New Roman" w:hAnsi="Times New Roman"/>
                <w:sz w:val="20"/>
                <w:szCs w:val="20"/>
              </w:rPr>
            </w:pPr>
          </w:p>
        </w:tc>
        <w:tc>
          <w:tcPr>
            <w:tcW w:w="1440" w:type="dxa"/>
            <w:vAlign w:val="center"/>
          </w:tcPr>
          <w:p w14:paraId="2E7E78C3" w14:textId="77777777" w:rsidR="003F05C9" w:rsidRPr="0087417C" w:rsidRDefault="003F05C9" w:rsidP="003A74BF">
            <w:pPr>
              <w:spacing w:line="240" w:lineRule="auto"/>
              <w:rPr>
                <w:rFonts w:ascii="Times New Roman" w:hAnsi="Times New Roman"/>
                <w:i/>
                <w:sz w:val="20"/>
                <w:szCs w:val="20"/>
              </w:rPr>
            </w:pPr>
            <w:r w:rsidRPr="0087417C">
              <w:rPr>
                <w:rFonts w:ascii="Times New Roman" w:hAnsi="Times New Roman"/>
                <w:i/>
                <w:sz w:val="20"/>
                <w:szCs w:val="20"/>
              </w:rPr>
              <w:t xml:space="preserve">Thauera aromatica </w:t>
            </w:r>
            <w:r w:rsidRPr="0087417C">
              <w:rPr>
                <w:rFonts w:ascii="Times New Roman" w:hAnsi="Times New Roman"/>
                <w:sz w:val="20"/>
                <w:szCs w:val="20"/>
              </w:rPr>
              <w:t>K172</w:t>
            </w:r>
          </w:p>
        </w:tc>
        <w:tc>
          <w:tcPr>
            <w:tcW w:w="1350" w:type="dxa"/>
            <w:vAlign w:val="center"/>
          </w:tcPr>
          <w:p w14:paraId="44EBAEE0"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 xml:space="preserve">CAC12685 </w:t>
            </w:r>
          </w:p>
          <w:p w14:paraId="20A09FA5" w14:textId="77777777" w:rsidR="003F05C9" w:rsidRPr="00342CCD" w:rsidRDefault="003F05C9" w:rsidP="003A74BF">
            <w:pPr>
              <w:spacing w:line="240" w:lineRule="auto"/>
              <w:rPr>
                <w:rFonts w:ascii="Times New Roman" w:hAnsi="Times New Roman"/>
                <w:sz w:val="20"/>
                <w:szCs w:val="20"/>
              </w:rPr>
            </w:pPr>
          </w:p>
        </w:tc>
        <w:tc>
          <w:tcPr>
            <w:tcW w:w="4410" w:type="dxa"/>
          </w:tcPr>
          <w:p w14:paraId="4D192F5E"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KFPVPHDIQAKTIPGTEGWERMYPYHYQFVTDDPQRNQYEKETFWFYDGLHYPEPLYPFDTIWDEAWYLALSQFNNRIFQVPPVRGVDHRIINGYVYISPVPIKDPDEIGKRVPNFMERAGFYYKNWDELEAKWKVKMEATIAELEALEVPRLPDAEDMSVVTEGVGESKAYHLLKNYDDLINLGIKCWQYHFEFLNLGYAAYVFFMDFAQKLFPSIPLQRVTQMVSGIDVIMYRPDDELKELAKKAVSLEVDEIVTGHREWSDVKAALSAHRHGAEWLEAFEKSRYPWFNISTGTGWFHTDRSWNDNLNIPLDGIQTYIGKLHAGVAIERPMEAVRAERDRITAEYRDLIDSDEDRKQFDELLGCARTVFPYVENHLFYVEHWFHSVFWNKMREVAAIMKEHCMIDDIEDIWYLRRDEIKQALWDLVTAWATGVTPRGTATWPAEIEWRKGVMQKFREWSPPPAIGIAPEVIQEPFTIVLWGVTNSSLSAWAAVQEIDDPDSITELKGFAASPGTVEGKARVCRSAEDIRDLKEGEILVAPTTSPSWAPAFAKIKACVTDVGGVMSHAAIVCREYGMPAVVGTGLSTRVVRTGMTLRVDGSSGLITIITD</w:t>
            </w:r>
          </w:p>
        </w:tc>
      </w:tr>
      <w:tr w:rsidR="003F05C9" w:rsidRPr="00342CCD" w14:paraId="09FE5245" w14:textId="77777777" w:rsidTr="008B4902">
        <w:trPr>
          <w:trHeight w:val="170"/>
        </w:trPr>
        <w:tc>
          <w:tcPr>
            <w:tcW w:w="1530" w:type="dxa"/>
            <w:shd w:val="clear" w:color="auto" w:fill="FFFFFF" w:themeFill="background1"/>
            <w:vAlign w:val="center"/>
          </w:tcPr>
          <w:p w14:paraId="2655C56B" w14:textId="77777777" w:rsidR="003F05C9" w:rsidRPr="00342CCD" w:rsidRDefault="003F05C9" w:rsidP="003A74BF">
            <w:pPr>
              <w:pStyle w:val="HTMLPreformatted"/>
              <w:rPr>
                <w:rFonts w:ascii="Times New Roman" w:hAnsi="Times New Roman" w:cs="Times New Roman"/>
              </w:rPr>
            </w:pPr>
            <w:r w:rsidRPr="00342CCD">
              <w:rPr>
                <w:rStyle w:val="feature"/>
                <w:rFonts w:ascii="Times New Roman" w:hAnsi="Times New Roman" w:cs="Times New Roman"/>
              </w:rPr>
              <w:t>Phenylphosphate synthase subunit A, phenol induced</w:t>
            </w:r>
          </w:p>
          <w:p w14:paraId="438362DA" w14:textId="77777777" w:rsidR="003F05C9" w:rsidRPr="00342CCD" w:rsidRDefault="003F05C9" w:rsidP="003A74BF">
            <w:pPr>
              <w:spacing w:line="240" w:lineRule="auto"/>
              <w:rPr>
                <w:rFonts w:ascii="Times New Roman" w:hAnsi="Times New Roman"/>
                <w:sz w:val="20"/>
                <w:szCs w:val="20"/>
              </w:rPr>
            </w:pPr>
          </w:p>
        </w:tc>
        <w:tc>
          <w:tcPr>
            <w:tcW w:w="1440" w:type="dxa"/>
            <w:vAlign w:val="center"/>
          </w:tcPr>
          <w:p w14:paraId="22741BE4" w14:textId="77777777" w:rsidR="003F05C9" w:rsidRPr="0087417C" w:rsidRDefault="003F05C9" w:rsidP="003A74BF">
            <w:pPr>
              <w:pStyle w:val="HTMLPreformatted"/>
              <w:rPr>
                <w:rFonts w:ascii="Times New Roman" w:hAnsi="Times New Roman" w:cs="Times New Roman"/>
                <w:i/>
              </w:rPr>
            </w:pPr>
            <w:r w:rsidRPr="0087417C">
              <w:rPr>
                <w:rFonts w:ascii="Times New Roman" w:hAnsi="Times New Roman" w:cs="Times New Roman"/>
                <w:i/>
              </w:rPr>
              <w:t xml:space="preserve">Thauera aromatica </w:t>
            </w:r>
            <w:r w:rsidRPr="0087417C">
              <w:rPr>
                <w:rFonts w:ascii="Times New Roman" w:hAnsi="Times New Roman" w:cs="Times New Roman"/>
              </w:rPr>
              <w:t>K172</w:t>
            </w:r>
          </w:p>
          <w:p w14:paraId="5B5EB35F" w14:textId="77777777" w:rsidR="003F05C9" w:rsidRPr="0087417C" w:rsidRDefault="003F05C9" w:rsidP="003A74BF">
            <w:pPr>
              <w:spacing w:line="240" w:lineRule="auto"/>
              <w:rPr>
                <w:rFonts w:ascii="Times New Roman" w:hAnsi="Times New Roman"/>
                <w:i/>
                <w:sz w:val="20"/>
                <w:szCs w:val="20"/>
              </w:rPr>
            </w:pPr>
          </w:p>
        </w:tc>
        <w:tc>
          <w:tcPr>
            <w:tcW w:w="1350" w:type="dxa"/>
            <w:vAlign w:val="center"/>
          </w:tcPr>
          <w:p w14:paraId="5B143088" w14:textId="77777777" w:rsidR="003F05C9" w:rsidRPr="00342CCD" w:rsidRDefault="003F05C9" w:rsidP="003A74BF">
            <w:pPr>
              <w:pStyle w:val="HTMLPreformatted"/>
              <w:rPr>
                <w:rFonts w:ascii="Times New Roman" w:hAnsi="Times New Roman" w:cs="Times New Roman"/>
              </w:rPr>
            </w:pPr>
            <w:r w:rsidRPr="00342CCD">
              <w:rPr>
                <w:rFonts w:ascii="Times New Roman" w:hAnsi="Times New Roman" w:cs="Times New Roman"/>
              </w:rPr>
              <w:t xml:space="preserve">CAC12686 </w:t>
            </w:r>
          </w:p>
          <w:p w14:paraId="3096B643" w14:textId="77777777" w:rsidR="003F05C9" w:rsidRPr="00342CCD" w:rsidRDefault="003F05C9" w:rsidP="003A74BF">
            <w:pPr>
              <w:spacing w:line="240" w:lineRule="auto"/>
              <w:rPr>
                <w:rFonts w:ascii="Times New Roman" w:hAnsi="Times New Roman"/>
                <w:sz w:val="20"/>
                <w:szCs w:val="20"/>
              </w:rPr>
            </w:pPr>
          </w:p>
        </w:tc>
        <w:tc>
          <w:tcPr>
            <w:tcW w:w="4410" w:type="dxa"/>
          </w:tcPr>
          <w:p w14:paraId="20DAEE8D" w14:textId="77777777" w:rsidR="003F05C9" w:rsidRPr="00342CCD" w:rsidRDefault="003F05C9" w:rsidP="003A74BF">
            <w:pPr>
              <w:pStyle w:val="HTMLPreformatted"/>
              <w:rPr>
                <w:rStyle w:val="ffline"/>
                <w:rFonts w:ascii="Times New Roman" w:hAnsi="Times New Roman" w:cs="Times New Roman"/>
                <w:sz w:val="18"/>
                <w:szCs w:val="18"/>
              </w:rPr>
            </w:pPr>
            <w:r w:rsidRPr="00342CCD">
              <w:rPr>
                <w:rStyle w:val="ffline"/>
                <w:rFonts w:ascii="Times New Roman" w:hAnsi="Times New Roman" w:cs="Times New Roman"/>
                <w:sz w:val="18"/>
                <w:szCs w:val="18"/>
              </w:rPr>
              <w:t>MGSIVSTVALSAATADSTSPKVCPFEACGKDSVPLVGGKCASLGELINAGVRVPPGFALTTSGYAQFMREAGIQADIGALLEGLDHQDMDKLEEASRAIREMIESRPMPIELEDLIAEAYRKLSVRCYLPAAPVAVRSSATAEDLPGASFAGQQDTYLWIRGVDDLIHHVRRCISSLYTGRAIAYRMKMGFPHEQVAISVGVQMMANAYTAGVMFTIHPGTGDRSVIVIDSNFGFGESVVSGEVTPDNFVVNKVTLDIIERTISTKELCHTVDLKTQKSVALPVPAERQNIQSITDDEISELAWAAKKIEKHYGRPMDIEWAIDKNLPADGNIFILQARPETIWSNRQKASATTGSTSAMDYIVSSLITGKRLG</w:t>
            </w:r>
          </w:p>
        </w:tc>
      </w:tr>
    </w:tbl>
    <w:p w14:paraId="7CA6D9A2" w14:textId="77777777" w:rsidR="003F05C9" w:rsidRPr="00377D32" w:rsidRDefault="003F05C9" w:rsidP="003F05C9"/>
    <w:p w14:paraId="27F82160" w14:textId="77777777" w:rsidR="003F05C9" w:rsidRDefault="003F05C9" w:rsidP="003F05C9">
      <w:pPr>
        <w:rPr>
          <w:rFonts w:ascii="Times New Roman" w:hAnsi="Times New Roman"/>
          <w:b/>
        </w:rPr>
      </w:pPr>
    </w:p>
    <w:p w14:paraId="75252DB9" w14:textId="77777777" w:rsidR="003F05C9" w:rsidRDefault="003F05C9" w:rsidP="003F05C9">
      <w:pPr>
        <w:rPr>
          <w:rFonts w:ascii="Times New Roman" w:hAnsi="Times New Roman"/>
          <w:b/>
        </w:rPr>
      </w:pPr>
    </w:p>
    <w:p w14:paraId="2E5807D9" w14:textId="77777777" w:rsidR="003F05C9" w:rsidRDefault="003F05C9" w:rsidP="003F05C9">
      <w:pPr>
        <w:rPr>
          <w:rFonts w:ascii="Times New Roman" w:hAnsi="Times New Roman"/>
          <w:b/>
        </w:rPr>
      </w:pPr>
    </w:p>
    <w:p w14:paraId="0231CA35" w14:textId="77777777" w:rsidR="003F05C9" w:rsidRDefault="003F05C9" w:rsidP="003F05C9">
      <w:pPr>
        <w:rPr>
          <w:rFonts w:ascii="Times New Roman" w:hAnsi="Times New Roman"/>
          <w:b/>
        </w:rPr>
      </w:pPr>
      <w:r>
        <w:rPr>
          <w:rFonts w:ascii="Times New Roman" w:hAnsi="Times New Roman"/>
          <w:b/>
        </w:rPr>
        <w:br w:type="page"/>
      </w:r>
    </w:p>
    <w:p w14:paraId="305746D9" w14:textId="3318EC70" w:rsidR="003F05C9" w:rsidRPr="00A642CA" w:rsidRDefault="003F05C9" w:rsidP="003F05C9">
      <w:pPr>
        <w:rPr>
          <w:rFonts w:ascii="Times New Roman" w:hAnsi="Times New Roman"/>
          <w:b/>
        </w:rPr>
      </w:pPr>
      <w:r w:rsidRPr="00A642CA">
        <w:rPr>
          <w:rFonts w:ascii="Times New Roman" w:hAnsi="Times New Roman"/>
          <w:b/>
        </w:rPr>
        <w:lastRenderedPageBreak/>
        <w:t xml:space="preserve">Table </w:t>
      </w:r>
      <w:r>
        <w:rPr>
          <w:rFonts w:ascii="Times New Roman" w:hAnsi="Times New Roman"/>
          <w:b/>
        </w:rPr>
        <w:t>S5</w:t>
      </w:r>
      <w:r w:rsidRPr="00A642CA">
        <w:rPr>
          <w:rFonts w:ascii="Times New Roman" w:hAnsi="Times New Roman"/>
          <w:b/>
        </w:rPr>
        <w:t xml:space="preserve">.  </w:t>
      </w:r>
      <w:r w:rsidRPr="003F05C9">
        <w:rPr>
          <w:rFonts w:ascii="Times New Roman" w:hAnsi="Times New Roman"/>
          <w:b/>
        </w:rPr>
        <w:t>Metagenome Overview</w:t>
      </w:r>
    </w:p>
    <w:tbl>
      <w:tblPr>
        <w:tblW w:w="6480" w:type="dxa"/>
        <w:tblInd w:w="93" w:type="dxa"/>
        <w:tblLook w:val="04A0" w:firstRow="1" w:lastRow="0" w:firstColumn="1" w:lastColumn="0" w:noHBand="0" w:noVBand="1"/>
      </w:tblPr>
      <w:tblGrid>
        <w:gridCol w:w="2580"/>
        <w:gridCol w:w="1300"/>
        <w:gridCol w:w="1300"/>
        <w:gridCol w:w="1300"/>
      </w:tblGrid>
      <w:tr w:rsidR="003F05C9" w:rsidRPr="00A642CA" w14:paraId="1E4EFF19" w14:textId="77777777" w:rsidTr="008B4902">
        <w:trPr>
          <w:trHeight w:val="300"/>
        </w:trPr>
        <w:tc>
          <w:tcPr>
            <w:tcW w:w="2580" w:type="dxa"/>
            <w:tcBorders>
              <w:top w:val="single" w:sz="4" w:space="0" w:color="auto"/>
              <w:left w:val="nil"/>
              <w:bottom w:val="single" w:sz="4" w:space="0" w:color="auto"/>
              <w:right w:val="nil"/>
            </w:tcBorders>
            <w:shd w:val="clear" w:color="auto" w:fill="auto"/>
            <w:vAlign w:val="center"/>
            <w:hideMark/>
          </w:tcPr>
          <w:p w14:paraId="1F45ADCE" w14:textId="77777777" w:rsidR="003F05C9" w:rsidRPr="00A642CA" w:rsidRDefault="003F05C9" w:rsidP="003F05C9">
            <w:pPr>
              <w:spacing w:line="240" w:lineRule="auto"/>
              <w:rPr>
                <w:rFonts w:ascii="Times New Roman" w:hAnsi="Times New Roman"/>
                <w:color w:val="000000"/>
              </w:rPr>
            </w:pPr>
            <w:r w:rsidRPr="00A642CA">
              <w:rPr>
                <w:rFonts w:ascii="Times New Roman" w:hAnsi="Times New Roman"/>
                <w:color w:val="000000"/>
              </w:rPr>
              <w:t> </w:t>
            </w:r>
          </w:p>
        </w:tc>
        <w:tc>
          <w:tcPr>
            <w:tcW w:w="1300" w:type="dxa"/>
            <w:tcBorders>
              <w:top w:val="single" w:sz="4" w:space="0" w:color="auto"/>
              <w:left w:val="nil"/>
              <w:bottom w:val="single" w:sz="4" w:space="0" w:color="auto"/>
              <w:right w:val="nil"/>
            </w:tcBorders>
            <w:shd w:val="clear" w:color="auto" w:fill="auto"/>
            <w:vAlign w:val="center"/>
            <w:hideMark/>
          </w:tcPr>
          <w:p w14:paraId="4F296970"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A01</w:t>
            </w:r>
          </w:p>
        </w:tc>
        <w:tc>
          <w:tcPr>
            <w:tcW w:w="1300" w:type="dxa"/>
            <w:tcBorders>
              <w:top w:val="single" w:sz="4" w:space="0" w:color="auto"/>
              <w:left w:val="nil"/>
              <w:bottom w:val="single" w:sz="4" w:space="0" w:color="auto"/>
              <w:right w:val="nil"/>
            </w:tcBorders>
            <w:shd w:val="clear" w:color="auto" w:fill="auto"/>
            <w:vAlign w:val="center"/>
            <w:hideMark/>
          </w:tcPr>
          <w:p w14:paraId="02BED0F9"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A02</w:t>
            </w:r>
          </w:p>
        </w:tc>
        <w:tc>
          <w:tcPr>
            <w:tcW w:w="1300" w:type="dxa"/>
            <w:tcBorders>
              <w:top w:val="single" w:sz="4" w:space="0" w:color="auto"/>
              <w:left w:val="nil"/>
              <w:bottom w:val="single" w:sz="4" w:space="0" w:color="auto"/>
              <w:right w:val="nil"/>
            </w:tcBorders>
            <w:shd w:val="clear" w:color="auto" w:fill="auto"/>
            <w:vAlign w:val="center"/>
            <w:hideMark/>
          </w:tcPr>
          <w:p w14:paraId="6D63876B"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B37</w:t>
            </w:r>
          </w:p>
        </w:tc>
      </w:tr>
      <w:tr w:rsidR="003F05C9" w:rsidRPr="00A642CA" w14:paraId="3A429713" w14:textId="77777777" w:rsidTr="008B4902">
        <w:trPr>
          <w:trHeight w:val="600"/>
        </w:trPr>
        <w:tc>
          <w:tcPr>
            <w:tcW w:w="2580" w:type="dxa"/>
            <w:tcBorders>
              <w:top w:val="nil"/>
              <w:left w:val="nil"/>
              <w:bottom w:val="nil"/>
              <w:right w:val="nil"/>
            </w:tcBorders>
            <w:shd w:val="clear" w:color="auto" w:fill="auto"/>
            <w:vAlign w:val="center"/>
            <w:hideMark/>
          </w:tcPr>
          <w:p w14:paraId="579D29CA" w14:textId="77777777" w:rsidR="003F05C9" w:rsidRPr="00A642CA" w:rsidRDefault="003F05C9" w:rsidP="003F05C9">
            <w:pPr>
              <w:spacing w:line="240" w:lineRule="auto"/>
              <w:rPr>
                <w:rFonts w:ascii="Times New Roman" w:hAnsi="Times New Roman"/>
                <w:color w:val="000000"/>
              </w:rPr>
            </w:pPr>
            <w:r w:rsidRPr="00A642CA">
              <w:rPr>
                <w:rFonts w:ascii="Times New Roman" w:hAnsi="Times New Roman"/>
                <w:color w:val="000000"/>
              </w:rPr>
              <w:t>Basepair count prior to QC (Mb)</w:t>
            </w:r>
          </w:p>
        </w:tc>
        <w:tc>
          <w:tcPr>
            <w:tcW w:w="1300" w:type="dxa"/>
            <w:tcBorders>
              <w:top w:val="nil"/>
              <w:left w:val="nil"/>
              <w:bottom w:val="nil"/>
              <w:right w:val="nil"/>
            </w:tcBorders>
            <w:shd w:val="clear" w:color="auto" w:fill="auto"/>
            <w:vAlign w:val="center"/>
            <w:hideMark/>
          </w:tcPr>
          <w:p w14:paraId="4358FDB4"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1696</w:t>
            </w:r>
          </w:p>
        </w:tc>
        <w:tc>
          <w:tcPr>
            <w:tcW w:w="1300" w:type="dxa"/>
            <w:tcBorders>
              <w:top w:val="nil"/>
              <w:left w:val="nil"/>
              <w:bottom w:val="nil"/>
              <w:right w:val="nil"/>
            </w:tcBorders>
            <w:shd w:val="clear" w:color="auto" w:fill="auto"/>
            <w:vAlign w:val="center"/>
            <w:hideMark/>
          </w:tcPr>
          <w:p w14:paraId="4809BBA1"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597</w:t>
            </w:r>
          </w:p>
        </w:tc>
        <w:tc>
          <w:tcPr>
            <w:tcW w:w="1300" w:type="dxa"/>
            <w:tcBorders>
              <w:top w:val="nil"/>
              <w:left w:val="nil"/>
              <w:bottom w:val="nil"/>
              <w:right w:val="nil"/>
            </w:tcBorders>
            <w:shd w:val="clear" w:color="auto" w:fill="auto"/>
            <w:vAlign w:val="center"/>
            <w:hideMark/>
          </w:tcPr>
          <w:p w14:paraId="386FF624"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934</w:t>
            </w:r>
          </w:p>
        </w:tc>
      </w:tr>
      <w:tr w:rsidR="003F05C9" w:rsidRPr="00A642CA" w14:paraId="7BD56BDC" w14:textId="77777777" w:rsidTr="008B4902">
        <w:trPr>
          <w:trHeight w:val="600"/>
        </w:trPr>
        <w:tc>
          <w:tcPr>
            <w:tcW w:w="2580" w:type="dxa"/>
            <w:tcBorders>
              <w:top w:val="nil"/>
              <w:left w:val="nil"/>
              <w:bottom w:val="nil"/>
              <w:right w:val="nil"/>
            </w:tcBorders>
            <w:shd w:val="clear" w:color="auto" w:fill="auto"/>
            <w:vAlign w:val="center"/>
            <w:hideMark/>
          </w:tcPr>
          <w:p w14:paraId="27AA7F22" w14:textId="77777777" w:rsidR="003F05C9" w:rsidRPr="00A642CA" w:rsidRDefault="003F05C9" w:rsidP="003F05C9">
            <w:pPr>
              <w:spacing w:line="240" w:lineRule="auto"/>
              <w:rPr>
                <w:rFonts w:ascii="Times New Roman" w:hAnsi="Times New Roman"/>
                <w:color w:val="000000"/>
              </w:rPr>
            </w:pPr>
            <w:r w:rsidRPr="00A642CA">
              <w:rPr>
                <w:rFonts w:ascii="Times New Roman" w:hAnsi="Times New Roman"/>
                <w:color w:val="000000"/>
              </w:rPr>
              <w:t>Sequence count prior to QC (million)</w:t>
            </w:r>
          </w:p>
        </w:tc>
        <w:tc>
          <w:tcPr>
            <w:tcW w:w="1300" w:type="dxa"/>
            <w:tcBorders>
              <w:top w:val="nil"/>
              <w:left w:val="nil"/>
              <w:bottom w:val="nil"/>
              <w:right w:val="nil"/>
            </w:tcBorders>
            <w:shd w:val="clear" w:color="auto" w:fill="auto"/>
            <w:vAlign w:val="center"/>
            <w:hideMark/>
          </w:tcPr>
          <w:p w14:paraId="52DBFCEA"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6.6</w:t>
            </w:r>
          </w:p>
        </w:tc>
        <w:tc>
          <w:tcPr>
            <w:tcW w:w="1300" w:type="dxa"/>
            <w:tcBorders>
              <w:top w:val="nil"/>
              <w:left w:val="nil"/>
              <w:bottom w:val="nil"/>
              <w:right w:val="nil"/>
            </w:tcBorders>
            <w:shd w:val="clear" w:color="auto" w:fill="auto"/>
            <w:vAlign w:val="center"/>
            <w:hideMark/>
          </w:tcPr>
          <w:p w14:paraId="5C82745F"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2.3</w:t>
            </w:r>
          </w:p>
        </w:tc>
        <w:tc>
          <w:tcPr>
            <w:tcW w:w="1300" w:type="dxa"/>
            <w:tcBorders>
              <w:top w:val="nil"/>
              <w:left w:val="nil"/>
              <w:bottom w:val="nil"/>
              <w:right w:val="nil"/>
            </w:tcBorders>
            <w:shd w:val="clear" w:color="auto" w:fill="auto"/>
            <w:vAlign w:val="center"/>
            <w:hideMark/>
          </w:tcPr>
          <w:p w14:paraId="13B758C6"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2.9</w:t>
            </w:r>
          </w:p>
        </w:tc>
      </w:tr>
      <w:tr w:rsidR="003F05C9" w:rsidRPr="00A642CA" w14:paraId="3717E9F3" w14:textId="77777777" w:rsidTr="008B4902">
        <w:trPr>
          <w:trHeight w:val="600"/>
        </w:trPr>
        <w:tc>
          <w:tcPr>
            <w:tcW w:w="2580" w:type="dxa"/>
            <w:tcBorders>
              <w:top w:val="nil"/>
              <w:left w:val="nil"/>
              <w:bottom w:val="nil"/>
              <w:right w:val="nil"/>
            </w:tcBorders>
            <w:shd w:val="clear" w:color="auto" w:fill="auto"/>
            <w:vAlign w:val="center"/>
            <w:hideMark/>
          </w:tcPr>
          <w:p w14:paraId="4597BF26" w14:textId="77777777" w:rsidR="003F05C9" w:rsidRPr="00A642CA" w:rsidRDefault="003F05C9" w:rsidP="003F05C9">
            <w:pPr>
              <w:spacing w:line="240" w:lineRule="auto"/>
              <w:rPr>
                <w:rFonts w:ascii="Times New Roman" w:hAnsi="Times New Roman"/>
                <w:color w:val="000000"/>
              </w:rPr>
            </w:pPr>
            <w:r w:rsidRPr="00A642CA">
              <w:rPr>
                <w:rFonts w:ascii="Times New Roman" w:hAnsi="Times New Roman"/>
                <w:color w:val="000000"/>
              </w:rPr>
              <w:t>Average sequence length prior to QC (bp)</w:t>
            </w:r>
          </w:p>
        </w:tc>
        <w:tc>
          <w:tcPr>
            <w:tcW w:w="1300" w:type="dxa"/>
            <w:tcBorders>
              <w:top w:val="nil"/>
              <w:left w:val="nil"/>
              <w:bottom w:val="nil"/>
              <w:right w:val="nil"/>
            </w:tcBorders>
            <w:shd w:val="clear" w:color="auto" w:fill="auto"/>
            <w:vAlign w:val="center"/>
            <w:hideMark/>
          </w:tcPr>
          <w:p w14:paraId="698CE1C1"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255</w:t>
            </w:r>
          </w:p>
        </w:tc>
        <w:tc>
          <w:tcPr>
            <w:tcW w:w="1300" w:type="dxa"/>
            <w:tcBorders>
              <w:top w:val="nil"/>
              <w:left w:val="nil"/>
              <w:bottom w:val="nil"/>
              <w:right w:val="nil"/>
            </w:tcBorders>
            <w:shd w:val="clear" w:color="auto" w:fill="auto"/>
            <w:vAlign w:val="center"/>
            <w:hideMark/>
          </w:tcPr>
          <w:p w14:paraId="5CBD97DB"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260</w:t>
            </w:r>
          </w:p>
        </w:tc>
        <w:tc>
          <w:tcPr>
            <w:tcW w:w="1300" w:type="dxa"/>
            <w:tcBorders>
              <w:top w:val="nil"/>
              <w:left w:val="nil"/>
              <w:bottom w:val="nil"/>
              <w:right w:val="nil"/>
            </w:tcBorders>
            <w:shd w:val="clear" w:color="auto" w:fill="auto"/>
            <w:vAlign w:val="center"/>
            <w:hideMark/>
          </w:tcPr>
          <w:p w14:paraId="7077983A"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318</w:t>
            </w:r>
          </w:p>
        </w:tc>
      </w:tr>
      <w:tr w:rsidR="003F05C9" w:rsidRPr="00A642CA" w14:paraId="4CFAACF8" w14:textId="77777777" w:rsidTr="008B4902">
        <w:trPr>
          <w:trHeight w:val="600"/>
        </w:trPr>
        <w:tc>
          <w:tcPr>
            <w:tcW w:w="2580" w:type="dxa"/>
            <w:tcBorders>
              <w:top w:val="nil"/>
              <w:left w:val="nil"/>
              <w:bottom w:val="nil"/>
              <w:right w:val="nil"/>
            </w:tcBorders>
            <w:shd w:val="clear" w:color="auto" w:fill="auto"/>
            <w:vAlign w:val="center"/>
            <w:hideMark/>
          </w:tcPr>
          <w:p w14:paraId="2B76D2F0" w14:textId="77777777" w:rsidR="003F05C9" w:rsidRPr="00A642CA" w:rsidRDefault="003F05C9" w:rsidP="003F05C9">
            <w:pPr>
              <w:spacing w:line="240" w:lineRule="auto"/>
              <w:rPr>
                <w:rFonts w:ascii="Times New Roman" w:hAnsi="Times New Roman"/>
                <w:color w:val="000000"/>
              </w:rPr>
            </w:pPr>
            <w:r w:rsidRPr="00A642CA">
              <w:rPr>
                <w:rFonts w:ascii="Times New Roman" w:hAnsi="Times New Roman"/>
                <w:color w:val="000000"/>
              </w:rPr>
              <w:t>Basepair count after QC (Mb)</w:t>
            </w:r>
          </w:p>
        </w:tc>
        <w:tc>
          <w:tcPr>
            <w:tcW w:w="1300" w:type="dxa"/>
            <w:tcBorders>
              <w:top w:val="nil"/>
              <w:left w:val="nil"/>
              <w:bottom w:val="nil"/>
              <w:right w:val="nil"/>
            </w:tcBorders>
            <w:shd w:val="clear" w:color="auto" w:fill="auto"/>
            <w:vAlign w:val="center"/>
            <w:hideMark/>
          </w:tcPr>
          <w:p w14:paraId="08871BDB"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863</w:t>
            </w:r>
          </w:p>
        </w:tc>
        <w:tc>
          <w:tcPr>
            <w:tcW w:w="1300" w:type="dxa"/>
            <w:tcBorders>
              <w:top w:val="nil"/>
              <w:left w:val="nil"/>
              <w:bottom w:val="nil"/>
              <w:right w:val="nil"/>
            </w:tcBorders>
            <w:shd w:val="clear" w:color="auto" w:fill="auto"/>
            <w:vAlign w:val="center"/>
            <w:hideMark/>
          </w:tcPr>
          <w:p w14:paraId="42444BCB"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356</w:t>
            </w:r>
          </w:p>
        </w:tc>
        <w:tc>
          <w:tcPr>
            <w:tcW w:w="1300" w:type="dxa"/>
            <w:tcBorders>
              <w:top w:val="nil"/>
              <w:left w:val="nil"/>
              <w:bottom w:val="nil"/>
              <w:right w:val="nil"/>
            </w:tcBorders>
            <w:shd w:val="clear" w:color="auto" w:fill="auto"/>
            <w:vAlign w:val="center"/>
            <w:hideMark/>
          </w:tcPr>
          <w:p w14:paraId="511C7D2B"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825</w:t>
            </w:r>
          </w:p>
        </w:tc>
      </w:tr>
      <w:tr w:rsidR="003F05C9" w:rsidRPr="00A642CA" w14:paraId="143D8B9B" w14:textId="77777777" w:rsidTr="008B4902">
        <w:trPr>
          <w:trHeight w:val="600"/>
        </w:trPr>
        <w:tc>
          <w:tcPr>
            <w:tcW w:w="2580" w:type="dxa"/>
            <w:tcBorders>
              <w:top w:val="nil"/>
              <w:left w:val="nil"/>
              <w:bottom w:val="nil"/>
              <w:right w:val="nil"/>
            </w:tcBorders>
            <w:shd w:val="clear" w:color="auto" w:fill="auto"/>
            <w:vAlign w:val="center"/>
            <w:hideMark/>
          </w:tcPr>
          <w:p w14:paraId="47CA7179" w14:textId="77777777" w:rsidR="003F05C9" w:rsidRPr="00A642CA" w:rsidRDefault="003F05C9" w:rsidP="003F05C9">
            <w:pPr>
              <w:spacing w:line="240" w:lineRule="auto"/>
              <w:rPr>
                <w:rFonts w:ascii="Times New Roman" w:hAnsi="Times New Roman"/>
                <w:color w:val="000000"/>
              </w:rPr>
            </w:pPr>
            <w:r w:rsidRPr="00A642CA">
              <w:rPr>
                <w:rFonts w:ascii="Times New Roman" w:hAnsi="Times New Roman"/>
                <w:color w:val="000000"/>
              </w:rPr>
              <w:t>Sequence count after QC (million)</w:t>
            </w:r>
          </w:p>
        </w:tc>
        <w:tc>
          <w:tcPr>
            <w:tcW w:w="1300" w:type="dxa"/>
            <w:tcBorders>
              <w:top w:val="nil"/>
              <w:left w:val="nil"/>
              <w:bottom w:val="nil"/>
              <w:right w:val="nil"/>
            </w:tcBorders>
            <w:shd w:val="clear" w:color="auto" w:fill="auto"/>
            <w:vAlign w:val="center"/>
            <w:hideMark/>
          </w:tcPr>
          <w:p w14:paraId="3C6FFE75"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4.5</w:t>
            </w:r>
          </w:p>
        </w:tc>
        <w:tc>
          <w:tcPr>
            <w:tcW w:w="1300" w:type="dxa"/>
            <w:tcBorders>
              <w:top w:val="nil"/>
              <w:left w:val="nil"/>
              <w:bottom w:val="nil"/>
              <w:right w:val="nil"/>
            </w:tcBorders>
            <w:shd w:val="clear" w:color="auto" w:fill="auto"/>
            <w:vAlign w:val="center"/>
            <w:hideMark/>
          </w:tcPr>
          <w:p w14:paraId="2F819DA1"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1.7</w:t>
            </w:r>
          </w:p>
        </w:tc>
        <w:tc>
          <w:tcPr>
            <w:tcW w:w="1300" w:type="dxa"/>
            <w:tcBorders>
              <w:top w:val="nil"/>
              <w:left w:val="nil"/>
              <w:bottom w:val="nil"/>
              <w:right w:val="nil"/>
            </w:tcBorders>
            <w:shd w:val="clear" w:color="auto" w:fill="auto"/>
            <w:vAlign w:val="center"/>
            <w:hideMark/>
          </w:tcPr>
          <w:p w14:paraId="1A88FC23"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2.7</w:t>
            </w:r>
          </w:p>
        </w:tc>
      </w:tr>
      <w:tr w:rsidR="003F05C9" w:rsidRPr="00A642CA" w14:paraId="18C48CA0" w14:textId="77777777" w:rsidTr="008B4902">
        <w:trPr>
          <w:trHeight w:val="600"/>
        </w:trPr>
        <w:tc>
          <w:tcPr>
            <w:tcW w:w="2580" w:type="dxa"/>
            <w:tcBorders>
              <w:top w:val="nil"/>
              <w:left w:val="nil"/>
              <w:bottom w:val="nil"/>
              <w:right w:val="nil"/>
            </w:tcBorders>
            <w:shd w:val="clear" w:color="auto" w:fill="auto"/>
            <w:vAlign w:val="center"/>
            <w:hideMark/>
          </w:tcPr>
          <w:p w14:paraId="18217853" w14:textId="77777777" w:rsidR="003F05C9" w:rsidRPr="00A642CA" w:rsidRDefault="003F05C9" w:rsidP="003F05C9">
            <w:pPr>
              <w:spacing w:line="240" w:lineRule="auto"/>
              <w:rPr>
                <w:rFonts w:ascii="Times New Roman" w:hAnsi="Times New Roman"/>
                <w:color w:val="000000"/>
              </w:rPr>
            </w:pPr>
            <w:r w:rsidRPr="00A642CA">
              <w:rPr>
                <w:rFonts w:ascii="Times New Roman" w:hAnsi="Times New Roman"/>
                <w:color w:val="000000"/>
              </w:rPr>
              <w:t>Average sequence length after QC (bp)</w:t>
            </w:r>
          </w:p>
        </w:tc>
        <w:tc>
          <w:tcPr>
            <w:tcW w:w="1300" w:type="dxa"/>
            <w:tcBorders>
              <w:top w:val="nil"/>
              <w:left w:val="nil"/>
              <w:bottom w:val="nil"/>
              <w:right w:val="nil"/>
            </w:tcBorders>
            <w:shd w:val="clear" w:color="auto" w:fill="auto"/>
            <w:vAlign w:val="center"/>
            <w:hideMark/>
          </w:tcPr>
          <w:p w14:paraId="5711D8C6"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193</w:t>
            </w:r>
          </w:p>
        </w:tc>
        <w:tc>
          <w:tcPr>
            <w:tcW w:w="1300" w:type="dxa"/>
            <w:tcBorders>
              <w:top w:val="nil"/>
              <w:left w:val="nil"/>
              <w:bottom w:val="nil"/>
              <w:right w:val="nil"/>
            </w:tcBorders>
            <w:shd w:val="clear" w:color="auto" w:fill="auto"/>
            <w:vAlign w:val="center"/>
            <w:hideMark/>
          </w:tcPr>
          <w:p w14:paraId="62B60EDA"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209</w:t>
            </w:r>
          </w:p>
        </w:tc>
        <w:tc>
          <w:tcPr>
            <w:tcW w:w="1300" w:type="dxa"/>
            <w:tcBorders>
              <w:top w:val="nil"/>
              <w:left w:val="nil"/>
              <w:bottom w:val="nil"/>
              <w:right w:val="nil"/>
            </w:tcBorders>
            <w:shd w:val="clear" w:color="auto" w:fill="auto"/>
            <w:vAlign w:val="center"/>
            <w:hideMark/>
          </w:tcPr>
          <w:p w14:paraId="7D64A2C0"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305</w:t>
            </w:r>
          </w:p>
        </w:tc>
      </w:tr>
      <w:tr w:rsidR="003F05C9" w:rsidRPr="00A642CA" w14:paraId="6C44A366" w14:textId="77777777" w:rsidTr="008B4902">
        <w:trPr>
          <w:trHeight w:val="600"/>
        </w:trPr>
        <w:tc>
          <w:tcPr>
            <w:tcW w:w="2580" w:type="dxa"/>
            <w:tcBorders>
              <w:top w:val="nil"/>
              <w:left w:val="nil"/>
              <w:bottom w:val="nil"/>
              <w:right w:val="nil"/>
            </w:tcBorders>
            <w:shd w:val="clear" w:color="auto" w:fill="auto"/>
            <w:vAlign w:val="center"/>
            <w:hideMark/>
          </w:tcPr>
          <w:p w14:paraId="475386C1" w14:textId="77777777" w:rsidR="003F05C9" w:rsidRPr="00A642CA" w:rsidRDefault="003F05C9" w:rsidP="003F05C9">
            <w:pPr>
              <w:spacing w:line="240" w:lineRule="auto"/>
              <w:rPr>
                <w:rFonts w:ascii="Times New Roman" w:hAnsi="Times New Roman"/>
                <w:color w:val="000000"/>
              </w:rPr>
            </w:pPr>
            <w:r w:rsidRPr="00A642CA">
              <w:rPr>
                <w:rFonts w:ascii="Times New Roman" w:hAnsi="Times New Roman"/>
                <w:color w:val="000000"/>
              </w:rPr>
              <w:t>Predicted Protein Features</w:t>
            </w:r>
          </w:p>
        </w:tc>
        <w:tc>
          <w:tcPr>
            <w:tcW w:w="1300" w:type="dxa"/>
            <w:tcBorders>
              <w:top w:val="nil"/>
              <w:left w:val="nil"/>
              <w:bottom w:val="nil"/>
              <w:right w:val="nil"/>
            </w:tcBorders>
            <w:shd w:val="clear" w:color="auto" w:fill="auto"/>
            <w:vAlign w:val="center"/>
            <w:hideMark/>
          </w:tcPr>
          <w:p w14:paraId="6A656F87"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4,100,901</w:t>
            </w:r>
          </w:p>
        </w:tc>
        <w:tc>
          <w:tcPr>
            <w:tcW w:w="1300" w:type="dxa"/>
            <w:tcBorders>
              <w:top w:val="nil"/>
              <w:left w:val="nil"/>
              <w:bottom w:val="nil"/>
              <w:right w:val="nil"/>
            </w:tcBorders>
            <w:shd w:val="clear" w:color="auto" w:fill="auto"/>
            <w:vAlign w:val="center"/>
            <w:hideMark/>
          </w:tcPr>
          <w:p w14:paraId="507490F1"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1,529,791</w:t>
            </w:r>
          </w:p>
        </w:tc>
        <w:tc>
          <w:tcPr>
            <w:tcW w:w="1300" w:type="dxa"/>
            <w:tcBorders>
              <w:top w:val="nil"/>
              <w:left w:val="nil"/>
              <w:bottom w:val="nil"/>
              <w:right w:val="nil"/>
            </w:tcBorders>
            <w:shd w:val="clear" w:color="auto" w:fill="auto"/>
            <w:vAlign w:val="center"/>
            <w:hideMark/>
          </w:tcPr>
          <w:p w14:paraId="22E953E8"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740,519</w:t>
            </w:r>
          </w:p>
        </w:tc>
      </w:tr>
      <w:tr w:rsidR="003F05C9" w:rsidRPr="00A642CA" w14:paraId="301F5A8C" w14:textId="77777777" w:rsidTr="008B4902">
        <w:trPr>
          <w:trHeight w:val="600"/>
        </w:trPr>
        <w:tc>
          <w:tcPr>
            <w:tcW w:w="2580" w:type="dxa"/>
            <w:tcBorders>
              <w:top w:val="nil"/>
              <w:left w:val="nil"/>
              <w:bottom w:val="nil"/>
              <w:right w:val="nil"/>
            </w:tcBorders>
            <w:shd w:val="clear" w:color="auto" w:fill="auto"/>
            <w:vAlign w:val="center"/>
            <w:hideMark/>
          </w:tcPr>
          <w:p w14:paraId="203D8222" w14:textId="77777777" w:rsidR="003F05C9" w:rsidRPr="00A642CA" w:rsidRDefault="003F05C9" w:rsidP="003F05C9">
            <w:pPr>
              <w:spacing w:line="240" w:lineRule="auto"/>
              <w:rPr>
                <w:rFonts w:ascii="Times New Roman" w:hAnsi="Times New Roman"/>
                <w:color w:val="000000"/>
              </w:rPr>
            </w:pPr>
            <w:r w:rsidRPr="00A642CA">
              <w:rPr>
                <w:rFonts w:ascii="Times New Roman" w:hAnsi="Times New Roman"/>
                <w:color w:val="000000"/>
              </w:rPr>
              <w:t>Predicted rRNA Features</w:t>
            </w:r>
          </w:p>
        </w:tc>
        <w:tc>
          <w:tcPr>
            <w:tcW w:w="1300" w:type="dxa"/>
            <w:tcBorders>
              <w:top w:val="nil"/>
              <w:left w:val="nil"/>
              <w:bottom w:val="nil"/>
              <w:right w:val="nil"/>
            </w:tcBorders>
            <w:shd w:val="clear" w:color="auto" w:fill="auto"/>
            <w:vAlign w:val="center"/>
            <w:hideMark/>
          </w:tcPr>
          <w:p w14:paraId="72B6126A"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862,812</w:t>
            </w:r>
          </w:p>
        </w:tc>
        <w:tc>
          <w:tcPr>
            <w:tcW w:w="1300" w:type="dxa"/>
            <w:tcBorders>
              <w:top w:val="nil"/>
              <w:left w:val="nil"/>
              <w:bottom w:val="nil"/>
              <w:right w:val="nil"/>
            </w:tcBorders>
            <w:shd w:val="clear" w:color="auto" w:fill="auto"/>
            <w:vAlign w:val="center"/>
            <w:hideMark/>
          </w:tcPr>
          <w:p w14:paraId="4DED51F6"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444,500</w:t>
            </w:r>
          </w:p>
        </w:tc>
        <w:tc>
          <w:tcPr>
            <w:tcW w:w="1300" w:type="dxa"/>
            <w:tcBorders>
              <w:top w:val="nil"/>
              <w:left w:val="nil"/>
              <w:bottom w:val="nil"/>
              <w:right w:val="nil"/>
            </w:tcBorders>
            <w:shd w:val="clear" w:color="auto" w:fill="auto"/>
            <w:vAlign w:val="center"/>
            <w:hideMark/>
          </w:tcPr>
          <w:p w14:paraId="246E221C"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118,458</w:t>
            </w:r>
          </w:p>
        </w:tc>
      </w:tr>
      <w:tr w:rsidR="003F05C9" w:rsidRPr="00A642CA" w14:paraId="4D439D19" w14:textId="77777777" w:rsidTr="008B4902">
        <w:trPr>
          <w:trHeight w:val="600"/>
        </w:trPr>
        <w:tc>
          <w:tcPr>
            <w:tcW w:w="2580" w:type="dxa"/>
            <w:tcBorders>
              <w:top w:val="nil"/>
              <w:left w:val="nil"/>
              <w:bottom w:val="nil"/>
              <w:right w:val="nil"/>
            </w:tcBorders>
            <w:shd w:val="clear" w:color="auto" w:fill="auto"/>
            <w:vAlign w:val="center"/>
            <w:hideMark/>
          </w:tcPr>
          <w:p w14:paraId="3DE1868D" w14:textId="77777777" w:rsidR="003F05C9" w:rsidRPr="00A642CA" w:rsidRDefault="003F05C9" w:rsidP="003F05C9">
            <w:pPr>
              <w:spacing w:line="240" w:lineRule="auto"/>
              <w:rPr>
                <w:rFonts w:ascii="Times New Roman" w:hAnsi="Times New Roman"/>
                <w:color w:val="000000"/>
              </w:rPr>
            </w:pPr>
            <w:r w:rsidRPr="00A642CA">
              <w:rPr>
                <w:rFonts w:ascii="Times New Roman" w:hAnsi="Times New Roman"/>
                <w:color w:val="000000"/>
              </w:rPr>
              <w:t>Identified Protein Features</w:t>
            </w:r>
          </w:p>
        </w:tc>
        <w:tc>
          <w:tcPr>
            <w:tcW w:w="1300" w:type="dxa"/>
            <w:tcBorders>
              <w:top w:val="nil"/>
              <w:left w:val="nil"/>
              <w:bottom w:val="nil"/>
              <w:right w:val="nil"/>
            </w:tcBorders>
            <w:shd w:val="clear" w:color="auto" w:fill="auto"/>
            <w:vAlign w:val="center"/>
            <w:hideMark/>
          </w:tcPr>
          <w:p w14:paraId="0FF392F6"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2,486,860</w:t>
            </w:r>
          </w:p>
        </w:tc>
        <w:tc>
          <w:tcPr>
            <w:tcW w:w="1300" w:type="dxa"/>
            <w:tcBorders>
              <w:top w:val="nil"/>
              <w:left w:val="nil"/>
              <w:bottom w:val="nil"/>
              <w:right w:val="nil"/>
            </w:tcBorders>
            <w:shd w:val="clear" w:color="auto" w:fill="auto"/>
            <w:vAlign w:val="center"/>
            <w:hideMark/>
          </w:tcPr>
          <w:p w14:paraId="0E59A2A4"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948,670</w:t>
            </w:r>
          </w:p>
        </w:tc>
        <w:tc>
          <w:tcPr>
            <w:tcW w:w="1300" w:type="dxa"/>
            <w:tcBorders>
              <w:top w:val="nil"/>
              <w:left w:val="nil"/>
              <w:bottom w:val="nil"/>
              <w:right w:val="nil"/>
            </w:tcBorders>
            <w:shd w:val="clear" w:color="auto" w:fill="auto"/>
            <w:vAlign w:val="center"/>
            <w:hideMark/>
          </w:tcPr>
          <w:p w14:paraId="1FC114B1"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417,376</w:t>
            </w:r>
          </w:p>
        </w:tc>
      </w:tr>
      <w:tr w:rsidR="003F05C9" w:rsidRPr="00A642CA" w14:paraId="3070C934" w14:textId="77777777" w:rsidTr="008B4902">
        <w:trPr>
          <w:trHeight w:val="600"/>
        </w:trPr>
        <w:tc>
          <w:tcPr>
            <w:tcW w:w="2580" w:type="dxa"/>
            <w:tcBorders>
              <w:top w:val="nil"/>
              <w:left w:val="nil"/>
              <w:bottom w:val="nil"/>
              <w:right w:val="nil"/>
            </w:tcBorders>
            <w:shd w:val="clear" w:color="auto" w:fill="auto"/>
            <w:vAlign w:val="center"/>
            <w:hideMark/>
          </w:tcPr>
          <w:p w14:paraId="35EE96E8" w14:textId="77777777" w:rsidR="003F05C9" w:rsidRPr="00A642CA" w:rsidRDefault="003F05C9" w:rsidP="003F05C9">
            <w:pPr>
              <w:spacing w:line="240" w:lineRule="auto"/>
              <w:rPr>
                <w:rFonts w:ascii="Times New Roman" w:hAnsi="Times New Roman"/>
                <w:color w:val="000000"/>
              </w:rPr>
            </w:pPr>
            <w:r w:rsidRPr="00A642CA">
              <w:rPr>
                <w:rFonts w:ascii="Times New Roman" w:hAnsi="Times New Roman"/>
                <w:color w:val="000000"/>
              </w:rPr>
              <w:t>Identified rRNA Features</w:t>
            </w:r>
          </w:p>
        </w:tc>
        <w:tc>
          <w:tcPr>
            <w:tcW w:w="1300" w:type="dxa"/>
            <w:tcBorders>
              <w:top w:val="nil"/>
              <w:left w:val="nil"/>
              <w:bottom w:val="nil"/>
              <w:right w:val="nil"/>
            </w:tcBorders>
            <w:shd w:val="clear" w:color="auto" w:fill="auto"/>
            <w:vAlign w:val="center"/>
            <w:hideMark/>
          </w:tcPr>
          <w:p w14:paraId="1D201F6B"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27,454</w:t>
            </w:r>
          </w:p>
        </w:tc>
        <w:tc>
          <w:tcPr>
            <w:tcW w:w="1300" w:type="dxa"/>
            <w:tcBorders>
              <w:top w:val="nil"/>
              <w:left w:val="nil"/>
              <w:bottom w:val="nil"/>
              <w:right w:val="nil"/>
            </w:tcBorders>
            <w:shd w:val="clear" w:color="auto" w:fill="auto"/>
            <w:vAlign w:val="center"/>
            <w:hideMark/>
          </w:tcPr>
          <w:p w14:paraId="74621D3E"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121,246</w:t>
            </w:r>
          </w:p>
        </w:tc>
        <w:tc>
          <w:tcPr>
            <w:tcW w:w="1300" w:type="dxa"/>
            <w:tcBorders>
              <w:top w:val="nil"/>
              <w:left w:val="nil"/>
              <w:bottom w:val="nil"/>
              <w:right w:val="nil"/>
            </w:tcBorders>
            <w:shd w:val="clear" w:color="auto" w:fill="auto"/>
            <w:vAlign w:val="center"/>
            <w:hideMark/>
          </w:tcPr>
          <w:p w14:paraId="7308B766"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2,362</w:t>
            </w:r>
          </w:p>
        </w:tc>
      </w:tr>
      <w:tr w:rsidR="003F05C9" w:rsidRPr="00A642CA" w14:paraId="5DBC354C" w14:textId="77777777" w:rsidTr="008B4902">
        <w:trPr>
          <w:trHeight w:val="600"/>
        </w:trPr>
        <w:tc>
          <w:tcPr>
            <w:tcW w:w="2580" w:type="dxa"/>
            <w:tcBorders>
              <w:top w:val="nil"/>
              <w:left w:val="nil"/>
              <w:bottom w:val="nil"/>
              <w:right w:val="nil"/>
            </w:tcBorders>
            <w:shd w:val="clear" w:color="auto" w:fill="auto"/>
            <w:vAlign w:val="center"/>
            <w:hideMark/>
          </w:tcPr>
          <w:p w14:paraId="71E3A12F" w14:textId="77777777" w:rsidR="003F05C9" w:rsidRPr="00A642CA" w:rsidRDefault="003F05C9" w:rsidP="003F05C9">
            <w:pPr>
              <w:spacing w:line="240" w:lineRule="auto"/>
              <w:rPr>
                <w:rFonts w:ascii="Times New Roman" w:hAnsi="Times New Roman"/>
                <w:color w:val="000000"/>
              </w:rPr>
            </w:pPr>
            <w:r w:rsidRPr="00A642CA">
              <w:rPr>
                <w:rFonts w:ascii="Times New Roman" w:hAnsi="Times New Roman"/>
                <w:color w:val="000000"/>
              </w:rPr>
              <w:t>Identified Functional Categories</w:t>
            </w:r>
          </w:p>
        </w:tc>
        <w:tc>
          <w:tcPr>
            <w:tcW w:w="1300" w:type="dxa"/>
            <w:tcBorders>
              <w:top w:val="nil"/>
              <w:left w:val="nil"/>
              <w:bottom w:val="nil"/>
              <w:right w:val="nil"/>
            </w:tcBorders>
            <w:shd w:val="clear" w:color="auto" w:fill="auto"/>
            <w:vAlign w:val="center"/>
            <w:hideMark/>
          </w:tcPr>
          <w:p w14:paraId="44AB8B59"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2,190,436</w:t>
            </w:r>
          </w:p>
        </w:tc>
        <w:tc>
          <w:tcPr>
            <w:tcW w:w="1300" w:type="dxa"/>
            <w:tcBorders>
              <w:top w:val="nil"/>
              <w:left w:val="nil"/>
              <w:bottom w:val="nil"/>
              <w:right w:val="nil"/>
            </w:tcBorders>
            <w:shd w:val="clear" w:color="auto" w:fill="auto"/>
            <w:vAlign w:val="center"/>
            <w:hideMark/>
          </w:tcPr>
          <w:p w14:paraId="040DB82B"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765,717</w:t>
            </w:r>
          </w:p>
        </w:tc>
        <w:tc>
          <w:tcPr>
            <w:tcW w:w="1300" w:type="dxa"/>
            <w:tcBorders>
              <w:top w:val="nil"/>
              <w:left w:val="nil"/>
              <w:bottom w:val="nil"/>
              <w:right w:val="nil"/>
            </w:tcBorders>
            <w:shd w:val="clear" w:color="auto" w:fill="auto"/>
            <w:vAlign w:val="center"/>
            <w:hideMark/>
          </w:tcPr>
          <w:p w14:paraId="1D5EED24"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338,065</w:t>
            </w:r>
          </w:p>
        </w:tc>
      </w:tr>
      <w:tr w:rsidR="003F05C9" w:rsidRPr="00A642CA" w14:paraId="39772ECA" w14:textId="77777777" w:rsidTr="008B4902">
        <w:trPr>
          <w:trHeight w:val="300"/>
        </w:trPr>
        <w:tc>
          <w:tcPr>
            <w:tcW w:w="2580" w:type="dxa"/>
            <w:tcBorders>
              <w:top w:val="nil"/>
              <w:left w:val="nil"/>
              <w:bottom w:val="nil"/>
              <w:right w:val="nil"/>
            </w:tcBorders>
            <w:shd w:val="clear" w:color="auto" w:fill="auto"/>
            <w:vAlign w:val="center"/>
            <w:hideMark/>
          </w:tcPr>
          <w:p w14:paraId="18559FCB" w14:textId="77777777" w:rsidR="003F05C9" w:rsidRPr="00A642CA" w:rsidRDefault="003F05C9" w:rsidP="003F05C9">
            <w:pPr>
              <w:spacing w:line="240" w:lineRule="auto"/>
              <w:rPr>
                <w:rFonts w:ascii="Times New Roman" w:hAnsi="Times New Roman"/>
                <w:color w:val="000000"/>
              </w:rPr>
            </w:pPr>
            <w:r w:rsidRPr="00A642CA">
              <w:rPr>
                <w:rFonts w:ascii="Times New Roman" w:hAnsi="Times New Roman"/>
                <w:color w:val="000000"/>
              </w:rPr>
              <w:t>Archaea (%)</w:t>
            </w:r>
          </w:p>
        </w:tc>
        <w:tc>
          <w:tcPr>
            <w:tcW w:w="1300" w:type="dxa"/>
            <w:tcBorders>
              <w:top w:val="nil"/>
              <w:left w:val="nil"/>
              <w:bottom w:val="nil"/>
              <w:right w:val="nil"/>
            </w:tcBorders>
            <w:shd w:val="clear" w:color="auto" w:fill="auto"/>
            <w:vAlign w:val="center"/>
            <w:hideMark/>
          </w:tcPr>
          <w:p w14:paraId="27DFF9E7"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2.8</w:t>
            </w:r>
          </w:p>
        </w:tc>
        <w:tc>
          <w:tcPr>
            <w:tcW w:w="1300" w:type="dxa"/>
            <w:tcBorders>
              <w:top w:val="nil"/>
              <w:left w:val="nil"/>
              <w:bottom w:val="nil"/>
              <w:right w:val="nil"/>
            </w:tcBorders>
            <w:shd w:val="clear" w:color="auto" w:fill="auto"/>
            <w:vAlign w:val="center"/>
            <w:hideMark/>
          </w:tcPr>
          <w:p w14:paraId="5682CD83"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7.4</w:t>
            </w:r>
          </w:p>
        </w:tc>
        <w:tc>
          <w:tcPr>
            <w:tcW w:w="1300" w:type="dxa"/>
            <w:tcBorders>
              <w:top w:val="nil"/>
              <w:left w:val="nil"/>
              <w:bottom w:val="nil"/>
              <w:right w:val="nil"/>
            </w:tcBorders>
            <w:shd w:val="clear" w:color="auto" w:fill="auto"/>
            <w:vAlign w:val="center"/>
            <w:hideMark/>
          </w:tcPr>
          <w:p w14:paraId="7312F613"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12</w:t>
            </w:r>
          </w:p>
        </w:tc>
      </w:tr>
      <w:tr w:rsidR="003F05C9" w:rsidRPr="00A642CA" w14:paraId="0834CA64" w14:textId="77777777" w:rsidTr="008B4902">
        <w:trPr>
          <w:trHeight w:val="300"/>
        </w:trPr>
        <w:tc>
          <w:tcPr>
            <w:tcW w:w="2580" w:type="dxa"/>
            <w:tcBorders>
              <w:top w:val="nil"/>
              <w:left w:val="nil"/>
              <w:bottom w:val="single" w:sz="4" w:space="0" w:color="auto"/>
              <w:right w:val="nil"/>
            </w:tcBorders>
            <w:shd w:val="clear" w:color="auto" w:fill="auto"/>
            <w:vAlign w:val="center"/>
            <w:hideMark/>
          </w:tcPr>
          <w:p w14:paraId="2C4AC6D6" w14:textId="77777777" w:rsidR="003F05C9" w:rsidRPr="00A642CA" w:rsidRDefault="003F05C9" w:rsidP="003F05C9">
            <w:pPr>
              <w:spacing w:line="240" w:lineRule="auto"/>
              <w:rPr>
                <w:rFonts w:ascii="Times New Roman" w:hAnsi="Times New Roman"/>
                <w:color w:val="000000"/>
              </w:rPr>
            </w:pPr>
            <w:r w:rsidRPr="00A642CA">
              <w:rPr>
                <w:rFonts w:ascii="Times New Roman" w:hAnsi="Times New Roman"/>
                <w:color w:val="000000"/>
              </w:rPr>
              <w:t>Bacteria (%)</w:t>
            </w:r>
          </w:p>
        </w:tc>
        <w:tc>
          <w:tcPr>
            <w:tcW w:w="1300" w:type="dxa"/>
            <w:tcBorders>
              <w:top w:val="nil"/>
              <w:left w:val="nil"/>
              <w:bottom w:val="single" w:sz="4" w:space="0" w:color="auto"/>
              <w:right w:val="nil"/>
            </w:tcBorders>
            <w:shd w:val="clear" w:color="auto" w:fill="auto"/>
            <w:vAlign w:val="center"/>
            <w:hideMark/>
          </w:tcPr>
          <w:p w14:paraId="4BBAD636"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96.6</w:t>
            </w:r>
          </w:p>
        </w:tc>
        <w:tc>
          <w:tcPr>
            <w:tcW w:w="1300" w:type="dxa"/>
            <w:tcBorders>
              <w:top w:val="nil"/>
              <w:left w:val="nil"/>
              <w:bottom w:val="single" w:sz="4" w:space="0" w:color="auto"/>
              <w:right w:val="nil"/>
            </w:tcBorders>
            <w:shd w:val="clear" w:color="auto" w:fill="auto"/>
            <w:vAlign w:val="center"/>
            <w:hideMark/>
          </w:tcPr>
          <w:p w14:paraId="59B8A09F"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91.9</w:t>
            </w:r>
          </w:p>
        </w:tc>
        <w:tc>
          <w:tcPr>
            <w:tcW w:w="1300" w:type="dxa"/>
            <w:tcBorders>
              <w:top w:val="nil"/>
              <w:left w:val="nil"/>
              <w:bottom w:val="single" w:sz="4" w:space="0" w:color="auto"/>
              <w:right w:val="nil"/>
            </w:tcBorders>
            <w:shd w:val="clear" w:color="auto" w:fill="auto"/>
            <w:vAlign w:val="center"/>
            <w:hideMark/>
          </w:tcPr>
          <w:p w14:paraId="1AF6C6C9" w14:textId="77777777" w:rsidR="003F05C9" w:rsidRPr="00A642CA" w:rsidRDefault="003F05C9" w:rsidP="003F05C9">
            <w:pPr>
              <w:spacing w:line="240" w:lineRule="auto"/>
              <w:jc w:val="center"/>
              <w:rPr>
                <w:rFonts w:ascii="Times New Roman" w:hAnsi="Times New Roman"/>
                <w:color w:val="000000"/>
              </w:rPr>
            </w:pPr>
            <w:r w:rsidRPr="00A642CA">
              <w:rPr>
                <w:rFonts w:ascii="Times New Roman" w:hAnsi="Times New Roman"/>
                <w:color w:val="000000"/>
              </w:rPr>
              <w:t>87.3</w:t>
            </w:r>
          </w:p>
        </w:tc>
      </w:tr>
    </w:tbl>
    <w:p w14:paraId="6C4508BC" w14:textId="77777777" w:rsidR="003F05C9" w:rsidRPr="00A642CA" w:rsidRDefault="003F05C9" w:rsidP="003F05C9">
      <w:pPr>
        <w:rPr>
          <w:rFonts w:ascii="Times New Roman" w:hAnsi="Times New Roman"/>
          <w:b/>
        </w:rPr>
      </w:pPr>
    </w:p>
    <w:p w14:paraId="2F6D0D28" w14:textId="77777777" w:rsidR="003F05C9" w:rsidRPr="00A642CA" w:rsidRDefault="003F05C9" w:rsidP="003F05C9">
      <w:pPr>
        <w:rPr>
          <w:rFonts w:ascii="Times New Roman" w:hAnsi="Times New Roman"/>
          <w:b/>
        </w:rPr>
      </w:pPr>
    </w:p>
    <w:p w14:paraId="059E90ED" w14:textId="77777777" w:rsidR="003F05C9" w:rsidRPr="00A642CA" w:rsidRDefault="003F05C9" w:rsidP="003F05C9">
      <w:pPr>
        <w:rPr>
          <w:rFonts w:ascii="Times New Roman" w:hAnsi="Times New Roman"/>
          <w:b/>
        </w:rPr>
      </w:pPr>
    </w:p>
    <w:p w14:paraId="2F2A7BF6" w14:textId="77777777" w:rsidR="003F05C9" w:rsidRDefault="003F05C9" w:rsidP="003F05C9">
      <w:pPr>
        <w:rPr>
          <w:rFonts w:ascii="Times New Roman" w:hAnsi="Times New Roman"/>
          <w:b/>
        </w:rPr>
      </w:pPr>
    </w:p>
    <w:p w14:paraId="0BE25820" w14:textId="77777777" w:rsidR="003F05C9" w:rsidRDefault="003F05C9" w:rsidP="003F05C9">
      <w:pPr>
        <w:rPr>
          <w:rFonts w:ascii="Times New Roman" w:hAnsi="Times New Roman"/>
          <w:b/>
        </w:rPr>
      </w:pPr>
    </w:p>
    <w:p w14:paraId="055B693E" w14:textId="77777777" w:rsidR="003F05C9" w:rsidRDefault="003F05C9" w:rsidP="003F05C9">
      <w:pPr>
        <w:rPr>
          <w:rFonts w:ascii="Times New Roman" w:hAnsi="Times New Roman"/>
          <w:b/>
        </w:rPr>
      </w:pPr>
    </w:p>
    <w:p w14:paraId="1EE12A0B" w14:textId="77777777" w:rsidR="003F05C9" w:rsidRDefault="003F05C9" w:rsidP="003F05C9">
      <w:pPr>
        <w:rPr>
          <w:rFonts w:ascii="Times New Roman" w:hAnsi="Times New Roman"/>
          <w:b/>
        </w:rPr>
      </w:pPr>
    </w:p>
    <w:p w14:paraId="5E3360B3" w14:textId="77777777" w:rsidR="003F05C9" w:rsidRDefault="003F05C9" w:rsidP="003F05C9">
      <w:pPr>
        <w:rPr>
          <w:rFonts w:ascii="Times New Roman" w:hAnsi="Times New Roman"/>
          <w:b/>
        </w:rPr>
      </w:pPr>
    </w:p>
    <w:p w14:paraId="7DAB2856" w14:textId="74118EF6" w:rsidR="003F05C9" w:rsidRPr="003F05C9" w:rsidRDefault="003F05C9" w:rsidP="003F05C9">
      <w:pPr>
        <w:spacing w:line="240" w:lineRule="auto"/>
        <w:rPr>
          <w:rFonts w:ascii="Times New Roman" w:hAnsi="Times New Roman"/>
          <w:b/>
        </w:rPr>
      </w:pPr>
      <w:r w:rsidRPr="003F05C9">
        <w:rPr>
          <w:rFonts w:ascii="Times New Roman" w:hAnsi="Times New Roman"/>
          <w:b/>
        </w:rPr>
        <w:lastRenderedPageBreak/>
        <w:t>Table S6. CheckM results for binned genomes showing genome completeness, contamination, and strain heterogeneity.</w:t>
      </w:r>
    </w:p>
    <w:tbl>
      <w:tblPr>
        <w:tblW w:w="8745" w:type="dxa"/>
        <w:tblInd w:w="93" w:type="dxa"/>
        <w:tblLayout w:type="fixed"/>
        <w:tblLook w:val="04A0" w:firstRow="1" w:lastRow="0" w:firstColumn="1" w:lastColumn="0" w:noHBand="0" w:noVBand="1"/>
      </w:tblPr>
      <w:tblGrid>
        <w:gridCol w:w="1095"/>
        <w:gridCol w:w="2700"/>
        <w:gridCol w:w="1620"/>
        <w:gridCol w:w="1710"/>
        <w:gridCol w:w="1620"/>
      </w:tblGrid>
      <w:tr w:rsidR="003F05C9" w:rsidRPr="00590D7C" w14:paraId="26315488" w14:textId="77777777" w:rsidTr="008B4902">
        <w:trPr>
          <w:trHeight w:val="300"/>
        </w:trPr>
        <w:tc>
          <w:tcPr>
            <w:tcW w:w="1095" w:type="dxa"/>
            <w:tcBorders>
              <w:top w:val="single" w:sz="4" w:space="0" w:color="auto"/>
              <w:left w:val="nil"/>
              <w:bottom w:val="single" w:sz="4" w:space="0" w:color="auto"/>
              <w:right w:val="nil"/>
            </w:tcBorders>
            <w:shd w:val="clear" w:color="auto" w:fill="auto"/>
            <w:noWrap/>
            <w:vAlign w:val="center"/>
            <w:hideMark/>
          </w:tcPr>
          <w:p w14:paraId="2A377496" w14:textId="77777777" w:rsidR="003F05C9" w:rsidRPr="00AD300F" w:rsidRDefault="003F05C9" w:rsidP="0080109A">
            <w:pPr>
              <w:spacing w:line="240" w:lineRule="auto"/>
              <w:jc w:val="center"/>
              <w:rPr>
                <w:rFonts w:ascii="Times New Roman" w:hAnsi="Times New Roman"/>
                <w:color w:val="000000"/>
              </w:rPr>
            </w:pPr>
            <w:r w:rsidRPr="00AD300F">
              <w:rPr>
                <w:rFonts w:ascii="Times New Roman" w:hAnsi="Times New Roman"/>
                <w:color w:val="000000"/>
              </w:rPr>
              <w:t>Location</w:t>
            </w:r>
          </w:p>
        </w:tc>
        <w:tc>
          <w:tcPr>
            <w:tcW w:w="2700" w:type="dxa"/>
            <w:tcBorders>
              <w:top w:val="single" w:sz="4" w:space="0" w:color="auto"/>
              <w:left w:val="nil"/>
              <w:bottom w:val="single" w:sz="4" w:space="0" w:color="auto"/>
              <w:right w:val="nil"/>
            </w:tcBorders>
            <w:shd w:val="clear" w:color="auto" w:fill="auto"/>
            <w:noWrap/>
            <w:vAlign w:val="center"/>
            <w:hideMark/>
          </w:tcPr>
          <w:p w14:paraId="2C807662" w14:textId="77777777" w:rsidR="003F05C9" w:rsidRPr="00AD300F" w:rsidRDefault="003F05C9" w:rsidP="0080109A">
            <w:pPr>
              <w:spacing w:line="240" w:lineRule="auto"/>
              <w:jc w:val="center"/>
              <w:rPr>
                <w:rFonts w:ascii="Times New Roman" w:hAnsi="Times New Roman"/>
                <w:color w:val="000000"/>
              </w:rPr>
            </w:pPr>
            <w:r w:rsidRPr="00AD300F">
              <w:rPr>
                <w:rFonts w:ascii="Times New Roman" w:hAnsi="Times New Roman"/>
                <w:color w:val="000000"/>
              </w:rPr>
              <w:t>Bin</w:t>
            </w:r>
          </w:p>
        </w:tc>
        <w:tc>
          <w:tcPr>
            <w:tcW w:w="1620" w:type="dxa"/>
            <w:tcBorders>
              <w:top w:val="single" w:sz="4" w:space="0" w:color="auto"/>
              <w:left w:val="nil"/>
              <w:bottom w:val="single" w:sz="4" w:space="0" w:color="auto"/>
              <w:right w:val="nil"/>
            </w:tcBorders>
            <w:shd w:val="clear" w:color="auto" w:fill="auto"/>
            <w:noWrap/>
            <w:vAlign w:val="center"/>
            <w:hideMark/>
          </w:tcPr>
          <w:p w14:paraId="574A69EA" w14:textId="77777777" w:rsidR="003F05C9" w:rsidRPr="00AD300F" w:rsidRDefault="003F05C9" w:rsidP="0080109A">
            <w:pPr>
              <w:spacing w:line="240" w:lineRule="auto"/>
              <w:jc w:val="center"/>
              <w:rPr>
                <w:rFonts w:ascii="Times New Roman" w:hAnsi="Times New Roman"/>
                <w:color w:val="000000"/>
              </w:rPr>
            </w:pPr>
            <w:r w:rsidRPr="00AD300F">
              <w:rPr>
                <w:rFonts w:ascii="Times New Roman" w:hAnsi="Times New Roman"/>
                <w:color w:val="000000"/>
              </w:rPr>
              <w:t>Completeness</w:t>
            </w:r>
          </w:p>
          <w:p w14:paraId="5CCE0774" w14:textId="77777777" w:rsidR="003F05C9" w:rsidRPr="00AD300F" w:rsidRDefault="003F05C9" w:rsidP="0080109A">
            <w:pPr>
              <w:spacing w:line="240" w:lineRule="auto"/>
              <w:jc w:val="center"/>
              <w:rPr>
                <w:rFonts w:ascii="Times New Roman" w:hAnsi="Times New Roman"/>
                <w:color w:val="000000"/>
              </w:rPr>
            </w:pPr>
            <w:r w:rsidRPr="00AD300F">
              <w:rPr>
                <w:rFonts w:ascii="Times New Roman" w:hAnsi="Times New Roman"/>
                <w:color w:val="000000"/>
              </w:rPr>
              <w:t>(%)</w:t>
            </w:r>
          </w:p>
        </w:tc>
        <w:tc>
          <w:tcPr>
            <w:tcW w:w="1710" w:type="dxa"/>
            <w:tcBorders>
              <w:top w:val="single" w:sz="4" w:space="0" w:color="auto"/>
              <w:left w:val="nil"/>
              <w:bottom w:val="single" w:sz="4" w:space="0" w:color="auto"/>
              <w:right w:val="nil"/>
            </w:tcBorders>
            <w:shd w:val="clear" w:color="auto" w:fill="auto"/>
            <w:noWrap/>
            <w:vAlign w:val="center"/>
            <w:hideMark/>
          </w:tcPr>
          <w:p w14:paraId="6700D7FC" w14:textId="77777777" w:rsidR="003F05C9" w:rsidRPr="00AD300F" w:rsidRDefault="003F05C9" w:rsidP="0080109A">
            <w:pPr>
              <w:spacing w:line="240" w:lineRule="auto"/>
              <w:jc w:val="center"/>
              <w:rPr>
                <w:rFonts w:ascii="Times New Roman" w:hAnsi="Times New Roman"/>
                <w:color w:val="000000"/>
              </w:rPr>
            </w:pPr>
            <w:r w:rsidRPr="00AD300F">
              <w:rPr>
                <w:rFonts w:ascii="Times New Roman" w:hAnsi="Times New Roman"/>
                <w:color w:val="000000"/>
              </w:rPr>
              <w:t>Contamination</w:t>
            </w:r>
          </w:p>
          <w:p w14:paraId="266ADF80" w14:textId="77777777" w:rsidR="003F05C9" w:rsidRPr="00AD300F" w:rsidRDefault="003F05C9" w:rsidP="0080109A">
            <w:pPr>
              <w:spacing w:line="240" w:lineRule="auto"/>
              <w:jc w:val="center"/>
              <w:rPr>
                <w:rFonts w:ascii="Times New Roman" w:hAnsi="Times New Roman"/>
                <w:color w:val="000000"/>
              </w:rPr>
            </w:pPr>
            <w:r w:rsidRPr="00AD300F">
              <w:rPr>
                <w:rFonts w:ascii="Times New Roman" w:hAnsi="Times New Roman"/>
                <w:color w:val="000000"/>
              </w:rPr>
              <w:t>(%)</w:t>
            </w:r>
          </w:p>
        </w:tc>
        <w:tc>
          <w:tcPr>
            <w:tcW w:w="1620" w:type="dxa"/>
            <w:tcBorders>
              <w:top w:val="single" w:sz="4" w:space="0" w:color="auto"/>
              <w:left w:val="nil"/>
              <w:bottom w:val="single" w:sz="4" w:space="0" w:color="auto"/>
              <w:right w:val="nil"/>
            </w:tcBorders>
            <w:shd w:val="clear" w:color="auto" w:fill="auto"/>
            <w:noWrap/>
            <w:vAlign w:val="center"/>
            <w:hideMark/>
          </w:tcPr>
          <w:p w14:paraId="6D0CFC20" w14:textId="77777777" w:rsidR="003F05C9" w:rsidRPr="00AD300F" w:rsidRDefault="003F05C9" w:rsidP="0080109A">
            <w:pPr>
              <w:spacing w:line="240" w:lineRule="auto"/>
              <w:jc w:val="center"/>
              <w:rPr>
                <w:rFonts w:ascii="Times New Roman" w:hAnsi="Times New Roman"/>
                <w:color w:val="000000"/>
              </w:rPr>
            </w:pPr>
            <w:r w:rsidRPr="00AD300F">
              <w:rPr>
                <w:rFonts w:ascii="Times New Roman" w:hAnsi="Times New Roman"/>
                <w:color w:val="000000"/>
              </w:rPr>
              <w:t>Strain Heterogeneity</w:t>
            </w:r>
          </w:p>
        </w:tc>
      </w:tr>
      <w:tr w:rsidR="003F05C9" w:rsidRPr="00590D7C" w14:paraId="1E4081F4" w14:textId="77777777" w:rsidTr="008B4902">
        <w:trPr>
          <w:trHeight w:val="300"/>
        </w:trPr>
        <w:tc>
          <w:tcPr>
            <w:tcW w:w="1095" w:type="dxa"/>
            <w:tcBorders>
              <w:top w:val="nil"/>
              <w:left w:val="nil"/>
              <w:bottom w:val="nil"/>
              <w:right w:val="nil"/>
            </w:tcBorders>
            <w:shd w:val="clear" w:color="auto" w:fill="auto"/>
            <w:noWrap/>
            <w:vAlign w:val="bottom"/>
            <w:hideMark/>
          </w:tcPr>
          <w:p w14:paraId="4D84B774"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B37</w:t>
            </w:r>
          </w:p>
        </w:tc>
        <w:tc>
          <w:tcPr>
            <w:tcW w:w="2700" w:type="dxa"/>
            <w:tcBorders>
              <w:top w:val="nil"/>
              <w:left w:val="nil"/>
              <w:bottom w:val="nil"/>
              <w:right w:val="nil"/>
            </w:tcBorders>
            <w:shd w:val="clear" w:color="auto" w:fill="auto"/>
            <w:noWrap/>
            <w:vAlign w:val="bottom"/>
            <w:hideMark/>
          </w:tcPr>
          <w:p w14:paraId="777EB301" w14:textId="77777777" w:rsidR="003F05C9" w:rsidRPr="00AD300F" w:rsidRDefault="003F05C9" w:rsidP="008B4902">
            <w:pPr>
              <w:rPr>
                <w:rFonts w:ascii="Times New Roman" w:hAnsi="Times New Roman"/>
                <w:color w:val="000000"/>
              </w:rPr>
            </w:pPr>
            <w:r w:rsidRPr="000473BF">
              <w:rPr>
                <w:rFonts w:ascii="Times New Roman" w:hAnsi="Times New Roman"/>
                <w:i/>
                <w:color w:val="000000"/>
              </w:rPr>
              <w:t>Thermovirga</w:t>
            </w:r>
            <w:r w:rsidRPr="00AD300F">
              <w:rPr>
                <w:rFonts w:ascii="Times New Roman" w:hAnsi="Times New Roman"/>
                <w:color w:val="000000"/>
              </w:rPr>
              <w:t xml:space="preserve"> sp. </w:t>
            </w:r>
          </w:p>
        </w:tc>
        <w:tc>
          <w:tcPr>
            <w:tcW w:w="1620" w:type="dxa"/>
            <w:tcBorders>
              <w:top w:val="nil"/>
              <w:left w:val="nil"/>
              <w:bottom w:val="nil"/>
              <w:right w:val="nil"/>
            </w:tcBorders>
            <w:shd w:val="clear" w:color="auto" w:fill="auto"/>
            <w:noWrap/>
            <w:vAlign w:val="bottom"/>
            <w:hideMark/>
          </w:tcPr>
          <w:p w14:paraId="52A633B5"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99.69</w:t>
            </w:r>
          </w:p>
        </w:tc>
        <w:tc>
          <w:tcPr>
            <w:tcW w:w="1710" w:type="dxa"/>
            <w:tcBorders>
              <w:top w:val="nil"/>
              <w:left w:val="nil"/>
              <w:bottom w:val="nil"/>
              <w:right w:val="nil"/>
            </w:tcBorders>
            <w:shd w:val="clear" w:color="auto" w:fill="auto"/>
            <w:noWrap/>
            <w:vAlign w:val="bottom"/>
            <w:hideMark/>
          </w:tcPr>
          <w:p w14:paraId="4D1A9AD1"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1.85</w:t>
            </w:r>
          </w:p>
        </w:tc>
        <w:tc>
          <w:tcPr>
            <w:tcW w:w="1620" w:type="dxa"/>
            <w:tcBorders>
              <w:top w:val="nil"/>
              <w:left w:val="nil"/>
              <w:bottom w:val="nil"/>
              <w:right w:val="nil"/>
            </w:tcBorders>
            <w:shd w:val="clear" w:color="auto" w:fill="auto"/>
            <w:noWrap/>
            <w:vAlign w:val="bottom"/>
            <w:hideMark/>
          </w:tcPr>
          <w:p w14:paraId="10B22BA1"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100.00</w:t>
            </w:r>
          </w:p>
        </w:tc>
      </w:tr>
      <w:tr w:rsidR="003F05C9" w:rsidRPr="00590D7C" w14:paraId="34101169" w14:textId="77777777" w:rsidTr="008B4902">
        <w:trPr>
          <w:trHeight w:val="300"/>
        </w:trPr>
        <w:tc>
          <w:tcPr>
            <w:tcW w:w="1095" w:type="dxa"/>
            <w:tcBorders>
              <w:top w:val="nil"/>
              <w:left w:val="nil"/>
              <w:bottom w:val="nil"/>
              <w:right w:val="nil"/>
            </w:tcBorders>
            <w:shd w:val="clear" w:color="auto" w:fill="auto"/>
            <w:noWrap/>
            <w:vAlign w:val="bottom"/>
            <w:hideMark/>
          </w:tcPr>
          <w:p w14:paraId="2BC6258A"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A02</w:t>
            </w:r>
          </w:p>
        </w:tc>
        <w:tc>
          <w:tcPr>
            <w:tcW w:w="2700" w:type="dxa"/>
            <w:tcBorders>
              <w:top w:val="nil"/>
              <w:left w:val="nil"/>
              <w:bottom w:val="nil"/>
              <w:right w:val="nil"/>
            </w:tcBorders>
            <w:shd w:val="clear" w:color="auto" w:fill="auto"/>
            <w:noWrap/>
            <w:vAlign w:val="bottom"/>
            <w:hideMark/>
          </w:tcPr>
          <w:p w14:paraId="6B9AE5F0" w14:textId="77777777" w:rsidR="003F05C9" w:rsidRPr="00AD300F" w:rsidRDefault="003F05C9" w:rsidP="008B4902">
            <w:pPr>
              <w:rPr>
                <w:rFonts w:ascii="Times New Roman" w:hAnsi="Times New Roman"/>
                <w:color w:val="000000"/>
              </w:rPr>
            </w:pPr>
            <w:r w:rsidRPr="000473BF">
              <w:rPr>
                <w:rFonts w:ascii="Times New Roman" w:hAnsi="Times New Roman"/>
                <w:i/>
                <w:color w:val="000000"/>
              </w:rPr>
              <w:t>Thermoanaerobacter</w:t>
            </w:r>
            <w:r w:rsidRPr="00AD300F">
              <w:rPr>
                <w:rFonts w:ascii="Times New Roman" w:hAnsi="Times New Roman"/>
                <w:color w:val="000000"/>
              </w:rPr>
              <w:t xml:space="preserve"> sp.</w:t>
            </w:r>
          </w:p>
        </w:tc>
        <w:tc>
          <w:tcPr>
            <w:tcW w:w="1620" w:type="dxa"/>
            <w:tcBorders>
              <w:top w:val="nil"/>
              <w:left w:val="nil"/>
              <w:bottom w:val="nil"/>
              <w:right w:val="nil"/>
            </w:tcBorders>
            <w:shd w:val="clear" w:color="auto" w:fill="auto"/>
            <w:noWrap/>
            <w:vAlign w:val="bottom"/>
            <w:hideMark/>
          </w:tcPr>
          <w:p w14:paraId="30741AFB"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99.37</w:t>
            </w:r>
          </w:p>
        </w:tc>
        <w:tc>
          <w:tcPr>
            <w:tcW w:w="1710" w:type="dxa"/>
            <w:tcBorders>
              <w:top w:val="nil"/>
              <w:left w:val="nil"/>
              <w:bottom w:val="nil"/>
              <w:right w:val="nil"/>
            </w:tcBorders>
            <w:shd w:val="clear" w:color="auto" w:fill="auto"/>
            <w:noWrap/>
            <w:vAlign w:val="bottom"/>
            <w:hideMark/>
          </w:tcPr>
          <w:p w14:paraId="713BCD26"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1.92</w:t>
            </w:r>
          </w:p>
        </w:tc>
        <w:tc>
          <w:tcPr>
            <w:tcW w:w="1620" w:type="dxa"/>
            <w:tcBorders>
              <w:top w:val="nil"/>
              <w:left w:val="nil"/>
              <w:bottom w:val="nil"/>
              <w:right w:val="nil"/>
            </w:tcBorders>
            <w:shd w:val="clear" w:color="auto" w:fill="auto"/>
            <w:noWrap/>
            <w:vAlign w:val="bottom"/>
            <w:hideMark/>
          </w:tcPr>
          <w:p w14:paraId="1E3A0CF7"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20.00</w:t>
            </w:r>
          </w:p>
        </w:tc>
      </w:tr>
      <w:tr w:rsidR="003F05C9" w:rsidRPr="00590D7C" w14:paraId="7D99D4A8" w14:textId="77777777" w:rsidTr="008B4902">
        <w:trPr>
          <w:trHeight w:val="300"/>
        </w:trPr>
        <w:tc>
          <w:tcPr>
            <w:tcW w:w="1095" w:type="dxa"/>
            <w:tcBorders>
              <w:top w:val="nil"/>
              <w:left w:val="nil"/>
              <w:bottom w:val="nil"/>
              <w:right w:val="nil"/>
            </w:tcBorders>
            <w:shd w:val="clear" w:color="auto" w:fill="auto"/>
            <w:noWrap/>
            <w:vAlign w:val="bottom"/>
            <w:hideMark/>
          </w:tcPr>
          <w:p w14:paraId="6778AD07"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B37</w:t>
            </w:r>
          </w:p>
        </w:tc>
        <w:tc>
          <w:tcPr>
            <w:tcW w:w="2700" w:type="dxa"/>
            <w:tcBorders>
              <w:top w:val="nil"/>
              <w:left w:val="nil"/>
              <w:bottom w:val="nil"/>
              <w:right w:val="nil"/>
            </w:tcBorders>
            <w:shd w:val="clear" w:color="auto" w:fill="auto"/>
            <w:noWrap/>
            <w:vAlign w:val="bottom"/>
            <w:hideMark/>
          </w:tcPr>
          <w:p w14:paraId="1B92D51D" w14:textId="77777777" w:rsidR="003F05C9" w:rsidRPr="00AD300F" w:rsidRDefault="003F05C9" w:rsidP="008B4902">
            <w:pPr>
              <w:rPr>
                <w:rFonts w:ascii="Times New Roman" w:hAnsi="Times New Roman"/>
                <w:color w:val="000000"/>
              </w:rPr>
            </w:pPr>
            <w:r w:rsidRPr="000473BF">
              <w:rPr>
                <w:rFonts w:ascii="Times New Roman" w:hAnsi="Times New Roman"/>
                <w:i/>
                <w:color w:val="000000"/>
              </w:rPr>
              <w:t>Methanothermobacter</w:t>
            </w:r>
            <w:r w:rsidRPr="00AD300F">
              <w:rPr>
                <w:rFonts w:ascii="Times New Roman" w:hAnsi="Times New Roman"/>
                <w:color w:val="000000"/>
              </w:rPr>
              <w:t xml:space="preserve"> sp.</w:t>
            </w:r>
          </w:p>
        </w:tc>
        <w:tc>
          <w:tcPr>
            <w:tcW w:w="1620" w:type="dxa"/>
            <w:tcBorders>
              <w:top w:val="nil"/>
              <w:left w:val="nil"/>
              <w:bottom w:val="nil"/>
              <w:right w:val="nil"/>
            </w:tcBorders>
            <w:shd w:val="clear" w:color="auto" w:fill="auto"/>
            <w:noWrap/>
            <w:vAlign w:val="bottom"/>
            <w:hideMark/>
          </w:tcPr>
          <w:p w14:paraId="6B067EC4"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99.21</w:t>
            </w:r>
          </w:p>
        </w:tc>
        <w:tc>
          <w:tcPr>
            <w:tcW w:w="1710" w:type="dxa"/>
            <w:tcBorders>
              <w:top w:val="nil"/>
              <w:left w:val="nil"/>
              <w:bottom w:val="nil"/>
              <w:right w:val="nil"/>
            </w:tcBorders>
            <w:shd w:val="clear" w:color="auto" w:fill="auto"/>
            <w:noWrap/>
            <w:vAlign w:val="bottom"/>
            <w:hideMark/>
          </w:tcPr>
          <w:p w14:paraId="733A1F1C"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7.45</w:t>
            </w:r>
          </w:p>
        </w:tc>
        <w:tc>
          <w:tcPr>
            <w:tcW w:w="1620" w:type="dxa"/>
            <w:tcBorders>
              <w:top w:val="nil"/>
              <w:left w:val="nil"/>
              <w:bottom w:val="nil"/>
              <w:right w:val="nil"/>
            </w:tcBorders>
            <w:shd w:val="clear" w:color="auto" w:fill="auto"/>
            <w:noWrap/>
            <w:vAlign w:val="bottom"/>
            <w:hideMark/>
          </w:tcPr>
          <w:p w14:paraId="17C86365"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55.00</w:t>
            </w:r>
          </w:p>
        </w:tc>
      </w:tr>
      <w:tr w:rsidR="003F05C9" w:rsidRPr="00590D7C" w14:paraId="3FCB9369" w14:textId="77777777" w:rsidTr="008B4902">
        <w:trPr>
          <w:trHeight w:val="300"/>
        </w:trPr>
        <w:tc>
          <w:tcPr>
            <w:tcW w:w="1095" w:type="dxa"/>
            <w:tcBorders>
              <w:top w:val="nil"/>
              <w:left w:val="nil"/>
              <w:bottom w:val="nil"/>
              <w:right w:val="nil"/>
            </w:tcBorders>
            <w:shd w:val="clear" w:color="auto" w:fill="auto"/>
            <w:noWrap/>
            <w:vAlign w:val="bottom"/>
            <w:hideMark/>
          </w:tcPr>
          <w:p w14:paraId="11802F5D"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B37</w:t>
            </w:r>
          </w:p>
        </w:tc>
        <w:tc>
          <w:tcPr>
            <w:tcW w:w="2700" w:type="dxa"/>
            <w:tcBorders>
              <w:top w:val="nil"/>
              <w:left w:val="nil"/>
              <w:bottom w:val="nil"/>
              <w:right w:val="nil"/>
            </w:tcBorders>
            <w:shd w:val="clear" w:color="auto" w:fill="auto"/>
            <w:noWrap/>
            <w:vAlign w:val="bottom"/>
            <w:hideMark/>
          </w:tcPr>
          <w:p w14:paraId="7DA5BFD9" w14:textId="77777777" w:rsidR="003F05C9" w:rsidRPr="00AD300F" w:rsidRDefault="003F05C9" w:rsidP="008B4902">
            <w:pPr>
              <w:rPr>
                <w:rFonts w:ascii="Times New Roman" w:hAnsi="Times New Roman"/>
                <w:color w:val="000000"/>
              </w:rPr>
            </w:pPr>
            <w:r w:rsidRPr="000473BF">
              <w:rPr>
                <w:rFonts w:ascii="Times New Roman" w:hAnsi="Times New Roman"/>
                <w:i/>
                <w:color w:val="000000"/>
              </w:rPr>
              <w:t>Thermoacetogenium</w:t>
            </w:r>
            <w:r w:rsidRPr="00AD300F">
              <w:rPr>
                <w:rFonts w:ascii="Times New Roman" w:hAnsi="Times New Roman"/>
                <w:color w:val="000000"/>
              </w:rPr>
              <w:t xml:space="preserve"> sp.</w:t>
            </w:r>
          </w:p>
        </w:tc>
        <w:tc>
          <w:tcPr>
            <w:tcW w:w="1620" w:type="dxa"/>
            <w:tcBorders>
              <w:top w:val="nil"/>
              <w:left w:val="nil"/>
              <w:bottom w:val="nil"/>
              <w:right w:val="nil"/>
            </w:tcBorders>
            <w:shd w:val="clear" w:color="auto" w:fill="auto"/>
            <w:noWrap/>
            <w:vAlign w:val="bottom"/>
            <w:hideMark/>
          </w:tcPr>
          <w:p w14:paraId="5ABDE975"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95.97</w:t>
            </w:r>
          </w:p>
        </w:tc>
        <w:tc>
          <w:tcPr>
            <w:tcW w:w="1710" w:type="dxa"/>
            <w:tcBorders>
              <w:top w:val="nil"/>
              <w:left w:val="nil"/>
              <w:bottom w:val="nil"/>
              <w:right w:val="nil"/>
            </w:tcBorders>
            <w:shd w:val="clear" w:color="auto" w:fill="auto"/>
            <w:noWrap/>
            <w:vAlign w:val="bottom"/>
            <w:hideMark/>
          </w:tcPr>
          <w:p w14:paraId="42B210A2"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2.69</w:t>
            </w:r>
          </w:p>
        </w:tc>
        <w:tc>
          <w:tcPr>
            <w:tcW w:w="1620" w:type="dxa"/>
            <w:tcBorders>
              <w:top w:val="nil"/>
              <w:left w:val="nil"/>
              <w:bottom w:val="nil"/>
              <w:right w:val="nil"/>
            </w:tcBorders>
            <w:shd w:val="clear" w:color="auto" w:fill="auto"/>
            <w:noWrap/>
            <w:vAlign w:val="bottom"/>
            <w:hideMark/>
          </w:tcPr>
          <w:p w14:paraId="4434FC9B"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37.50</w:t>
            </w:r>
          </w:p>
        </w:tc>
      </w:tr>
      <w:tr w:rsidR="003F05C9" w:rsidRPr="00590D7C" w14:paraId="1C1741E7" w14:textId="77777777" w:rsidTr="008B4902">
        <w:trPr>
          <w:trHeight w:val="300"/>
        </w:trPr>
        <w:tc>
          <w:tcPr>
            <w:tcW w:w="1095" w:type="dxa"/>
            <w:tcBorders>
              <w:top w:val="nil"/>
              <w:left w:val="nil"/>
              <w:bottom w:val="nil"/>
              <w:right w:val="nil"/>
            </w:tcBorders>
            <w:shd w:val="clear" w:color="auto" w:fill="auto"/>
            <w:noWrap/>
            <w:vAlign w:val="bottom"/>
            <w:hideMark/>
          </w:tcPr>
          <w:p w14:paraId="7FE2F975"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A01</w:t>
            </w:r>
          </w:p>
        </w:tc>
        <w:tc>
          <w:tcPr>
            <w:tcW w:w="2700" w:type="dxa"/>
            <w:tcBorders>
              <w:top w:val="nil"/>
              <w:left w:val="nil"/>
              <w:bottom w:val="nil"/>
              <w:right w:val="nil"/>
            </w:tcBorders>
            <w:shd w:val="clear" w:color="auto" w:fill="auto"/>
            <w:noWrap/>
            <w:vAlign w:val="bottom"/>
            <w:hideMark/>
          </w:tcPr>
          <w:p w14:paraId="4189074C" w14:textId="77777777" w:rsidR="003F05C9" w:rsidRPr="00AD300F" w:rsidRDefault="003F05C9" w:rsidP="008B4902">
            <w:pPr>
              <w:rPr>
                <w:rFonts w:ascii="Times New Roman" w:hAnsi="Times New Roman"/>
                <w:color w:val="000000"/>
              </w:rPr>
            </w:pPr>
            <w:r w:rsidRPr="000473BF">
              <w:rPr>
                <w:rFonts w:ascii="Times New Roman" w:hAnsi="Times New Roman"/>
                <w:i/>
                <w:color w:val="000000"/>
              </w:rPr>
              <w:t>Shewanella</w:t>
            </w:r>
            <w:r w:rsidRPr="00AD300F">
              <w:rPr>
                <w:rFonts w:ascii="Times New Roman" w:hAnsi="Times New Roman"/>
                <w:color w:val="000000"/>
              </w:rPr>
              <w:t xml:space="preserve"> sp.</w:t>
            </w:r>
          </w:p>
        </w:tc>
        <w:tc>
          <w:tcPr>
            <w:tcW w:w="1620" w:type="dxa"/>
            <w:tcBorders>
              <w:top w:val="nil"/>
              <w:left w:val="nil"/>
              <w:bottom w:val="nil"/>
              <w:right w:val="nil"/>
            </w:tcBorders>
            <w:shd w:val="clear" w:color="auto" w:fill="auto"/>
            <w:noWrap/>
            <w:vAlign w:val="bottom"/>
            <w:hideMark/>
          </w:tcPr>
          <w:p w14:paraId="40E9C9F2"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85.22</w:t>
            </w:r>
          </w:p>
        </w:tc>
        <w:tc>
          <w:tcPr>
            <w:tcW w:w="1710" w:type="dxa"/>
            <w:tcBorders>
              <w:top w:val="nil"/>
              <w:left w:val="nil"/>
              <w:bottom w:val="nil"/>
              <w:right w:val="nil"/>
            </w:tcBorders>
            <w:shd w:val="clear" w:color="auto" w:fill="auto"/>
            <w:noWrap/>
            <w:vAlign w:val="bottom"/>
            <w:hideMark/>
          </w:tcPr>
          <w:p w14:paraId="63F532DC"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0.00</w:t>
            </w:r>
          </w:p>
        </w:tc>
        <w:tc>
          <w:tcPr>
            <w:tcW w:w="1620" w:type="dxa"/>
            <w:tcBorders>
              <w:top w:val="nil"/>
              <w:left w:val="nil"/>
              <w:bottom w:val="nil"/>
              <w:right w:val="nil"/>
            </w:tcBorders>
            <w:shd w:val="clear" w:color="auto" w:fill="auto"/>
            <w:noWrap/>
            <w:vAlign w:val="bottom"/>
            <w:hideMark/>
          </w:tcPr>
          <w:p w14:paraId="50AD1BFB"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0.00</w:t>
            </w:r>
          </w:p>
        </w:tc>
      </w:tr>
      <w:tr w:rsidR="003F05C9" w:rsidRPr="00590D7C" w14:paraId="0AA67657" w14:textId="77777777" w:rsidTr="008B4902">
        <w:trPr>
          <w:trHeight w:val="300"/>
        </w:trPr>
        <w:tc>
          <w:tcPr>
            <w:tcW w:w="1095" w:type="dxa"/>
            <w:tcBorders>
              <w:top w:val="nil"/>
              <w:left w:val="nil"/>
              <w:bottom w:val="nil"/>
              <w:right w:val="nil"/>
            </w:tcBorders>
            <w:shd w:val="clear" w:color="auto" w:fill="auto"/>
            <w:noWrap/>
            <w:vAlign w:val="bottom"/>
            <w:hideMark/>
          </w:tcPr>
          <w:p w14:paraId="43480CF7"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A02</w:t>
            </w:r>
          </w:p>
        </w:tc>
        <w:tc>
          <w:tcPr>
            <w:tcW w:w="2700" w:type="dxa"/>
            <w:tcBorders>
              <w:top w:val="nil"/>
              <w:left w:val="nil"/>
              <w:bottom w:val="nil"/>
              <w:right w:val="nil"/>
            </w:tcBorders>
            <w:shd w:val="clear" w:color="auto" w:fill="auto"/>
            <w:noWrap/>
            <w:vAlign w:val="bottom"/>
            <w:hideMark/>
          </w:tcPr>
          <w:p w14:paraId="3E263599" w14:textId="77777777" w:rsidR="003F05C9" w:rsidRPr="00AD300F" w:rsidRDefault="003F05C9" w:rsidP="008B4902">
            <w:pPr>
              <w:rPr>
                <w:rFonts w:ascii="Times New Roman" w:hAnsi="Times New Roman"/>
                <w:color w:val="000000"/>
              </w:rPr>
            </w:pPr>
            <w:r w:rsidRPr="000473BF">
              <w:rPr>
                <w:rFonts w:ascii="Times New Roman" w:hAnsi="Times New Roman"/>
                <w:i/>
                <w:color w:val="000000"/>
              </w:rPr>
              <w:t>Pseudomonas</w:t>
            </w:r>
            <w:r w:rsidRPr="00AD300F">
              <w:rPr>
                <w:rFonts w:ascii="Times New Roman" w:hAnsi="Times New Roman"/>
                <w:color w:val="000000"/>
              </w:rPr>
              <w:t xml:space="preserve"> sp.</w:t>
            </w:r>
          </w:p>
        </w:tc>
        <w:tc>
          <w:tcPr>
            <w:tcW w:w="1620" w:type="dxa"/>
            <w:tcBorders>
              <w:top w:val="nil"/>
              <w:left w:val="nil"/>
              <w:bottom w:val="nil"/>
              <w:right w:val="nil"/>
            </w:tcBorders>
            <w:shd w:val="clear" w:color="auto" w:fill="auto"/>
            <w:noWrap/>
            <w:vAlign w:val="bottom"/>
            <w:hideMark/>
          </w:tcPr>
          <w:p w14:paraId="5AE30E90"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75.29</w:t>
            </w:r>
          </w:p>
        </w:tc>
        <w:tc>
          <w:tcPr>
            <w:tcW w:w="1710" w:type="dxa"/>
            <w:tcBorders>
              <w:top w:val="nil"/>
              <w:left w:val="nil"/>
              <w:bottom w:val="nil"/>
              <w:right w:val="nil"/>
            </w:tcBorders>
            <w:shd w:val="clear" w:color="auto" w:fill="auto"/>
            <w:noWrap/>
            <w:vAlign w:val="bottom"/>
            <w:hideMark/>
          </w:tcPr>
          <w:p w14:paraId="53B29E4D"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0.00</w:t>
            </w:r>
          </w:p>
        </w:tc>
        <w:tc>
          <w:tcPr>
            <w:tcW w:w="1620" w:type="dxa"/>
            <w:tcBorders>
              <w:top w:val="nil"/>
              <w:left w:val="nil"/>
              <w:bottom w:val="nil"/>
              <w:right w:val="nil"/>
            </w:tcBorders>
            <w:shd w:val="clear" w:color="auto" w:fill="auto"/>
            <w:noWrap/>
            <w:vAlign w:val="bottom"/>
            <w:hideMark/>
          </w:tcPr>
          <w:p w14:paraId="066FD0B5"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0.00</w:t>
            </w:r>
          </w:p>
        </w:tc>
      </w:tr>
      <w:tr w:rsidR="003F05C9" w:rsidRPr="00590D7C" w14:paraId="12051079" w14:textId="77777777" w:rsidTr="008B4902">
        <w:trPr>
          <w:trHeight w:val="300"/>
        </w:trPr>
        <w:tc>
          <w:tcPr>
            <w:tcW w:w="1095" w:type="dxa"/>
            <w:tcBorders>
              <w:top w:val="nil"/>
              <w:left w:val="nil"/>
              <w:bottom w:val="single" w:sz="4" w:space="0" w:color="auto"/>
              <w:right w:val="nil"/>
            </w:tcBorders>
            <w:shd w:val="clear" w:color="auto" w:fill="auto"/>
            <w:noWrap/>
            <w:vAlign w:val="bottom"/>
            <w:hideMark/>
          </w:tcPr>
          <w:p w14:paraId="2F169F21"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B37</w:t>
            </w:r>
          </w:p>
        </w:tc>
        <w:tc>
          <w:tcPr>
            <w:tcW w:w="2700" w:type="dxa"/>
            <w:tcBorders>
              <w:top w:val="nil"/>
              <w:left w:val="nil"/>
              <w:bottom w:val="single" w:sz="4" w:space="0" w:color="auto"/>
              <w:right w:val="nil"/>
            </w:tcBorders>
            <w:shd w:val="clear" w:color="auto" w:fill="auto"/>
            <w:noWrap/>
            <w:vAlign w:val="bottom"/>
            <w:hideMark/>
          </w:tcPr>
          <w:p w14:paraId="11E37F52" w14:textId="77777777" w:rsidR="003F05C9" w:rsidRPr="00AD300F" w:rsidRDefault="003F05C9" w:rsidP="008B4902">
            <w:pPr>
              <w:rPr>
                <w:rFonts w:ascii="Times New Roman" w:hAnsi="Times New Roman"/>
                <w:color w:val="000000"/>
              </w:rPr>
            </w:pPr>
            <w:r w:rsidRPr="000473BF">
              <w:rPr>
                <w:rFonts w:ascii="Times New Roman" w:hAnsi="Times New Roman"/>
                <w:i/>
                <w:color w:val="000000"/>
              </w:rPr>
              <w:t>Thermoanaerobacter</w:t>
            </w:r>
            <w:r w:rsidRPr="00AD300F">
              <w:rPr>
                <w:rFonts w:ascii="Times New Roman" w:hAnsi="Times New Roman"/>
                <w:color w:val="000000"/>
              </w:rPr>
              <w:t xml:space="preserve"> sp.</w:t>
            </w:r>
          </w:p>
        </w:tc>
        <w:tc>
          <w:tcPr>
            <w:tcW w:w="1620" w:type="dxa"/>
            <w:tcBorders>
              <w:top w:val="nil"/>
              <w:left w:val="nil"/>
              <w:bottom w:val="single" w:sz="4" w:space="0" w:color="auto"/>
              <w:right w:val="nil"/>
            </w:tcBorders>
            <w:shd w:val="clear" w:color="auto" w:fill="auto"/>
            <w:noWrap/>
            <w:vAlign w:val="bottom"/>
            <w:hideMark/>
          </w:tcPr>
          <w:p w14:paraId="5F982775"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63.24</w:t>
            </w:r>
          </w:p>
        </w:tc>
        <w:tc>
          <w:tcPr>
            <w:tcW w:w="1710" w:type="dxa"/>
            <w:tcBorders>
              <w:top w:val="nil"/>
              <w:left w:val="nil"/>
              <w:bottom w:val="single" w:sz="4" w:space="0" w:color="auto"/>
              <w:right w:val="nil"/>
            </w:tcBorders>
            <w:shd w:val="clear" w:color="auto" w:fill="auto"/>
            <w:noWrap/>
            <w:vAlign w:val="bottom"/>
            <w:hideMark/>
          </w:tcPr>
          <w:p w14:paraId="6B2E95F5"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3.04</w:t>
            </w:r>
          </w:p>
        </w:tc>
        <w:tc>
          <w:tcPr>
            <w:tcW w:w="1620" w:type="dxa"/>
            <w:tcBorders>
              <w:top w:val="nil"/>
              <w:left w:val="nil"/>
              <w:bottom w:val="single" w:sz="4" w:space="0" w:color="auto"/>
              <w:right w:val="nil"/>
            </w:tcBorders>
            <w:shd w:val="clear" w:color="auto" w:fill="auto"/>
            <w:noWrap/>
            <w:vAlign w:val="bottom"/>
            <w:hideMark/>
          </w:tcPr>
          <w:p w14:paraId="753BCBC4" w14:textId="77777777" w:rsidR="003F05C9" w:rsidRPr="00AD300F" w:rsidRDefault="003F05C9" w:rsidP="008B4902">
            <w:pPr>
              <w:jc w:val="center"/>
              <w:rPr>
                <w:rFonts w:ascii="Times New Roman" w:hAnsi="Times New Roman"/>
                <w:color w:val="000000"/>
              </w:rPr>
            </w:pPr>
            <w:r w:rsidRPr="00AD300F">
              <w:rPr>
                <w:rFonts w:ascii="Times New Roman" w:hAnsi="Times New Roman"/>
                <w:color w:val="000000"/>
              </w:rPr>
              <w:t>46.67</w:t>
            </w:r>
          </w:p>
        </w:tc>
      </w:tr>
    </w:tbl>
    <w:p w14:paraId="6755A595" w14:textId="77777777" w:rsidR="003F05C9" w:rsidRPr="00A642CA" w:rsidRDefault="003F05C9" w:rsidP="003F05C9">
      <w:pPr>
        <w:rPr>
          <w:rFonts w:ascii="Times New Roman" w:hAnsi="Times New Roman"/>
          <w:b/>
        </w:rPr>
      </w:pPr>
    </w:p>
    <w:p w14:paraId="5BBE24BC" w14:textId="77777777" w:rsidR="003F05C9" w:rsidRPr="00A642CA" w:rsidRDefault="003F05C9" w:rsidP="003F05C9">
      <w:pPr>
        <w:rPr>
          <w:rFonts w:ascii="Times New Roman" w:hAnsi="Times New Roman"/>
          <w:b/>
        </w:rPr>
      </w:pPr>
    </w:p>
    <w:p w14:paraId="289437CF" w14:textId="77777777" w:rsidR="003F05C9" w:rsidRPr="00A642CA" w:rsidRDefault="003F05C9" w:rsidP="003F05C9">
      <w:pPr>
        <w:rPr>
          <w:rFonts w:ascii="Times New Roman" w:hAnsi="Times New Roman"/>
          <w:b/>
        </w:rPr>
      </w:pPr>
    </w:p>
    <w:p w14:paraId="592DCF2C" w14:textId="77777777" w:rsidR="003F05C9" w:rsidRPr="00A642CA" w:rsidRDefault="003F05C9" w:rsidP="003F05C9">
      <w:pPr>
        <w:rPr>
          <w:rFonts w:ascii="Times New Roman" w:hAnsi="Times New Roman"/>
          <w:b/>
        </w:rPr>
      </w:pPr>
    </w:p>
    <w:p w14:paraId="4D71B60E" w14:textId="77777777" w:rsidR="003F05C9" w:rsidRPr="00A642CA" w:rsidRDefault="003F05C9" w:rsidP="003F05C9">
      <w:pPr>
        <w:rPr>
          <w:rFonts w:ascii="Times New Roman" w:hAnsi="Times New Roman"/>
          <w:b/>
        </w:rPr>
      </w:pPr>
    </w:p>
    <w:p w14:paraId="1E622695" w14:textId="77777777" w:rsidR="003F05C9" w:rsidRPr="00A642CA" w:rsidRDefault="003F05C9" w:rsidP="003F05C9">
      <w:pPr>
        <w:rPr>
          <w:rFonts w:ascii="Times New Roman" w:hAnsi="Times New Roman"/>
          <w:b/>
        </w:rPr>
      </w:pPr>
    </w:p>
    <w:p w14:paraId="366EE065" w14:textId="77777777" w:rsidR="003F05C9" w:rsidRPr="00A642CA" w:rsidRDefault="003F05C9" w:rsidP="003F05C9">
      <w:pPr>
        <w:rPr>
          <w:rFonts w:ascii="Times New Roman" w:hAnsi="Times New Roman"/>
          <w:b/>
        </w:rPr>
      </w:pPr>
    </w:p>
    <w:p w14:paraId="56A35A5B" w14:textId="77777777" w:rsidR="003F05C9" w:rsidRPr="00A642CA" w:rsidRDefault="003F05C9" w:rsidP="003F05C9">
      <w:pPr>
        <w:rPr>
          <w:rFonts w:ascii="Times New Roman" w:hAnsi="Times New Roman"/>
          <w:b/>
          <w:sz w:val="20"/>
          <w:szCs w:val="20"/>
        </w:rPr>
      </w:pPr>
    </w:p>
    <w:p w14:paraId="53CE42D4" w14:textId="77777777" w:rsidR="003F05C9" w:rsidRPr="00A642CA" w:rsidRDefault="003F05C9" w:rsidP="003F05C9">
      <w:pPr>
        <w:rPr>
          <w:rFonts w:ascii="Times New Roman" w:hAnsi="Times New Roman"/>
          <w:b/>
        </w:rPr>
      </w:pPr>
    </w:p>
    <w:p w14:paraId="2AE69CD4" w14:textId="77777777" w:rsidR="003F05C9" w:rsidRPr="00A642CA" w:rsidRDefault="003F05C9" w:rsidP="003F05C9">
      <w:pPr>
        <w:rPr>
          <w:rFonts w:ascii="Times New Roman" w:hAnsi="Times New Roman"/>
          <w:b/>
        </w:rPr>
      </w:pPr>
    </w:p>
    <w:p w14:paraId="6C1B3460" w14:textId="77777777" w:rsidR="003F05C9" w:rsidRPr="00A642CA" w:rsidRDefault="003F05C9" w:rsidP="003F05C9">
      <w:pPr>
        <w:rPr>
          <w:rFonts w:ascii="Times New Roman" w:hAnsi="Times New Roman"/>
          <w:b/>
        </w:rPr>
      </w:pPr>
    </w:p>
    <w:p w14:paraId="6AB52C07" w14:textId="77777777" w:rsidR="003F05C9" w:rsidRPr="00A642CA" w:rsidRDefault="003F05C9" w:rsidP="003F05C9">
      <w:pPr>
        <w:rPr>
          <w:rFonts w:ascii="Times New Roman" w:hAnsi="Times New Roman"/>
        </w:rPr>
      </w:pPr>
    </w:p>
    <w:p w14:paraId="4366EAC6" w14:textId="77777777" w:rsidR="003F05C9" w:rsidRDefault="003F05C9" w:rsidP="003F05C9">
      <w:pPr>
        <w:rPr>
          <w:rFonts w:ascii="Times New Roman" w:hAnsi="Times New Roman"/>
        </w:rPr>
      </w:pPr>
    </w:p>
    <w:p w14:paraId="5E498CCA" w14:textId="77777777" w:rsidR="003F05C9" w:rsidRPr="00A642CA" w:rsidRDefault="003F05C9" w:rsidP="003F05C9">
      <w:pPr>
        <w:rPr>
          <w:rFonts w:ascii="Times New Roman" w:hAnsi="Times New Roman"/>
        </w:rPr>
      </w:pPr>
      <w:r w:rsidRPr="00A642CA">
        <w:rPr>
          <w:rFonts w:ascii="Times New Roman" w:hAnsi="Times New Roman"/>
          <w:noProof/>
          <w:lang w:bidi="ar-SA"/>
        </w:rPr>
        <w:lastRenderedPageBreak/>
        <w:drawing>
          <wp:inline distT="0" distB="0" distL="0" distR="0" wp14:anchorId="52755573" wp14:editId="7A5BEED2">
            <wp:extent cx="5486400" cy="61702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df"/>
                    <pic:cNvPicPr/>
                  </pic:nvPicPr>
                  <pic:blipFill>
                    <a:blip r:embed="rId21">
                      <a:extLst>
                        <a:ext uri="{28A0092B-C50C-407E-A947-70E740481C1C}">
                          <a14:useLocalDpi xmlns:a14="http://schemas.microsoft.com/office/drawing/2010/main" val="0"/>
                        </a:ext>
                      </a:extLst>
                    </a:blip>
                    <a:stretch>
                      <a:fillRect/>
                    </a:stretch>
                  </pic:blipFill>
                  <pic:spPr>
                    <a:xfrm>
                      <a:off x="0" y="0"/>
                      <a:ext cx="5486400" cy="6170295"/>
                    </a:xfrm>
                    <a:prstGeom prst="rect">
                      <a:avLst/>
                    </a:prstGeom>
                  </pic:spPr>
                </pic:pic>
              </a:graphicData>
            </a:graphic>
          </wp:inline>
        </w:drawing>
      </w:r>
    </w:p>
    <w:p w14:paraId="46AAF993" w14:textId="77777777" w:rsidR="003F05C9" w:rsidRPr="00A642CA" w:rsidRDefault="003F05C9" w:rsidP="003F05C9">
      <w:pPr>
        <w:rPr>
          <w:rFonts w:ascii="Times New Roman" w:hAnsi="Times New Roman"/>
        </w:rPr>
      </w:pPr>
    </w:p>
    <w:p w14:paraId="28354E3A" w14:textId="77777777" w:rsidR="003F05C9" w:rsidRPr="003F05C9" w:rsidRDefault="003F05C9" w:rsidP="003F05C9">
      <w:pPr>
        <w:rPr>
          <w:rFonts w:ascii="Times New Roman" w:hAnsi="Times New Roman"/>
          <w:b/>
        </w:rPr>
      </w:pPr>
      <w:r w:rsidRPr="003F05C9">
        <w:rPr>
          <w:rFonts w:ascii="Times New Roman" w:hAnsi="Times New Roman"/>
          <w:b/>
        </w:rPr>
        <w:t xml:space="preserve">Figure S1. 454 </w:t>
      </w:r>
      <w:proofErr w:type="gramStart"/>
      <w:r w:rsidRPr="003F05C9">
        <w:rPr>
          <w:rFonts w:ascii="Times New Roman" w:hAnsi="Times New Roman"/>
          <w:b/>
        </w:rPr>
        <w:t>vs  Metagenome</w:t>
      </w:r>
      <w:proofErr w:type="gramEnd"/>
      <w:r w:rsidRPr="003F05C9">
        <w:rPr>
          <w:rFonts w:ascii="Times New Roman" w:hAnsi="Times New Roman"/>
          <w:b/>
        </w:rPr>
        <w:t xml:space="preserve"> 16S rRNA Classifications</w:t>
      </w:r>
    </w:p>
    <w:p w14:paraId="2006C809" w14:textId="77777777" w:rsidR="003F05C9" w:rsidRPr="00BC4160" w:rsidRDefault="003F05C9" w:rsidP="003F05C9">
      <w:pPr>
        <w:rPr>
          <w:rFonts w:ascii="Arial" w:hAnsi="Arial" w:cs="Arial"/>
        </w:rPr>
      </w:pPr>
    </w:p>
    <w:p w14:paraId="3F34C741" w14:textId="77777777" w:rsidR="003F05C9" w:rsidRDefault="003F05C9" w:rsidP="003F05C9"/>
    <w:p w14:paraId="66CCD51D" w14:textId="77777777" w:rsidR="003F05C9" w:rsidRDefault="003F05C9" w:rsidP="003F05C9">
      <w:r>
        <w:rPr>
          <w:noProof/>
          <w:lang w:bidi="ar-SA"/>
        </w:rPr>
        <w:lastRenderedPageBreak/>
        <w:drawing>
          <wp:inline distT="0" distB="0" distL="0" distR="0" wp14:anchorId="33E5EA85" wp14:editId="1662D074">
            <wp:extent cx="5394960" cy="434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Benzoate_tree.pdf"/>
                    <pic:cNvPicPr/>
                  </pic:nvPicPr>
                  <pic:blipFill>
                    <a:blip r:embed="rId22">
                      <a:extLst>
                        <a:ext uri="{28A0092B-C50C-407E-A947-70E740481C1C}">
                          <a14:useLocalDpi xmlns:a14="http://schemas.microsoft.com/office/drawing/2010/main" val="0"/>
                        </a:ext>
                      </a:extLst>
                    </a:blip>
                    <a:stretch>
                      <a:fillRect/>
                    </a:stretch>
                  </pic:blipFill>
                  <pic:spPr>
                    <a:xfrm>
                      <a:off x="0" y="0"/>
                      <a:ext cx="5394960" cy="4349750"/>
                    </a:xfrm>
                    <a:prstGeom prst="rect">
                      <a:avLst/>
                    </a:prstGeom>
                  </pic:spPr>
                </pic:pic>
              </a:graphicData>
            </a:graphic>
          </wp:inline>
        </w:drawing>
      </w:r>
    </w:p>
    <w:p w14:paraId="633A0434" w14:textId="77777777" w:rsidR="003F05C9" w:rsidRDefault="003F05C9" w:rsidP="003F05C9">
      <w:pPr>
        <w:spacing w:line="240" w:lineRule="auto"/>
      </w:pPr>
    </w:p>
    <w:p w14:paraId="33A483C6" w14:textId="77777777" w:rsidR="003F05C9" w:rsidRPr="003F05C9" w:rsidRDefault="003F05C9" w:rsidP="003F05C9">
      <w:pPr>
        <w:spacing w:line="240" w:lineRule="auto"/>
        <w:rPr>
          <w:rFonts w:ascii="Times New Roman" w:hAnsi="Times New Roman"/>
          <w:b/>
        </w:rPr>
      </w:pPr>
      <w:r w:rsidRPr="003F05C9">
        <w:rPr>
          <w:rFonts w:ascii="Times New Roman" w:hAnsi="Times New Roman"/>
          <w:b/>
        </w:rPr>
        <w:t>Figure S2. Neighbor-joining tree showing the phylogenetic relationship with representative sequences of α-subunits of the benzoate family of reiske non-heme iron oxygenases from reference strains and those from binned genomes (in bold). Bootstrap values over 50% (n=500) are given next to each conserved node.</w:t>
      </w:r>
    </w:p>
    <w:p w14:paraId="49601BB8" w14:textId="77777777" w:rsidR="003F05C9" w:rsidRDefault="003F05C9" w:rsidP="003F05C9">
      <w:pPr>
        <w:rPr>
          <w:rFonts w:ascii="Times New Roman" w:hAnsi="Times New Roman"/>
        </w:rPr>
      </w:pPr>
    </w:p>
    <w:p w14:paraId="0714450D" w14:textId="77777777" w:rsidR="003F05C9" w:rsidRDefault="003F05C9" w:rsidP="003F05C9">
      <w:pPr>
        <w:rPr>
          <w:rFonts w:ascii="Times New Roman" w:hAnsi="Times New Roman"/>
        </w:rPr>
      </w:pPr>
    </w:p>
    <w:p w14:paraId="2FA9CA15" w14:textId="77777777" w:rsidR="003F05C9" w:rsidRDefault="003F05C9" w:rsidP="003F05C9">
      <w:pPr>
        <w:rPr>
          <w:rFonts w:ascii="Times New Roman" w:hAnsi="Times New Roman"/>
        </w:rPr>
      </w:pPr>
      <w:r>
        <w:rPr>
          <w:rFonts w:ascii="Times New Roman" w:hAnsi="Times New Roman"/>
          <w:noProof/>
          <w:lang w:bidi="ar-SA"/>
        </w:rPr>
        <w:lastRenderedPageBreak/>
        <w:drawing>
          <wp:inline distT="0" distB="0" distL="0" distR="0" wp14:anchorId="67E3A756" wp14:editId="23978D19">
            <wp:extent cx="5394960" cy="69208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Biphenyl_tree.pdf"/>
                    <pic:cNvPicPr/>
                  </pic:nvPicPr>
                  <pic:blipFill>
                    <a:blip r:embed="rId23">
                      <a:extLst>
                        <a:ext uri="{28A0092B-C50C-407E-A947-70E740481C1C}">
                          <a14:useLocalDpi xmlns:a14="http://schemas.microsoft.com/office/drawing/2010/main" val="0"/>
                        </a:ext>
                      </a:extLst>
                    </a:blip>
                    <a:stretch>
                      <a:fillRect/>
                    </a:stretch>
                  </pic:blipFill>
                  <pic:spPr>
                    <a:xfrm>
                      <a:off x="0" y="0"/>
                      <a:ext cx="5394960" cy="6920865"/>
                    </a:xfrm>
                    <a:prstGeom prst="rect">
                      <a:avLst/>
                    </a:prstGeom>
                  </pic:spPr>
                </pic:pic>
              </a:graphicData>
            </a:graphic>
          </wp:inline>
        </w:drawing>
      </w:r>
    </w:p>
    <w:p w14:paraId="1FBA509D" w14:textId="77777777" w:rsidR="003F05C9" w:rsidRDefault="003F05C9" w:rsidP="003F05C9">
      <w:pPr>
        <w:rPr>
          <w:rFonts w:ascii="Times New Roman" w:hAnsi="Times New Roman"/>
        </w:rPr>
      </w:pPr>
    </w:p>
    <w:p w14:paraId="7DC59AB1" w14:textId="2FEAF15B" w:rsidR="003F05C9" w:rsidRPr="003F05C9" w:rsidRDefault="003F05C9" w:rsidP="003F05C9">
      <w:pPr>
        <w:spacing w:line="240" w:lineRule="auto"/>
        <w:rPr>
          <w:rFonts w:ascii="Times New Roman" w:hAnsi="Times New Roman"/>
          <w:b/>
        </w:rPr>
      </w:pPr>
      <w:r w:rsidRPr="003F05C9">
        <w:rPr>
          <w:rFonts w:ascii="Times New Roman" w:hAnsi="Times New Roman"/>
          <w:b/>
        </w:rPr>
        <w:t>Figure S3. Neighbor-joining tree showing the phylogenetic relationship with representative sequences of biphenyl/naphthalene family of reiske non-heme iron oxygenases from reference strains and those from binned genomes (in bold). Bootstrap values over 50% (n=500) are gi</w:t>
      </w:r>
      <w:r>
        <w:rPr>
          <w:rFonts w:ascii="Times New Roman" w:hAnsi="Times New Roman"/>
          <w:b/>
        </w:rPr>
        <w:t>ven next to each conserved node</w:t>
      </w:r>
    </w:p>
    <w:p w14:paraId="20CC6553" w14:textId="77777777" w:rsidR="003F05C9" w:rsidRDefault="003F05C9" w:rsidP="003F05C9">
      <w:pPr>
        <w:rPr>
          <w:rFonts w:ascii="Times New Roman" w:hAnsi="Times New Roman"/>
        </w:rPr>
      </w:pPr>
      <w:r>
        <w:rPr>
          <w:rFonts w:ascii="Times New Roman" w:hAnsi="Times New Roman"/>
          <w:noProof/>
          <w:lang w:bidi="ar-SA"/>
        </w:rPr>
        <w:lastRenderedPageBreak/>
        <w:drawing>
          <wp:inline distT="0" distB="0" distL="0" distR="0" wp14:anchorId="080CBF6B" wp14:editId="6C181C59">
            <wp:extent cx="5394960" cy="63023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EXDO_bicyclic_tree.pdf"/>
                    <pic:cNvPicPr/>
                  </pic:nvPicPr>
                  <pic:blipFill>
                    <a:blip r:embed="rId24">
                      <a:extLst>
                        <a:ext uri="{28A0092B-C50C-407E-A947-70E740481C1C}">
                          <a14:useLocalDpi xmlns:a14="http://schemas.microsoft.com/office/drawing/2010/main" val="0"/>
                        </a:ext>
                      </a:extLst>
                    </a:blip>
                    <a:stretch>
                      <a:fillRect/>
                    </a:stretch>
                  </pic:blipFill>
                  <pic:spPr>
                    <a:xfrm>
                      <a:off x="0" y="0"/>
                      <a:ext cx="5394960" cy="6302375"/>
                    </a:xfrm>
                    <a:prstGeom prst="rect">
                      <a:avLst/>
                    </a:prstGeom>
                  </pic:spPr>
                </pic:pic>
              </a:graphicData>
            </a:graphic>
          </wp:inline>
        </w:drawing>
      </w:r>
    </w:p>
    <w:p w14:paraId="5C57DFB7" w14:textId="77777777" w:rsidR="003F05C9" w:rsidRDefault="003F05C9" w:rsidP="003F05C9">
      <w:pPr>
        <w:rPr>
          <w:rFonts w:ascii="Times New Roman" w:hAnsi="Times New Roman"/>
        </w:rPr>
      </w:pPr>
    </w:p>
    <w:p w14:paraId="322E6305" w14:textId="77777777" w:rsidR="003F05C9" w:rsidRPr="003F05C9" w:rsidRDefault="003F05C9" w:rsidP="003F05C9">
      <w:pPr>
        <w:spacing w:line="240" w:lineRule="auto"/>
        <w:rPr>
          <w:rFonts w:ascii="Times New Roman" w:hAnsi="Times New Roman"/>
          <w:b/>
        </w:rPr>
      </w:pPr>
      <w:r w:rsidRPr="003F05C9">
        <w:rPr>
          <w:rFonts w:ascii="Times New Roman" w:hAnsi="Times New Roman"/>
          <w:b/>
        </w:rPr>
        <w:t>Figure S4. Neighbor-joining tree showing the phylogenetic relationship with representative sequences of extradiol dioxygenases of the vicinal oxygen chelate superfamily, where characterized enzymes typically have a preference for bicyclic substrates, from reference strains and those from binned genomes (in bold). Bootstrap values over 50% (n=500) are given next to each conserved node.</w:t>
      </w:r>
    </w:p>
    <w:p w14:paraId="76D388C0" w14:textId="77777777" w:rsidR="003F05C9" w:rsidRDefault="003F05C9" w:rsidP="003F05C9">
      <w:pPr>
        <w:rPr>
          <w:rFonts w:ascii="Times New Roman" w:hAnsi="Times New Roman"/>
        </w:rPr>
      </w:pPr>
    </w:p>
    <w:p w14:paraId="2C322FC1" w14:textId="77777777" w:rsidR="003F05C9" w:rsidRDefault="003F05C9" w:rsidP="003F05C9">
      <w:pPr>
        <w:rPr>
          <w:rFonts w:ascii="Times New Roman" w:hAnsi="Times New Roman"/>
        </w:rPr>
      </w:pPr>
      <w:r>
        <w:rPr>
          <w:rFonts w:ascii="Times New Roman" w:hAnsi="Times New Roman"/>
          <w:noProof/>
          <w:lang w:bidi="ar-SA"/>
        </w:rPr>
        <w:lastRenderedPageBreak/>
        <w:drawing>
          <wp:inline distT="0" distB="0" distL="0" distR="0" wp14:anchorId="7404702D" wp14:editId="69505346">
            <wp:extent cx="5394960" cy="71405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EXDOmonocyclic_tree.pdf"/>
                    <pic:cNvPicPr/>
                  </pic:nvPicPr>
                  <pic:blipFill>
                    <a:blip r:embed="rId25">
                      <a:extLst>
                        <a:ext uri="{28A0092B-C50C-407E-A947-70E740481C1C}">
                          <a14:useLocalDpi xmlns:a14="http://schemas.microsoft.com/office/drawing/2010/main" val="0"/>
                        </a:ext>
                      </a:extLst>
                    </a:blip>
                    <a:stretch>
                      <a:fillRect/>
                    </a:stretch>
                  </pic:blipFill>
                  <pic:spPr>
                    <a:xfrm>
                      <a:off x="0" y="0"/>
                      <a:ext cx="5394960" cy="7140575"/>
                    </a:xfrm>
                    <a:prstGeom prst="rect">
                      <a:avLst/>
                    </a:prstGeom>
                  </pic:spPr>
                </pic:pic>
              </a:graphicData>
            </a:graphic>
          </wp:inline>
        </w:drawing>
      </w:r>
    </w:p>
    <w:p w14:paraId="1C5EB849" w14:textId="77777777" w:rsidR="003F05C9" w:rsidRPr="003F05C9" w:rsidRDefault="003F05C9" w:rsidP="003F05C9">
      <w:pPr>
        <w:spacing w:line="240" w:lineRule="auto"/>
        <w:rPr>
          <w:rFonts w:ascii="Times New Roman" w:hAnsi="Times New Roman"/>
          <w:b/>
        </w:rPr>
      </w:pPr>
      <w:r w:rsidRPr="003F05C9">
        <w:rPr>
          <w:rFonts w:ascii="Times New Roman" w:hAnsi="Times New Roman"/>
          <w:b/>
        </w:rPr>
        <w:t xml:space="preserve">Figure S5. Neighbor-joining tree showing the phylogenetic relationship with representative sequences of extradiol dioxygenases of the viccinal oxygen chelate superfamily, where characterized enzymes typically have a preference for monocyclic substrates, from reference strains and those from binned genomes (in bold). Bootstrap values over 50% (n=500) are given next to each conserved node. </w:t>
      </w:r>
    </w:p>
    <w:p w14:paraId="78D092B2" w14:textId="77777777" w:rsidR="003F05C9" w:rsidRDefault="003F05C9" w:rsidP="003F05C9">
      <w:pPr>
        <w:rPr>
          <w:rFonts w:ascii="Times New Roman" w:hAnsi="Times New Roman"/>
        </w:rPr>
      </w:pPr>
      <w:r>
        <w:rPr>
          <w:rFonts w:ascii="Times New Roman" w:hAnsi="Times New Roman"/>
          <w:noProof/>
          <w:lang w:bidi="ar-SA"/>
        </w:rPr>
        <w:lastRenderedPageBreak/>
        <w:drawing>
          <wp:inline distT="0" distB="0" distL="0" distR="0" wp14:anchorId="4997980B" wp14:editId="57B0C240">
            <wp:extent cx="5394960" cy="34740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LigB_homoprotocatechuate_tree.pdf"/>
                    <pic:cNvPicPr/>
                  </pic:nvPicPr>
                  <pic:blipFill>
                    <a:blip r:embed="rId26">
                      <a:extLst>
                        <a:ext uri="{28A0092B-C50C-407E-A947-70E740481C1C}">
                          <a14:useLocalDpi xmlns:a14="http://schemas.microsoft.com/office/drawing/2010/main" val="0"/>
                        </a:ext>
                      </a:extLst>
                    </a:blip>
                    <a:stretch>
                      <a:fillRect/>
                    </a:stretch>
                  </pic:blipFill>
                  <pic:spPr>
                    <a:xfrm>
                      <a:off x="0" y="0"/>
                      <a:ext cx="5394960" cy="3474085"/>
                    </a:xfrm>
                    <a:prstGeom prst="rect">
                      <a:avLst/>
                    </a:prstGeom>
                  </pic:spPr>
                </pic:pic>
              </a:graphicData>
            </a:graphic>
          </wp:inline>
        </w:drawing>
      </w:r>
    </w:p>
    <w:p w14:paraId="7498B01F" w14:textId="77777777" w:rsidR="003F05C9" w:rsidRDefault="003F05C9" w:rsidP="003F05C9">
      <w:pPr>
        <w:rPr>
          <w:rFonts w:ascii="Times New Roman" w:hAnsi="Times New Roman"/>
        </w:rPr>
      </w:pPr>
    </w:p>
    <w:p w14:paraId="20A98009" w14:textId="77777777" w:rsidR="003F05C9" w:rsidRPr="003F05C9" w:rsidRDefault="003F05C9" w:rsidP="003F05C9">
      <w:pPr>
        <w:spacing w:line="240" w:lineRule="auto"/>
        <w:rPr>
          <w:rFonts w:ascii="Times New Roman" w:hAnsi="Times New Roman"/>
          <w:b/>
        </w:rPr>
      </w:pPr>
      <w:r w:rsidRPr="003F05C9">
        <w:rPr>
          <w:rFonts w:ascii="Times New Roman" w:hAnsi="Times New Roman"/>
          <w:b/>
        </w:rPr>
        <w:t xml:space="preserve">Figure S6. Neighbor-joining tree showing the phylogenetic relationship with representative sequences of the homoprotocatechuate family of LigB superfamily of extradiol dioxygenases from reference strains and those from binned genomes (in bold). Bootstrap values over 50% (n=500) are given next to each conserved node. </w:t>
      </w:r>
    </w:p>
    <w:p w14:paraId="21A1ACF7" w14:textId="77777777" w:rsidR="003F05C9" w:rsidRPr="0079414A" w:rsidRDefault="003F05C9" w:rsidP="003F05C9">
      <w:pPr>
        <w:rPr>
          <w:rFonts w:ascii="Times New Roman" w:hAnsi="Times New Roman"/>
        </w:rPr>
      </w:pPr>
    </w:p>
    <w:p w14:paraId="59181B4D" w14:textId="77777777" w:rsidR="00922B83" w:rsidRDefault="00922B83" w:rsidP="00922B83">
      <w:pPr>
        <w:rPr>
          <w:rFonts w:ascii="Times New Roman" w:hAnsi="Times New Roman"/>
          <w:b/>
        </w:rPr>
      </w:pPr>
    </w:p>
    <w:p w14:paraId="0CDC30DE" w14:textId="77777777" w:rsidR="00922B83" w:rsidRDefault="00922B83" w:rsidP="00922B83">
      <w:pPr>
        <w:rPr>
          <w:rFonts w:ascii="Times New Roman" w:hAnsi="Times New Roman"/>
          <w:b/>
        </w:rPr>
      </w:pPr>
    </w:p>
    <w:p w14:paraId="764B6A98" w14:textId="77777777" w:rsidR="00922B83" w:rsidRDefault="00922B83" w:rsidP="00922B83">
      <w:pPr>
        <w:rPr>
          <w:rFonts w:ascii="Times New Roman" w:hAnsi="Times New Roman"/>
          <w:b/>
        </w:rPr>
      </w:pPr>
    </w:p>
    <w:p w14:paraId="46454107" w14:textId="77777777" w:rsidR="00922B83" w:rsidRDefault="00922B83" w:rsidP="00922B83">
      <w:pPr>
        <w:rPr>
          <w:rFonts w:ascii="Times New Roman" w:hAnsi="Times New Roman"/>
          <w:b/>
        </w:rPr>
      </w:pPr>
    </w:p>
    <w:p w14:paraId="69DC9477" w14:textId="77777777" w:rsidR="00922B83" w:rsidRDefault="00922B83" w:rsidP="00922B83">
      <w:pPr>
        <w:rPr>
          <w:rFonts w:ascii="Times New Roman" w:hAnsi="Times New Roman"/>
          <w:b/>
        </w:rPr>
      </w:pPr>
    </w:p>
    <w:p w14:paraId="4E387AC9" w14:textId="77777777" w:rsidR="00922B83" w:rsidRDefault="00922B83" w:rsidP="00922B83">
      <w:pPr>
        <w:rPr>
          <w:rFonts w:ascii="Times New Roman" w:hAnsi="Times New Roman"/>
          <w:b/>
        </w:rPr>
      </w:pPr>
    </w:p>
    <w:p w14:paraId="5D356AF4" w14:textId="77777777" w:rsidR="004F197C" w:rsidRDefault="004F197C" w:rsidP="00922B83">
      <w:pPr>
        <w:rPr>
          <w:rFonts w:ascii="Times New Roman" w:hAnsi="Times New Roman"/>
        </w:rPr>
      </w:pPr>
    </w:p>
    <w:p w14:paraId="6554E92E" w14:textId="77777777" w:rsidR="004F197C" w:rsidRPr="00A642CA" w:rsidRDefault="004F197C" w:rsidP="00922B83">
      <w:pPr>
        <w:rPr>
          <w:rFonts w:ascii="Times New Roman" w:hAnsi="Times New Roman"/>
          <w:b/>
        </w:rPr>
      </w:pPr>
    </w:p>
    <w:p w14:paraId="6509E3E9" w14:textId="77777777" w:rsidR="00922B83" w:rsidRPr="00AA0B13" w:rsidRDefault="00922B83" w:rsidP="00AA0B13"/>
    <w:sectPr w:rsidR="00922B83" w:rsidRPr="00AA0B13" w:rsidSect="00DA1971">
      <w:footerReference w:type="default" r:id="rId27"/>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36C0D" w14:textId="77777777" w:rsidR="00322C22" w:rsidRDefault="00322C22" w:rsidP="008E1C26">
      <w:pPr>
        <w:spacing w:line="240" w:lineRule="auto"/>
      </w:pPr>
      <w:r>
        <w:separator/>
      </w:r>
    </w:p>
  </w:endnote>
  <w:endnote w:type="continuationSeparator" w:id="0">
    <w:p w14:paraId="5F730CB1" w14:textId="77777777" w:rsidR="00322C22" w:rsidRDefault="00322C2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Droid Sans Fallback">
    <w:panose1 w:val="00000000000000000000"/>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Andale Mono">
    <w:panose1 w:val="020B05090000000000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20871" w14:textId="77777777" w:rsidR="00322C22" w:rsidRDefault="00322C22" w:rsidP="008E1C26">
    <w:pPr>
      <w:pStyle w:val="Footer"/>
      <w:jc w:val="center"/>
    </w:pPr>
    <w:r>
      <w:fldChar w:fldCharType="begin"/>
    </w:r>
    <w:r>
      <w:instrText xml:space="preserve"> PAGE   \* MERGEFORMAT </w:instrText>
    </w:r>
    <w:r>
      <w:fldChar w:fldCharType="separate"/>
    </w:r>
    <w:r w:rsidR="00290ED1">
      <w:rPr>
        <w:noProof/>
      </w:rPr>
      <w:t>iv</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D3F62" w14:textId="77777777" w:rsidR="00322C22" w:rsidRDefault="00322C22" w:rsidP="008E1C26">
    <w:pPr>
      <w:pStyle w:val="Footer"/>
      <w:jc w:val="center"/>
    </w:pPr>
    <w:r>
      <w:fldChar w:fldCharType="begin"/>
    </w:r>
    <w:r>
      <w:instrText xml:space="preserve"> PAGE   \* MERGEFORMAT </w:instrText>
    </w:r>
    <w:r>
      <w:fldChar w:fldCharType="separate"/>
    </w:r>
    <w:r w:rsidR="00290ED1">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7C0BA" w14:textId="77777777" w:rsidR="00322C22" w:rsidRDefault="00322C22" w:rsidP="008E1C26">
      <w:pPr>
        <w:spacing w:line="240" w:lineRule="auto"/>
      </w:pPr>
      <w:r>
        <w:separator/>
      </w:r>
    </w:p>
  </w:footnote>
  <w:footnote w:type="continuationSeparator" w:id="0">
    <w:p w14:paraId="49C1257A" w14:textId="77777777" w:rsidR="00322C22" w:rsidRDefault="00322C22" w:rsidP="008E1C26">
      <w:pPr>
        <w:spacing w:line="240" w:lineRule="auto"/>
      </w:pPr>
      <w:r>
        <w:continuationSeparator/>
      </w:r>
    </w:p>
  </w:footnote>
  <w:footnote w:id="1">
    <w:p w14:paraId="15E32096" w14:textId="77777777" w:rsidR="00322C22" w:rsidRPr="00AC38DF" w:rsidRDefault="00322C22" w:rsidP="006C0159">
      <w:pPr>
        <w:pStyle w:val="FootnoteText"/>
        <w:rPr>
          <w:rFonts w:cs="Times New Roman"/>
          <w:sz w:val="22"/>
          <w:szCs w:val="22"/>
        </w:rPr>
      </w:pPr>
      <w:r w:rsidRPr="00AC38DF">
        <w:rPr>
          <w:rStyle w:val="FootnoteReference"/>
          <w:rFonts w:cs="Times New Roman"/>
          <w:sz w:val="22"/>
          <w:szCs w:val="22"/>
        </w:rPr>
        <w:footnoteRef/>
      </w:r>
      <w:r w:rsidRPr="00AC38DF">
        <w:rPr>
          <w:rFonts w:cs="Times New Roman"/>
          <w:sz w:val="22"/>
          <w:szCs w:val="22"/>
        </w:rPr>
        <w:t xml:space="preserve"> Stevenson et al</w:t>
      </w:r>
      <w:proofErr w:type="gramStart"/>
      <w:r w:rsidRPr="00AC38DF">
        <w:rPr>
          <w:rFonts w:cs="Times New Roman"/>
          <w:sz w:val="22"/>
          <w:szCs w:val="22"/>
        </w:rPr>
        <w:t>,.</w:t>
      </w:r>
      <w:proofErr w:type="gramEnd"/>
      <w:r w:rsidRPr="00AC38DF">
        <w:rPr>
          <w:rFonts w:cs="Times New Roman"/>
          <w:sz w:val="22"/>
          <w:szCs w:val="22"/>
        </w:rPr>
        <w:t xml:space="preserve"> 2011. </w:t>
      </w:r>
      <w:r w:rsidRPr="0087309E">
        <w:rPr>
          <w:rFonts w:cs="Times New Roman"/>
          <w:sz w:val="22"/>
          <w:szCs w:val="22"/>
        </w:rPr>
        <w:t>Environ Microbiol</w:t>
      </w:r>
      <w:r w:rsidRPr="00AC38DF">
        <w:rPr>
          <w:rFonts w:cs="Times New Roman"/>
          <w:sz w:val="22"/>
          <w:szCs w:val="22"/>
        </w:rPr>
        <w:t xml:space="preserve">. </w:t>
      </w:r>
      <w:r w:rsidRPr="00AC38DF">
        <w:rPr>
          <w:rFonts w:cs="Times New Roman"/>
          <w:b/>
          <w:sz w:val="22"/>
          <w:szCs w:val="22"/>
        </w:rPr>
        <w:t>13</w:t>
      </w:r>
      <w:r w:rsidRPr="00AC38DF">
        <w:rPr>
          <w:rFonts w:cs="Times New Roman"/>
          <w:sz w:val="22"/>
          <w:szCs w:val="22"/>
        </w:rPr>
        <w:t>(4), 1078-1090</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C2142E"/>
    <w:multiLevelType w:val="hybridMultilevel"/>
    <w:tmpl w:val="02C8002A"/>
    <w:lvl w:ilvl="0" w:tplc="085CF9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010C08"/>
    <w:multiLevelType w:val="hybridMultilevel"/>
    <w:tmpl w:val="174E6D9A"/>
    <w:lvl w:ilvl="0" w:tplc="6A220A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7D8D4DEA"/>
    <w:multiLevelType w:val="hybridMultilevel"/>
    <w:tmpl w:val="2444AF00"/>
    <w:lvl w:ilvl="0" w:tplc="6AD4AF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0"/>
  </w:num>
  <w:num w:numId="5">
    <w:abstractNumId w:val="3"/>
  </w:num>
  <w:num w:numId="6">
    <w:abstractNumId w:val="4"/>
  </w:num>
  <w:num w:numId="7">
    <w:abstractNumId w:val="5"/>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15B5C"/>
    <w:rsid w:val="00025A12"/>
    <w:rsid w:val="00041B04"/>
    <w:rsid w:val="00044558"/>
    <w:rsid w:val="0005374D"/>
    <w:rsid w:val="00072E2F"/>
    <w:rsid w:val="00076B36"/>
    <w:rsid w:val="00077A99"/>
    <w:rsid w:val="00077F0A"/>
    <w:rsid w:val="0008176F"/>
    <w:rsid w:val="000C18E6"/>
    <w:rsid w:val="000C24B8"/>
    <w:rsid w:val="000C5C55"/>
    <w:rsid w:val="000E1BD0"/>
    <w:rsid w:val="000F56FF"/>
    <w:rsid w:val="00105BBB"/>
    <w:rsid w:val="00111915"/>
    <w:rsid w:val="00137047"/>
    <w:rsid w:val="001504BE"/>
    <w:rsid w:val="00172240"/>
    <w:rsid w:val="00176887"/>
    <w:rsid w:val="00187691"/>
    <w:rsid w:val="001A3DDE"/>
    <w:rsid w:val="001B12EF"/>
    <w:rsid w:val="001B4E09"/>
    <w:rsid w:val="001B521A"/>
    <w:rsid w:val="001B5A8D"/>
    <w:rsid w:val="001C10A0"/>
    <w:rsid w:val="001C3B63"/>
    <w:rsid w:val="001F26DD"/>
    <w:rsid w:val="001F41DD"/>
    <w:rsid w:val="00203324"/>
    <w:rsid w:val="00212A61"/>
    <w:rsid w:val="002147D8"/>
    <w:rsid w:val="00216770"/>
    <w:rsid w:val="00221D95"/>
    <w:rsid w:val="00227893"/>
    <w:rsid w:val="00244C26"/>
    <w:rsid w:val="00253ACC"/>
    <w:rsid w:val="00257382"/>
    <w:rsid w:val="0025754A"/>
    <w:rsid w:val="00260F9A"/>
    <w:rsid w:val="00271ED6"/>
    <w:rsid w:val="00274E2C"/>
    <w:rsid w:val="00290ED1"/>
    <w:rsid w:val="00291B93"/>
    <w:rsid w:val="00291EBE"/>
    <w:rsid w:val="002A0FFA"/>
    <w:rsid w:val="002B046E"/>
    <w:rsid w:val="002B38BC"/>
    <w:rsid w:val="002B7631"/>
    <w:rsid w:val="002D6E20"/>
    <w:rsid w:val="002E157F"/>
    <w:rsid w:val="002E2652"/>
    <w:rsid w:val="002F3BBB"/>
    <w:rsid w:val="002F5C4F"/>
    <w:rsid w:val="003015D8"/>
    <w:rsid w:val="00304FD6"/>
    <w:rsid w:val="0030767B"/>
    <w:rsid w:val="00314BBA"/>
    <w:rsid w:val="00314F3F"/>
    <w:rsid w:val="003218D0"/>
    <w:rsid w:val="00322C22"/>
    <w:rsid w:val="003240AA"/>
    <w:rsid w:val="0032795B"/>
    <w:rsid w:val="00343673"/>
    <w:rsid w:val="00343C1E"/>
    <w:rsid w:val="003450B1"/>
    <w:rsid w:val="00350CC8"/>
    <w:rsid w:val="00351EFB"/>
    <w:rsid w:val="003520E5"/>
    <w:rsid w:val="00360931"/>
    <w:rsid w:val="003635D6"/>
    <w:rsid w:val="003658EB"/>
    <w:rsid w:val="00365AFB"/>
    <w:rsid w:val="00382B1E"/>
    <w:rsid w:val="00385E9D"/>
    <w:rsid w:val="00386E26"/>
    <w:rsid w:val="00393159"/>
    <w:rsid w:val="003941AC"/>
    <w:rsid w:val="00396207"/>
    <w:rsid w:val="003A060D"/>
    <w:rsid w:val="003A74BF"/>
    <w:rsid w:val="003B0A2F"/>
    <w:rsid w:val="003B73A8"/>
    <w:rsid w:val="003D0BE3"/>
    <w:rsid w:val="003D34F2"/>
    <w:rsid w:val="003D3F1C"/>
    <w:rsid w:val="003E22B5"/>
    <w:rsid w:val="003F05C9"/>
    <w:rsid w:val="004431F8"/>
    <w:rsid w:val="004455AC"/>
    <w:rsid w:val="00445FF5"/>
    <w:rsid w:val="00461AA9"/>
    <w:rsid w:val="00472B7F"/>
    <w:rsid w:val="004A52B4"/>
    <w:rsid w:val="004A5EFA"/>
    <w:rsid w:val="004A7222"/>
    <w:rsid w:val="004C513E"/>
    <w:rsid w:val="004E41F4"/>
    <w:rsid w:val="004F197C"/>
    <w:rsid w:val="004F21C5"/>
    <w:rsid w:val="00502B99"/>
    <w:rsid w:val="0053028C"/>
    <w:rsid w:val="005354E8"/>
    <w:rsid w:val="005376A5"/>
    <w:rsid w:val="0057775C"/>
    <w:rsid w:val="00582EBC"/>
    <w:rsid w:val="00583C7E"/>
    <w:rsid w:val="005A04E4"/>
    <w:rsid w:val="005A2B79"/>
    <w:rsid w:val="005A3DF9"/>
    <w:rsid w:val="005B0705"/>
    <w:rsid w:val="005B16E2"/>
    <w:rsid w:val="005B37AF"/>
    <w:rsid w:val="005C67D8"/>
    <w:rsid w:val="005E64CF"/>
    <w:rsid w:val="005F119F"/>
    <w:rsid w:val="006010A2"/>
    <w:rsid w:val="00603959"/>
    <w:rsid w:val="00615D4A"/>
    <w:rsid w:val="006273C0"/>
    <w:rsid w:val="00633C74"/>
    <w:rsid w:val="00645A8F"/>
    <w:rsid w:val="00647814"/>
    <w:rsid w:val="00653C73"/>
    <w:rsid w:val="00661C13"/>
    <w:rsid w:val="006849BD"/>
    <w:rsid w:val="0069549B"/>
    <w:rsid w:val="006A1C6E"/>
    <w:rsid w:val="006A6340"/>
    <w:rsid w:val="006B1D41"/>
    <w:rsid w:val="006B4721"/>
    <w:rsid w:val="006C0159"/>
    <w:rsid w:val="006C2742"/>
    <w:rsid w:val="006C34A7"/>
    <w:rsid w:val="006C7A9B"/>
    <w:rsid w:val="006D1B98"/>
    <w:rsid w:val="006D24CF"/>
    <w:rsid w:val="006D4300"/>
    <w:rsid w:val="006F10CE"/>
    <w:rsid w:val="006F401C"/>
    <w:rsid w:val="0070017B"/>
    <w:rsid w:val="00705086"/>
    <w:rsid w:val="007136B4"/>
    <w:rsid w:val="00721716"/>
    <w:rsid w:val="00721A7A"/>
    <w:rsid w:val="007247B0"/>
    <w:rsid w:val="00730F0A"/>
    <w:rsid w:val="00746E16"/>
    <w:rsid w:val="007559B1"/>
    <w:rsid w:val="00761FDB"/>
    <w:rsid w:val="00762508"/>
    <w:rsid w:val="007739FB"/>
    <w:rsid w:val="007749DF"/>
    <w:rsid w:val="00775701"/>
    <w:rsid w:val="00784171"/>
    <w:rsid w:val="007864D2"/>
    <w:rsid w:val="0078679A"/>
    <w:rsid w:val="00794DC0"/>
    <w:rsid w:val="0079734B"/>
    <w:rsid w:val="007C1DA0"/>
    <w:rsid w:val="007E5028"/>
    <w:rsid w:val="007F2648"/>
    <w:rsid w:val="0080109A"/>
    <w:rsid w:val="008253D8"/>
    <w:rsid w:val="0082601C"/>
    <w:rsid w:val="008264BE"/>
    <w:rsid w:val="00841129"/>
    <w:rsid w:val="00854EC1"/>
    <w:rsid w:val="00863627"/>
    <w:rsid w:val="00884C78"/>
    <w:rsid w:val="008A1EE9"/>
    <w:rsid w:val="008A4F22"/>
    <w:rsid w:val="008B4902"/>
    <w:rsid w:val="008B5D14"/>
    <w:rsid w:val="008C27FE"/>
    <w:rsid w:val="008E1C26"/>
    <w:rsid w:val="008F1822"/>
    <w:rsid w:val="008F2FB1"/>
    <w:rsid w:val="009013B5"/>
    <w:rsid w:val="00917D6C"/>
    <w:rsid w:val="00922B83"/>
    <w:rsid w:val="009245C5"/>
    <w:rsid w:val="00930172"/>
    <w:rsid w:val="00931BB1"/>
    <w:rsid w:val="00952BBC"/>
    <w:rsid w:val="009671ED"/>
    <w:rsid w:val="00976BD6"/>
    <w:rsid w:val="00992C28"/>
    <w:rsid w:val="00997FC6"/>
    <w:rsid w:val="009A1894"/>
    <w:rsid w:val="009B05E6"/>
    <w:rsid w:val="009B49FC"/>
    <w:rsid w:val="00A0094B"/>
    <w:rsid w:val="00A460F3"/>
    <w:rsid w:val="00A50007"/>
    <w:rsid w:val="00A523B9"/>
    <w:rsid w:val="00A544DB"/>
    <w:rsid w:val="00A5626C"/>
    <w:rsid w:val="00A77093"/>
    <w:rsid w:val="00A82147"/>
    <w:rsid w:val="00A93424"/>
    <w:rsid w:val="00AA0B13"/>
    <w:rsid w:val="00AA0B32"/>
    <w:rsid w:val="00AA1B3B"/>
    <w:rsid w:val="00AC5E50"/>
    <w:rsid w:val="00AD3ED0"/>
    <w:rsid w:val="00AD446D"/>
    <w:rsid w:val="00AE6110"/>
    <w:rsid w:val="00AF0BB2"/>
    <w:rsid w:val="00B224CD"/>
    <w:rsid w:val="00B22BBE"/>
    <w:rsid w:val="00B26394"/>
    <w:rsid w:val="00B270FE"/>
    <w:rsid w:val="00B30348"/>
    <w:rsid w:val="00B308CF"/>
    <w:rsid w:val="00B36426"/>
    <w:rsid w:val="00B81A3F"/>
    <w:rsid w:val="00B905E2"/>
    <w:rsid w:val="00BA1A3A"/>
    <w:rsid w:val="00BB3F72"/>
    <w:rsid w:val="00BB50E5"/>
    <w:rsid w:val="00BB678C"/>
    <w:rsid w:val="00BC0126"/>
    <w:rsid w:val="00BC7DDC"/>
    <w:rsid w:val="00BD1142"/>
    <w:rsid w:val="00BD45C8"/>
    <w:rsid w:val="00BD6509"/>
    <w:rsid w:val="00BE6169"/>
    <w:rsid w:val="00C013D5"/>
    <w:rsid w:val="00C01BA6"/>
    <w:rsid w:val="00C02CD3"/>
    <w:rsid w:val="00C16C66"/>
    <w:rsid w:val="00C20A7B"/>
    <w:rsid w:val="00C21145"/>
    <w:rsid w:val="00C31CF6"/>
    <w:rsid w:val="00C3745C"/>
    <w:rsid w:val="00C4062A"/>
    <w:rsid w:val="00C52F22"/>
    <w:rsid w:val="00C54100"/>
    <w:rsid w:val="00C63C23"/>
    <w:rsid w:val="00C8326D"/>
    <w:rsid w:val="00C865F8"/>
    <w:rsid w:val="00C92079"/>
    <w:rsid w:val="00CA498F"/>
    <w:rsid w:val="00CB54D5"/>
    <w:rsid w:val="00CC2D73"/>
    <w:rsid w:val="00CC7E26"/>
    <w:rsid w:val="00CD1F2D"/>
    <w:rsid w:val="00D323D6"/>
    <w:rsid w:val="00D54F29"/>
    <w:rsid w:val="00D560E3"/>
    <w:rsid w:val="00D65384"/>
    <w:rsid w:val="00D75B66"/>
    <w:rsid w:val="00D92A61"/>
    <w:rsid w:val="00D97CFA"/>
    <w:rsid w:val="00DA02BF"/>
    <w:rsid w:val="00DA1614"/>
    <w:rsid w:val="00DA1971"/>
    <w:rsid w:val="00DA2E17"/>
    <w:rsid w:val="00DB57AB"/>
    <w:rsid w:val="00DB664C"/>
    <w:rsid w:val="00DC0397"/>
    <w:rsid w:val="00DC6749"/>
    <w:rsid w:val="00DD484C"/>
    <w:rsid w:val="00DE1EF7"/>
    <w:rsid w:val="00DE50F8"/>
    <w:rsid w:val="00DF4B88"/>
    <w:rsid w:val="00E02736"/>
    <w:rsid w:val="00E0501B"/>
    <w:rsid w:val="00E07B4E"/>
    <w:rsid w:val="00E11D2F"/>
    <w:rsid w:val="00E124AC"/>
    <w:rsid w:val="00E1785C"/>
    <w:rsid w:val="00E20B9A"/>
    <w:rsid w:val="00E21CB7"/>
    <w:rsid w:val="00E252B0"/>
    <w:rsid w:val="00E30DA2"/>
    <w:rsid w:val="00E453E8"/>
    <w:rsid w:val="00E50BB4"/>
    <w:rsid w:val="00E53D7E"/>
    <w:rsid w:val="00E77477"/>
    <w:rsid w:val="00E833D6"/>
    <w:rsid w:val="00E90D11"/>
    <w:rsid w:val="00EA13D9"/>
    <w:rsid w:val="00EA7E4F"/>
    <w:rsid w:val="00EC264C"/>
    <w:rsid w:val="00EC5D33"/>
    <w:rsid w:val="00EC68E5"/>
    <w:rsid w:val="00ED1FB4"/>
    <w:rsid w:val="00ED6F0B"/>
    <w:rsid w:val="00EE1461"/>
    <w:rsid w:val="00EE3797"/>
    <w:rsid w:val="00F05AAA"/>
    <w:rsid w:val="00F27248"/>
    <w:rsid w:val="00F37F46"/>
    <w:rsid w:val="00F43BD4"/>
    <w:rsid w:val="00F46A49"/>
    <w:rsid w:val="00F53D85"/>
    <w:rsid w:val="00F57D3D"/>
    <w:rsid w:val="00F66C42"/>
    <w:rsid w:val="00F7122D"/>
    <w:rsid w:val="00F76F4A"/>
    <w:rsid w:val="00F93475"/>
    <w:rsid w:val="00FA2093"/>
    <w:rsid w:val="00FA2425"/>
    <w:rsid w:val="00FA5E08"/>
    <w:rsid w:val="00FA7E68"/>
    <w:rsid w:val="00FB5287"/>
    <w:rsid w:val="00FB54AE"/>
    <w:rsid w:val="00FC0EE3"/>
    <w:rsid w:val="00FC6A58"/>
    <w:rsid w:val="00FE7AB8"/>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FA4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3627"/>
    <w:pPr>
      <w:spacing w:line="480" w:lineRule="auto"/>
      <w:outlineLvl w:val="0"/>
    </w:pPr>
    <w:rPr>
      <w:rFonts w:asciiTheme="majorHAnsi" w:hAnsiTheme="majorHAnsi"/>
      <w:bCs/>
      <w:sz w:val="28"/>
      <w:szCs w:val="28"/>
      <w:lang w:bidi="en-US"/>
    </w:rPr>
  </w:style>
  <w:style w:type="paragraph" w:styleId="Heading2">
    <w:name w:val="heading 2"/>
    <w:next w:val="Normal"/>
    <w:link w:val="Heading2Char"/>
    <w:autoRedefine/>
    <w:uiPriority w:val="9"/>
    <w:unhideWhenUsed/>
    <w:qFormat/>
    <w:rsid w:val="00863627"/>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627"/>
    <w:rPr>
      <w:rFonts w:asciiTheme="majorHAnsi" w:hAnsiTheme="majorHAnsi"/>
      <w:bCs/>
      <w:sz w:val="28"/>
      <w:szCs w:val="28"/>
      <w:lang w:bidi="en-US"/>
    </w:rPr>
  </w:style>
  <w:style w:type="character" w:customStyle="1" w:styleId="Heading2Char">
    <w:name w:val="Heading 2 Char"/>
    <w:basedOn w:val="DefaultParagraphFont"/>
    <w:link w:val="Heading2"/>
    <w:uiPriority w:val="9"/>
    <w:rsid w:val="00863627"/>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4C513E"/>
    <w:pPr>
      <w:tabs>
        <w:tab w:val="right" w:leader="dot" w:pos="8486"/>
      </w:tabs>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6C0159"/>
    <w:pPr>
      <w:spacing w:line="240" w:lineRule="auto"/>
    </w:pPr>
    <w:rPr>
      <w:rFonts w:ascii="Times New Roman" w:eastAsiaTheme="minorEastAsia" w:hAnsi="Times New Roman" w:cstheme="minorBidi"/>
      <w:lang w:bidi="ar-SA"/>
    </w:rPr>
  </w:style>
  <w:style w:type="character" w:customStyle="1" w:styleId="FootnoteTextChar">
    <w:name w:val="Footnote Text Char"/>
    <w:basedOn w:val="DefaultParagraphFont"/>
    <w:link w:val="FootnoteText"/>
    <w:uiPriority w:val="99"/>
    <w:rsid w:val="006C0159"/>
    <w:rPr>
      <w:rFonts w:eastAsiaTheme="minorEastAsia" w:cstheme="minorBidi"/>
      <w:sz w:val="24"/>
      <w:szCs w:val="24"/>
    </w:rPr>
  </w:style>
  <w:style w:type="character" w:styleId="FootnoteReference">
    <w:name w:val="footnote reference"/>
    <w:basedOn w:val="DefaultParagraphFont"/>
    <w:uiPriority w:val="99"/>
    <w:unhideWhenUsed/>
    <w:rsid w:val="006C0159"/>
    <w:rPr>
      <w:vertAlign w:val="superscript"/>
    </w:rPr>
  </w:style>
  <w:style w:type="paragraph" w:customStyle="1" w:styleId="EndNoteBibliographyTitle">
    <w:name w:val="EndNote Bibliography Title"/>
    <w:basedOn w:val="Normal"/>
    <w:rsid w:val="003D0BE3"/>
    <w:pPr>
      <w:spacing w:line="240" w:lineRule="auto"/>
      <w:jc w:val="center"/>
    </w:pPr>
    <w:rPr>
      <w:rFonts w:ascii="Times New Roman" w:eastAsiaTheme="minorEastAsia" w:hAnsi="Times New Roman"/>
      <w:lang w:bidi="ar-SA"/>
    </w:rPr>
  </w:style>
  <w:style w:type="paragraph" w:customStyle="1" w:styleId="EndNoteBibliography">
    <w:name w:val="EndNote Bibliography"/>
    <w:basedOn w:val="Normal"/>
    <w:rsid w:val="003D0BE3"/>
    <w:pPr>
      <w:spacing w:line="240" w:lineRule="auto"/>
    </w:pPr>
    <w:rPr>
      <w:rFonts w:ascii="Times New Roman" w:eastAsiaTheme="minorEastAsia" w:hAnsi="Times New Roman"/>
      <w:lang w:bidi="ar-SA"/>
    </w:rPr>
  </w:style>
  <w:style w:type="character" w:customStyle="1" w:styleId="CommentTextChar">
    <w:name w:val="Comment Text Char"/>
    <w:basedOn w:val="DefaultParagraphFont"/>
    <w:link w:val="CommentText"/>
    <w:uiPriority w:val="99"/>
    <w:semiHidden/>
    <w:rsid w:val="003D0BE3"/>
    <w:rPr>
      <w:rFonts w:eastAsiaTheme="minorEastAsia" w:cstheme="minorBidi"/>
      <w:sz w:val="24"/>
      <w:szCs w:val="24"/>
    </w:rPr>
  </w:style>
  <w:style w:type="paragraph" w:styleId="CommentText">
    <w:name w:val="annotation text"/>
    <w:basedOn w:val="Normal"/>
    <w:link w:val="CommentTextChar"/>
    <w:uiPriority w:val="99"/>
    <w:semiHidden/>
    <w:unhideWhenUsed/>
    <w:rsid w:val="003D0BE3"/>
    <w:pPr>
      <w:spacing w:line="240" w:lineRule="auto"/>
    </w:pPr>
    <w:rPr>
      <w:rFonts w:ascii="Times New Roman" w:eastAsiaTheme="minorEastAsia" w:hAnsi="Times New Roman" w:cstheme="minorBidi"/>
      <w:lang w:bidi="ar-SA"/>
    </w:rPr>
  </w:style>
  <w:style w:type="character" w:customStyle="1" w:styleId="CommentSubjectChar">
    <w:name w:val="Comment Subject Char"/>
    <w:basedOn w:val="CommentTextChar"/>
    <w:link w:val="CommentSubject"/>
    <w:uiPriority w:val="99"/>
    <w:semiHidden/>
    <w:rsid w:val="003D0BE3"/>
    <w:rPr>
      <w:rFonts w:asciiTheme="minorHAnsi" w:eastAsiaTheme="minorEastAsia" w:hAnsiTheme="minorHAnsi" w:cstheme="minorBidi"/>
      <w:b/>
      <w:bCs/>
      <w:sz w:val="24"/>
      <w:szCs w:val="24"/>
    </w:rPr>
  </w:style>
  <w:style w:type="paragraph" w:styleId="CommentSubject">
    <w:name w:val="annotation subject"/>
    <w:basedOn w:val="CommentText"/>
    <w:next w:val="CommentText"/>
    <w:link w:val="CommentSubjectChar"/>
    <w:uiPriority w:val="99"/>
    <w:semiHidden/>
    <w:unhideWhenUsed/>
    <w:rsid w:val="003D0BE3"/>
    <w:rPr>
      <w:rFonts w:asciiTheme="minorHAnsi" w:hAnsiTheme="minorHAnsi"/>
      <w:b/>
      <w:bCs/>
      <w:sz w:val="20"/>
      <w:szCs w:val="20"/>
    </w:rPr>
  </w:style>
  <w:style w:type="character" w:customStyle="1" w:styleId="smaller-text">
    <w:name w:val="smaller-text"/>
    <w:basedOn w:val="DefaultParagraphFont"/>
    <w:rsid w:val="007E5028"/>
  </w:style>
  <w:style w:type="character" w:customStyle="1" w:styleId="st">
    <w:name w:val="st"/>
    <w:basedOn w:val="DefaultParagraphFont"/>
    <w:rsid w:val="007E5028"/>
  </w:style>
  <w:style w:type="character" w:styleId="CommentReference">
    <w:name w:val="annotation reference"/>
    <w:basedOn w:val="DefaultParagraphFont"/>
    <w:uiPriority w:val="99"/>
    <w:semiHidden/>
    <w:unhideWhenUsed/>
    <w:rsid w:val="00854EC1"/>
    <w:rPr>
      <w:sz w:val="18"/>
      <w:szCs w:val="18"/>
    </w:rPr>
  </w:style>
  <w:style w:type="paragraph" w:styleId="Revision">
    <w:name w:val="Revision"/>
    <w:hidden/>
    <w:uiPriority w:val="99"/>
    <w:semiHidden/>
    <w:rsid w:val="00854EC1"/>
    <w:rPr>
      <w:rFonts w:asciiTheme="minorHAnsi" w:eastAsiaTheme="minorEastAsia" w:hAnsiTheme="minorHAnsi" w:cstheme="minorBidi"/>
      <w:sz w:val="24"/>
      <w:szCs w:val="24"/>
    </w:rPr>
  </w:style>
  <w:style w:type="paragraph" w:styleId="HTMLPreformatted">
    <w:name w:val="HTML Preformatted"/>
    <w:basedOn w:val="Normal"/>
    <w:link w:val="HTMLPreformattedChar"/>
    <w:uiPriority w:val="99"/>
    <w:unhideWhenUsed/>
    <w:rsid w:val="003F05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3F05C9"/>
    <w:rPr>
      <w:rFonts w:ascii="Courier New" w:hAnsi="Courier New" w:cs="Courier New"/>
    </w:rPr>
  </w:style>
  <w:style w:type="character" w:customStyle="1" w:styleId="ffline">
    <w:name w:val="ff_line"/>
    <w:basedOn w:val="DefaultParagraphFont"/>
    <w:rsid w:val="003F05C9"/>
  </w:style>
  <w:style w:type="character" w:customStyle="1" w:styleId="highlight">
    <w:name w:val="highlight"/>
    <w:basedOn w:val="DefaultParagraphFont"/>
    <w:rsid w:val="003F05C9"/>
  </w:style>
  <w:style w:type="character" w:customStyle="1" w:styleId="feature">
    <w:name w:val="feature"/>
    <w:basedOn w:val="DefaultParagraphFont"/>
    <w:rsid w:val="003F05C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3627"/>
    <w:pPr>
      <w:spacing w:line="480" w:lineRule="auto"/>
      <w:outlineLvl w:val="0"/>
    </w:pPr>
    <w:rPr>
      <w:rFonts w:asciiTheme="majorHAnsi" w:hAnsiTheme="majorHAnsi"/>
      <w:bCs/>
      <w:sz w:val="28"/>
      <w:szCs w:val="28"/>
      <w:lang w:bidi="en-US"/>
    </w:rPr>
  </w:style>
  <w:style w:type="paragraph" w:styleId="Heading2">
    <w:name w:val="heading 2"/>
    <w:next w:val="Normal"/>
    <w:link w:val="Heading2Char"/>
    <w:autoRedefine/>
    <w:uiPriority w:val="9"/>
    <w:unhideWhenUsed/>
    <w:qFormat/>
    <w:rsid w:val="00863627"/>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627"/>
    <w:rPr>
      <w:rFonts w:asciiTheme="majorHAnsi" w:hAnsiTheme="majorHAnsi"/>
      <w:bCs/>
      <w:sz w:val="28"/>
      <w:szCs w:val="28"/>
      <w:lang w:bidi="en-US"/>
    </w:rPr>
  </w:style>
  <w:style w:type="character" w:customStyle="1" w:styleId="Heading2Char">
    <w:name w:val="Heading 2 Char"/>
    <w:basedOn w:val="DefaultParagraphFont"/>
    <w:link w:val="Heading2"/>
    <w:uiPriority w:val="9"/>
    <w:rsid w:val="00863627"/>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4C513E"/>
    <w:pPr>
      <w:tabs>
        <w:tab w:val="right" w:leader="dot" w:pos="8486"/>
      </w:tabs>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6C0159"/>
    <w:pPr>
      <w:spacing w:line="240" w:lineRule="auto"/>
    </w:pPr>
    <w:rPr>
      <w:rFonts w:ascii="Times New Roman" w:eastAsiaTheme="minorEastAsia" w:hAnsi="Times New Roman" w:cstheme="minorBidi"/>
      <w:lang w:bidi="ar-SA"/>
    </w:rPr>
  </w:style>
  <w:style w:type="character" w:customStyle="1" w:styleId="FootnoteTextChar">
    <w:name w:val="Footnote Text Char"/>
    <w:basedOn w:val="DefaultParagraphFont"/>
    <w:link w:val="FootnoteText"/>
    <w:uiPriority w:val="99"/>
    <w:rsid w:val="006C0159"/>
    <w:rPr>
      <w:rFonts w:eastAsiaTheme="minorEastAsia" w:cstheme="minorBidi"/>
      <w:sz w:val="24"/>
      <w:szCs w:val="24"/>
    </w:rPr>
  </w:style>
  <w:style w:type="character" w:styleId="FootnoteReference">
    <w:name w:val="footnote reference"/>
    <w:basedOn w:val="DefaultParagraphFont"/>
    <w:uiPriority w:val="99"/>
    <w:unhideWhenUsed/>
    <w:rsid w:val="006C0159"/>
    <w:rPr>
      <w:vertAlign w:val="superscript"/>
    </w:rPr>
  </w:style>
  <w:style w:type="paragraph" w:customStyle="1" w:styleId="EndNoteBibliographyTitle">
    <w:name w:val="EndNote Bibliography Title"/>
    <w:basedOn w:val="Normal"/>
    <w:rsid w:val="003D0BE3"/>
    <w:pPr>
      <w:spacing w:line="240" w:lineRule="auto"/>
      <w:jc w:val="center"/>
    </w:pPr>
    <w:rPr>
      <w:rFonts w:ascii="Times New Roman" w:eastAsiaTheme="minorEastAsia" w:hAnsi="Times New Roman"/>
      <w:lang w:bidi="ar-SA"/>
    </w:rPr>
  </w:style>
  <w:style w:type="paragraph" w:customStyle="1" w:styleId="EndNoteBibliography">
    <w:name w:val="EndNote Bibliography"/>
    <w:basedOn w:val="Normal"/>
    <w:rsid w:val="003D0BE3"/>
    <w:pPr>
      <w:spacing w:line="240" w:lineRule="auto"/>
    </w:pPr>
    <w:rPr>
      <w:rFonts w:ascii="Times New Roman" w:eastAsiaTheme="minorEastAsia" w:hAnsi="Times New Roman"/>
      <w:lang w:bidi="ar-SA"/>
    </w:rPr>
  </w:style>
  <w:style w:type="character" w:customStyle="1" w:styleId="CommentTextChar">
    <w:name w:val="Comment Text Char"/>
    <w:basedOn w:val="DefaultParagraphFont"/>
    <w:link w:val="CommentText"/>
    <w:uiPriority w:val="99"/>
    <w:semiHidden/>
    <w:rsid w:val="003D0BE3"/>
    <w:rPr>
      <w:rFonts w:eastAsiaTheme="minorEastAsia" w:cstheme="minorBidi"/>
      <w:sz w:val="24"/>
      <w:szCs w:val="24"/>
    </w:rPr>
  </w:style>
  <w:style w:type="paragraph" w:styleId="CommentText">
    <w:name w:val="annotation text"/>
    <w:basedOn w:val="Normal"/>
    <w:link w:val="CommentTextChar"/>
    <w:uiPriority w:val="99"/>
    <w:semiHidden/>
    <w:unhideWhenUsed/>
    <w:rsid w:val="003D0BE3"/>
    <w:pPr>
      <w:spacing w:line="240" w:lineRule="auto"/>
    </w:pPr>
    <w:rPr>
      <w:rFonts w:ascii="Times New Roman" w:eastAsiaTheme="minorEastAsia" w:hAnsi="Times New Roman" w:cstheme="minorBidi"/>
      <w:lang w:bidi="ar-SA"/>
    </w:rPr>
  </w:style>
  <w:style w:type="character" w:customStyle="1" w:styleId="CommentSubjectChar">
    <w:name w:val="Comment Subject Char"/>
    <w:basedOn w:val="CommentTextChar"/>
    <w:link w:val="CommentSubject"/>
    <w:uiPriority w:val="99"/>
    <w:semiHidden/>
    <w:rsid w:val="003D0BE3"/>
    <w:rPr>
      <w:rFonts w:asciiTheme="minorHAnsi" w:eastAsiaTheme="minorEastAsia" w:hAnsiTheme="minorHAnsi" w:cstheme="minorBidi"/>
      <w:b/>
      <w:bCs/>
      <w:sz w:val="24"/>
      <w:szCs w:val="24"/>
    </w:rPr>
  </w:style>
  <w:style w:type="paragraph" w:styleId="CommentSubject">
    <w:name w:val="annotation subject"/>
    <w:basedOn w:val="CommentText"/>
    <w:next w:val="CommentText"/>
    <w:link w:val="CommentSubjectChar"/>
    <w:uiPriority w:val="99"/>
    <w:semiHidden/>
    <w:unhideWhenUsed/>
    <w:rsid w:val="003D0BE3"/>
    <w:rPr>
      <w:rFonts w:asciiTheme="minorHAnsi" w:hAnsiTheme="minorHAnsi"/>
      <w:b/>
      <w:bCs/>
      <w:sz w:val="20"/>
      <w:szCs w:val="20"/>
    </w:rPr>
  </w:style>
  <w:style w:type="character" w:customStyle="1" w:styleId="smaller-text">
    <w:name w:val="smaller-text"/>
    <w:basedOn w:val="DefaultParagraphFont"/>
    <w:rsid w:val="007E5028"/>
  </w:style>
  <w:style w:type="character" w:customStyle="1" w:styleId="st">
    <w:name w:val="st"/>
    <w:basedOn w:val="DefaultParagraphFont"/>
    <w:rsid w:val="007E5028"/>
  </w:style>
  <w:style w:type="character" w:styleId="CommentReference">
    <w:name w:val="annotation reference"/>
    <w:basedOn w:val="DefaultParagraphFont"/>
    <w:uiPriority w:val="99"/>
    <w:semiHidden/>
    <w:unhideWhenUsed/>
    <w:rsid w:val="00854EC1"/>
    <w:rPr>
      <w:sz w:val="18"/>
      <w:szCs w:val="18"/>
    </w:rPr>
  </w:style>
  <w:style w:type="paragraph" w:styleId="Revision">
    <w:name w:val="Revision"/>
    <w:hidden/>
    <w:uiPriority w:val="99"/>
    <w:semiHidden/>
    <w:rsid w:val="00854EC1"/>
    <w:rPr>
      <w:rFonts w:asciiTheme="minorHAnsi" w:eastAsiaTheme="minorEastAsia" w:hAnsiTheme="minorHAnsi" w:cstheme="minorBidi"/>
      <w:sz w:val="24"/>
      <w:szCs w:val="24"/>
    </w:rPr>
  </w:style>
  <w:style w:type="paragraph" w:styleId="HTMLPreformatted">
    <w:name w:val="HTML Preformatted"/>
    <w:basedOn w:val="Normal"/>
    <w:link w:val="HTMLPreformattedChar"/>
    <w:uiPriority w:val="99"/>
    <w:unhideWhenUsed/>
    <w:rsid w:val="003F05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3F05C9"/>
    <w:rPr>
      <w:rFonts w:ascii="Courier New" w:hAnsi="Courier New" w:cs="Courier New"/>
    </w:rPr>
  </w:style>
  <w:style w:type="character" w:customStyle="1" w:styleId="ffline">
    <w:name w:val="ff_line"/>
    <w:basedOn w:val="DefaultParagraphFont"/>
    <w:rsid w:val="003F05C9"/>
  </w:style>
  <w:style w:type="character" w:customStyle="1" w:styleId="highlight">
    <w:name w:val="highlight"/>
    <w:basedOn w:val="DefaultParagraphFont"/>
    <w:rsid w:val="003F05C9"/>
  </w:style>
  <w:style w:type="character" w:customStyle="1" w:styleId="feature">
    <w:name w:val="feature"/>
    <w:basedOn w:val="DefaultParagraphFont"/>
    <w:rsid w:val="003F0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10.emf"/><Relationship Id="rId21" Type="http://schemas.openxmlformats.org/officeDocument/2006/relationships/image" Target="media/image11.emf"/><Relationship Id="rId22" Type="http://schemas.openxmlformats.org/officeDocument/2006/relationships/image" Target="media/image12.emf"/><Relationship Id="rId23" Type="http://schemas.openxmlformats.org/officeDocument/2006/relationships/image" Target="media/image13.emf"/><Relationship Id="rId24" Type="http://schemas.openxmlformats.org/officeDocument/2006/relationships/image" Target="media/image14.emf"/><Relationship Id="rId25" Type="http://schemas.openxmlformats.org/officeDocument/2006/relationships/image" Target="media/image15.emf"/><Relationship Id="rId26" Type="http://schemas.openxmlformats.org/officeDocument/2006/relationships/image" Target="media/image16.emf"/><Relationship Id="rId27" Type="http://schemas.openxmlformats.org/officeDocument/2006/relationships/footer" Target="footer2.xml"/><Relationship Id="rId28" Type="http://schemas.openxmlformats.org/officeDocument/2006/relationships/fontTable" Target="fontTable.xml"/><Relationship Id="rId29" Type="http://schemas.openxmlformats.org/officeDocument/2006/relationships/glossaryDocument" Target="glossary/document.xml"/><Relationship Id="rId30"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2.emf"/><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image" Target="media/image8.emf"/><Relationship Id="rId19" Type="http://schemas.openxmlformats.org/officeDocument/2006/relationships/image" Target="media/image9.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Droid Sans Fallback">
    <w:panose1 w:val="00000000000000000000"/>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Andale Mono">
    <w:panose1 w:val="020B05090000000000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C2676"/>
    <w:rsid w:val="001E1A0C"/>
    <w:rsid w:val="00276951"/>
    <w:rsid w:val="00293081"/>
    <w:rsid w:val="00294218"/>
    <w:rsid w:val="003F7F46"/>
    <w:rsid w:val="004950C2"/>
    <w:rsid w:val="00572AB3"/>
    <w:rsid w:val="005844EF"/>
    <w:rsid w:val="005902A4"/>
    <w:rsid w:val="00613E87"/>
    <w:rsid w:val="006B53FA"/>
    <w:rsid w:val="00765C4B"/>
    <w:rsid w:val="00787914"/>
    <w:rsid w:val="007A04BC"/>
    <w:rsid w:val="007A2929"/>
    <w:rsid w:val="0080704F"/>
    <w:rsid w:val="00875ABD"/>
    <w:rsid w:val="00914B63"/>
    <w:rsid w:val="00970E6C"/>
    <w:rsid w:val="00A343F1"/>
    <w:rsid w:val="00A64D9A"/>
    <w:rsid w:val="00B46CD3"/>
    <w:rsid w:val="00C22A73"/>
    <w:rsid w:val="00C738D6"/>
    <w:rsid w:val="00CA39D2"/>
    <w:rsid w:val="00D03F7E"/>
    <w:rsid w:val="00DD6093"/>
    <w:rsid w:val="00E144A3"/>
    <w:rsid w:val="00E27BDE"/>
    <w:rsid w:val="00E30271"/>
    <w:rsid w:val="00E53718"/>
    <w:rsid w:val="00E55DD8"/>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0E6C"/>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7008A0F8BC1A0E4ABE0DA44EE60968AA">
    <w:name w:val="7008A0F8BC1A0E4ABE0DA44EE60968AA"/>
    <w:rsid w:val="00970E6C"/>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1D0D5-C3EB-AB44-BC5D-1A97F0BA0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129</Pages>
  <Words>40003</Words>
  <Characters>228018</Characters>
  <Application>Microsoft Macintosh Word</Application>
  <DocSecurity>0</DocSecurity>
  <Lines>1900</Lines>
  <Paragraphs>534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267487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Brad Stevenson</cp:lastModifiedBy>
  <cp:revision>2</cp:revision>
  <cp:lastPrinted>2011-12-05T16:17:00Z</cp:lastPrinted>
  <dcterms:created xsi:type="dcterms:W3CDTF">2015-06-18T16:48:00Z</dcterms:created>
  <dcterms:modified xsi:type="dcterms:W3CDTF">2015-06-18T16:48:00Z</dcterms:modified>
</cp:coreProperties>
</file>